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2A4" w:rsidRDefault="00A84EAE">
      <w:bookmarkStart w:id="0" w:name="_GoBack"/>
      <w:bookmarkEnd w:id="0"/>
      <w:r>
        <w:rPr>
          <w:b/>
          <w:sz w:val="28"/>
        </w:rPr>
        <w:t xml:space="preserve">[MS-DOC]: </w:t>
      </w:r>
    </w:p>
    <w:p w:rsidR="004C02A4" w:rsidRDefault="00A84EAE">
      <w:r>
        <w:rPr>
          <w:b/>
          <w:sz w:val="28"/>
        </w:rPr>
        <w:t>Word (.doc) Binary File Format</w:t>
      </w:r>
    </w:p>
    <w:p w:rsidR="004C02A4" w:rsidRDefault="004C02A4">
      <w:pPr>
        <w:pStyle w:val="CoverHR"/>
      </w:pPr>
    </w:p>
    <w:p w:rsidR="00B346DF" w:rsidRPr="00893F99" w:rsidRDefault="00A84EAE" w:rsidP="00B346DF">
      <w:pPr>
        <w:pStyle w:val="MSDNH2"/>
        <w:spacing w:line="288" w:lineRule="auto"/>
        <w:textAlignment w:val="top"/>
      </w:pPr>
      <w:r>
        <w:t>Intellectual Property Rights Notice for Open Specifications Documentation</w:t>
      </w:r>
    </w:p>
    <w:p w:rsidR="00B346DF" w:rsidRDefault="00A84EAE" w:rsidP="00B346DF">
      <w:pPr>
        <w:pStyle w:val="ListParagraph"/>
        <w:numPr>
          <w:ilvl w:val="0"/>
          <w:numId w:val="13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84EAE" w:rsidP="00B346DF">
      <w:pPr>
        <w:pStyle w:val="ListParagraph"/>
        <w:numPr>
          <w:ilvl w:val="0"/>
          <w:numId w:val="13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84EAE" w:rsidP="00B346DF">
      <w:pPr>
        <w:pStyle w:val="ListParagraph"/>
        <w:numPr>
          <w:ilvl w:val="0"/>
          <w:numId w:val="138"/>
        </w:numPr>
        <w:spacing w:before="0" w:after="120"/>
        <w:contextualSpacing/>
        <w:textAlignment w:val="top"/>
      </w:pPr>
      <w:r>
        <w:rPr>
          <w:b/>
        </w:rPr>
        <w:t>No Trade Secrets</w:t>
      </w:r>
      <w:r>
        <w:t>. Microsoft</w:t>
      </w:r>
      <w:r>
        <w:t xml:space="preserve"> does not claim any trade secret rights in this documentation. </w:t>
      </w:r>
    </w:p>
    <w:p w:rsidR="00B346DF" w:rsidRDefault="00A84EAE" w:rsidP="00B346DF">
      <w:pPr>
        <w:pStyle w:val="ListParagraph"/>
        <w:numPr>
          <w:ilvl w:val="0"/>
          <w:numId w:val="13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84EAE" w:rsidP="00B346DF">
      <w:pPr>
        <w:pStyle w:val="ListParagraph"/>
        <w:numPr>
          <w:ilvl w:val="0"/>
          <w:numId w:val="13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84EAE" w:rsidP="00B346DF">
      <w:pPr>
        <w:pStyle w:val="ListParagraph"/>
        <w:numPr>
          <w:ilvl w:val="0"/>
          <w:numId w:val="13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84EAE" w:rsidP="00B346DF">
      <w:pPr>
        <w:pStyle w:val="ListParagraph"/>
        <w:numPr>
          <w:ilvl w:val="0"/>
          <w:numId w:val="13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84EA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84EA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C02A4" w:rsidRDefault="00A84EA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C02A4" w:rsidRDefault="00A84EA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pPr>
            <w:r>
              <w:t>Date</w:t>
            </w:r>
          </w:p>
        </w:tc>
        <w:tc>
          <w:tcPr>
            <w:tcW w:w="0" w:type="auto"/>
          </w:tcPr>
          <w:p w:rsidR="004C02A4" w:rsidRDefault="00A84EAE">
            <w:pPr>
              <w:pStyle w:val="TableHeaderText"/>
            </w:pPr>
            <w:r>
              <w:t>Revision History</w:t>
            </w:r>
          </w:p>
        </w:tc>
        <w:tc>
          <w:tcPr>
            <w:tcW w:w="0" w:type="auto"/>
          </w:tcPr>
          <w:p w:rsidR="004C02A4" w:rsidRDefault="00A84EAE">
            <w:pPr>
              <w:pStyle w:val="TableHeaderText"/>
            </w:pPr>
            <w:r>
              <w:t>Revision Class</w:t>
            </w:r>
          </w:p>
        </w:tc>
        <w:tc>
          <w:tcPr>
            <w:tcW w:w="0" w:type="auto"/>
          </w:tcPr>
          <w:p w:rsidR="004C02A4" w:rsidRDefault="00A84EAE">
            <w:pPr>
              <w:pStyle w:val="TableHeaderText"/>
            </w:pPr>
            <w:r>
              <w:t>Comments</w:t>
            </w:r>
          </w:p>
        </w:tc>
      </w:tr>
      <w:tr w:rsidR="004C02A4" w:rsidTr="004C02A4">
        <w:tc>
          <w:tcPr>
            <w:tcW w:w="0" w:type="auto"/>
            <w:vAlign w:val="center"/>
          </w:tcPr>
          <w:p w:rsidR="004C02A4" w:rsidRDefault="00A84EAE">
            <w:pPr>
              <w:pStyle w:val="TableBodyText"/>
            </w:pPr>
            <w:r>
              <w:t>6/27/2008</w:t>
            </w:r>
          </w:p>
        </w:tc>
        <w:tc>
          <w:tcPr>
            <w:tcW w:w="0" w:type="auto"/>
            <w:vAlign w:val="center"/>
          </w:tcPr>
          <w:p w:rsidR="004C02A4" w:rsidRDefault="00A84EAE">
            <w:pPr>
              <w:pStyle w:val="TableBodyText"/>
            </w:pPr>
            <w:r>
              <w:t>1.0</w:t>
            </w:r>
          </w:p>
        </w:tc>
        <w:tc>
          <w:tcPr>
            <w:tcW w:w="0" w:type="auto"/>
            <w:vAlign w:val="center"/>
          </w:tcPr>
          <w:p w:rsidR="004C02A4" w:rsidRDefault="00A84EAE">
            <w:pPr>
              <w:pStyle w:val="TableBodyText"/>
            </w:pPr>
            <w:r>
              <w:t>New</w:t>
            </w:r>
          </w:p>
        </w:tc>
        <w:tc>
          <w:tcPr>
            <w:tcW w:w="0" w:type="auto"/>
            <w:vAlign w:val="center"/>
          </w:tcPr>
          <w:p w:rsidR="004C02A4" w:rsidRDefault="00A84EAE">
            <w:pPr>
              <w:pStyle w:val="TableBodyText"/>
            </w:pPr>
            <w:r>
              <w:t>First release</w:t>
            </w:r>
          </w:p>
        </w:tc>
      </w:tr>
      <w:tr w:rsidR="004C02A4" w:rsidTr="004C02A4">
        <w:tc>
          <w:tcPr>
            <w:tcW w:w="0" w:type="auto"/>
            <w:vAlign w:val="center"/>
          </w:tcPr>
          <w:p w:rsidR="004C02A4" w:rsidRDefault="00A84EAE">
            <w:pPr>
              <w:pStyle w:val="TableBodyText"/>
            </w:pPr>
            <w:r>
              <w:t>1/16/2009</w:t>
            </w:r>
          </w:p>
        </w:tc>
        <w:tc>
          <w:tcPr>
            <w:tcW w:w="0" w:type="auto"/>
            <w:vAlign w:val="center"/>
          </w:tcPr>
          <w:p w:rsidR="004C02A4" w:rsidRDefault="00A84EAE">
            <w:pPr>
              <w:pStyle w:val="TableBodyText"/>
            </w:pPr>
            <w:r>
              <w:t>1.01</w:t>
            </w:r>
          </w:p>
        </w:tc>
        <w:tc>
          <w:tcPr>
            <w:tcW w:w="0" w:type="auto"/>
            <w:vAlign w:val="center"/>
          </w:tcPr>
          <w:p w:rsidR="004C02A4" w:rsidRDefault="00A84EAE">
            <w:pPr>
              <w:pStyle w:val="TableBodyText"/>
            </w:pPr>
            <w:r>
              <w:t>Minor</w:t>
            </w:r>
          </w:p>
        </w:tc>
        <w:tc>
          <w:tcPr>
            <w:tcW w:w="0" w:type="auto"/>
            <w:vAlign w:val="center"/>
          </w:tcPr>
          <w:p w:rsidR="004C02A4" w:rsidRDefault="00A84EAE">
            <w:pPr>
              <w:pStyle w:val="TableBodyText"/>
            </w:pPr>
            <w:r>
              <w:t>Updated IP Notice</w:t>
            </w:r>
          </w:p>
        </w:tc>
      </w:tr>
      <w:tr w:rsidR="004C02A4" w:rsidTr="004C02A4">
        <w:tc>
          <w:tcPr>
            <w:tcW w:w="0" w:type="auto"/>
            <w:vAlign w:val="center"/>
          </w:tcPr>
          <w:p w:rsidR="004C02A4" w:rsidRDefault="00A84EAE">
            <w:pPr>
              <w:pStyle w:val="TableBodyText"/>
            </w:pPr>
            <w:r>
              <w:t>7/13/2009</w:t>
            </w:r>
          </w:p>
        </w:tc>
        <w:tc>
          <w:tcPr>
            <w:tcW w:w="0" w:type="auto"/>
            <w:vAlign w:val="center"/>
          </w:tcPr>
          <w:p w:rsidR="004C02A4" w:rsidRDefault="00A84EAE">
            <w:pPr>
              <w:pStyle w:val="TableBodyText"/>
            </w:pPr>
            <w:r>
              <w:t>1.02</w:t>
            </w:r>
          </w:p>
        </w:tc>
        <w:tc>
          <w:tcPr>
            <w:tcW w:w="0" w:type="auto"/>
            <w:vAlign w:val="center"/>
          </w:tcPr>
          <w:p w:rsidR="004C02A4" w:rsidRDefault="00A84EAE">
            <w:pPr>
              <w:pStyle w:val="TableBodyText"/>
            </w:pPr>
            <w:r>
              <w:t>Major</w:t>
            </w:r>
          </w:p>
        </w:tc>
        <w:tc>
          <w:tcPr>
            <w:tcW w:w="0" w:type="auto"/>
            <w:vAlign w:val="center"/>
          </w:tcPr>
          <w:p w:rsidR="004C02A4" w:rsidRDefault="00A84EAE">
            <w:pPr>
              <w:pStyle w:val="TableBodyText"/>
            </w:pPr>
            <w:r>
              <w:t>Changes made for template compliance</w:t>
            </w:r>
          </w:p>
        </w:tc>
      </w:tr>
      <w:tr w:rsidR="004C02A4" w:rsidTr="004C02A4">
        <w:tc>
          <w:tcPr>
            <w:tcW w:w="0" w:type="auto"/>
            <w:vAlign w:val="center"/>
          </w:tcPr>
          <w:p w:rsidR="004C02A4" w:rsidRDefault="00A84EAE">
            <w:pPr>
              <w:pStyle w:val="TableBodyText"/>
            </w:pPr>
            <w:r>
              <w:t>8/28/2009</w:t>
            </w:r>
          </w:p>
        </w:tc>
        <w:tc>
          <w:tcPr>
            <w:tcW w:w="0" w:type="auto"/>
            <w:vAlign w:val="center"/>
          </w:tcPr>
          <w:p w:rsidR="004C02A4" w:rsidRDefault="00A84EAE">
            <w:pPr>
              <w:pStyle w:val="TableBodyText"/>
            </w:pPr>
            <w:r>
              <w:t>1.03</w:t>
            </w:r>
          </w:p>
        </w:tc>
        <w:tc>
          <w:tcPr>
            <w:tcW w:w="0" w:type="auto"/>
            <w:vAlign w:val="center"/>
          </w:tcPr>
          <w:p w:rsidR="004C02A4" w:rsidRDefault="00A84EAE">
            <w:pPr>
              <w:pStyle w:val="TableBodyText"/>
            </w:pPr>
            <w:r>
              <w:t>Editorial</w:t>
            </w:r>
          </w:p>
        </w:tc>
        <w:tc>
          <w:tcPr>
            <w:tcW w:w="0" w:type="auto"/>
            <w:vAlign w:val="center"/>
          </w:tcPr>
          <w:p w:rsidR="004C02A4" w:rsidRDefault="00A84EAE">
            <w:pPr>
              <w:pStyle w:val="TableBodyText"/>
            </w:pPr>
            <w:r>
              <w:t>Revised and edited the technical content</w:t>
            </w:r>
          </w:p>
        </w:tc>
      </w:tr>
      <w:tr w:rsidR="004C02A4" w:rsidTr="004C02A4">
        <w:tc>
          <w:tcPr>
            <w:tcW w:w="0" w:type="auto"/>
            <w:vAlign w:val="center"/>
          </w:tcPr>
          <w:p w:rsidR="004C02A4" w:rsidRDefault="00A84EAE">
            <w:pPr>
              <w:pStyle w:val="TableBodyText"/>
            </w:pPr>
            <w:r>
              <w:t>11/6/2009</w:t>
            </w:r>
          </w:p>
        </w:tc>
        <w:tc>
          <w:tcPr>
            <w:tcW w:w="0" w:type="auto"/>
            <w:vAlign w:val="center"/>
          </w:tcPr>
          <w:p w:rsidR="004C02A4" w:rsidRDefault="00A84EAE">
            <w:pPr>
              <w:pStyle w:val="TableBodyText"/>
            </w:pPr>
            <w:r>
              <w:t>1.04</w:t>
            </w:r>
          </w:p>
        </w:tc>
        <w:tc>
          <w:tcPr>
            <w:tcW w:w="0" w:type="auto"/>
            <w:vAlign w:val="center"/>
          </w:tcPr>
          <w:p w:rsidR="004C02A4" w:rsidRDefault="00A84EAE">
            <w:pPr>
              <w:pStyle w:val="TableBodyText"/>
            </w:pPr>
            <w:r>
              <w:t>Editorial</w:t>
            </w:r>
          </w:p>
        </w:tc>
        <w:tc>
          <w:tcPr>
            <w:tcW w:w="0" w:type="auto"/>
            <w:vAlign w:val="center"/>
          </w:tcPr>
          <w:p w:rsidR="004C02A4" w:rsidRDefault="00A84EAE">
            <w:pPr>
              <w:pStyle w:val="TableBodyText"/>
            </w:pPr>
            <w:r>
              <w:t>Revised and edited the technical content</w:t>
            </w:r>
          </w:p>
        </w:tc>
      </w:tr>
      <w:tr w:rsidR="004C02A4" w:rsidTr="004C02A4">
        <w:tc>
          <w:tcPr>
            <w:tcW w:w="0" w:type="auto"/>
            <w:vAlign w:val="center"/>
          </w:tcPr>
          <w:p w:rsidR="004C02A4" w:rsidRDefault="00A84EAE">
            <w:pPr>
              <w:pStyle w:val="TableBodyText"/>
            </w:pPr>
            <w:r>
              <w:t>2/19/2010</w:t>
            </w:r>
          </w:p>
        </w:tc>
        <w:tc>
          <w:tcPr>
            <w:tcW w:w="0" w:type="auto"/>
            <w:vAlign w:val="center"/>
          </w:tcPr>
          <w:p w:rsidR="004C02A4" w:rsidRDefault="00A84EAE">
            <w:pPr>
              <w:pStyle w:val="TableBodyText"/>
            </w:pPr>
            <w:r>
              <w:t>2.0</w:t>
            </w:r>
          </w:p>
        </w:tc>
        <w:tc>
          <w:tcPr>
            <w:tcW w:w="0" w:type="auto"/>
            <w:vAlign w:val="center"/>
          </w:tcPr>
          <w:p w:rsidR="004C02A4" w:rsidRDefault="00A84EAE">
            <w:pPr>
              <w:pStyle w:val="TableBodyText"/>
            </w:pPr>
            <w:r>
              <w:t>Editorial</w:t>
            </w:r>
          </w:p>
        </w:tc>
        <w:tc>
          <w:tcPr>
            <w:tcW w:w="0" w:type="auto"/>
            <w:vAlign w:val="center"/>
          </w:tcPr>
          <w:p w:rsidR="004C02A4" w:rsidRDefault="00A84EAE">
            <w:pPr>
              <w:pStyle w:val="TableBodyText"/>
            </w:pPr>
            <w:r>
              <w:t>Revised and edited the technical content</w:t>
            </w:r>
          </w:p>
        </w:tc>
      </w:tr>
      <w:tr w:rsidR="004C02A4" w:rsidTr="004C02A4">
        <w:tc>
          <w:tcPr>
            <w:tcW w:w="0" w:type="auto"/>
            <w:vAlign w:val="center"/>
          </w:tcPr>
          <w:p w:rsidR="004C02A4" w:rsidRDefault="00A84EAE">
            <w:pPr>
              <w:pStyle w:val="TableBodyText"/>
            </w:pPr>
            <w:r>
              <w:t>3/31/2010</w:t>
            </w:r>
          </w:p>
        </w:tc>
        <w:tc>
          <w:tcPr>
            <w:tcW w:w="0" w:type="auto"/>
            <w:vAlign w:val="center"/>
          </w:tcPr>
          <w:p w:rsidR="004C02A4" w:rsidRDefault="00A84EAE">
            <w:pPr>
              <w:pStyle w:val="TableBodyText"/>
            </w:pPr>
            <w:r>
              <w:t>2.01</w:t>
            </w:r>
          </w:p>
        </w:tc>
        <w:tc>
          <w:tcPr>
            <w:tcW w:w="0" w:type="auto"/>
            <w:vAlign w:val="center"/>
          </w:tcPr>
          <w:p w:rsidR="004C02A4" w:rsidRDefault="00A84EAE">
            <w:pPr>
              <w:pStyle w:val="TableBodyText"/>
            </w:pPr>
            <w:r>
              <w:t>Edi</w:t>
            </w:r>
            <w:r>
              <w:t>torial</w:t>
            </w:r>
          </w:p>
        </w:tc>
        <w:tc>
          <w:tcPr>
            <w:tcW w:w="0" w:type="auto"/>
            <w:vAlign w:val="center"/>
          </w:tcPr>
          <w:p w:rsidR="004C02A4" w:rsidRDefault="00A84EAE">
            <w:pPr>
              <w:pStyle w:val="TableBodyText"/>
            </w:pPr>
            <w:r>
              <w:t>Revised and edited the technical content</w:t>
            </w:r>
          </w:p>
        </w:tc>
      </w:tr>
      <w:tr w:rsidR="004C02A4" w:rsidTr="004C02A4">
        <w:tc>
          <w:tcPr>
            <w:tcW w:w="0" w:type="auto"/>
            <w:vAlign w:val="center"/>
          </w:tcPr>
          <w:p w:rsidR="004C02A4" w:rsidRDefault="00A84EAE">
            <w:pPr>
              <w:pStyle w:val="TableBodyText"/>
            </w:pPr>
            <w:r>
              <w:t>4/30/2010</w:t>
            </w:r>
          </w:p>
        </w:tc>
        <w:tc>
          <w:tcPr>
            <w:tcW w:w="0" w:type="auto"/>
            <w:vAlign w:val="center"/>
          </w:tcPr>
          <w:p w:rsidR="004C02A4" w:rsidRDefault="00A84EAE">
            <w:pPr>
              <w:pStyle w:val="TableBodyText"/>
            </w:pPr>
            <w:r>
              <w:t>2.02</w:t>
            </w:r>
          </w:p>
        </w:tc>
        <w:tc>
          <w:tcPr>
            <w:tcW w:w="0" w:type="auto"/>
            <w:vAlign w:val="center"/>
          </w:tcPr>
          <w:p w:rsidR="004C02A4" w:rsidRDefault="00A84EAE">
            <w:pPr>
              <w:pStyle w:val="TableBodyText"/>
            </w:pPr>
            <w:r>
              <w:t>Editorial</w:t>
            </w:r>
          </w:p>
        </w:tc>
        <w:tc>
          <w:tcPr>
            <w:tcW w:w="0" w:type="auto"/>
            <w:vAlign w:val="center"/>
          </w:tcPr>
          <w:p w:rsidR="004C02A4" w:rsidRDefault="00A84EAE">
            <w:pPr>
              <w:pStyle w:val="TableBodyText"/>
            </w:pPr>
            <w:r>
              <w:t>Revised and edited the technical content</w:t>
            </w:r>
          </w:p>
        </w:tc>
      </w:tr>
      <w:tr w:rsidR="004C02A4" w:rsidTr="004C02A4">
        <w:tc>
          <w:tcPr>
            <w:tcW w:w="0" w:type="auto"/>
            <w:vAlign w:val="center"/>
          </w:tcPr>
          <w:p w:rsidR="004C02A4" w:rsidRDefault="00A84EAE">
            <w:pPr>
              <w:pStyle w:val="TableBodyText"/>
            </w:pPr>
            <w:r>
              <w:t>6/7/2010</w:t>
            </w:r>
          </w:p>
        </w:tc>
        <w:tc>
          <w:tcPr>
            <w:tcW w:w="0" w:type="auto"/>
            <w:vAlign w:val="center"/>
          </w:tcPr>
          <w:p w:rsidR="004C02A4" w:rsidRDefault="00A84EAE">
            <w:pPr>
              <w:pStyle w:val="TableBodyText"/>
            </w:pPr>
            <w:r>
              <w:t>2.03</w:t>
            </w:r>
          </w:p>
        </w:tc>
        <w:tc>
          <w:tcPr>
            <w:tcW w:w="0" w:type="auto"/>
            <w:vAlign w:val="center"/>
          </w:tcPr>
          <w:p w:rsidR="004C02A4" w:rsidRDefault="00A84EAE">
            <w:pPr>
              <w:pStyle w:val="TableBodyText"/>
            </w:pPr>
            <w:r>
              <w:t>Major</w:t>
            </w:r>
          </w:p>
        </w:tc>
        <w:tc>
          <w:tcPr>
            <w:tcW w:w="0" w:type="auto"/>
            <w:vAlign w:val="center"/>
          </w:tcPr>
          <w:p w:rsidR="004C02A4" w:rsidRDefault="00A84EAE">
            <w:pPr>
              <w:pStyle w:val="TableBodyText"/>
            </w:pPr>
            <w:r>
              <w:t>Updated and revised the technical content</w:t>
            </w:r>
          </w:p>
        </w:tc>
      </w:tr>
      <w:tr w:rsidR="004C02A4" w:rsidTr="004C02A4">
        <w:tc>
          <w:tcPr>
            <w:tcW w:w="0" w:type="auto"/>
            <w:vAlign w:val="center"/>
          </w:tcPr>
          <w:p w:rsidR="004C02A4" w:rsidRDefault="00A84EAE">
            <w:pPr>
              <w:pStyle w:val="TableBodyText"/>
            </w:pPr>
            <w:r>
              <w:t>6/29/2010</w:t>
            </w:r>
          </w:p>
        </w:tc>
        <w:tc>
          <w:tcPr>
            <w:tcW w:w="0" w:type="auto"/>
            <w:vAlign w:val="center"/>
          </w:tcPr>
          <w:p w:rsidR="004C02A4" w:rsidRDefault="00A84EAE">
            <w:pPr>
              <w:pStyle w:val="TableBodyText"/>
            </w:pPr>
            <w:r>
              <w:t>2.04</w:t>
            </w:r>
          </w:p>
        </w:tc>
        <w:tc>
          <w:tcPr>
            <w:tcW w:w="0" w:type="auto"/>
            <w:vAlign w:val="center"/>
          </w:tcPr>
          <w:p w:rsidR="004C02A4" w:rsidRDefault="00A84EAE">
            <w:pPr>
              <w:pStyle w:val="TableBodyText"/>
            </w:pPr>
            <w:r>
              <w:t>Editorial</w:t>
            </w:r>
          </w:p>
        </w:tc>
        <w:tc>
          <w:tcPr>
            <w:tcW w:w="0" w:type="auto"/>
            <w:vAlign w:val="center"/>
          </w:tcPr>
          <w:p w:rsidR="004C02A4" w:rsidRDefault="00A84EAE">
            <w:pPr>
              <w:pStyle w:val="TableBodyText"/>
            </w:pPr>
            <w:r>
              <w:t>Changed language and formatting in the technical content.</w:t>
            </w:r>
          </w:p>
        </w:tc>
      </w:tr>
      <w:tr w:rsidR="004C02A4" w:rsidTr="004C02A4">
        <w:tc>
          <w:tcPr>
            <w:tcW w:w="0" w:type="auto"/>
            <w:vAlign w:val="center"/>
          </w:tcPr>
          <w:p w:rsidR="004C02A4" w:rsidRDefault="00A84EAE">
            <w:pPr>
              <w:pStyle w:val="TableBodyText"/>
            </w:pPr>
            <w:r>
              <w:t>7/23/2010</w:t>
            </w:r>
          </w:p>
        </w:tc>
        <w:tc>
          <w:tcPr>
            <w:tcW w:w="0" w:type="auto"/>
            <w:vAlign w:val="center"/>
          </w:tcPr>
          <w:p w:rsidR="004C02A4" w:rsidRDefault="00A84EAE">
            <w:pPr>
              <w:pStyle w:val="TableBodyText"/>
            </w:pPr>
            <w:r>
              <w:t>2.04</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9/27/2010</w:t>
            </w:r>
          </w:p>
        </w:tc>
        <w:tc>
          <w:tcPr>
            <w:tcW w:w="0" w:type="auto"/>
            <w:vAlign w:val="center"/>
          </w:tcPr>
          <w:p w:rsidR="004C02A4" w:rsidRDefault="00A84EAE">
            <w:pPr>
              <w:pStyle w:val="TableBodyText"/>
            </w:pPr>
            <w:r>
              <w:t>2.05</w:t>
            </w:r>
          </w:p>
        </w:tc>
        <w:tc>
          <w:tcPr>
            <w:tcW w:w="0" w:type="auto"/>
            <w:vAlign w:val="center"/>
          </w:tcPr>
          <w:p w:rsidR="004C02A4" w:rsidRDefault="00A84EAE">
            <w:pPr>
              <w:pStyle w:val="TableBodyText"/>
            </w:pPr>
            <w:r>
              <w:t>Editorial</w:t>
            </w:r>
          </w:p>
        </w:tc>
        <w:tc>
          <w:tcPr>
            <w:tcW w:w="0" w:type="auto"/>
            <w:vAlign w:val="center"/>
          </w:tcPr>
          <w:p w:rsidR="004C02A4" w:rsidRDefault="00A84EAE">
            <w:pPr>
              <w:pStyle w:val="TableBodyText"/>
            </w:pPr>
            <w:r>
              <w:t>Changed language and formatting in the technical content.</w:t>
            </w:r>
          </w:p>
        </w:tc>
      </w:tr>
      <w:tr w:rsidR="004C02A4" w:rsidTr="004C02A4">
        <w:tc>
          <w:tcPr>
            <w:tcW w:w="0" w:type="auto"/>
            <w:vAlign w:val="center"/>
          </w:tcPr>
          <w:p w:rsidR="004C02A4" w:rsidRDefault="00A84EAE">
            <w:pPr>
              <w:pStyle w:val="TableBodyText"/>
            </w:pPr>
            <w:r>
              <w:t>11/15/2010</w:t>
            </w:r>
          </w:p>
        </w:tc>
        <w:tc>
          <w:tcPr>
            <w:tcW w:w="0" w:type="auto"/>
            <w:vAlign w:val="center"/>
          </w:tcPr>
          <w:p w:rsidR="004C02A4" w:rsidRDefault="00A84EAE">
            <w:pPr>
              <w:pStyle w:val="TableBodyText"/>
            </w:pPr>
            <w:r>
              <w:t>2.05</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12/17/2010</w:t>
            </w:r>
          </w:p>
        </w:tc>
        <w:tc>
          <w:tcPr>
            <w:tcW w:w="0" w:type="auto"/>
            <w:vAlign w:val="center"/>
          </w:tcPr>
          <w:p w:rsidR="004C02A4" w:rsidRDefault="00A84EAE">
            <w:pPr>
              <w:pStyle w:val="TableBodyText"/>
            </w:pPr>
            <w:r>
              <w:t>2.05</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3/18/2011</w:t>
            </w:r>
          </w:p>
        </w:tc>
        <w:tc>
          <w:tcPr>
            <w:tcW w:w="0" w:type="auto"/>
            <w:vAlign w:val="center"/>
          </w:tcPr>
          <w:p w:rsidR="004C02A4" w:rsidRDefault="00A84EAE">
            <w:pPr>
              <w:pStyle w:val="TableBodyText"/>
            </w:pPr>
            <w:r>
              <w:t>2.05</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w:t>
            </w:r>
            <w:r>
              <w:t xml:space="preserve"> the technical content.</w:t>
            </w:r>
          </w:p>
        </w:tc>
      </w:tr>
      <w:tr w:rsidR="004C02A4" w:rsidTr="004C02A4">
        <w:tc>
          <w:tcPr>
            <w:tcW w:w="0" w:type="auto"/>
            <w:vAlign w:val="center"/>
          </w:tcPr>
          <w:p w:rsidR="004C02A4" w:rsidRDefault="00A84EAE">
            <w:pPr>
              <w:pStyle w:val="TableBodyText"/>
            </w:pPr>
            <w:r>
              <w:t>6/10/2011</w:t>
            </w:r>
          </w:p>
        </w:tc>
        <w:tc>
          <w:tcPr>
            <w:tcW w:w="0" w:type="auto"/>
            <w:vAlign w:val="center"/>
          </w:tcPr>
          <w:p w:rsidR="004C02A4" w:rsidRDefault="00A84EAE">
            <w:pPr>
              <w:pStyle w:val="TableBodyText"/>
            </w:pPr>
            <w:r>
              <w:t>2.05</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1/20/2012</w:t>
            </w:r>
          </w:p>
        </w:tc>
        <w:tc>
          <w:tcPr>
            <w:tcW w:w="0" w:type="auto"/>
            <w:vAlign w:val="center"/>
          </w:tcPr>
          <w:p w:rsidR="004C02A4" w:rsidRDefault="00A84EAE">
            <w:pPr>
              <w:pStyle w:val="TableBodyText"/>
            </w:pPr>
            <w:r>
              <w:t>3.0</w:t>
            </w:r>
          </w:p>
        </w:tc>
        <w:tc>
          <w:tcPr>
            <w:tcW w:w="0" w:type="auto"/>
            <w:vAlign w:val="center"/>
          </w:tcPr>
          <w:p w:rsidR="004C02A4" w:rsidRDefault="00A84EAE">
            <w:pPr>
              <w:pStyle w:val="TableBodyText"/>
            </w:pPr>
            <w:r>
              <w:t>Major</w:t>
            </w:r>
          </w:p>
        </w:tc>
        <w:tc>
          <w:tcPr>
            <w:tcW w:w="0" w:type="auto"/>
            <w:vAlign w:val="center"/>
          </w:tcPr>
          <w:p w:rsidR="004C02A4" w:rsidRDefault="00A84EAE">
            <w:pPr>
              <w:pStyle w:val="TableBodyText"/>
            </w:pPr>
            <w:r>
              <w:t>Significantly changed the technical content.</w:t>
            </w:r>
          </w:p>
        </w:tc>
      </w:tr>
      <w:tr w:rsidR="004C02A4" w:rsidTr="004C02A4">
        <w:tc>
          <w:tcPr>
            <w:tcW w:w="0" w:type="auto"/>
            <w:vAlign w:val="center"/>
          </w:tcPr>
          <w:p w:rsidR="004C02A4" w:rsidRDefault="00A84EAE">
            <w:pPr>
              <w:pStyle w:val="TableBodyText"/>
            </w:pPr>
            <w:r>
              <w:t>4/11/2012</w:t>
            </w:r>
          </w:p>
        </w:tc>
        <w:tc>
          <w:tcPr>
            <w:tcW w:w="0" w:type="auto"/>
            <w:vAlign w:val="center"/>
          </w:tcPr>
          <w:p w:rsidR="004C02A4" w:rsidRDefault="00A84EAE">
            <w:pPr>
              <w:pStyle w:val="TableBodyText"/>
            </w:pPr>
            <w:r>
              <w:t>3.0</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7/16/2012</w:t>
            </w:r>
          </w:p>
        </w:tc>
        <w:tc>
          <w:tcPr>
            <w:tcW w:w="0" w:type="auto"/>
            <w:vAlign w:val="center"/>
          </w:tcPr>
          <w:p w:rsidR="004C02A4" w:rsidRDefault="00A84EAE">
            <w:pPr>
              <w:pStyle w:val="TableBodyText"/>
            </w:pPr>
            <w:r>
              <w:t>3.1</w:t>
            </w:r>
          </w:p>
        </w:tc>
        <w:tc>
          <w:tcPr>
            <w:tcW w:w="0" w:type="auto"/>
            <w:vAlign w:val="center"/>
          </w:tcPr>
          <w:p w:rsidR="004C02A4" w:rsidRDefault="00A84EAE">
            <w:pPr>
              <w:pStyle w:val="TableBodyText"/>
            </w:pPr>
            <w:r>
              <w:t>Minor</w:t>
            </w:r>
          </w:p>
        </w:tc>
        <w:tc>
          <w:tcPr>
            <w:tcW w:w="0" w:type="auto"/>
            <w:vAlign w:val="center"/>
          </w:tcPr>
          <w:p w:rsidR="004C02A4" w:rsidRDefault="00A84EAE">
            <w:pPr>
              <w:pStyle w:val="TableBodyText"/>
            </w:pPr>
            <w:r>
              <w:t>Clarified the meaning of the technical content.</w:t>
            </w:r>
          </w:p>
        </w:tc>
      </w:tr>
      <w:tr w:rsidR="004C02A4" w:rsidTr="004C02A4">
        <w:tc>
          <w:tcPr>
            <w:tcW w:w="0" w:type="auto"/>
            <w:vAlign w:val="center"/>
          </w:tcPr>
          <w:p w:rsidR="004C02A4" w:rsidRDefault="00A84EAE">
            <w:pPr>
              <w:pStyle w:val="TableBodyText"/>
            </w:pPr>
            <w:r>
              <w:t>10/8/2012</w:t>
            </w:r>
          </w:p>
        </w:tc>
        <w:tc>
          <w:tcPr>
            <w:tcW w:w="0" w:type="auto"/>
            <w:vAlign w:val="center"/>
          </w:tcPr>
          <w:p w:rsidR="004C02A4" w:rsidRDefault="00A84EAE">
            <w:pPr>
              <w:pStyle w:val="TableBodyText"/>
            </w:pPr>
            <w:r>
              <w:t>3.2</w:t>
            </w:r>
          </w:p>
        </w:tc>
        <w:tc>
          <w:tcPr>
            <w:tcW w:w="0" w:type="auto"/>
            <w:vAlign w:val="center"/>
          </w:tcPr>
          <w:p w:rsidR="004C02A4" w:rsidRDefault="00A84EAE">
            <w:pPr>
              <w:pStyle w:val="TableBodyText"/>
            </w:pPr>
            <w:r>
              <w:t>Minor</w:t>
            </w:r>
          </w:p>
        </w:tc>
        <w:tc>
          <w:tcPr>
            <w:tcW w:w="0" w:type="auto"/>
            <w:vAlign w:val="center"/>
          </w:tcPr>
          <w:p w:rsidR="004C02A4" w:rsidRDefault="00A84EAE">
            <w:pPr>
              <w:pStyle w:val="TableBodyText"/>
            </w:pPr>
            <w:r>
              <w:t>Clarified the meaning of the technical content.</w:t>
            </w:r>
          </w:p>
        </w:tc>
      </w:tr>
      <w:tr w:rsidR="004C02A4" w:rsidTr="004C02A4">
        <w:tc>
          <w:tcPr>
            <w:tcW w:w="0" w:type="auto"/>
            <w:vAlign w:val="center"/>
          </w:tcPr>
          <w:p w:rsidR="004C02A4" w:rsidRDefault="00A84EAE">
            <w:pPr>
              <w:pStyle w:val="TableBodyText"/>
            </w:pPr>
            <w:r>
              <w:t>2/11/2013</w:t>
            </w:r>
          </w:p>
        </w:tc>
        <w:tc>
          <w:tcPr>
            <w:tcW w:w="0" w:type="auto"/>
            <w:vAlign w:val="center"/>
          </w:tcPr>
          <w:p w:rsidR="004C02A4" w:rsidRDefault="00A84EAE">
            <w:pPr>
              <w:pStyle w:val="TableBodyText"/>
            </w:pPr>
            <w:r>
              <w:t>3.3</w:t>
            </w:r>
          </w:p>
        </w:tc>
        <w:tc>
          <w:tcPr>
            <w:tcW w:w="0" w:type="auto"/>
            <w:vAlign w:val="center"/>
          </w:tcPr>
          <w:p w:rsidR="004C02A4" w:rsidRDefault="00A84EAE">
            <w:pPr>
              <w:pStyle w:val="TableBodyText"/>
            </w:pPr>
            <w:r>
              <w:t>Minor</w:t>
            </w:r>
          </w:p>
        </w:tc>
        <w:tc>
          <w:tcPr>
            <w:tcW w:w="0" w:type="auto"/>
            <w:vAlign w:val="center"/>
          </w:tcPr>
          <w:p w:rsidR="004C02A4" w:rsidRDefault="00A84EAE">
            <w:pPr>
              <w:pStyle w:val="TableBodyText"/>
            </w:pPr>
            <w:r>
              <w:t>Clarified the meanin</w:t>
            </w:r>
            <w:r>
              <w:t>g of the technical content.</w:t>
            </w:r>
          </w:p>
        </w:tc>
      </w:tr>
      <w:tr w:rsidR="004C02A4" w:rsidTr="004C02A4">
        <w:tc>
          <w:tcPr>
            <w:tcW w:w="0" w:type="auto"/>
            <w:vAlign w:val="center"/>
          </w:tcPr>
          <w:p w:rsidR="004C02A4" w:rsidRDefault="00A84EAE">
            <w:pPr>
              <w:pStyle w:val="TableBodyText"/>
            </w:pPr>
            <w:r>
              <w:t>7/30/2013</w:t>
            </w:r>
          </w:p>
        </w:tc>
        <w:tc>
          <w:tcPr>
            <w:tcW w:w="0" w:type="auto"/>
            <w:vAlign w:val="center"/>
          </w:tcPr>
          <w:p w:rsidR="004C02A4" w:rsidRDefault="00A84EAE">
            <w:pPr>
              <w:pStyle w:val="TableBodyText"/>
            </w:pPr>
            <w:r>
              <w:t>3.3</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11/18/2013</w:t>
            </w:r>
          </w:p>
        </w:tc>
        <w:tc>
          <w:tcPr>
            <w:tcW w:w="0" w:type="auto"/>
            <w:vAlign w:val="center"/>
          </w:tcPr>
          <w:p w:rsidR="004C02A4" w:rsidRDefault="00A84EAE">
            <w:pPr>
              <w:pStyle w:val="TableBodyText"/>
            </w:pPr>
            <w:r>
              <w:t>3.3</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2/10/2014</w:t>
            </w:r>
          </w:p>
        </w:tc>
        <w:tc>
          <w:tcPr>
            <w:tcW w:w="0" w:type="auto"/>
            <w:vAlign w:val="center"/>
          </w:tcPr>
          <w:p w:rsidR="004C02A4" w:rsidRDefault="00A84EAE">
            <w:pPr>
              <w:pStyle w:val="TableBodyText"/>
            </w:pPr>
            <w:r>
              <w:t>3.3</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4/30/2014</w:t>
            </w:r>
          </w:p>
        </w:tc>
        <w:tc>
          <w:tcPr>
            <w:tcW w:w="0" w:type="auto"/>
            <w:vAlign w:val="center"/>
          </w:tcPr>
          <w:p w:rsidR="004C02A4" w:rsidRDefault="00A84EAE">
            <w:pPr>
              <w:pStyle w:val="TableBodyText"/>
            </w:pPr>
            <w:r>
              <w:t>3.4</w:t>
            </w:r>
          </w:p>
        </w:tc>
        <w:tc>
          <w:tcPr>
            <w:tcW w:w="0" w:type="auto"/>
            <w:vAlign w:val="center"/>
          </w:tcPr>
          <w:p w:rsidR="004C02A4" w:rsidRDefault="00A84EAE">
            <w:pPr>
              <w:pStyle w:val="TableBodyText"/>
            </w:pPr>
            <w:r>
              <w:t>Minor</w:t>
            </w:r>
          </w:p>
        </w:tc>
        <w:tc>
          <w:tcPr>
            <w:tcW w:w="0" w:type="auto"/>
            <w:vAlign w:val="center"/>
          </w:tcPr>
          <w:p w:rsidR="004C02A4" w:rsidRDefault="00A84EAE">
            <w:pPr>
              <w:pStyle w:val="TableBodyText"/>
            </w:pPr>
            <w:r>
              <w:t>Clarified the meaning of the technical content.</w:t>
            </w:r>
          </w:p>
        </w:tc>
      </w:tr>
      <w:tr w:rsidR="004C02A4" w:rsidTr="004C02A4">
        <w:tc>
          <w:tcPr>
            <w:tcW w:w="0" w:type="auto"/>
            <w:vAlign w:val="center"/>
          </w:tcPr>
          <w:p w:rsidR="004C02A4" w:rsidRDefault="00A84EAE">
            <w:pPr>
              <w:pStyle w:val="TableBodyText"/>
            </w:pPr>
            <w:r>
              <w:t>7/31/2014</w:t>
            </w:r>
          </w:p>
        </w:tc>
        <w:tc>
          <w:tcPr>
            <w:tcW w:w="0" w:type="auto"/>
            <w:vAlign w:val="center"/>
          </w:tcPr>
          <w:p w:rsidR="004C02A4" w:rsidRDefault="00A84EAE">
            <w:pPr>
              <w:pStyle w:val="TableBodyText"/>
            </w:pPr>
            <w:r>
              <w:t>4.0</w:t>
            </w:r>
          </w:p>
        </w:tc>
        <w:tc>
          <w:tcPr>
            <w:tcW w:w="0" w:type="auto"/>
            <w:vAlign w:val="center"/>
          </w:tcPr>
          <w:p w:rsidR="004C02A4" w:rsidRDefault="00A84EAE">
            <w:pPr>
              <w:pStyle w:val="TableBodyText"/>
            </w:pPr>
            <w:r>
              <w:t>Major</w:t>
            </w:r>
          </w:p>
        </w:tc>
        <w:tc>
          <w:tcPr>
            <w:tcW w:w="0" w:type="auto"/>
            <w:vAlign w:val="center"/>
          </w:tcPr>
          <w:p w:rsidR="004C02A4" w:rsidRDefault="00A84EAE">
            <w:pPr>
              <w:pStyle w:val="TableBodyText"/>
            </w:pPr>
            <w:r>
              <w:t>Significantly changed the technical content.</w:t>
            </w:r>
          </w:p>
        </w:tc>
      </w:tr>
      <w:tr w:rsidR="004C02A4" w:rsidTr="004C02A4">
        <w:tc>
          <w:tcPr>
            <w:tcW w:w="0" w:type="auto"/>
            <w:vAlign w:val="center"/>
          </w:tcPr>
          <w:p w:rsidR="004C02A4" w:rsidRDefault="00A84EAE">
            <w:pPr>
              <w:pStyle w:val="TableBodyText"/>
            </w:pPr>
            <w:r>
              <w:lastRenderedPageBreak/>
              <w:t>10/30/2014</w:t>
            </w:r>
          </w:p>
        </w:tc>
        <w:tc>
          <w:tcPr>
            <w:tcW w:w="0" w:type="auto"/>
            <w:vAlign w:val="center"/>
          </w:tcPr>
          <w:p w:rsidR="004C02A4" w:rsidRDefault="00A84EAE">
            <w:pPr>
              <w:pStyle w:val="TableBodyText"/>
            </w:pPr>
            <w:r>
              <w:t>4.1</w:t>
            </w:r>
          </w:p>
        </w:tc>
        <w:tc>
          <w:tcPr>
            <w:tcW w:w="0" w:type="auto"/>
            <w:vAlign w:val="center"/>
          </w:tcPr>
          <w:p w:rsidR="004C02A4" w:rsidRDefault="00A84EAE">
            <w:pPr>
              <w:pStyle w:val="TableBodyText"/>
            </w:pPr>
            <w:r>
              <w:t>Minor</w:t>
            </w:r>
          </w:p>
        </w:tc>
        <w:tc>
          <w:tcPr>
            <w:tcW w:w="0" w:type="auto"/>
            <w:vAlign w:val="center"/>
          </w:tcPr>
          <w:p w:rsidR="004C02A4" w:rsidRDefault="00A84EAE">
            <w:pPr>
              <w:pStyle w:val="TableBodyText"/>
            </w:pPr>
            <w:r>
              <w:t>Clarified the meaning of the technical content.</w:t>
            </w:r>
          </w:p>
        </w:tc>
      </w:tr>
      <w:tr w:rsidR="004C02A4" w:rsidTr="004C02A4">
        <w:tc>
          <w:tcPr>
            <w:tcW w:w="0" w:type="auto"/>
            <w:vAlign w:val="center"/>
          </w:tcPr>
          <w:p w:rsidR="004C02A4" w:rsidRDefault="00A84EAE">
            <w:pPr>
              <w:pStyle w:val="TableBodyText"/>
            </w:pPr>
            <w:r>
              <w:t>3/16/2015</w:t>
            </w:r>
          </w:p>
        </w:tc>
        <w:tc>
          <w:tcPr>
            <w:tcW w:w="0" w:type="auto"/>
            <w:vAlign w:val="center"/>
          </w:tcPr>
          <w:p w:rsidR="004C02A4" w:rsidRDefault="00A84EAE">
            <w:pPr>
              <w:pStyle w:val="TableBodyText"/>
            </w:pPr>
            <w:r>
              <w:t>5.0</w:t>
            </w:r>
          </w:p>
        </w:tc>
        <w:tc>
          <w:tcPr>
            <w:tcW w:w="0" w:type="auto"/>
            <w:vAlign w:val="center"/>
          </w:tcPr>
          <w:p w:rsidR="004C02A4" w:rsidRDefault="00A84EAE">
            <w:pPr>
              <w:pStyle w:val="TableBodyText"/>
            </w:pPr>
            <w:r>
              <w:t>Major</w:t>
            </w:r>
          </w:p>
        </w:tc>
        <w:tc>
          <w:tcPr>
            <w:tcW w:w="0" w:type="auto"/>
            <w:vAlign w:val="center"/>
          </w:tcPr>
          <w:p w:rsidR="004C02A4" w:rsidRDefault="00A84EAE">
            <w:pPr>
              <w:pStyle w:val="TableBodyText"/>
            </w:pPr>
            <w:r>
              <w:t>Significantly changed the technical content.</w:t>
            </w:r>
          </w:p>
        </w:tc>
      </w:tr>
      <w:tr w:rsidR="004C02A4" w:rsidTr="004C02A4">
        <w:tc>
          <w:tcPr>
            <w:tcW w:w="0" w:type="auto"/>
            <w:vAlign w:val="center"/>
          </w:tcPr>
          <w:p w:rsidR="004C02A4" w:rsidRDefault="00A84EAE">
            <w:pPr>
              <w:pStyle w:val="TableBodyText"/>
            </w:pPr>
            <w:r>
              <w:t>9/4/2015</w:t>
            </w:r>
          </w:p>
        </w:tc>
        <w:tc>
          <w:tcPr>
            <w:tcW w:w="0" w:type="auto"/>
            <w:vAlign w:val="center"/>
          </w:tcPr>
          <w:p w:rsidR="004C02A4" w:rsidRDefault="00A84EAE">
            <w:pPr>
              <w:pStyle w:val="TableBodyText"/>
            </w:pPr>
            <w:r>
              <w:t>6.0</w:t>
            </w:r>
          </w:p>
        </w:tc>
        <w:tc>
          <w:tcPr>
            <w:tcW w:w="0" w:type="auto"/>
            <w:vAlign w:val="center"/>
          </w:tcPr>
          <w:p w:rsidR="004C02A4" w:rsidRDefault="00A84EAE">
            <w:pPr>
              <w:pStyle w:val="TableBodyText"/>
            </w:pPr>
            <w:r>
              <w:t>Major</w:t>
            </w:r>
          </w:p>
        </w:tc>
        <w:tc>
          <w:tcPr>
            <w:tcW w:w="0" w:type="auto"/>
            <w:vAlign w:val="center"/>
          </w:tcPr>
          <w:p w:rsidR="004C02A4" w:rsidRDefault="00A84EAE">
            <w:pPr>
              <w:pStyle w:val="TableBodyText"/>
            </w:pPr>
            <w:r>
              <w:t>Significantly changed the technical content.</w:t>
            </w:r>
          </w:p>
        </w:tc>
      </w:tr>
      <w:tr w:rsidR="004C02A4" w:rsidTr="004C02A4">
        <w:tc>
          <w:tcPr>
            <w:tcW w:w="0" w:type="auto"/>
            <w:vAlign w:val="center"/>
          </w:tcPr>
          <w:p w:rsidR="004C02A4" w:rsidRDefault="00A84EAE">
            <w:pPr>
              <w:pStyle w:val="TableBodyText"/>
            </w:pPr>
            <w:r>
              <w:t>7/15/2016</w:t>
            </w:r>
          </w:p>
        </w:tc>
        <w:tc>
          <w:tcPr>
            <w:tcW w:w="0" w:type="auto"/>
            <w:vAlign w:val="center"/>
          </w:tcPr>
          <w:p w:rsidR="004C02A4" w:rsidRDefault="00A84EAE">
            <w:pPr>
              <w:pStyle w:val="TableBodyText"/>
            </w:pPr>
            <w:r>
              <w:t>6.0</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w:t>
            </w:r>
            <w:r>
              <w:t xml:space="preserve"> technical content.</w:t>
            </w:r>
          </w:p>
        </w:tc>
      </w:tr>
      <w:tr w:rsidR="004C02A4" w:rsidTr="004C02A4">
        <w:tc>
          <w:tcPr>
            <w:tcW w:w="0" w:type="auto"/>
            <w:vAlign w:val="center"/>
          </w:tcPr>
          <w:p w:rsidR="004C02A4" w:rsidRDefault="00A84EAE">
            <w:pPr>
              <w:pStyle w:val="TableBodyText"/>
            </w:pPr>
            <w:r>
              <w:t>9/14/2016</w:t>
            </w:r>
          </w:p>
        </w:tc>
        <w:tc>
          <w:tcPr>
            <w:tcW w:w="0" w:type="auto"/>
            <w:vAlign w:val="center"/>
          </w:tcPr>
          <w:p w:rsidR="004C02A4" w:rsidRDefault="00A84EAE">
            <w:pPr>
              <w:pStyle w:val="TableBodyText"/>
            </w:pPr>
            <w:r>
              <w:t>6.0</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9/29/2016</w:t>
            </w:r>
          </w:p>
        </w:tc>
        <w:tc>
          <w:tcPr>
            <w:tcW w:w="0" w:type="auto"/>
            <w:vAlign w:val="center"/>
          </w:tcPr>
          <w:p w:rsidR="004C02A4" w:rsidRDefault="00A84EAE">
            <w:pPr>
              <w:pStyle w:val="TableBodyText"/>
            </w:pPr>
            <w:r>
              <w:t>6.0</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10/17/2016</w:t>
            </w:r>
          </w:p>
        </w:tc>
        <w:tc>
          <w:tcPr>
            <w:tcW w:w="0" w:type="auto"/>
            <w:vAlign w:val="center"/>
          </w:tcPr>
          <w:p w:rsidR="004C02A4" w:rsidRDefault="00A84EAE">
            <w:pPr>
              <w:pStyle w:val="TableBodyText"/>
            </w:pPr>
            <w:r>
              <w:t>6.0</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1/12/2017</w:t>
            </w:r>
          </w:p>
        </w:tc>
        <w:tc>
          <w:tcPr>
            <w:tcW w:w="0" w:type="auto"/>
            <w:vAlign w:val="center"/>
          </w:tcPr>
          <w:p w:rsidR="004C02A4" w:rsidRDefault="00A84EAE">
            <w:pPr>
              <w:pStyle w:val="TableBodyText"/>
            </w:pPr>
            <w:r>
              <w:t>6.1</w:t>
            </w:r>
          </w:p>
        </w:tc>
        <w:tc>
          <w:tcPr>
            <w:tcW w:w="0" w:type="auto"/>
            <w:vAlign w:val="center"/>
          </w:tcPr>
          <w:p w:rsidR="004C02A4" w:rsidRDefault="00A84EAE">
            <w:pPr>
              <w:pStyle w:val="TableBodyText"/>
            </w:pPr>
            <w:r>
              <w:t>Minor</w:t>
            </w:r>
          </w:p>
        </w:tc>
        <w:tc>
          <w:tcPr>
            <w:tcW w:w="0" w:type="auto"/>
            <w:vAlign w:val="center"/>
          </w:tcPr>
          <w:p w:rsidR="004C02A4" w:rsidRDefault="00A84EAE">
            <w:pPr>
              <w:pStyle w:val="TableBodyText"/>
            </w:pPr>
            <w:r>
              <w:t>Clarified the meaning of the technical content.</w:t>
            </w:r>
          </w:p>
        </w:tc>
      </w:tr>
      <w:tr w:rsidR="004C02A4" w:rsidTr="004C02A4">
        <w:tc>
          <w:tcPr>
            <w:tcW w:w="0" w:type="auto"/>
            <w:vAlign w:val="center"/>
          </w:tcPr>
          <w:p w:rsidR="004C02A4" w:rsidRDefault="00A84EAE">
            <w:pPr>
              <w:pStyle w:val="TableBodyText"/>
            </w:pPr>
            <w:r>
              <w:t>4/27/2018</w:t>
            </w:r>
          </w:p>
        </w:tc>
        <w:tc>
          <w:tcPr>
            <w:tcW w:w="0" w:type="auto"/>
            <w:vAlign w:val="center"/>
          </w:tcPr>
          <w:p w:rsidR="004C02A4" w:rsidRDefault="00A84EAE">
            <w:pPr>
              <w:pStyle w:val="TableBodyText"/>
            </w:pPr>
            <w:r>
              <w:t>7.0</w:t>
            </w:r>
          </w:p>
        </w:tc>
        <w:tc>
          <w:tcPr>
            <w:tcW w:w="0" w:type="auto"/>
            <w:vAlign w:val="center"/>
          </w:tcPr>
          <w:p w:rsidR="004C02A4" w:rsidRDefault="00A84EAE">
            <w:pPr>
              <w:pStyle w:val="TableBodyText"/>
            </w:pPr>
            <w:r>
              <w:t>Major</w:t>
            </w:r>
          </w:p>
        </w:tc>
        <w:tc>
          <w:tcPr>
            <w:tcW w:w="0" w:type="auto"/>
            <w:vAlign w:val="center"/>
          </w:tcPr>
          <w:p w:rsidR="004C02A4" w:rsidRDefault="00A84EAE">
            <w:pPr>
              <w:pStyle w:val="TableBodyText"/>
            </w:pPr>
            <w:r>
              <w:t>Significantly changed the technical content.</w:t>
            </w:r>
          </w:p>
        </w:tc>
      </w:tr>
      <w:tr w:rsidR="004C02A4" w:rsidTr="004C02A4">
        <w:tc>
          <w:tcPr>
            <w:tcW w:w="0" w:type="auto"/>
            <w:vAlign w:val="center"/>
          </w:tcPr>
          <w:p w:rsidR="004C02A4" w:rsidRDefault="00A84EAE">
            <w:pPr>
              <w:pStyle w:val="TableBodyText"/>
            </w:pPr>
            <w:r>
              <w:t>8/28/2018</w:t>
            </w:r>
          </w:p>
        </w:tc>
        <w:tc>
          <w:tcPr>
            <w:tcW w:w="0" w:type="auto"/>
            <w:vAlign w:val="center"/>
          </w:tcPr>
          <w:p w:rsidR="004C02A4" w:rsidRDefault="00A84EAE">
            <w:pPr>
              <w:pStyle w:val="TableBodyText"/>
            </w:pPr>
            <w:r>
              <w:t>8.0</w:t>
            </w:r>
          </w:p>
        </w:tc>
        <w:tc>
          <w:tcPr>
            <w:tcW w:w="0" w:type="auto"/>
            <w:vAlign w:val="center"/>
          </w:tcPr>
          <w:p w:rsidR="004C02A4" w:rsidRDefault="00A84EAE">
            <w:pPr>
              <w:pStyle w:val="TableBodyText"/>
            </w:pPr>
            <w:r>
              <w:t>Major</w:t>
            </w:r>
          </w:p>
        </w:tc>
        <w:tc>
          <w:tcPr>
            <w:tcW w:w="0" w:type="auto"/>
            <w:vAlign w:val="center"/>
          </w:tcPr>
          <w:p w:rsidR="004C02A4" w:rsidRDefault="00A84EAE">
            <w:pPr>
              <w:pStyle w:val="TableBodyText"/>
            </w:pPr>
            <w:r>
              <w:t>Significantly changed the technical content.</w:t>
            </w:r>
          </w:p>
        </w:tc>
      </w:tr>
      <w:tr w:rsidR="004C02A4" w:rsidTr="004C02A4">
        <w:tc>
          <w:tcPr>
            <w:tcW w:w="0" w:type="auto"/>
            <w:vAlign w:val="center"/>
          </w:tcPr>
          <w:p w:rsidR="004C02A4" w:rsidRDefault="00A84EAE">
            <w:pPr>
              <w:pStyle w:val="TableBodyText"/>
            </w:pPr>
            <w:r>
              <w:t>12/11/2018</w:t>
            </w:r>
          </w:p>
        </w:tc>
        <w:tc>
          <w:tcPr>
            <w:tcW w:w="0" w:type="auto"/>
            <w:vAlign w:val="center"/>
          </w:tcPr>
          <w:p w:rsidR="004C02A4" w:rsidRDefault="00A84EAE">
            <w:pPr>
              <w:pStyle w:val="TableBodyText"/>
            </w:pPr>
            <w:r>
              <w:t>8.1</w:t>
            </w:r>
          </w:p>
        </w:tc>
        <w:tc>
          <w:tcPr>
            <w:tcW w:w="0" w:type="auto"/>
            <w:vAlign w:val="center"/>
          </w:tcPr>
          <w:p w:rsidR="004C02A4" w:rsidRDefault="00A84EAE">
            <w:pPr>
              <w:pStyle w:val="TableBodyText"/>
            </w:pPr>
            <w:r>
              <w:t>Minor</w:t>
            </w:r>
          </w:p>
        </w:tc>
        <w:tc>
          <w:tcPr>
            <w:tcW w:w="0" w:type="auto"/>
            <w:vAlign w:val="center"/>
          </w:tcPr>
          <w:p w:rsidR="004C02A4" w:rsidRDefault="00A84EAE">
            <w:pPr>
              <w:pStyle w:val="TableBodyText"/>
            </w:pPr>
            <w:r>
              <w:t>Clarified the meaning of the technical content.</w:t>
            </w:r>
          </w:p>
        </w:tc>
      </w:tr>
      <w:tr w:rsidR="004C02A4" w:rsidTr="004C02A4">
        <w:tc>
          <w:tcPr>
            <w:tcW w:w="0" w:type="auto"/>
            <w:vAlign w:val="center"/>
          </w:tcPr>
          <w:p w:rsidR="004C02A4" w:rsidRDefault="00A84EAE">
            <w:pPr>
              <w:pStyle w:val="TableBodyText"/>
            </w:pPr>
            <w:r>
              <w:t>3/19/2019</w:t>
            </w:r>
          </w:p>
        </w:tc>
        <w:tc>
          <w:tcPr>
            <w:tcW w:w="0" w:type="auto"/>
            <w:vAlign w:val="center"/>
          </w:tcPr>
          <w:p w:rsidR="004C02A4" w:rsidRDefault="00A84EAE">
            <w:pPr>
              <w:pStyle w:val="TableBodyText"/>
            </w:pPr>
            <w:r>
              <w:t>8.1</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11/19/2019</w:t>
            </w:r>
          </w:p>
        </w:tc>
        <w:tc>
          <w:tcPr>
            <w:tcW w:w="0" w:type="auto"/>
            <w:vAlign w:val="center"/>
          </w:tcPr>
          <w:p w:rsidR="004C02A4" w:rsidRDefault="00A84EAE">
            <w:pPr>
              <w:pStyle w:val="TableBodyText"/>
            </w:pPr>
            <w:r>
              <w:t>8.1</w:t>
            </w:r>
          </w:p>
        </w:tc>
        <w:tc>
          <w:tcPr>
            <w:tcW w:w="0" w:type="auto"/>
            <w:vAlign w:val="center"/>
          </w:tcPr>
          <w:p w:rsidR="004C02A4" w:rsidRDefault="00A84EAE">
            <w:pPr>
              <w:pStyle w:val="TableBodyText"/>
            </w:pPr>
            <w:r>
              <w:t>None</w:t>
            </w:r>
          </w:p>
        </w:tc>
        <w:tc>
          <w:tcPr>
            <w:tcW w:w="0" w:type="auto"/>
            <w:vAlign w:val="center"/>
          </w:tcPr>
          <w:p w:rsidR="004C02A4" w:rsidRDefault="00A84EAE">
            <w:pPr>
              <w:pStyle w:val="TableBodyText"/>
            </w:pPr>
            <w:r>
              <w:t>No changes to the meaning, language, or formatting of the technical content.</w:t>
            </w:r>
          </w:p>
        </w:tc>
      </w:tr>
      <w:tr w:rsidR="004C02A4" w:rsidTr="004C02A4">
        <w:tc>
          <w:tcPr>
            <w:tcW w:w="0" w:type="auto"/>
            <w:vAlign w:val="center"/>
          </w:tcPr>
          <w:p w:rsidR="004C02A4" w:rsidRDefault="00A84EAE">
            <w:pPr>
              <w:pStyle w:val="TableBodyText"/>
            </w:pPr>
            <w:r>
              <w:t>2/16/2021</w:t>
            </w:r>
          </w:p>
        </w:tc>
        <w:tc>
          <w:tcPr>
            <w:tcW w:w="0" w:type="auto"/>
            <w:vAlign w:val="center"/>
          </w:tcPr>
          <w:p w:rsidR="004C02A4" w:rsidRDefault="00A84EAE">
            <w:pPr>
              <w:pStyle w:val="TableBodyText"/>
            </w:pPr>
            <w:r>
              <w:t>8.2</w:t>
            </w:r>
          </w:p>
        </w:tc>
        <w:tc>
          <w:tcPr>
            <w:tcW w:w="0" w:type="auto"/>
            <w:vAlign w:val="center"/>
          </w:tcPr>
          <w:p w:rsidR="004C02A4" w:rsidRDefault="00A84EAE">
            <w:pPr>
              <w:pStyle w:val="TableBodyText"/>
            </w:pPr>
            <w:r>
              <w:t>Minor</w:t>
            </w:r>
          </w:p>
        </w:tc>
        <w:tc>
          <w:tcPr>
            <w:tcW w:w="0" w:type="auto"/>
            <w:vAlign w:val="center"/>
          </w:tcPr>
          <w:p w:rsidR="004C02A4" w:rsidRDefault="00A84EAE">
            <w:pPr>
              <w:pStyle w:val="TableBodyText"/>
            </w:pPr>
            <w:r>
              <w:t>Clarified the meaning of the technical content.</w:t>
            </w:r>
          </w:p>
        </w:tc>
      </w:tr>
    </w:tbl>
    <w:p w:rsidR="004C02A4" w:rsidRDefault="00A84EAE">
      <w:pPr>
        <w:pStyle w:val="TOCHeading"/>
      </w:pPr>
      <w:r>
        <w:lastRenderedPageBreak/>
        <w:t>Table of Contents</w:t>
      </w:r>
    </w:p>
    <w:p w:rsidR="00A84EAE" w:rsidRDefault="00A84EA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3942155" w:history="1">
        <w:r w:rsidRPr="00F340F6">
          <w:rPr>
            <w:rStyle w:val="Hyperlink"/>
            <w:noProof/>
          </w:rPr>
          <w:t>1</w:t>
        </w:r>
        <w:r>
          <w:rPr>
            <w:rFonts w:asciiTheme="minorHAnsi" w:eastAsiaTheme="minorEastAsia" w:hAnsiTheme="minorHAnsi" w:cstheme="minorBidi"/>
            <w:b w:val="0"/>
            <w:bCs w:val="0"/>
            <w:noProof/>
            <w:sz w:val="22"/>
            <w:szCs w:val="22"/>
          </w:rPr>
          <w:tab/>
        </w:r>
        <w:r w:rsidRPr="00F340F6">
          <w:rPr>
            <w:rStyle w:val="Hyperlink"/>
            <w:noProof/>
          </w:rPr>
          <w:t>Introduction</w:t>
        </w:r>
        <w:r>
          <w:rPr>
            <w:noProof/>
            <w:webHidden/>
          </w:rPr>
          <w:tab/>
        </w:r>
        <w:r>
          <w:rPr>
            <w:noProof/>
            <w:webHidden/>
          </w:rPr>
          <w:fldChar w:fldCharType="begin"/>
        </w:r>
        <w:r>
          <w:rPr>
            <w:noProof/>
            <w:webHidden/>
          </w:rPr>
          <w:instrText xml:space="preserve"> PAGEREF _Toc63942155 \h </w:instrText>
        </w:r>
        <w:r>
          <w:rPr>
            <w:noProof/>
            <w:webHidden/>
          </w:rPr>
        </w:r>
        <w:r>
          <w:rPr>
            <w:noProof/>
            <w:webHidden/>
          </w:rPr>
          <w:fldChar w:fldCharType="separate"/>
        </w:r>
        <w:r>
          <w:rPr>
            <w:noProof/>
            <w:webHidden/>
          </w:rPr>
          <w:t>14</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156" w:history="1">
        <w:r w:rsidRPr="00F340F6">
          <w:rPr>
            <w:rStyle w:val="Hyperlink"/>
            <w:noProof/>
          </w:rPr>
          <w:t>1.1</w:t>
        </w:r>
        <w:r>
          <w:rPr>
            <w:rFonts w:asciiTheme="minorHAnsi" w:eastAsiaTheme="minorEastAsia" w:hAnsiTheme="minorHAnsi" w:cstheme="minorBidi"/>
            <w:noProof/>
            <w:sz w:val="22"/>
            <w:szCs w:val="22"/>
          </w:rPr>
          <w:tab/>
        </w:r>
        <w:r w:rsidRPr="00F340F6">
          <w:rPr>
            <w:rStyle w:val="Hyperlink"/>
            <w:noProof/>
          </w:rPr>
          <w:t>Glossary</w:t>
        </w:r>
        <w:r>
          <w:rPr>
            <w:noProof/>
            <w:webHidden/>
          </w:rPr>
          <w:tab/>
        </w:r>
        <w:r>
          <w:rPr>
            <w:noProof/>
            <w:webHidden/>
          </w:rPr>
          <w:fldChar w:fldCharType="begin"/>
        </w:r>
        <w:r>
          <w:rPr>
            <w:noProof/>
            <w:webHidden/>
          </w:rPr>
          <w:instrText xml:space="preserve"> PAGEREF _Toc63942156 \h </w:instrText>
        </w:r>
        <w:r>
          <w:rPr>
            <w:noProof/>
            <w:webHidden/>
          </w:rPr>
        </w:r>
        <w:r>
          <w:rPr>
            <w:noProof/>
            <w:webHidden/>
          </w:rPr>
          <w:fldChar w:fldCharType="separate"/>
        </w:r>
        <w:r>
          <w:rPr>
            <w:noProof/>
            <w:webHidden/>
          </w:rPr>
          <w:t>14</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157" w:history="1">
        <w:r w:rsidRPr="00F340F6">
          <w:rPr>
            <w:rStyle w:val="Hyperlink"/>
            <w:noProof/>
          </w:rPr>
          <w:t>1.2</w:t>
        </w:r>
        <w:r>
          <w:rPr>
            <w:rFonts w:asciiTheme="minorHAnsi" w:eastAsiaTheme="minorEastAsia" w:hAnsiTheme="minorHAnsi" w:cstheme="minorBidi"/>
            <w:noProof/>
            <w:sz w:val="22"/>
            <w:szCs w:val="22"/>
          </w:rPr>
          <w:tab/>
        </w:r>
        <w:r w:rsidRPr="00F340F6">
          <w:rPr>
            <w:rStyle w:val="Hyperlink"/>
            <w:noProof/>
          </w:rPr>
          <w:t>References</w:t>
        </w:r>
        <w:r>
          <w:rPr>
            <w:noProof/>
            <w:webHidden/>
          </w:rPr>
          <w:tab/>
        </w:r>
        <w:r>
          <w:rPr>
            <w:noProof/>
            <w:webHidden/>
          </w:rPr>
          <w:fldChar w:fldCharType="begin"/>
        </w:r>
        <w:r>
          <w:rPr>
            <w:noProof/>
            <w:webHidden/>
          </w:rPr>
          <w:instrText xml:space="preserve"> PAGEREF _Toc63942157 \h </w:instrText>
        </w:r>
        <w:r>
          <w:rPr>
            <w:noProof/>
            <w:webHidden/>
          </w:rPr>
        </w:r>
        <w:r>
          <w:rPr>
            <w:noProof/>
            <w:webHidden/>
          </w:rPr>
          <w:fldChar w:fldCharType="separate"/>
        </w:r>
        <w:r>
          <w:rPr>
            <w:noProof/>
            <w:webHidden/>
          </w:rPr>
          <w:t>23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58" w:history="1">
        <w:r w:rsidRPr="00F340F6">
          <w:rPr>
            <w:rStyle w:val="Hyperlink"/>
            <w:noProof/>
          </w:rPr>
          <w:t>1.2.1</w:t>
        </w:r>
        <w:r>
          <w:rPr>
            <w:rFonts w:asciiTheme="minorHAnsi" w:eastAsiaTheme="minorEastAsia" w:hAnsiTheme="minorHAnsi" w:cstheme="minorBidi"/>
            <w:noProof/>
            <w:sz w:val="22"/>
            <w:szCs w:val="22"/>
          </w:rPr>
          <w:tab/>
        </w:r>
        <w:r w:rsidRPr="00F340F6">
          <w:rPr>
            <w:rStyle w:val="Hyperlink"/>
            <w:noProof/>
          </w:rPr>
          <w:t>Normative References</w:t>
        </w:r>
        <w:r>
          <w:rPr>
            <w:noProof/>
            <w:webHidden/>
          </w:rPr>
          <w:tab/>
        </w:r>
        <w:r>
          <w:rPr>
            <w:noProof/>
            <w:webHidden/>
          </w:rPr>
          <w:fldChar w:fldCharType="begin"/>
        </w:r>
        <w:r>
          <w:rPr>
            <w:noProof/>
            <w:webHidden/>
          </w:rPr>
          <w:instrText xml:space="preserve"> PAGEREF _Toc63942158 \h </w:instrText>
        </w:r>
        <w:r>
          <w:rPr>
            <w:noProof/>
            <w:webHidden/>
          </w:rPr>
        </w:r>
        <w:r>
          <w:rPr>
            <w:noProof/>
            <w:webHidden/>
          </w:rPr>
          <w:fldChar w:fldCharType="separate"/>
        </w:r>
        <w:r>
          <w:rPr>
            <w:noProof/>
            <w:webHidden/>
          </w:rPr>
          <w:t>23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59" w:history="1">
        <w:r w:rsidRPr="00F340F6">
          <w:rPr>
            <w:rStyle w:val="Hyperlink"/>
            <w:noProof/>
          </w:rPr>
          <w:t>1.2.2</w:t>
        </w:r>
        <w:r>
          <w:rPr>
            <w:rFonts w:asciiTheme="minorHAnsi" w:eastAsiaTheme="minorEastAsia" w:hAnsiTheme="minorHAnsi" w:cstheme="minorBidi"/>
            <w:noProof/>
            <w:sz w:val="22"/>
            <w:szCs w:val="22"/>
          </w:rPr>
          <w:tab/>
        </w:r>
        <w:r w:rsidRPr="00F340F6">
          <w:rPr>
            <w:rStyle w:val="Hyperlink"/>
            <w:noProof/>
          </w:rPr>
          <w:t>Informative References</w:t>
        </w:r>
        <w:r>
          <w:rPr>
            <w:noProof/>
            <w:webHidden/>
          </w:rPr>
          <w:tab/>
        </w:r>
        <w:r>
          <w:rPr>
            <w:noProof/>
            <w:webHidden/>
          </w:rPr>
          <w:fldChar w:fldCharType="begin"/>
        </w:r>
        <w:r>
          <w:rPr>
            <w:noProof/>
            <w:webHidden/>
          </w:rPr>
          <w:instrText xml:space="preserve"> PAGEREF _Toc63942159 \h </w:instrText>
        </w:r>
        <w:r>
          <w:rPr>
            <w:noProof/>
            <w:webHidden/>
          </w:rPr>
        </w:r>
        <w:r>
          <w:rPr>
            <w:noProof/>
            <w:webHidden/>
          </w:rPr>
          <w:fldChar w:fldCharType="separate"/>
        </w:r>
        <w:r>
          <w:rPr>
            <w:noProof/>
            <w:webHidden/>
          </w:rPr>
          <w:t>24</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160" w:history="1">
        <w:r w:rsidRPr="00F340F6">
          <w:rPr>
            <w:rStyle w:val="Hyperlink"/>
            <w:noProof/>
          </w:rPr>
          <w:t>1.3</w:t>
        </w:r>
        <w:r>
          <w:rPr>
            <w:rFonts w:asciiTheme="minorHAnsi" w:eastAsiaTheme="minorEastAsia" w:hAnsiTheme="minorHAnsi" w:cstheme="minorBidi"/>
            <w:noProof/>
            <w:sz w:val="22"/>
            <w:szCs w:val="22"/>
          </w:rPr>
          <w:tab/>
        </w:r>
        <w:r w:rsidRPr="00F340F6">
          <w:rPr>
            <w:rStyle w:val="Hyperlink"/>
            <w:noProof/>
          </w:rPr>
          <w:t>Overview</w:t>
        </w:r>
        <w:r>
          <w:rPr>
            <w:noProof/>
            <w:webHidden/>
          </w:rPr>
          <w:tab/>
        </w:r>
        <w:r>
          <w:rPr>
            <w:noProof/>
            <w:webHidden/>
          </w:rPr>
          <w:fldChar w:fldCharType="begin"/>
        </w:r>
        <w:r>
          <w:rPr>
            <w:noProof/>
            <w:webHidden/>
          </w:rPr>
          <w:instrText xml:space="preserve"> PAGEREF _Toc63942160 \h </w:instrText>
        </w:r>
        <w:r>
          <w:rPr>
            <w:noProof/>
            <w:webHidden/>
          </w:rPr>
        </w:r>
        <w:r>
          <w:rPr>
            <w:noProof/>
            <w:webHidden/>
          </w:rPr>
          <w:fldChar w:fldCharType="separate"/>
        </w:r>
        <w:r>
          <w:rPr>
            <w:noProof/>
            <w:webHidden/>
          </w:rPr>
          <w:t>24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61" w:history="1">
        <w:r w:rsidRPr="00F340F6">
          <w:rPr>
            <w:rStyle w:val="Hyperlink"/>
            <w:noProof/>
          </w:rPr>
          <w:t>1.3.1</w:t>
        </w:r>
        <w:r>
          <w:rPr>
            <w:rFonts w:asciiTheme="minorHAnsi" w:eastAsiaTheme="minorEastAsia" w:hAnsiTheme="minorHAnsi" w:cstheme="minorBidi"/>
            <w:noProof/>
            <w:sz w:val="22"/>
            <w:szCs w:val="22"/>
          </w:rPr>
          <w:tab/>
        </w:r>
        <w:r w:rsidRPr="00F340F6">
          <w:rPr>
            <w:rStyle w:val="Hyperlink"/>
            <w:noProof/>
          </w:rPr>
          <w:t>Characters</w:t>
        </w:r>
        <w:r>
          <w:rPr>
            <w:noProof/>
            <w:webHidden/>
          </w:rPr>
          <w:tab/>
        </w:r>
        <w:r>
          <w:rPr>
            <w:noProof/>
            <w:webHidden/>
          </w:rPr>
          <w:fldChar w:fldCharType="begin"/>
        </w:r>
        <w:r>
          <w:rPr>
            <w:noProof/>
            <w:webHidden/>
          </w:rPr>
          <w:instrText xml:space="preserve"> PAGEREF _Toc63942161 \h </w:instrText>
        </w:r>
        <w:r>
          <w:rPr>
            <w:noProof/>
            <w:webHidden/>
          </w:rPr>
        </w:r>
        <w:r>
          <w:rPr>
            <w:noProof/>
            <w:webHidden/>
          </w:rPr>
          <w:fldChar w:fldCharType="separate"/>
        </w:r>
        <w:r>
          <w:rPr>
            <w:noProof/>
            <w:webHidden/>
          </w:rPr>
          <w:t>24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62" w:history="1">
        <w:r w:rsidRPr="00F340F6">
          <w:rPr>
            <w:rStyle w:val="Hyperlink"/>
            <w:noProof/>
          </w:rPr>
          <w:t>1.3.2</w:t>
        </w:r>
        <w:r>
          <w:rPr>
            <w:rFonts w:asciiTheme="minorHAnsi" w:eastAsiaTheme="minorEastAsia" w:hAnsiTheme="minorHAnsi" w:cstheme="minorBidi"/>
            <w:noProof/>
            <w:sz w:val="22"/>
            <w:szCs w:val="22"/>
          </w:rPr>
          <w:tab/>
        </w:r>
        <w:r w:rsidRPr="00F340F6">
          <w:rPr>
            <w:rStyle w:val="Hyperlink"/>
            <w:noProof/>
          </w:rPr>
          <w:t>PLCs</w:t>
        </w:r>
        <w:r>
          <w:rPr>
            <w:noProof/>
            <w:webHidden/>
          </w:rPr>
          <w:tab/>
        </w:r>
        <w:r>
          <w:rPr>
            <w:noProof/>
            <w:webHidden/>
          </w:rPr>
          <w:fldChar w:fldCharType="begin"/>
        </w:r>
        <w:r>
          <w:rPr>
            <w:noProof/>
            <w:webHidden/>
          </w:rPr>
          <w:instrText xml:space="preserve"> PAGEREF _Toc63942162 \h </w:instrText>
        </w:r>
        <w:r>
          <w:rPr>
            <w:noProof/>
            <w:webHidden/>
          </w:rPr>
        </w:r>
        <w:r>
          <w:rPr>
            <w:noProof/>
            <w:webHidden/>
          </w:rPr>
          <w:fldChar w:fldCharType="separate"/>
        </w:r>
        <w:r>
          <w:rPr>
            <w:noProof/>
            <w:webHidden/>
          </w:rPr>
          <w:t>25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63" w:history="1">
        <w:r w:rsidRPr="00F340F6">
          <w:rPr>
            <w:rStyle w:val="Hyperlink"/>
            <w:noProof/>
          </w:rPr>
          <w:t>1.3.3</w:t>
        </w:r>
        <w:r>
          <w:rPr>
            <w:rFonts w:asciiTheme="minorHAnsi" w:eastAsiaTheme="minorEastAsia" w:hAnsiTheme="minorHAnsi" w:cstheme="minorBidi"/>
            <w:noProof/>
            <w:sz w:val="22"/>
            <w:szCs w:val="22"/>
          </w:rPr>
          <w:tab/>
        </w:r>
        <w:r w:rsidRPr="00F340F6">
          <w:rPr>
            <w:rStyle w:val="Hyperlink"/>
            <w:noProof/>
          </w:rPr>
          <w:t>Formatting</w:t>
        </w:r>
        <w:r>
          <w:rPr>
            <w:noProof/>
            <w:webHidden/>
          </w:rPr>
          <w:tab/>
        </w:r>
        <w:r>
          <w:rPr>
            <w:noProof/>
            <w:webHidden/>
          </w:rPr>
          <w:fldChar w:fldCharType="begin"/>
        </w:r>
        <w:r>
          <w:rPr>
            <w:noProof/>
            <w:webHidden/>
          </w:rPr>
          <w:instrText xml:space="preserve"> PAGEREF _Toc63942163 \h </w:instrText>
        </w:r>
        <w:r>
          <w:rPr>
            <w:noProof/>
            <w:webHidden/>
          </w:rPr>
        </w:r>
        <w:r>
          <w:rPr>
            <w:noProof/>
            <w:webHidden/>
          </w:rPr>
          <w:fldChar w:fldCharType="separate"/>
        </w:r>
        <w:r>
          <w:rPr>
            <w:noProof/>
            <w:webHidden/>
          </w:rPr>
          <w:t>25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64" w:history="1">
        <w:r w:rsidRPr="00F340F6">
          <w:rPr>
            <w:rStyle w:val="Hyperlink"/>
            <w:noProof/>
          </w:rPr>
          <w:t>1.3.4</w:t>
        </w:r>
        <w:r>
          <w:rPr>
            <w:rFonts w:asciiTheme="minorHAnsi" w:eastAsiaTheme="minorEastAsia" w:hAnsiTheme="minorHAnsi" w:cstheme="minorBidi"/>
            <w:noProof/>
            <w:sz w:val="22"/>
            <w:szCs w:val="22"/>
          </w:rPr>
          <w:tab/>
        </w:r>
        <w:r w:rsidRPr="00F340F6">
          <w:rPr>
            <w:rStyle w:val="Hyperlink"/>
            <w:noProof/>
          </w:rPr>
          <w:t>Tables</w:t>
        </w:r>
        <w:r>
          <w:rPr>
            <w:noProof/>
            <w:webHidden/>
          </w:rPr>
          <w:tab/>
        </w:r>
        <w:r>
          <w:rPr>
            <w:noProof/>
            <w:webHidden/>
          </w:rPr>
          <w:fldChar w:fldCharType="begin"/>
        </w:r>
        <w:r>
          <w:rPr>
            <w:noProof/>
            <w:webHidden/>
          </w:rPr>
          <w:instrText xml:space="preserve"> PAGEREF _Toc63942164 \h </w:instrText>
        </w:r>
        <w:r>
          <w:rPr>
            <w:noProof/>
            <w:webHidden/>
          </w:rPr>
        </w:r>
        <w:r>
          <w:rPr>
            <w:noProof/>
            <w:webHidden/>
          </w:rPr>
          <w:fldChar w:fldCharType="separate"/>
        </w:r>
        <w:r>
          <w:rPr>
            <w:noProof/>
            <w:webHidden/>
          </w:rPr>
          <w:t>25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65" w:history="1">
        <w:r w:rsidRPr="00F340F6">
          <w:rPr>
            <w:rStyle w:val="Hyperlink"/>
            <w:noProof/>
          </w:rPr>
          <w:t>1.3.5</w:t>
        </w:r>
        <w:r>
          <w:rPr>
            <w:rFonts w:asciiTheme="minorHAnsi" w:eastAsiaTheme="minorEastAsia" w:hAnsiTheme="minorHAnsi" w:cstheme="minorBidi"/>
            <w:noProof/>
            <w:sz w:val="22"/>
            <w:szCs w:val="22"/>
          </w:rPr>
          <w:tab/>
        </w:r>
        <w:r w:rsidRPr="00F340F6">
          <w:rPr>
            <w:rStyle w:val="Hyperlink"/>
            <w:noProof/>
          </w:rPr>
          <w:t>Pictures</w:t>
        </w:r>
        <w:r>
          <w:rPr>
            <w:noProof/>
            <w:webHidden/>
          </w:rPr>
          <w:tab/>
        </w:r>
        <w:r>
          <w:rPr>
            <w:noProof/>
            <w:webHidden/>
          </w:rPr>
          <w:fldChar w:fldCharType="begin"/>
        </w:r>
        <w:r>
          <w:rPr>
            <w:noProof/>
            <w:webHidden/>
          </w:rPr>
          <w:instrText xml:space="preserve"> PAGEREF _Toc63942165 \h </w:instrText>
        </w:r>
        <w:r>
          <w:rPr>
            <w:noProof/>
            <w:webHidden/>
          </w:rPr>
        </w:r>
        <w:r>
          <w:rPr>
            <w:noProof/>
            <w:webHidden/>
          </w:rPr>
          <w:fldChar w:fldCharType="separate"/>
        </w:r>
        <w:r>
          <w:rPr>
            <w:noProof/>
            <w:webHidden/>
          </w:rPr>
          <w:t>25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66" w:history="1">
        <w:r w:rsidRPr="00F340F6">
          <w:rPr>
            <w:rStyle w:val="Hyperlink"/>
            <w:noProof/>
          </w:rPr>
          <w:t>1.3.6</w:t>
        </w:r>
        <w:r>
          <w:rPr>
            <w:rFonts w:asciiTheme="minorHAnsi" w:eastAsiaTheme="minorEastAsia" w:hAnsiTheme="minorHAnsi" w:cstheme="minorBidi"/>
            <w:noProof/>
            <w:sz w:val="22"/>
            <w:szCs w:val="22"/>
          </w:rPr>
          <w:tab/>
        </w:r>
        <w:r w:rsidRPr="00F340F6">
          <w:rPr>
            <w:rStyle w:val="Hyperlink"/>
            <w:noProof/>
          </w:rPr>
          <w:t>The FIB</w:t>
        </w:r>
        <w:r>
          <w:rPr>
            <w:noProof/>
            <w:webHidden/>
          </w:rPr>
          <w:tab/>
        </w:r>
        <w:r>
          <w:rPr>
            <w:noProof/>
            <w:webHidden/>
          </w:rPr>
          <w:fldChar w:fldCharType="begin"/>
        </w:r>
        <w:r>
          <w:rPr>
            <w:noProof/>
            <w:webHidden/>
          </w:rPr>
          <w:instrText xml:space="preserve"> PAGEREF _Toc63942166 \h </w:instrText>
        </w:r>
        <w:r>
          <w:rPr>
            <w:noProof/>
            <w:webHidden/>
          </w:rPr>
        </w:r>
        <w:r>
          <w:rPr>
            <w:noProof/>
            <w:webHidden/>
          </w:rPr>
          <w:fldChar w:fldCharType="separate"/>
        </w:r>
        <w:r>
          <w:rPr>
            <w:noProof/>
            <w:webHidden/>
          </w:rPr>
          <w:t>26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67" w:history="1">
        <w:r w:rsidRPr="00F340F6">
          <w:rPr>
            <w:rStyle w:val="Hyperlink"/>
            <w:noProof/>
          </w:rPr>
          <w:t>1.3.7</w:t>
        </w:r>
        <w:r>
          <w:rPr>
            <w:rFonts w:asciiTheme="minorHAnsi" w:eastAsiaTheme="minorEastAsia" w:hAnsiTheme="minorHAnsi" w:cstheme="minorBidi"/>
            <w:noProof/>
            <w:sz w:val="22"/>
            <w:szCs w:val="22"/>
          </w:rPr>
          <w:tab/>
        </w:r>
        <w:r w:rsidRPr="00F340F6">
          <w:rPr>
            <w:rStyle w:val="Hyperlink"/>
            <w:noProof/>
          </w:rPr>
          <w:t>Byte Ordering</w:t>
        </w:r>
        <w:r>
          <w:rPr>
            <w:noProof/>
            <w:webHidden/>
          </w:rPr>
          <w:tab/>
        </w:r>
        <w:r>
          <w:rPr>
            <w:noProof/>
            <w:webHidden/>
          </w:rPr>
          <w:fldChar w:fldCharType="begin"/>
        </w:r>
        <w:r>
          <w:rPr>
            <w:noProof/>
            <w:webHidden/>
          </w:rPr>
          <w:instrText xml:space="preserve"> PAGEREF _Toc63942167 \h </w:instrText>
        </w:r>
        <w:r>
          <w:rPr>
            <w:noProof/>
            <w:webHidden/>
          </w:rPr>
        </w:r>
        <w:r>
          <w:rPr>
            <w:noProof/>
            <w:webHidden/>
          </w:rPr>
          <w:fldChar w:fldCharType="separate"/>
        </w:r>
        <w:r>
          <w:rPr>
            <w:noProof/>
            <w:webHidden/>
          </w:rPr>
          <w:t>26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68" w:history="1">
        <w:r w:rsidRPr="00F340F6">
          <w:rPr>
            <w:rStyle w:val="Hyperlink"/>
            <w:noProof/>
          </w:rPr>
          <w:t>1.3.8</w:t>
        </w:r>
        <w:r>
          <w:rPr>
            <w:rFonts w:asciiTheme="minorHAnsi" w:eastAsiaTheme="minorEastAsia" w:hAnsiTheme="minorHAnsi" w:cstheme="minorBidi"/>
            <w:noProof/>
            <w:sz w:val="22"/>
            <w:szCs w:val="22"/>
          </w:rPr>
          <w:tab/>
        </w:r>
        <w:r w:rsidRPr="00F340F6">
          <w:rPr>
            <w:rStyle w:val="Hyperlink"/>
            <w:noProof/>
          </w:rPr>
          <w:t>General Organization of This Documentation</w:t>
        </w:r>
        <w:r>
          <w:rPr>
            <w:noProof/>
            <w:webHidden/>
          </w:rPr>
          <w:tab/>
        </w:r>
        <w:r>
          <w:rPr>
            <w:noProof/>
            <w:webHidden/>
          </w:rPr>
          <w:fldChar w:fldCharType="begin"/>
        </w:r>
        <w:r>
          <w:rPr>
            <w:noProof/>
            <w:webHidden/>
          </w:rPr>
          <w:instrText xml:space="preserve"> PAGEREF _Toc63942168 \h </w:instrText>
        </w:r>
        <w:r>
          <w:rPr>
            <w:noProof/>
            <w:webHidden/>
          </w:rPr>
        </w:r>
        <w:r>
          <w:rPr>
            <w:noProof/>
            <w:webHidden/>
          </w:rPr>
          <w:fldChar w:fldCharType="separate"/>
        </w:r>
        <w:r>
          <w:rPr>
            <w:noProof/>
            <w:webHidden/>
          </w:rPr>
          <w:t>26</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169" w:history="1">
        <w:r w:rsidRPr="00F340F6">
          <w:rPr>
            <w:rStyle w:val="Hyperlink"/>
            <w:noProof/>
          </w:rPr>
          <w:t>1.4</w:t>
        </w:r>
        <w:r>
          <w:rPr>
            <w:rFonts w:asciiTheme="minorHAnsi" w:eastAsiaTheme="minorEastAsia" w:hAnsiTheme="minorHAnsi" w:cstheme="minorBidi"/>
            <w:noProof/>
            <w:sz w:val="22"/>
            <w:szCs w:val="22"/>
          </w:rPr>
          <w:tab/>
        </w:r>
        <w:r w:rsidRPr="00F340F6">
          <w:rPr>
            <w:rStyle w:val="Hyperlink"/>
            <w:noProof/>
          </w:rPr>
          <w:t>Relationship to Protocols and Other Structures</w:t>
        </w:r>
        <w:r>
          <w:rPr>
            <w:noProof/>
            <w:webHidden/>
          </w:rPr>
          <w:tab/>
        </w:r>
        <w:r>
          <w:rPr>
            <w:noProof/>
            <w:webHidden/>
          </w:rPr>
          <w:fldChar w:fldCharType="begin"/>
        </w:r>
        <w:r>
          <w:rPr>
            <w:noProof/>
            <w:webHidden/>
          </w:rPr>
          <w:instrText xml:space="preserve"> PAGEREF _Toc63942169 \h </w:instrText>
        </w:r>
        <w:r>
          <w:rPr>
            <w:noProof/>
            <w:webHidden/>
          </w:rPr>
        </w:r>
        <w:r>
          <w:rPr>
            <w:noProof/>
            <w:webHidden/>
          </w:rPr>
          <w:fldChar w:fldCharType="separate"/>
        </w:r>
        <w:r>
          <w:rPr>
            <w:noProof/>
            <w:webHidden/>
          </w:rPr>
          <w:t>27</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170" w:history="1">
        <w:r w:rsidRPr="00F340F6">
          <w:rPr>
            <w:rStyle w:val="Hyperlink"/>
            <w:noProof/>
          </w:rPr>
          <w:t>1.5</w:t>
        </w:r>
        <w:r>
          <w:rPr>
            <w:rFonts w:asciiTheme="minorHAnsi" w:eastAsiaTheme="minorEastAsia" w:hAnsiTheme="minorHAnsi" w:cstheme="minorBidi"/>
            <w:noProof/>
            <w:sz w:val="22"/>
            <w:szCs w:val="22"/>
          </w:rPr>
          <w:tab/>
        </w:r>
        <w:r w:rsidRPr="00F340F6">
          <w:rPr>
            <w:rStyle w:val="Hyperlink"/>
            <w:noProof/>
          </w:rPr>
          <w:t>Applicability Statement</w:t>
        </w:r>
        <w:r>
          <w:rPr>
            <w:noProof/>
            <w:webHidden/>
          </w:rPr>
          <w:tab/>
        </w:r>
        <w:r>
          <w:rPr>
            <w:noProof/>
            <w:webHidden/>
          </w:rPr>
          <w:fldChar w:fldCharType="begin"/>
        </w:r>
        <w:r>
          <w:rPr>
            <w:noProof/>
            <w:webHidden/>
          </w:rPr>
          <w:instrText xml:space="preserve"> PAGEREF _Toc63942170 \h </w:instrText>
        </w:r>
        <w:r>
          <w:rPr>
            <w:noProof/>
            <w:webHidden/>
          </w:rPr>
        </w:r>
        <w:r>
          <w:rPr>
            <w:noProof/>
            <w:webHidden/>
          </w:rPr>
          <w:fldChar w:fldCharType="separate"/>
        </w:r>
        <w:r>
          <w:rPr>
            <w:noProof/>
            <w:webHidden/>
          </w:rPr>
          <w:t>27</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171" w:history="1">
        <w:r w:rsidRPr="00F340F6">
          <w:rPr>
            <w:rStyle w:val="Hyperlink"/>
            <w:noProof/>
          </w:rPr>
          <w:t>1.6</w:t>
        </w:r>
        <w:r>
          <w:rPr>
            <w:rFonts w:asciiTheme="minorHAnsi" w:eastAsiaTheme="minorEastAsia" w:hAnsiTheme="minorHAnsi" w:cstheme="minorBidi"/>
            <w:noProof/>
            <w:sz w:val="22"/>
            <w:szCs w:val="22"/>
          </w:rPr>
          <w:tab/>
        </w:r>
        <w:r w:rsidRPr="00F340F6">
          <w:rPr>
            <w:rStyle w:val="Hyperlink"/>
            <w:noProof/>
          </w:rPr>
          <w:t>Versioning and Localization</w:t>
        </w:r>
        <w:r>
          <w:rPr>
            <w:noProof/>
            <w:webHidden/>
          </w:rPr>
          <w:tab/>
        </w:r>
        <w:r>
          <w:rPr>
            <w:noProof/>
            <w:webHidden/>
          </w:rPr>
          <w:fldChar w:fldCharType="begin"/>
        </w:r>
        <w:r>
          <w:rPr>
            <w:noProof/>
            <w:webHidden/>
          </w:rPr>
          <w:instrText xml:space="preserve"> PAGEREF _Toc63942171 \h </w:instrText>
        </w:r>
        <w:r>
          <w:rPr>
            <w:noProof/>
            <w:webHidden/>
          </w:rPr>
        </w:r>
        <w:r>
          <w:rPr>
            <w:noProof/>
            <w:webHidden/>
          </w:rPr>
          <w:fldChar w:fldCharType="separate"/>
        </w:r>
        <w:r>
          <w:rPr>
            <w:noProof/>
            <w:webHidden/>
          </w:rPr>
          <w:t>27</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172" w:history="1">
        <w:r w:rsidRPr="00F340F6">
          <w:rPr>
            <w:rStyle w:val="Hyperlink"/>
            <w:noProof/>
          </w:rPr>
          <w:t>1.7</w:t>
        </w:r>
        <w:r>
          <w:rPr>
            <w:rFonts w:asciiTheme="minorHAnsi" w:eastAsiaTheme="minorEastAsia" w:hAnsiTheme="minorHAnsi" w:cstheme="minorBidi"/>
            <w:noProof/>
            <w:sz w:val="22"/>
            <w:szCs w:val="22"/>
          </w:rPr>
          <w:tab/>
        </w:r>
        <w:r w:rsidRPr="00F340F6">
          <w:rPr>
            <w:rStyle w:val="Hyperlink"/>
            <w:noProof/>
          </w:rPr>
          <w:t>Vendor-Extensible Fields</w:t>
        </w:r>
        <w:r>
          <w:rPr>
            <w:noProof/>
            <w:webHidden/>
          </w:rPr>
          <w:tab/>
        </w:r>
        <w:r>
          <w:rPr>
            <w:noProof/>
            <w:webHidden/>
          </w:rPr>
          <w:fldChar w:fldCharType="begin"/>
        </w:r>
        <w:r>
          <w:rPr>
            <w:noProof/>
            <w:webHidden/>
          </w:rPr>
          <w:instrText xml:space="preserve"> PAGEREF _Toc63942172 \h </w:instrText>
        </w:r>
        <w:r>
          <w:rPr>
            <w:noProof/>
            <w:webHidden/>
          </w:rPr>
        </w:r>
        <w:r>
          <w:rPr>
            <w:noProof/>
            <w:webHidden/>
          </w:rPr>
          <w:fldChar w:fldCharType="separate"/>
        </w:r>
        <w:r>
          <w:rPr>
            <w:noProof/>
            <w:webHidden/>
          </w:rPr>
          <w:t>27</w:t>
        </w:r>
        <w:r>
          <w:rPr>
            <w:noProof/>
            <w:webHidden/>
          </w:rPr>
          <w:fldChar w:fldCharType="end"/>
        </w:r>
      </w:hyperlink>
    </w:p>
    <w:p w:rsidR="00A84EAE" w:rsidRDefault="00A84EAE">
      <w:pPr>
        <w:pStyle w:val="TOC1"/>
        <w:rPr>
          <w:rFonts w:asciiTheme="minorHAnsi" w:eastAsiaTheme="minorEastAsia" w:hAnsiTheme="minorHAnsi" w:cstheme="minorBidi"/>
          <w:b w:val="0"/>
          <w:bCs w:val="0"/>
          <w:noProof/>
          <w:sz w:val="22"/>
          <w:szCs w:val="22"/>
        </w:rPr>
      </w:pPr>
      <w:hyperlink w:anchor="_Toc63942173" w:history="1">
        <w:r w:rsidRPr="00F340F6">
          <w:rPr>
            <w:rStyle w:val="Hyperlink"/>
            <w:noProof/>
          </w:rPr>
          <w:t>2</w:t>
        </w:r>
        <w:r>
          <w:rPr>
            <w:rFonts w:asciiTheme="minorHAnsi" w:eastAsiaTheme="minorEastAsia" w:hAnsiTheme="minorHAnsi" w:cstheme="minorBidi"/>
            <w:b w:val="0"/>
            <w:bCs w:val="0"/>
            <w:noProof/>
            <w:sz w:val="22"/>
            <w:szCs w:val="22"/>
          </w:rPr>
          <w:tab/>
        </w:r>
        <w:r w:rsidRPr="00F340F6">
          <w:rPr>
            <w:rStyle w:val="Hyperlink"/>
            <w:noProof/>
          </w:rPr>
          <w:t>Structures</w:t>
        </w:r>
        <w:r>
          <w:rPr>
            <w:noProof/>
            <w:webHidden/>
          </w:rPr>
          <w:tab/>
        </w:r>
        <w:r>
          <w:rPr>
            <w:noProof/>
            <w:webHidden/>
          </w:rPr>
          <w:fldChar w:fldCharType="begin"/>
        </w:r>
        <w:r>
          <w:rPr>
            <w:noProof/>
            <w:webHidden/>
          </w:rPr>
          <w:instrText xml:space="preserve"> PAGEREF _Toc63942173 \h </w:instrText>
        </w:r>
        <w:r>
          <w:rPr>
            <w:noProof/>
            <w:webHidden/>
          </w:rPr>
        </w:r>
        <w:r>
          <w:rPr>
            <w:noProof/>
            <w:webHidden/>
          </w:rPr>
          <w:fldChar w:fldCharType="separate"/>
        </w:r>
        <w:r>
          <w:rPr>
            <w:noProof/>
            <w:webHidden/>
          </w:rPr>
          <w:t>28</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174" w:history="1">
        <w:r w:rsidRPr="00F340F6">
          <w:rPr>
            <w:rStyle w:val="Hyperlink"/>
            <w:noProof/>
          </w:rPr>
          <w:t>2.1</w:t>
        </w:r>
        <w:r>
          <w:rPr>
            <w:rFonts w:asciiTheme="minorHAnsi" w:eastAsiaTheme="minorEastAsia" w:hAnsiTheme="minorHAnsi" w:cstheme="minorBidi"/>
            <w:noProof/>
            <w:sz w:val="22"/>
            <w:szCs w:val="22"/>
          </w:rPr>
          <w:tab/>
        </w:r>
        <w:r w:rsidRPr="00F340F6">
          <w:rPr>
            <w:rStyle w:val="Hyperlink"/>
            <w:noProof/>
          </w:rPr>
          <w:t>File Structure</w:t>
        </w:r>
        <w:r>
          <w:rPr>
            <w:noProof/>
            <w:webHidden/>
          </w:rPr>
          <w:tab/>
        </w:r>
        <w:r>
          <w:rPr>
            <w:noProof/>
            <w:webHidden/>
          </w:rPr>
          <w:fldChar w:fldCharType="begin"/>
        </w:r>
        <w:r>
          <w:rPr>
            <w:noProof/>
            <w:webHidden/>
          </w:rPr>
          <w:instrText xml:space="preserve"> PAGEREF _Toc63942174 \h </w:instrText>
        </w:r>
        <w:r>
          <w:rPr>
            <w:noProof/>
            <w:webHidden/>
          </w:rPr>
        </w:r>
        <w:r>
          <w:rPr>
            <w:noProof/>
            <w:webHidden/>
          </w:rPr>
          <w:fldChar w:fldCharType="separate"/>
        </w:r>
        <w:r>
          <w:rPr>
            <w:noProof/>
            <w:webHidden/>
          </w:rPr>
          <w:t>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75" w:history="1">
        <w:r w:rsidRPr="00F340F6">
          <w:rPr>
            <w:rStyle w:val="Hyperlink"/>
            <w:noProof/>
          </w:rPr>
          <w:t>2.1.1</w:t>
        </w:r>
        <w:r>
          <w:rPr>
            <w:rFonts w:asciiTheme="minorHAnsi" w:eastAsiaTheme="minorEastAsia" w:hAnsiTheme="minorHAnsi" w:cstheme="minorBidi"/>
            <w:noProof/>
            <w:sz w:val="22"/>
            <w:szCs w:val="22"/>
          </w:rPr>
          <w:tab/>
        </w:r>
        <w:r w:rsidRPr="00F340F6">
          <w:rPr>
            <w:rStyle w:val="Hyperlink"/>
            <w:noProof/>
          </w:rPr>
          <w:t>WordDocument Stream</w:t>
        </w:r>
        <w:r>
          <w:rPr>
            <w:noProof/>
            <w:webHidden/>
          </w:rPr>
          <w:tab/>
        </w:r>
        <w:r>
          <w:rPr>
            <w:noProof/>
            <w:webHidden/>
          </w:rPr>
          <w:fldChar w:fldCharType="begin"/>
        </w:r>
        <w:r>
          <w:rPr>
            <w:noProof/>
            <w:webHidden/>
          </w:rPr>
          <w:instrText xml:space="preserve"> PAGEREF _Toc63942175 \h </w:instrText>
        </w:r>
        <w:r>
          <w:rPr>
            <w:noProof/>
            <w:webHidden/>
          </w:rPr>
        </w:r>
        <w:r>
          <w:rPr>
            <w:noProof/>
            <w:webHidden/>
          </w:rPr>
          <w:fldChar w:fldCharType="separate"/>
        </w:r>
        <w:r>
          <w:rPr>
            <w:noProof/>
            <w:webHidden/>
          </w:rPr>
          <w:t>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76" w:history="1">
        <w:r w:rsidRPr="00F340F6">
          <w:rPr>
            <w:rStyle w:val="Hyperlink"/>
            <w:noProof/>
          </w:rPr>
          <w:t>2.1.2</w:t>
        </w:r>
        <w:r>
          <w:rPr>
            <w:rFonts w:asciiTheme="minorHAnsi" w:eastAsiaTheme="minorEastAsia" w:hAnsiTheme="minorHAnsi" w:cstheme="minorBidi"/>
            <w:noProof/>
            <w:sz w:val="22"/>
            <w:szCs w:val="22"/>
          </w:rPr>
          <w:tab/>
        </w:r>
        <w:r w:rsidRPr="00F340F6">
          <w:rPr>
            <w:rStyle w:val="Hyperlink"/>
            <w:noProof/>
          </w:rPr>
          <w:t>1Table Stream or 0Table Stream</w:t>
        </w:r>
        <w:r>
          <w:rPr>
            <w:noProof/>
            <w:webHidden/>
          </w:rPr>
          <w:tab/>
        </w:r>
        <w:r>
          <w:rPr>
            <w:noProof/>
            <w:webHidden/>
          </w:rPr>
          <w:fldChar w:fldCharType="begin"/>
        </w:r>
        <w:r>
          <w:rPr>
            <w:noProof/>
            <w:webHidden/>
          </w:rPr>
          <w:instrText xml:space="preserve"> PAGEREF _Toc63942176 \h </w:instrText>
        </w:r>
        <w:r>
          <w:rPr>
            <w:noProof/>
            <w:webHidden/>
          </w:rPr>
        </w:r>
        <w:r>
          <w:rPr>
            <w:noProof/>
            <w:webHidden/>
          </w:rPr>
          <w:fldChar w:fldCharType="separate"/>
        </w:r>
        <w:r>
          <w:rPr>
            <w:noProof/>
            <w:webHidden/>
          </w:rPr>
          <w:t>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77" w:history="1">
        <w:r w:rsidRPr="00F340F6">
          <w:rPr>
            <w:rStyle w:val="Hyperlink"/>
            <w:noProof/>
          </w:rPr>
          <w:t>2.1.3</w:t>
        </w:r>
        <w:r>
          <w:rPr>
            <w:rFonts w:asciiTheme="minorHAnsi" w:eastAsiaTheme="minorEastAsia" w:hAnsiTheme="minorHAnsi" w:cstheme="minorBidi"/>
            <w:noProof/>
            <w:sz w:val="22"/>
            <w:szCs w:val="22"/>
          </w:rPr>
          <w:tab/>
        </w:r>
        <w:r w:rsidRPr="00F340F6">
          <w:rPr>
            <w:rStyle w:val="Hyperlink"/>
            <w:noProof/>
          </w:rPr>
          <w:t>Data Stream</w:t>
        </w:r>
        <w:r>
          <w:rPr>
            <w:noProof/>
            <w:webHidden/>
          </w:rPr>
          <w:tab/>
        </w:r>
        <w:r>
          <w:rPr>
            <w:noProof/>
            <w:webHidden/>
          </w:rPr>
          <w:fldChar w:fldCharType="begin"/>
        </w:r>
        <w:r>
          <w:rPr>
            <w:noProof/>
            <w:webHidden/>
          </w:rPr>
          <w:instrText xml:space="preserve"> PAGEREF _Toc63942177 \h </w:instrText>
        </w:r>
        <w:r>
          <w:rPr>
            <w:noProof/>
            <w:webHidden/>
          </w:rPr>
        </w:r>
        <w:r>
          <w:rPr>
            <w:noProof/>
            <w:webHidden/>
          </w:rPr>
          <w:fldChar w:fldCharType="separate"/>
        </w:r>
        <w:r>
          <w:rPr>
            <w:noProof/>
            <w:webHidden/>
          </w:rPr>
          <w:t>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78" w:history="1">
        <w:r w:rsidRPr="00F340F6">
          <w:rPr>
            <w:rStyle w:val="Hyperlink"/>
            <w:noProof/>
          </w:rPr>
          <w:t>2.1.4</w:t>
        </w:r>
        <w:r>
          <w:rPr>
            <w:rFonts w:asciiTheme="minorHAnsi" w:eastAsiaTheme="minorEastAsia" w:hAnsiTheme="minorHAnsi" w:cstheme="minorBidi"/>
            <w:noProof/>
            <w:sz w:val="22"/>
            <w:szCs w:val="22"/>
          </w:rPr>
          <w:tab/>
        </w:r>
        <w:r w:rsidRPr="00F340F6">
          <w:rPr>
            <w:rStyle w:val="Hyperlink"/>
            <w:noProof/>
          </w:rPr>
          <w:t>ObjectPool Storage</w:t>
        </w:r>
        <w:r>
          <w:rPr>
            <w:noProof/>
            <w:webHidden/>
          </w:rPr>
          <w:tab/>
        </w:r>
        <w:r>
          <w:rPr>
            <w:noProof/>
            <w:webHidden/>
          </w:rPr>
          <w:fldChar w:fldCharType="begin"/>
        </w:r>
        <w:r>
          <w:rPr>
            <w:noProof/>
            <w:webHidden/>
          </w:rPr>
          <w:instrText xml:space="preserve"> PAGEREF _Toc63942178 \h </w:instrText>
        </w:r>
        <w:r>
          <w:rPr>
            <w:noProof/>
            <w:webHidden/>
          </w:rPr>
        </w:r>
        <w:r>
          <w:rPr>
            <w:noProof/>
            <w:webHidden/>
          </w:rPr>
          <w:fldChar w:fldCharType="separate"/>
        </w:r>
        <w:r>
          <w:rPr>
            <w:noProof/>
            <w:webHidden/>
          </w:rPr>
          <w:t>28</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179" w:history="1">
        <w:r w:rsidRPr="00F340F6">
          <w:rPr>
            <w:rStyle w:val="Hyperlink"/>
            <w:noProof/>
          </w:rPr>
          <w:t>2.1.4.1</w:t>
        </w:r>
        <w:r>
          <w:rPr>
            <w:rFonts w:asciiTheme="minorHAnsi" w:eastAsiaTheme="minorEastAsia" w:hAnsiTheme="minorHAnsi" w:cstheme="minorBidi"/>
            <w:noProof/>
            <w:sz w:val="22"/>
            <w:szCs w:val="22"/>
          </w:rPr>
          <w:tab/>
        </w:r>
        <w:r w:rsidRPr="00F340F6">
          <w:rPr>
            <w:rStyle w:val="Hyperlink"/>
            <w:noProof/>
          </w:rPr>
          <w:t>ObjInfo Stream</w:t>
        </w:r>
        <w:r>
          <w:rPr>
            <w:noProof/>
            <w:webHidden/>
          </w:rPr>
          <w:tab/>
        </w:r>
        <w:r>
          <w:rPr>
            <w:noProof/>
            <w:webHidden/>
          </w:rPr>
          <w:fldChar w:fldCharType="begin"/>
        </w:r>
        <w:r>
          <w:rPr>
            <w:noProof/>
            <w:webHidden/>
          </w:rPr>
          <w:instrText xml:space="preserve"> PAGEREF _Toc63942179 \h </w:instrText>
        </w:r>
        <w:r>
          <w:rPr>
            <w:noProof/>
            <w:webHidden/>
          </w:rPr>
        </w:r>
        <w:r>
          <w:rPr>
            <w:noProof/>
            <w:webHidden/>
          </w:rPr>
          <w:fldChar w:fldCharType="separate"/>
        </w:r>
        <w:r>
          <w:rPr>
            <w:noProof/>
            <w:webHidden/>
          </w:rPr>
          <w:t>28</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180" w:history="1">
        <w:r w:rsidRPr="00F340F6">
          <w:rPr>
            <w:rStyle w:val="Hyperlink"/>
            <w:noProof/>
          </w:rPr>
          <w:t>2.1.4.2</w:t>
        </w:r>
        <w:r>
          <w:rPr>
            <w:rFonts w:asciiTheme="minorHAnsi" w:eastAsiaTheme="minorEastAsia" w:hAnsiTheme="minorHAnsi" w:cstheme="minorBidi"/>
            <w:noProof/>
            <w:sz w:val="22"/>
            <w:szCs w:val="22"/>
          </w:rPr>
          <w:tab/>
        </w:r>
        <w:r w:rsidRPr="00F340F6">
          <w:rPr>
            <w:rStyle w:val="Hyperlink"/>
            <w:noProof/>
          </w:rPr>
          <w:t>Print Stream</w:t>
        </w:r>
        <w:r>
          <w:rPr>
            <w:noProof/>
            <w:webHidden/>
          </w:rPr>
          <w:tab/>
        </w:r>
        <w:r>
          <w:rPr>
            <w:noProof/>
            <w:webHidden/>
          </w:rPr>
          <w:fldChar w:fldCharType="begin"/>
        </w:r>
        <w:r>
          <w:rPr>
            <w:noProof/>
            <w:webHidden/>
          </w:rPr>
          <w:instrText xml:space="preserve"> PAGEREF _Toc63942180 \h </w:instrText>
        </w:r>
        <w:r>
          <w:rPr>
            <w:noProof/>
            <w:webHidden/>
          </w:rPr>
        </w:r>
        <w:r>
          <w:rPr>
            <w:noProof/>
            <w:webHidden/>
          </w:rPr>
          <w:fldChar w:fldCharType="separate"/>
        </w:r>
        <w:r>
          <w:rPr>
            <w:noProof/>
            <w:webHidden/>
          </w:rPr>
          <w:t>29</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181" w:history="1">
        <w:r w:rsidRPr="00F340F6">
          <w:rPr>
            <w:rStyle w:val="Hyperlink"/>
            <w:noProof/>
          </w:rPr>
          <w:t>2.1.4.3</w:t>
        </w:r>
        <w:r>
          <w:rPr>
            <w:rFonts w:asciiTheme="minorHAnsi" w:eastAsiaTheme="minorEastAsia" w:hAnsiTheme="minorHAnsi" w:cstheme="minorBidi"/>
            <w:noProof/>
            <w:sz w:val="22"/>
            <w:szCs w:val="22"/>
          </w:rPr>
          <w:tab/>
        </w:r>
        <w:r w:rsidRPr="00F340F6">
          <w:rPr>
            <w:rStyle w:val="Hyperlink"/>
            <w:noProof/>
          </w:rPr>
          <w:t>EPrint Stream</w:t>
        </w:r>
        <w:r>
          <w:rPr>
            <w:noProof/>
            <w:webHidden/>
          </w:rPr>
          <w:tab/>
        </w:r>
        <w:r>
          <w:rPr>
            <w:noProof/>
            <w:webHidden/>
          </w:rPr>
          <w:fldChar w:fldCharType="begin"/>
        </w:r>
        <w:r>
          <w:rPr>
            <w:noProof/>
            <w:webHidden/>
          </w:rPr>
          <w:instrText xml:space="preserve"> PAGEREF _Toc63942181 \h </w:instrText>
        </w:r>
        <w:r>
          <w:rPr>
            <w:noProof/>
            <w:webHidden/>
          </w:rPr>
        </w:r>
        <w:r>
          <w:rPr>
            <w:noProof/>
            <w:webHidden/>
          </w:rPr>
          <w:fldChar w:fldCharType="separate"/>
        </w:r>
        <w:r>
          <w:rPr>
            <w:noProof/>
            <w:webHidden/>
          </w:rPr>
          <w:t>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82" w:history="1">
        <w:r w:rsidRPr="00F340F6">
          <w:rPr>
            <w:rStyle w:val="Hyperlink"/>
            <w:noProof/>
          </w:rPr>
          <w:t>2.1.5</w:t>
        </w:r>
        <w:r>
          <w:rPr>
            <w:rFonts w:asciiTheme="minorHAnsi" w:eastAsiaTheme="minorEastAsia" w:hAnsiTheme="minorHAnsi" w:cstheme="minorBidi"/>
            <w:noProof/>
            <w:sz w:val="22"/>
            <w:szCs w:val="22"/>
          </w:rPr>
          <w:tab/>
        </w:r>
        <w:r w:rsidRPr="00F340F6">
          <w:rPr>
            <w:rStyle w:val="Hyperlink"/>
            <w:noProof/>
          </w:rPr>
          <w:t>Custom XML Data Storage</w:t>
        </w:r>
        <w:r>
          <w:rPr>
            <w:noProof/>
            <w:webHidden/>
          </w:rPr>
          <w:tab/>
        </w:r>
        <w:r>
          <w:rPr>
            <w:noProof/>
            <w:webHidden/>
          </w:rPr>
          <w:fldChar w:fldCharType="begin"/>
        </w:r>
        <w:r>
          <w:rPr>
            <w:noProof/>
            <w:webHidden/>
          </w:rPr>
          <w:instrText xml:space="preserve"> PAGEREF _Toc63942182 \h </w:instrText>
        </w:r>
        <w:r>
          <w:rPr>
            <w:noProof/>
            <w:webHidden/>
          </w:rPr>
        </w:r>
        <w:r>
          <w:rPr>
            <w:noProof/>
            <w:webHidden/>
          </w:rPr>
          <w:fldChar w:fldCharType="separate"/>
        </w:r>
        <w:r>
          <w:rPr>
            <w:noProof/>
            <w:webHidden/>
          </w:rPr>
          <w:t>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83" w:history="1">
        <w:r w:rsidRPr="00F340F6">
          <w:rPr>
            <w:rStyle w:val="Hyperlink"/>
            <w:noProof/>
          </w:rPr>
          <w:t>2.1.6</w:t>
        </w:r>
        <w:r>
          <w:rPr>
            <w:rFonts w:asciiTheme="minorHAnsi" w:eastAsiaTheme="minorEastAsia" w:hAnsiTheme="minorHAnsi" w:cstheme="minorBidi"/>
            <w:noProof/>
            <w:sz w:val="22"/>
            <w:szCs w:val="22"/>
          </w:rPr>
          <w:tab/>
        </w:r>
        <w:r w:rsidRPr="00F340F6">
          <w:rPr>
            <w:rStyle w:val="Hyperlink"/>
            <w:noProof/>
          </w:rPr>
          <w:t>Summary Information Stream</w:t>
        </w:r>
        <w:r>
          <w:rPr>
            <w:noProof/>
            <w:webHidden/>
          </w:rPr>
          <w:tab/>
        </w:r>
        <w:r>
          <w:rPr>
            <w:noProof/>
            <w:webHidden/>
          </w:rPr>
          <w:fldChar w:fldCharType="begin"/>
        </w:r>
        <w:r>
          <w:rPr>
            <w:noProof/>
            <w:webHidden/>
          </w:rPr>
          <w:instrText xml:space="preserve"> PAGEREF _Toc63942183 \h </w:instrText>
        </w:r>
        <w:r>
          <w:rPr>
            <w:noProof/>
            <w:webHidden/>
          </w:rPr>
        </w:r>
        <w:r>
          <w:rPr>
            <w:noProof/>
            <w:webHidden/>
          </w:rPr>
          <w:fldChar w:fldCharType="separate"/>
        </w:r>
        <w:r>
          <w:rPr>
            <w:noProof/>
            <w:webHidden/>
          </w:rPr>
          <w:t>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84" w:history="1">
        <w:r w:rsidRPr="00F340F6">
          <w:rPr>
            <w:rStyle w:val="Hyperlink"/>
            <w:noProof/>
          </w:rPr>
          <w:t>2.1.7</w:t>
        </w:r>
        <w:r>
          <w:rPr>
            <w:rFonts w:asciiTheme="minorHAnsi" w:eastAsiaTheme="minorEastAsia" w:hAnsiTheme="minorHAnsi" w:cstheme="minorBidi"/>
            <w:noProof/>
            <w:sz w:val="22"/>
            <w:szCs w:val="22"/>
          </w:rPr>
          <w:tab/>
        </w:r>
        <w:r w:rsidRPr="00F340F6">
          <w:rPr>
            <w:rStyle w:val="Hyperlink"/>
            <w:noProof/>
          </w:rPr>
          <w:t>Document Summary Information Stream</w:t>
        </w:r>
        <w:r>
          <w:rPr>
            <w:noProof/>
            <w:webHidden/>
          </w:rPr>
          <w:tab/>
        </w:r>
        <w:r>
          <w:rPr>
            <w:noProof/>
            <w:webHidden/>
          </w:rPr>
          <w:fldChar w:fldCharType="begin"/>
        </w:r>
        <w:r>
          <w:rPr>
            <w:noProof/>
            <w:webHidden/>
          </w:rPr>
          <w:instrText xml:space="preserve"> PAGEREF _Toc63942184 \h </w:instrText>
        </w:r>
        <w:r>
          <w:rPr>
            <w:noProof/>
            <w:webHidden/>
          </w:rPr>
        </w:r>
        <w:r>
          <w:rPr>
            <w:noProof/>
            <w:webHidden/>
          </w:rPr>
          <w:fldChar w:fldCharType="separate"/>
        </w:r>
        <w:r>
          <w:rPr>
            <w:noProof/>
            <w:webHidden/>
          </w:rPr>
          <w:t>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85" w:history="1">
        <w:r w:rsidRPr="00F340F6">
          <w:rPr>
            <w:rStyle w:val="Hyperlink"/>
            <w:noProof/>
          </w:rPr>
          <w:t>2.1.8</w:t>
        </w:r>
        <w:r>
          <w:rPr>
            <w:rFonts w:asciiTheme="minorHAnsi" w:eastAsiaTheme="minorEastAsia" w:hAnsiTheme="minorHAnsi" w:cstheme="minorBidi"/>
            <w:noProof/>
            <w:sz w:val="22"/>
            <w:szCs w:val="22"/>
          </w:rPr>
          <w:tab/>
        </w:r>
        <w:r w:rsidRPr="00F340F6">
          <w:rPr>
            <w:rStyle w:val="Hyperlink"/>
            <w:noProof/>
          </w:rPr>
          <w:t>Encryption Stream</w:t>
        </w:r>
        <w:r>
          <w:rPr>
            <w:noProof/>
            <w:webHidden/>
          </w:rPr>
          <w:tab/>
        </w:r>
        <w:r>
          <w:rPr>
            <w:noProof/>
            <w:webHidden/>
          </w:rPr>
          <w:fldChar w:fldCharType="begin"/>
        </w:r>
        <w:r>
          <w:rPr>
            <w:noProof/>
            <w:webHidden/>
          </w:rPr>
          <w:instrText xml:space="preserve"> PAGEREF _Toc63942185 \h </w:instrText>
        </w:r>
        <w:r>
          <w:rPr>
            <w:noProof/>
            <w:webHidden/>
          </w:rPr>
        </w:r>
        <w:r>
          <w:rPr>
            <w:noProof/>
            <w:webHidden/>
          </w:rPr>
          <w:fldChar w:fldCharType="separate"/>
        </w:r>
        <w:r>
          <w:rPr>
            <w:noProof/>
            <w:webHidden/>
          </w:rPr>
          <w:t>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86" w:history="1">
        <w:r w:rsidRPr="00F340F6">
          <w:rPr>
            <w:rStyle w:val="Hyperlink"/>
            <w:noProof/>
          </w:rPr>
          <w:t>2.1.9</w:t>
        </w:r>
        <w:r>
          <w:rPr>
            <w:rFonts w:asciiTheme="minorHAnsi" w:eastAsiaTheme="minorEastAsia" w:hAnsiTheme="minorHAnsi" w:cstheme="minorBidi"/>
            <w:noProof/>
            <w:sz w:val="22"/>
            <w:szCs w:val="22"/>
          </w:rPr>
          <w:tab/>
        </w:r>
        <w:r w:rsidRPr="00F340F6">
          <w:rPr>
            <w:rStyle w:val="Hyperlink"/>
            <w:noProof/>
          </w:rPr>
          <w:t>Macros Storage</w:t>
        </w:r>
        <w:r>
          <w:rPr>
            <w:noProof/>
            <w:webHidden/>
          </w:rPr>
          <w:tab/>
        </w:r>
        <w:r>
          <w:rPr>
            <w:noProof/>
            <w:webHidden/>
          </w:rPr>
          <w:fldChar w:fldCharType="begin"/>
        </w:r>
        <w:r>
          <w:rPr>
            <w:noProof/>
            <w:webHidden/>
          </w:rPr>
          <w:instrText xml:space="preserve"> PAGEREF _Toc63942186 \h </w:instrText>
        </w:r>
        <w:r>
          <w:rPr>
            <w:noProof/>
            <w:webHidden/>
          </w:rPr>
        </w:r>
        <w:r>
          <w:rPr>
            <w:noProof/>
            <w:webHidden/>
          </w:rPr>
          <w:fldChar w:fldCharType="separate"/>
        </w:r>
        <w:r>
          <w:rPr>
            <w:noProof/>
            <w:webHidden/>
          </w:rPr>
          <w:t>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87" w:history="1">
        <w:r w:rsidRPr="00F340F6">
          <w:rPr>
            <w:rStyle w:val="Hyperlink"/>
            <w:noProof/>
          </w:rPr>
          <w:t>2.1.10</w:t>
        </w:r>
        <w:r>
          <w:rPr>
            <w:rFonts w:asciiTheme="minorHAnsi" w:eastAsiaTheme="minorEastAsia" w:hAnsiTheme="minorHAnsi" w:cstheme="minorBidi"/>
            <w:noProof/>
            <w:sz w:val="22"/>
            <w:szCs w:val="22"/>
          </w:rPr>
          <w:tab/>
        </w:r>
        <w:r w:rsidRPr="00F340F6">
          <w:rPr>
            <w:rStyle w:val="Hyperlink"/>
            <w:noProof/>
          </w:rPr>
          <w:t>XML Signatures Storage</w:t>
        </w:r>
        <w:r>
          <w:rPr>
            <w:noProof/>
            <w:webHidden/>
          </w:rPr>
          <w:tab/>
        </w:r>
        <w:r>
          <w:rPr>
            <w:noProof/>
            <w:webHidden/>
          </w:rPr>
          <w:fldChar w:fldCharType="begin"/>
        </w:r>
        <w:r>
          <w:rPr>
            <w:noProof/>
            <w:webHidden/>
          </w:rPr>
          <w:instrText xml:space="preserve"> PAGEREF _Toc63942187 \h </w:instrText>
        </w:r>
        <w:r>
          <w:rPr>
            <w:noProof/>
            <w:webHidden/>
          </w:rPr>
        </w:r>
        <w:r>
          <w:rPr>
            <w:noProof/>
            <w:webHidden/>
          </w:rPr>
          <w:fldChar w:fldCharType="separate"/>
        </w:r>
        <w:r>
          <w:rPr>
            <w:noProof/>
            <w:webHidden/>
          </w:rPr>
          <w:t>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88" w:history="1">
        <w:r w:rsidRPr="00F340F6">
          <w:rPr>
            <w:rStyle w:val="Hyperlink"/>
            <w:noProof/>
          </w:rPr>
          <w:t>2.1.11</w:t>
        </w:r>
        <w:r>
          <w:rPr>
            <w:rFonts w:asciiTheme="minorHAnsi" w:eastAsiaTheme="minorEastAsia" w:hAnsiTheme="minorHAnsi" w:cstheme="minorBidi"/>
            <w:noProof/>
            <w:sz w:val="22"/>
            <w:szCs w:val="22"/>
          </w:rPr>
          <w:tab/>
        </w:r>
        <w:r w:rsidRPr="00F340F6">
          <w:rPr>
            <w:rStyle w:val="Hyperlink"/>
            <w:noProof/>
          </w:rPr>
          <w:t>Signatures Stream</w:t>
        </w:r>
        <w:r>
          <w:rPr>
            <w:noProof/>
            <w:webHidden/>
          </w:rPr>
          <w:tab/>
        </w:r>
        <w:r>
          <w:rPr>
            <w:noProof/>
            <w:webHidden/>
          </w:rPr>
          <w:fldChar w:fldCharType="begin"/>
        </w:r>
        <w:r>
          <w:rPr>
            <w:noProof/>
            <w:webHidden/>
          </w:rPr>
          <w:instrText xml:space="preserve"> PAGEREF _Toc63942188 \h </w:instrText>
        </w:r>
        <w:r>
          <w:rPr>
            <w:noProof/>
            <w:webHidden/>
          </w:rPr>
        </w:r>
        <w:r>
          <w:rPr>
            <w:noProof/>
            <w:webHidden/>
          </w:rPr>
          <w:fldChar w:fldCharType="separate"/>
        </w:r>
        <w:r>
          <w:rPr>
            <w:noProof/>
            <w:webHidden/>
          </w:rPr>
          <w:t>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89" w:history="1">
        <w:r w:rsidRPr="00F340F6">
          <w:rPr>
            <w:rStyle w:val="Hyperlink"/>
            <w:noProof/>
          </w:rPr>
          <w:t>2.1.12</w:t>
        </w:r>
        <w:r>
          <w:rPr>
            <w:rFonts w:asciiTheme="minorHAnsi" w:eastAsiaTheme="minorEastAsia" w:hAnsiTheme="minorHAnsi" w:cstheme="minorBidi"/>
            <w:noProof/>
            <w:sz w:val="22"/>
            <w:szCs w:val="22"/>
          </w:rPr>
          <w:tab/>
        </w:r>
        <w:r w:rsidRPr="00F340F6">
          <w:rPr>
            <w:rStyle w:val="Hyperlink"/>
            <w:noProof/>
          </w:rPr>
          <w:t>Information Rights Management Data Space Storage</w:t>
        </w:r>
        <w:r>
          <w:rPr>
            <w:noProof/>
            <w:webHidden/>
          </w:rPr>
          <w:tab/>
        </w:r>
        <w:r>
          <w:rPr>
            <w:noProof/>
            <w:webHidden/>
          </w:rPr>
          <w:fldChar w:fldCharType="begin"/>
        </w:r>
        <w:r>
          <w:rPr>
            <w:noProof/>
            <w:webHidden/>
          </w:rPr>
          <w:instrText xml:space="preserve"> PAGEREF _Toc63942189 \h </w:instrText>
        </w:r>
        <w:r>
          <w:rPr>
            <w:noProof/>
            <w:webHidden/>
          </w:rPr>
        </w:r>
        <w:r>
          <w:rPr>
            <w:noProof/>
            <w:webHidden/>
          </w:rPr>
          <w:fldChar w:fldCharType="separate"/>
        </w:r>
        <w:r>
          <w:rPr>
            <w:noProof/>
            <w:webHidden/>
          </w:rPr>
          <w:t>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90" w:history="1">
        <w:r w:rsidRPr="00F340F6">
          <w:rPr>
            <w:rStyle w:val="Hyperlink"/>
            <w:noProof/>
          </w:rPr>
          <w:t>2.1.13</w:t>
        </w:r>
        <w:r>
          <w:rPr>
            <w:rFonts w:asciiTheme="minorHAnsi" w:eastAsiaTheme="minorEastAsia" w:hAnsiTheme="minorHAnsi" w:cstheme="minorBidi"/>
            <w:noProof/>
            <w:sz w:val="22"/>
            <w:szCs w:val="22"/>
          </w:rPr>
          <w:tab/>
        </w:r>
        <w:r w:rsidRPr="00F340F6">
          <w:rPr>
            <w:rStyle w:val="Hyperlink"/>
            <w:noProof/>
          </w:rPr>
          <w:t>Protected Content Stream</w:t>
        </w:r>
        <w:r>
          <w:rPr>
            <w:noProof/>
            <w:webHidden/>
          </w:rPr>
          <w:tab/>
        </w:r>
        <w:r>
          <w:rPr>
            <w:noProof/>
            <w:webHidden/>
          </w:rPr>
          <w:fldChar w:fldCharType="begin"/>
        </w:r>
        <w:r>
          <w:rPr>
            <w:noProof/>
            <w:webHidden/>
          </w:rPr>
          <w:instrText xml:space="preserve"> PAGEREF _Toc63942190 \h </w:instrText>
        </w:r>
        <w:r>
          <w:rPr>
            <w:noProof/>
            <w:webHidden/>
          </w:rPr>
        </w:r>
        <w:r>
          <w:rPr>
            <w:noProof/>
            <w:webHidden/>
          </w:rPr>
          <w:fldChar w:fldCharType="separate"/>
        </w:r>
        <w:r>
          <w:rPr>
            <w:noProof/>
            <w:webHidden/>
          </w:rPr>
          <w:t>30</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191" w:history="1">
        <w:r w:rsidRPr="00F340F6">
          <w:rPr>
            <w:rStyle w:val="Hyperlink"/>
            <w:noProof/>
          </w:rPr>
          <w:t>2.2</w:t>
        </w:r>
        <w:r>
          <w:rPr>
            <w:rFonts w:asciiTheme="minorHAnsi" w:eastAsiaTheme="minorEastAsia" w:hAnsiTheme="minorHAnsi" w:cstheme="minorBidi"/>
            <w:noProof/>
            <w:sz w:val="22"/>
            <w:szCs w:val="22"/>
          </w:rPr>
          <w:tab/>
        </w:r>
        <w:r w:rsidRPr="00F340F6">
          <w:rPr>
            <w:rStyle w:val="Hyperlink"/>
            <w:noProof/>
          </w:rPr>
          <w:t>Fundamental Concepts</w:t>
        </w:r>
        <w:r>
          <w:rPr>
            <w:noProof/>
            <w:webHidden/>
          </w:rPr>
          <w:tab/>
        </w:r>
        <w:r>
          <w:rPr>
            <w:noProof/>
            <w:webHidden/>
          </w:rPr>
          <w:fldChar w:fldCharType="begin"/>
        </w:r>
        <w:r>
          <w:rPr>
            <w:noProof/>
            <w:webHidden/>
          </w:rPr>
          <w:instrText xml:space="preserve"> PAGEREF _Toc63942191 \h </w:instrText>
        </w:r>
        <w:r>
          <w:rPr>
            <w:noProof/>
            <w:webHidden/>
          </w:rPr>
        </w:r>
        <w:r>
          <w:rPr>
            <w:noProof/>
            <w:webHidden/>
          </w:rPr>
          <w:fldChar w:fldCharType="separate"/>
        </w:r>
        <w:r>
          <w:rPr>
            <w:noProof/>
            <w:webHidden/>
          </w:rPr>
          <w:t>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92" w:history="1">
        <w:r w:rsidRPr="00F340F6">
          <w:rPr>
            <w:rStyle w:val="Hyperlink"/>
            <w:noProof/>
          </w:rPr>
          <w:t>2.2.1</w:t>
        </w:r>
        <w:r>
          <w:rPr>
            <w:rFonts w:asciiTheme="minorHAnsi" w:eastAsiaTheme="minorEastAsia" w:hAnsiTheme="minorHAnsi" w:cstheme="minorBidi"/>
            <w:noProof/>
            <w:sz w:val="22"/>
            <w:szCs w:val="22"/>
          </w:rPr>
          <w:tab/>
        </w:r>
        <w:r w:rsidRPr="00F340F6">
          <w:rPr>
            <w:rStyle w:val="Hyperlink"/>
            <w:noProof/>
          </w:rPr>
          <w:t>Character Position (CP)</w:t>
        </w:r>
        <w:r>
          <w:rPr>
            <w:noProof/>
            <w:webHidden/>
          </w:rPr>
          <w:tab/>
        </w:r>
        <w:r>
          <w:rPr>
            <w:noProof/>
            <w:webHidden/>
          </w:rPr>
          <w:fldChar w:fldCharType="begin"/>
        </w:r>
        <w:r>
          <w:rPr>
            <w:noProof/>
            <w:webHidden/>
          </w:rPr>
          <w:instrText xml:space="preserve"> PAGEREF _Toc63942192 \h </w:instrText>
        </w:r>
        <w:r>
          <w:rPr>
            <w:noProof/>
            <w:webHidden/>
          </w:rPr>
        </w:r>
        <w:r>
          <w:rPr>
            <w:noProof/>
            <w:webHidden/>
          </w:rPr>
          <w:fldChar w:fldCharType="separate"/>
        </w:r>
        <w:r>
          <w:rPr>
            <w:noProof/>
            <w:webHidden/>
          </w:rPr>
          <w:t>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93" w:history="1">
        <w:r w:rsidRPr="00F340F6">
          <w:rPr>
            <w:rStyle w:val="Hyperlink"/>
            <w:noProof/>
          </w:rPr>
          <w:t>2.2.2</w:t>
        </w:r>
        <w:r>
          <w:rPr>
            <w:rFonts w:asciiTheme="minorHAnsi" w:eastAsiaTheme="minorEastAsia" w:hAnsiTheme="minorHAnsi" w:cstheme="minorBidi"/>
            <w:noProof/>
            <w:sz w:val="22"/>
            <w:szCs w:val="22"/>
          </w:rPr>
          <w:tab/>
        </w:r>
        <w:r w:rsidRPr="00F340F6">
          <w:rPr>
            <w:rStyle w:val="Hyperlink"/>
            <w:noProof/>
          </w:rPr>
          <w:t>PLC</w:t>
        </w:r>
        <w:r>
          <w:rPr>
            <w:noProof/>
            <w:webHidden/>
          </w:rPr>
          <w:tab/>
        </w:r>
        <w:r>
          <w:rPr>
            <w:noProof/>
            <w:webHidden/>
          </w:rPr>
          <w:fldChar w:fldCharType="begin"/>
        </w:r>
        <w:r>
          <w:rPr>
            <w:noProof/>
            <w:webHidden/>
          </w:rPr>
          <w:instrText xml:space="preserve"> PAGEREF _Toc63942193 \h </w:instrText>
        </w:r>
        <w:r>
          <w:rPr>
            <w:noProof/>
            <w:webHidden/>
          </w:rPr>
        </w:r>
        <w:r>
          <w:rPr>
            <w:noProof/>
            <w:webHidden/>
          </w:rPr>
          <w:fldChar w:fldCharType="separate"/>
        </w:r>
        <w:r>
          <w:rPr>
            <w:noProof/>
            <w:webHidden/>
          </w:rPr>
          <w:t>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94" w:history="1">
        <w:r w:rsidRPr="00F340F6">
          <w:rPr>
            <w:rStyle w:val="Hyperlink"/>
            <w:noProof/>
          </w:rPr>
          <w:t>2.2.3</w:t>
        </w:r>
        <w:r>
          <w:rPr>
            <w:rFonts w:asciiTheme="minorHAnsi" w:eastAsiaTheme="minorEastAsia" w:hAnsiTheme="minorHAnsi" w:cstheme="minorBidi"/>
            <w:noProof/>
            <w:sz w:val="22"/>
            <w:szCs w:val="22"/>
          </w:rPr>
          <w:tab/>
        </w:r>
        <w:r w:rsidRPr="00F340F6">
          <w:rPr>
            <w:rStyle w:val="Hyperlink"/>
            <w:noProof/>
          </w:rPr>
          <w:t>Valid Selection</w:t>
        </w:r>
        <w:r>
          <w:rPr>
            <w:noProof/>
            <w:webHidden/>
          </w:rPr>
          <w:tab/>
        </w:r>
        <w:r>
          <w:rPr>
            <w:noProof/>
            <w:webHidden/>
          </w:rPr>
          <w:fldChar w:fldCharType="begin"/>
        </w:r>
        <w:r>
          <w:rPr>
            <w:noProof/>
            <w:webHidden/>
          </w:rPr>
          <w:instrText xml:space="preserve"> PAGEREF _Toc63942194 \h </w:instrText>
        </w:r>
        <w:r>
          <w:rPr>
            <w:noProof/>
            <w:webHidden/>
          </w:rPr>
        </w:r>
        <w:r>
          <w:rPr>
            <w:noProof/>
            <w:webHidden/>
          </w:rPr>
          <w:fldChar w:fldCharType="separate"/>
        </w:r>
        <w:r>
          <w:rPr>
            <w:noProof/>
            <w:webHidden/>
          </w:rPr>
          <w:t>31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95" w:history="1">
        <w:r w:rsidRPr="00F340F6">
          <w:rPr>
            <w:rStyle w:val="Hyperlink"/>
            <w:noProof/>
          </w:rPr>
          <w:t>2.2.4</w:t>
        </w:r>
        <w:r>
          <w:rPr>
            <w:rFonts w:asciiTheme="minorHAnsi" w:eastAsiaTheme="minorEastAsia" w:hAnsiTheme="minorHAnsi" w:cstheme="minorBidi"/>
            <w:noProof/>
            <w:sz w:val="22"/>
            <w:szCs w:val="22"/>
          </w:rPr>
          <w:tab/>
        </w:r>
        <w:r w:rsidRPr="00F340F6">
          <w:rPr>
            <w:rStyle w:val="Hyperlink"/>
            <w:noProof/>
          </w:rPr>
          <w:t>STTB</w:t>
        </w:r>
        <w:r>
          <w:rPr>
            <w:noProof/>
            <w:webHidden/>
          </w:rPr>
          <w:tab/>
        </w:r>
        <w:r>
          <w:rPr>
            <w:noProof/>
            <w:webHidden/>
          </w:rPr>
          <w:fldChar w:fldCharType="begin"/>
        </w:r>
        <w:r>
          <w:rPr>
            <w:noProof/>
            <w:webHidden/>
          </w:rPr>
          <w:instrText xml:space="preserve"> PAGEREF _Toc63942195 \h </w:instrText>
        </w:r>
        <w:r>
          <w:rPr>
            <w:noProof/>
            <w:webHidden/>
          </w:rPr>
        </w:r>
        <w:r>
          <w:rPr>
            <w:noProof/>
            <w:webHidden/>
          </w:rPr>
          <w:fldChar w:fldCharType="separate"/>
        </w:r>
        <w:r>
          <w:rPr>
            <w:noProof/>
            <w:webHidden/>
          </w:rPr>
          <w:t>32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96" w:history="1">
        <w:r w:rsidRPr="00F340F6">
          <w:rPr>
            <w:rStyle w:val="Hyperlink"/>
            <w:noProof/>
          </w:rPr>
          <w:t>2.2.5</w:t>
        </w:r>
        <w:r>
          <w:rPr>
            <w:rFonts w:asciiTheme="minorHAnsi" w:eastAsiaTheme="minorEastAsia" w:hAnsiTheme="minorHAnsi" w:cstheme="minorBidi"/>
            <w:noProof/>
            <w:sz w:val="22"/>
            <w:szCs w:val="22"/>
          </w:rPr>
          <w:tab/>
        </w:r>
        <w:r w:rsidRPr="00F340F6">
          <w:rPr>
            <w:rStyle w:val="Hyperlink"/>
            <w:noProof/>
          </w:rPr>
          <w:t>Property Storage</w:t>
        </w:r>
        <w:r>
          <w:rPr>
            <w:noProof/>
            <w:webHidden/>
          </w:rPr>
          <w:tab/>
        </w:r>
        <w:r>
          <w:rPr>
            <w:noProof/>
            <w:webHidden/>
          </w:rPr>
          <w:fldChar w:fldCharType="begin"/>
        </w:r>
        <w:r>
          <w:rPr>
            <w:noProof/>
            <w:webHidden/>
          </w:rPr>
          <w:instrText xml:space="preserve"> PAGEREF _Toc63942196 \h </w:instrText>
        </w:r>
        <w:r>
          <w:rPr>
            <w:noProof/>
            <w:webHidden/>
          </w:rPr>
        </w:r>
        <w:r>
          <w:rPr>
            <w:noProof/>
            <w:webHidden/>
          </w:rPr>
          <w:fldChar w:fldCharType="separate"/>
        </w:r>
        <w:r>
          <w:rPr>
            <w:noProof/>
            <w:webHidden/>
          </w:rPr>
          <w:t>33</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197" w:history="1">
        <w:r w:rsidRPr="00F340F6">
          <w:rPr>
            <w:rStyle w:val="Hyperlink"/>
            <w:noProof/>
          </w:rPr>
          <w:t>2.2.5.1</w:t>
        </w:r>
        <w:r>
          <w:rPr>
            <w:rFonts w:asciiTheme="minorHAnsi" w:eastAsiaTheme="minorEastAsia" w:hAnsiTheme="minorHAnsi" w:cstheme="minorBidi"/>
            <w:noProof/>
            <w:sz w:val="22"/>
            <w:szCs w:val="22"/>
          </w:rPr>
          <w:tab/>
        </w:r>
        <w:r w:rsidRPr="00F340F6">
          <w:rPr>
            <w:rStyle w:val="Hyperlink"/>
            <w:noProof/>
          </w:rPr>
          <w:t>Sprm</w:t>
        </w:r>
        <w:r>
          <w:rPr>
            <w:noProof/>
            <w:webHidden/>
          </w:rPr>
          <w:tab/>
        </w:r>
        <w:r>
          <w:rPr>
            <w:noProof/>
            <w:webHidden/>
          </w:rPr>
          <w:fldChar w:fldCharType="begin"/>
        </w:r>
        <w:r>
          <w:rPr>
            <w:noProof/>
            <w:webHidden/>
          </w:rPr>
          <w:instrText xml:space="preserve"> PAGEREF _Toc63942197 \h </w:instrText>
        </w:r>
        <w:r>
          <w:rPr>
            <w:noProof/>
            <w:webHidden/>
          </w:rPr>
        </w:r>
        <w:r>
          <w:rPr>
            <w:noProof/>
            <w:webHidden/>
          </w:rPr>
          <w:fldChar w:fldCharType="separate"/>
        </w:r>
        <w:r>
          <w:rPr>
            <w:noProof/>
            <w:webHidden/>
          </w:rPr>
          <w:t>33</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198" w:history="1">
        <w:r w:rsidRPr="00F340F6">
          <w:rPr>
            <w:rStyle w:val="Hyperlink"/>
            <w:noProof/>
          </w:rPr>
          <w:t>2.2.5.2</w:t>
        </w:r>
        <w:r>
          <w:rPr>
            <w:rFonts w:asciiTheme="minorHAnsi" w:eastAsiaTheme="minorEastAsia" w:hAnsiTheme="minorHAnsi" w:cstheme="minorBidi"/>
            <w:noProof/>
            <w:sz w:val="22"/>
            <w:szCs w:val="22"/>
          </w:rPr>
          <w:tab/>
        </w:r>
        <w:r w:rsidRPr="00F340F6">
          <w:rPr>
            <w:rStyle w:val="Hyperlink"/>
            <w:noProof/>
          </w:rPr>
          <w:t>Prl</w:t>
        </w:r>
        <w:r>
          <w:rPr>
            <w:noProof/>
            <w:webHidden/>
          </w:rPr>
          <w:tab/>
        </w:r>
        <w:r>
          <w:rPr>
            <w:noProof/>
            <w:webHidden/>
          </w:rPr>
          <w:fldChar w:fldCharType="begin"/>
        </w:r>
        <w:r>
          <w:rPr>
            <w:noProof/>
            <w:webHidden/>
          </w:rPr>
          <w:instrText xml:space="preserve"> PAGEREF _Toc63942198 \h </w:instrText>
        </w:r>
        <w:r>
          <w:rPr>
            <w:noProof/>
            <w:webHidden/>
          </w:rPr>
        </w:r>
        <w:r>
          <w:rPr>
            <w:noProof/>
            <w:webHidden/>
          </w:rPr>
          <w:fldChar w:fldCharType="separate"/>
        </w:r>
        <w:r>
          <w:rPr>
            <w:noProof/>
            <w:webHidden/>
          </w:rPr>
          <w:t>34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199" w:history="1">
        <w:r w:rsidRPr="00F340F6">
          <w:rPr>
            <w:rStyle w:val="Hyperlink"/>
            <w:noProof/>
          </w:rPr>
          <w:t>2.2.6</w:t>
        </w:r>
        <w:r>
          <w:rPr>
            <w:rFonts w:asciiTheme="minorHAnsi" w:eastAsiaTheme="minorEastAsia" w:hAnsiTheme="minorHAnsi" w:cstheme="minorBidi"/>
            <w:noProof/>
            <w:sz w:val="22"/>
            <w:szCs w:val="22"/>
          </w:rPr>
          <w:tab/>
        </w:r>
        <w:r w:rsidRPr="00F340F6">
          <w:rPr>
            <w:rStyle w:val="Hyperlink"/>
            <w:noProof/>
          </w:rPr>
          <w:t>Encryption and Obfuscation (Password to Open)</w:t>
        </w:r>
        <w:r>
          <w:rPr>
            <w:noProof/>
            <w:webHidden/>
          </w:rPr>
          <w:tab/>
        </w:r>
        <w:r>
          <w:rPr>
            <w:noProof/>
            <w:webHidden/>
          </w:rPr>
          <w:fldChar w:fldCharType="begin"/>
        </w:r>
        <w:r>
          <w:rPr>
            <w:noProof/>
            <w:webHidden/>
          </w:rPr>
          <w:instrText xml:space="preserve"> PAGEREF _Toc63942199 \h </w:instrText>
        </w:r>
        <w:r>
          <w:rPr>
            <w:noProof/>
            <w:webHidden/>
          </w:rPr>
        </w:r>
        <w:r>
          <w:rPr>
            <w:noProof/>
            <w:webHidden/>
          </w:rPr>
          <w:fldChar w:fldCharType="separate"/>
        </w:r>
        <w:r>
          <w:rPr>
            <w:noProof/>
            <w:webHidden/>
          </w:rPr>
          <w:t>34</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200" w:history="1">
        <w:r w:rsidRPr="00F340F6">
          <w:rPr>
            <w:rStyle w:val="Hyperlink"/>
            <w:noProof/>
          </w:rPr>
          <w:t>2.2.6.1</w:t>
        </w:r>
        <w:r>
          <w:rPr>
            <w:rFonts w:asciiTheme="minorHAnsi" w:eastAsiaTheme="minorEastAsia" w:hAnsiTheme="minorHAnsi" w:cstheme="minorBidi"/>
            <w:noProof/>
            <w:sz w:val="22"/>
            <w:szCs w:val="22"/>
          </w:rPr>
          <w:tab/>
        </w:r>
        <w:r w:rsidRPr="00F340F6">
          <w:rPr>
            <w:rStyle w:val="Hyperlink"/>
            <w:noProof/>
          </w:rPr>
          <w:t>XOR Obfuscation</w:t>
        </w:r>
        <w:r>
          <w:rPr>
            <w:noProof/>
            <w:webHidden/>
          </w:rPr>
          <w:tab/>
        </w:r>
        <w:r>
          <w:rPr>
            <w:noProof/>
            <w:webHidden/>
          </w:rPr>
          <w:fldChar w:fldCharType="begin"/>
        </w:r>
        <w:r>
          <w:rPr>
            <w:noProof/>
            <w:webHidden/>
          </w:rPr>
          <w:instrText xml:space="preserve"> PAGEREF _Toc63942200 \h </w:instrText>
        </w:r>
        <w:r>
          <w:rPr>
            <w:noProof/>
            <w:webHidden/>
          </w:rPr>
        </w:r>
        <w:r>
          <w:rPr>
            <w:noProof/>
            <w:webHidden/>
          </w:rPr>
          <w:fldChar w:fldCharType="separate"/>
        </w:r>
        <w:r>
          <w:rPr>
            <w:noProof/>
            <w:webHidden/>
          </w:rPr>
          <w:t>35</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201" w:history="1">
        <w:r w:rsidRPr="00F340F6">
          <w:rPr>
            <w:rStyle w:val="Hyperlink"/>
            <w:noProof/>
          </w:rPr>
          <w:t>2.2.6.2</w:t>
        </w:r>
        <w:r>
          <w:rPr>
            <w:rFonts w:asciiTheme="minorHAnsi" w:eastAsiaTheme="minorEastAsia" w:hAnsiTheme="minorHAnsi" w:cstheme="minorBidi"/>
            <w:noProof/>
            <w:sz w:val="22"/>
            <w:szCs w:val="22"/>
          </w:rPr>
          <w:tab/>
        </w:r>
        <w:r w:rsidRPr="00F340F6">
          <w:rPr>
            <w:rStyle w:val="Hyperlink"/>
            <w:noProof/>
          </w:rPr>
          <w:t>Office Binary Document RC4 Encryption</w:t>
        </w:r>
        <w:r>
          <w:rPr>
            <w:noProof/>
            <w:webHidden/>
          </w:rPr>
          <w:tab/>
        </w:r>
        <w:r>
          <w:rPr>
            <w:noProof/>
            <w:webHidden/>
          </w:rPr>
          <w:fldChar w:fldCharType="begin"/>
        </w:r>
        <w:r>
          <w:rPr>
            <w:noProof/>
            <w:webHidden/>
          </w:rPr>
          <w:instrText xml:space="preserve"> PAGEREF _Toc63942201 \h </w:instrText>
        </w:r>
        <w:r>
          <w:rPr>
            <w:noProof/>
            <w:webHidden/>
          </w:rPr>
        </w:r>
        <w:r>
          <w:rPr>
            <w:noProof/>
            <w:webHidden/>
          </w:rPr>
          <w:fldChar w:fldCharType="separate"/>
        </w:r>
        <w:r>
          <w:rPr>
            <w:noProof/>
            <w:webHidden/>
          </w:rPr>
          <w:t>35</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202" w:history="1">
        <w:r w:rsidRPr="00F340F6">
          <w:rPr>
            <w:rStyle w:val="Hyperlink"/>
            <w:noProof/>
          </w:rPr>
          <w:t>2.2.6.3</w:t>
        </w:r>
        <w:r>
          <w:rPr>
            <w:rFonts w:asciiTheme="minorHAnsi" w:eastAsiaTheme="minorEastAsia" w:hAnsiTheme="minorHAnsi" w:cstheme="minorBidi"/>
            <w:noProof/>
            <w:sz w:val="22"/>
            <w:szCs w:val="22"/>
          </w:rPr>
          <w:tab/>
        </w:r>
        <w:r w:rsidRPr="00F340F6">
          <w:rPr>
            <w:rStyle w:val="Hyperlink"/>
            <w:noProof/>
          </w:rPr>
          <w:t>Office Binary Document RC4 CryptoAPI Encryption</w:t>
        </w:r>
        <w:r>
          <w:rPr>
            <w:noProof/>
            <w:webHidden/>
          </w:rPr>
          <w:tab/>
        </w:r>
        <w:r>
          <w:rPr>
            <w:noProof/>
            <w:webHidden/>
          </w:rPr>
          <w:fldChar w:fldCharType="begin"/>
        </w:r>
        <w:r>
          <w:rPr>
            <w:noProof/>
            <w:webHidden/>
          </w:rPr>
          <w:instrText xml:space="preserve"> PAGEREF _Toc63942202 \h </w:instrText>
        </w:r>
        <w:r>
          <w:rPr>
            <w:noProof/>
            <w:webHidden/>
          </w:rPr>
        </w:r>
        <w:r>
          <w:rPr>
            <w:noProof/>
            <w:webHidden/>
          </w:rPr>
          <w:fldChar w:fldCharType="separate"/>
        </w:r>
        <w:r>
          <w:rPr>
            <w:noProof/>
            <w:webHidden/>
          </w:rPr>
          <w:t>35</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203" w:history="1">
        <w:r w:rsidRPr="00F340F6">
          <w:rPr>
            <w:rStyle w:val="Hyperlink"/>
            <w:noProof/>
          </w:rPr>
          <w:t>2.3</w:t>
        </w:r>
        <w:r>
          <w:rPr>
            <w:rFonts w:asciiTheme="minorHAnsi" w:eastAsiaTheme="minorEastAsia" w:hAnsiTheme="minorHAnsi" w:cstheme="minorBidi"/>
            <w:noProof/>
            <w:sz w:val="22"/>
            <w:szCs w:val="22"/>
          </w:rPr>
          <w:tab/>
        </w:r>
        <w:r w:rsidRPr="00F340F6">
          <w:rPr>
            <w:rStyle w:val="Hyperlink"/>
            <w:noProof/>
          </w:rPr>
          <w:t>Document Parts</w:t>
        </w:r>
        <w:r>
          <w:rPr>
            <w:noProof/>
            <w:webHidden/>
          </w:rPr>
          <w:tab/>
        </w:r>
        <w:r>
          <w:rPr>
            <w:noProof/>
            <w:webHidden/>
          </w:rPr>
          <w:fldChar w:fldCharType="begin"/>
        </w:r>
        <w:r>
          <w:rPr>
            <w:noProof/>
            <w:webHidden/>
          </w:rPr>
          <w:instrText xml:space="preserve"> PAGEREF _Toc63942203 \h </w:instrText>
        </w:r>
        <w:r>
          <w:rPr>
            <w:noProof/>
            <w:webHidden/>
          </w:rPr>
        </w:r>
        <w:r>
          <w:rPr>
            <w:noProof/>
            <w:webHidden/>
          </w:rPr>
          <w:fldChar w:fldCharType="separate"/>
        </w:r>
        <w:r>
          <w:rPr>
            <w:noProof/>
            <w:webHidden/>
          </w:rPr>
          <w:t>36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04" w:history="1">
        <w:r w:rsidRPr="00F340F6">
          <w:rPr>
            <w:rStyle w:val="Hyperlink"/>
            <w:noProof/>
          </w:rPr>
          <w:t>2.3.1</w:t>
        </w:r>
        <w:r>
          <w:rPr>
            <w:rFonts w:asciiTheme="minorHAnsi" w:eastAsiaTheme="minorEastAsia" w:hAnsiTheme="minorHAnsi" w:cstheme="minorBidi"/>
            <w:noProof/>
            <w:sz w:val="22"/>
            <w:szCs w:val="22"/>
          </w:rPr>
          <w:tab/>
        </w:r>
        <w:r w:rsidRPr="00F340F6">
          <w:rPr>
            <w:rStyle w:val="Hyperlink"/>
            <w:noProof/>
          </w:rPr>
          <w:t>Main Document</w:t>
        </w:r>
        <w:r>
          <w:rPr>
            <w:noProof/>
            <w:webHidden/>
          </w:rPr>
          <w:tab/>
        </w:r>
        <w:r>
          <w:rPr>
            <w:noProof/>
            <w:webHidden/>
          </w:rPr>
          <w:fldChar w:fldCharType="begin"/>
        </w:r>
        <w:r>
          <w:rPr>
            <w:noProof/>
            <w:webHidden/>
          </w:rPr>
          <w:instrText xml:space="preserve"> PAGEREF _Toc63942204 \h </w:instrText>
        </w:r>
        <w:r>
          <w:rPr>
            <w:noProof/>
            <w:webHidden/>
          </w:rPr>
        </w:r>
        <w:r>
          <w:rPr>
            <w:noProof/>
            <w:webHidden/>
          </w:rPr>
          <w:fldChar w:fldCharType="separate"/>
        </w:r>
        <w:r>
          <w:rPr>
            <w:noProof/>
            <w:webHidden/>
          </w:rPr>
          <w:t>36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05" w:history="1">
        <w:r w:rsidRPr="00F340F6">
          <w:rPr>
            <w:rStyle w:val="Hyperlink"/>
            <w:noProof/>
          </w:rPr>
          <w:t>2.3.2</w:t>
        </w:r>
        <w:r>
          <w:rPr>
            <w:rFonts w:asciiTheme="minorHAnsi" w:eastAsiaTheme="minorEastAsia" w:hAnsiTheme="minorHAnsi" w:cstheme="minorBidi"/>
            <w:noProof/>
            <w:sz w:val="22"/>
            <w:szCs w:val="22"/>
          </w:rPr>
          <w:tab/>
        </w:r>
        <w:r w:rsidRPr="00F340F6">
          <w:rPr>
            <w:rStyle w:val="Hyperlink"/>
            <w:noProof/>
          </w:rPr>
          <w:t>Footnotes</w:t>
        </w:r>
        <w:r>
          <w:rPr>
            <w:noProof/>
            <w:webHidden/>
          </w:rPr>
          <w:tab/>
        </w:r>
        <w:r>
          <w:rPr>
            <w:noProof/>
            <w:webHidden/>
          </w:rPr>
          <w:fldChar w:fldCharType="begin"/>
        </w:r>
        <w:r>
          <w:rPr>
            <w:noProof/>
            <w:webHidden/>
          </w:rPr>
          <w:instrText xml:space="preserve"> PAGEREF _Toc63942205 \h </w:instrText>
        </w:r>
        <w:r>
          <w:rPr>
            <w:noProof/>
            <w:webHidden/>
          </w:rPr>
        </w:r>
        <w:r>
          <w:rPr>
            <w:noProof/>
            <w:webHidden/>
          </w:rPr>
          <w:fldChar w:fldCharType="separate"/>
        </w:r>
        <w:r>
          <w:rPr>
            <w:noProof/>
            <w:webHidden/>
          </w:rPr>
          <w:t>36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06" w:history="1">
        <w:r w:rsidRPr="00F340F6">
          <w:rPr>
            <w:rStyle w:val="Hyperlink"/>
            <w:noProof/>
          </w:rPr>
          <w:t>2.3.3</w:t>
        </w:r>
        <w:r>
          <w:rPr>
            <w:rFonts w:asciiTheme="minorHAnsi" w:eastAsiaTheme="minorEastAsia" w:hAnsiTheme="minorHAnsi" w:cstheme="minorBidi"/>
            <w:noProof/>
            <w:sz w:val="22"/>
            <w:szCs w:val="22"/>
          </w:rPr>
          <w:tab/>
        </w:r>
        <w:r w:rsidRPr="00F340F6">
          <w:rPr>
            <w:rStyle w:val="Hyperlink"/>
            <w:noProof/>
          </w:rPr>
          <w:t>Headers</w:t>
        </w:r>
        <w:r>
          <w:rPr>
            <w:noProof/>
            <w:webHidden/>
          </w:rPr>
          <w:tab/>
        </w:r>
        <w:r>
          <w:rPr>
            <w:noProof/>
            <w:webHidden/>
          </w:rPr>
          <w:fldChar w:fldCharType="begin"/>
        </w:r>
        <w:r>
          <w:rPr>
            <w:noProof/>
            <w:webHidden/>
          </w:rPr>
          <w:instrText xml:space="preserve"> PAGEREF _Toc63942206 \h </w:instrText>
        </w:r>
        <w:r>
          <w:rPr>
            <w:noProof/>
            <w:webHidden/>
          </w:rPr>
        </w:r>
        <w:r>
          <w:rPr>
            <w:noProof/>
            <w:webHidden/>
          </w:rPr>
          <w:fldChar w:fldCharType="separate"/>
        </w:r>
        <w:r>
          <w:rPr>
            <w:noProof/>
            <w:webHidden/>
          </w:rPr>
          <w:t>36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07" w:history="1">
        <w:r w:rsidRPr="00F340F6">
          <w:rPr>
            <w:rStyle w:val="Hyperlink"/>
            <w:noProof/>
          </w:rPr>
          <w:t>2.3.4</w:t>
        </w:r>
        <w:r>
          <w:rPr>
            <w:rFonts w:asciiTheme="minorHAnsi" w:eastAsiaTheme="minorEastAsia" w:hAnsiTheme="minorHAnsi" w:cstheme="minorBidi"/>
            <w:noProof/>
            <w:sz w:val="22"/>
            <w:szCs w:val="22"/>
          </w:rPr>
          <w:tab/>
        </w:r>
        <w:r w:rsidRPr="00F340F6">
          <w:rPr>
            <w:rStyle w:val="Hyperlink"/>
            <w:noProof/>
          </w:rPr>
          <w:t>Comments</w:t>
        </w:r>
        <w:r>
          <w:rPr>
            <w:noProof/>
            <w:webHidden/>
          </w:rPr>
          <w:tab/>
        </w:r>
        <w:r>
          <w:rPr>
            <w:noProof/>
            <w:webHidden/>
          </w:rPr>
          <w:fldChar w:fldCharType="begin"/>
        </w:r>
        <w:r>
          <w:rPr>
            <w:noProof/>
            <w:webHidden/>
          </w:rPr>
          <w:instrText xml:space="preserve"> PAGEREF _Toc63942207 \h </w:instrText>
        </w:r>
        <w:r>
          <w:rPr>
            <w:noProof/>
            <w:webHidden/>
          </w:rPr>
        </w:r>
        <w:r>
          <w:rPr>
            <w:noProof/>
            <w:webHidden/>
          </w:rPr>
          <w:fldChar w:fldCharType="separate"/>
        </w:r>
        <w:r>
          <w:rPr>
            <w:noProof/>
            <w:webHidden/>
          </w:rPr>
          <w:t>37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08" w:history="1">
        <w:r w:rsidRPr="00F340F6">
          <w:rPr>
            <w:rStyle w:val="Hyperlink"/>
            <w:noProof/>
          </w:rPr>
          <w:t>2.3.5</w:t>
        </w:r>
        <w:r>
          <w:rPr>
            <w:rFonts w:asciiTheme="minorHAnsi" w:eastAsiaTheme="minorEastAsia" w:hAnsiTheme="minorHAnsi" w:cstheme="minorBidi"/>
            <w:noProof/>
            <w:sz w:val="22"/>
            <w:szCs w:val="22"/>
          </w:rPr>
          <w:tab/>
        </w:r>
        <w:r w:rsidRPr="00F340F6">
          <w:rPr>
            <w:rStyle w:val="Hyperlink"/>
            <w:noProof/>
          </w:rPr>
          <w:t>Endnotes</w:t>
        </w:r>
        <w:r>
          <w:rPr>
            <w:noProof/>
            <w:webHidden/>
          </w:rPr>
          <w:tab/>
        </w:r>
        <w:r>
          <w:rPr>
            <w:noProof/>
            <w:webHidden/>
          </w:rPr>
          <w:fldChar w:fldCharType="begin"/>
        </w:r>
        <w:r>
          <w:rPr>
            <w:noProof/>
            <w:webHidden/>
          </w:rPr>
          <w:instrText xml:space="preserve"> PAGEREF _Toc63942208 \h </w:instrText>
        </w:r>
        <w:r>
          <w:rPr>
            <w:noProof/>
            <w:webHidden/>
          </w:rPr>
        </w:r>
        <w:r>
          <w:rPr>
            <w:noProof/>
            <w:webHidden/>
          </w:rPr>
          <w:fldChar w:fldCharType="separate"/>
        </w:r>
        <w:r>
          <w:rPr>
            <w:noProof/>
            <w:webHidden/>
          </w:rPr>
          <w:t>38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09" w:history="1">
        <w:r w:rsidRPr="00F340F6">
          <w:rPr>
            <w:rStyle w:val="Hyperlink"/>
            <w:noProof/>
          </w:rPr>
          <w:t>2.3.6</w:t>
        </w:r>
        <w:r>
          <w:rPr>
            <w:rFonts w:asciiTheme="minorHAnsi" w:eastAsiaTheme="minorEastAsia" w:hAnsiTheme="minorHAnsi" w:cstheme="minorBidi"/>
            <w:noProof/>
            <w:sz w:val="22"/>
            <w:szCs w:val="22"/>
          </w:rPr>
          <w:tab/>
        </w:r>
        <w:r w:rsidRPr="00F340F6">
          <w:rPr>
            <w:rStyle w:val="Hyperlink"/>
            <w:noProof/>
          </w:rPr>
          <w:t>Textboxes</w:t>
        </w:r>
        <w:r>
          <w:rPr>
            <w:noProof/>
            <w:webHidden/>
          </w:rPr>
          <w:tab/>
        </w:r>
        <w:r>
          <w:rPr>
            <w:noProof/>
            <w:webHidden/>
          </w:rPr>
          <w:fldChar w:fldCharType="begin"/>
        </w:r>
        <w:r>
          <w:rPr>
            <w:noProof/>
            <w:webHidden/>
          </w:rPr>
          <w:instrText xml:space="preserve"> PAGEREF _Toc63942209 \h </w:instrText>
        </w:r>
        <w:r>
          <w:rPr>
            <w:noProof/>
            <w:webHidden/>
          </w:rPr>
        </w:r>
        <w:r>
          <w:rPr>
            <w:noProof/>
            <w:webHidden/>
          </w:rPr>
          <w:fldChar w:fldCharType="separate"/>
        </w:r>
        <w:r>
          <w:rPr>
            <w:noProof/>
            <w:webHidden/>
          </w:rPr>
          <w:t>38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10" w:history="1">
        <w:r w:rsidRPr="00F340F6">
          <w:rPr>
            <w:rStyle w:val="Hyperlink"/>
            <w:noProof/>
          </w:rPr>
          <w:t>2.3.7</w:t>
        </w:r>
        <w:r>
          <w:rPr>
            <w:rFonts w:asciiTheme="minorHAnsi" w:eastAsiaTheme="minorEastAsia" w:hAnsiTheme="minorHAnsi" w:cstheme="minorBidi"/>
            <w:noProof/>
            <w:sz w:val="22"/>
            <w:szCs w:val="22"/>
          </w:rPr>
          <w:tab/>
        </w:r>
        <w:r w:rsidRPr="00F340F6">
          <w:rPr>
            <w:rStyle w:val="Hyperlink"/>
            <w:noProof/>
          </w:rPr>
          <w:t>Header Textboxes</w:t>
        </w:r>
        <w:r>
          <w:rPr>
            <w:noProof/>
            <w:webHidden/>
          </w:rPr>
          <w:tab/>
        </w:r>
        <w:r>
          <w:rPr>
            <w:noProof/>
            <w:webHidden/>
          </w:rPr>
          <w:fldChar w:fldCharType="begin"/>
        </w:r>
        <w:r>
          <w:rPr>
            <w:noProof/>
            <w:webHidden/>
          </w:rPr>
          <w:instrText xml:space="preserve"> PAGEREF _Toc63942210 \h </w:instrText>
        </w:r>
        <w:r>
          <w:rPr>
            <w:noProof/>
            <w:webHidden/>
          </w:rPr>
        </w:r>
        <w:r>
          <w:rPr>
            <w:noProof/>
            <w:webHidden/>
          </w:rPr>
          <w:fldChar w:fldCharType="separate"/>
        </w:r>
        <w:r>
          <w:rPr>
            <w:noProof/>
            <w:webHidden/>
          </w:rPr>
          <w:t>38</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211" w:history="1">
        <w:r w:rsidRPr="00F340F6">
          <w:rPr>
            <w:rStyle w:val="Hyperlink"/>
            <w:noProof/>
          </w:rPr>
          <w:t>2.4</w:t>
        </w:r>
        <w:r>
          <w:rPr>
            <w:rFonts w:asciiTheme="minorHAnsi" w:eastAsiaTheme="minorEastAsia" w:hAnsiTheme="minorHAnsi" w:cstheme="minorBidi"/>
            <w:noProof/>
            <w:sz w:val="22"/>
            <w:szCs w:val="22"/>
          </w:rPr>
          <w:tab/>
        </w:r>
        <w:r w:rsidRPr="00F340F6">
          <w:rPr>
            <w:rStyle w:val="Hyperlink"/>
            <w:noProof/>
          </w:rPr>
          <w:t>Document Content</w:t>
        </w:r>
        <w:r>
          <w:rPr>
            <w:noProof/>
            <w:webHidden/>
          </w:rPr>
          <w:tab/>
        </w:r>
        <w:r>
          <w:rPr>
            <w:noProof/>
            <w:webHidden/>
          </w:rPr>
          <w:fldChar w:fldCharType="begin"/>
        </w:r>
        <w:r>
          <w:rPr>
            <w:noProof/>
            <w:webHidden/>
          </w:rPr>
          <w:instrText xml:space="preserve"> PAGEREF _Toc63942211 \h </w:instrText>
        </w:r>
        <w:r>
          <w:rPr>
            <w:noProof/>
            <w:webHidden/>
          </w:rPr>
        </w:r>
        <w:r>
          <w:rPr>
            <w:noProof/>
            <w:webHidden/>
          </w:rPr>
          <w:fldChar w:fldCharType="separate"/>
        </w:r>
        <w:r>
          <w:rPr>
            <w:noProof/>
            <w:webHidden/>
          </w:rPr>
          <w:t>38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12" w:history="1">
        <w:r w:rsidRPr="00F340F6">
          <w:rPr>
            <w:rStyle w:val="Hyperlink"/>
            <w:noProof/>
          </w:rPr>
          <w:t>2.4.1</w:t>
        </w:r>
        <w:r>
          <w:rPr>
            <w:rFonts w:asciiTheme="minorHAnsi" w:eastAsiaTheme="minorEastAsia" w:hAnsiTheme="minorHAnsi" w:cstheme="minorBidi"/>
            <w:noProof/>
            <w:sz w:val="22"/>
            <w:szCs w:val="22"/>
          </w:rPr>
          <w:tab/>
        </w:r>
        <w:r w:rsidRPr="00F340F6">
          <w:rPr>
            <w:rStyle w:val="Hyperlink"/>
            <w:noProof/>
          </w:rPr>
          <w:t>Retrieving Text</w:t>
        </w:r>
        <w:r>
          <w:rPr>
            <w:noProof/>
            <w:webHidden/>
          </w:rPr>
          <w:tab/>
        </w:r>
        <w:r>
          <w:rPr>
            <w:noProof/>
            <w:webHidden/>
          </w:rPr>
          <w:fldChar w:fldCharType="begin"/>
        </w:r>
        <w:r>
          <w:rPr>
            <w:noProof/>
            <w:webHidden/>
          </w:rPr>
          <w:instrText xml:space="preserve"> PAGEREF _Toc63942212 \h </w:instrText>
        </w:r>
        <w:r>
          <w:rPr>
            <w:noProof/>
            <w:webHidden/>
          </w:rPr>
        </w:r>
        <w:r>
          <w:rPr>
            <w:noProof/>
            <w:webHidden/>
          </w:rPr>
          <w:fldChar w:fldCharType="separate"/>
        </w:r>
        <w:r>
          <w:rPr>
            <w:noProof/>
            <w:webHidden/>
          </w:rPr>
          <w:t>39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13" w:history="1">
        <w:r w:rsidRPr="00F340F6">
          <w:rPr>
            <w:rStyle w:val="Hyperlink"/>
            <w:noProof/>
          </w:rPr>
          <w:t>2.4.2</w:t>
        </w:r>
        <w:r>
          <w:rPr>
            <w:rFonts w:asciiTheme="minorHAnsi" w:eastAsiaTheme="minorEastAsia" w:hAnsiTheme="minorHAnsi" w:cstheme="minorBidi"/>
            <w:noProof/>
            <w:sz w:val="22"/>
            <w:szCs w:val="22"/>
          </w:rPr>
          <w:tab/>
        </w:r>
        <w:r w:rsidRPr="00F340F6">
          <w:rPr>
            <w:rStyle w:val="Hyperlink"/>
            <w:noProof/>
          </w:rPr>
          <w:t>Determining Paragraph Boundaries</w:t>
        </w:r>
        <w:r>
          <w:rPr>
            <w:noProof/>
            <w:webHidden/>
          </w:rPr>
          <w:tab/>
        </w:r>
        <w:r>
          <w:rPr>
            <w:noProof/>
            <w:webHidden/>
          </w:rPr>
          <w:fldChar w:fldCharType="begin"/>
        </w:r>
        <w:r>
          <w:rPr>
            <w:noProof/>
            <w:webHidden/>
          </w:rPr>
          <w:instrText xml:space="preserve"> PAGEREF _Toc63942213 \h </w:instrText>
        </w:r>
        <w:r>
          <w:rPr>
            <w:noProof/>
            <w:webHidden/>
          </w:rPr>
        </w:r>
        <w:r>
          <w:rPr>
            <w:noProof/>
            <w:webHidden/>
          </w:rPr>
          <w:fldChar w:fldCharType="separate"/>
        </w:r>
        <w:r>
          <w:rPr>
            <w:noProof/>
            <w:webHidden/>
          </w:rPr>
          <w:t>39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14" w:history="1">
        <w:r w:rsidRPr="00F340F6">
          <w:rPr>
            <w:rStyle w:val="Hyperlink"/>
            <w:noProof/>
          </w:rPr>
          <w:t>2.4.3</w:t>
        </w:r>
        <w:r>
          <w:rPr>
            <w:rFonts w:asciiTheme="minorHAnsi" w:eastAsiaTheme="minorEastAsia" w:hAnsiTheme="minorHAnsi" w:cstheme="minorBidi"/>
            <w:noProof/>
            <w:sz w:val="22"/>
            <w:szCs w:val="22"/>
          </w:rPr>
          <w:tab/>
        </w:r>
        <w:r w:rsidRPr="00F340F6">
          <w:rPr>
            <w:rStyle w:val="Hyperlink"/>
            <w:noProof/>
          </w:rPr>
          <w:t>Overview of Tables</w:t>
        </w:r>
        <w:r>
          <w:rPr>
            <w:noProof/>
            <w:webHidden/>
          </w:rPr>
          <w:tab/>
        </w:r>
        <w:r>
          <w:rPr>
            <w:noProof/>
            <w:webHidden/>
          </w:rPr>
          <w:fldChar w:fldCharType="begin"/>
        </w:r>
        <w:r>
          <w:rPr>
            <w:noProof/>
            <w:webHidden/>
          </w:rPr>
          <w:instrText xml:space="preserve"> PAGEREF _Toc63942214 \h </w:instrText>
        </w:r>
        <w:r>
          <w:rPr>
            <w:noProof/>
            <w:webHidden/>
          </w:rPr>
        </w:r>
        <w:r>
          <w:rPr>
            <w:noProof/>
            <w:webHidden/>
          </w:rPr>
          <w:fldChar w:fldCharType="separate"/>
        </w:r>
        <w:r>
          <w:rPr>
            <w:noProof/>
            <w:webHidden/>
          </w:rPr>
          <w:t>40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15" w:history="1">
        <w:r w:rsidRPr="00F340F6">
          <w:rPr>
            <w:rStyle w:val="Hyperlink"/>
            <w:noProof/>
          </w:rPr>
          <w:t>2.4.4</w:t>
        </w:r>
        <w:r>
          <w:rPr>
            <w:rFonts w:asciiTheme="minorHAnsi" w:eastAsiaTheme="minorEastAsia" w:hAnsiTheme="minorHAnsi" w:cstheme="minorBidi"/>
            <w:noProof/>
            <w:sz w:val="22"/>
            <w:szCs w:val="22"/>
          </w:rPr>
          <w:tab/>
        </w:r>
        <w:r w:rsidRPr="00F340F6">
          <w:rPr>
            <w:rStyle w:val="Hyperlink"/>
            <w:noProof/>
          </w:rPr>
          <w:t>Determining Cell Boundaries</w:t>
        </w:r>
        <w:r>
          <w:rPr>
            <w:noProof/>
            <w:webHidden/>
          </w:rPr>
          <w:tab/>
        </w:r>
        <w:r>
          <w:rPr>
            <w:noProof/>
            <w:webHidden/>
          </w:rPr>
          <w:fldChar w:fldCharType="begin"/>
        </w:r>
        <w:r>
          <w:rPr>
            <w:noProof/>
            <w:webHidden/>
          </w:rPr>
          <w:instrText xml:space="preserve"> PAGEREF _Toc63942215 \h </w:instrText>
        </w:r>
        <w:r>
          <w:rPr>
            <w:noProof/>
            <w:webHidden/>
          </w:rPr>
        </w:r>
        <w:r>
          <w:rPr>
            <w:noProof/>
            <w:webHidden/>
          </w:rPr>
          <w:fldChar w:fldCharType="separate"/>
        </w:r>
        <w:r>
          <w:rPr>
            <w:noProof/>
            <w:webHidden/>
          </w:rPr>
          <w:t>43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16" w:history="1">
        <w:r w:rsidRPr="00F340F6">
          <w:rPr>
            <w:rStyle w:val="Hyperlink"/>
            <w:noProof/>
          </w:rPr>
          <w:t>2.4.5</w:t>
        </w:r>
        <w:r>
          <w:rPr>
            <w:rFonts w:asciiTheme="minorHAnsi" w:eastAsiaTheme="minorEastAsia" w:hAnsiTheme="minorHAnsi" w:cstheme="minorBidi"/>
            <w:noProof/>
            <w:sz w:val="22"/>
            <w:szCs w:val="22"/>
          </w:rPr>
          <w:tab/>
        </w:r>
        <w:r w:rsidRPr="00F340F6">
          <w:rPr>
            <w:rStyle w:val="Hyperlink"/>
            <w:noProof/>
          </w:rPr>
          <w:t>Determining Row Boundaries</w:t>
        </w:r>
        <w:r>
          <w:rPr>
            <w:noProof/>
            <w:webHidden/>
          </w:rPr>
          <w:tab/>
        </w:r>
        <w:r>
          <w:rPr>
            <w:noProof/>
            <w:webHidden/>
          </w:rPr>
          <w:fldChar w:fldCharType="begin"/>
        </w:r>
        <w:r>
          <w:rPr>
            <w:noProof/>
            <w:webHidden/>
          </w:rPr>
          <w:instrText xml:space="preserve"> PAGEREF _Toc63942216 \h </w:instrText>
        </w:r>
        <w:r>
          <w:rPr>
            <w:noProof/>
            <w:webHidden/>
          </w:rPr>
        </w:r>
        <w:r>
          <w:rPr>
            <w:noProof/>
            <w:webHidden/>
          </w:rPr>
          <w:fldChar w:fldCharType="separate"/>
        </w:r>
        <w:r>
          <w:rPr>
            <w:noProof/>
            <w:webHidden/>
          </w:rPr>
          <w:t>44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17" w:history="1">
        <w:r w:rsidRPr="00F340F6">
          <w:rPr>
            <w:rStyle w:val="Hyperlink"/>
            <w:noProof/>
          </w:rPr>
          <w:t>2.4.6</w:t>
        </w:r>
        <w:r>
          <w:rPr>
            <w:rFonts w:asciiTheme="minorHAnsi" w:eastAsiaTheme="minorEastAsia" w:hAnsiTheme="minorHAnsi" w:cstheme="minorBidi"/>
            <w:noProof/>
            <w:sz w:val="22"/>
            <w:szCs w:val="22"/>
          </w:rPr>
          <w:tab/>
        </w:r>
        <w:r w:rsidRPr="00F340F6">
          <w:rPr>
            <w:rStyle w:val="Hyperlink"/>
            <w:noProof/>
          </w:rPr>
          <w:t>Applying Properties</w:t>
        </w:r>
        <w:r>
          <w:rPr>
            <w:noProof/>
            <w:webHidden/>
          </w:rPr>
          <w:tab/>
        </w:r>
        <w:r>
          <w:rPr>
            <w:noProof/>
            <w:webHidden/>
          </w:rPr>
          <w:fldChar w:fldCharType="begin"/>
        </w:r>
        <w:r>
          <w:rPr>
            <w:noProof/>
            <w:webHidden/>
          </w:rPr>
          <w:instrText xml:space="preserve"> PAGEREF _Toc63942217 \h </w:instrText>
        </w:r>
        <w:r>
          <w:rPr>
            <w:noProof/>
            <w:webHidden/>
          </w:rPr>
        </w:r>
        <w:r>
          <w:rPr>
            <w:noProof/>
            <w:webHidden/>
          </w:rPr>
          <w:fldChar w:fldCharType="separate"/>
        </w:r>
        <w:r>
          <w:rPr>
            <w:noProof/>
            <w:webHidden/>
          </w:rPr>
          <w:t>45</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218" w:history="1">
        <w:r w:rsidRPr="00F340F6">
          <w:rPr>
            <w:rStyle w:val="Hyperlink"/>
            <w:noProof/>
          </w:rPr>
          <w:t>2.4.6.1</w:t>
        </w:r>
        <w:r>
          <w:rPr>
            <w:rFonts w:asciiTheme="minorHAnsi" w:eastAsiaTheme="minorEastAsia" w:hAnsiTheme="minorHAnsi" w:cstheme="minorBidi"/>
            <w:noProof/>
            <w:sz w:val="22"/>
            <w:szCs w:val="22"/>
          </w:rPr>
          <w:tab/>
        </w:r>
        <w:r w:rsidRPr="00F340F6">
          <w:rPr>
            <w:rStyle w:val="Hyperlink"/>
            <w:noProof/>
          </w:rPr>
          <w:t>Direct Paragraph Formatting</w:t>
        </w:r>
        <w:r>
          <w:rPr>
            <w:noProof/>
            <w:webHidden/>
          </w:rPr>
          <w:tab/>
        </w:r>
        <w:r>
          <w:rPr>
            <w:noProof/>
            <w:webHidden/>
          </w:rPr>
          <w:fldChar w:fldCharType="begin"/>
        </w:r>
        <w:r>
          <w:rPr>
            <w:noProof/>
            <w:webHidden/>
          </w:rPr>
          <w:instrText xml:space="preserve"> PAGEREF _Toc63942218 \h </w:instrText>
        </w:r>
        <w:r>
          <w:rPr>
            <w:noProof/>
            <w:webHidden/>
          </w:rPr>
        </w:r>
        <w:r>
          <w:rPr>
            <w:noProof/>
            <w:webHidden/>
          </w:rPr>
          <w:fldChar w:fldCharType="separate"/>
        </w:r>
        <w:r>
          <w:rPr>
            <w:noProof/>
            <w:webHidden/>
          </w:rPr>
          <w:t>45</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219" w:history="1">
        <w:r w:rsidRPr="00F340F6">
          <w:rPr>
            <w:rStyle w:val="Hyperlink"/>
            <w:noProof/>
          </w:rPr>
          <w:t>2.4.6.2</w:t>
        </w:r>
        <w:r>
          <w:rPr>
            <w:rFonts w:asciiTheme="minorHAnsi" w:eastAsiaTheme="minorEastAsia" w:hAnsiTheme="minorHAnsi" w:cstheme="minorBidi"/>
            <w:noProof/>
            <w:sz w:val="22"/>
            <w:szCs w:val="22"/>
          </w:rPr>
          <w:tab/>
        </w:r>
        <w:r w:rsidRPr="00F340F6">
          <w:rPr>
            <w:rStyle w:val="Hyperlink"/>
            <w:noProof/>
          </w:rPr>
          <w:t>Direct Character Formatting</w:t>
        </w:r>
        <w:r>
          <w:rPr>
            <w:noProof/>
            <w:webHidden/>
          </w:rPr>
          <w:tab/>
        </w:r>
        <w:r>
          <w:rPr>
            <w:noProof/>
            <w:webHidden/>
          </w:rPr>
          <w:fldChar w:fldCharType="begin"/>
        </w:r>
        <w:r>
          <w:rPr>
            <w:noProof/>
            <w:webHidden/>
          </w:rPr>
          <w:instrText xml:space="preserve"> PAGEREF _Toc63942219 \h </w:instrText>
        </w:r>
        <w:r>
          <w:rPr>
            <w:noProof/>
            <w:webHidden/>
          </w:rPr>
        </w:r>
        <w:r>
          <w:rPr>
            <w:noProof/>
            <w:webHidden/>
          </w:rPr>
          <w:fldChar w:fldCharType="separate"/>
        </w:r>
        <w:r>
          <w:rPr>
            <w:noProof/>
            <w:webHidden/>
          </w:rPr>
          <w:t>45</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220" w:history="1">
        <w:r w:rsidRPr="00F340F6">
          <w:rPr>
            <w:rStyle w:val="Hyperlink"/>
            <w:noProof/>
          </w:rPr>
          <w:t>2.4.6.3</w:t>
        </w:r>
        <w:r>
          <w:rPr>
            <w:rFonts w:asciiTheme="minorHAnsi" w:eastAsiaTheme="minorEastAsia" w:hAnsiTheme="minorHAnsi" w:cstheme="minorBidi"/>
            <w:noProof/>
            <w:sz w:val="22"/>
            <w:szCs w:val="22"/>
          </w:rPr>
          <w:tab/>
        </w:r>
        <w:r w:rsidRPr="00F340F6">
          <w:rPr>
            <w:rStyle w:val="Hyperlink"/>
            <w:noProof/>
          </w:rPr>
          <w:t>Determining List Formatting of a Paragraph</w:t>
        </w:r>
        <w:r>
          <w:rPr>
            <w:noProof/>
            <w:webHidden/>
          </w:rPr>
          <w:tab/>
        </w:r>
        <w:r>
          <w:rPr>
            <w:noProof/>
            <w:webHidden/>
          </w:rPr>
          <w:fldChar w:fldCharType="begin"/>
        </w:r>
        <w:r>
          <w:rPr>
            <w:noProof/>
            <w:webHidden/>
          </w:rPr>
          <w:instrText xml:space="preserve"> PAGEREF _Toc63942220 \h </w:instrText>
        </w:r>
        <w:r>
          <w:rPr>
            <w:noProof/>
            <w:webHidden/>
          </w:rPr>
        </w:r>
        <w:r>
          <w:rPr>
            <w:noProof/>
            <w:webHidden/>
          </w:rPr>
          <w:fldChar w:fldCharType="separate"/>
        </w:r>
        <w:r>
          <w:rPr>
            <w:noProof/>
            <w:webHidden/>
          </w:rPr>
          <w:t>46</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221" w:history="1">
        <w:r w:rsidRPr="00F340F6">
          <w:rPr>
            <w:rStyle w:val="Hyperlink"/>
            <w:noProof/>
          </w:rPr>
          <w:t>2.4.6.4</w:t>
        </w:r>
        <w:r>
          <w:rPr>
            <w:rFonts w:asciiTheme="minorHAnsi" w:eastAsiaTheme="minorEastAsia" w:hAnsiTheme="minorHAnsi" w:cstheme="minorBidi"/>
            <w:noProof/>
            <w:sz w:val="22"/>
            <w:szCs w:val="22"/>
          </w:rPr>
          <w:tab/>
        </w:r>
        <w:r w:rsidRPr="00F340F6">
          <w:rPr>
            <w:rStyle w:val="Hyperlink"/>
            <w:noProof/>
          </w:rPr>
          <w:t>Determining Level Number of a Paragraph</w:t>
        </w:r>
        <w:r>
          <w:rPr>
            <w:noProof/>
            <w:webHidden/>
          </w:rPr>
          <w:tab/>
        </w:r>
        <w:r>
          <w:rPr>
            <w:noProof/>
            <w:webHidden/>
          </w:rPr>
          <w:fldChar w:fldCharType="begin"/>
        </w:r>
        <w:r>
          <w:rPr>
            <w:noProof/>
            <w:webHidden/>
          </w:rPr>
          <w:instrText xml:space="preserve"> PAGEREF _Toc63942221 \h </w:instrText>
        </w:r>
        <w:r>
          <w:rPr>
            <w:noProof/>
            <w:webHidden/>
          </w:rPr>
        </w:r>
        <w:r>
          <w:rPr>
            <w:noProof/>
            <w:webHidden/>
          </w:rPr>
          <w:fldChar w:fldCharType="separate"/>
        </w:r>
        <w:r>
          <w:rPr>
            <w:noProof/>
            <w:webHidden/>
          </w:rPr>
          <w:t>47</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222" w:history="1">
        <w:r w:rsidRPr="00F340F6">
          <w:rPr>
            <w:rStyle w:val="Hyperlink"/>
            <w:noProof/>
          </w:rPr>
          <w:t>2.4.6.5</w:t>
        </w:r>
        <w:r>
          <w:rPr>
            <w:rFonts w:asciiTheme="minorHAnsi" w:eastAsiaTheme="minorEastAsia" w:hAnsiTheme="minorHAnsi" w:cstheme="minorBidi"/>
            <w:noProof/>
            <w:sz w:val="22"/>
            <w:szCs w:val="22"/>
          </w:rPr>
          <w:tab/>
        </w:r>
        <w:r w:rsidRPr="00F340F6">
          <w:rPr>
            <w:rStyle w:val="Hyperlink"/>
            <w:noProof/>
          </w:rPr>
          <w:t>Determining Properties of a Style</w:t>
        </w:r>
        <w:r>
          <w:rPr>
            <w:noProof/>
            <w:webHidden/>
          </w:rPr>
          <w:tab/>
        </w:r>
        <w:r>
          <w:rPr>
            <w:noProof/>
            <w:webHidden/>
          </w:rPr>
          <w:fldChar w:fldCharType="begin"/>
        </w:r>
        <w:r>
          <w:rPr>
            <w:noProof/>
            <w:webHidden/>
          </w:rPr>
          <w:instrText xml:space="preserve"> PAGEREF _Toc63942222 \h </w:instrText>
        </w:r>
        <w:r>
          <w:rPr>
            <w:noProof/>
            <w:webHidden/>
          </w:rPr>
        </w:r>
        <w:r>
          <w:rPr>
            <w:noProof/>
            <w:webHidden/>
          </w:rPr>
          <w:fldChar w:fldCharType="separate"/>
        </w:r>
        <w:r>
          <w:rPr>
            <w:noProof/>
            <w:webHidden/>
          </w:rPr>
          <w:t>48</w:t>
        </w:r>
        <w:r>
          <w:rPr>
            <w:noProof/>
            <w:webHidden/>
          </w:rPr>
          <w:fldChar w:fldCharType="end"/>
        </w:r>
      </w:hyperlink>
    </w:p>
    <w:p w:rsidR="00A84EAE" w:rsidRDefault="00A84EAE">
      <w:pPr>
        <w:pStyle w:val="TOC4"/>
        <w:rPr>
          <w:rFonts w:asciiTheme="minorHAnsi" w:eastAsiaTheme="minorEastAsia" w:hAnsiTheme="minorHAnsi" w:cstheme="minorBidi"/>
          <w:noProof/>
          <w:sz w:val="22"/>
          <w:szCs w:val="22"/>
        </w:rPr>
      </w:pPr>
      <w:hyperlink w:anchor="_Toc63942223" w:history="1">
        <w:r w:rsidRPr="00F340F6">
          <w:rPr>
            <w:rStyle w:val="Hyperlink"/>
            <w:noProof/>
          </w:rPr>
          <w:t>2.4.6.6</w:t>
        </w:r>
        <w:r>
          <w:rPr>
            <w:rFonts w:asciiTheme="minorHAnsi" w:eastAsiaTheme="minorEastAsia" w:hAnsiTheme="minorHAnsi" w:cstheme="minorBidi"/>
            <w:noProof/>
            <w:sz w:val="22"/>
            <w:szCs w:val="22"/>
          </w:rPr>
          <w:tab/>
        </w:r>
        <w:r w:rsidRPr="00F340F6">
          <w:rPr>
            <w:rStyle w:val="Hyperlink"/>
            <w:noProof/>
          </w:rPr>
          <w:t>Determining Formatting Properties</w:t>
        </w:r>
        <w:r>
          <w:rPr>
            <w:noProof/>
            <w:webHidden/>
          </w:rPr>
          <w:tab/>
        </w:r>
        <w:r>
          <w:rPr>
            <w:noProof/>
            <w:webHidden/>
          </w:rPr>
          <w:fldChar w:fldCharType="begin"/>
        </w:r>
        <w:r>
          <w:rPr>
            <w:noProof/>
            <w:webHidden/>
          </w:rPr>
          <w:instrText xml:space="preserve"> PAGEREF _Toc63942223 \h </w:instrText>
        </w:r>
        <w:r>
          <w:rPr>
            <w:noProof/>
            <w:webHidden/>
          </w:rPr>
        </w:r>
        <w:r>
          <w:rPr>
            <w:noProof/>
            <w:webHidden/>
          </w:rPr>
          <w:fldChar w:fldCharType="separate"/>
        </w:r>
        <w:r>
          <w:rPr>
            <w:noProof/>
            <w:webHidden/>
          </w:rPr>
          <w:t>49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24" w:history="1">
        <w:r w:rsidRPr="00F340F6">
          <w:rPr>
            <w:rStyle w:val="Hyperlink"/>
            <w:noProof/>
          </w:rPr>
          <w:t>2.4.7</w:t>
        </w:r>
        <w:r>
          <w:rPr>
            <w:rFonts w:asciiTheme="minorHAnsi" w:eastAsiaTheme="minorEastAsia" w:hAnsiTheme="minorHAnsi" w:cstheme="minorBidi"/>
            <w:noProof/>
            <w:sz w:val="22"/>
            <w:szCs w:val="22"/>
          </w:rPr>
          <w:tab/>
        </w:r>
        <w:r w:rsidRPr="00F340F6">
          <w:rPr>
            <w:rStyle w:val="Hyperlink"/>
            <w:noProof/>
          </w:rPr>
          <w:t>Application Data For VtHyperlink</w:t>
        </w:r>
        <w:r>
          <w:rPr>
            <w:noProof/>
            <w:webHidden/>
          </w:rPr>
          <w:tab/>
        </w:r>
        <w:r>
          <w:rPr>
            <w:noProof/>
            <w:webHidden/>
          </w:rPr>
          <w:fldChar w:fldCharType="begin"/>
        </w:r>
        <w:r>
          <w:rPr>
            <w:noProof/>
            <w:webHidden/>
          </w:rPr>
          <w:instrText xml:space="preserve"> PAGEREF _Toc63942224 \h </w:instrText>
        </w:r>
        <w:r>
          <w:rPr>
            <w:noProof/>
            <w:webHidden/>
          </w:rPr>
        </w:r>
        <w:r>
          <w:rPr>
            <w:noProof/>
            <w:webHidden/>
          </w:rPr>
          <w:fldChar w:fldCharType="separate"/>
        </w:r>
        <w:r>
          <w:rPr>
            <w:noProof/>
            <w:webHidden/>
          </w:rPr>
          <w:t>51</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225" w:history="1">
        <w:r w:rsidRPr="00F340F6">
          <w:rPr>
            <w:rStyle w:val="Hyperlink"/>
            <w:noProof/>
          </w:rPr>
          <w:t>2.5</w:t>
        </w:r>
        <w:r>
          <w:rPr>
            <w:rFonts w:asciiTheme="minorHAnsi" w:eastAsiaTheme="minorEastAsia" w:hAnsiTheme="minorHAnsi" w:cstheme="minorBidi"/>
            <w:noProof/>
            <w:sz w:val="22"/>
            <w:szCs w:val="22"/>
          </w:rPr>
          <w:tab/>
        </w:r>
        <w:r w:rsidRPr="00F340F6">
          <w:rPr>
            <w:rStyle w:val="Hyperlink"/>
            <w:noProof/>
          </w:rPr>
          <w:t>The File Information Block</w:t>
        </w:r>
        <w:r>
          <w:rPr>
            <w:noProof/>
            <w:webHidden/>
          </w:rPr>
          <w:tab/>
        </w:r>
        <w:r>
          <w:rPr>
            <w:noProof/>
            <w:webHidden/>
          </w:rPr>
          <w:fldChar w:fldCharType="begin"/>
        </w:r>
        <w:r>
          <w:rPr>
            <w:noProof/>
            <w:webHidden/>
          </w:rPr>
          <w:instrText xml:space="preserve"> PAGEREF _Toc63942225 \h </w:instrText>
        </w:r>
        <w:r>
          <w:rPr>
            <w:noProof/>
            <w:webHidden/>
          </w:rPr>
        </w:r>
        <w:r>
          <w:rPr>
            <w:noProof/>
            <w:webHidden/>
          </w:rPr>
          <w:fldChar w:fldCharType="separate"/>
        </w:r>
        <w:r>
          <w:rPr>
            <w:noProof/>
            <w:webHidden/>
          </w:rPr>
          <w:t>52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26" w:history="1">
        <w:r w:rsidRPr="00F340F6">
          <w:rPr>
            <w:rStyle w:val="Hyperlink"/>
            <w:noProof/>
          </w:rPr>
          <w:t>2.5.1</w:t>
        </w:r>
        <w:r>
          <w:rPr>
            <w:rFonts w:asciiTheme="minorHAnsi" w:eastAsiaTheme="minorEastAsia" w:hAnsiTheme="minorHAnsi" w:cstheme="minorBidi"/>
            <w:noProof/>
            <w:sz w:val="22"/>
            <w:szCs w:val="22"/>
          </w:rPr>
          <w:tab/>
        </w:r>
        <w:r w:rsidRPr="00F340F6">
          <w:rPr>
            <w:rStyle w:val="Hyperlink"/>
            <w:noProof/>
          </w:rPr>
          <w:t>Fib</w:t>
        </w:r>
        <w:r>
          <w:rPr>
            <w:noProof/>
            <w:webHidden/>
          </w:rPr>
          <w:tab/>
        </w:r>
        <w:r>
          <w:rPr>
            <w:noProof/>
            <w:webHidden/>
          </w:rPr>
          <w:fldChar w:fldCharType="begin"/>
        </w:r>
        <w:r>
          <w:rPr>
            <w:noProof/>
            <w:webHidden/>
          </w:rPr>
          <w:instrText xml:space="preserve"> PAGEREF _Toc63942226 \h </w:instrText>
        </w:r>
        <w:r>
          <w:rPr>
            <w:noProof/>
            <w:webHidden/>
          </w:rPr>
        </w:r>
        <w:r>
          <w:rPr>
            <w:noProof/>
            <w:webHidden/>
          </w:rPr>
          <w:fldChar w:fldCharType="separate"/>
        </w:r>
        <w:r>
          <w:rPr>
            <w:noProof/>
            <w:webHidden/>
          </w:rPr>
          <w:t>52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27" w:history="1">
        <w:r w:rsidRPr="00F340F6">
          <w:rPr>
            <w:rStyle w:val="Hyperlink"/>
            <w:noProof/>
          </w:rPr>
          <w:t>2.5.2</w:t>
        </w:r>
        <w:r>
          <w:rPr>
            <w:rFonts w:asciiTheme="minorHAnsi" w:eastAsiaTheme="minorEastAsia" w:hAnsiTheme="minorHAnsi" w:cstheme="minorBidi"/>
            <w:noProof/>
            <w:sz w:val="22"/>
            <w:szCs w:val="22"/>
          </w:rPr>
          <w:tab/>
        </w:r>
        <w:r w:rsidRPr="00F340F6">
          <w:rPr>
            <w:rStyle w:val="Hyperlink"/>
            <w:noProof/>
          </w:rPr>
          <w:t>FibBase</w:t>
        </w:r>
        <w:r>
          <w:rPr>
            <w:noProof/>
            <w:webHidden/>
          </w:rPr>
          <w:tab/>
        </w:r>
        <w:r>
          <w:rPr>
            <w:noProof/>
            <w:webHidden/>
          </w:rPr>
          <w:fldChar w:fldCharType="begin"/>
        </w:r>
        <w:r>
          <w:rPr>
            <w:noProof/>
            <w:webHidden/>
          </w:rPr>
          <w:instrText xml:space="preserve"> PAGEREF _Toc63942227 \h </w:instrText>
        </w:r>
        <w:r>
          <w:rPr>
            <w:noProof/>
            <w:webHidden/>
          </w:rPr>
        </w:r>
        <w:r>
          <w:rPr>
            <w:noProof/>
            <w:webHidden/>
          </w:rPr>
          <w:fldChar w:fldCharType="separate"/>
        </w:r>
        <w:r>
          <w:rPr>
            <w:noProof/>
            <w:webHidden/>
          </w:rPr>
          <w:t>54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28" w:history="1">
        <w:r w:rsidRPr="00F340F6">
          <w:rPr>
            <w:rStyle w:val="Hyperlink"/>
            <w:noProof/>
          </w:rPr>
          <w:t>2.5.3</w:t>
        </w:r>
        <w:r>
          <w:rPr>
            <w:rFonts w:asciiTheme="minorHAnsi" w:eastAsiaTheme="minorEastAsia" w:hAnsiTheme="minorHAnsi" w:cstheme="minorBidi"/>
            <w:noProof/>
            <w:sz w:val="22"/>
            <w:szCs w:val="22"/>
          </w:rPr>
          <w:tab/>
        </w:r>
        <w:r w:rsidRPr="00F340F6">
          <w:rPr>
            <w:rStyle w:val="Hyperlink"/>
            <w:noProof/>
          </w:rPr>
          <w:t>FibRgW97</w:t>
        </w:r>
        <w:r>
          <w:rPr>
            <w:noProof/>
            <w:webHidden/>
          </w:rPr>
          <w:tab/>
        </w:r>
        <w:r>
          <w:rPr>
            <w:noProof/>
            <w:webHidden/>
          </w:rPr>
          <w:fldChar w:fldCharType="begin"/>
        </w:r>
        <w:r>
          <w:rPr>
            <w:noProof/>
            <w:webHidden/>
          </w:rPr>
          <w:instrText xml:space="preserve"> PAGEREF _Toc63942228 \h </w:instrText>
        </w:r>
        <w:r>
          <w:rPr>
            <w:noProof/>
            <w:webHidden/>
          </w:rPr>
        </w:r>
        <w:r>
          <w:rPr>
            <w:noProof/>
            <w:webHidden/>
          </w:rPr>
          <w:fldChar w:fldCharType="separate"/>
        </w:r>
        <w:r>
          <w:rPr>
            <w:noProof/>
            <w:webHidden/>
          </w:rPr>
          <w:t>56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29" w:history="1">
        <w:r w:rsidRPr="00F340F6">
          <w:rPr>
            <w:rStyle w:val="Hyperlink"/>
            <w:noProof/>
          </w:rPr>
          <w:t>2.5.4</w:t>
        </w:r>
        <w:r>
          <w:rPr>
            <w:rFonts w:asciiTheme="minorHAnsi" w:eastAsiaTheme="minorEastAsia" w:hAnsiTheme="minorHAnsi" w:cstheme="minorBidi"/>
            <w:noProof/>
            <w:sz w:val="22"/>
            <w:szCs w:val="22"/>
          </w:rPr>
          <w:tab/>
        </w:r>
        <w:r w:rsidRPr="00F340F6">
          <w:rPr>
            <w:rStyle w:val="Hyperlink"/>
            <w:noProof/>
          </w:rPr>
          <w:t>FibRgLw97</w:t>
        </w:r>
        <w:r>
          <w:rPr>
            <w:noProof/>
            <w:webHidden/>
          </w:rPr>
          <w:tab/>
        </w:r>
        <w:r>
          <w:rPr>
            <w:noProof/>
            <w:webHidden/>
          </w:rPr>
          <w:fldChar w:fldCharType="begin"/>
        </w:r>
        <w:r>
          <w:rPr>
            <w:noProof/>
            <w:webHidden/>
          </w:rPr>
          <w:instrText xml:space="preserve"> PAGEREF _Toc63942229 \h </w:instrText>
        </w:r>
        <w:r>
          <w:rPr>
            <w:noProof/>
            <w:webHidden/>
          </w:rPr>
        </w:r>
        <w:r>
          <w:rPr>
            <w:noProof/>
            <w:webHidden/>
          </w:rPr>
          <w:fldChar w:fldCharType="separate"/>
        </w:r>
        <w:r>
          <w:rPr>
            <w:noProof/>
            <w:webHidden/>
          </w:rPr>
          <w:t>57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0" w:history="1">
        <w:r w:rsidRPr="00F340F6">
          <w:rPr>
            <w:rStyle w:val="Hyperlink"/>
            <w:noProof/>
          </w:rPr>
          <w:t>2.5.5</w:t>
        </w:r>
        <w:r>
          <w:rPr>
            <w:rFonts w:asciiTheme="minorHAnsi" w:eastAsiaTheme="minorEastAsia" w:hAnsiTheme="minorHAnsi" w:cstheme="minorBidi"/>
            <w:noProof/>
            <w:sz w:val="22"/>
            <w:szCs w:val="22"/>
          </w:rPr>
          <w:tab/>
        </w:r>
        <w:r w:rsidRPr="00F340F6">
          <w:rPr>
            <w:rStyle w:val="Hyperlink"/>
            <w:noProof/>
          </w:rPr>
          <w:t>FibRgFcLcb</w:t>
        </w:r>
        <w:r>
          <w:rPr>
            <w:noProof/>
            <w:webHidden/>
          </w:rPr>
          <w:tab/>
        </w:r>
        <w:r>
          <w:rPr>
            <w:noProof/>
            <w:webHidden/>
          </w:rPr>
          <w:fldChar w:fldCharType="begin"/>
        </w:r>
        <w:r>
          <w:rPr>
            <w:noProof/>
            <w:webHidden/>
          </w:rPr>
          <w:instrText xml:space="preserve"> PAGEREF _Toc63942230 \h </w:instrText>
        </w:r>
        <w:r>
          <w:rPr>
            <w:noProof/>
            <w:webHidden/>
          </w:rPr>
        </w:r>
        <w:r>
          <w:rPr>
            <w:noProof/>
            <w:webHidden/>
          </w:rPr>
          <w:fldChar w:fldCharType="separate"/>
        </w:r>
        <w:r>
          <w:rPr>
            <w:noProof/>
            <w:webHidden/>
          </w:rPr>
          <w:t>59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1" w:history="1">
        <w:r w:rsidRPr="00F340F6">
          <w:rPr>
            <w:rStyle w:val="Hyperlink"/>
            <w:noProof/>
          </w:rPr>
          <w:t>2.5.6</w:t>
        </w:r>
        <w:r>
          <w:rPr>
            <w:rFonts w:asciiTheme="minorHAnsi" w:eastAsiaTheme="minorEastAsia" w:hAnsiTheme="minorHAnsi" w:cstheme="minorBidi"/>
            <w:noProof/>
            <w:sz w:val="22"/>
            <w:szCs w:val="22"/>
          </w:rPr>
          <w:tab/>
        </w:r>
        <w:r w:rsidRPr="00F340F6">
          <w:rPr>
            <w:rStyle w:val="Hyperlink"/>
            <w:noProof/>
          </w:rPr>
          <w:t>FibRgFcLcb97</w:t>
        </w:r>
        <w:r>
          <w:rPr>
            <w:noProof/>
            <w:webHidden/>
          </w:rPr>
          <w:tab/>
        </w:r>
        <w:r>
          <w:rPr>
            <w:noProof/>
            <w:webHidden/>
          </w:rPr>
          <w:fldChar w:fldCharType="begin"/>
        </w:r>
        <w:r>
          <w:rPr>
            <w:noProof/>
            <w:webHidden/>
          </w:rPr>
          <w:instrText xml:space="preserve"> PAGEREF _Toc63942231 \h </w:instrText>
        </w:r>
        <w:r>
          <w:rPr>
            <w:noProof/>
            <w:webHidden/>
          </w:rPr>
        </w:r>
        <w:r>
          <w:rPr>
            <w:noProof/>
            <w:webHidden/>
          </w:rPr>
          <w:fldChar w:fldCharType="separate"/>
        </w:r>
        <w:r>
          <w:rPr>
            <w:noProof/>
            <w:webHidden/>
          </w:rPr>
          <w:t>59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2" w:history="1">
        <w:r w:rsidRPr="00F340F6">
          <w:rPr>
            <w:rStyle w:val="Hyperlink"/>
            <w:noProof/>
          </w:rPr>
          <w:t>2.5.7</w:t>
        </w:r>
        <w:r>
          <w:rPr>
            <w:rFonts w:asciiTheme="minorHAnsi" w:eastAsiaTheme="minorEastAsia" w:hAnsiTheme="minorHAnsi" w:cstheme="minorBidi"/>
            <w:noProof/>
            <w:sz w:val="22"/>
            <w:szCs w:val="22"/>
          </w:rPr>
          <w:tab/>
        </w:r>
        <w:r w:rsidRPr="00F340F6">
          <w:rPr>
            <w:rStyle w:val="Hyperlink"/>
            <w:noProof/>
          </w:rPr>
          <w:t>FibRgFcLcb2000</w:t>
        </w:r>
        <w:r>
          <w:rPr>
            <w:noProof/>
            <w:webHidden/>
          </w:rPr>
          <w:tab/>
        </w:r>
        <w:r>
          <w:rPr>
            <w:noProof/>
            <w:webHidden/>
          </w:rPr>
          <w:fldChar w:fldCharType="begin"/>
        </w:r>
        <w:r>
          <w:rPr>
            <w:noProof/>
            <w:webHidden/>
          </w:rPr>
          <w:instrText xml:space="preserve"> PAGEREF _Toc63942232 \h </w:instrText>
        </w:r>
        <w:r>
          <w:rPr>
            <w:noProof/>
            <w:webHidden/>
          </w:rPr>
        </w:r>
        <w:r>
          <w:rPr>
            <w:noProof/>
            <w:webHidden/>
          </w:rPr>
          <w:fldChar w:fldCharType="separate"/>
        </w:r>
        <w:r>
          <w:rPr>
            <w:noProof/>
            <w:webHidden/>
          </w:rPr>
          <w:t>79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3" w:history="1">
        <w:r w:rsidRPr="00F340F6">
          <w:rPr>
            <w:rStyle w:val="Hyperlink"/>
            <w:noProof/>
          </w:rPr>
          <w:t>2.5.8</w:t>
        </w:r>
        <w:r>
          <w:rPr>
            <w:rFonts w:asciiTheme="minorHAnsi" w:eastAsiaTheme="minorEastAsia" w:hAnsiTheme="minorHAnsi" w:cstheme="minorBidi"/>
            <w:noProof/>
            <w:sz w:val="22"/>
            <w:szCs w:val="22"/>
          </w:rPr>
          <w:tab/>
        </w:r>
        <w:r w:rsidRPr="00F340F6">
          <w:rPr>
            <w:rStyle w:val="Hyperlink"/>
            <w:noProof/>
          </w:rPr>
          <w:t>FibRgFcLcb2002</w:t>
        </w:r>
        <w:r>
          <w:rPr>
            <w:noProof/>
            <w:webHidden/>
          </w:rPr>
          <w:tab/>
        </w:r>
        <w:r>
          <w:rPr>
            <w:noProof/>
            <w:webHidden/>
          </w:rPr>
          <w:fldChar w:fldCharType="begin"/>
        </w:r>
        <w:r>
          <w:rPr>
            <w:noProof/>
            <w:webHidden/>
          </w:rPr>
          <w:instrText xml:space="preserve"> PAGEREF _Toc63942233 \h </w:instrText>
        </w:r>
        <w:r>
          <w:rPr>
            <w:noProof/>
            <w:webHidden/>
          </w:rPr>
        </w:r>
        <w:r>
          <w:rPr>
            <w:noProof/>
            <w:webHidden/>
          </w:rPr>
          <w:fldChar w:fldCharType="separate"/>
        </w:r>
        <w:r>
          <w:rPr>
            <w:noProof/>
            <w:webHidden/>
          </w:rPr>
          <w:t>82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4" w:history="1">
        <w:r w:rsidRPr="00F340F6">
          <w:rPr>
            <w:rStyle w:val="Hyperlink"/>
            <w:noProof/>
          </w:rPr>
          <w:t>2.5.9</w:t>
        </w:r>
        <w:r>
          <w:rPr>
            <w:rFonts w:asciiTheme="minorHAnsi" w:eastAsiaTheme="minorEastAsia" w:hAnsiTheme="minorHAnsi" w:cstheme="minorBidi"/>
            <w:noProof/>
            <w:sz w:val="22"/>
            <w:szCs w:val="22"/>
          </w:rPr>
          <w:tab/>
        </w:r>
        <w:r w:rsidRPr="00F340F6">
          <w:rPr>
            <w:rStyle w:val="Hyperlink"/>
            <w:noProof/>
          </w:rPr>
          <w:t>FibRgFcLcb2003</w:t>
        </w:r>
        <w:r>
          <w:rPr>
            <w:noProof/>
            <w:webHidden/>
          </w:rPr>
          <w:tab/>
        </w:r>
        <w:r>
          <w:rPr>
            <w:noProof/>
            <w:webHidden/>
          </w:rPr>
          <w:fldChar w:fldCharType="begin"/>
        </w:r>
        <w:r>
          <w:rPr>
            <w:noProof/>
            <w:webHidden/>
          </w:rPr>
          <w:instrText xml:space="preserve"> PAGEREF _Toc63942234 \h </w:instrText>
        </w:r>
        <w:r>
          <w:rPr>
            <w:noProof/>
            <w:webHidden/>
          </w:rPr>
        </w:r>
        <w:r>
          <w:rPr>
            <w:noProof/>
            <w:webHidden/>
          </w:rPr>
          <w:fldChar w:fldCharType="separate"/>
        </w:r>
        <w:r>
          <w:rPr>
            <w:noProof/>
            <w:webHidden/>
          </w:rPr>
          <w:t>89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5" w:history="1">
        <w:r w:rsidRPr="00F340F6">
          <w:rPr>
            <w:rStyle w:val="Hyperlink"/>
            <w:noProof/>
          </w:rPr>
          <w:t>2.5.10</w:t>
        </w:r>
        <w:r>
          <w:rPr>
            <w:rFonts w:asciiTheme="minorHAnsi" w:eastAsiaTheme="minorEastAsia" w:hAnsiTheme="minorHAnsi" w:cstheme="minorBidi"/>
            <w:noProof/>
            <w:sz w:val="22"/>
            <w:szCs w:val="22"/>
          </w:rPr>
          <w:tab/>
        </w:r>
        <w:r w:rsidRPr="00F340F6">
          <w:rPr>
            <w:rStyle w:val="Hyperlink"/>
            <w:noProof/>
          </w:rPr>
          <w:t>FibRgFcLcb2007</w:t>
        </w:r>
        <w:r>
          <w:rPr>
            <w:noProof/>
            <w:webHidden/>
          </w:rPr>
          <w:tab/>
        </w:r>
        <w:r>
          <w:rPr>
            <w:noProof/>
            <w:webHidden/>
          </w:rPr>
          <w:fldChar w:fldCharType="begin"/>
        </w:r>
        <w:r>
          <w:rPr>
            <w:noProof/>
            <w:webHidden/>
          </w:rPr>
          <w:instrText xml:space="preserve"> PAGEREF _Toc63942235 \h </w:instrText>
        </w:r>
        <w:r>
          <w:rPr>
            <w:noProof/>
            <w:webHidden/>
          </w:rPr>
        </w:r>
        <w:r>
          <w:rPr>
            <w:noProof/>
            <w:webHidden/>
          </w:rPr>
          <w:fldChar w:fldCharType="separate"/>
        </w:r>
        <w:r>
          <w:rPr>
            <w:noProof/>
            <w:webHidden/>
          </w:rPr>
          <w:t>96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6" w:history="1">
        <w:r w:rsidRPr="00F340F6">
          <w:rPr>
            <w:rStyle w:val="Hyperlink"/>
            <w:noProof/>
          </w:rPr>
          <w:t>2.5.11</w:t>
        </w:r>
        <w:r>
          <w:rPr>
            <w:rFonts w:asciiTheme="minorHAnsi" w:eastAsiaTheme="minorEastAsia" w:hAnsiTheme="minorHAnsi" w:cstheme="minorBidi"/>
            <w:noProof/>
            <w:sz w:val="22"/>
            <w:szCs w:val="22"/>
          </w:rPr>
          <w:tab/>
        </w:r>
        <w:r w:rsidRPr="00F340F6">
          <w:rPr>
            <w:rStyle w:val="Hyperlink"/>
            <w:noProof/>
          </w:rPr>
          <w:t>FibRgCswNew</w:t>
        </w:r>
        <w:r>
          <w:rPr>
            <w:noProof/>
            <w:webHidden/>
          </w:rPr>
          <w:tab/>
        </w:r>
        <w:r>
          <w:rPr>
            <w:noProof/>
            <w:webHidden/>
          </w:rPr>
          <w:fldChar w:fldCharType="begin"/>
        </w:r>
        <w:r>
          <w:rPr>
            <w:noProof/>
            <w:webHidden/>
          </w:rPr>
          <w:instrText xml:space="preserve"> PAGEREF _Toc63942236 \h </w:instrText>
        </w:r>
        <w:r>
          <w:rPr>
            <w:noProof/>
            <w:webHidden/>
          </w:rPr>
        </w:r>
        <w:r>
          <w:rPr>
            <w:noProof/>
            <w:webHidden/>
          </w:rPr>
          <w:fldChar w:fldCharType="separate"/>
        </w:r>
        <w:r>
          <w:rPr>
            <w:noProof/>
            <w:webHidden/>
          </w:rPr>
          <w:t>99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7" w:history="1">
        <w:r w:rsidRPr="00F340F6">
          <w:rPr>
            <w:rStyle w:val="Hyperlink"/>
            <w:noProof/>
          </w:rPr>
          <w:t>2.5.12</w:t>
        </w:r>
        <w:r>
          <w:rPr>
            <w:rFonts w:asciiTheme="minorHAnsi" w:eastAsiaTheme="minorEastAsia" w:hAnsiTheme="minorHAnsi" w:cstheme="minorBidi"/>
            <w:noProof/>
            <w:sz w:val="22"/>
            <w:szCs w:val="22"/>
          </w:rPr>
          <w:tab/>
        </w:r>
        <w:r w:rsidRPr="00F340F6">
          <w:rPr>
            <w:rStyle w:val="Hyperlink"/>
            <w:noProof/>
          </w:rPr>
          <w:t>FibRgCswNewData2000</w:t>
        </w:r>
        <w:r>
          <w:rPr>
            <w:noProof/>
            <w:webHidden/>
          </w:rPr>
          <w:tab/>
        </w:r>
        <w:r>
          <w:rPr>
            <w:noProof/>
            <w:webHidden/>
          </w:rPr>
          <w:fldChar w:fldCharType="begin"/>
        </w:r>
        <w:r>
          <w:rPr>
            <w:noProof/>
            <w:webHidden/>
          </w:rPr>
          <w:instrText xml:space="preserve"> PAGEREF _Toc63942237 \h </w:instrText>
        </w:r>
        <w:r>
          <w:rPr>
            <w:noProof/>
            <w:webHidden/>
          </w:rPr>
        </w:r>
        <w:r>
          <w:rPr>
            <w:noProof/>
            <w:webHidden/>
          </w:rPr>
          <w:fldChar w:fldCharType="separate"/>
        </w:r>
        <w:r>
          <w:rPr>
            <w:noProof/>
            <w:webHidden/>
          </w:rPr>
          <w:t>100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8" w:history="1">
        <w:r w:rsidRPr="00F340F6">
          <w:rPr>
            <w:rStyle w:val="Hyperlink"/>
            <w:noProof/>
          </w:rPr>
          <w:t>2.5.13</w:t>
        </w:r>
        <w:r>
          <w:rPr>
            <w:rFonts w:asciiTheme="minorHAnsi" w:eastAsiaTheme="minorEastAsia" w:hAnsiTheme="minorHAnsi" w:cstheme="minorBidi"/>
            <w:noProof/>
            <w:sz w:val="22"/>
            <w:szCs w:val="22"/>
          </w:rPr>
          <w:tab/>
        </w:r>
        <w:r w:rsidRPr="00F340F6">
          <w:rPr>
            <w:rStyle w:val="Hyperlink"/>
            <w:noProof/>
          </w:rPr>
          <w:t>FibRgCswNewData2007</w:t>
        </w:r>
        <w:r>
          <w:rPr>
            <w:noProof/>
            <w:webHidden/>
          </w:rPr>
          <w:tab/>
        </w:r>
        <w:r>
          <w:rPr>
            <w:noProof/>
            <w:webHidden/>
          </w:rPr>
          <w:fldChar w:fldCharType="begin"/>
        </w:r>
        <w:r>
          <w:rPr>
            <w:noProof/>
            <w:webHidden/>
          </w:rPr>
          <w:instrText xml:space="preserve"> PAGEREF _Toc63942238 \h </w:instrText>
        </w:r>
        <w:r>
          <w:rPr>
            <w:noProof/>
            <w:webHidden/>
          </w:rPr>
        </w:r>
        <w:r>
          <w:rPr>
            <w:noProof/>
            <w:webHidden/>
          </w:rPr>
          <w:fldChar w:fldCharType="separate"/>
        </w:r>
        <w:r>
          <w:rPr>
            <w:noProof/>
            <w:webHidden/>
          </w:rPr>
          <w:t>100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39" w:history="1">
        <w:r w:rsidRPr="00F340F6">
          <w:rPr>
            <w:rStyle w:val="Hyperlink"/>
            <w:noProof/>
          </w:rPr>
          <w:t>2.5.14</w:t>
        </w:r>
        <w:r>
          <w:rPr>
            <w:rFonts w:asciiTheme="minorHAnsi" w:eastAsiaTheme="minorEastAsia" w:hAnsiTheme="minorHAnsi" w:cstheme="minorBidi"/>
            <w:noProof/>
            <w:sz w:val="22"/>
            <w:szCs w:val="22"/>
          </w:rPr>
          <w:tab/>
        </w:r>
        <w:r w:rsidRPr="00F340F6">
          <w:rPr>
            <w:rStyle w:val="Hyperlink"/>
            <w:noProof/>
          </w:rPr>
          <w:t>Determining the nFib</w:t>
        </w:r>
        <w:r>
          <w:rPr>
            <w:noProof/>
            <w:webHidden/>
          </w:rPr>
          <w:tab/>
        </w:r>
        <w:r>
          <w:rPr>
            <w:noProof/>
            <w:webHidden/>
          </w:rPr>
          <w:fldChar w:fldCharType="begin"/>
        </w:r>
        <w:r>
          <w:rPr>
            <w:noProof/>
            <w:webHidden/>
          </w:rPr>
          <w:instrText xml:space="preserve"> PAGEREF _Toc63942239 \h </w:instrText>
        </w:r>
        <w:r>
          <w:rPr>
            <w:noProof/>
            <w:webHidden/>
          </w:rPr>
        </w:r>
        <w:r>
          <w:rPr>
            <w:noProof/>
            <w:webHidden/>
          </w:rPr>
          <w:fldChar w:fldCharType="separate"/>
        </w:r>
        <w:r>
          <w:rPr>
            <w:noProof/>
            <w:webHidden/>
          </w:rPr>
          <w:t>100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40" w:history="1">
        <w:r w:rsidRPr="00F340F6">
          <w:rPr>
            <w:rStyle w:val="Hyperlink"/>
            <w:noProof/>
          </w:rPr>
          <w:t>2.5.15</w:t>
        </w:r>
        <w:r>
          <w:rPr>
            <w:rFonts w:asciiTheme="minorHAnsi" w:eastAsiaTheme="minorEastAsia" w:hAnsiTheme="minorHAnsi" w:cstheme="minorBidi"/>
            <w:noProof/>
            <w:sz w:val="22"/>
            <w:szCs w:val="22"/>
          </w:rPr>
          <w:tab/>
        </w:r>
        <w:r w:rsidRPr="00F340F6">
          <w:rPr>
            <w:rStyle w:val="Hyperlink"/>
            <w:noProof/>
          </w:rPr>
          <w:t>How to read the FIB</w:t>
        </w:r>
        <w:r>
          <w:rPr>
            <w:noProof/>
            <w:webHidden/>
          </w:rPr>
          <w:tab/>
        </w:r>
        <w:r>
          <w:rPr>
            <w:noProof/>
            <w:webHidden/>
          </w:rPr>
          <w:fldChar w:fldCharType="begin"/>
        </w:r>
        <w:r>
          <w:rPr>
            <w:noProof/>
            <w:webHidden/>
          </w:rPr>
          <w:instrText xml:space="preserve"> PAGEREF _Toc63942240 \h </w:instrText>
        </w:r>
        <w:r>
          <w:rPr>
            <w:noProof/>
            <w:webHidden/>
          </w:rPr>
        </w:r>
        <w:r>
          <w:rPr>
            <w:noProof/>
            <w:webHidden/>
          </w:rPr>
          <w:fldChar w:fldCharType="separate"/>
        </w:r>
        <w:r>
          <w:rPr>
            <w:noProof/>
            <w:webHidden/>
          </w:rPr>
          <w:t>101</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241" w:history="1">
        <w:r w:rsidRPr="00F340F6">
          <w:rPr>
            <w:rStyle w:val="Hyperlink"/>
            <w:noProof/>
          </w:rPr>
          <w:t>2.6</w:t>
        </w:r>
        <w:r>
          <w:rPr>
            <w:rFonts w:asciiTheme="minorHAnsi" w:eastAsiaTheme="minorEastAsia" w:hAnsiTheme="minorHAnsi" w:cstheme="minorBidi"/>
            <w:noProof/>
            <w:sz w:val="22"/>
            <w:szCs w:val="22"/>
          </w:rPr>
          <w:tab/>
        </w:r>
        <w:r w:rsidRPr="00F340F6">
          <w:rPr>
            <w:rStyle w:val="Hyperlink"/>
            <w:noProof/>
          </w:rPr>
          <w:t>Single Property Modifiers</w:t>
        </w:r>
        <w:r>
          <w:rPr>
            <w:noProof/>
            <w:webHidden/>
          </w:rPr>
          <w:tab/>
        </w:r>
        <w:r>
          <w:rPr>
            <w:noProof/>
            <w:webHidden/>
          </w:rPr>
          <w:fldChar w:fldCharType="begin"/>
        </w:r>
        <w:r>
          <w:rPr>
            <w:noProof/>
            <w:webHidden/>
          </w:rPr>
          <w:instrText xml:space="preserve"> PAGEREF _Toc63942241 \h </w:instrText>
        </w:r>
        <w:r>
          <w:rPr>
            <w:noProof/>
            <w:webHidden/>
          </w:rPr>
        </w:r>
        <w:r>
          <w:rPr>
            <w:noProof/>
            <w:webHidden/>
          </w:rPr>
          <w:fldChar w:fldCharType="separate"/>
        </w:r>
        <w:r>
          <w:rPr>
            <w:noProof/>
            <w:webHidden/>
          </w:rPr>
          <w:t>101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42" w:history="1">
        <w:r w:rsidRPr="00F340F6">
          <w:rPr>
            <w:rStyle w:val="Hyperlink"/>
            <w:noProof/>
          </w:rPr>
          <w:t>2.6.1</w:t>
        </w:r>
        <w:r>
          <w:rPr>
            <w:rFonts w:asciiTheme="minorHAnsi" w:eastAsiaTheme="minorEastAsia" w:hAnsiTheme="minorHAnsi" w:cstheme="minorBidi"/>
            <w:noProof/>
            <w:sz w:val="22"/>
            <w:szCs w:val="22"/>
          </w:rPr>
          <w:tab/>
        </w:r>
        <w:r w:rsidRPr="00F340F6">
          <w:rPr>
            <w:rStyle w:val="Hyperlink"/>
            <w:noProof/>
          </w:rPr>
          <w:t>Character Properties</w:t>
        </w:r>
        <w:r>
          <w:rPr>
            <w:noProof/>
            <w:webHidden/>
          </w:rPr>
          <w:tab/>
        </w:r>
        <w:r>
          <w:rPr>
            <w:noProof/>
            <w:webHidden/>
          </w:rPr>
          <w:fldChar w:fldCharType="begin"/>
        </w:r>
        <w:r>
          <w:rPr>
            <w:noProof/>
            <w:webHidden/>
          </w:rPr>
          <w:instrText xml:space="preserve"> PAGEREF _Toc63942242 \h </w:instrText>
        </w:r>
        <w:r>
          <w:rPr>
            <w:noProof/>
            <w:webHidden/>
          </w:rPr>
        </w:r>
        <w:r>
          <w:rPr>
            <w:noProof/>
            <w:webHidden/>
          </w:rPr>
          <w:fldChar w:fldCharType="separate"/>
        </w:r>
        <w:r>
          <w:rPr>
            <w:noProof/>
            <w:webHidden/>
          </w:rPr>
          <w:t>102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43" w:history="1">
        <w:r w:rsidRPr="00F340F6">
          <w:rPr>
            <w:rStyle w:val="Hyperlink"/>
            <w:noProof/>
          </w:rPr>
          <w:t>2.6.2</w:t>
        </w:r>
        <w:r>
          <w:rPr>
            <w:rFonts w:asciiTheme="minorHAnsi" w:eastAsiaTheme="minorEastAsia" w:hAnsiTheme="minorHAnsi" w:cstheme="minorBidi"/>
            <w:noProof/>
            <w:sz w:val="22"/>
            <w:szCs w:val="22"/>
          </w:rPr>
          <w:tab/>
        </w:r>
        <w:r w:rsidRPr="00F340F6">
          <w:rPr>
            <w:rStyle w:val="Hyperlink"/>
            <w:noProof/>
          </w:rPr>
          <w:t>Paragraph Properties</w:t>
        </w:r>
        <w:r>
          <w:rPr>
            <w:noProof/>
            <w:webHidden/>
          </w:rPr>
          <w:tab/>
        </w:r>
        <w:r>
          <w:rPr>
            <w:noProof/>
            <w:webHidden/>
          </w:rPr>
          <w:fldChar w:fldCharType="begin"/>
        </w:r>
        <w:r>
          <w:rPr>
            <w:noProof/>
            <w:webHidden/>
          </w:rPr>
          <w:instrText xml:space="preserve"> PAGEREF _Toc63942243 \h </w:instrText>
        </w:r>
        <w:r>
          <w:rPr>
            <w:noProof/>
            <w:webHidden/>
          </w:rPr>
        </w:r>
        <w:r>
          <w:rPr>
            <w:noProof/>
            <w:webHidden/>
          </w:rPr>
          <w:fldChar w:fldCharType="separate"/>
        </w:r>
        <w:r>
          <w:rPr>
            <w:noProof/>
            <w:webHidden/>
          </w:rPr>
          <w:t>116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44" w:history="1">
        <w:r w:rsidRPr="00F340F6">
          <w:rPr>
            <w:rStyle w:val="Hyperlink"/>
            <w:noProof/>
          </w:rPr>
          <w:t>2.6.3</w:t>
        </w:r>
        <w:r>
          <w:rPr>
            <w:rFonts w:asciiTheme="minorHAnsi" w:eastAsiaTheme="minorEastAsia" w:hAnsiTheme="minorHAnsi" w:cstheme="minorBidi"/>
            <w:noProof/>
            <w:sz w:val="22"/>
            <w:szCs w:val="22"/>
          </w:rPr>
          <w:tab/>
        </w:r>
        <w:r w:rsidRPr="00F340F6">
          <w:rPr>
            <w:rStyle w:val="Hyperlink"/>
            <w:noProof/>
          </w:rPr>
          <w:t>Table Properties</w:t>
        </w:r>
        <w:r>
          <w:rPr>
            <w:noProof/>
            <w:webHidden/>
          </w:rPr>
          <w:tab/>
        </w:r>
        <w:r>
          <w:rPr>
            <w:noProof/>
            <w:webHidden/>
          </w:rPr>
          <w:fldChar w:fldCharType="begin"/>
        </w:r>
        <w:r>
          <w:rPr>
            <w:noProof/>
            <w:webHidden/>
          </w:rPr>
          <w:instrText xml:space="preserve"> PAGEREF _Toc63942244 \h </w:instrText>
        </w:r>
        <w:r>
          <w:rPr>
            <w:noProof/>
            <w:webHidden/>
          </w:rPr>
        </w:r>
        <w:r>
          <w:rPr>
            <w:noProof/>
            <w:webHidden/>
          </w:rPr>
          <w:fldChar w:fldCharType="separate"/>
        </w:r>
        <w:r>
          <w:rPr>
            <w:noProof/>
            <w:webHidden/>
          </w:rPr>
          <w:t>128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45" w:history="1">
        <w:r w:rsidRPr="00F340F6">
          <w:rPr>
            <w:rStyle w:val="Hyperlink"/>
            <w:noProof/>
          </w:rPr>
          <w:t>2.6.4</w:t>
        </w:r>
        <w:r>
          <w:rPr>
            <w:rFonts w:asciiTheme="minorHAnsi" w:eastAsiaTheme="minorEastAsia" w:hAnsiTheme="minorHAnsi" w:cstheme="minorBidi"/>
            <w:noProof/>
            <w:sz w:val="22"/>
            <w:szCs w:val="22"/>
          </w:rPr>
          <w:tab/>
        </w:r>
        <w:r w:rsidRPr="00F340F6">
          <w:rPr>
            <w:rStyle w:val="Hyperlink"/>
            <w:noProof/>
          </w:rPr>
          <w:t>Section Properties</w:t>
        </w:r>
        <w:r>
          <w:rPr>
            <w:noProof/>
            <w:webHidden/>
          </w:rPr>
          <w:tab/>
        </w:r>
        <w:r>
          <w:rPr>
            <w:noProof/>
            <w:webHidden/>
          </w:rPr>
          <w:fldChar w:fldCharType="begin"/>
        </w:r>
        <w:r>
          <w:rPr>
            <w:noProof/>
            <w:webHidden/>
          </w:rPr>
          <w:instrText xml:space="preserve"> PAGEREF _Toc63942245 \h </w:instrText>
        </w:r>
        <w:r>
          <w:rPr>
            <w:noProof/>
            <w:webHidden/>
          </w:rPr>
        </w:r>
        <w:r>
          <w:rPr>
            <w:noProof/>
            <w:webHidden/>
          </w:rPr>
          <w:fldChar w:fldCharType="separate"/>
        </w:r>
        <w:r>
          <w:rPr>
            <w:noProof/>
            <w:webHidden/>
          </w:rPr>
          <w:t>137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46" w:history="1">
        <w:r w:rsidRPr="00F340F6">
          <w:rPr>
            <w:rStyle w:val="Hyperlink"/>
            <w:noProof/>
          </w:rPr>
          <w:t>2.6.5</w:t>
        </w:r>
        <w:r>
          <w:rPr>
            <w:rFonts w:asciiTheme="minorHAnsi" w:eastAsiaTheme="minorEastAsia" w:hAnsiTheme="minorHAnsi" w:cstheme="minorBidi"/>
            <w:noProof/>
            <w:sz w:val="22"/>
            <w:szCs w:val="22"/>
          </w:rPr>
          <w:tab/>
        </w:r>
        <w:r w:rsidRPr="00F340F6">
          <w:rPr>
            <w:rStyle w:val="Hyperlink"/>
            <w:noProof/>
          </w:rPr>
          <w:t>Picture Properties</w:t>
        </w:r>
        <w:r>
          <w:rPr>
            <w:noProof/>
            <w:webHidden/>
          </w:rPr>
          <w:tab/>
        </w:r>
        <w:r>
          <w:rPr>
            <w:noProof/>
            <w:webHidden/>
          </w:rPr>
          <w:fldChar w:fldCharType="begin"/>
        </w:r>
        <w:r>
          <w:rPr>
            <w:noProof/>
            <w:webHidden/>
          </w:rPr>
          <w:instrText xml:space="preserve"> PAGEREF _Toc63942246 \h </w:instrText>
        </w:r>
        <w:r>
          <w:rPr>
            <w:noProof/>
            <w:webHidden/>
          </w:rPr>
        </w:r>
        <w:r>
          <w:rPr>
            <w:noProof/>
            <w:webHidden/>
          </w:rPr>
          <w:fldChar w:fldCharType="separate"/>
        </w:r>
        <w:r>
          <w:rPr>
            <w:noProof/>
            <w:webHidden/>
          </w:rPr>
          <w:t>145</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247" w:history="1">
        <w:r w:rsidRPr="00F340F6">
          <w:rPr>
            <w:rStyle w:val="Hyperlink"/>
            <w:noProof/>
          </w:rPr>
          <w:t>2.7</w:t>
        </w:r>
        <w:r>
          <w:rPr>
            <w:rFonts w:asciiTheme="minorHAnsi" w:eastAsiaTheme="minorEastAsia" w:hAnsiTheme="minorHAnsi" w:cstheme="minorBidi"/>
            <w:noProof/>
            <w:sz w:val="22"/>
            <w:szCs w:val="22"/>
          </w:rPr>
          <w:tab/>
        </w:r>
        <w:r w:rsidRPr="00F340F6">
          <w:rPr>
            <w:rStyle w:val="Hyperlink"/>
            <w:noProof/>
          </w:rPr>
          <w:t>Document Properties</w:t>
        </w:r>
        <w:r>
          <w:rPr>
            <w:noProof/>
            <w:webHidden/>
          </w:rPr>
          <w:tab/>
        </w:r>
        <w:r>
          <w:rPr>
            <w:noProof/>
            <w:webHidden/>
          </w:rPr>
          <w:fldChar w:fldCharType="begin"/>
        </w:r>
        <w:r>
          <w:rPr>
            <w:noProof/>
            <w:webHidden/>
          </w:rPr>
          <w:instrText xml:space="preserve"> PAGEREF _Toc63942247 \h </w:instrText>
        </w:r>
        <w:r>
          <w:rPr>
            <w:noProof/>
            <w:webHidden/>
          </w:rPr>
        </w:r>
        <w:r>
          <w:rPr>
            <w:noProof/>
            <w:webHidden/>
          </w:rPr>
          <w:fldChar w:fldCharType="separate"/>
        </w:r>
        <w:r>
          <w:rPr>
            <w:noProof/>
            <w:webHidden/>
          </w:rPr>
          <w:t>145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48" w:history="1">
        <w:r w:rsidRPr="00F340F6">
          <w:rPr>
            <w:rStyle w:val="Hyperlink"/>
            <w:noProof/>
          </w:rPr>
          <w:t>2.7.1</w:t>
        </w:r>
        <w:r>
          <w:rPr>
            <w:rFonts w:asciiTheme="minorHAnsi" w:eastAsiaTheme="minorEastAsia" w:hAnsiTheme="minorHAnsi" w:cstheme="minorBidi"/>
            <w:noProof/>
            <w:sz w:val="22"/>
            <w:szCs w:val="22"/>
          </w:rPr>
          <w:tab/>
        </w:r>
        <w:r w:rsidRPr="00F340F6">
          <w:rPr>
            <w:rStyle w:val="Hyperlink"/>
            <w:noProof/>
          </w:rPr>
          <w:t>Dop</w:t>
        </w:r>
        <w:r>
          <w:rPr>
            <w:noProof/>
            <w:webHidden/>
          </w:rPr>
          <w:tab/>
        </w:r>
        <w:r>
          <w:rPr>
            <w:noProof/>
            <w:webHidden/>
          </w:rPr>
          <w:fldChar w:fldCharType="begin"/>
        </w:r>
        <w:r>
          <w:rPr>
            <w:noProof/>
            <w:webHidden/>
          </w:rPr>
          <w:instrText xml:space="preserve"> PAGEREF _Toc63942248 \h </w:instrText>
        </w:r>
        <w:r>
          <w:rPr>
            <w:noProof/>
            <w:webHidden/>
          </w:rPr>
        </w:r>
        <w:r>
          <w:rPr>
            <w:noProof/>
            <w:webHidden/>
          </w:rPr>
          <w:fldChar w:fldCharType="separate"/>
        </w:r>
        <w:r>
          <w:rPr>
            <w:noProof/>
            <w:webHidden/>
          </w:rPr>
          <w:t>145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49" w:history="1">
        <w:r w:rsidRPr="00F340F6">
          <w:rPr>
            <w:rStyle w:val="Hyperlink"/>
            <w:noProof/>
          </w:rPr>
          <w:t>2.7.2</w:t>
        </w:r>
        <w:r>
          <w:rPr>
            <w:rFonts w:asciiTheme="minorHAnsi" w:eastAsiaTheme="minorEastAsia" w:hAnsiTheme="minorHAnsi" w:cstheme="minorBidi"/>
            <w:noProof/>
            <w:sz w:val="22"/>
            <w:szCs w:val="22"/>
          </w:rPr>
          <w:tab/>
        </w:r>
        <w:r w:rsidRPr="00F340F6">
          <w:rPr>
            <w:rStyle w:val="Hyperlink"/>
            <w:noProof/>
          </w:rPr>
          <w:t>DopBase</w:t>
        </w:r>
        <w:r>
          <w:rPr>
            <w:noProof/>
            <w:webHidden/>
          </w:rPr>
          <w:tab/>
        </w:r>
        <w:r>
          <w:rPr>
            <w:noProof/>
            <w:webHidden/>
          </w:rPr>
          <w:fldChar w:fldCharType="begin"/>
        </w:r>
        <w:r>
          <w:rPr>
            <w:noProof/>
            <w:webHidden/>
          </w:rPr>
          <w:instrText xml:space="preserve"> PAGEREF _Toc63942249 \h </w:instrText>
        </w:r>
        <w:r>
          <w:rPr>
            <w:noProof/>
            <w:webHidden/>
          </w:rPr>
        </w:r>
        <w:r>
          <w:rPr>
            <w:noProof/>
            <w:webHidden/>
          </w:rPr>
          <w:fldChar w:fldCharType="separate"/>
        </w:r>
        <w:r>
          <w:rPr>
            <w:noProof/>
            <w:webHidden/>
          </w:rPr>
          <w:t>146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0" w:history="1">
        <w:r w:rsidRPr="00F340F6">
          <w:rPr>
            <w:rStyle w:val="Hyperlink"/>
            <w:noProof/>
          </w:rPr>
          <w:t>2.7.3</w:t>
        </w:r>
        <w:r>
          <w:rPr>
            <w:rFonts w:asciiTheme="minorHAnsi" w:eastAsiaTheme="minorEastAsia" w:hAnsiTheme="minorHAnsi" w:cstheme="minorBidi"/>
            <w:noProof/>
            <w:sz w:val="22"/>
            <w:szCs w:val="22"/>
          </w:rPr>
          <w:tab/>
        </w:r>
        <w:r w:rsidRPr="00F340F6">
          <w:rPr>
            <w:rStyle w:val="Hyperlink"/>
            <w:noProof/>
          </w:rPr>
          <w:t>Dop95</w:t>
        </w:r>
        <w:r>
          <w:rPr>
            <w:noProof/>
            <w:webHidden/>
          </w:rPr>
          <w:tab/>
        </w:r>
        <w:r>
          <w:rPr>
            <w:noProof/>
            <w:webHidden/>
          </w:rPr>
          <w:fldChar w:fldCharType="begin"/>
        </w:r>
        <w:r>
          <w:rPr>
            <w:noProof/>
            <w:webHidden/>
          </w:rPr>
          <w:instrText xml:space="preserve"> PAGEREF _Toc63942250 \h </w:instrText>
        </w:r>
        <w:r>
          <w:rPr>
            <w:noProof/>
            <w:webHidden/>
          </w:rPr>
        </w:r>
        <w:r>
          <w:rPr>
            <w:noProof/>
            <w:webHidden/>
          </w:rPr>
          <w:fldChar w:fldCharType="separate"/>
        </w:r>
        <w:r>
          <w:rPr>
            <w:noProof/>
            <w:webHidden/>
          </w:rPr>
          <w:t>152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1" w:history="1">
        <w:r w:rsidRPr="00F340F6">
          <w:rPr>
            <w:rStyle w:val="Hyperlink"/>
            <w:noProof/>
          </w:rPr>
          <w:t>2.7.4</w:t>
        </w:r>
        <w:r>
          <w:rPr>
            <w:rFonts w:asciiTheme="minorHAnsi" w:eastAsiaTheme="minorEastAsia" w:hAnsiTheme="minorHAnsi" w:cstheme="minorBidi"/>
            <w:noProof/>
            <w:sz w:val="22"/>
            <w:szCs w:val="22"/>
          </w:rPr>
          <w:tab/>
        </w:r>
        <w:r w:rsidRPr="00F340F6">
          <w:rPr>
            <w:rStyle w:val="Hyperlink"/>
            <w:noProof/>
          </w:rPr>
          <w:t>Dop97</w:t>
        </w:r>
        <w:r>
          <w:rPr>
            <w:noProof/>
            <w:webHidden/>
          </w:rPr>
          <w:tab/>
        </w:r>
        <w:r>
          <w:rPr>
            <w:noProof/>
            <w:webHidden/>
          </w:rPr>
          <w:fldChar w:fldCharType="begin"/>
        </w:r>
        <w:r>
          <w:rPr>
            <w:noProof/>
            <w:webHidden/>
          </w:rPr>
          <w:instrText xml:space="preserve"> PAGEREF _Toc63942251 \h </w:instrText>
        </w:r>
        <w:r>
          <w:rPr>
            <w:noProof/>
            <w:webHidden/>
          </w:rPr>
        </w:r>
        <w:r>
          <w:rPr>
            <w:noProof/>
            <w:webHidden/>
          </w:rPr>
          <w:fldChar w:fldCharType="separate"/>
        </w:r>
        <w:r>
          <w:rPr>
            <w:noProof/>
            <w:webHidden/>
          </w:rPr>
          <w:t>153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2" w:history="1">
        <w:r w:rsidRPr="00F340F6">
          <w:rPr>
            <w:rStyle w:val="Hyperlink"/>
            <w:noProof/>
          </w:rPr>
          <w:t>2.7.5</w:t>
        </w:r>
        <w:r>
          <w:rPr>
            <w:rFonts w:asciiTheme="minorHAnsi" w:eastAsiaTheme="minorEastAsia" w:hAnsiTheme="minorHAnsi" w:cstheme="minorBidi"/>
            <w:noProof/>
            <w:sz w:val="22"/>
            <w:szCs w:val="22"/>
          </w:rPr>
          <w:tab/>
        </w:r>
        <w:r w:rsidRPr="00F340F6">
          <w:rPr>
            <w:rStyle w:val="Hyperlink"/>
            <w:noProof/>
          </w:rPr>
          <w:t>Dop2000</w:t>
        </w:r>
        <w:r>
          <w:rPr>
            <w:noProof/>
            <w:webHidden/>
          </w:rPr>
          <w:tab/>
        </w:r>
        <w:r>
          <w:rPr>
            <w:noProof/>
            <w:webHidden/>
          </w:rPr>
          <w:fldChar w:fldCharType="begin"/>
        </w:r>
        <w:r>
          <w:rPr>
            <w:noProof/>
            <w:webHidden/>
          </w:rPr>
          <w:instrText xml:space="preserve"> PAGEREF _Toc63942252 \h </w:instrText>
        </w:r>
        <w:r>
          <w:rPr>
            <w:noProof/>
            <w:webHidden/>
          </w:rPr>
        </w:r>
        <w:r>
          <w:rPr>
            <w:noProof/>
            <w:webHidden/>
          </w:rPr>
          <w:fldChar w:fldCharType="separate"/>
        </w:r>
        <w:r>
          <w:rPr>
            <w:noProof/>
            <w:webHidden/>
          </w:rPr>
          <w:t>156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3" w:history="1">
        <w:r w:rsidRPr="00F340F6">
          <w:rPr>
            <w:rStyle w:val="Hyperlink"/>
            <w:noProof/>
          </w:rPr>
          <w:t>2.7.6</w:t>
        </w:r>
        <w:r>
          <w:rPr>
            <w:rFonts w:asciiTheme="minorHAnsi" w:eastAsiaTheme="minorEastAsia" w:hAnsiTheme="minorHAnsi" w:cstheme="minorBidi"/>
            <w:noProof/>
            <w:sz w:val="22"/>
            <w:szCs w:val="22"/>
          </w:rPr>
          <w:tab/>
        </w:r>
        <w:r w:rsidRPr="00F340F6">
          <w:rPr>
            <w:rStyle w:val="Hyperlink"/>
            <w:noProof/>
          </w:rPr>
          <w:t>Dop2002</w:t>
        </w:r>
        <w:r>
          <w:rPr>
            <w:noProof/>
            <w:webHidden/>
          </w:rPr>
          <w:tab/>
        </w:r>
        <w:r>
          <w:rPr>
            <w:noProof/>
            <w:webHidden/>
          </w:rPr>
          <w:fldChar w:fldCharType="begin"/>
        </w:r>
        <w:r>
          <w:rPr>
            <w:noProof/>
            <w:webHidden/>
          </w:rPr>
          <w:instrText xml:space="preserve"> PAGEREF _Toc63942253 \h </w:instrText>
        </w:r>
        <w:r>
          <w:rPr>
            <w:noProof/>
            <w:webHidden/>
          </w:rPr>
        </w:r>
        <w:r>
          <w:rPr>
            <w:noProof/>
            <w:webHidden/>
          </w:rPr>
          <w:fldChar w:fldCharType="separate"/>
        </w:r>
        <w:r>
          <w:rPr>
            <w:noProof/>
            <w:webHidden/>
          </w:rPr>
          <w:t>160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4" w:history="1">
        <w:r w:rsidRPr="00F340F6">
          <w:rPr>
            <w:rStyle w:val="Hyperlink"/>
            <w:noProof/>
          </w:rPr>
          <w:t>2.7.7</w:t>
        </w:r>
        <w:r>
          <w:rPr>
            <w:rFonts w:asciiTheme="minorHAnsi" w:eastAsiaTheme="minorEastAsia" w:hAnsiTheme="minorHAnsi" w:cstheme="minorBidi"/>
            <w:noProof/>
            <w:sz w:val="22"/>
            <w:szCs w:val="22"/>
          </w:rPr>
          <w:tab/>
        </w:r>
        <w:r w:rsidRPr="00F340F6">
          <w:rPr>
            <w:rStyle w:val="Hyperlink"/>
            <w:noProof/>
          </w:rPr>
          <w:t>Dop2003</w:t>
        </w:r>
        <w:r>
          <w:rPr>
            <w:noProof/>
            <w:webHidden/>
          </w:rPr>
          <w:tab/>
        </w:r>
        <w:r>
          <w:rPr>
            <w:noProof/>
            <w:webHidden/>
          </w:rPr>
          <w:fldChar w:fldCharType="begin"/>
        </w:r>
        <w:r>
          <w:rPr>
            <w:noProof/>
            <w:webHidden/>
          </w:rPr>
          <w:instrText xml:space="preserve"> PAGEREF _Toc63942254 \h </w:instrText>
        </w:r>
        <w:r>
          <w:rPr>
            <w:noProof/>
            <w:webHidden/>
          </w:rPr>
        </w:r>
        <w:r>
          <w:rPr>
            <w:noProof/>
            <w:webHidden/>
          </w:rPr>
          <w:fldChar w:fldCharType="separate"/>
        </w:r>
        <w:r>
          <w:rPr>
            <w:noProof/>
            <w:webHidden/>
          </w:rPr>
          <w:t>163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5" w:history="1">
        <w:r w:rsidRPr="00F340F6">
          <w:rPr>
            <w:rStyle w:val="Hyperlink"/>
            <w:noProof/>
          </w:rPr>
          <w:t>2.7.8</w:t>
        </w:r>
        <w:r>
          <w:rPr>
            <w:rFonts w:asciiTheme="minorHAnsi" w:eastAsiaTheme="minorEastAsia" w:hAnsiTheme="minorHAnsi" w:cstheme="minorBidi"/>
            <w:noProof/>
            <w:sz w:val="22"/>
            <w:szCs w:val="22"/>
          </w:rPr>
          <w:tab/>
        </w:r>
        <w:r w:rsidRPr="00F340F6">
          <w:rPr>
            <w:rStyle w:val="Hyperlink"/>
            <w:noProof/>
          </w:rPr>
          <w:t>Dop2007</w:t>
        </w:r>
        <w:r>
          <w:rPr>
            <w:noProof/>
            <w:webHidden/>
          </w:rPr>
          <w:tab/>
        </w:r>
        <w:r>
          <w:rPr>
            <w:noProof/>
            <w:webHidden/>
          </w:rPr>
          <w:fldChar w:fldCharType="begin"/>
        </w:r>
        <w:r>
          <w:rPr>
            <w:noProof/>
            <w:webHidden/>
          </w:rPr>
          <w:instrText xml:space="preserve"> PAGEREF _Toc63942255 \h </w:instrText>
        </w:r>
        <w:r>
          <w:rPr>
            <w:noProof/>
            <w:webHidden/>
          </w:rPr>
        </w:r>
        <w:r>
          <w:rPr>
            <w:noProof/>
            <w:webHidden/>
          </w:rPr>
          <w:fldChar w:fldCharType="separate"/>
        </w:r>
        <w:r>
          <w:rPr>
            <w:noProof/>
            <w:webHidden/>
          </w:rPr>
          <w:t>165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6" w:history="1">
        <w:r w:rsidRPr="00F340F6">
          <w:rPr>
            <w:rStyle w:val="Hyperlink"/>
            <w:noProof/>
          </w:rPr>
          <w:t>2.7.9</w:t>
        </w:r>
        <w:r>
          <w:rPr>
            <w:rFonts w:asciiTheme="minorHAnsi" w:eastAsiaTheme="minorEastAsia" w:hAnsiTheme="minorHAnsi" w:cstheme="minorBidi"/>
            <w:noProof/>
            <w:sz w:val="22"/>
            <w:szCs w:val="22"/>
          </w:rPr>
          <w:tab/>
        </w:r>
        <w:r w:rsidRPr="00F340F6">
          <w:rPr>
            <w:rStyle w:val="Hyperlink"/>
            <w:noProof/>
          </w:rPr>
          <w:t>Dop2010</w:t>
        </w:r>
        <w:r>
          <w:rPr>
            <w:noProof/>
            <w:webHidden/>
          </w:rPr>
          <w:tab/>
        </w:r>
        <w:r>
          <w:rPr>
            <w:noProof/>
            <w:webHidden/>
          </w:rPr>
          <w:fldChar w:fldCharType="begin"/>
        </w:r>
        <w:r>
          <w:rPr>
            <w:noProof/>
            <w:webHidden/>
          </w:rPr>
          <w:instrText xml:space="preserve"> PAGEREF _Toc63942256 \h </w:instrText>
        </w:r>
        <w:r>
          <w:rPr>
            <w:noProof/>
            <w:webHidden/>
          </w:rPr>
        </w:r>
        <w:r>
          <w:rPr>
            <w:noProof/>
            <w:webHidden/>
          </w:rPr>
          <w:fldChar w:fldCharType="separate"/>
        </w:r>
        <w:r>
          <w:rPr>
            <w:noProof/>
            <w:webHidden/>
          </w:rPr>
          <w:t>167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7" w:history="1">
        <w:r w:rsidRPr="00F340F6">
          <w:rPr>
            <w:rStyle w:val="Hyperlink"/>
            <w:noProof/>
          </w:rPr>
          <w:t>2.7.10</w:t>
        </w:r>
        <w:r>
          <w:rPr>
            <w:rFonts w:asciiTheme="minorHAnsi" w:eastAsiaTheme="minorEastAsia" w:hAnsiTheme="minorHAnsi" w:cstheme="minorBidi"/>
            <w:noProof/>
            <w:sz w:val="22"/>
            <w:szCs w:val="22"/>
          </w:rPr>
          <w:tab/>
        </w:r>
        <w:r w:rsidRPr="00F340F6">
          <w:rPr>
            <w:rStyle w:val="Hyperlink"/>
            <w:noProof/>
          </w:rPr>
          <w:t>Dop2013</w:t>
        </w:r>
        <w:r>
          <w:rPr>
            <w:noProof/>
            <w:webHidden/>
          </w:rPr>
          <w:tab/>
        </w:r>
        <w:r>
          <w:rPr>
            <w:noProof/>
            <w:webHidden/>
          </w:rPr>
          <w:fldChar w:fldCharType="begin"/>
        </w:r>
        <w:r>
          <w:rPr>
            <w:noProof/>
            <w:webHidden/>
          </w:rPr>
          <w:instrText xml:space="preserve"> PAGEREF _Toc63942257 \h </w:instrText>
        </w:r>
        <w:r>
          <w:rPr>
            <w:noProof/>
            <w:webHidden/>
          </w:rPr>
        </w:r>
        <w:r>
          <w:rPr>
            <w:noProof/>
            <w:webHidden/>
          </w:rPr>
          <w:fldChar w:fldCharType="separate"/>
        </w:r>
        <w:r>
          <w:rPr>
            <w:noProof/>
            <w:webHidden/>
          </w:rPr>
          <w:t>167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8" w:history="1">
        <w:r w:rsidRPr="00F340F6">
          <w:rPr>
            <w:rStyle w:val="Hyperlink"/>
            <w:noProof/>
          </w:rPr>
          <w:t>2.7.11</w:t>
        </w:r>
        <w:r>
          <w:rPr>
            <w:rFonts w:asciiTheme="minorHAnsi" w:eastAsiaTheme="minorEastAsia" w:hAnsiTheme="minorHAnsi" w:cstheme="minorBidi"/>
            <w:noProof/>
            <w:sz w:val="22"/>
            <w:szCs w:val="22"/>
          </w:rPr>
          <w:tab/>
        </w:r>
        <w:r w:rsidRPr="00F340F6">
          <w:rPr>
            <w:rStyle w:val="Hyperlink"/>
            <w:noProof/>
          </w:rPr>
          <w:t>Copts60</w:t>
        </w:r>
        <w:r>
          <w:rPr>
            <w:noProof/>
            <w:webHidden/>
          </w:rPr>
          <w:tab/>
        </w:r>
        <w:r>
          <w:rPr>
            <w:noProof/>
            <w:webHidden/>
          </w:rPr>
          <w:fldChar w:fldCharType="begin"/>
        </w:r>
        <w:r>
          <w:rPr>
            <w:noProof/>
            <w:webHidden/>
          </w:rPr>
          <w:instrText xml:space="preserve"> PAGEREF _Toc63942258 \h </w:instrText>
        </w:r>
        <w:r>
          <w:rPr>
            <w:noProof/>
            <w:webHidden/>
          </w:rPr>
        </w:r>
        <w:r>
          <w:rPr>
            <w:noProof/>
            <w:webHidden/>
          </w:rPr>
          <w:fldChar w:fldCharType="separate"/>
        </w:r>
        <w:r>
          <w:rPr>
            <w:noProof/>
            <w:webHidden/>
          </w:rPr>
          <w:t>168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59" w:history="1">
        <w:r w:rsidRPr="00F340F6">
          <w:rPr>
            <w:rStyle w:val="Hyperlink"/>
            <w:noProof/>
          </w:rPr>
          <w:t>2.7.12</w:t>
        </w:r>
        <w:r>
          <w:rPr>
            <w:rFonts w:asciiTheme="minorHAnsi" w:eastAsiaTheme="minorEastAsia" w:hAnsiTheme="minorHAnsi" w:cstheme="minorBidi"/>
            <w:noProof/>
            <w:sz w:val="22"/>
            <w:szCs w:val="22"/>
          </w:rPr>
          <w:tab/>
        </w:r>
        <w:r w:rsidRPr="00F340F6">
          <w:rPr>
            <w:rStyle w:val="Hyperlink"/>
            <w:noProof/>
          </w:rPr>
          <w:t>Copts80</w:t>
        </w:r>
        <w:r>
          <w:rPr>
            <w:noProof/>
            <w:webHidden/>
          </w:rPr>
          <w:tab/>
        </w:r>
        <w:r>
          <w:rPr>
            <w:noProof/>
            <w:webHidden/>
          </w:rPr>
          <w:fldChar w:fldCharType="begin"/>
        </w:r>
        <w:r>
          <w:rPr>
            <w:noProof/>
            <w:webHidden/>
          </w:rPr>
          <w:instrText xml:space="preserve"> PAGEREF _Toc63942259 \h </w:instrText>
        </w:r>
        <w:r>
          <w:rPr>
            <w:noProof/>
            <w:webHidden/>
          </w:rPr>
        </w:r>
        <w:r>
          <w:rPr>
            <w:noProof/>
            <w:webHidden/>
          </w:rPr>
          <w:fldChar w:fldCharType="separate"/>
        </w:r>
        <w:r>
          <w:rPr>
            <w:noProof/>
            <w:webHidden/>
          </w:rPr>
          <w:t>169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60" w:history="1">
        <w:r w:rsidRPr="00F340F6">
          <w:rPr>
            <w:rStyle w:val="Hyperlink"/>
            <w:noProof/>
          </w:rPr>
          <w:t>2.7.13</w:t>
        </w:r>
        <w:r>
          <w:rPr>
            <w:rFonts w:asciiTheme="minorHAnsi" w:eastAsiaTheme="minorEastAsia" w:hAnsiTheme="minorHAnsi" w:cstheme="minorBidi"/>
            <w:noProof/>
            <w:sz w:val="22"/>
            <w:szCs w:val="22"/>
          </w:rPr>
          <w:tab/>
        </w:r>
        <w:r w:rsidRPr="00F340F6">
          <w:rPr>
            <w:rStyle w:val="Hyperlink"/>
            <w:noProof/>
          </w:rPr>
          <w:t>Copts</w:t>
        </w:r>
        <w:r>
          <w:rPr>
            <w:noProof/>
            <w:webHidden/>
          </w:rPr>
          <w:tab/>
        </w:r>
        <w:r>
          <w:rPr>
            <w:noProof/>
            <w:webHidden/>
          </w:rPr>
          <w:fldChar w:fldCharType="begin"/>
        </w:r>
        <w:r>
          <w:rPr>
            <w:noProof/>
            <w:webHidden/>
          </w:rPr>
          <w:instrText xml:space="preserve"> PAGEREF _Toc63942260 \h </w:instrText>
        </w:r>
        <w:r>
          <w:rPr>
            <w:noProof/>
            <w:webHidden/>
          </w:rPr>
        </w:r>
        <w:r>
          <w:rPr>
            <w:noProof/>
            <w:webHidden/>
          </w:rPr>
          <w:fldChar w:fldCharType="separate"/>
        </w:r>
        <w:r>
          <w:rPr>
            <w:noProof/>
            <w:webHidden/>
          </w:rPr>
          <w:t>170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61" w:history="1">
        <w:r w:rsidRPr="00F340F6">
          <w:rPr>
            <w:rStyle w:val="Hyperlink"/>
            <w:noProof/>
          </w:rPr>
          <w:t>2.7.14</w:t>
        </w:r>
        <w:r>
          <w:rPr>
            <w:rFonts w:asciiTheme="minorHAnsi" w:eastAsiaTheme="minorEastAsia" w:hAnsiTheme="minorHAnsi" w:cstheme="minorBidi"/>
            <w:noProof/>
            <w:sz w:val="22"/>
            <w:szCs w:val="22"/>
          </w:rPr>
          <w:tab/>
        </w:r>
        <w:r w:rsidRPr="00F340F6">
          <w:rPr>
            <w:rStyle w:val="Hyperlink"/>
            <w:noProof/>
          </w:rPr>
          <w:t>Asumyi</w:t>
        </w:r>
        <w:r>
          <w:rPr>
            <w:noProof/>
            <w:webHidden/>
          </w:rPr>
          <w:tab/>
        </w:r>
        <w:r>
          <w:rPr>
            <w:noProof/>
            <w:webHidden/>
          </w:rPr>
          <w:fldChar w:fldCharType="begin"/>
        </w:r>
        <w:r>
          <w:rPr>
            <w:noProof/>
            <w:webHidden/>
          </w:rPr>
          <w:instrText xml:space="preserve"> PAGEREF _Toc63942261 \h </w:instrText>
        </w:r>
        <w:r>
          <w:rPr>
            <w:noProof/>
            <w:webHidden/>
          </w:rPr>
        </w:r>
        <w:r>
          <w:rPr>
            <w:noProof/>
            <w:webHidden/>
          </w:rPr>
          <w:fldChar w:fldCharType="separate"/>
        </w:r>
        <w:r>
          <w:rPr>
            <w:noProof/>
            <w:webHidden/>
          </w:rPr>
          <w:t>173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62" w:history="1">
        <w:r w:rsidRPr="00F340F6">
          <w:rPr>
            <w:rStyle w:val="Hyperlink"/>
            <w:noProof/>
          </w:rPr>
          <w:t>2.7.15</w:t>
        </w:r>
        <w:r>
          <w:rPr>
            <w:rFonts w:asciiTheme="minorHAnsi" w:eastAsiaTheme="minorEastAsia" w:hAnsiTheme="minorHAnsi" w:cstheme="minorBidi"/>
            <w:noProof/>
            <w:sz w:val="22"/>
            <w:szCs w:val="22"/>
          </w:rPr>
          <w:tab/>
        </w:r>
        <w:r w:rsidRPr="00F340F6">
          <w:rPr>
            <w:rStyle w:val="Hyperlink"/>
            <w:noProof/>
          </w:rPr>
          <w:t>Dogrid</w:t>
        </w:r>
        <w:r>
          <w:rPr>
            <w:noProof/>
            <w:webHidden/>
          </w:rPr>
          <w:tab/>
        </w:r>
        <w:r>
          <w:rPr>
            <w:noProof/>
            <w:webHidden/>
          </w:rPr>
          <w:fldChar w:fldCharType="begin"/>
        </w:r>
        <w:r>
          <w:rPr>
            <w:noProof/>
            <w:webHidden/>
          </w:rPr>
          <w:instrText xml:space="preserve"> PAGEREF _Toc63942262 \h </w:instrText>
        </w:r>
        <w:r>
          <w:rPr>
            <w:noProof/>
            <w:webHidden/>
          </w:rPr>
        </w:r>
        <w:r>
          <w:rPr>
            <w:noProof/>
            <w:webHidden/>
          </w:rPr>
          <w:fldChar w:fldCharType="separate"/>
        </w:r>
        <w:r>
          <w:rPr>
            <w:noProof/>
            <w:webHidden/>
          </w:rPr>
          <w:t>174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63" w:history="1">
        <w:r w:rsidRPr="00F340F6">
          <w:rPr>
            <w:rStyle w:val="Hyperlink"/>
            <w:noProof/>
          </w:rPr>
          <w:t>2.7.16</w:t>
        </w:r>
        <w:r>
          <w:rPr>
            <w:rFonts w:asciiTheme="minorHAnsi" w:eastAsiaTheme="minorEastAsia" w:hAnsiTheme="minorHAnsi" w:cstheme="minorBidi"/>
            <w:noProof/>
            <w:sz w:val="22"/>
            <w:szCs w:val="22"/>
          </w:rPr>
          <w:tab/>
        </w:r>
        <w:r w:rsidRPr="00F340F6">
          <w:rPr>
            <w:rStyle w:val="Hyperlink"/>
            <w:noProof/>
          </w:rPr>
          <w:t>DopTypography</w:t>
        </w:r>
        <w:r>
          <w:rPr>
            <w:noProof/>
            <w:webHidden/>
          </w:rPr>
          <w:tab/>
        </w:r>
        <w:r>
          <w:rPr>
            <w:noProof/>
            <w:webHidden/>
          </w:rPr>
          <w:fldChar w:fldCharType="begin"/>
        </w:r>
        <w:r>
          <w:rPr>
            <w:noProof/>
            <w:webHidden/>
          </w:rPr>
          <w:instrText xml:space="preserve"> PAGEREF _Toc63942263 \h </w:instrText>
        </w:r>
        <w:r>
          <w:rPr>
            <w:noProof/>
            <w:webHidden/>
          </w:rPr>
        </w:r>
        <w:r>
          <w:rPr>
            <w:noProof/>
            <w:webHidden/>
          </w:rPr>
          <w:fldChar w:fldCharType="separate"/>
        </w:r>
        <w:r>
          <w:rPr>
            <w:noProof/>
            <w:webHidden/>
          </w:rPr>
          <w:t>175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64" w:history="1">
        <w:r w:rsidRPr="00F340F6">
          <w:rPr>
            <w:rStyle w:val="Hyperlink"/>
            <w:noProof/>
          </w:rPr>
          <w:t>2.7.17</w:t>
        </w:r>
        <w:r>
          <w:rPr>
            <w:rFonts w:asciiTheme="minorHAnsi" w:eastAsiaTheme="minorEastAsia" w:hAnsiTheme="minorHAnsi" w:cstheme="minorBidi"/>
            <w:noProof/>
            <w:sz w:val="22"/>
            <w:szCs w:val="22"/>
          </w:rPr>
          <w:tab/>
        </w:r>
        <w:r w:rsidRPr="00F340F6">
          <w:rPr>
            <w:rStyle w:val="Hyperlink"/>
            <w:noProof/>
          </w:rPr>
          <w:t>DopMth</w:t>
        </w:r>
        <w:r>
          <w:rPr>
            <w:noProof/>
            <w:webHidden/>
          </w:rPr>
          <w:tab/>
        </w:r>
        <w:r>
          <w:rPr>
            <w:noProof/>
            <w:webHidden/>
          </w:rPr>
          <w:fldChar w:fldCharType="begin"/>
        </w:r>
        <w:r>
          <w:rPr>
            <w:noProof/>
            <w:webHidden/>
          </w:rPr>
          <w:instrText xml:space="preserve"> PAGEREF _Toc63942264 \h </w:instrText>
        </w:r>
        <w:r>
          <w:rPr>
            <w:noProof/>
            <w:webHidden/>
          </w:rPr>
        </w:r>
        <w:r>
          <w:rPr>
            <w:noProof/>
            <w:webHidden/>
          </w:rPr>
          <w:fldChar w:fldCharType="separate"/>
        </w:r>
        <w:r>
          <w:rPr>
            <w:noProof/>
            <w:webHidden/>
          </w:rPr>
          <w:t>177</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265" w:history="1">
        <w:r w:rsidRPr="00F340F6">
          <w:rPr>
            <w:rStyle w:val="Hyperlink"/>
            <w:noProof/>
          </w:rPr>
          <w:t>2.8</w:t>
        </w:r>
        <w:r>
          <w:rPr>
            <w:rFonts w:asciiTheme="minorHAnsi" w:eastAsiaTheme="minorEastAsia" w:hAnsiTheme="minorHAnsi" w:cstheme="minorBidi"/>
            <w:noProof/>
            <w:sz w:val="22"/>
            <w:szCs w:val="22"/>
          </w:rPr>
          <w:tab/>
        </w:r>
        <w:r w:rsidRPr="00F340F6">
          <w:rPr>
            <w:rStyle w:val="Hyperlink"/>
            <w:noProof/>
          </w:rPr>
          <w:t>PLCs</w:t>
        </w:r>
        <w:r>
          <w:rPr>
            <w:noProof/>
            <w:webHidden/>
          </w:rPr>
          <w:tab/>
        </w:r>
        <w:r>
          <w:rPr>
            <w:noProof/>
            <w:webHidden/>
          </w:rPr>
          <w:fldChar w:fldCharType="begin"/>
        </w:r>
        <w:r>
          <w:rPr>
            <w:noProof/>
            <w:webHidden/>
          </w:rPr>
          <w:instrText xml:space="preserve"> PAGEREF _Toc63942265 \h </w:instrText>
        </w:r>
        <w:r>
          <w:rPr>
            <w:noProof/>
            <w:webHidden/>
          </w:rPr>
        </w:r>
        <w:r>
          <w:rPr>
            <w:noProof/>
            <w:webHidden/>
          </w:rPr>
          <w:fldChar w:fldCharType="separate"/>
        </w:r>
        <w:r>
          <w:rPr>
            <w:noProof/>
            <w:webHidden/>
          </w:rPr>
          <w:t>179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66" w:history="1">
        <w:r w:rsidRPr="00F340F6">
          <w:rPr>
            <w:rStyle w:val="Hyperlink"/>
            <w:noProof/>
          </w:rPr>
          <w:t>2.8.1</w:t>
        </w:r>
        <w:r>
          <w:rPr>
            <w:rFonts w:asciiTheme="minorHAnsi" w:eastAsiaTheme="minorEastAsia" w:hAnsiTheme="minorHAnsi" w:cstheme="minorBidi"/>
            <w:noProof/>
            <w:sz w:val="22"/>
            <w:szCs w:val="22"/>
          </w:rPr>
          <w:tab/>
        </w:r>
        <w:r w:rsidRPr="00F340F6">
          <w:rPr>
            <w:rStyle w:val="Hyperlink"/>
            <w:noProof/>
          </w:rPr>
          <w:t>Plcbkf</w:t>
        </w:r>
        <w:r>
          <w:rPr>
            <w:noProof/>
            <w:webHidden/>
          </w:rPr>
          <w:tab/>
        </w:r>
        <w:r>
          <w:rPr>
            <w:noProof/>
            <w:webHidden/>
          </w:rPr>
          <w:fldChar w:fldCharType="begin"/>
        </w:r>
        <w:r>
          <w:rPr>
            <w:noProof/>
            <w:webHidden/>
          </w:rPr>
          <w:instrText xml:space="preserve"> PAGEREF _Toc63942266 \h </w:instrText>
        </w:r>
        <w:r>
          <w:rPr>
            <w:noProof/>
            <w:webHidden/>
          </w:rPr>
        </w:r>
        <w:r>
          <w:rPr>
            <w:noProof/>
            <w:webHidden/>
          </w:rPr>
          <w:fldChar w:fldCharType="separate"/>
        </w:r>
        <w:r>
          <w:rPr>
            <w:noProof/>
            <w:webHidden/>
          </w:rPr>
          <w:t>179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67" w:history="1">
        <w:r w:rsidRPr="00F340F6">
          <w:rPr>
            <w:rStyle w:val="Hyperlink"/>
            <w:noProof/>
          </w:rPr>
          <w:t>2.8.2</w:t>
        </w:r>
        <w:r>
          <w:rPr>
            <w:rFonts w:asciiTheme="minorHAnsi" w:eastAsiaTheme="minorEastAsia" w:hAnsiTheme="minorHAnsi" w:cstheme="minorBidi"/>
            <w:noProof/>
            <w:sz w:val="22"/>
            <w:szCs w:val="22"/>
          </w:rPr>
          <w:tab/>
        </w:r>
        <w:r w:rsidRPr="00F340F6">
          <w:rPr>
            <w:rStyle w:val="Hyperlink"/>
            <w:noProof/>
          </w:rPr>
          <w:t>Plcbkfd</w:t>
        </w:r>
        <w:r>
          <w:rPr>
            <w:noProof/>
            <w:webHidden/>
          </w:rPr>
          <w:tab/>
        </w:r>
        <w:r>
          <w:rPr>
            <w:noProof/>
            <w:webHidden/>
          </w:rPr>
          <w:fldChar w:fldCharType="begin"/>
        </w:r>
        <w:r>
          <w:rPr>
            <w:noProof/>
            <w:webHidden/>
          </w:rPr>
          <w:instrText xml:space="preserve"> PAGEREF _Toc63942267 \h </w:instrText>
        </w:r>
        <w:r>
          <w:rPr>
            <w:noProof/>
            <w:webHidden/>
          </w:rPr>
        </w:r>
        <w:r>
          <w:rPr>
            <w:noProof/>
            <w:webHidden/>
          </w:rPr>
          <w:fldChar w:fldCharType="separate"/>
        </w:r>
        <w:r>
          <w:rPr>
            <w:noProof/>
            <w:webHidden/>
          </w:rPr>
          <w:t>180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68" w:history="1">
        <w:r w:rsidRPr="00F340F6">
          <w:rPr>
            <w:rStyle w:val="Hyperlink"/>
            <w:noProof/>
          </w:rPr>
          <w:t>2.8.3</w:t>
        </w:r>
        <w:r>
          <w:rPr>
            <w:rFonts w:asciiTheme="minorHAnsi" w:eastAsiaTheme="minorEastAsia" w:hAnsiTheme="minorHAnsi" w:cstheme="minorBidi"/>
            <w:noProof/>
            <w:sz w:val="22"/>
            <w:szCs w:val="22"/>
          </w:rPr>
          <w:tab/>
        </w:r>
        <w:r w:rsidRPr="00F340F6">
          <w:rPr>
            <w:rStyle w:val="Hyperlink"/>
            <w:noProof/>
          </w:rPr>
          <w:t>Plcbkl</w:t>
        </w:r>
        <w:r>
          <w:rPr>
            <w:noProof/>
            <w:webHidden/>
          </w:rPr>
          <w:tab/>
        </w:r>
        <w:r>
          <w:rPr>
            <w:noProof/>
            <w:webHidden/>
          </w:rPr>
          <w:fldChar w:fldCharType="begin"/>
        </w:r>
        <w:r>
          <w:rPr>
            <w:noProof/>
            <w:webHidden/>
          </w:rPr>
          <w:instrText xml:space="preserve"> PAGEREF _Toc63942268 \h </w:instrText>
        </w:r>
        <w:r>
          <w:rPr>
            <w:noProof/>
            <w:webHidden/>
          </w:rPr>
        </w:r>
        <w:r>
          <w:rPr>
            <w:noProof/>
            <w:webHidden/>
          </w:rPr>
          <w:fldChar w:fldCharType="separate"/>
        </w:r>
        <w:r>
          <w:rPr>
            <w:noProof/>
            <w:webHidden/>
          </w:rPr>
          <w:t>181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69" w:history="1">
        <w:r w:rsidRPr="00F340F6">
          <w:rPr>
            <w:rStyle w:val="Hyperlink"/>
            <w:noProof/>
          </w:rPr>
          <w:t>2.8.4</w:t>
        </w:r>
        <w:r>
          <w:rPr>
            <w:rFonts w:asciiTheme="minorHAnsi" w:eastAsiaTheme="minorEastAsia" w:hAnsiTheme="minorHAnsi" w:cstheme="minorBidi"/>
            <w:noProof/>
            <w:sz w:val="22"/>
            <w:szCs w:val="22"/>
          </w:rPr>
          <w:tab/>
        </w:r>
        <w:r w:rsidRPr="00F340F6">
          <w:rPr>
            <w:rStyle w:val="Hyperlink"/>
            <w:noProof/>
          </w:rPr>
          <w:t>Plcbkld</w:t>
        </w:r>
        <w:r>
          <w:rPr>
            <w:noProof/>
            <w:webHidden/>
          </w:rPr>
          <w:tab/>
        </w:r>
        <w:r>
          <w:rPr>
            <w:noProof/>
            <w:webHidden/>
          </w:rPr>
          <w:fldChar w:fldCharType="begin"/>
        </w:r>
        <w:r>
          <w:rPr>
            <w:noProof/>
            <w:webHidden/>
          </w:rPr>
          <w:instrText xml:space="preserve"> PAGEREF _Toc63942269 \h </w:instrText>
        </w:r>
        <w:r>
          <w:rPr>
            <w:noProof/>
            <w:webHidden/>
          </w:rPr>
        </w:r>
        <w:r>
          <w:rPr>
            <w:noProof/>
            <w:webHidden/>
          </w:rPr>
          <w:fldChar w:fldCharType="separate"/>
        </w:r>
        <w:r>
          <w:rPr>
            <w:noProof/>
            <w:webHidden/>
          </w:rPr>
          <w:t>181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0" w:history="1">
        <w:r w:rsidRPr="00F340F6">
          <w:rPr>
            <w:rStyle w:val="Hyperlink"/>
            <w:noProof/>
          </w:rPr>
          <w:t>2.8.5</w:t>
        </w:r>
        <w:r>
          <w:rPr>
            <w:rFonts w:asciiTheme="minorHAnsi" w:eastAsiaTheme="minorEastAsia" w:hAnsiTheme="minorHAnsi" w:cstheme="minorBidi"/>
            <w:noProof/>
            <w:sz w:val="22"/>
            <w:szCs w:val="22"/>
          </w:rPr>
          <w:tab/>
        </w:r>
        <w:r w:rsidRPr="00F340F6">
          <w:rPr>
            <w:rStyle w:val="Hyperlink"/>
            <w:noProof/>
          </w:rPr>
          <w:t>PlcBteChpx</w:t>
        </w:r>
        <w:r>
          <w:rPr>
            <w:noProof/>
            <w:webHidden/>
          </w:rPr>
          <w:tab/>
        </w:r>
        <w:r>
          <w:rPr>
            <w:noProof/>
            <w:webHidden/>
          </w:rPr>
          <w:fldChar w:fldCharType="begin"/>
        </w:r>
        <w:r>
          <w:rPr>
            <w:noProof/>
            <w:webHidden/>
          </w:rPr>
          <w:instrText xml:space="preserve"> PAGEREF _Toc63942270 \h </w:instrText>
        </w:r>
        <w:r>
          <w:rPr>
            <w:noProof/>
            <w:webHidden/>
          </w:rPr>
        </w:r>
        <w:r>
          <w:rPr>
            <w:noProof/>
            <w:webHidden/>
          </w:rPr>
          <w:fldChar w:fldCharType="separate"/>
        </w:r>
        <w:r>
          <w:rPr>
            <w:noProof/>
            <w:webHidden/>
          </w:rPr>
          <w:t>182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1" w:history="1">
        <w:r w:rsidRPr="00F340F6">
          <w:rPr>
            <w:rStyle w:val="Hyperlink"/>
            <w:noProof/>
          </w:rPr>
          <w:t>2.8.6</w:t>
        </w:r>
        <w:r>
          <w:rPr>
            <w:rFonts w:asciiTheme="minorHAnsi" w:eastAsiaTheme="minorEastAsia" w:hAnsiTheme="minorHAnsi" w:cstheme="minorBidi"/>
            <w:noProof/>
            <w:sz w:val="22"/>
            <w:szCs w:val="22"/>
          </w:rPr>
          <w:tab/>
        </w:r>
        <w:r w:rsidRPr="00F340F6">
          <w:rPr>
            <w:rStyle w:val="Hyperlink"/>
            <w:noProof/>
          </w:rPr>
          <w:t>PlcBtePapx</w:t>
        </w:r>
        <w:r>
          <w:rPr>
            <w:noProof/>
            <w:webHidden/>
          </w:rPr>
          <w:tab/>
        </w:r>
        <w:r>
          <w:rPr>
            <w:noProof/>
            <w:webHidden/>
          </w:rPr>
          <w:fldChar w:fldCharType="begin"/>
        </w:r>
        <w:r>
          <w:rPr>
            <w:noProof/>
            <w:webHidden/>
          </w:rPr>
          <w:instrText xml:space="preserve"> PAGEREF _Toc63942271 \h </w:instrText>
        </w:r>
        <w:r>
          <w:rPr>
            <w:noProof/>
            <w:webHidden/>
          </w:rPr>
        </w:r>
        <w:r>
          <w:rPr>
            <w:noProof/>
            <w:webHidden/>
          </w:rPr>
          <w:fldChar w:fldCharType="separate"/>
        </w:r>
        <w:r>
          <w:rPr>
            <w:noProof/>
            <w:webHidden/>
          </w:rPr>
          <w:t>182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2" w:history="1">
        <w:r w:rsidRPr="00F340F6">
          <w:rPr>
            <w:rStyle w:val="Hyperlink"/>
            <w:noProof/>
          </w:rPr>
          <w:t>2.8.7</w:t>
        </w:r>
        <w:r>
          <w:rPr>
            <w:rFonts w:asciiTheme="minorHAnsi" w:eastAsiaTheme="minorEastAsia" w:hAnsiTheme="minorHAnsi" w:cstheme="minorBidi"/>
            <w:noProof/>
            <w:sz w:val="22"/>
            <w:szCs w:val="22"/>
          </w:rPr>
          <w:tab/>
        </w:r>
        <w:r w:rsidRPr="00F340F6">
          <w:rPr>
            <w:rStyle w:val="Hyperlink"/>
            <w:noProof/>
          </w:rPr>
          <w:t>PlcfandRef</w:t>
        </w:r>
        <w:r>
          <w:rPr>
            <w:noProof/>
            <w:webHidden/>
          </w:rPr>
          <w:tab/>
        </w:r>
        <w:r>
          <w:rPr>
            <w:noProof/>
            <w:webHidden/>
          </w:rPr>
          <w:fldChar w:fldCharType="begin"/>
        </w:r>
        <w:r>
          <w:rPr>
            <w:noProof/>
            <w:webHidden/>
          </w:rPr>
          <w:instrText xml:space="preserve"> PAGEREF _Toc63942272 \h </w:instrText>
        </w:r>
        <w:r>
          <w:rPr>
            <w:noProof/>
            <w:webHidden/>
          </w:rPr>
        </w:r>
        <w:r>
          <w:rPr>
            <w:noProof/>
            <w:webHidden/>
          </w:rPr>
          <w:fldChar w:fldCharType="separate"/>
        </w:r>
        <w:r>
          <w:rPr>
            <w:noProof/>
            <w:webHidden/>
          </w:rPr>
          <w:t>183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3" w:history="1">
        <w:r w:rsidRPr="00F340F6">
          <w:rPr>
            <w:rStyle w:val="Hyperlink"/>
            <w:noProof/>
          </w:rPr>
          <w:t>2.8.8</w:t>
        </w:r>
        <w:r>
          <w:rPr>
            <w:rFonts w:asciiTheme="minorHAnsi" w:eastAsiaTheme="minorEastAsia" w:hAnsiTheme="minorHAnsi" w:cstheme="minorBidi"/>
            <w:noProof/>
            <w:sz w:val="22"/>
            <w:szCs w:val="22"/>
          </w:rPr>
          <w:tab/>
        </w:r>
        <w:r w:rsidRPr="00F340F6">
          <w:rPr>
            <w:rStyle w:val="Hyperlink"/>
            <w:noProof/>
          </w:rPr>
          <w:t>PlcfandTxt</w:t>
        </w:r>
        <w:r>
          <w:rPr>
            <w:noProof/>
            <w:webHidden/>
          </w:rPr>
          <w:tab/>
        </w:r>
        <w:r>
          <w:rPr>
            <w:noProof/>
            <w:webHidden/>
          </w:rPr>
          <w:fldChar w:fldCharType="begin"/>
        </w:r>
        <w:r>
          <w:rPr>
            <w:noProof/>
            <w:webHidden/>
          </w:rPr>
          <w:instrText xml:space="preserve"> PAGEREF _Toc63942273 \h </w:instrText>
        </w:r>
        <w:r>
          <w:rPr>
            <w:noProof/>
            <w:webHidden/>
          </w:rPr>
        </w:r>
        <w:r>
          <w:rPr>
            <w:noProof/>
            <w:webHidden/>
          </w:rPr>
          <w:fldChar w:fldCharType="separate"/>
        </w:r>
        <w:r>
          <w:rPr>
            <w:noProof/>
            <w:webHidden/>
          </w:rPr>
          <w:t>183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4" w:history="1">
        <w:r w:rsidRPr="00F340F6">
          <w:rPr>
            <w:rStyle w:val="Hyperlink"/>
            <w:noProof/>
          </w:rPr>
          <w:t>2.8.9</w:t>
        </w:r>
        <w:r>
          <w:rPr>
            <w:rFonts w:asciiTheme="minorHAnsi" w:eastAsiaTheme="minorEastAsia" w:hAnsiTheme="minorHAnsi" w:cstheme="minorBidi"/>
            <w:noProof/>
            <w:sz w:val="22"/>
            <w:szCs w:val="22"/>
          </w:rPr>
          <w:tab/>
        </w:r>
        <w:r w:rsidRPr="00F340F6">
          <w:rPr>
            <w:rStyle w:val="Hyperlink"/>
            <w:noProof/>
          </w:rPr>
          <w:t>PlcfAsumy</w:t>
        </w:r>
        <w:r>
          <w:rPr>
            <w:noProof/>
            <w:webHidden/>
          </w:rPr>
          <w:tab/>
        </w:r>
        <w:r>
          <w:rPr>
            <w:noProof/>
            <w:webHidden/>
          </w:rPr>
          <w:fldChar w:fldCharType="begin"/>
        </w:r>
        <w:r>
          <w:rPr>
            <w:noProof/>
            <w:webHidden/>
          </w:rPr>
          <w:instrText xml:space="preserve"> PAGEREF _Toc63942274 \h </w:instrText>
        </w:r>
        <w:r>
          <w:rPr>
            <w:noProof/>
            <w:webHidden/>
          </w:rPr>
        </w:r>
        <w:r>
          <w:rPr>
            <w:noProof/>
            <w:webHidden/>
          </w:rPr>
          <w:fldChar w:fldCharType="separate"/>
        </w:r>
        <w:r>
          <w:rPr>
            <w:noProof/>
            <w:webHidden/>
          </w:rPr>
          <w:t>184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5" w:history="1">
        <w:r w:rsidRPr="00F340F6">
          <w:rPr>
            <w:rStyle w:val="Hyperlink"/>
            <w:noProof/>
          </w:rPr>
          <w:t>2.8.10</w:t>
        </w:r>
        <w:r>
          <w:rPr>
            <w:rFonts w:asciiTheme="minorHAnsi" w:eastAsiaTheme="minorEastAsia" w:hAnsiTheme="minorHAnsi" w:cstheme="minorBidi"/>
            <w:noProof/>
            <w:sz w:val="22"/>
            <w:szCs w:val="22"/>
          </w:rPr>
          <w:tab/>
        </w:r>
        <w:r w:rsidRPr="00F340F6">
          <w:rPr>
            <w:rStyle w:val="Hyperlink"/>
            <w:noProof/>
          </w:rPr>
          <w:t>Plcfbkf</w:t>
        </w:r>
        <w:r>
          <w:rPr>
            <w:noProof/>
            <w:webHidden/>
          </w:rPr>
          <w:tab/>
        </w:r>
        <w:r>
          <w:rPr>
            <w:noProof/>
            <w:webHidden/>
          </w:rPr>
          <w:fldChar w:fldCharType="begin"/>
        </w:r>
        <w:r>
          <w:rPr>
            <w:noProof/>
            <w:webHidden/>
          </w:rPr>
          <w:instrText xml:space="preserve"> PAGEREF _Toc63942275 \h </w:instrText>
        </w:r>
        <w:r>
          <w:rPr>
            <w:noProof/>
            <w:webHidden/>
          </w:rPr>
        </w:r>
        <w:r>
          <w:rPr>
            <w:noProof/>
            <w:webHidden/>
          </w:rPr>
          <w:fldChar w:fldCharType="separate"/>
        </w:r>
        <w:r>
          <w:rPr>
            <w:noProof/>
            <w:webHidden/>
          </w:rPr>
          <w:t>184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6" w:history="1">
        <w:r w:rsidRPr="00F340F6">
          <w:rPr>
            <w:rStyle w:val="Hyperlink"/>
            <w:noProof/>
          </w:rPr>
          <w:t>2.8.11</w:t>
        </w:r>
        <w:r>
          <w:rPr>
            <w:rFonts w:asciiTheme="minorHAnsi" w:eastAsiaTheme="minorEastAsia" w:hAnsiTheme="minorHAnsi" w:cstheme="minorBidi"/>
            <w:noProof/>
            <w:sz w:val="22"/>
            <w:szCs w:val="22"/>
          </w:rPr>
          <w:tab/>
        </w:r>
        <w:r w:rsidRPr="00F340F6">
          <w:rPr>
            <w:rStyle w:val="Hyperlink"/>
            <w:noProof/>
          </w:rPr>
          <w:t>Plcfbkfd</w:t>
        </w:r>
        <w:r>
          <w:rPr>
            <w:noProof/>
            <w:webHidden/>
          </w:rPr>
          <w:tab/>
        </w:r>
        <w:r>
          <w:rPr>
            <w:noProof/>
            <w:webHidden/>
          </w:rPr>
          <w:fldChar w:fldCharType="begin"/>
        </w:r>
        <w:r>
          <w:rPr>
            <w:noProof/>
            <w:webHidden/>
          </w:rPr>
          <w:instrText xml:space="preserve"> PAGEREF _Toc63942276 \h </w:instrText>
        </w:r>
        <w:r>
          <w:rPr>
            <w:noProof/>
            <w:webHidden/>
          </w:rPr>
        </w:r>
        <w:r>
          <w:rPr>
            <w:noProof/>
            <w:webHidden/>
          </w:rPr>
          <w:fldChar w:fldCharType="separate"/>
        </w:r>
        <w:r>
          <w:rPr>
            <w:noProof/>
            <w:webHidden/>
          </w:rPr>
          <w:t>185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7" w:history="1">
        <w:r w:rsidRPr="00F340F6">
          <w:rPr>
            <w:rStyle w:val="Hyperlink"/>
            <w:noProof/>
          </w:rPr>
          <w:t>2.8.12</w:t>
        </w:r>
        <w:r>
          <w:rPr>
            <w:rFonts w:asciiTheme="minorHAnsi" w:eastAsiaTheme="minorEastAsia" w:hAnsiTheme="minorHAnsi" w:cstheme="minorBidi"/>
            <w:noProof/>
            <w:sz w:val="22"/>
            <w:szCs w:val="22"/>
          </w:rPr>
          <w:tab/>
        </w:r>
        <w:r w:rsidRPr="00F340F6">
          <w:rPr>
            <w:rStyle w:val="Hyperlink"/>
            <w:noProof/>
          </w:rPr>
          <w:t>Plcfbkl</w:t>
        </w:r>
        <w:r>
          <w:rPr>
            <w:noProof/>
            <w:webHidden/>
          </w:rPr>
          <w:tab/>
        </w:r>
        <w:r>
          <w:rPr>
            <w:noProof/>
            <w:webHidden/>
          </w:rPr>
          <w:fldChar w:fldCharType="begin"/>
        </w:r>
        <w:r>
          <w:rPr>
            <w:noProof/>
            <w:webHidden/>
          </w:rPr>
          <w:instrText xml:space="preserve"> PAGEREF _Toc63942277 \h </w:instrText>
        </w:r>
        <w:r>
          <w:rPr>
            <w:noProof/>
            <w:webHidden/>
          </w:rPr>
        </w:r>
        <w:r>
          <w:rPr>
            <w:noProof/>
            <w:webHidden/>
          </w:rPr>
          <w:fldChar w:fldCharType="separate"/>
        </w:r>
        <w:r>
          <w:rPr>
            <w:noProof/>
            <w:webHidden/>
          </w:rPr>
          <w:t>186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8" w:history="1">
        <w:r w:rsidRPr="00F340F6">
          <w:rPr>
            <w:rStyle w:val="Hyperlink"/>
            <w:noProof/>
          </w:rPr>
          <w:t>2.8.13</w:t>
        </w:r>
        <w:r>
          <w:rPr>
            <w:rFonts w:asciiTheme="minorHAnsi" w:eastAsiaTheme="minorEastAsia" w:hAnsiTheme="minorHAnsi" w:cstheme="minorBidi"/>
            <w:noProof/>
            <w:sz w:val="22"/>
            <w:szCs w:val="22"/>
          </w:rPr>
          <w:tab/>
        </w:r>
        <w:r w:rsidRPr="00F340F6">
          <w:rPr>
            <w:rStyle w:val="Hyperlink"/>
            <w:noProof/>
          </w:rPr>
          <w:t>Plcfbkld</w:t>
        </w:r>
        <w:r>
          <w:rPr>
            <w:noProof/>
            <w:webHidden/>
          </w:rPr>
          <w:tab/>
        </w:r>
        <w:r>
          <w:rPr>
            <w:noProof/>
            <w:webHidden/>
          </w:rPr>
          <w:fldChar w:fldCharType="begin"/>
        </w:r>
        <w:r>
          <w:rPr>
            <w:noProof/>
            <w:webHidden/>
          </w:rPr>
          <w:instrText xml:space="preserve"> PAGEREF _Toc63942278 \h </w:instrText>
        </w:r>
        <w:r>
          <w:rPr>
            <w:noProof/>
            <w:webHidden/>
          </w:rPr>
        </w:r>
        <w:r>
          <w:rPr>
            <w:noProof/>
            <w:webHidden/>
          </w:rPr>
          <w:fldChar w:fldCharType="separate"/>
        </w:r>
        <w:r>
          <w:rPr>
            <w:noProof/>
            <w:webHidden/>
          </w:rPr>
          <w:t>186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79" w:history="1">
        <w:r w:rsidRPr="00F340F6">
          <w:rPr>
            <w:rStyle w:val="Hyperlink"/>
            <w:noProof/>
          </w:rPr>
          <w:t>2.8.14</w:t>
        </w:r>
        <w:r>
          <w:rPr>
            <w:rFonts w:asciiTheme="minorHAnsi" w:eastAsiaTheme="minorEastAsia" w:hAnsiTheme="minorHAnsi" w:cstheme="minorBidi"/>
            <w:noProof/>
            <w:sz w:val="22"/>
            <w:szCs w:val="22"/>
          </w:rPr>
          <w:tab/>
        </w:r>
        <w:r w:rsidRPr="00F340F6">
          <w:rPr>
            <w:rStyle w:val="Hyperlink"/>
            <w:noProof/>
          </w:rPr>
          <w:t>Plcfcookie</w:t>
        </w:r>
        <w:r>
          <w:rPr>
            <w:noProof/>
            <w:webHidden/>
          </w:rPr>
          <w:tab/>
        </w:r>
        <w:r>
          <w:rPr>
            <w:noProof/>
            <w:webHidden/>
          </w:rPr>
          <w:fldChar w:fldCharType="begin"/>
        </w:r>
        <w:r>
          <w:rPr>
            <w:noProof/>
            <w:webHidden/>
          </w:rPr>
          <w:instrText xml:space="preserve"> PAGEREF _Toc63942279 \h </w:instrText>
        </w:r>
        <w:r>
          <w:rPr>
            <w:noProof/>
            <w:webHidden/>
          </w:rPr>
        </w:r>
        <w:r>
          <w:rPr>
            <w:noProof/>
            <w:webHidden/>
          </w:rPr>
          <w:fldChar w:fldCharType="separate"/>
        </w:r>
        <w:r>
          <w:rPr>
            <w:noProof/>
            <w:webHidden/>
          </w:rPr>
          <w:t>186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0" w:history="1">
        <w:r w:rsidRPr="00F340F6">
          <w:rPr>
            <w:rStyle w:val="Hyperlink"/>
            <w:noProof/>
          </w:rPr>
          <w:t>2.8.15</w:t>
        </w:r>
        <w:r>
          <w:rPr>
            <w:rFonts w:asciiTheme="minorHAnsi" w:eastAsiaTheme="minorEastAsia" w:hAnsiTheme="minorHAnsi" w:cstheme="minorBidi"/>
            <w:noProof/>
            <w:sz w:val="22"/>
            <w:szCs w:val="22"/>
          </w:rPr>
          <w:tab/>
        </w:r>
        <w:r w:rsidRPr="00F340F6">
          <w:rPr>
            <w:rStyle w:val="Hyperlink"/>
            <w:noProof/>
          </w:rPr>
          <w:t>PlcfcookieOld</w:t>
        </w:r>
        <w:r>
          <w:rPr>
            <w:noProof/>
            <w:webHidden/>
          </w:rPr>
          <w:tab/>
        </w:r>
        <w:r>
          <w:rPr>
            <w:noProof/>
            <w:webHidden/>
          </w:rPr>
          <w:fldChar w:fldCharType="begin"/>
        </w:r>
        <w:r>
          <w:rPr>
            <w:noProof/>
            <w:webHidden/>
          </w:rPr>
          <w:instrText xml:space="preserve"> PAGEREF _Toc63942280 \h </w:instrText>
        </w:r>
        <w:r>
          <w:rPr>
            <w:noProof/>
            <w:webHidden/>
          </w:rPr>
        </w:r>
        <w:r>
          <w:rPr>
            <w:noProof/>
            <w:webHidden/>
          </w:rPr>
          <w:fldChar w:fldCharType="separate"/>
        </w:r>
        <w:r>
          <w:rPr>
            <w:noProof/>
            <w:webHidden/>
          </w:rPr>
          <w:t>187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1" w:history="1">
        <w:r w:rsidRPr="00F340F6">
          <w:rPr>
            <w:rStyle w:val="Hyperlink"/>
            <w:noProof/>
          </w:rPr>
          <w:t>2.8.16</w:t>
        </w:r>
        <w:r>
          <w:rPr>
            <w:rFonts w:asciiTheme="minorHAnsi" w:eastAsiaTheme="minorEastAsia" w:hAnsiTheme="minorHAnsi" w:cstheme="minorBidi"/>
            <w:noProof/>
            <w:sz w:val="22"/>
            <w:szCs w:val="22"/>
          </w:rPr>
          <w:tab/>
        </w:r>
        <w:r w:rsidRPr="00F340F6">
          <w:rPr>
            <w:rStyle w:val="Hyperlink"/>
            <w:noProof/>
          </w:rPr>
          <w:t>PlcfendRef</w:t>
        </w:r>
        <w:r>
          <w:rPr>
            <w:noProof/>
            <w:webHidden/>
          </w:rPr>
          <w:tab/>
        </w:r>
        <w:r>
          <w:rPr>
            <w:noProof/>
            <w:webHidden/>
          </w:rPr>
          <w:fldChar w:fldCharType="begin"/>
        </w:r>
        <w:r>
          <w:rPr>
            <w:noProof/>
            <w:webHidden/>
          </w:rPr>
          <w:instrText xml:space="preserve"> PAGEREF _Toc63942281 \h </w:instrText>
        </w:r>
        <w:r>
          <w:rPr>
            <w:noProof/>
            <w:webHidden/>
          </w:rPr>
        </w:r>
        <w:r>
          <w:rPr>
            <w:noProof/>
            <w:webHidden/>
          </w:rPr>
          <w:fldChar w:fldCharType="separate"/>
        </w:r>
        <w:r>
          <w:rPr>
            <w:noProof/>
            <w:webHidden/>
          </w:rPr>
          <w:t>187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2" w:history="1">
        <w:r w:rsidRPr="00F340F6">
          <w:rPr>
            <w:rStyle w:val="Hyperlink"/>
            <w:noProof/>
          </w:rPr>
          <w:t>2.8.17</w:t>
        </w:r>
        <w:r>
          <w:rPr>
            <w:rFonts w:asciiTheme="minorHAnsi" w:eastAsiaTheme="minorEastAsia" w:hAnsiTheme="minorHAnsi" w:cstheme="minorBidi"/>
            <w:noProof/>
            <w:sz w:val="22"/>
            <w:szCs w:val="22"/>
          </w:rPr>
          <w:tab/>
        </w:r>
        <w:r w:rsidRPr="00F340F6">
          <w:rPr>
            <w:rStyle w:val="Hyperlink"/>
            <w:noProof/>
          </w:rPr>
          <w:t>PlcfendTxt</w:t>
        </w:r>
        <w:r>
          <w:rPr>
            <w:noProof/>
            <w:webHidden/>
          </w:rPr>
          <w:tab/>
        </w:r>
        <w:r>
          <w:rPr>
            <w:noProof/>
            <w:webHidden/>
          </w:rPr>
          <w:fldChar w:fldCharType="begin"/>
        </w:r>
        <w:r>
          <w:rPr>
            <w:noProof/>
            <w:webHidden/>
          </w:rPr>
          <w:instrText xml:space="preserve"> PAGEREF _Toc63942282 \h </w:instrText>
        </w:r>
        <w:r>
          <w:rPr>
            <w:noProof/>
            <w:webHidden/>
          </w:rPr>
        </w:r>
        <w:r>
          <w:rPr>
            <w:noProof/>
            <w:webHidden/>
          </w:rPr>
          <w:fldChar w:fldCharType="separate"/>
        </w:r>
        <w:r>
          <w:rPr>
            <w:noProof/>
            <w:webHidden/>
          </w:rPr>
          <w:t>188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3" w:history="1">
        <w:r w:rsidRPr="00F340F6">
          <w:rPr>
            <w:rStyle w:val="Hyperlink"/>
            <w:noProof/>
          </w:rPr>
          <w:t>2.8.18</w:t>
        </w:r>
        <w:r>
          <w:rPr>
            <w:rFonts w:asciiTheme="minorHAnsi" w:eastAsiaTheme="minorEastAsia" w:hAnsiTheme="minorHAnsi" w:cstheme="minorBidi"/>
            <w:noProof/>
            <w:sz w:val="22"/>
            <w:szCs w:val="22"/>
          </w:rPr>
          <w:tab/>
        </w:r>
        <w:r w:rsidRPr="00F340F6">
          <w:rPr>
            <w:rStyle w:val="Hyperlink"/>
            <w:noProof/>
          </w:rPr>
          <w:t>Plcffactoid</w:t>
        </w:r>
        <w:r>
          <w:rPr>
            <w:noProof/>
            <w:webHidden/>
          </w:rPr>
          <w:tab/>
        </w:r>
        <w:r>
          <w:rPr>
            <w:noProof/>
            <w:webHidden/>
          </w:rPr>
          <w:fldChar w:fldCharType="begin"/>
        </w:r>
        <w:r>
          <w:rPr>
            <w:noProof/>
            <w:webHidden/>
          </w:rPr>
          <w:instrText xml:space="preserve"> PAGEREF _Toc63942283 \h </w:instrText>
        </w:r>
        <w:r>
          <w:rPr>
            <w:noProof/>
            <w:webHidden/>
          </w:rPr>
        </w:r>
        <w:r>
          <w:rPr>
            <w:noProof/>
            <w:webHidden/>
          </w:rPr>
          <w:fldChar w:fldCharType="separate"/>
        </w:r>
        <w:r>
          <w:rPr>
            <w:noProof/>
            <w:webHidden/>
          </w:rPr>
          <w:t>188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4" w:history="1">
        <w:r w:rsidRPr="00F340F6">
          <w:rPr>
            <w:rStyle w:val="Hyperlink"/>
            <w:noProof/>
          </w:rPr>
          <w:t>2.8.19</w:t>
        </w:r>
        <w:r>
          <w:rPr>
            <w:rFonts w:asciiTheme="minorHAnsi" w:eastAsiaTheme="minorEastAsia" w:hAnsiTheme="minorHAnsi" w:cstheme="minorBidi"/>
            <w:noProof/>
            <w:sz w:val="22"/>
            <w:szCs w:val="22"/>
          </w:rPr>
          <w:tab/>
        </w:r>
        <w:r w:rsidRPr="00F340F6">
          <w:rPr>
            <w:rStyle w:val="Hyperlink"/>
            <w:noProof/>
          </w:rPr>
          <w:t>PlcffndRef</w:t>
        </w:r>
        <w:r>
          <w:rPr>
            <w:noProof/>
            <w:webHidden/>
          </w:rPr>
          <w:tab/>
        </w:r>
        <w:r>
          <w:rPr>
            <w:noProof/>
            <w:webHidden/>
          </w:rPr>
          <w:fldChar w:fldCharType="begin"/>
        </w:r>
        <w:r>
          <w:rPr>
            <w:noProof/>
            <w:webHidden/>
          </w:rPr>
          <w:instrText xml:space="preserve"> PAGEREF _Toc63942284 \h </w:instrText>
        </w:r>
        <w:r>
          <w:rPr>
            <w:noProof/>
            <w:webHidden/>
          </w:rPr>
        </w:r>
        <w:r>
          <w:rPr>
            <w:noProof/>
            <w:webHidden/>
          </w:rPr>
          <w:fldChar w:fldCharType="separate"/>
        </w:r>
        <w:r>
          <w:rPr>
            <w:noProof/>
            <w:webHidden/>
          </w:rPr>
          <w:t>189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5" w:history="1">
        <w:r w:rsidRPr="00F340F6">
          <w:rPr>
            <w:rStyle w:val="Hyperlink"/>
            <w:noProof/>
          </w:rPr>
          <w:t>2.8.20</w:t>
        </w:r>
        <w:r>
          <w:rPr>
            <w:rFonts w:asciiTheme="minorHAnsi" w:eastAsiaTheme="minorEastAsia" w:hAnsiTheme="minorHAnsi" w:cstheme="minorBidi"/>
            <w:noProof/>
            <w:sz w:val="22"/>
            <w:szCs w:val="22"/>
          </w:rPr>
          <w:tab/>
        </w:r>
        <w:r w:rsidRPr="00F340F6">
          <w:rPr>
            <w:rStyle w:val="Hyperlink"/>
            <w:noProof/>
          </w:rPr>
          <w:t>PlcffndTxt</w:t>
        </w:r>
        <w:r>
          <w:rPr>
            <w:noProof/>
            <w:webHidden/>
          </w:rPr>
          <w:tab/>
        </w:r>
        <w:r>
          <w:rPr>
            <w:noProof/>
            <w:webHidden/>
          </w:rPr>
          <w:fldChar w:fldCharType="begin"/>
        </w:r>
        <w:r>
          <w:rPr>
            <w:noProof/>
            <w:webHidden/>
          </w:rPr>
          <w:instrText xml:space="preserve"> PAGEREF _Toc63942285 \h </w:instrText>
        </w:r>
        <w:r>
          <w:rPr>
            <w:noProof/>
            <w:webHidden/>
          </w:rPr>
        </w:r>
        <w:r>
          <w:rPr>
            <w:noProof/>
            <w:webHidden/>
          </w:rPr>
          <w:fldChar w:fldCharType="separate"/>
        </w:r>
        <w:r>
          <w:rPr>
            <w:noProof/>
            <w:webHidden/>
          </w:rPr>
          <w:t>189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6" w:history="1">
        <w:r w:rsidRPr="00F340F6">
          <w:rPr>
            <w:rStyle w:val="Hyperlink"/>
            <w:noProof/>
          </w:rPr>
          <w:t>2.8.21</w:t>
        </w:r>
        <w:r>
          <w:rPr>
            <w:rFonts w:asciiTheme="minorHAnsi" w:eastAsiaTheme="minorEastAsia" w:hAnsiTheme="minorHAnsi" w:cstheme="minorBidi"/>
            <w:noProof/>
            <w:sz w:val="22"/>
            <w:szCs w:val="22"/>
          </w:rPr>
          <w:tab/>
        </w:r>
        <w:r w:rsidRPr="00F340F6">
          <w:rPr>
            <w:rStyle w:val="Hyperlink"/>
            <w:noProof/>
          </w:rPr>
          <w:t>Plcfgram</w:t>
        </w:r>
        <w:r>
          <w:rPr>
            <w:noProof/>
            <w:webHidden/>
          </w:rPr>
          <w:tab/>
        </w:r>
        <w:r>
          <w:rPr>
            <w:noProof/>
            <w:webHidden/>
          </w:rPr>
          <w:fldChar w:fldCharType="begin"/>
        </w:r>
        <w:r>
          <w:rPr>
            <w:noProof/>
            <w:webHidden/>
          </w:rPr>
          <w:instrText xml:space="preserve"> PAGEREF _Toc63942286 \h </w:instrText>
        </w:r>
        <w:r>
          <w:rPr>
            <w:noProof/>
            <w:webHidden/>
          </w:rPr>
        </w:r>
        <w:r>
          <w:rPr>
            <w:noProof/>
            <w:webHidden/>
          </w:rPr>
          <w:fldChar w:fldCharType="separate"/>
        </w:r>
        <w:r>
          <w:rPr>
            <w:noProof/>
            <w:webHidden/>
          </w:rPr>
          <w:t>190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7" w:history="1">
        <w:r w:rsidRPr="00F340F6">
          <w:rPr>
            <w:rStyle w:val="Hyperlink"/>
            <w:noProof/>
          </w:rPr>
          <w:t>2.8.22</w:t>
        </w:r>
        <w:r>
          <w:rPr>
            <w:rFonts w:asciiTheme="minorHAnsi" w:eastAsiaTheme="minorEastAsia" w:hAnsiTheme="minorHAnsi" w:cstheme="minorBidi"/>
            <w:noProof/>
            <w:sz w:val="22"/>
            <w:szCs w:val="22"/>
          </w:rPr>
          <w:tab/>
        </w:r>
        <w:r w:rsidRPr="00F340F6">
          <w:rPr>
            <w:rStyle w:val="Hyperlink"/>
            <w:noProof/>
          </w:rPr>
          <w:t>Plcfhdd</w:t>
        </w:r>
        <w:r>
          <w:rPr>
            <w:noProof/>
            <w:webHidden/>
          </w:rPr>
          <w:tab/>
        </w:r>
        <w:r>
          <w:rPr>
            <w:noProof/>
            <w:webHidden/>
          </w:rPr>
          <w:fldChar w:fldCharType="begin"/>
        </w:r>
        <w:r>
          <w:rPr>
            <w:noProof/>
            <w:webHidden/>
          </w:rPr>
          <w:instrText xml:space="preserve"> PAGEREF _Toc63942287 \h </w:instrText>
        </w:r>
        <w:r>
          <w:rPr>
            <w:noProof/>
            <w:webHidden/>
          </w:rPr>
        </w:r>
        <w:r>
          <w:rPr>
            <w:noProof/>
            <w:webHidden/>
          </w:rPr>
          <w:fldChar w:fldCharType="separate"/>
        </w:r>
        <w:r>
          <w:rPr>
            <w:noProof/>
            <w:webHidden/>
          </w:rPr>
          <w:t>190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8" w:history="1">
        <w:r w:rsidRPr="00F340F6">
          <w:rPr>
            <w:rStyle w:val="Hyperlink"/>
            <w:noProof/>
          </w:rPr>
          <w:t>2.8.23</w:t>
        </w:r>
        <w:r>
          <w:rPr>
            <w:rFonts w:asciiTheme="minorHAnsi" w:eastAsiaTheme="minorEastAsia" w:hAnsiTheme="minorHAnsi" w:cstheme="minorBidi"/>
            <w:noProof/>
            <w:sz w:val="22"/>
            <w:szCs w:val="22"/>
          </w:rPr>
          <w:tab/>
        </w:r>
        <w:r w:rsidRPr="00F340F6">
          <w:rPr>
            <w:rStyle w:val="Hyperlink"/>
            <w:noProof/>
          </w:rPr>
          <w:t>PlcfHdrtxbxTxt</w:t>
        </w:r>
        <w:r>
          <w:rPr>
            <w:noProof/>
            <w:webHidden/>
          </w:rPr>
          <w:tab/>
        </w:r>
        <w:r>
          <w:rPr>
            <w:noProof/>
            <w:webHidden/>
          </w:rPr>
          <w:fldChar w:fldCharType="begin"/>
        </w:r>
        <w:r>
          <w:rPr>
            <w:noProof/>
            <w:webHidden/>
          </w:rPr>
          <w:instrText xml:space="preserve"> PAGEREF _Toc63942288 \h </w:instrText>
        </w:r>
        <w:r>
          <w:rPr>
            <w:noProof/>
            <w:webHidden/>
          </w:rPr>
        </w:r>
        <w:r>
          <w:rPr>
            <w:noProof/>
            <w:webHidden/>
          </w:rPr>
          <w:fldChar w:fldCharType="separate"/>
        </w:r>
        <w:r>
          <w:rPr>
            <w:noProof/>
            <w:webHidden/>
          </w:rPr>
          <w:t>191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89" w:history="1">
        <w:r w:rsidRPr="00F340F6">
          <w:rPr>
            <w:rStyle w:val="Hyperlink"/>
            <w:noProof/>
          </w:rPr>
          <w:t>2.8.24</w:t>
        </w:r>
        <w:r>
          <w:rPr>
            <w:rFonts w:asciiTheme="minorHAnsi" w:eastAsiaTheme="minorEastAsia" w:hAnsiTheme="minorHAnsi" w:cstheme="minorBidi"/>
            <w:noProof/>
            <w:sz w:val="22"/>
            <w:szCs w:val="22"/>
          </w:rPr>
          <w:tab/>
        </w:r>
        <w:r w:rsidRPr="00F340F6">
          <w:rPr>
            <w:rStyle w:val="Hyperlink"/>
            <w:noProof/>
          </w:rPr>
          <w:t>Plcflad</w:t>
        </w:r>
        <w:r>
          <w:rPr>
            <w:noProof/>
            <w:webHidden/>
          </w:rPr>
          <w:tab/>
        </w:r>
        <w:r>
          <w:rPr>
            <w:noProof/>
            <w:webHidden/>
          </w:rPr>
          <w:fldChar w:fldCharType="begin"/>
        </w:r>
        <w:r>
          <w:rPr>
            <w:noProof/>
            <w:webHidden/>
          </w:rPr>
          <w:instrText xml:space="preserve"> PAGEREF _Toc63942289 \h </w:instrText>
        </w:r>
        <w:r>
          <w:rPr>
            <w:noProof/>
            <w:webHidden/>
          </w:rPr>
        </w:r>
        <w:r>
          <w:rPr>
            <w:noProof/>
            <w:webHidden/>
          </w:rPr>
          <w:fldChar w:fldCharType="separate"/>
        </w:r>
        <w:r>
          <w:rPr>
            <w:noProof/>
            <w:webHidden/>
          </w:rPr>
          <w:t>191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0" w:history="1">
        <w:r w:rsidRPr="00F340F6">
          <w:rPr>
            <w:rStyle w:val="Hyperlink"/>
            <w:noProof/>
          </w:rPr>
          <w:t>2.8.25</w:t>
        </w:r>
        <w:r>
          <w:rPr>
            <w:rFonts w:asciiTheme="minorHAnsi" w:eastAsiaTheme="minorEastAsia" w:hAnsiTheme="minorHAnsi" w:cstheme="minorBidi"/>
            <w:noProof/>
            <w:sz w:val="22"/>
            <w:szCs w:val="22"/>
          </w:rPr>
          <w:tab/>
        </w:r>
        <w:r w:rsidRPr="00F340F6">
          <w:rPr>
            <w:rStyle w:val="Hyperlink"/>
            <w:noProof/>
          </w:rPr>
          <w:t>Plcfld</w:t>
        </w:r>
        <w:r>
          <w:rPr>
            <w:noProof/>
            <w:webHidden/>
          </w:rPr>
          <w:tab/>
        </w:r>
        <w:r>
          <w:rPr>
            <w:noProof/>
            <w:webHidden/>
          </w:rPr>
          <w:fldChar w:fldCharType="begin"/>
        </w:r>
        <w:r>
          <w:rPr>
            <w:noProof/>
            <w:webHidden/>
          </w:rPr>
          <w:instrText xml:space="preserve"> PAGEREF _Toc63942290 \h </w:instrText>
        </w:r>
        <w:r>
          <w:rPr>
            <w:noProof/>
            <w:webHidden/>
          </w:rPr>
        </w:r>
        <w:r>
          <w:rPr>
            <w:noProof/>
            <w:webHidden/>
          </w:rPr>
          <w:fldChar w:fldCharType="separate"/>
        </w:r>
        <w:r>
          <w:rPr>
            <w:noProof/>
            <w:webHidden/>
          </w:rPr>
          <w:t>192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1" w:history="1">
        <w:r w:rsidRPr="00F340F6">
          <w:rPr>
            <w:rStyle w:val="Hyperlink"/>
            <w:noProof/>
          </w:rPr>
          <w:t>2.8.26</w:t>
        </w:r>
        <w:r>
          <w:rPr>
            <w:rFonts w:asciiTheme="minorHAnsi" w:eastAsiaTheme="minorEastAsia" w:hAnsiTheme="minorHAnsi" w:cstheme="minorBidi"/>
            <w:noProof/>
            <w:sz w:val="22"/>
            <w:szCs w:val="22"/>
          </w:rPr>
          <w:tab/>
        </w:r>
        <w:r w:rsidRPr="00F340F6">
          <w:rPr>
            <w:rStyle w:val="Hyperlink"/>
            <w:noProof/>
          </w:rPr>
          <w:t>PlcfSed</w:t>
        </w:r>
        <w:r>
          <w:rPr>
            <w:noProof/>
            <w:webHidden/>
          </w:rPr>
          <w:tab/>
        </w:r>
        <w:r>
          <w:rPr>
            <w:noProof/>
            <w:webHidden/>
          </w:rPr>
          <w:fldChar w:fldCharType="begin"/>
        </w:r>
        <w:r>
          <w:rPr>
            <w:noProof/>
            <w:webHidden/>
          </w:rPr>
          <w:instrText xml:space="preserve"> PAGEREF _Toc63942291 \h </w:instrText>
        </w:r>
        <w:r>
          <w:rPr>
            <w:noProof/>
            <w:webHidden/>
          </w:rPr>
        </w:r>
        <w:r>
          <w:rPr>
            <w:noProof/>
            <w:webHidden/>
          </w:rPr>
          <w:fldChar w:fldCharType="separate"/>
        </w:r>
        <w:r>
          <w:rPr>
            <w:noProof/>
            <w:webHidden/>
          </w:rPr>
          <w:t>193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2" w:history="1">
        <w:r w:rsidRPr="00F340F6">
          <w:rPr>
            <w:rStyle w:val="Hyperlink"/>
            <w:noProof/>
          </w:rPr>
          <w:t>2.8.27</w:t>
        </w:r>
        <w:r>
          <w:rPr>
            <w:rFonts w:asciiTheme="minorHAnsi" w:eastAsiaTheme="minorEastAsia" w:hAnsiTheme="minorHAnsi" w:cstheme="minorBidi"/>
            <w:noProof/>
            <w:sz w:val="22"/>
            <w:szCs w:val="22"/>
          </w:rPr>
          <w:tab/>
        </w:r>
        <w:r w:rsidRPr="00F340F6">
          <w:rPr>
            <w:rStyle w:val="Hyperlink"/>
            <w:noProof/>
          </w:rPr>
          <w:t>PlcfSpa</w:t>
        </w:r>
        <w:r>
          <w:rPr>
            <w:noProof/>
            <w:webHidden/>
          </w:rPr>
          <w:tab/>
        </w:r>
        <w:r>
          <w:rPr>
            <w:noProof/>
            <w:webHidden/>
          </w:rPr>
          <w:fldChar w:fldCharType="begin"/>
        </w:r>
        <w:r>
          <w:rPr>
            <w:noProof/>
            <w:webHidden/>
          </w:rPr>
          <w:instrText xml:space="preserve"> PAGEREF _Toc63942292 \h </w:instrText>
        </w:r>
        <w:r>
          <w:rPr>
            <w:noProof/>
            <w:webHidden/>
          </w:rPr>
        </w:r>
        <w:r>
          <w:rPr>
            <w:noProof/>
            <w:webHidden/>
          </w:rPr>
          <w:fldChar w:fldCharType="separate"/>
        </w:r>
        <w:r>
          <w:rPr>
            <w:noProof/>
            <w:webHidden/>
          </w:rPr>
          <w:t>193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3" w:history="1">
        <w:r w:rsidRPr="00F340F6">
          <w:rPr>
            <w:rStyle w:val="Hyperlink"/>
            <w:noProof/>
          </w:rPr>
          <w:t>2.8.28</w:t>
        </w:r>
        <w:r>
          <w:rPr>
            <w:rFonts w:asciiTheme="minorHAnsi" w:eastAsiaTheme="minorEastAsia" w:hAnsiTheme="minorHAnsi" w:cstheme="minorBidi"/>
            <w:noProof/>
            <w:sz w:val="22"/>
            <w:szCs w:val="22"/>
          </w:rPr>
          <w:tab/>
        </w:r>
        <w:r w:rsidRPr="00F340F6">
          <w:rPr>
            <w:rStyle w:val="Hyperlink"/>
            <w:noProof/>
          </w:rPr>
          <w:t>Plcfspl</w:t>
        </w:r>
        <w:r>
          <w:rPr>
            <w:noProof/>
            <w:webHidden/>
          </w:rPr>
          <w:tab/>
        </w:r>
        <w:r>
          <w:rPr>
            <w:noProof/>
            <w:webHidden/>
          </w:rPr>
          <w:fldChar w:fldCharType="begin"/>
        </w:r>
        <w:r>
          <w:rPr>
            <w:noProof/>
            <w:webHidden/>
          </w:rPr>
          <w:instrText xml:space="preserve"> PAGEREF _Toc63942293 \h </w:instrText>
        </w:r>
        <w:r>
          <w:rPr>
            <w:noProof/>
            <w:webHidden/>
          </w:rPr>
        </w:r>
        <w:r>
          <w:rPr>
            <w:noProof/>
            <w:webHidden/>
          </w:rPr>
          <w:fldChar w:fldCharType="separate"/>
        </w:r>
        <w:r>
          <w:rPr>
            <w:noProof/>
            <w:webHidden/>
          </w:rPr>
          <w:t>194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4" w:history="1">
        <w:r w:rsidRPr="00F340F6">
          <w:rPr>
            <w:rStyle w:val="Hyperlink"/>
            <w:noProof/>
          </w:rPr>
          <w:t>2.8.29</w:t>
        </w:r>
        <w:r>
          <w:rPr>
            <w:rFonts w:asciiTheme="minorHAnsi" w:eastAsiaTheme="minorEastAsia" w:hAnsiTheme="minorHAnsi" w:cstheme="minorBidi"/>
            <w:noProof/>
            <w:sz w:val="22"/>
            <w:szCs w:val="22"/>
          </w:rPr>
          <w:tab/>
        </w:r>
        <w:r w:rsidRPr="00F340F6">
          <w:rPr>
            <w:rStyle w:val="Hyperlink"/>
            <w:noProof/>
          </w:rPr>
          <w:t>PlcfTch</w:t>
        </w:r>
        <w:r>
          <w:rPr>
            <w:noProof/>
            <w:webHidden/>
          </w:rPr>
          <w:tab/>
        </w:r>
        <w:r>
          <w:rPr>
            <w:noProof/>
            <w:webHidden/>
          </w:rPr>
          <w:fldChar w:fldCharType="begin"/>
        </w:r>
        <w:r>
          <w:rPr>
            <w:noProof/>
            <w:webHidden/>
          </w:rPr>
          <w:instrText xml:space="preserve"> PAGEREF _Toc63942294 \h </w:instrText>
        </w:r>
        <w:r>
          <w:rPr>
            <w:noProof/>
            <w:webHidden/>
          </w:rPr>
        </w:r>
        <w:r>
          <w:rPr>
            <w:noProof/>
            <w:webHidden/>
          </w:rPr>
          <w:fldChar w:fldCharType="separate"/>
        </w:r>
        <w:r>
          <w:rPr>
            <w:noProof/>
            <w:webHidden/>
          </w:rPr>
          <w:t>194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5" w:history="1">
        <w:r w:rsidRPr="00F340F6">
          <w:rPr>
            <w:rStyle w:val="Hyperlink"/>
            <w:noProof/>
          </w:rPr>
          <w:t>2.8.30</w:t>
        </w:r>
        <w:r>
          <w:rPr>
            <w:rFonts w:asciiTheme="minorHAnsi" w:eastAsiaTheme="minorEastAsia" w:hAnsiTheme="minorHAnsi" w:cstheme="minorBidi"/>
            <w:noProof/>
            <w:sz w:val="22"/>
            <w:szCs w:val="22"/>
          </w:rPr>
          <w:tab/>
        </w:r>
        <w:r w:rsidRPr="00F340F6">
          <w:rPr>
            <w:rStyle w:val="Hyperlink"/>
            <w:noProof/>
          </w:rPr>
          <w:t>PlcfTxbxBkd</w:t>
        </w:r>
        <w:r>
          <w:rPr>
            <w:noProof/>
            <w:webHidden/>
          </w:rPr>
          <w:tab/>
        </w:r>
        <w:r>
          <w:rPr>
            <w:noProof/>
            <w:webHidden/>
          </w:rPr>
          <w:fldChar w:fldCharType="begin"/>
        </w:r>
        <w:r>
          <w:rPr>
            <w:noProof/>
            <w:webHidden/>
          </w:rPr>
          <w:instrText xml:space="preserve"> PAGEREF _Toc63942295 \h </w:instrText>
        </w:r>
        <w:r>
          <w:rPr>
            <w:noProof/>
            <w:webHidden/>
          </w:rPr>
        </w:r>
        <w:r>
          <w:rPr>
            <w:noProof/>
            <w:webHidden/>
          </w:rPr>
          <w:fldChar w:fldCharType="separate"/>
        </w:r>
        <w:r>
          <w:rPr>
            <w:noProof/>
            <w:webHidden/>
          </w:rPr>
          <w:t>195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6" w:history="1">
        <w:r w:rsidRPr="00F340F6">
          <w:rPr>
            <w:rStyle w:val="Hyperlink"/>
            <w:noProof/>
          </w:rPr>
          <w:t>2.8.31</w:t>
        </w:r>
        <w:r>
          <w:rPr>
            <w:rFonts w:asciiTheme="minorHAnsi" w:eastAsiaTheme="minorEastAsia" w:hAnsiTheme="minorHAnsi" w:cstheme="minorBidi"/>
            <w:noProof/>
            <w:sz w:val="22"/>
            <w:szCs w:val="22"/>
          </w:rPr>
          <w:tab/>
        </w:r>
        <w:r w:rsidRPr="00F340F6">
          <w:rPr>
            <w:rStyle w:val="Hyperlink"/>
            <w:noProof/>
          </w:rPr>
          <w:t>PlcfTxbxHdrBkd</w:t>
        </w:r>
        <w:r>
          <w:rPr>
            <w:noProof/>
            <w:webHidden/>
          </w:rPr>
          <w:tab/>
        </w:r>
        <w:r>
          <w:rPr>
            <w:noProof/>
            <w:webHidden/>
          </w:rPr>
          <w:fldChar w:fldCharType="begin"/>
        </w:r>
        <w:r>
          <w:rPr>
            <w:noProof/>
            <w:webHidden/>
          </w:rPr>
          <w:instrText xml:space="preserve"> PAGEREF _Toc63942296 \h </w:instrText>
        </w:r>
        <w:r>
          <w:rPr>
            <w:noProof/>
            <w:webHidden/>
          </w:rPr>
        </w:r>
        <w:r>
          <w:rPr>
            <w:noProof/>
            <w:webHidden/>
          </w:rPr>
          <w:fldChar w:fldCharType="separate"/>
        </w:r>
        <w:r>
          <w:rPr>
            <w:noProof/>
            <w:webHidden/>
          </w:rPr>
          <w:t>196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7" w:history="1">
        <w:r w:rsidRPr="00F340F6">
          <w:rPr>
            <w:rStyle w:val="Hyperlink"/>
            <w:noProof/>
          </w:rPr>
          <w:t>2.8.32</w:t>
        </w:r>
        <w:r>
          <w:rPr>
            <w:rFonts w:asciiTheme="minorHAnsi" w:eastAsiaTheme="minorEastAsia" w:hAnsiTheme="minorHAnsi" w:cstheme="minorBidi"/>
            <w:noProof/>
            <w:sz w:val="22"/>
            <w:szCs w:val="22"/>
          </w:rPr>
          <w:tab/>
        </w:r>
        <w:r w:rsidRPr="00F340F6">
          <w:rPr>
            <w:rStyle w:val="Hyperlink"/>
            <w:noProof/>
          </w:rPr>
          <w:t>PlcftxbxTxt</w:t>
        </w:r>
        <w:r>
          <w:rPr>
            <w:noProof/>
            <w:webHidden/>
          </w:rPr>
          <w:tab/>
        </w:r>
        <w:r>
          <w:rPr>
            <w:noProof/>
            <w:webHidden/>
          </w:rPr>
          <w:fldChar w:fldCharType="begin"/>
        </w:r>
        <w:r>
          <w:rPr>
            <w:noProof/>
            <w:webHidden/>
          </w:rPr>
          <w:instrText xml:space="preserve"> PAGEREF _Toc63942297 \h </w:instrText>
        </w:r>
        <w:r>
          <w:rPr>
            <w:noProof/>
            <w:webHidden/>
          </w:rPr>
        </w:r>
        <w:r>
          <w:rPr>
            <w:noProof/>
            <w:webHidden/>
          </w:rPr>
          <w:fldChar w:fldCharType="separate"/>
        </w:r>
        <w:r>
          <w:rPr>
            <w:noProof/>
            <w:webHidden/>
          </w:rPr>
          <w:t>196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8" w:history="1">
        <w:r w:rsidRPr="00F340F6">
          <w:rPr>
            <w:rStyle w:val="Hyperlink"/>
            <w:noProof/>
          </w:rPr>
          <w:t>2.8.33</w:t>
        </w:r>
        <w:r>
          <w:rPr>
            <w:rFonts w:asciiTheme="minorHAnsi" w:eastAsiaTheme="minorEastAsia" w:hAnsiTheme="minorHAnsi" w:cstheme="minorBidi"/>
            <w:noProof/>
            <w:sz w:val="22"/>
            <w:szCs w:val="22"/>
          </w:rPr>
          <w:tab/>
        </w:r>
        <w:r w:rsidRPr="00F340F6">
          <w:rPr>
            <w:rStyle w:val="Hyperlink"/>
            <w:noProof/>
          </w:rPr>
          <w:t>Plcfuim</w:t>
        </w:r>
        <w:r>
          <w:rPr>
            <w:noProof/>
            <w:webHidden/>
          </w:rPr>
          <w:tab/>
        </w:r>
        <w:r>
          <w:rPr>
            <w:noProof/>
            <w:webHidden/>
          </w:rPr>
          <w:fldChar w:fldCharType="begin"/>
        </w:r>
        <w:r>
          <w:rPr>
            <w:noProof/>
            <w:webHidden/>
          </w:rPr>
          <w:instrText xml:space="preserve"> PAGEREF _Toc63942298 \h </w:instrText>
        </w:r>
        <w:r>
          <w:rPr>
            <w:noProof/>
            <w:webHidden/>
          </w:rPr>
        </w:r>
        <w:r>
          <w:rPr>
            <w:noProof/>
            <w:webHidden/>
          </w:rPr>
          <w:fldChar w:fldCharType="separate"/>
        </w:r>
        <w:r>
          <w:rPr>
            <w:noProof/>
            <w:webHidden/>
          </w:rPr>
          <w:t>197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299" w:history="1">
        <w:r w:rsidRPr="00F340F6">
          <w:rPr>
            <w:rStyle w:val="Hyperlink"/>
            <w:noProof/>
          </w:rPr>
          <w:t>2.8.34</w:t>
        </w:r>
        <w:r>
          <w:rPr>
            <w:rFonts w:asciiTheme="minorHAnsi" w:eastAsiaTheme="minorEastAsia" w:hAnsiTheme="minorHAnsi" w:cstheme="minorBidi"/>
            <w:noProof/>
            <w:sz w:val="22"/>
            <w:szCs w:val="22"/>
          </w:rPr>
          <w:tab/>
        </w:r>
        <w:r w:rsidRPr="00F340F6">
          <w:rPr>
            <w:rStyle w:val="Hyperlink"/>
            <w:noProof/>
          </w:rPr>
          <w:t>PlcfWKB</w:t>
        </w:r>
        <w:r>
          <w:rPr>
            <w:noProof/>
            <w:webHidden/>
          </w:rPr>
          <w:tab/>
        </w:r>
        <w:r>
          <w:rPr>
            <w:noProof/>
            <w:webHidden/>
          </w:rPr>
          <w:fldChar w:fldCharType="begin"/>
        </w:r>
        <w:r>
          <w:rPr>
            <w:noProof/>
            <w:webHidden/>
          </w:rPr>
          <w:instrText xml:space="preserve"> PAGEREF _Toc63942299 \h </w:instrText>
        </w:r>
        <w:r>
          <w:rPr>
            <w:noProof/>
            <w:webHidden/>
          </w:rPr>
        </w:r>
        <w:r>
          <w:rPr>
            <w:noProof/>
            <w:webHidden/>
          </w:rPr>
          <w:fldChar w:fldCharType="separate"/>
        </w:r>
        <w:r>
          <w:rPr>
            <w:noProof/>
            <w:webHidden/>
          </w:rPr>
          <w:t>197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00" w:history="1">
        <w:r w:rsidRPr="00F340F6">
          <w:rPr>
            <w:rStyle w:val="Hyperlink"/>
            <w:noProof/>
          </w:rPr>
          <w:t>2.8.35</w:t>
        </w:r>
        <w:r>
          <w:rPr>
            <w:rFonts w:asciiTheme="minorHAnsi" w:eastAsiaTheme="minorEastAsia" w:hAnsiTheme="minorHAnsi" w:cstheme="minorBidi"/>
            <w:noProof/>
            <w:sz w:val="22"/>
            <w:szCs w:val="22"/>
          </w:rPr>
          <w:tab/>
        </w:r>
        <w:r w:rsidRPr="00F340F6">
          <w:rPr>
            <w:rStyle w:val="Hyperlink"/>
            <w:noProof/>
          </w:rPr>
          <w:t>PlcPcd</w:t>
        </w:r>
        <w:r>
          <w:rPr>
            <w:noProof/>
            <w:webHidden/>
          </w:rPr>
          <w:tab/>
        </w:r>
        <w:r>
          <w:rPr>
            <w:noProof/>
            <w:webHidden/>
          </w:rPr>
          <w:fldChar w:fldCharType="begin"/>
        </w:r>
        <w:r>
          <w:rPr>
            <w:noProof/>
            <w:webHidden/>
          </w:rPr>
          <w:instrText xml:space="preserve"> PAGEREF _Toc63942300 \h </w:instrText>
        </w:r>
        <w:r>
          <w:rPr>
            <w:noProof/>
            <w:webHidden/>
          </w:rPr>
        </w:r>
        <w:r>
          <w:rPr>
            <w:noProof/>
            <w:webHidden/>
          </w:rPr>
          <w:fldChar w:fldCharType="separate"/>
        </w:r>
        <w:r>
          <w:rPr>
            <w:noProof/>
            <w:webHidden/>
          </w:rPr>
          <w:t>198</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301" w:history="1">
        <w:r w:rsidRPr="00F340F6">
          <w:rPr>
            <w:rStyle w:val="Hyperlink"/>
            <w:noProof/>
          </w:rPr>
          <w:t>2.9</w:t>
        </w:r>
        <w:r>
          <w:rPr>
            <w:rFonts w:asciiTheme="minorHAnsi" w:eastAsiaTheme="minorEastAsia" w:hAnsiTheme="minorHAnsi" w:cstheme="minorBidi"/>
            <w:noProof/>
            <w:sz w:val="22"/>
            <w:szCs w:val="22"/>
          </w:rPr>
          <w:tab/>
        </w:r>
        <w:r w:rsidRPr="00F340F6">
          <w:rPr>
            <w:rStyle w:val="Hyperlink"/>
            <w:noProof/>
          </w:rPr>
          <w:t>Basic Types</w:t>
        </w:r>
        <w:r>
          <w:rPr>
            <w:noProof/>
            <w:webHidden/>
          </w:rPr>
          <w:tab/>
        </w:r>
        <w:r>
          <w:rPr>
            <w:noProof/>
            <w:webHidden/>
          </w:rPr>
          <w:fldChar w:fldCharType="begin"/>
        </w:r>
        <w:r>
          <w:rPr>
            <w:noProof/>
            <w:webHidden/>
          </w:rPr>
          <w:instrText xml:space="preserve"> PAGEREF _Toc63942301 \h </w:instrText>
        </w:r>
        <w:r>
          <w:rPr>
            <w:noProof/>
            <w:webHidden/>
          </w:rPr>
        </w:r>
        <w:r>
          <w:rPr>
            <w:noProof/>
            <w:webHidden/>
          </w:rPr>
          <w:fldChar w:fldCharType="separate"/>
        </w:r>
        <w:r>
          <w:rPr>
            <w:noProof/>
            <w:webHidden/>
          </w:rPr>
          <w:t>199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02" w:history="1">
        <w:r w:rsidRPr="00F340F6">
          <w:rPr>
            <w:rStyle w:val="Hyperlink"/>
            <w:noProof/>
          </w:rPr>
          <w:t>2.9.1</w:t>
        </w:r>
        <w:r>
          <w:rPr>
            <w:rFonts w:asciiTheme="minorHAnsi" w:eastAsiaTheme="minorEastAsia" w:hAnsiTheme="minorHAnsi" w:cstheme="minorBidi"/>
            <w:noProof/>
            <w:sz w:val="22"/>
            <w:szCs w:val="22"/>
          </w:rPr>
          <w:tab/>
        </w:r>
        <w:r w:rsidRPr="00F340F6">
          <w:rPr>
            <w:rStyle w:val="Hyperlink"/>
            <w:noProof/>
          </w:rPr>
          <w:t>Acd</w:t>
        </w:r>
        <w:r>
          <w:rPr>
            <w:noProof/>
            <w:webHidden/>
          </w:rPr>
          <w:tab/>
        </w:r>
        <w:r>
          <w:rPr>
            <w:noProof/>
            <w:webHidden/>
          </w:rPr>
          <w:fldChar w:fldCharType="begin"/>
        </w:r>
        <w:r>
          <w:rPr>
            <w:noProof/>
            <w:webHidden/>
          </w:rPr>
          <w:instrText xml:space="preserve"> PAGEREF _Toc63942302 \h </w:instrText>
        </w:r>
        <w:r>
          <w:rPr>
            <w:noProof/>
            <w:webHidden/>
          </w:rPr>
        </w:r>
        <w:r>
          <w:rPr>
            <w:noProof/>
            <w:webHidden/>
          </w:rPr>
          <w:fldChar w:fldCharType="separate"/>
        </w:r>
        <w:r>
          <w:rPr>
            <w:noProof/>
            <w:webHidden/>
          </w:rPr>
          <w:t>199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03" w:history="1">
        <w:r w:rsidRPr="00F340F6">
          <w:rPr>
            <w:rStyle w:val="Hyperlink"/>
            <w:noProof/>
          </w:rPr>
          <w:t>2.9.2</w:t>
        </w:r>
        <w:r>
          <w:rPr>
            <w:rFonts w:asciiTheme="minorHAnsi" w:eastAsiaTheme="minorEastAsia" w:hAnsiTheme="minorHAnsi" w:cstheme="minorBidi"/>
            <w:noProof/>
            <w:sz w:val="22"/>
            <w:szCs w:val="22"/>
          </w:rPr>
          <w:tab/>
        </w:r>
        <w:r w:rsidRPr="00F340F6">
          <w:rPr>
            <w:rStyle w:val="Hyperlink"/>
            <w:noProof/>
          </w:rPr>
          <w:t>Afd</w:t>
        </w:r>
        <w:r>
          <w:rPr>
            <w:noProof/>
            <w:webHidden/>
          </w:rPr>
          <w:tab/>
        </w:r>
        <w:r>
          <w:rPr>
            <w:noProof/>
            <w:webHidden/>
          </w:rPr>
          <w:fldChar w:fldCharType="begin"/>
        </w:r>
        <w:r>
          <w:rPr>
            <w:noProof/>
            <w:webHidden/>
          </w:rPr>
          <w:instrText xml:space="preserve"> PAGEREF _Toc63942303 \h </w:instrText>
        </w:r>
        <w:r>
          <w:rPr>
            <w:noProof/>
            <w:webHidden/>
          </w:rPr>
        </w:r>
        <w:r>
          <w:rPr>
            <w:noProof/>
            <w:webHidden/>
          </w:rPr>
          <w:fldChar w:fldCharType="separate"/>
        </w:r>
        <w:r>
          <w:rPr>
            <w:noProof/>
            <w:webHidden/>
          </w:rPr>
          <w:t>200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04" w:history="1">
        <w:r w:rsidRPr="00F340F6">
          <w:rPr>
            <w:rStyle w:val="Hyperlink"/>
            <w:noProof/>
          </w:rPr>
          <w:t>2.9.3</w:t>
        </w:r>
        <w:r>
          <w:rPr>
            <w:rFonts w:asciiTheme="minorHAnsi" w:eastAsiaTheme="minorEastAsia" w:hAnsiTheme="minorHAnsi" w:cstheme="minorBidi"/>
            <w:noProof/>
            <w:sz w:val="22"/>
            <w:szCs w:val="22"/>
          </w:rPr>
          <w:tab/>
        </w:r>
        <w:r w:rsidRPr="00F340F6">
          <w:rPr>
            <w:rStyle w:val="Hyperlink"/>
            <w:noProof/>
          </w:rPr>
          <w:t>ASUMY</w:t>
        </w:r>
        <w:r>
          <w:rPr>
            <w:noProof/>
            <w:webHidden/>
          </w:rPr>
          <w:tab/>
        </w:r>
        <w:r>
          <w:rPr>
            <w:noProof/>
            <w:webHidden/>
          </w:rPr>
          <w:fldChar w:fldCharType="begin"/>
        </w:r>
        <w:r>
          <w:rPr>
            <w:noProof/>
            <w:webHidden/>
          </w:rPr>
          <w:instrText xml:space="preserve"> PAGEREF _Toc63942304 \h </w:instrText>
        </w:r>
        <w:r>
          <w:rPr>
            <w:noProof/>
            <w:webHidden/>
          </w:rPr>
        </w:r>
        <w:r>
          <w:rPr>
            <w:noProof/>
            <w:webHidden/>
          </w:rPr>
          <w:fldChar w:fldCharType="separate"/>
        </w:r>
        <w:r>
          <w:rPr>
            <w:noProof/>
            <w:webHidden/>
          </w:rPr>
          <w:t>201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05" w:history="1">
        <w:r w:rsidRPr="00F340F6">
          <w:rPr>
            <w:rStyle w:val="Hyperlink"/>
            <w:noProof/>
          </w:rPr>
          <w:t>2.9.4</w:t>
        </w:r>
        <w:r>
          <w:rPr>
            <w:rFonts w:asciiTheme="minorHAnsi" w:eastAsiaTheme="minorEastAsia" w:hAnsiTheme="minorHAnsi" w:cstheme="minorBidi"/>
            <w:noProof/>
            <w:sz w:val="22"/>
            <w:szCs w:val="22"/>
          </w:rPr>
          <w:tab/>
        </w:r>
        <w:r w:rsidRPr="00F340F6">
          <w:rPr>
            <w:rStyle w:val="Hyperlink"/>
            <w:noProof/>
          </w:rPr>
          <w:t>ATNBE</w:t>
        </w:r>
        <w:r>
          <w:rPr>
            <w:noProof/>
            <w:webHidden/>
          </w:rPr>
          <w:tab/>
        </w:r>
        <w:r>
          <w:rPr>
            <w:noProof/>
            <w:webHidden/>
          </w:rPr>
          <w:fldChar w:fldCharType="begin"/>
        </w:r>
        <w:r>
          <w:rPr>
            <w:noProof/>
            <w:webHidden/>
          </w:rPr>
          <w:instrText xml:space="preserve"> PAGEREF _Toc63942305 \h </w:instrText>
        </w:r>
        <w:r>
          <w:rPr>
            <w:noProof/>
            <w:webHidden/>
          </w:rPr>
        </w:r>
        <w:r>
          <w:rPr>
            <w:noProof/>
            <w:webHidden/>
          </w:rPr>
          <w:fldChar w:fldCharType="separate"/>
        </w:r>
        <w:r>
          <w:rPr>
            <w:noProof/>
            <w:webHidden/>
          </w:rPr>
          <w:t>201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06" w:history="1">
        <w:r w:rsidRPr="00F340F6">
          <w:rPr>
            <w:rStyle w:val="Hyperlink"/>
            <w:noProof/>
          </w:rPr>
          <w:t>2.9.5</w:t>
        </w:r>
        <w:r>
          <w:rPr>
            <w:rFonts w:asciiTheme="minorHAnsi" w:eastAsiaTheme="minorEastAsia" w:hAnsiTheme="minorHAnsi" w:cstheme="minorBidi"/>
            <w:noProof/>
            <w:sz w:val="22"/>
            <w:szCs w:val="22"/>
          </w:rPr>
          <w:tab/>
        </w:r>
        <w:r w:rsidRPr="00F340F6">
          <w:rPr>
            <w:rStyle w:val="Hyperlink"/>
            <w:noProof/>
          </w:rPr>
          <w:t>AtrdExtra</w:t>
        </w:r>
        <w:r>
          <w:rPr>
            <w:noProof/>
            <w:webHidden/>
          </w:rPr>
          <w:tab/>
        </w:r>
        <w:r>
          <w:rPr>
            <w:noProof/>
            <w:webHidden/>
          </w:rPr>
          <w:fldChar w:fldCharType="begin"/>
        </w:r>
        <w:r>
          <w:rPr>
            <w:noProof/>
            <w:webHidden/>
          </w:rPr>
          <w:instrText xml:space="preserve"> PAGEREF _Toc63942306 \h </w:instrText>
        </w:r>
        <w:r>
          <w:rPr>
            <w:noProof/>
            <w:webHidden/>
          </w:rPr>
        </w:r>
        <w:r>
          <w:rPr>
            <w:noProof/>
            <w:webHidden/>
          </w:rPr>
          <w:fldChar w:fldCharType="separate"/>
        </w:r>
        <w:r>
          <w:rPr>
            <w:noProof/>
            <w:webHidden/>
          </w:rPr>
          <w:t>201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07" w:history="1">
        <w:r w:rsidRPr="00F340F6">
          <w:rPr>
            <w:rStyle w:val="Hyperlink"/>
            <w:noProof/>
          </w:rPr>
          <w:t>2.9.6</w:t>
        </w:r>
        <w:r>
          <w:rPr>
            <w:rFonts w:asciiTheme="minorHAnsi" w:eastAsiaTheme="minorEastAsia" w:hAnsiTheme="minorHAnsi" w:cstheme="minorBidi"/>
            <w:noProof/>
            <w:sz w:val="22"/>
            <w:szCs w:val="22"/>
          </w:rPr>
          <w:tab/>
        </w:r>
        <w:r w:rsidRPr="00F340F6">
          <w:rPr>
            <w:rStyle w:val="Hyperlink"/>
            <w:noProof/>
          </w:rPr>
          <w:t>ATRDPost10</w:t>
        </w:r>
        <w:r>
          <w:rPr>
            <w:noProof/>
            <w:webHidden/>
          </w:rPr>
          <w:tab/>
        </w:r>
        <w:r>
          <w:rPr>
            <w:noProof/>
            <w:webHidden/>
          </w:rPr>
          <w:fldChar w:fldCharType="begin"/>
        </w:r>
        <w:r>
          <w:rPr>
            <w:noProof/>
            <w:webHidden/>
          </w:rPr>
          <w:instrText xml:space="preserve"> PAGEREF _Toc63942307 \h </w:instrText>
        </w:r>
        <w:r>
          <w:rPr>
            <w:noProof/>
            <w:webHidden/>
          </w:rPr>
        </w:r>
        <w:r>
          <w:rPr>
            <w:noProof/>
            <w:webHidden/>
          </w:rPr>
          <w:fldChar w:fldCharType="separate"/>
        </w:r>
        <w:r>
          <w:rPr>
            <w:noProof/>
            <w:webHidden/>
          </w:rPr>
          <w:t>202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08" w:history="1">
        <w:r w:rsidRPr="00F340F6">
          <w:rPr>
            <w:rStyle w:val="Hyperlink"/>
            <w:noProof/>
          </w:rPr>
          <w:t>2.9.7</w:t>
        </w:r>
        <w:r>
          <w:rPr>
            <w:rFonts w:asciiTheme="minorHAnsi" w:eastAsiaTheme="minorEastAsia" w:hAnsiTheme="minorHAnsi" w:cstheme="minorBidi"/>
            <w:noProof/>
            <w:sz w:val="22"/>
            <w:szCs w:val="22"/>
          </w:rPr>
          <w:tab/>
        </w:r>
        <w:r w:rsidRPr="00F340F6">
          <w:rPr>
            <w:rStyle w:val="Hyperlink"/>
            <w:noProof/>
          </w:rPr>
          <w:t>ATRDPre10</w:t>
        </w:r>
        <w:r>
          <w:rPr>
            <w:noProof/>
            <w:webHidden/>
          </w:rPr>
          <w:tab/>
        </w:r>
        <w:r>
          <w:rPr>
            <w:noProof/>
            <w:webHidden/>
          </w:rPr>
          <w:fldChar w:fldCharType="begin"/>
        </w:r>
        <w:r>
          <w:rPr>
            <w:noProof/>
            <w:webHidden/>
          </w:rPr>
          <w:instrText xml:space="preserve"> PAGEREF _Toc63942308 \h </w:instrText>
        </w:r>
        <w:r>
          <w:rPr>
            <w:noProof/>
            <w:webHidden/>
          </w:rPr>
        </w:r>
        <w:r>
          <w:rPr>
            <w:noProof/>
            <w:webHidden/>
          </w:rPr>
          <w:fldChar w:fldCharType="separate"/>
        </w:r>
        <w:r>
          <w:rPr>
            <w:noProof/>
            <w:webHidden/>
          </w:rPr>
          <w:t>202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09" w:history="1">
        <w:r w:rsidRPr="00F340F6">
          <w:rPr>
            <w:rStyle w:val="Hyperlink"/>
            <w:noProof/>
          </w:rPr>
          <w:t>2.9.8</w:t>
        </w:r>
        <w:r>
          <w:rPr>
            <w:rFonts w:asciiTheme="minorHAnsi" w:eastAsiaTheme="minorEastAsia" w:hAnsiTheme="minorHAnsi" w:cstheme="minorBidi"/>
            <w:noProof/>
            <w:sz w:val="22"/>
            <w:szCs w:val="22"/>
          </w:rPr>
          <w:tab/>
        </w:r>
        <w:r w:rsidRPr="00F340F6">
          <w:rPr>
            <w:rStyle w:val="Hyperlink"/>
            <w:noProof/>
          </w:rPr>
          <w:t>BKC</w:t>
        </w:r>
        <w:r>
          <w:rPr>
            <w:noProof/>
            <w:webHidden/>
          </w:rPr>
          <w:tab/>
        </w:r>
        <w:r>
          <w:rPr>
            <w:noProof/>
            <w:webHidden/>
          </w:rPr>
          <w:fldChar w:fldCharType="begin"/>
        </w:r>
        <w:r>
          <w:rPr>
            <w:noProof/>
            <w:webHidden/>
          </w:rPr>
          <w:instrText xml:space="preserve"> PAGEREF _Toc63942309 \h </w:instrText>
        </w:r>
        <w:r>
          <w:rPr>
            <w:noProof/>
            <w:webHidden/>
          </w:rPr>
        </w:r>
        <w:r>
          <w:rPr>
            <w:noProof/>
            <w:webHidden/>
          </w:rPr>
          <w:fldChar w:fldCharType="separate"/>
        </w:r>
        <w:r>
          <w:rPr>
            <w:noProof/>
            <w:webHidden/>
          </w:rPr>
          <w:t>203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0" w:history="1">
        <w:r w:rsidRPr="00F340F6">
          <w:rPr>
            <w:rStyle w:val="Hyperlink"/>
            <w:noProof/>
          </w:rPr>
          <w:t>2.9.9</w:t>
        </w:r>
        <w:r>
          <w:rPr>
            <w:rFonts w:asciiTheme="minorHAnsi" w:eastAsiaTheme="minorEastAsia" w:hAnsiTheme="minorHAnsi" w:cstheme="minorBidi"/>
            <w:noProof/>
            <w:sz w:val="22"/>
            <w:szCs w:val="22"/>
          </w:rPr>
          <w:tab/>
        </w:r>
        <w:r w:rsidRPr="00F340F6">
          <w:rPr>
            <w:rStyle w:val="Hyperlink"/>
            <w:noProof/>
          </w:rPr>
          <w:t>BKF</w:t>
        </w:r>
        <w:r>
          <w:rPr>
            <w:noProof/>
            <w:webHidden/>
          </w:rPr>
          <w:tab/>
        </w:r>
        <w:r>
          <w:rPr>
            <w:noProof/>
            <w:webHidden/>
          </w:rPr>
          <w:fldChar w:fldCharType="begin"/>
        </w:r>
        <w:r>
          <w:rPr>
            <w:noProof/>
            <w:webHidden/>
          </w:rPr>
          <w:instrText xml:space="preserve"> PAGEREF _Toc63942310 \h </w:instrText>
        </w:r>
        <w:r>
          <w:rPr>
            <w:noProof/>
            <w:webHidden/>
          </w:rPr>
        </w:r>
        <w:r>
          <w:rPr>
            <w:noProof/>
            <w:webHidden/>
          </w:rPr>
          <w:fldChar w:fldCharType="separate"/>
        </w:r>
        <w:r>
          <w:rPr>
            <w:noProof/>
            <w:webHidden/>
          </w:rPr>
          <w:t>204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1" w:history="1">
        <w:r w:rsidRPr="00F340F6">
          <w:rPr>
            <w:rStyle w:val="Hyperlink"/>
            <w:noProof/>
          </w:rPr>
          <w:t>2.9.10</w:t>
        </w:r>
        <w:r>
          <w:rPr>
            <w:rFonts w:asciiTheme="minorHAnsi" w:eastAsiaTheme="minorEastAsia" w:hAnsiTheme="minorHAnsi" w:cstheme="minorBidi"/>
            <w:noProof/>
            <w:sz w:val="22"/>
            <w:szCs w:val="22"/>
          </w:rPr>
          <w:tab/>
        </w:r>
        <w:r w:rsidRPr="00F340F6">
          <w:rPr>
            <w:rStyle w:val="Hyperlink"/>
            <w:noProof/>
          </w:rPr>
          <w:t>BKFD</w:t>
        </w:r>
        <w:r>
          <w:rPr>
            <w:noProof/>
            <w:webHidden/>
          </w:rPr>
          <w:tab/>
        </w:r>
        <w:r>
          <w:rPr>
            <w:noProof/>
            <w:webHidden/>
          </w:rPr>
          <w:fldChar w:fldCharType="begin"/>
        </w:r>
        <w:r>
          <w:rPr>
            <w:noProof/>
            <w:webHidden/>
          </w:rPr>
          <w:instrText xml:space="preserve"> PAGEREF _Toc63942311 \h </w:instrText>
        </w:r>
        <w:r>
          <w:rPr>
            <w:noProof/>
            <w:webHidden/>
          </w:rPr>
        </w:r>
        <w:r>
          <w:rPr>
            <w:noProof/>
            <w:webHidden/>
          </w:rPr>
          <w:fldChar w:fldCharType="separate"/>
        </w:r>
        <w:r>
          <w:rPr>
            <w:noProof/>
            <w:webHidden/>
          </w:rPr>
          <w:t>204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2" w:history="1">
        <w:r w:rsidRPr="00F340F6">
          <w:rPr>
            <w:rStyle w:val="Hyperlink"/>
            <w:noProof/>
          </w:rPr>
          <w:t>2.9.11</w:t>
        </w:r>
        <w:r>
          <w:rPr>
            <w:rFonts w:asciiTheme="minorHAnsi" w:eastAsiaTheme="minorEastAsia" w:hAnsiTheme="minorHAnsi" w:cstheme="minorBidi"/>
            <w:noProof/>
            <w:sz w:val="22"/>
            <w:szCs w:val="22"/>
          </w:rPr>
          <w:tab/>
        </w:r>
        <w:r w:rsidRPr="00F340F6">
          <w:rPr>
            <w:rStyle w:val="Hyperlink"/>
            <w:noProof/>
          </w:rPr>
          <w:t>BKL</w:t>
        </w:r>
        <w:r>
          <w:rPr>
            <w:noProof/>
            <w:webHidden/>
          </w:rPr>
          <w:tab/>
        </w:r>
        <w:r>
          <w:rPr>
            <w:noProof/>
            <w:webHidden/>
          </w:rPr>
          <w:fldChar w:fldCharType="begin"/>
        </w:r>
        <w:r>
          <w:rPr>
            <w:noProof/>
            <w:webHidden/>
          </w:rPr>
          <w:instrText xml:space="preserve"> PAGEREF _Toc63942312 \h </w:instrText>
        </w:r>
        <w:r>
          <w:rPr>
            <w:noProof/>
            <w:webHidden/>
          </w:rPr>
        </w:r>
        <w:r>
          <w:rPr>
            <w:noProof/>
            <w:webHidden/>
          </w:rPr>
          <w:fldChar w:fldCharType="separate"/>
        </w:r>
        <w:r>
          <w:rPr>
            <w:noProof/>
            <w:webHidden/>
          </w:rPr>
          <w:t>205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3" w:history="1">
        <w:r w:rsidRPr="00F340F6">
          <w:rPr>
            <w:rStyle w:val="Hyperlink"/>
            <w:noProof/>
          </w:rPr>
          <w:t>2.9.12</w:t>
        </w:r>
        <w:r>
          <w:rPr>
            <w:rFonts w:asciiTheme="minorHAnsi" w:eastAsiaTheme="minorEastAsia" w:hAnsiTheme="minorHAnsi" w:cstheme="minorBidi"/>
            <w:noProof/>
            <w:sz w:val="22"/>
            <w:szCs w:val="22"/>
          </w:rPr>
          <w:tab/>
        </w:r>
        <w:r w:rsidRPr="00F340F6">
          <w:rPr>
            <w:rStyle w:val="Hyperlink"/>
            <w:noProof/>
          </w:rPr>
          <w:t>BKLD</w:t>
        </w:r>
        <w:r>
          <w:rPr>
            <w:noProof/>
            <w:webHidden/>
          </w:rPr>
          <w:tab/>
        </w:r>
        <w:r>
          <w:rPr>
            <w:noProof/>
            <w:webHidden/>
          </w:rPr>
          <w:fldChar w:fldCharType="begin"/>
        </w:r>
        <w:r>
          <w:rPr>
            <w:noProof/>
            <w:webHidden/>
          </w:rPr>
          <w:instrText xml:space="preserve"> PAGEREF _Toc63942313 \h </w:instrText>
        </w:r>
        <w:r>
          <w:rPr>
            <w:noProof/>
            <w:webHidden/>
          </w:rPr>
        </w:r>
        <w:r>
          <w:rPr>
            <w:noProof/>
            <w:webHidden/>
          </w:rPr>
          <w:fldChar w:fldCharType="separate"/>
        </w:r>
        <w:r>
          <w:rPr>
            <w:noProof/>
            <w:webHidden/>
          </w:rPr>
          <w:t>205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4" w:history="1">
        <w:r w:rsidRPr="00F340F6">
          <w:rPr>
            <w:rStyle w:val="Hyperlink"/>
            <w:noProof/>
          </w:rPr>
          <w:t>2.9.13</w:t>
        </w:r>
        <w:r>
          <w:rPr>
            <w:rFonts w:asciiTheme="minorHAnsi" w:eastAsiaTheme="minorEastAsia" w:hAnsiTheme="minorHAnsi" w:cstheme="minorBidi"/>
            <w:noProof/>
            <w:sz w:val="22"/>
            <w:szCs w:val="22"/>
          </w:rPr>
          <w:tab/>
        </w:r>
        <w:r w:rsidRPr="00F340F6">
          <w:rPr>
            <w:rStyle w:val="Hyperlink"/>
            <w:noProof/>
          </w:rPr>
          <w:t>BlockSel</w:t>
        </w:r>
        <w:r>
          <w:rPr>
            <w:noProof/>
            <w:webHidden/>
          </w:rPr>
          <w:tab/>
        </w:r>
        <w:r>
          <w:rPr>
            <w:noProof/>
            <w:webHidden/>
          </w:rPr>
          <w:fldChar w:fldCharType="begin"/>
        </w:r>
        <w:r>
          <w:rPr>
            <w:noProof/>
            <w:webHidden/>
          </w:rPr>
          <w:instrText xml:space="preserve"> PAGEREF _Toc63942314 \h </w:instrText>
        </w:r>
        <w:r>
          <w:rPr>
            <w:noProof/>
            <w:webHidden/>
          </w:rPr>
        </w:r>
        <w:r>
          <w:rPr>
            <w:noProof/>
            <w:webHidden/>
          </w:rPr>
          <w:fldChar w:fldCharType="separate"/>
        </w:r>
        <w:r>
          <w:rPr>
            <w:noProof/>
            <w:webHidden/>
          </w:rPr>
          <w:t>206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5" w:history="1">
        <w:r w:rsidRPr="00F340F6">
          <w:rPr>
            <w:rStyle w:val="Hyperlink"/>
            <w:noProof/>
          </w:rPr>
          <w:t>2.9.14</w:t>
        </w:r>
        <w:r>
          <w:rPr>
            <w:rFonts w:asciiTheme="minorHAnsi" w:eastAsiaTheme="minorEastAsia" w:hAnsiTheme="minorHAnsi" w:cstheme="minorBidi"/>
            <w:noProof/>
            <w:sz w:val="22"/>
            <w:szCs w:val="22"/>
          </w:rPr>
          <w:tab/>
        </w:r>
        <w:r w:rsidRPr="00F340F6">
          <w:rPr>
            <w:rStyle w:val="Hyperlink"/>
            <w:noProof/>
          </w:rPr>
          <w:t>Bool16</w:t>
        </w:r>
        <w:r>
          <w:rPr>
            <w:noProof/>
            <w:webHidden/>
          </w:rPr>
          <w:tab/>
        </w:r>
        <w:r>
          <w:rPr>
            <w:noProof/>
            <w:webHidden/>
          </w:rPr>
          <w:fldChar w:fldCharType="begin"/>
        </w:r>
        <w:r>
          <w:rPr>
            <w:noProof/>
            <w:webHidden/>
          </w:rPr>
          <w:instrText xml:space="preserve"> PAGEREF _Toc63942315 \h </w:instrText>
        </w:r>
        <w:r>
          <w:rPr>
            <w:noProof/>
            <w:webHidden/>
          </w:rPr>
        </w:r>
        <w:r>
          <w:rPr>
            <w:noProof/>
            <w:webHidden/>
          </w:rPr>
          <w:fldChar w:fldCharType="separate"/>
        </w:r>
        <w:r>
          <w:rPr>
            <w:noProof/>
            <w:webHidden/>
          </w:rPr>
          <w:t>206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6" w:history="1">
        <w:r w:rsidRPr="00F340F6">
          <w:rPr>
            <w:rStyle w:val="Hyperlink"/>
            <w:noProof/>
          </w:rPr>
          <w:t>2.9.15</w:t>
        </w:r>
        <w:r>
          <w:rPr>
            <w:rFonts w:asciiTheme="minorHAnsi" w:eastAsiaTheme="minorEastAsia" w:hAnsiTheme="minorHAnsi" w:cstheme="minorBidi"/>
            <w:noProof/>
            <w:sz w:val="22"/>
            <w:szCs w:val="22"/>
          </w:rPr>
          <w:tab/>
        </w:r>
        <w:r w:rsidRPr="00F340F6">
          <w:rPr>
            <w:rStyle w:val="Hyperlink"/>
            <w:noProof/>
          </w:rPr>
          <w:t>Bool8</w:t>
        </w:r>
        <w:r>
          <w:rPr>
            <w:noProof/>
            <w:webHidden/>
          </w:rPr>
          <w:tab/>
        </w:r>
        <w:r>
          <w:rPr>
            <w:noProof/>
            <w:webHidden/>
          </w:rPr>
          <w:fldChar w:fldCharType="begin"/>
        </w:r>
        <w:r>
          <w:rPr>
            <w:noProof/>
            <w:webHidden/>
          </w:rPr>
          <w:instrText xml:space="preserve"> PAGEREF _Toc63942316 \h </w:instrText>
        </w:r>
        <w:r>
          <w:rPr>
            <w:noProof/>
            <w:webHidden/>
          </w:rPr>
        </w:r>
        <w:r>
          <w:rPr>
            <w:noProof/>
            <w:webHidden/>
          </w:rPr>
          <w:fldChar w:fldCharType="separate"/>
        </w:r>
        <w:r>
          <w:rPr>
            <w:noProof/>
            <w:webHidden/>
          </w:rPr>
          <w:t>206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7" w:history="1">
        <w:r w:rsidRPr="00F340F6">
          <w:rPr>
            <w:rStyle w:val="Hyperlink"/>
            <w:noProof/>
          </w:rPr>
          <w:t>2.9.16</w:t>
        </w:r>
        <w:r>
          <w:rPr>
            <w:rFonts w:asciiTheme="minorHAnsi" w:eastAsiaTheme="minorEastAsia" w:hAnsiTheme="minorHAnsi" w:cstheme="minorBidi"/>
            <w:noProof/>
            <w:sz w:val="22"/>
            <w:szCs w:val="22"/>
          </w:rPr>
          <w:tab/>
        </w:r>
        <w:r w:rsidRPr="00F340F6">
          <w:rPr>
            <w:rStyle w:val="Hyperlink"/>
            <w:noProof/>
          </w:rPr>
          <w:t>Brc</w:t>
        </w:r>
        <w:r>
          <w:rPr>
            <w:noProof/>
            <w:webHidden/>
          </w:rPr>
          <w:tab/>
        </w:r>
        <w:r>
          <w:rPr>
            <w:noProof/>
            <w:webHidden/>
          </w:rPr>
          <w:fldChar w:fldCharType="begin"/>
        </w:r>
        <w:r>
          <w:rPr>
            <w:noProof/>
            <w:webHidden/>
          </w:rPr>
          <w:instrText xml:space="preserve"> PAGEREF _Toc63942317 \h </w:instrText>
        </w:r>
        <w:r>
          <w:rPr>
            <w:noProof/>
            <w:webHidden/>
          </w:rPr>
        </w:r>
        <w:r>
          <w:rPr>
            <w:noProof/>
            <w:webHidden/>
          </w:rPr>
          <w:fldChar w:fldCharType="separate"/>
        </w:r>
        <w:r>
          <w:rPr>
            <w:noProof/>
            <w:webHidden/>
          </w:rPr>
          <w:t>206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8" w:history="1">
        <w:r w:rsidRPr="00F340F6">
          <w:rPr>
            <w:rStyle w:val="Hyperlink"/>
            <w:noProof/>
          </w:rPr>
          <w:t>2.9.17</w:t>
        </w:r>
        <w:r>
          <w:rPr>
            <w:rFonts w:asciiTheme="minorHAnsi" w:eastAsiaTheme="minorEastAsia" w:hAnsiTheme="minorHAnsi" w:cstheme="minorBidi"/>
            <w:noProof/>
            <w:sz w:val="22"/>
            <w:szCs w:val="22"/>
          </w:rPr>
          <w:tab/>
        </w:r>
        <w:r w:rsidRPr="00F340F6">
          <w:rPr>
            <w:rStyle w:val="Hyperlink"/>
            <w:noProof/>
          </w:rPr>
          <w:t>Brc80</w:t>
        </w:r>
        <w:r>
          <w:rPr>
            <w:noProof/>
            <w:webHidden/>
          </w:rPr>
          <w:tab/>
        </w:r>
        <w:r>
          <w:rPr>
            <w:noProof/>
            <w:webHidden/>
          </w:rPr>
          <w:fldChar w:fldCharType="begin"/>
        </w:r>
        <w:r>
          <w:rPr>
            <w:noProof/>
            <w:webHidden/>
          </w:rPr>
          <w:instrText xml:space="preserve"> PAGEREF _Toc63942318 \h </w:instrText>
        </w:r>
        <w:r>
          <w:rPr>
            <w:noProof/>
            <w:webHidden/>
          </w:rPr>
        </w:r>
        <w:r>
          <w:rPr>
            <w:noProof/>
            <w:webHidden/>
          </w:rPr>
          <w:fldChar w:fldCharType="separate"/>
        </w:r>
        <w:r>
          <w:rPr>
            <w:noProof/>
            <w:webHidden/>
          </w:rPr>
          <w:t>207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19" w:history="1">
        <w:r w:rsidRPr="00F340F6">
          <w:rPr>
            <w:rStyle w:val="Hyperlink"/>
            <w:noProof/>
          </w:rPr>
          <w:t>2.9.18</w:t>
        </w:r>
        <w:r>
          <w:rPr>
            <w:rFonts w:asciiTheme="minorHAnsi" w:eastAsiaTheme="minorEastAsia" w:hAnsiTheme="minorHAnsi" w:cstheme="minorBidi"/>
            <w:noProof/>
            <w:sz w:val="22"/>
            <w:szCs w:val="22"/>
          </w:rPr>
          <w:tab/>
        </w:r>
        <w:r w:rsidRPr="00F340F6">
          <w:rPr>
            <w:rStyle w:val="Hyperlink"/>
            <w:noProof/>
          </w:rPr>
          <w:t>Brc80MayBeNil</w:t>
        </w:r>
        <w:r>
          <w:rPr>
            <w:noProof/>
            <w:webHidden/>
          </w:rPr>
          <w:tab/>
        </w:r>
        <w:r>
          <w:rPr>
            <w:noProof/>
            <w:webHidden/>
          </w:rPr>
          <w:fldChar w:fldCharType="begin"/>
        </w:r>
        <w:r>
          <w:rPr>
            <w:noProof/>
            <w:webHidden/>
          </w:rPr>
          <w:instrText xml:space="preserve"> PAGEREF _Toc63942319 \h </w:instrText>
        </w:r>
        <w:r>
          <w:rPr>
            <w:noProof/>
            <w:webHidden/>
          </w:rPr>
        </w:r>
        <w:r>
          <w:rPr>
            <w:noProof/>
            <w:webHidden/>
          </w:rPr>
          <w:fldChar w:fldCharType="separate"/>
        </w:r>
        <w:r>
          <w:rPr>
            <w:noProof/>
            <w:webHidden/>
          </w:rPr>
          <w:t>207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0" w:history="1">
        <w:r w:rsidRPr="00F340F6">
          <w:rPr>
            <w:rStyle w:val="Hyperlink"/>
            <w:noProof/>
          </w:rPr>
          <w:t>2.9.19</w:t>
        </w:r>
        <w:r>
          <w:rPr>
            <w:rFonts w:asciiTheme="minorHAnsi" w:eastAsiaTheme="minorEastAsia" w:hAnsiTheme="minorHAnsi" w:cstheme="minorBidi"/>
            <w:noProof/>
            <w:sz w:val="22"/>
            <w:szCs w:val="22"/>
          </w:rPr>
          <w:tab/>
        </w:r>
        <w:r w:rsidRPr="00F340F6">
          <w:rPr>
            <w:rStyle w:val="Hyperlink"/>
            <w:noProof/>
          </w:rPr>
          <w:t>BrcCvOperand</w:t>
        </w:r>
        <w:r>
          <w:rPr>
            <w:noProof/>
            <w:webHidden/>
          </w:rPr>
          <w:tab/>
        </w:r>
        <w:r>
          <w:rPr>
            <w:noProof/>
            <w:webHidden/>
          </w:rPr>
          <w:fldChar w:fldCharType="begin"/>
        </w:r>
        <w:r>
          <w:rPr>
            <w:noProof/>
            <w:webHidden/>
          </w:rPr>
          <w:instrText xml:space="preserve"> PAGEREF _Toc63942320 \h </w:instrText>
        </w:r>
        <w:r>
          <w:rPr>
            <w:noProof/>
            <w:webHidden/>
          </w:rPr>
        </w:r>
        <w:r>
          <w:rPr>
            <w:noProof/>
            <w:webHidden/>
          </w:rPr>
          <w:fldChar w:fldCharType="separate"/>
        </w:r>
        <w:r>
          <w:rPr>
            <w:noProof/>
            <w:webHidden/>
          </w:rPr>
          <w:t>207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1" w:history="1">
        <w:r w:rsidRPr="00F340F6">
          <w:rPr>
            <w:rStyle w:val="Hyperlink"/>
            <w:noProof/>
          </w:rPr>
          <w:t>2.9.20</w:t>
        </w:r>
        <w:r>
          <w:rPr>
            <w:rFonts w:asciiTheme="minorHAnsi" w:eastAsiaTheme="minorEastAsia" w:hAnsiTheme="minorHAnsi" w:cstheme="minorBidi"/>
            <w:noProof/>
            <w:sz w:val="22"/>
            <w:szCs w:val="22"/>
          </w:rPr>
          <w:tab/>
        </w:r>
        <w:r w:rsidRPr="00F340F6">
          <w:rPr>
            <w:rStyle w:val="Hyperlink"/>
            <w:noProof/>
          </w:rPr>
          <w:t>BrcMayBeNil</w:t>
        </w:r>
        <w:r>
          <w:rPr>
            <w:noProof/>
            <w:webHidden/>
          </w:rPr>
          <w:tab/>
        </w:r>
        <w:r>
          <w:rPr>
            <w:noProof/>
            <w:webHidden/>
          </w:rPr>
          <w:fldChar w:fldCharType="begin"/>
        </w:r>
        <w:r>
          <w:rPr>
            <w:noProof/>
            <w:webHidden/>
          </w:rPr>
          <w:instrText xml:space="preserve"> PAGEREF _Toc63942321 \h </w:instrText>
        </w:r>
        <w:r>
          <w:rPr>
            <w:noProof/>
            <w:webHidden/>
          </w:rPr>
        </w:r>
        <w:r>
          <w:rPr>
            <w:noProof/>
            <w:webHidden/>
          </w:rPr>
          <w:fldChar w:fldCharType="separate"/>
        </w:r>
        <w:r>
          <w:rPr>
            <w:noProof/>
            <w:webHidden/>
          </w:rPr>
          <w:t>208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2" w:history="1">
        <w:r w:rsidRPr="00F340F6">
          <w:rPr>
            <w:rStyle w:val="Hyperlink"/>
            <w:noProof/>
          </w:rPr>
          <w:t>2.9.21</w:t>
        </w:r>
        <w:r>
          <w:rPr>
            <w:rFonts w:asciiTheme="minorHAnsi" w:eastAsiaTheme="minorEastAsia" w:hAnsiTheme="minorHAnsi" w:cstheme="minorBidi"/>
            <w:noProof/>
            <w:sz w:val="22"/>
            <w:szCs w:val="22"/>
          </w:rPr>
          <w:tab/>
        </w:r>
        <w:r w:rsidRPr="00F340F6">
          <w:rPr>
            <w:rStyle w:val="Hyperlink"/>
            <w:noProof/>
          </w:rPr>
          <w:t>BrcOperand</w:t>
        </w:r>
        <w:r>
          <w:rPr>
            <w:noProof/>
            <w:webHidden/>
          </w:rPr>
          <w:tab/>
        </w:r>
        <w:r>
          <w:rPr>
            <w:noProof/>
            <w:webHidden/>
          </w:rPr>
          <w:fldChar w:fldCharType="begin"/>
        </w:r>
        <w:r>
          <w:rPr>
            <w:noProof/>
            <w:webHidden/>
          </w:rPr>
          <w:instrText xml:space="preserve"> PAGEREF _Toc63942322 \h </w:instrText>
        </w:r>
        <w:r>
          <w:rPr>
            <w:noProof/>
            <w:webHidden/>
          </w:rPr>
        </w:r>
        <w:r>
          <w:rPr>
            <w:noProof/>
            <w:webHidden/>
          </w:rPr>
          <w:fldChar w:fldCharType="separate"/>
        </w:r>
        <w:r>
          <w:rPr>
            <w:noProof/>
            <w:webHidden/>
          </w:rPr>
          <w:t>208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3" w:history="1">
        <w:r w:rsidRPr="00F340F6">
          <w:rPr>
            <w:rStyle w:val="Hyperlink"/>
            <w:noProof/>
          </w:rPr>
          <w:t>2.9.22</w:t>
        </w:r>
        <w:r>
          <w:rPr>
            <w:rFonts w:asciiTheme="minorHAnsi" w:eastAsiaTheme="minorEastAsia" w:hAnsiTheme="minorHAnsi" w:cstheme="minorBidi"/>
            <w:noProof/>
            <w:sz w:val="22"/>
            <w:szCs w:val="22"/>
          </w:rPr>
          <w:tab/>
        </w:r>
        <w:r w:rsidRPr="00F340F6">
          <w:rPr>
            <w:rStyle w:val="Hyperlink"/>
            <w:noProof/>
          </w:rPr>
          <w:t>BrcType</w:t>
        </w:r>
        <w:r>
          <w:rPr>
            <w:noProof/>
            <w:webHidden/>
          </w:rPr>
          <w:tab/>
        </w:r>
        <w:r>
          <w:rPr>
            <w:noProof/>
            <w:webHidden/>
          </w:rPr>
          <w:fldChar w:fldCharType="begin"/>
        </w:r>
        <w:r>
          <w:rPr>
            <w:noProof/>
            <w:webHidden/>
          </w:rPr>
          <w:instrText xml:space="preserve"> PAGEREF _Toc63942323 \h </w:instrText>
        </w:r>
        <w:r>
          <w:rPr>
            <w:noProof/>
            <w:webHidden/>
          </w:rPr>
        </w:r>
        <w:r>
          <w:rPr>
            <w:noProof/>
            <w:webHidden/>
          </w:rPr>
          <w:fldChar w:fldCharType="separate"/>
        </w:r>
        <w:r>
          <w:rPr>
            <w:noProof/>
            <w:webHidden/>
          </w:rPr>
          <w:t>208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4" w:history="1">
        <w:r w:rsidRPr="00F340F6">
          <w:rPr>
            <w:rStyle w:val="Hyperlink"/>
            <w:noProof/>
          </w:rPr>
          <w:t>2.9.23</w:t>
        </w:r>
        <w:r>
          <w:rPr>
            <w:rFonts w:asciiTheme="minorHAnsi" w:eastAsiaTheme="minorEastAsia" w:hAnsiTheme="minorHAnsi" w:cstheme="minorBidi"/>
            <w:noProof/>
            <w:sz w:val="22"/>
            <w:szCs w:val="22"/>
          </w:rPr>
          <w:tab/>
        </w:r>
        <w:r w:rsidRPr="00F340F6">
          <w:rPr>
            <w:rStyle w:val="Hyperlink"/>
            <w:noProof/>
          </w:rPr>
          <w:t>BxPap</w:t>
        </w:r>
        <w:r>
          <w:rPr>
            <w:noProof/>
            <w:webHidden/>
          </w:rPr>
          <w:tab/>
        </w:r>
        <w:r>
          <w:rPr>
            <w:noProof/>
            <w:webHidden/>
          </w:rPr>
          <w:fldChar w:fldCharType="begin"/>
        </w:r>
        <w:r>
          <w:rPr>
            <w:noProof/>
            <w:webHidden/>
          </w:rPr>
          <w:instrText xml:space="preserve"> PAGEREF _Toc63942324 \h </w:instrText>
        </w:r>
        <w:r>
          <w:rPr>
            <w:noProof/>
            <w:webHidden/>
          </w:rPr>
        </w:r>
        <w:r>
          <w:rPr>
            <w:noProof/>
            <w:webHidden/>
          </w:rPr>
          <w:fldChar w:fldCharType="separate"/>
        </w:r>
        <w:r>
          <w:rPr>
            <w:noProof/>
            <w:webHidden/>
          </w:rPr>
          <w:t>215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5" w:history="1">
        <w:r w:rsidRPr="00F340F6">
          <w:rPr>
            <w:rStyle w:val="Hyperlink"/>
            <w:noProof/>
          </w:rPr>
          <w:t>2.9.24</w:t>
        </w:r>
        <w:r>
          <w:rPr>
            <w:rFonts w:asciiTheme="minorHAnsi" w:eastAsiaTheme="minorEastAsia" w:hAnsiTheme="minorHAnsi" w:cstheme="minorBidi"/>
            <w:noProof/>
            <w:sz w:val="22"/>
            <w:szCs w:val="22"/>
          </w:rPr>
          <w:tab/>
        </w:r>
        <w:r w:rsidRPr="00F340F6">
          <w:rPr>
            <w:rStyle w:val="Hyperlink"/>
            <w:noProof/>
          </w:rPr>
          <w:t>CAPI</w:t>
        </w:r>
        <w:r>
          <w:rPr>
            <w:noProof/>
            <w:webHidden/>
          </w:rPr>
          <w:tab/>
        </w:r>
        <w:r>
          <w:rPr>
            <w:noProof/>
            <w:webHidden/>
          </w:rPr>
          <w:fldChar w:fldCharType="begin"/>
        </w:r>
        <w:r>
          <w:rPr>
            <w:noProof/>
            <w:webHidden/>
          </w:rPr>
          <w:instrText xml:space="preserve"> PAGEREF _Toc63942325 \h </w:instrText>
        </w:r>
        <w:r>
          <w:rPr>
            <w:noProof/>
            <w:webHidden/>
          </w:rPr>
        </w:r>
        <w:r>
          <w:rPr>
            <w:noProof/>
            <w:webHidden/>
          </w:rPr>
          <w:fldChar w:fldCharType="separate"/>
        </w:r>
        <w:r>
          <w:rPr>
            <w:noProof/>
            <w:webHidden/>
          </w:rPr>
          <w:t>215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6" w:history="1">
        <w:r w:rsidRPr="00F340F6">
          <w:rPr>
            <w:rStyle w:val="Hyperlink"/>
            <w:noProof/>
          </w:rPr>
          <w:t>2.9.25</w:t>
        </w:r>
        <w:r>
          <w:rPr>
            <w:rFonts w:asciiTheme="minorHAnsi" w:eastAsiaTheme="minorEastAsia" w:hAnsiTheme="minorHAnsi" w:cstheme="minorBidi"/>
            <w:noProof/>
            <w:sz w:val="22"/>
            <w:szCs w:val="22"/>
          </w:rPr>
          <w:tab/>
        </w:r>
        <w:r w:rsidRPr="00F340F6">
          <w:rPr>
            <w:rStyle w:val="Hyperlink"/>
            <w:noProof/>
          </w:rPr>
          <w:t>CDB</w:t>
        </w:r>
        <w:r>
          <w:rPr>
            <w:noProof/>
            <w:webHidden/>
          </w:rPr>
          <w:tab/>
        </w:r>
        <w:r>
          <w:rPr>
            <w:noProof/>
            <w:webHidden/>
          </w:rPr>
          <w:fldChar w:fldCharType="begin"/>
        </w:r>
        <w:r>
          <w:rPr>
            <w:noProof/>
            <w:webHidden/>
          </w:rPr>
          <w:instrText xml:space="preserve"> PAGEREF _Toc63942326 \h </w:instrText>
        </w:r>
        <w:r>
          <w:rPr>
            <w:noProof/>
            <w:webHidden/>
          </w:rPr>
        </w:r>
        <w:r>
          <w:rPr>
            <w:noProof/>
            <w:webHidden/>
          </w:rPr>
          <w:fldChar w:fldCharType="separate"/>
        </w:r>
        <w:r>
          <w:rPr>
            <w:noProof/>
            <w:webHidden/>
          </w:rPr>
          <w:t>216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7" w:history="1">
        <w:r w:rsidRPr="00F340F6">
          <w:rPr>
            <w:rStyle w:val="Hyperlink"/>
            <w:noProof/>
          </w:rPr>
          <w:t>2.9.26</w:t>
        </w:r>
        <w:r>
          <w:rPr>
            <w:rFonts w:asciiTheme="minorHAnsi" w:eastAsiaTheme="minorEastAsia" w:hAnsiTheme="minorHAnsi" w:cstheme="minorBidi"/>
            <w:noProof/>
            <w:sz w:val="22"/>
            <w:szCs w:val="22"/>
          </w:rPr>
          <w:tab/>
        </w:r>
        <w:r w:rsidRPr="00F340F6">
          <w:rPr>
            <w:rStyle w:val="Hyperlink"/>
            <w:noProof/>
          </w:rPr>
          <w:t>CellHideMarkOperand</w:t>
        </w:r>
        <w:r>
          <w:rPr>
            <w:noProof/>
            <w:webHidden/>
          </w:rPr>
          <w:tab/>
        </w:r>
        <w:r>
          <w:rPr>
            <w:noProof/>
            <w:webHidden/>
          </w:rPr>
          <w:fldChar w:fldCharType="begin"/>
        </w:r>
        <w:r>
          <w:rPr>
            <w:noProof/>
            <w:webHidden/>
          </w:rPr>
          <w:instrText xml:space="preserve"> PAGEREF _Toc63942327 \h </w:instrText>
        </w:r>
        <w:r>
          <w:rPr>
            <w:noProof/>
            <w:webHidden/>
          </w:rPr>
        </w:r>
        <w:r>
          <w:rPr>
            <w:noProof/>
            <w:webHidden/>
          </w:rPr>
          <w:fldChar w:fldCharType="separate"/>
        </w:r>
        <w:r>
          <w:rPr>
            <w:noProof/>
            <w:webHidden/>
          </w:rPr>
          <w:t>217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8" w:history="1">
        <w:r w:rsidRPr="00F340F6">
          <w:rPr>
            <w:rStyle w:val="Hyperlink"/>
            <w:noProof/>
          </w:rPr>
          <w:t>2.9.27</w:t>
        </w:r>
        <w:r>
          <w:rPr>
            <w:rFonts w:asciiTheme="minorHAnsi" w:eastAsiaTheme="minorEastAsia" w:hAnsiTheme="minorHAnsi" w:cstheme="minorBidi"/>
            <w:noProof/>
            <w:sz w:val="22"/>
            <w:szCs w:val="22"/>
          </w:rPr>
          <w:tab/>
        </w:r>
        <w:r w:rsidRPr="00F340F6">
          <w:rPr>
            <w:rStyle w:val="Hyperlink"/>
            <w:noProof/>
          </w:rPr>
          <w:t>CellRangeFitText</w:t>
        </w:r>
        <w:r>
          <w:rPr>
            <w:noProof/>
            <w:webHidden/>
          </w:rPr>
          <w:tab/>
        </w:r>
        <w:r>
          <w:rPr>
            <w:noProof/>
            <w:webHidden/>
          </w:rPr>
          <w:fldChar w:fldCharType="begin"/>
        </w:r>
        <w:r>
          <w:rPr>
            <w:noProof/>
            <w:webHidden/>
          </w:rPr>
          <w:instrText xml:space="preserve"> PAGEREF _Toc63942328 \h </w:instrText>
        </w:r>
        <w:r>
          <w:rPr>
            <w:noProof/>
            <w:webHidden/>
          </w:rPr>
        </w:r>
        <w:r>
          <w:rPr>
            <w:noProof/>
            <w:webHidden/>
          </w:rPr>
          <w:fldChar w:fldCharType="separate"/>
        </w:r>
        <w:r>
          <w:rPr>
            <w:noProof/>
            <w:webHidden/>
          </w:rPr>
          <w:t>217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29" w:history="1">
        <w:r w:rsidRPr="00F340F6">
          <w:rPr>
            <w:rStyle w:val="Hyperlink"/>
            <w:noProof/>
          </w:rPr>
          <w:t>2.9.28</w:t>
        </w:r>
        <w:r>
          <w:rPr>
            <w:rFonts w:asciiTheme="minorHAnsi" w:eastAsiaTheme="minorEastAsia" w:hAnsiTheme="minorHAnsi" w:cstheme="minorBidi"/>
            <w:noProof/>
            <w:sz w:val="22"/>
            <w:szCs w:val="22"/>
          </w:rPr>
          <w:tab/>
        </w:r>
        <w:r w:rsidRPr="00F340F6">
          <w:rPr>
            <w:rStyle w:val="Hyperlink"/>
            <w:noProof/>
          </w:rPr>
          <w:t>CellRangeNoWrap</w:t>
        </w:r>
        <w:r>
          <w:rPr>
            <w:noProof/>
            <w:webHidden/>
          </w:rPr>
          <w:tab/>
        </w:r>
        <w:r>
          <w:rPr>
            <w:noProof/>
            <w:webHidden/>
          </w:rPr>
          <w:fldChar w:fldCharType="begin"/>
        </w:r>
        <w:r>
          <w:rPr>
            <w:noProof/>
            <w:webHidden/>
          </w:rPr>
          <w:instrText xml:space="preserve"> PAGEREF _Toc63942329 \h </w:instrText>
        </w:r>
        <w:r>
          <w:rPr>
            <w:noProof/>
            <w:webHidden/>
          </w:rPr>
        </w:r>
        <w:r>
          <w:rPr>
            <w:noProof/>
            <w:webHidden/>
          </w:rPr>
          <w:fldChar w:fldCharType="separate"/>
        </w:r>
        <w:r>
          <w:rPr>
            <w:noProof/>
            <w:webHidden/>
          </w:rPr>
          <w:t>217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0" w:history="1">
        <w:r w:rsidRPr="00F340F6">
          <w:rPr>
            <w:rStyle w:val="Hyperlink"/>
            <w:noProof/>
          </w:rPr>
          <w:t>2.9.29</w:t>
        </w:r>
        <w:r>
          <w:rPr>
            <w:rFonts w:asciiTheme="minorHAnsi" w:eastAsiaTheme="minorEastAsia" w:hAnsiTheme="minorHAnsi" w:cstheme="minorBidi"/>
            <w:noProof/>
            <w:sz w:val="22"/>
            <w:szCs w:val="22"/>
          </w:rPr>
          <w:tab/>
        </w:r>
        <w:r w:rsidRPr="00F340F6">
          <w:rPr>
            <w:rStyle w:val="Hyperlink"/>
            <w:noProof/>
          </w:rPr>
          <w:t>CellRangeTextFlow</w:t>
        </w:r>
        <w:r>
          <w:rPr>
            <w:noProof/>
            <w:webHidden/>
          </w:rPr>
          <w:tab/>
        </w:r>
        <w:r>
          <w:rPr>
            <w:noProof/>
            <w:webHidden/>
          </w:rPr>
          <w:fldChar w:fldCharType="begin"/>
        </w:r>
        <w:r>
          <w:rPr>
            <w:noProof/>
            <w:webHidden/>
          </w:rPr>
          <w:instrText xml:space="preserve"> PAGEREF _Toc63942330 \h </w:instrText>
        </w:r>
        <w:r>
          <w:rPr>
            <w:noProof/>
            <w:webHidden/>
          </w:rPr>
        </w:r>
        <w:r>
          <w:rPr>
            <w:noProof/>
            <w:webHidden/>
          </w:rPr>
          <w:fldChar w:fldCharType="separate"/>
        </w:r>
        <w:r>
          <w:rPr>
            <w:noProof/>
            <w:webHidden/>
          </w:rPr>
          <w:t>218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1" w:history="1">
        <w:r w:rsidRPr="00F340F6">
          <w:rPr>
            <w:rStyle w:val="Hyperlink"/>
            <w:noProof/>
          </w:rPr>
          <w:t>2.9.30</w:t>
        </w:r>
        <w:r>
          <w:rPr>
            <w:rFonts w:asciiTheme="minorHAnsi" w:eastAsiaTheme="minorEastAsia" w:hAnsiTheme="minorHAnsi" w:cstheme="minorBidi"/>
            <w:noProof/>
            <w:sz w:val="22"/>
            <w:szCs w:val="22"/>
          </w:rPr>
          <w:tab/>
        </w:r>
        <w:r w:rsidRPr="00F340F6">
          <w:rPr>
            <w:rStyle w:val="Hyperlink"/>
            <w:noProof/>
          </w:rPr>
          <w:t>CellRangeVertAlign</w:t>
        </w:r>
        <w:r>
          <w:rPr>
            <w:noProof/>
            <w:webHidden/>
          </w:rPr>
          <w:tab/>
        </w:r>
        <w:r>
          <w:rPr>
            <w:noProof/>
            <w:webHidden/>
          </w:rPr>
          <w:fldChar w:fldCharType="begin"/>
        </w:r>
        <w:r>
          <w:rPr>
            <w:noProof/>
            <w:webHidden/>
          </w:rPr>
          <w:instrText xml:space="preserve"> PAGEREF _Toc63942331 \h </w:instrText>
        </w:r>
        <w:r>
          <w:rPr>
            <w:noProof/>
            <w:webHidden/>
          </w:rPr>
        </w:r>
        <w:r>
          <w:rPr>
            <w:noProof/>
            <w:webHidden/>
          </w:rPr>
          <w:fldChar w:fldCharType="separate"/>
        </w:r>
        <w:r>
          <w:rPr>
            <w:noProof/>
            <w:webHidden/>
          </w:rPr>
          <w:t>218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2" w:history="1">
        <w:r w:rsidRPr="00F340F6">
          <w:rPr>
            <w:rStyle w:val="Hyperlink"/>
            <w:noProof/>
          </w:rPr>
          <w:t>2.9.31</w:t>
        </w:r>
        <w:r>
          <w:rPr>
            <w:rFonts w:asciiTheme="minorHAnsi" w:eastAsiaTheme="minorEastAsia" w:hAnsiTheme="minorHAnsi" w:cstheme="minorBidi"/>
            <w:noProof/>
            <w:sz w:val="22"/>
            <w:szCs w:val="22"/>
          </w:rPr>
          <w:tab/>
        </w:r>
        <w:r w:rsidRPr="00F340F6">
          <w:rPr>
            <w:rStyle w:val="Hyperlink"/>
            <w:noProof/>
          </w:rPr>
          <w:t>CFitTextOperand</w:t>
        </w:r>
        <w:r>
          <w:rPr>
            <w:noProof/>
            <w:webHidden/>
          </w:rPr>
          <w:tab/>
        </w:r>
        <w:r>
          <w:rPr>
            <w:noProof/>
            <w:webHidden/>
          </w:rPr>
          <w:fldChar w:fldCharType="begin"/>
        </w:r>
        <w:r>
          <w:rPr>
            <w:noProof/>
            <w:webHidden/>
          </w:rPr>
          <w:instrText xml:space="preserve"> PAGEREF _Toc63942332 \h </w:instrText>
        </w:r>
        <w:r>
          <w:rPr>
            <w:noProof/>
            <w:webHidden/>
          </w:rPr>
        </w:r>
        <w:r>
          <w:rPr>
            <w:noProof/>
            <w:webHidden/>
          </w:rPr>
          <w:fldChar w:fldCharType="separate"/>
        </w:r>
        <w:r>
          <w:rPr>
            <w:noProof/>
            <w:webHidden/>
          </w:rPr>
          <w:t>218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3" w:history="1">
        <w:r w:rsidRPr="00F340F6">
          <w:rPr>
            <w:rStyle w:val="Hyperlink"/>
            <w:noProof/>
          </w:rPr>
          <w:t>2.9.32</w:t>
        </w:r>
        <w:r>
          <w:rPr>
            <w:rFonts w:asciiTheme="minorHAnsi" w:eastAsiaTheme="minorEastAsia" w:hAnsiTheme="minorHAnsi" w:cstheme="minorBidi"/>
            <w:noProof/>
            <w:sz w:val="22"/>
            <w:szCs w:val="22"/>
          </w:rPr>
          <w:tab/>
        </w:r>
        <w:r w:rsidRPr="00F340F6">
          <w:rPr>
            <w:rStyle w:val="Hyperlink"/>
            <w:noProof/>
          </w:rPr>
          <w:t>Chpx</w:t>
        </w:r>
        <w:r>
          <w:rPr>
            <w:noProof/>
            <w:webHidden/>
          </w:rPr>
          <w:tab/>
        </w:r>
        <w:r>
          <w:rPr>
            <w:noProof/>
            <w:webHidden/>
          </w:rPr>
          <w:fldChar w:fldCharType="begin"/>
        </w:r>
        <w:r>
          <w:rPr>
            <w:noProof/>
            <w:webHidden/>
          </w:rPr>
          <w:instrText xml:space="preserve"> PAGEREF _Toc63942333 \h </w:instrText>
        </w:r>
        <w:r>
          <w:rPr>
            <w:noProof/>
            <w:webHidden/>
          </w:rPr>
        </w:r>
        <w:r>
          <w:rPr>
            <w:noProof/>
            <w:webHidden/>
          </w:rPr>
          <w:fldChar w:fldCharType="separate"/>
        </w:r>
        <w:r>
          <w:rPr>
            <w:noProof/>
            <w:webHidden/>
          </w:rPr>
          <w:t>219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4" w:history="1">
        <w:r w:rsidRPr="00F340F6">
          <w:rPr>
            <w:rStyle w:val="Hyperlink"/>
            <w:noProof/>
          </w:rPr>
          <w:t>2.9.33</w:t>
        </w:r>
        <w:r>
          <w:rPr>
            <w:rFonts w:asciiTheme="minorHAnsi" w:eastAsiaTheme="minorEastAsia" w:hAnsiTheme="minorHAnsi" w:cstheme="minorBidi"/>
            <w:noProof/>
            <w:sz w:val="22"/>
            <w:szCs w:val="22"/>
          </w:rPr>
          <w:tab/>
        </w:r>
        <w:r w:rsidRPr="00F340F6">
          <w:rPr>
            <w:rStyle w:val="Hyperlink"/>
            <w:noProof/>
          </w:rPr>
          <w:t>ChpxFkp</w:t>
        </w:r>
        <w:r>
          <w:rPr>
            <w:noProof/>
            <w:webHidden/>
          </w:rPr>
          <w:tab/>
        </w:r>
        <w:r>
          <w:rPr>
            <w:noProof/>
            <w:webHidden/>
          </w:rPr>
          <w:fldChar w:fldCharType="begin"/>
        </w:r>
        <w:r>
          <w:rPr>
            <w:noProof/>
            <w:webHidden/>
          </w:rPr>
          <w:instrText xml:space="preserve"> PAGEREF _Toc63942334 \h </w:instrText>
        </w:r>
        <w:r>
          <w:rPr>
            <w:noProof/>
            <w:webHidden/>
          </w:rPr>
        </w:r>
        <w:r>
          <w:rPr>
            <w:noProof/>
            <w:webHidden/>
          </w:rPr>
          <w:fldChar w:fldCharType="separate"/>
        </w:r>
        <w:r>
          <w:rPr>
            <w:noProof/>
            <w:webHidden/>
          </w:rPr>
          <w:t>219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5" w:history="1">
        <w:r w:rsidRPr="00F340F6">
          <w:rPr>
            <w:rStyle w:val="Hyperlink"/>
            <w:noProof/>
          </w:rPr>
          <w:t>2.9.34</w:t>
        </w:r>
        <w:r>
          <w:rPr>
            <w:rFonts w:asciiTheme="minorHAnsi" w:eastAsiaTheme="minorEastAsia" w:hAnsiTheme="minorHAnsi" w:cstheme="minorBidi"/>
            <w:noProof/>
            <w:sz w:val="22"/>
            <w:szCs w:val="22"/>
          </w:rPr>
          <w:tab/>
        </w:r>
        <w:r w:rsidRPr="00F340F6">
          <w:rPr>
            <w:rStyle w:val="Hyperlink"/>
            <w:noProof/>
          </w:rPr>
          <w:t>Cid</w:t>
        </w:r>
        <w:r>
          <w:rPr>
            <w:noProof/>
            <w:webHidden/>
          </w:rPr>
          <w:tab/>
        </w:r>
        <w:r>
          <w:rPr>
            <w:noProof/>
            <w:webHidden/>
          </w:rPr>
          <w:fldChar w:fldCharType="begin"/>
        </w:r>
        <w:r>
          <w:rPr>
            <w:noProof/>
            <w:webHidden/>
          </w:rPr>
          <w:instrText xml:space="preserve"> PAGEREF _Toc63942335 \h </w:instrText>
        </w:r>
        <w:r>
          <w:rPr>
            <w:noProof/>
            <w:webHidden/>
          </w:rPr>
        </w:r>
        <w:r>
          <w:rPr>
            <w:noProof/>
            <w:webHidden/>
          </w:rPr>
          <w:fldChar w:fldCharType="separate"/>
        </w:r>
        <w:r>
          <w:rPr>
            <w:noProof/>
            <w:webHidden/>
          </w:rPr>
          <w:t>220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6" w:history="1">
        <w:r w:rsidRPr="00F340F6">
          <w:rPr>
            <w:rStyle w:val="Hyperlink"/>
            <w:noProof/>
          </w:rPr>
          <w:t>2.9.35</w:t>
        </w:r>
        <w:r>
          <w:rPr>
            <w:rFonts w:asciiTheme="minorHAnsi" w:eastAsiaTheme="minorEastAsia" w:hAnsiTheme="minorHAnsi" w:cstheme="minorBidi"/>
            <w:noProof/>
            <w:sz w:val="22"/>
            <w:szCs w:val="22"/>
          </w:rPr>
          <w:tab/>
        </w:r>
        <w:r w:rsidRPr="00F340F6">
          <w:rPr>
            <w:rStyle w:val="Hyperlink"/>
            <w:noProof/>
          </w:rPr>
          <w:t>CidAllocated</w:t>
        </w:r>
        <w:r>
          <w:rPr>
            <w:noProof/>
            <w:webHidden/>
          </w:rPr>
          <w:tab/>
        </w:r>
        <w:r>
          <w:rPr>
            <w:noProof/>
            <w:webHidden/>
          </w:rPr>
          <w:fldChar w:fldCharType="begin"/>
        </w:r>
        <w:r>
          <w:rPr>
            <w:noProof/>
            <w:webHidden/>
          </w:rPr>
          <w:instrText xml:space="preserve"> PAGEREF _Toc63942336 \h </w:instrText>
        </w:r>
        <w:r>
          <w:rPr>
            <w:noProof/>
            <w:webHidden/>
          </w:rPr>
        </w:r>
        <w:r>
          <w:rPr>
            <w:noProof/>
            <w:webHidden/>
          </w:rPr>
          <w:fldChar w:fldCharType="separate"/>
        </w:r>
        <w:r>
          <w:rPr>
            <w:noProof/>
            <w:webHidden/>
          </w:rPr>
          <w:t>220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7" w:history="1">
        <w:r w:rsidRPr="00F340F6">
          <w:rPr>
            <w:rStyle w:val="Hyperlink"/>
            <w:noProof/>
          </w:rPr>
          <w:t>2.9.36</w:t>
        </w:r>
        <w:r>
          <w:rPr>
            <w:rFonts w:asciiTheme="minorHAnsi" w:eastAsiaTheme="minorEastAsia" w:hAnsiTheme="minorHAnsi" w:cstheme="minorBidi"/>
            <w:noProof/>
            <w:sz w:val="22"/>
            <w:szCs w:val="22"/>
          </w:rPr>
          <w:tab/>
        </w:r>
        <w:r w:rsidRPr="00F340F6">
          <w:rPr>
            <w:rStyle w:val="Hyperlink"/>
            <w:noProof/>
          </w:rPr>
          <w:t>CidFci</w:t>
        </w:r>
        <w:r>
          <w:rPr>
            <w:noProof/>
            <w:webHidden/>
          </w:rPr>
          <w:tab/>
        </w:r>
        <w:r>
          <w:rPr>
            <w:noProof/>
            <w:webHidden/>
          </w:rPr>
          <w:fldChar w:fldCharType="begin"/>
        </w:r>
        <w:r>
          <w:rPr>
            <w:noProof/>
            <w:webHidden/>
          </w:rPr>
          <w:instrText xml:space="preserve"> PAGEREF _Toc63942337 \h </w:instrText>
        </w:r>
        <w:r>
          <w:rPr>
            <w:noProof/>
            <w:webHidden/>
          </w:rPr>
        </w:r>
        <w:r>
          <w:rPr>
            <w:noProof/>
            <w:webHidden/>
          </w:rPr>
          <w:fldChar w:fldCharType="separate"/>
        </w:r>
        <w:r>
          <w:rPr>
            <w:noProof/>
            <w:webHidden/>
          </w:rPr>
          <w:t>220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8" w:history="1">
        <w:r w:rsidRPr="00F340F6">
          <w:rPr>
            <w:rStyle w:val="Hyperlink"/>
            <w:noProof/>
          </w:rPr>
          <w:t>2.9.37</w:t>
        </w:r>
        <w:r>
          <w:rPr>
            <w:rFonts w:asciiTheme="minorHAnsi" w:eastAsiaTheme="minorEastAsia" w:hAnsiTheme="minorHAnsi" w:cstheme="minorBidi"/>
            <w:noProof/>
            <w:sz w:val="22"/>
            <w:szCs w:val="22"/>
          </w:rPr>
          <w:tab/>
        </w:r>
        <w:r w:rsidRPr="00F340F6">
          <w:rPr>
            <w:rStyle w:val="Hyperlink"/>
            <w:noProof/>
          </w:rPr>
          <w:t>CidMacro</w:t>
        </w:r>
        <w:r>
          <w:rPr>
            <w:noProof/>
            <w:webHidden/>
          </w:rPr>
          <w:tab/>
        </w:r>
        <w:r>
          <w:rPr>
            <w:noProof/>
            <w:webHidden/>
          </w:rPr>
          <w:fldChar w:fldCharType="begin"/>
        </w:r>
        <w:r>
          <w:rPr>
            <w:noProof/>
            <w:webHidden/>
          </w:rPr>
          <w:instrText xml:space="preserve"> PAGEREF _Toc63942338 \h </w:instrText>
        </w:r>
        <w:r>
          <w:rPr>
            <w:noProof/>
            <w:webHidden/>
          </w:rPr>
        </w:r>
        <w:r>
          <w:rPr>
            <w:noProof/>
            <w:webHidden/>
          </w:rPr>
          <w:fldChar w:fldCharType="separate"/>
        </w:r>
        <w:r>
          <w:rPr>
            <w:noProof/>
            <w:webHidden/>
          </w:rPr>
          <w:t>223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39" w:history="1">
        <w:r w:rsidRPr="00F340F6">
          <w:rPr>
            <w:rStyle w:val="Hyperlink"/>
            <w:noProof/>
          </w:rPr>
          <w:t>2.9.38</w:t>
        </w:r>
        <w:r>
          <w:rPr>
            <w:rFonts w:asciiTheme="minorHAnsi" w:eastAsiaTheme="minorEastAsia" w:hAnsiTheme="minorHAnsi" w:cstheme="minorBidi"/>
            <w:noProof/>
            <w:sz w:val="22"/>
            <w:szCs w:val="22"/>
          </w:rPr>
          <w:tab/>
        </w:r>
        <w:r w:rsidRPr="00F340F6">
          <w:rPr>
            <w:rStyle w:val="Hyperlink"/>
            <w:noProof/>
          </w:rPr>
          <w:t>Clx</w:t>
        </w:r>
        <w:r>
          <w:rPr>
            <w:noProof/>
            <w:webHidden/>
          </w:rPr>
          <w:tab/>
        </w:r>
        <w:r>
          <w:rPr>
            <w:noProof/>
            <w:webHidden/>
          </w:rPr>
          <w:fldChar w:fldCharType="begin"/>
        </w:r>
        <w:r>
          <w:rPr>
            <w:noProof/>
            <w:webHidden/>
          </w:rPr>
          <w:instrText xml:space="preserve"> PAGEREF _Toc63942339 \h </w:instrText>
        </w:r>
        <w:r>
          <w:rPr>
            <w:noProof/>
            <w:webHidden/>
          </w:rPr>
        </w:r>
        <w:r>
          <w:rPr>
            <w:noProof/>
            <w:webHidden/>
          </w:rPr>
          <w:fldChar w:fldCharType="separate"/>
        </w:r>
        <w:r>
          <w:rPr>
            <w:noProof/>
            <w:webHidden/>
          </w:rPr>
          <w:t>224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0" w:history="1">
        <w:r w:rsidRPr="00F340F6">
          <w:rPr>
            <w:rStyle w:val="Hyperlink"/>
            <w:noProof/>
          </w:rPr>
          <w:t>2.9.39</w:t>
        </w:r>
        <w:r>
          <w:rPr>
            <w:rFonts w:asciiTheme="minorHAnsi" w:eastAsiaTheme="minorEastAsia" w:hAnsiTheme="minorHAnsi" w:cstheme="minorBidi"/>
            <w:noProof/>
            <w:sz w:val="22"/>
            <w:szCs w:val="22"/>
          </w:rPr>
          <w:tab/>
        </w:r>
        <w:r w:rsidRPr="00F340F6">
          <w:rPr>
            <w:rStyle w:val="Hyperlink"/>
            <w:noProof/>
          </w:rPr>
          <w:t>CMajorityOperand</w:t>
        </w:r>
        <w:r>
          <w:rPr>
            <w:noProof/>
            <w:webHidden/>
          </w:rPr>
          <w:tab/>
        </w:r>
        <w:r>
          <w:rPr>
            <w:noProof/>
            <w:webHidden/>
          </w:rPr>
          <w:fldChar w:fldCharType="begin"/>
        </w:r>
        <w:r>
          <w:rPr>
            <w:noProof/>
            <w:webHidden/>
          </w:rPr>
          <w:instrText xml:space="preserve"> PAGEREF _Toc63942340 \h </w:instrText>
        </w:r>
        <w:r>
          <w:rPr>
            <w:noProof/>
            <w:webHidden/>
          </w:rPr>
        </w:r>
        <w:r>
          <w:rPr>
            <w:noProof/>
            <w:webHidden/>
          </w:rPr>
          <w:fldChar w:fldCharType="separate"/>
        </w:r>
        <w:r>
          <w:rPr>
            <w:noProof/>
            <w:webHidden/>
          </w:rPr>
          <w:t>224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1" w:history="1">
        <w:r w:rsidRPr="00F340F6">
          <w:rPr>
            <w:rStyle w:val="Hyperlink"/>
            <w:noProof/>
          </w:rPr>
          <w:t>2.9.40</w:t>
        </w:r>
        <w:r>
          <w:rPr>
            <w:rFonts w:asciiTheme="minorHAnsi" w:eastAsiaTheme="minorEastAsia" w:hAnsiTheme="minorHAnsi" w:cstheme="minorBidi"/>
            <w:noProof/>
            <w:sz w:val="22"/>
            <w:szCs w:val="22"/>
          </w:rPr>
          <w:tab/>
        </w:r>
        <w:r w:rsidRPr="00F340F6">
          <w:rPr>
            <w:rStyle w:val="Hyperlink"/>
            <w:noProof/>
          </w:rPr>
          <w:t>Cmt</w:t>
        </w:r>
        <w:r>
          <w:rPr>
            <w:noProof/>
            <w:webHidden/>
          </w:rPr>
          <w:tab/>
        </w:r>
        <w:r>
          <w:rPr>
            <w:noProof/>
            <w:webHidden/>
          </w:rPr>
          <w:fldChar w:fldCharType="begin"/>
        </w:r>
        <w:r>
          <w:rPr>
            <w:noProof/>
            <w:webHidden/>
          </w:rPr>
          <w:instrText xml:space="preserve"> PAGEREF _Toc63942341 \h </w:instrText>
        </w:r>
        <w:r>
          <w:rPr>
            <w:noProof/>
            <w:webHidden/>
          </w:rPr>
        </w:r>
        <w:r>
          <w:rPr>
            <w:noProof/>
            <w:webHidden/>
          </w:rPr>
          <w:fldChar w:fldCharType="separate"/>
        </w:r>
        <w:r>
          <w:rPr>
            <w:noProof/>
            <w:webHidden/>
          </w:rPr>
          <w:t>224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2" w:history="1">
        <w:r w:rsidRPr="00F340F6">
          <w:rPr>
            <w:rStyle w:val="Hyperlink"/>
            <w:noProof/>
          </w:rPr>
          <w:t>2.9.41</w:t>
        </w:r>
        <w:r>
          <w:rPr>
            <w:rFonts w:asciiTheme="minorHAnsi" w:eastAsiaTheme="minorEastAsia" w:hAnsiTheme="minorHAnsi" w:cstheme="minorBidi"/>
            <w:noProof/>
            <w:sz w:val="22"/>
            <w:szCs w:val="22"/>
          </w:rPr>
          <w:tab/>
        </w:r>
        <w:r w:rsidRPr="00F340F6">
          <w:rPr>
            <w:rStyle w:val="Hyperlink"/>
            <w:noProof/>
          </w:rPr>
          <w:t>CNFOperand</w:t>
        </w:r>
        <w:r>
          <w:rPr>
            <w:noProof/>
            <w:webHidden/>
          </w:rPr>
          <w:tab/>
        </w:r>
        <w:r>
          <w:rPr>
            <w:noProof/>
            <w:webHidden/>
          </w:rPr>
          <w:fldChar w:fldCharType="begin"/>
        </w:r>
        <w:r>
          <w:rPr>
            <w:noProof/>
            <w:webHidden/>
          </w:rPr>
          <w:instrText xml:space="preserve"> PAGEREF _Toc63942342 \h </w:instrText>
        </w:r>
        <w:r>
          <w:rPr>
            <w:noProof/>
            <w:webHidden/>
          </w:rPr>
        </w:r>
        <w:r>
          <w:rPr>
            <w:noProof/>
            <w:webHidden/>
          </w:rPr>
          <w:fldChar w:fldCharType="separate"/>
        </w:r>
        <w:r>
          <w:rPr>
            <w:noProof/>
            <w:webHidden/>
          </w:rPr>
          <w:t>225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3" w:history="1">
        <w:r w:rsidRPr="00F340F6">
          <w:rPr>
            <w:rStyle w:val="Hyperlink"/>
            <w:noProof/>
          </w:rPr>
          <w:t>2.9.42</w:t>
        </w:r>
        <w:r>
          <w:rPr>
            <w:rFonts w:asciiTheme="minorHAnsi" w:eastAsiaTheme="minorEastAsia" w:hAnsiTheme="minorHAnsi" w:cstheme="minorBidi"/>
            <w:noProof/>
            <w:sz w:val="22"/>
            <w:szCs w:val="22"/>
          </w:rPr>
          <w:tab/>
        </w:r>
        <w:r w:rsidRPr="00F340F6">
          <w:rPr>
            <w:rStyle w:val="Hyperlink"/>
            <w:noProof/>
          </w:rPr>
          <w:t>CNS</w:t>
        </w:r>
        <w:r>
          <w:rPr>
            <w:noProof/>
            <w:webHidden/>
          </w:rPr>
          <w:tab/>
        </w:r>
        <w:r>
          <w:rPr>
            <w:noProof/>
            <w:webHidden/>
          </w:rPr>
          <w:fldChar w:fldCharType="begin"/>
        </w:r>
        <w:r>
          <w:rPr>
            <w:noProof/>
            <w:webHidden/>
          </w:rPr>
          <w:instrText xml:space="preserve"> PAGEREF _Toc63942343 \h </w:instrText>
        </w:r>
        <w:r>
          <w:rPr>
            <w:noProof/>
            <w:webHidden/>
          </w:rPr>
        </w:r>
        <w:r>
          <w:rPr>
            <w:noProof/>
            <w:webHidden/>
          </w:rPr>
          <w:fldChar w:fldCharType="separate"/>
        </w:r>
        <w:r>
          <w:rPr>
            <w:noProof/>
            <w:webHidden/>
          </w:rPr>
          <w:t>225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4" w:history="1">
        <w:r w:rsidRPr="00F340F6">
          <w:rPr>
            <w:rStyle w:val="Hyperlink"/>
            <w:noProof/>
          </w:rPr>
          <w:t>2.9.43</w:t>
        </w:r>
        <w:r>
          <w:rPr>
            <w:rFonts w:asciiTheme="minorHAnsi" w:eastAsiaTheme="minorEastAsia" w:hAnsiTheme="minorHAnsi" w:cstheme="minorBidi"/>
            <w:noProof/>
            <w:sz w:val="22"/>
            <w:szCs w:val="22"/>
          </w:rPr>
          <w:tab/>
        </w:r>
        <w:r w:rsidRPr="00F340F6">
          <w:rPr>
            <w:rStyle w:val="Hyperlink"/>
            <w:noProof/>
          </w:rPr>
          <w:t>COLORREF</w:t>
        </w:r>
        <w:r>
          <w:rPr>
            <w:noProof/>
            <w:webHidden/>
          </w:rPr>
          <w:tab/>
        </w:r>
        <w:r>
          <w:rPr>
            <w:noProof/>
            <w:webHidden/>
          </w:rPr>
          <w:fldChar w:fldCharType="begin"/>
        </w:r>
        <w:r>
          <w:rPr>
            <w:noProof/>
            <w:webHidden/>
          </w:rPr>
          <w:instrText xml:space="preserve"> PAGEREF _Toc63942344 \h </w:instrText>
        </w:r>
        <w:r>
          <w:rPr>
            <w:noProof/>
            <w:webHidden/>
          </w:rPr>
        </w:r>
        <w:r>
          <w:rPr>
            <w:noProof/>
            <w:webHidden/>
          </w:rPr>
          <w:fldChar w:fldCharType="separate"/>
        </w:r>
        <w:r>
          <w:rPr>
            <w:noProof/>
            <w:webHidden/>
          </w:rPr>
          <w:t>226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5" w:history="1">
        <w:r w:rsidRPr="00F340F6">
          <w:rPr>
            <w:rStyle w:val="Hyperlink"/>
            <w:noProof/>
          </w:rPr>
          <w:t>2.9.44</w:t>
        </w:r>
        <w:r>
          <w:rPr>
            <w:rFonts w:asciiTheme="minorHAnsi" w:eastAsiaTheme="minorEastAsia" w:hAnsiTheme="minorHAnsi" w:cstheme="minorBidi"/>
            <w:noProof/>
            <w:sz w:val="22"/>
            <w:szCs w:val="22"/>
          </w:rPr>
          <w:tab/>
        </w:r>
        <w:r w:rsidRPr="00F340F6">
          <w:rPr>
            <w:rStyle w:val="Hyperlink"/>
            <w:noProof/>
          </w:rPr>
          <w:t>COSL</w:t>
        </w:r>
        <w:r>
          <w:rPr>
            <w:noProof/>
            <w:webHidden/>
          </w:rPr>
          <w:tab/>
        </w:r>
        <w:r>
          <w:rPr>
            <w:noProof/>
            <w:webHidden/>
          </w:rPr>
          <w:fldChar w:fldCharType="begin"/>
        </w:r>
        <w:r>
          <w:rPr>
            <w:noProof/>
            <w:webHidden/>
          </w:rPr>
          <w:instrText xml:space="preserve"> PAGEREF _Toc63942345 \h </w:instrText>
        </w:r>
        <w:r>
          <w:rPr>
            <w:noProof/>
            <w:webHidden/>
          </w:rPr>
        </w:r>
        <w:r>
          <w:rPr>
            <w:noProof/>
            <w:webHidden/>
          </w:rPr>
          <w:fldChar w:fldCharType="separate"/>
        </w:r>
        <w:r>
          <w:rPr>
            <w:noProof/>
            <w:webHidden/>
          </w:rPr>
          <w:t>226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6" w:history="1">
        <w:r w:rsidRPr="00F340F6">
          <w:rPr>
            <w:rStyle w:val="Hyperlink"/>
            <w:noProof/>
          </w:rPr>
          <w:t>2.9.45</w:t>
        </w:r>
        <w:r>
          <w:rPr>
            <w:rFonts w:asciiTheme="minorHAnsi" w:eastAsiaTheme="minorEastAsia" w:hAnsiTheme="minorHAnsi" w:cstheme="minorBidi"/>
            <w:noProof/>
            <w:sz w:val="22"/>
            <w:szCs w:val="22"/>
          </w:rPr>
          <w:tab/>
        </w:r>
        <w:r w:rsidRPr="00F340F6">
          <w:rPr>
            <w:rStyle w:val="Hyperlink"/>
            <w:noProof/>
          </w:rPr>
          <w:t>CSSA</w:t>
        </w:r>
        <w:r>
          <w:rPr>
            <w:noProof/>
            <w:webHidden/>
          </w:rPr>
          <w:tab/>
        </w:r>
        <w:r>
          <w:rPr>
            <w:noProof/>
            <w:webHidden/>
          </w:rPr>
          <w:fldChar w:fldCharType="begin"/>
        </w:r>
        <w:r>
          <w:rPr>
            <w:noProof/>
            <w:webHidden/>
          </w:rPr>
          <w:instrText xml:space="preserve"> PAGEREF _Toc63942346 \h </w:instrText>
        </w:r>
        <w:r>
          <w:rPr>
            <w:noProof/>
            <w:webHidden/>
          </w:rPr>
        </w:r>
        <w:r>
          <w:rPr>
            <w:noProof/>
            <w:webHidden/>
          </w:rPr>
          <w:fldChar w:fldCharType="separate"/>
        </w:r>
        <w:r>
          <w:rPr>
            <w:noProof/>
            <w:webHidden/>
          </w:rPr>
          <w:t>227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7" w:history="1">
        <w:r w:rsidRPr="00F340F6">
          <w:rPr>
            <w:rStyle w:val="Hyperlink"/>
            <w:noProof/>
          </w:rPr>
          <w:t>2.9.46</w:t>
        </w:r>
        <w:r>
          <w:rPr>
            <w:rFonts w:asciiTheme="minorHAnsi" w:eastAsiaTheme="minorEastAsia" w:hAnsiTheme="minorHAnsi" w:cstheme="minorBidi"/>
            <w:noProof/>
            <w:sz w:val="22"/>
            <w:szCs w:val="22"/>
          </w:rPr>
          <w:tab/>
        </w:r>
        <w:r w:rsidRPr="00F340F6">
          <w:rPr>
            <w:rStyle w:val="Hyperlink"/>
            <w:noProof/>
          </w:rPr>
          <w:t>CSSAOperand</w:t>
        </w:r>
        <w:r>
          <w:rPr>
            <w:noProof/>
            <w:webHidden/>
          </w:rPr>
          <w:tab/>
        </w:r>
        <w:r>
          <w:rPr>
            <w:noProof/>
            <w:webHidden/>
          </w:rPr>
          <w:fldChar w:fldCharType="begin"/>
        </w:r>
        <w:r>
          <w:rPr>
            <w:noProof/>
            <w:webHidden/>
          </w:rPr>
          <w:instrText xml:space="preserve"> PAGEREF _Toc63942347 \h </w:instrText>
        </w:r>
        <w:r>
          <w:rPr>
            <w:noProof/>
            <w:webHidden/>
          </w:rPr>
        </w:r>
        <w:r>
          <w:rPr>
            <w:noProof/>
            <w:webHidden/>
          </w:rPr>
          <w:fldChar w:fldCharType="separate"/>
        </w:r>
        <w:r>
          <w:rPr>
            <w:noProof/>
            <w:webHidden/>
          </w:rPr>
          <w:t>227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8" w:history="1">
        <w:r w:rsidRPr="00F340F6">
          <w:rPr>
            <w:rStyle w:val="Hyperlink"/>
            <w:noProof/>
          </w:rPr>
          <w:t>2.9.47</w:t>
        </w:r>
        <w:r>
          <w:rPr>
            <w:rFonts w:asciiTheme="minorHAnsi" w:eastAsiaTheme="minorEastAsia" w:hAnsiTheme="minorHAnsi" w:cstheme="minorBidi"/>
            <w:noProof/>
            <w:sz w:val="22"/>
            <w:szCs w:val="22"/>
          </w:rPr>
          <w:tab/>
        </w:r>
        <w:r w:rsidRPr="00F340F6">
          <w:rPr>
            <w:rStyle w:val="Hyperlink"/>
            <w:noProof/>
          </w:rPr>
          <w:t>CSymbolOperand</w:t>
        </w:r>
        <w:r>
          <w:rPr>
            <w:noProof/>
            <w:webHidden/>
          </w:rPr>
          <w:tab/>
        </w:r>
        <w:r>
          <w:rPr>
            <w:noProof/>
            <w:webHidden/>
          </w:rPr>
          <w:fldChar w:fldCharType="begin"/>
        </w:r>
        <w:r>
          <w:rPr>
            <w:noProof/>
            <w:webHidden/>
          </w:rPr>
          <w:instrText xml:space="preserve"> PAGEREF _Toc63942348 \h </w:instrText>
        </w:r>
        <w:r>
          <w:rPr>
            <w:noProof/>
            <w:webHidden/>
          </w:rPr>
        </w:r>
        <w:r>
          <w:rPr>
            <w:noProof/>
            <w:webHidden/>
          </w:rPr>
          <w:fldChar w:fldCharType="separate"/>
        </w:r>
        <w:r>
          <w:rPr>
            <w:noProof/>
            <w:webHidden/>
          </w:rPr>
          <w:t>228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49" w:history="1">
        <w:r w:rsidRPr="00F340F6">
          <w:rPr>
            <w:rStyle w:val="Hyperlink"/>
            <w:noProof/>
          </w:rPr>
          <w:t>2.9.48</w:t>
        </w:r>
        <w:r>
          <w:rPr>
            <w:rFonts w:asciiTheme="minorHAnsi" w:eastAsiaTheme="minorEastAsia" w:hAnsiTheme="minorHAnsi" w:cstheme="minorBidi"/>
            <w:noProof/>
            <w:sz w:val="22"/>
            <w:szCs w:val="22"/>
          </w:rPr>
          <w:tab/>
        </w:r>
        <w:r w:rsidRPr="00F340F6">
          <w:rPr>
            <w:rStyle w:val="Hyperlink"/>
            <w:noProof/>
          </w:rPr>
          <w:t>CTB</w:t>
        </w:r>
        <w:r>
          <w:rPr>
            <w:noProof/>
            <w:webHidden/>
          </w:rPr>
          <w:tab/>
        </w:r>
        <w:r>
          <w:rPr>
            <w:noProof/>
            <w:webHidden/>
          </w:rPr>
          <w:fldChar w:fldCharType="begin"/>
        </w:r>
        <w:r>
          <w:rPr>
            <w:noProof/>
            <w:webHidden/>
          </w:rPr>
          <w:instrText xml:space="preserve"> PAGEREF _Toc63942349 \h </w:instrText>
        </w:r>
        <w:r>
          <w:rPr>
            <w:noProof/>
            <w:webHidden/>
          </w:rPr>
        </w:r>
        <w:r>
          <w:rPr>
            <w:noProof/>
            <w:webHidden/>
          </w:rPr>
          <w:fldChar w:fldCharType="separate"/>
        </w:r>
        <w:r>
          <w:rPr>
            <w:noProof/>
            <w:webHidden/>
          </w:rPr>
          <w:t>228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0" w:history="1">
        <w:r w:rsidRPr="00F340F6">
          <w:rPr>
            <w:rStyle w:val="Hyperlink"/>
            <w:noProof/>
          </w:rPr>
          <w:t>2.9.49</w:t>
        </w:r>
        <w:r>
          <w:rPr>
            <w:rFonts w:asciiTheme="minorHAnsi" w:eastAsiaTheme="minorEastAsia" w:hAnsiTheme="minorHAnsi" w:cstheme="minorBidi"/>
            <w:noProof/>
            <w:sz w:val="22"/>
            <w:szCs w:val="22"/>
          </w:rPr>
          <w:tab/>
        </w:r>
        <w:r w:rsidRPr="00F340F6">
          <w:rPr>
            <w:rStyle w:val="Hyperlink"/>
            <w:noProof/>
          </w:rPr>
          <w:t>CTBWRAPPER</w:t>
        </w:r>
        <w:r>
          <w:rPr>
            <w:noProof/>
            <w:webHidden/>
          </w:rPr>
          <w:tab/>
        </w:r>
        <w:r>
          <w:rPr>
            <w:noProof/>
            <w:webHidden/>
          </w:rPr>
          <w:fldChar w:fldCharType="begin"/>
        </w:r>
        <w:r>
          <w:rPr>
            <w:noProof/>
            <w:webHidden/>
          </w:rPr>
          <w:instrText xml:space="preserve"> PAGEREF _Toc63942350 \h </w:instrText>
        </w:r>
        <w:r>
          <w:rPr>
            <w:noProof/>
            <w:webHidden/>
          </w:rPr>
        </w:r>
        <w:r>
          <w:rPr>
            <w:noProof/>
            <w:webHidden/>
          </w:rPr>
          <w:fldChar w:fldCharType="separate"/>
        </w:r>
        <w:r>
          <w:rPr>
            <w:noProof/>
            <w:webHidden/>
          </w:rPr>
          <w:t>230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1" w:history="1">
        <w:r w:rsidRPr="00F340F6">
          <w:rPr>
            <w:rStyle w:val="Hyperlink"/>
            <w:noProof/>
          </w:rPr>
          <w:t>2.9.50</w:t>
        </w:r>
        <w:r>
          <w:rPr>
            <w:rFonts w:asciiTheme="minorHAnsi" w:eastAsiaTheme="minorEastAsia" w:hAnsiTheme="minorHAnsi" w:cstheme="minorBidi"/>
            <w:noProof/>
            <w:sz w:val="22"/>
            <w:szCs w:val="22"/>
          </w:rPr>
          <w:tab/>
        </w:r>
        <w:r w:rsidRPr="00F340F6">
          <w:rPr>
            <w:rStyle w:val="Hyperlink"/>
            <w:noProof/>
          </w:rPr>
          <w:t>Customization</w:t>
        </w:r>
        <w:r>
          <w:rPr>
            <w:noProof/>
            <w:webHidden/>
          </w:rPr>
          <w:tab/>
        </w:r>
        <w:r>
          <w:rPr>
            <w:noProof/>
            <w:webHidden/>
          </w:rPr>
          <w:fldChar w:fldCharType="begin"/>
        </w:r>
        <w:r>
          <w:rPr>
            <w:noProof/>
            <w:webHidden/>
          </w:rPr>
          <w:instrText xml:space="preserve"> PAGEREF _Toc63942351 \h </w:instrText>
        </w:r>
        <w:r>
          <w:rPr>
            <w:noProof/>
            <w:webHidden/>
          </w:rPr>
        </w:r>
        <w:r>
          <w:rPr>
            <w:noProof/>
            <w:webHidden/>
          </w:rPr>
          <w:fldChar w:fldCharType="separate"/>
        </w:r>
        <w:r>
          <w:rPr>
            <w:noProof/>
            <w:webHidden/>
          </w:rPr>
          <w:t>230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2" w:history="1">
        <w:r w:rsidRPr="00F340F6">
          <w:rPr>
            <w:rStyle w:val="Hyperlink"/>
            <w:noProof/>
          </w:rPr>
          <w:t>2.9.51</w:t>
        </w:r>
        <w:r>
          <w:rPr>
            <w:rFonts w:asciiTheme="minorHAnsi" w:eastAsiaTheme="minorEastAsia" w:hAnsiTheme="minorHAnsi" w:cstheme="minorBidi"/>
            <w:noProof/>
            <w:sz w:val="22"/>
            <w:szCs w:val="22"/>
          </w:rPr>
          <w:tab/>
        </w:r>
        <w:r w:rsidRPr="00F340F6">
          <w:rPr>
            <w:rStyle w:val="Hyperlink"/>
            <w:noProof/>
          </w:rPr>
          <w:t>DCS</w:t>
        </w:r>
        <w:r>
          <w:rPr>
            <w:noProof/>
            <w:webHidden/>
          </w:rPr>
          <w:tab/>
        </w:r>
        <w:r>
          <w:rPr>
            <w:noProof/>
            <w:webHidden/>
          </w:rPr>
          <w:fldChar w:fldCharType="begin"/>
        </w:r>
        <w:r>
          <w:rPr>
            <w:noProof/>
            <w:webHidden/>
          </w:rPr>
          <w:instrText xml:space="preserve"> PAGEREF _Toc63942352 \h </w:instrText>
        </w:r>
        <w:r>
          <w:rPr>
            <w:noProof/>
            <w:webHidden/>
          </w:rPr>
        </w:r>
        <w:r>
          <w:rPr>
            <w:noProof/>
            <w:webHidden/>
          </w:rPr>
          <w:fldChar w:fldCharType="separate"/>
        </w:r>
        <w:r>
          <w:rPr>
            <w:noProof/>
            <w:webHidden/>
          </w:rPr>
          <w:t>231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3" w:history="1">
        <w:r w:rsidRPr="00F340F6">
          <w:rPr>
            <w:rStyle w:val="Hyperlink"/>
            <w:noProof/>
          </w:rPr>
          <w:t>2.9.52</w:t>
        </w:r>
        <w:r>
          <w:rPr>
            <w:rFonts w:asciiTheme="minorHAnsi" w:eastAsiaTheme="minorEastAsia" w:hAnsiTheme="minorHAnsi" w:cstheme="minorBidi"/>
            <w:noProof/>
            <w:sz w:val="22"/>
            <w:szCs w:val="22"/>
          </w:rPr>
          <w:tab/>
        </w:r>
        <w:r w:rsidRPr="00F340F6">
          <w:rPr>
            <w:rStyle w:val="Hyperlink"/>
            <w:noProof/>
          </w:rPr>
          <w:t>DefTableShd80Operand</w:t>
        </w:r>
        <w:r>
          <w:rPr>
            <w:noProof/>
            <w:webHidden/>
          </w:rPr>
          <w:tab/>
        </w:r>
        <w:r>
          <w:rPr>
            <w:noProof/>
            <w:webHidden/>
          </w:rPr>
          <w:fldChar w:fldCharType="begin"/>
        </w:r>
        <w:r>
          <w:rPr>
            <w:noProof/>
            <w:webHidden/>
          </w:rPr>
          <w:instrText xml:space="preserve"> PAGEREF _Toc63942353 \h </w:instrText>
        </w:r>
        <w:r>
          <w:rPr>
            <w:noProof/>
            <w:webHidden/>
          </w:rPr>
        </w:r>
        <w:r>
          <w:rPr>
            <w:noProof/>
            <w:webHidden/>
          </w:rPr>
          <w:fldChar w:fldCharType="separate"/>
        </w:r>
        <w:r>
          <w:rPr>
            <w:noProof/>
            <w:webHidden/>
          </w:rPr>
          <w:t>232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4" w:history="1">
        <w:r w:rsidRPr="00F340F6">
          <w:rPr>
            <w:rStyle w:val="Hyperlink"/>
            <w:noProof/>
          </w:rPr>
          <w:t>2.9.53</w:t>
        </w:r>
        <w:r>
          <w:rPr>
            <w:rFonts w:asciiTheme="minorHAnsi" w:eastAsiaTheme="minorEastAsia" w:hAnsiTheme="minorHAnsi" w:cstheme="minorBidi"/>
            <w:noProof/>
            <w:sz w:val="22"/>
            <w:szCs w:val="22"/>
          </w:rPr>
          <w:tab/>
        </w:r>
        <w:r w:rsidRPr="00F340F6">
          <w:rPr>
            <w:rStyle w:val="Hyperlink"/>
            <w:noProof/>
          </w:rPr>
          <w:t>DefTableShdOperand</w:t>
        </w:r>
        <w:r>
          <w:rPr>
            <w:noProof/>
            <w:webHidden/>
          </w:rPr>
          <w:tab/>
        </w:r>
        <w:r>
          <w:rPr>
            <w:noProof/>
            <w:webHidden/>
          </w:rPr>
          <w:fldChar w:fldCharType="begin"/>
        </w:r>
        <w:r>
          <w:rPr>
            <w:noProof/>
            <w:webHidden/>
          </w:rPr>
          <w:instrText xml:space="preserve"> PAGEREF _Toc63942354 \h </w:instrText>
        </w:r>
        <w:r>
          <w:rPr>
            <w:noProof/>
            <w:webHidden/>
          </w:rPr>
        </w:r>
        <w:r>
          <w:rPr>
            <w:noProof/>
            <w:webHidden/>
          </w:rPr>
          <w:fldChar w:fldCharType="separate"/>
        </w:r>
        <w:r>
          <w:rPr>
            <w:noProof/>
            <w:webHidden/>
          </w:rPr>
          <w:t>232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5" w:history="1">
        <w:r w:rsidRPr="00F340F6">
          <w:rPr>
            <w:rStyle w:val="Hyperlink"/>
            <w:noProof/>
          </w:rPr>
          <w:t>2.9.54</w:t>
        </w:r>
        <w:r>
          <w:rPr>
            <w:rFonts w:asciiTheme="minorHAnsi" w:eastAsiaTheme="minorEastAsia" w:hAnsiTheme="minorHAnsi" w:cstheme="minorBidi"/>
            <w:noProof/>
            <w:sz w:val="22"/>
            <w:szCs w:val="22"/>
          </w:rPr>
          <w:tab/>
        </w:r>
        <w:r w:rsidRPr="00F340F6">
          <w:rPr>
            <w:rStyle w:val="Hyperlink"/>
            <w:noProof/>
          </w:rPr>
          <w:t>DispFldRmOperand</w:t>
        </w:r>
        <w:r>
          <w:rPr>
            <w:noProof/>
            <w:webHidden/>
          </w:rPr>
          <w:tab/>
        </w:r>
        <w:r>
          <w:rPr>
            <w:noProof/>
            <w:webHidden/>
          </w:rPr>
          <w:fldChar w:fldCharType="begin"/>
        </w:r>
        <w:r>
          <w:rPr>
            <w:noProof/>
            <w:webHidden/>
          </w:rPr>
          <w:instrText xml:space="preserve"> PAGEREF _Toc63942355 \h </w:instrText>
        </w:r>
        <w:r>
          <w:rPr>
            <w:noProof/>
            <w:webHidden/>
          </w:rPr>
        </w:r>
        <w:r>
          <w:rPr>
            <w:noProof/>
            <w:webHidden/>
          </w:rPr>
          <w:fldChar w:fldCharType="separate"/>
        </w:r>
        <w:r>
          <w:rPr>
            <w:noProof/>
            <w:webHidden/>
          </w:rPr>
          <w:t>232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6" w:history="1">
        <w:r w:rsidRPr="00F340F6">
          <w:rPr>
            <w:rStyle w:val="Hyperlink"/>
            <w:noProof/>
          </w:rPr>
          <w:t>2.9.55</w:t>
        </w:r>
        <w:r>
          <w:rPr>
            <w:rFonts w:asciiTheme="minorHAnsi" w:eastAsiaTheme="minorEastAsia" w:hAnsiTheme="minorHAnsi" w:cstheme="minorBidi"/>
            <w:noProof/>
            <w:sz w:val="22"/>
            <w:szCs w:val="22"/>
          </w:rPr>
          <w:tab/>
        </w:r>
        <w:r w:rsidRPr="00F340F6">
          <w:rPr>
            <w:rStyle w:val="Hyperlink"/>
            <w:noProof/>
          </w:rPr>
          <w:t>Dofr</w:t>
        </w:r>
        <w:r>
          <w:rPr>
            <w:noProof/>
            <w:webHidden/>
          </w:rPr>
          <w:tab/>
        </w:r>
        <w:r>
          <w:rPr>
            <w:noProof/>
            <w:webHidden/>
          </w:rPr>
          <w:fldChar w:fldCharType="begin"/>
        </w:r>
        <w:r>
          <w:rPr>
            <w:noProof/>
            <w:webHidden/>
          </w:rPr>
          <w:instrText xml:space="preserve"> PAGEREF _Toc63942356 \h </w:instrText>
        </w:r>
        <w:r>
          <w:rPr>
            <w:noProof/>
            <w:webHidden/>
          </w:rPr>
        </w:r>
        <w:r>
          <w:rPr>
            <w:noProof/>
            <w:webHidden/>
          </w:rPr>
          <w:fldChar w:fldCharType="separate"/>
        </w:r>
        <w:r>
          <w:rPr>
            <w:noProof/>
            <w:webHidden/>
          </w:rPr>
          <w:t>233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7" w:history="1">
        <w:r w:rsidRPr="00F340F6">
          <w:rPr>
            <w:rStyle w:val="Hyperlink"/>
            <w:noProof/>
          </w:rPr>
          <w:t>2.9.56</w:t>
        </w:r>
        <w:r>
          <w:rPr>
            <w:rFonts w:asciiTheme="minorHAnsi" w:eastAsiaTheme="minorEastAsia" w:hAnsiTheme="minorHAnsi" w:cstheme="minorBidi"/>
            <w:noProof/>
            <w:sz w:val="22"/>
            <w:szCs w:val="22"/>
          </w:rPr>
          <w:tab/>
        </w:r>
        <w:r w:rsidRPr="00F340F6">
          <w:rPr>
            <w:rStyle w:val="Hyperlink"/>
            <w:noProof/>
          </w:rPr>
          <w:t>DofrFsn</w:t>
        </w:r>
        <w:r>
          <w:rPr>
            <w:noProof/>
            <w:webHidden/>
          </w:rPr>
          <w:tab/>
        </w:r>
        <w:r>
          <w:rPr>
            <w:noProof/>
            <w:webHidden/>
          </w:rPr>
          <w:fldChar w:fldCharType="begin"/>
        </w:r>
        <w:r>
          <w:rPr>
            <w:noProof/>
            <w:webHidden/>
          </w:rPr>
          <w:instrText xml:space="preserve"> PAGEREF _Toc63942357 \h </w:instrText>
        </w:r>
        <w:r>
          <w:rPr>
            <w:noProof/>
            <w:webHidden/>
          </w:rPr>
        </w:r>
        <w:r>
          <w:rPr>
            <w:noProof/>
            <w:webHidden/>
          </w:rPr>
          <w:fldChar w:fldCharType="separate"/>
        </w:r>
        <w:r>
          <w:rPr>
            <w:noProof/>
            <w:webHidden/>
          </w:rPr>
          <w:t>233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8" w:history="1">
        <w:r w:rsidRPr="00F340F6">
          <w:rPr>
            <w:rStyle w:val="Hyperlink"/>
            <w:noProof/>
          </w:rPr>
          <w:t>2.9.57</w:t>
        </w:r>
        <w:r>
          <w:rPr>
            <w:rFonts w:asciiTheme="minorHAnsi" w:eastAsiaTheme="minorEastAsia" w:hAnsiTheme="minorHAnsi" w:cstheme="minorBidi"/>
            <w:noProof/>
            <w:sz w:val="22"/>
            <w:szCs w:val="22"/>
          </w:rPr>
          <w:tab/>
        </w:r>
        <w:r w:rsidRPr="00F340F6">
          <w:rPr>
            <w:rStyle w:val="Hyperlink"/>
            <w:noProof/>
          </w:rPr>
          <w:t>DofrFsnFnm</w:t>
        </w:r>
        <w:r>
          <w:rPr>
            <w:noProof/>
            <w:webHidden/>
          </w:rPr>
          <w:tab/>
        </w:r>
        <w:r>
          <w:rPr>
            <w:noProof/>
            <w:webHidden/>
          </w:rPr>
          <w:fldChar w:fldCharType="begin"/>
        </w:r>
        <w:r>
          <w:rPr>
            <w:noProof/>
            <w:webHidden/>
          </w:rPr>
          <w:instrText xml:space="preserve"> PAGEREF _Toc63942358 \h </w:instrText>
        </w:r>
        <w:r>
          <w:rPr>
            <w:noProof/>
            <w:webHidden/>
          </w:rPr>
        </w:r>
        <w:r>
          <w:rPr>
            <w:noProof/>
            <w:webHidden/>
          </w:rPr>
          <w:fldChar w:fldCharType="separate"/>
        </w:r>
        <w:r>
          <w:rPr>
            <w:noProof/>
            <w:webHidden/>
          </w:rPr>
          <w:t>234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59" w:history="1">
        <w:r w:rsidRPr="00F340F6">
          <w:rPr>
            <w:rStyle w:val="Hyperlink"/>
            <w:noProof/>
          </w:rPr>
          <w:t>2.9.58</w:t>
        </w:r>
        <w:r>
          <w:rPr>
            <w:rFonts w:asciiTheme="minorHAnsi" w:eastAsiaTheme="minorEastAsia" w:hAnsiTheme="minorHAnsi" w:cstheme="minorBidi"/>
            <w:noProof/>
            <w:sz w:val="22"/>
            <w:szCs w:val="22"/>
          </w:rPr>
          <w:tab/>
        </w:r>
        <w:r w:rsidRPr="00F340F6">
          <w:rPr>
            <w:rStyle w:val="Hyperlink"/>
            <w:noProof/>
          </w:rPr>
          <w:t>DofrFsnName</w:t>
        </w:r>
        <w:r>
          <w:rPr>
            <w:noProof/>
            <w:webHidden/>
          </w:rPr>
          <w:tab/>
        </w:r>
        <w:r>
          <w:rPr>
            <w:noProof/>
            <w:webHidden/>
          </w:rPr>
          <w:fldChar w:fldCharType="begin"/>
        </w:r>
        <w:r>
          <w:rPr>
            <w:noProof/>
            <w:webHidden/>
          </w:rPr>
          <w:instrText xml:space="preserve"> PAGEREF _Toc63942359 \h </w:instrText>
        </w:r>
        <w:r>
          <w:rPr>
            <w:noProof/>
            <w:webHidden/>
          </w:rPr>
        </w:r>
        <w:r>
          <w:rPr>
            <w:noProof/>
            <w:webHidden/>
          </w:rPr>
          <w:fldChar w:fldCharType="separate"/>
        </w:r>
        <w:r>
          <w:rPr>
            <w:noProof/>
            <w:webHidden/>
          </w:rPr>
          <w:t>235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0" w:history="1">
        <w:r w:rsidRPr="00F340F6">
          <w:rPr>
            <w:rStyle w:val="Hyperlink"/>
            <w:noProof/>
          </w:rPr>
          <w:t>2.9.59</w:t>
        </w:r>
        <w:r>
          <w:rPr>
            <w:rFonts w:asciiTheme="minorHAnsi" w:eastAsiaTheme="minorEastAsia" w:hAnsiTheme="minorHAnsi" w:cstheme="minorBidi"/>
            <w:noProof/>
            <w:sz w:val="22"/>
            <w:szCs w:val="22"/>
          </w:rPr>
          <w:tab/>
        </w:r>
        <w:r w:rsidRPr="00F340F6">
          <w:rPr>
            <w:rStyle w:val="Hyperlink"/>
            <w:noProof/>
          </w:rPr>
          <w:t>DofrFsnp</w:t>
        </w:r>
        <w:r>
          <w:rPr>
            <w:noProof/>
            <w:webHidden/>
          </w:rPr>
          <w:tab/>
        </w:r>
        <w:r>
          <w:rPr>
            <w:noProof/>
            <w:webHidden/>
          </w:rPr>
          <w:fldChar w:fldCharType="begin"/>
        </w:r>
        <w:r>
          <w:rPr>
            <w:noProof/>
            <w:webHidden/>
          </w:rPr>
          <w:instrText xml:space="preserve"> PAGEREF _Toc63942360 \h </w:instrText>
        </w:r>
        <w:r>
          <w:rPr>
            <w:noProof/>
            <w:webHidden/>
          </w:rPr>
        </w:r>
        <w:r>
          <w:rPr>
            <w:noProof/>
            <w:webHidden/>
          </w:rPr>
          <w:fldChar w:fldCharType="separate"/>
        </w:r>
        <w:r>
          <w:rPr>
            <w:noProof/>
            <w:webHidden/>
          </w:rPr>
          <w:t>235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1" w:history="1">
        <w:r w:rsidRPr="00F340F6">
          <w:rPr>
            <w:rStyle w:val="Hyperlink"/>
            <w:noProof/>
          </w:rPr>
          <w:t>2.9.60</w:t>
        </w:r>
        <w:r>
          <w:rPr>
            <w:rFonts w:asciiTheme="minorHAnsi" w:eastAsiaTheme="minorEastAsia" w:hAnsiTheme="minorHAnsi" w:cstheme="minorBidi"/>
            <w:noProof/>
            <w:sz w:val="22"/>
            <w:szCs w:val="22"/>
          </w:rPr>
          <w:tab/>
        </w:r>
        <w:r w:rsidRPr="00F340F6">
          <w:rPr>
            <w:rStyle w:val="Hyperlink"/>
            <w:noProof/>
          </w:rPr>
          <w:t>DofrFsnSpbd</w:t>
        </w:r>
        <w:r>
          <w:rPr>
            <w:noProof/>
            <w:webHidden/>
          </w:rPr>
          <w:tab/>
        </w:r>
        <w:r>
          <w:rPr>
            <w:noProof/>
            <w:webHidden/>
          </w:rPr>
          <w:fldChar w:fldCharType="begin"/>
        </w:r>
        <w:r>
          <w:rPr>
            <w:noProof/>
            <w:webHidden/>
          </w:rPr>
          <w:instrText xml:space="preserve"> PAGEREF _Toc63942361 \h </w:instrText>
        </w:r>
        <w:r>
          <w:rPr>
            <w:noProof/>
            <w:webHidden/>
          </w:rPr>
        </w:r>
        <w:r>
          <w:rPr>
            <w:noProof/>
            <w:webHidden/>
          </w:rPr>
          <w:fldChar w:fldCharType="separate"/>
        </w:r>
        <w:r>
          <w:rPr>
            <w:noProof/>
            <w:webHidden/>
          </w:rPr>
          <w:t>235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2" w:history="1">
        <w:r w:rsidRPr="00F340F6">
          <w:rPr>
            <w:rStyle w:val="Hyperlink"/>
            <w:noProof/>
          </w:rPr>
          <w:t>2.9.61</w:t>
        </w:r>
        <w:r>
          <w:rPr>
            <w:rFonts w:asciiTheme="minorHAnsi" w:eastAsiaTheme="minorEastAsia" w:hAnsiTheme="minorHAnsi" w:cstheme="minorBidi"/>
            <w:noProof/>
            <w:sz w:val="22"/>
            <w:szCs w:val="22"/>
          </w:rPr>
          <w:tab/>
        </w:r>
        <w:r w:rsidRPr="00F340F6">
          <w:rPr>
            <w:rStyle w:val="Hyperlink"/>
            <w:noProof/>
          </w:rPr>
          <w:t>Dofrh</w:t>
        </w:r>
        <w:r>
          <w:rPr>
            <w:noProof/>
            <w:webHidden/>
          </w:rPr>
          <w:tab/>
        </w:r>
        <w:r>
          <w:rPr>
            <w:noProof/>
            <w:webHidden/>
          </w:rPr>
          <w:fldChar w:fldCharType="begin"/>
        </w:r>
        <w:r>
          <w:rPr>
            <w:noProof/>
            <w:webHidden/>
          </w:rPr>
          <w:instrText xml:space="preserve"> PAGEREF _Toc63942362 \h </w:instrText>
        </w:r>
        <w:r>
          <w:rPr>
            <w:noProof/>
            <w:webHidden/>
          </w:rPr>
        </w:r>
        <w:r>
          <w:rPr>
            <w:noProof/>
            <w:webHidden/>
          </w:rPr>
          <w:fldChar w:fldCharType="separate"/>
        </w:r>
        <w:r>
          <w:rPr>
            <w:noProof/>
            <w:webHidden/>
          </w:rPr>
          <w:t>236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3" w:history="1">
        <w:r w:rsidRPr="00F340F6">
          <w:rPr>
            <w:rStyle w:val="Hyperlink"/>
            <w:noProof/>
          </w:rPr>
          <w:t>2.9.62</w:t>
        </w:r>
        <w:r>
          <w:rPr>
            <w:rFonts w:asciiTheme="minorHAnsi" w:eastAsiaTheme="minorEastAsia" w:hAnsiTheme="minorHAnsi" w:cstheme="minorBidi"/>
            <w:noProof/>
            <w:sz w:val="22"/>
            <w:szCs w:val="22"/>
          </w:rPr>
          <w:tab/>
        </w:r>
        <w:r w:rsidRPr="00F340F6">
          <w:rPr>
            <w:rStyle w:val="Hyperlink"/>
            <w:noProof/>
          </w:rPr>
          <w:t>DofrRglstsf</w:t>
        </w:r>
        <w:r>
          <w:rPr>
            <w:noProof/>
            <w:webHidden/>
          </w:rPr>
          <w:tab/>
        </w:r>
        <w:r>
          <w:rPr>
            <w:noProof/>
            <w:webHidden/>
          </w:rPr>
          <w:fldChar w:fldCharType="begin"/>
        </w:r>
        <w:r>
          <w:rPr>
            <w:noProof/>
            <w:webHidden/>
          </w:rPr>
          <w:instrText xml:space="preserve"> PAGEREF _Toc63942363 \h </w:instrText>
        </w:r>
        <w:r>
          <w:rPr>
            <w:noProof/>
            <w:webHidden/>
          </w:rPr>
        </w:r>
        <w:r>
          <w:rPr>
            <w:noProof/>
            <w:webHidden/>
          </w:rPr>
          <w:fldChar w:fldCharType="separate"/>
        </w:r>
        <w:r>
          <w:rPr>
            <w:noProof/>
            <w:webHidden/>
          </w:rPr>
          <w:t>236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4" w:history="1">
        <w:r w:rsidRPr="00F340F6">
          <w:rPr>
            <w:rStyle w:val="Hyperlink"/>
            <w:noProof/>
          </w:rPr>
          <w:t>2.9.63</w:t>
        </w:r>
        <w:r>
          <w:rPr>
            <w:rFonts w:asciiTheme="minorHAnsi" w:eastAsiaTheme="minorEastAsia" w:hAnsiTheme="minorHAnsi" w:cstheme="minorBidi"/>
            <w:noProof/>
            <w:sz w:val="22"/>
            <w:szCs w:val="22"/>
          </w:rPr>
          <w:tab/>
        </w:r>
        <w:r w:rsidRPr="00F340F6">
          <w:rPr>
            <w:rStyle w:val="Hyperlink"/>
            <w:noProof/>
          </w:rPr>
          <w:t>Dofrt</w:t>
        </w:r>
        <w:r>
          <w:rPr>
            <w:noProof/>
            <w:webHidden/>
          </w:rPr>
          <w:tab/>
        </w:r>
        <w:r>
          <w:rPr>
            <w:noProof/>
            <w:webHidden/>
          </w:rPr>
          <w:fldChar w:fldCharType="begin"/>
        </w:r>
        <w:r>
          <w:rPr>
            <w:noProof/>
            <w:webHidden/>
          </w:rPr>
          <w:instrText xml:space="preserve"> PAGEREF _Toc63942364 \h </w:instrText>
        </w:r>
        <w:r>
          <w:rPr>
            <w:noProof/>
            <w:webHidden/>
          </w:rPr>
        </w:r>
        <w:r>
          <w:rPr>
            <w:noProof/>
            <w:webHidden/>
          </w:rPr>
          <w:fldChar w:fldCharType="separate"/>
        </w:r>
        <w:r>
          <w:rPr>
            <w:noProof/>
            <w:webHidden/>
          </w:rPr>
          <w:t>237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5" w:history="1">
        <w:r w:rsidRPr="00F340F6">
          <w:rPr>
            <w:rStyle w:val="Hyperlink"/>
            <w:noProof/>
          </w:rPr>
          <w:t>2.9.64</w:t>
        </w:r>
        <w:r>
          <w:rPr>
            <w:rFonts w:asciiTheme="minorHAnsi" w:eastAsiaTheme="minorEastAsia" w:hAnsiTheme="minorHAnsi" w:cstheme="minorBidi"/>
            <w:noProof/>
            <w:sz w:val="22"/>
            <w:szCs w:val="22"/>
          </w:rPr>
          <w:tab/>
        </w:r>
        <w:r w:rsidRPr="00F340F6">
          <w:rPr>
            <w:rStyle w:val="Hyperlink"/>
            <w:noProof/>
          </w:rPr>
          <w:t>DPCID</w:t>
        </w:r>
        <w:r>
          <w:rPr>
            <w:noProof/>
            <w:webHidden/>
          </w:rPr>
          <w:tab/>
        </w:r>
        <w:r>
          <w:rPr>
            <w:noProof/>
            <w:webHidden/>
          </w:rPr>
          <w:fldChar w:fldCharType="begin"/>
        </w:r>
        <w:r>
          <w:rPr>
            <w:noProof/>
            <w:webHidden/>
          </w:rPr>
          <w:instrText xml:space="preserve"> PAGEREF _Toc63942365 \h </w:instrText>
        </w:r>
        <w:r>
          <w:rPr>
            <w:noProof/>
            <w:webHidden/>
          </w:rPr>
        </w:r>
        <w:r>
          <w:rPr>
            <w:noProof/>
            <w:webHidden/>
          </w:rPr>
          <w:fldChar w:fldCharType="separate"/>
        </w:r>
        <w:r>
          <w:rPr>
            <w:noProof/>
            <w:webHidden/>
          </w:rPr>
          <w:t>237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6" w:history="1">
        <w:r w:rsidRPr="00F340F6">
          <w:rPr>
            <w:rStyle w:val="Hyperlink"/>
            <w:noProof/>
          </w:rPr>
          <w:t>2.9.65</w:t>
        </w:r>
        <w:r>
          <w:rPr>
            <w:rFonts w:asciiTheme="minorHAnsi" w:eastAsiaTheme="minorEastAsia" w:hAnsiTheme="minorHAnsi" w:cstheme="minorBidi"/>
            <w:noProof/>
            <w:sz w:val="22"/>
            <w:szCs w:val="22"/>
          </w:rPr>
          <w:tab/>
        </w:r>
        <w:r w:rsidRPr="00F340F6">
          <w:rPr>
            <w:rStyle w:val="Hyperlink"/>
            <w:noProof/>
          </w:rPr>
          <w:t>DTTM</w:t>
        </w:r>
        <w:r>
          <w:rPr>
            <w:noProof/>
            <w:webHidden/>
          </w:rPr>
          <w:tab/>
        </w:r>
        <w:r>
          <w:rPr>
            <w:noProof/>
            <w:webHidden/>
          </w:rPr>
          <w:fldChar w:fldCharType="begin"/>
        </w:r>
        <w:r>
          <w:rPr>
            <w:noProof/>
            <w:webHidden/>
          </w:rPr>
          <w:instrText xml:space="preserve"> PAGEREF _Toc63942366 \h </w:instrText>
        </w:r>
        <w:r>
          <w:rPr>
            <w:noProof/>
            <w:webHidden/>
          </w:rPr>
        </w:r>
        <w:r>
          <w:rPr>
            <w:noProof/>
            <w:webHidden/>
          </w:rPr>
          <w:fldChar w:fldCharType="separate"/>
        </w:r>
        <w:r>
          <w:rPr>
            <w:noProof/>
            <w:webHidden/>
          </w:rPr>
          <w:t>238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7" w:history="1">
        <w:r w:rsidRPr="00F340F6">
          <w:rPr>
            <w:rStyle w:val="Hyperlink"/>
            <w:noProof/>
          </w:rPr>
          <w:t>2.9.66</w:t>
        </w:r>
        <w:r>
          <w:rPr>
            <w:rFonts w:asciiTheme="minorHAnsi" w:eastAsiaTheme="minorEastAsia" w:hAnsiTheme="minorHAnsi" w:cstheme="minorBidi"/>
            <w:noProof/>
            <w:sz w:val="22"/>
            <w:szCs w:val="22"/>
          </w:rPr>
          <w:tab/>
        </w:r>
        <w:r w:rsidRPr="00F340F6">
          <w:rPr>
            <w:rStyle w:val="Hyperlink"/>
            <w:noProof/>
          </w:rPr>
          <w:t>FACTOIDINFO</w:t>
        </w:r>
        <w:r>
          <w:rPr>
            <w:noProof/>
            <w:webHidden/>
          </w:rPr>
          <w:tab/>
        </w:r>
        <w:r>
          <w:rPr>
            <w:noProof/>
            <w:webHidden/>
          </w:rPr>
          <w:fldChar w:fldCharType="begin"/>
        </w:r>
        <w:r>
          <w:rPr>
            <w:noProof/>
            <w:webHidden/>
          </w:rPr>
          <w:instrText xml:space="preserve"> PAGEREF _Toc63942367 \h </w:instrText>
        </w:r>
        <w:r>
          <w:rPr>
            <w:noProof/>
            <w:webHidden/>
          </w:rPr>
        </w:r>
        <w:r>
          <w:rPr>
            <w:noProof/>
            <w:webHidden/>
          </w:rPr>
          <w:fldChar w:fldCharType="separate"/>
        </w:r>
        <w:r>
          <w:rPr>
            <w:noProof/>
            <w:webHidden/>
          </w:rPr>
          <w:t>239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8" w:history="1">
        <w:r w:rsidRPr="00F340F6">
          <w:rPr>
            <w:rStyle w:val="Hyperlink"/>
            <w:noProof/>
          </w:rPr>
          <w:t>2.9.67</w:t>
        </w:r>
        <w:r>
          <w:rPr>
            <w:rFonts w:asciiTheme="minorHAnsi" w:eastAsiaTheme="minorEastAsia" w:hAnsiTheme="minorHAnsi" w:cstheme="minorBidi"/>
            <w:noProof/>
            <w:sz w:val="22"/>
            <w:szCs w:val="22"/>
          </w:rPr>
          <w:tab/>
        </w:r>
        <w:r w:rsidRPr="00F340F6">
          <w:rPr>
            <w:rStyle w:val="Hyperlink"/>
            <w:noProof/>
          </w:rPr>
          <w:t>FactoidSpls</w:t>
        </w:r>
        <w:r>
          <w:rPr>
            <w:noProof/>
            <w:webHidden/>
          </w:rPr>
          <w:tab/>
        </w:r>
        <w:r>
          <w:rPr>
            <w:noProof/>
            <w:webHidden/>
          </w:rPr>
          <w:fldChar w:fldCharType="begin"/>
        </w:r>
        <w:r>
          <w:rPr>
            <w:noProof/>
            <w:webHidden/>
          </w:rPr>
          <w:instrText xml:space="preserve"> PAGEREF _Toc63942368 \h </w:instrText>
        </w:r>
        <w:r>
          <w:rPr>
            <w:noProof/>
            <w:webHidden/>
          </w:rPr>
        </w:r>
        <w:r>
          <w:rPr>
            <w:noProof/>
            <w:webHidden/>
          </w:rPr>
          <w:fldChar w:fldCharType="separate"/>
        </w:r>
        <w:r>
          <w:rPr>
            <w:noProof/>
            <w:webHidden/>
          </w:rPr>
          <w:t>239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69" w:history="1">
        <w:r w:rsidRPr="00F340F6">
          <w:rPr>
            <w:rStyle w:val="Hyperlink"/>
            <w:noProof/>
          </w:rPr>
          <w:t>2.9.68</w:t>
        </w:r>
        <w:r>
          <w:rPr>
            <w:rFonts w:asciiTheme="minorHAnsi" w:eastAsiaTheme="minorEastAsia" w:hAnsiTheme="minorHAnsi" w:cstheme="minorBidi"/>
            <w:noProof/>
            <w:sz w:val="22"/>
            <w:szCs w:val="22"/>
          </w:rPr>
          <w:tab/>
        </w:r>
        <w:r w:rsidRPr="00F340F6">
          <w:rPr>
            <w:rStyle w:val="Hyperlink"/>
            <w:noProof/>
          </w:rPr>
          <w:t>FarEastLayoutOperand</w:t>
        </w:r>
        <w:r>
          <w:rPr>
            <w:noProof/>
            <w:webHidden/>
          </w:rPr>
          <w:tab/>
        </w:r>
        <w:r>
          <w:rPr>
            <w:noProof/>
            <w:webHidden/>
          </w:rPr>
          <w:fldChar w:fldCharType="begin"/>
        </w:r>
        <w:r>
          <w:rPr>
            <w:noProof/>
            <w:webHidden/>
          </w:rPr>
          <w:instrText xml:space="preserve"> PAGEREF _Toc63942369 \h </w:instrText>
        </w:r>
        <w:r>
          <w:rPr>
            <w:noProof/>
            <w:webHidden/>
          </w:rPr>
        </w:r>
        <w:r>
          <w:rPr>
            <w:noProof/>
            <w:webHidden/>
          </w:rPr>
          <w:fldChar w:fldCharType="separate"/>
        </w:r>
        <w:r>
          <w:rPr>
            <w:noProof/>
            <w:webHidden/>
          </w:rPr>
          <w:t>240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0" w:history="1">
        <w:r w:rsidRPr="00F340F6">
          <w:rPr>
            <w:rStyle w:val="Hyperlink"/>
            <w:noProof/>
          </w:rPr>
          <w:t>2.9.69</w:t>
        </w:r>
        <w:r>
          <w:rPr>
            <w:rFonts w:asciiTheme="minorHAnsi" w:eastAsiaTheme="minorEastAsia" w:hAnsiTheme="minorHAnsi" w:cstheme="minorBidi"/>
            <w:noProof/>
            <w:sz w:val="22"/>
            <w:szCs w:val="22"/>
          </w:rPr>
          <w:tab/>
        </w:r>
        <w:r w:rsidRPr="00F340F6">
          <w:rPr>
            <w:rStyle w:val="Hyperlink"/>
            <w:noProof/>
          </w:rPr>
          <w:t>Fatl</w:t>
        </w:r>
        <w:r>
          <w:rPr>
            <w:noProof/>
            <w:webHidden/>
          </w:rPr>
          <w:tab/>
        </w:r>
        <w:r>
          <w:rPr>
            <w:noProof/>
            <w:webHidden/>
          </w:rPr>
          <w:fldChar w:fldCharType="begin"/>
        </w:r>
        <w:r>
          <w:rPr>
            <w:noProof/>
            <w:webHidden/>
          </w:rPr>
          <w:instrText xml:space="preserve"> PAGEREF _Toc63942370 \h </w:instrText>
        </w:r>
        <w:r>
          <w:rPr>
            <w:noProof/>
            <w:webHidden/>
          </w:rPr>
        </w:r>
        <w:r>
          <w:rPr>
            <w:noProof/>
            <w:webHidden/>
          </w:rPr>
          <w:fldChar w:fldCharType="separate"/>
        </w:r>
        <w:r>
          <w:rPr>
            <w:noProof/>
            <w:webHidden/>
          </w:rPr>
          <w:t>240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1" w:history="1">
        <w:r w:rsidRPr="00F340F6">
          <w:rPr>
            <w:rStyle w:val="Hyperlink"/>
            <w:noProof/>
          </w:rPr>
          <w:t>2.9.70</w:t>
        </w:r>
        <w:r>
          <w:rPr>
            <w:rFonts w:asciiTheme="minorHAnsi" w:eastAsiaTheme="minorEastAsia" w:hAnsiTheme="minorHAnsi" w:cstheme="minorBidi"/>
            <w:noProof/>
            <w:sz w:val="22"/>
            <w:szCs w:val="22"/>
          </w:rPr>
          <w:tab/>
        </w:r>
        <w:r w:rsidRPr="00F340F6">
          <w:rPr>
            <w:rStyle w:val="Hyperlink"/>
            <w:noProof/>
          </w:rPr>
          <w:t>FBKF</w:t>
        </w:r>
        <w:r>
          <w:rPr>
            <w:noProof/>
            <w:webHidden/>
          </w:rPr>
          <w:tab/>
        </w:r>
        <w:r>
          <w:rPr>
            <w:noProof/>
            <w:webHidden/>
          </w:rPr>
          <w:fldChar w:fldCharType="begin"/>
        </w:r>
        <w:r>
          <w:rPr>
            <w:noProof/>
            <w:webHidden/>
          </w:rPr>
          <w:instrText xml:space="preserve"> PAGEREF _Toc63942371 \h </w:instrText>
        </w:r>
        <w:r>
          <w:rPr>
            <w:noProof/>
            <w:webHidden/>
          </w:rPr>
        </w:r>
        <w:r>
          <w:rPr>
            <w:noProof/>
            <w:webHidden/>
          </w:rPr>
          <w:fldChar w:fldCharType="separate"/>
        </w:r>
        <w:r>
          <w:rPr>
            <w:noProof/>
            <w:webHidden/>
          </w:rPr>
          <w:t>241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2" w:history="1">
        <w:r w:rsidRPr="00F340F6">
          <w:rPr>
            <w:rStyle w:val="Hyperlink"/>
            <w:noProof/>
          </w:rPr>
          <w:t>2.9.71</w:t>
        </w:r>
        <w:r>
          <w:rPr>
            <w:rFonts w:asciiTheme="minorHAnsi" w:eastAsiaTheme="minorEastAsia" w:hAnsiTheme="minorHAnsi" w:cstheme="minorBidi"/>
            <w:noProof/>
            <w:sz w:val="22"/>
            <w:szCs w:val="22"/>
          </w:rPr>
          <w:tab/>
        </w:r>
        <w:r w:rsidRPr="00F340F6">
          <w:rPr>
            <w:rStyle w:val="Hyperlink"/>
            <w:noProof/>
          </w:rPr>
          <w:t>FBKFD</w:t>
        </w:r>
        <w:r>
          <w:rPr>
            <w:noProof/>
            <w:webHidden/>
          </w:rPr>
          <w:tab/>
        </w:r>
        <w:r>
          <w:rPr>
            <w:noProof/>
            <w:webHidden/>
          </w:rPr>
          <w:fldChar w:fldCharType="begin"/>
        </w:r>
        <w:r>
          <w:rPr>
            <w:noProof/>
            <w:webHidden/>
          </w:rPr>
          <w:instrText xml:space="preserve"> PAGEREF _Toc63942372 \h </w:instrText>
        </w:r>
        <w:r>
          <w:rPr>
            <w:noProof/>
            <w:webHidden/>
          </w:rPr>
        </w:r>
        <w:r>
          <w:rPr>
            <w:noProof/>
            <w:webHidden/>
          </w:rPr>
          <w:fldChar w:fldCharType="separate"/>
        </w:r>
        <w:r>
          <w:rPr>
            <w:noProof/>
            <w:webHidden/>
          </w:rPr>
          <w:t>241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3" w:history="1">
        <w:r w:rsidRPr="00F340F6">
          <w:rPr>
            <w:rStyle w:val="Hyperlink"/>
            <w:noProof/>
          </w:rPr>
          <w:t>2.9.72</w:t>
        </w:r>
        <w:r>
          <w:rPr>
            <w:rFonts w:asciiTheme="minorHAnsi" w:eastAsiaTheme="minorEastAsia" w:hAnsiTheme="minorHAnsi" w:cstheme="minorBidi"/>
            <w:noProof/>
            <w:sz w:val="22"/>
            <w:szCs w:val="22"/>
          </w:rPr>
          <w:tab/>
        </w:r>
        <w:r w:rsidRPr="00F340F6">
          <w:rPr>
            <w:rStyle w:val="Hyperlink"/>
            <w:noProof/>
          </w:rPr>
          <w:t>FBKLD</w:t>
        </w:r>
        <w:r>
          <w:rPr>
            <w:noProof/>
            <w:webHidden/>
          </w:rPr>
          <w:tab/>
        </w:r>
        <w:r>
          <w:rPr>
            <w:noProof/>
            <w:webHidden/>
          </w:rPr>
          <w:fldChar w:fldCharType="begin"/>
        </w:r>
        <w:r>
          <w:rPr>
            <w:noProof/>
            <w:webHidden/>
          </w:rPr>
          <w:instrText xml:space="preserve"> PAGEREF _Toc63942373 \h </w:instrText>
        </w:r>
        <w:r>
          <w:rPr>
            <w:noProof/>
            <w:webHidden/>
          </w:rPr>
        </w:r>
        <w:r>
          <w:rPr>
            <w:noProof/>
            <w:webHidden/>
          </w:rPr>
          <w:fldChar w:fldCharType="separate"/>
        </w:r>
        <w:r>
          <w:rPr>
            <w:noProof/>
            <w:webHidden/>
          </w:rPr>
          <w:t>242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4" w:history="1">
        <w:r w:rsidRPr="00F340F6">
          <w:rPr>
            <w:rStyle w:val="Hyperlink"/>
            <w:noProof/>
          </w:rPr>
          <w:t>2.9.73</w:t>
        </w:r>
        <w:r>
          <w:rPr>
            <w:rFonts w:asciiTheme="minorHAnsi" w:eastAsiaTheme="minorEastAsia" w:hAnsiTheme="minorHAnsi" w:cstheme="minorBidi"/>
            <w:noProof/>
            <w:sz w:val="22"/>
            <w:szCs w:val="22"/>
          </w:rPr>
          <w:tab/>
        </w:r>
        <w:r w:rsidRPr="00F340F6">
          <w:rPr>
            <w:rStyle w:val="Hyperlink"/>
            <w:noProof/>
          </w:rPr>
          <w:t>FcCompressed</w:t>
        </w:r>
        <w:r>
          <w:rPr>
            <w:noProof/>
            <w:webHidden/>
          </w:rPr>
          <w:tab/>
        </w:r>
        <w:r>
          <w:rPr>
            <w:noProof/>
            <w:webHidden/>
          </w:rPr>
          <w:fldChar w:fldCharType="begin"/>
        </w:r>
        <w:r>
          <w:rPr>
            <w:noProof/>
            <w:webHidden/>
          </w:rPr>
          <w:instrText xml:space="preserve"> PAGEREF _Toc63942374 \h </w:instrText>
        </w:r>
        <w:r>
          <w:rPr>
            <w:noProof/>
            <w:webHidden/>
          </w:rPr>
        </w:r>
        <w:r>
          <w:rPr>
            <w:noProof/>
            <w:webHidden/>
          </w:rPr>
          <w:fldChar w:fldCharType="separate"/>
        </w:r>
        <w:r>
          <w:rPr>
            <w:noProof/>
            <w:webHidden/>
          </w:rPr>
          <w:t>242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5" w:history="1">
        <w:r w:rsidRPr="00F340F6">
          <w:rPr>
            <w:rStyle w:val="Hyperlink"/>
            <w:noProof/>
          </w:rPr>
          <w:t>2.9.74</w:t>
        </w:r>
        <w:r>
          <w:rPr>
            <w:rFonts w:asciiTheme="minorHAnsi" w:eastAsiaTheme="minorEastAsia" w:hAnsiTheme="minorHAnsi" w:cstheme="minorBidi"/>
            <w:noProof/>
            <w:sz w:val="22"/>
            <w:szCs w:val="22"/>
          </w:rPr>
          <w:tab/>
        </w:r>
        <w:r w:rsidRPr="00F340F6">
          <w:rPr>
            <w:rStyle w:val="Hyperlink"/>
            <w:noProof/>
          </w:rPr>
          <w:t>FCCT</w:t>
        </w:r>
        <w:r>
          <w:rPr>
            <w:noProof/>
            <w:webHidden/>
          </w:rPr>
          <w:tab/>
        </w:r>
        <w:r>
          <w:rPr>
            <w:noProof/>
            <w:webHidden/>
          </w:rPr>
          <w:fldChar w:fldCharType="begin"/>
        </w:r>
        <w:r>
          <w:rPr>
            <w:noProof/>
            <w:webHidden/>
          </w:rPr>
          <w:instrText xml:space="preserve"> PAGEREF _Toc63942375 \h </w:instrText>
        </w:r>
        <w:r>
          <w:rPr>
            <w:noProof/>
            <w:webHidden/>
          </w:rPr>
        </w:r>
        <w:r>
          <w:rPr>
            <w:noProof/>
            <w:webHidden/>
          </w:rPr>
          <w:fldChar w:fldCharType="separate"/>
        </w:r>
        <w:r>
          <w:rPr>
            <w:noProof/>
            <w:webHidden/>
          </w:rPr>
          <w:t>243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6" w:history="1">
        <w:r w:rsidRPr="00F340F6">
          <w:rPr>
            <w:rStyle w:val="Hyperlink"/>
            <w:noProof/>
          </w:rPr>
          <w:t>2.9.75</w:t>
        </w:r>
        <w:r>
          <w:rPr>
            <w:rFonts w:asciiTheme="minorHAnsi" w:eastAsiaTheme="minorEastAsia" w:hAnsiTheme="minorHAnsi" w:cstheme="minorBidi"/>
            <w:noProof/>
            <w:sz w:val="22"/>
            <w:szCs w:val="22"/>
          </w:rPr>
          <w:tab/>
        </w:r>
        <w:r w:rsidRPr="00F340F6">
          <w:rPr>
            <w:rStyle w:val="Hyperlink"/>
            <w:noProof/>
          </w:rPr>
          <w:t>Fci</w:t>
        </w:r>
        <w:r>
          <w:rPr>
            <w:noProof/>
            <w:webHidden/>
          </w:rPr>
          <w:tab/>
        </w:r>
        <w:r>
          <w:rPr>
            <w:noProof/>
            <w:webHidden/>
          </w:rPr>
          <w:fldChar w:fldCharType="begin"/>
        </w:r>
        <w:r>
          <w:rPr>
            <w:noProof/>
            <w:webHidden/>
          </w:rPr>
          <w:instrText xml:space="preserve"> PAGEREF _Toc63942376 \h </w:instrText>
        </w:r>
        <w:r>
          <w:rPr>
            <w:noProof/>
            <w:webHidden/>
          </w:rPr>
        </w:r>
        <w:r>
          <w:rPr>
            <w:noProof/>
            <w:webHidden/>
          </w:rPr>
          <w:fldChar w:fldCharType="separate"/>
        </w:r>
        <w:r>
          <w:rPr>
            <w:noProof/>
            <w:webHidden/>
          </w:rPr>
          <w:t>244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7" w:history="1">
        <w:r w:rsidRPr="00F340F6">
          <w:rPr>
            <w:rStyle w:val="Hyperlink"/>
            <w:noProof/>
          </w:rPr>
          <w:t>2.9.76</w:t>
        </w:r>
        <w:r>
          <w:rPr>
            <w:rFonts w:asciiTheme="minorHAnsi" w:eastAsiaTheme="minorEastAsia" w:hAnsiTheme="minorHAnsi" w:cstheme="minorBidi"/>
            <w:noProof/>
            <w:sz w:val="22"/>
            <w:szCs w:val="22"/>
          </w:rPr>
          <w:tab/>
        </w:r>
        <w:r w:rsidRPr="00F340F6">
          <w:rPr>
            <w:rStyle w:val="Hyperlink"/>
            <w:noProof/>
          </w:rPr>
          <w:t>FCKS</w:t>
        </w:r>
        <w:r>
          <w:rPr>
            <w:noProof/>
            <w:webHidden/>
          </w:rPr>
          <w:tab/>
        </w:r>
        <w:r>
          <w:rPr>
            <w:noProof/>
            <w:webHidden/>
          </w:rPr>
          <w:fldChar w:fldCharType="begin"/>
        </w:r>
        <w:r>
          <w:rPr>
            <w:noProof/>
            <w:webHidden/>
          </w:rPr>
          <w:instrText xml:space="preserve"> PAGEREF _Toc63942377 \h </w:instrText>
        </w:r>
        <w:r>
          <w:rPr>
            <w:noProof/>
            <w:webHidden/>
          </w:rPr>
        </w:r>
        <w:r>
          <w:rPr>
            <w:noProof/>
            <w:webHidden/>
          </w:rPr>
          <w:fldChar w:fldCharType="separate"/>
        </w:r>
        <w:r>
          <w:rPr>
            <w:noProof/>
            <w:webHidden/>
          </w:rPr>
          <w:t>312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8" w:history="1">
        <w:r w:rsidRPr="00F340F6">
          <w:rPr>
            <w:rStyle w:val="Hyperlink"/>
            <w:noProof/>
          </w:rPr>
          <w:t>2.9.77</w:t>
        </w:r>
        <w:r>
          <w:rPr>
            <w:rFonts w:asciiTheme="minorHAnsi" w:eastAsiaTheme="minorEastAsia" w:hAnsiTheme="minorHAnsi" w:cstheme="minorBidi"/>
            <w:noProof/>
            <w:sz w:val="22"/>
            <w:szCs w:val="22"/>
          </w:rPr>
          <w:tab/>
        </w:r>
        <w:r w:rsidRPr="00F340F6">
          <w:rPr>
            <w:rStyle w:val="Hyperlink"/>
            <w:noProof/>
          </w:rPr>
          <w:t>FCKSOLD</w:t>
        </w:r>
        <w:r>
          <w:rPr>
            <w:noProof/>
            <w:webHidden/>
          </w:rPr>
          <w:tab/>
        </w:r>
        <w:r>
          <w:rPr>
            <w:noProof/>
            <w:webHidden/>
          </w:rPr>
          <w:fldChar w:fldCharType="begin"/>
        </w:r>
        <w:r>
          <w:rPr>
            <w:noProof/>
            <w:webHidden/>
          </w:rPr>
          <w:instrText xml:space="preserve"> PAGEREF _Toc63942378 \h </w:instrText>
        </w:r>
        <w:r>
          <w:rPr>
            <w:noProof/>
            <w:webHidden/>
          </w:rPr>
        </w:r>
        <w:r>
          <w:rPr>
            <w:noProof/>
            <w:webHidden/>
          </w:rPr>
          <w:fldChar w:fldCharType="separate"/>
        </w:r>
        <w:r>
          <w:rPr>
            <w:noProof/>
            <w:webHidden/>
          </w:rPr>
          <w:t>313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79" w:history="1">
        <w:r w:rsidRPr="00F340F6">
          <w:rPr>
            <w:rStyle w:val="Hyperlink"/>
            <w:noProof/>
          </w:rPr>
          <w:t>2.9.78</w:t>
        </w:r>
        <w:r>
          <w:rPr>
            <w:rFonts w:asciiTheme="minorHAnsi" w:eastAsiaTheme="minorEastAsia" w:hAnsiTheme="minorHAnsi" w:cstheme="minorBidi"/>
            <w:noProof/>
            <w:sz w:val="22"/>
            <w:szCs w:val="22"/>
          </w:rPr>
          <w:tab/>
        </w:r>
        <w:r w:rsidRPr="00F340F6">
          <w:rPr>
            <w:rStyle w:val="Hyperlink"/>
            <w:noProof/>
          </w:rPr>
          <w:t>FFData</w:t>
        </w:r>
        <w:r>
          <w:rPr>
            <w:noProof/>
            <w:webHidden/>
          </w:rPr>
          <w:tab/>
        </w:r>
        <w:r>
          <w:rPr>
            <w:noProof/>
            <w:webHidden/>
          </w:rPr>
          <w:fldChar w:fldCharType="begin"/>
        </w:r>
        <w:r>
          <w:rPr>
            <w:noProof/>
            <w:webHidden/>
          </w:rPr>
          <w:instrText xml:space="preserve"> PAGEREF _Toc63942379 \h </w:instrText>
        </w:r>
        <w:r>
          <w:rPr>
            <w:noProof/>
            <w:webHidden/>
          </w:rPr>
        </w:r>
        <w:r>
          <w:rPr>
            <w:noProof/>
            <w:webHidden/>
          </w:rPr>
          <w:fldChar w:fldCharType="separate"/>
        </w:r>
        <w:r>
          <w:rPr>
            <w:noProof/>
            <w:webHidden/>
          </w:rPr>
          <w:t>314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0" w:history="1">
        <w:r w:rsidRPr="00F340F6">
          <w:rPr>
            <w:rStyle w:val="Hyperlink"/>
            <w:noProof/>
          </w:rPr>
          <w:t>2.9.79</w:t>
        </w:r>
        <w:r>
          <w:rPr>
            <w:rFonts w:asciiTheme="minorHAnsi" w:eastAsiaTheme="minorEastAsia" w:hAnsiTheme="minorHAnsi" w:cstheme="minorBidi"/>
            <w:noProof/>
            <w:sz w:val="22"/>
            <w:szCs w:val="22"/>
          </w:rPr>
          <w:tab/>
        </w:r>
        <w:r w:rsidRPr="00F340F6">
          <w:rPr>
            <w:rStyle w:val="Hyperlink"/>
            <w:noProof/>
          </w:rPr>
          <w:t>FFDataBits</w:t>
        </w:r>
        <w:r>
          <w:rPr>
            <w:noProof/>
            <w:webHidden/>
          </w:rPr>
          <w:tab/>
        </w:r>
        <w:r>
          <w:rPr>
            <w:noProof/>
            <w:webHidden/>
          </w:rPr>
          <w:fldChar w:fldCharType="begin"/>
        </w:r>
        <w:r>
          <w:rPr>
            <w:noProof/>
            <w:webHidden/>
          </w:rPr>
          <w:instrText xml:space="preserve"> PAGEREF _Toc63942380 \h </w:instrText>
        </w:r>
        <w:r>
          <w:rPr>
            <w:noProof/>
            <w:webHidden/>
          </w:rPr>
        </w:r>
        <w:r>
          <w:rPr>
            <w:noProof/>
            <w:webHidden/>
          </w:rPr>
          <w:fldChar w:fldCharType="separate"/>
        </w:r>
        <w:r>
          <w:rPr>
            <w:noProof/>
            <w:webHidden/>
          </w:rPr>
          <w:t>316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1" w:history="1">
        <w:r w:rsidRPr="00F340F6">
          <w:rPr>
            <w:rStyle w:val="Hyperlink"/>
            <w:noProof/>
          </w:rPr>
          <w:t>2.9.80</w:t>
        </w:r>
        <w:r>
          <w:rPr>
            <w:rFonts w:asciiTheme="minorHAnsi" w:eastAsiaTheme="minorEastAsia" w:hAnsiTheme="minorHAnsi" w:cstheme="minorBidi"/>
            <w:noProof/>
            <w:sz w:val="22"/>
            <w:szCs w:val="22"/>
          </w:rPr>
          <w:tab/>
        </w:r>
        <w:r w:rsidRPr="00F340F6">
          <w:rPr>
            <w:rStyle w:val="Hyperlink"/>
            <w:noProof/>
          </w:rPr>
          <w:t>FFID</w:t>
        </w:r>
        <w:r>
          <w:rPr>
            <w:noProof/>
            <w:webHidden/>
          </w:rPr>
          <w:tab/>
        </w:r>
        <w:r>
          <w:rPr>
            <w:noProof/>
            <w:webHidden/>
          </w:rPr>
          <w:fldChar w:fldCharType="begin"/>
        </w:r>
        <w:r>
          <w:rPr>
            <w:noProof/>
            <w:webHidden/>
          </w:rPr>
          <w:instrText xml:space="preserve"> PAGEREF _Toc63942381 \h </w:instrText>
        </w:r>
        <w:r>
          <w:rPr>
            <w:noProof/>
            <w:webHidden/>
          </w:rPr>
        </w:r>
        <w:r>
          <w:rPr>
            <w:noProof/>
            <w:webHidden/>
          </w:rPr>
          <w:fldChar w:fldCharType="separate"/>
        </w:r>
        <w:r>
          <w:rPr>
            <w:noProof/>
            <w:webHidden/>
          </w:rPr>
          <w:t>317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2" w:history="1">
        <w:r w:rsidRPr="00F340F6">
          <w:rPr>
            <w:rStyle w:val="Hyperlink"/>
            <w:noProof/>
          </w:rPr>
          <w:t>2.9.81</w:t>
        </w:r>
        <w:r>
          <w:rPr>
            <w:rFonts w:asciiTheme="minorHAnsi" w:eastAsiaTheme="minorEastAsia" w:hAnsiTheme="minorHAnsi" w:cstheme="minorBidi"/>
            <w:noProof/>
            <w:sz w:val="22"/>
            <w:szCs w:val="22"/>
          </w:rPr>
          <w:tab/>
        </w:r>
        <w:r w:rsidRPr="00F340F6">
          <w:rPr>
            <w:rStyle w:val="Hyperlink"/>
            <w:noProof/>
          </w:rPr>
          <w:t>FFM</w:t>
        </w:r>
        <w:r>
          <w:rPr>
            <w:noProof/>
            <w:webHidden/>
          </w:rPr>
          <w:tab/>
        </w:r>
        <w:r>
          <w:rPr>
            <w:noProof/>
            <w:webHidden/>
          </w:rPr>
          <w:fldChar w:fldCharType="begin"/>
        </w:r>
        <w:r>
          <w:rPr>
            <w:noProof/>
            <w:webHidden/>
          </w:rPr>
          <w:instrText xml:space="preserve"> PAGEREF _Toc63942382 \h </w:instrText>
        </w:r>
        <w:r>
          <w:rPr>
            <w:noProof/>
            <w:webHidden/>
          </w:rPr>
        </w:r>
        <w:r>
          <w:rPr>
            <w:noProof/>
            <w:webHidden/>
          </w:rPr>
          <w:fldChar w:fldCharType="separate"/>
        </w:r>
        <w:r>
          <w:rPr>
            <w:noProof/>
            <w:webHidden/>
          </w:rPr>
          <w:t>318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3" w:history="1">
        <w:r w:rsidRPr="00F340F6">
          <w:rPr>
            <w:rStyle w:val="Hyperlink"/>
            <w:noProof/>
          </w:rPr>
          <w:t>2.9.82</w:t>
        </w:r>
        <w:r>
          <w:rPr>
            <w:rFonts w:asciiTheme="minorHAnsi" w:eastAsiaTheme="minorEastAsia" w:hAnsiTheme="minorHAnsi" w:cstheme="minorBidi"/>
            <w:noProof/>
            <w:sz w:val="22"/>
            <w:szCs w:val="22"/>
          </w:rPr>
          <w:tab/>
        </w:r>
        <w:r w:rsidRPr="00F340F6">
          <w:rPr>
            <w:rStyle w:val="Hyperlink"/>
            <w:noProof/>
          </w:rPr>
          <w:t>FFN</w:t>
        </w:r>
        <w:r>
          <w:rPr>
            <w:noProof/>
            <w:webHidden/>
          </w:rPr>
          <w:tab/>
        </w:r>
        <w:r>
          <w:rPr>
            <w:noProof/>
            <w:webHidden/>
          </w:rPr>
          <w:fldChar w:fldCharType="begin"/>
        </w:r>
        <w:r>
          <w:rPr>
            <w:noProof/>
            <w:webHidden/>
          </w:rPr>
          <w:instrText xml:space="preserve"> PAGEREF _Toc63942383 \h </w:instrText>
        </w:r>
        <w:r>
          <w:rPr>
            <w:noProof/>
            <w:webHidden/>
          </w:rPr>
        </w:r>
        <w:r>
          <w:rPr>
            <w:noProof/>
            <w:webHidden/>
          </w:rPr>
          <w:fldChar w:fldCharType="separate"/>
        </w:r>
        <w:r>
          <w:rPr>
            <w:noProof/>
            <w:webHidden/>
          </w:rPr>
          <w:t>318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4" w:history="1">
        <w:r w:rsidRPr="00F340F6">
          <w:rPr>
            <w:rStyle w:val="Hyperlink"/>
            <w:noProof/>
          </w:rPr>
          <w:t>2.9.83</w:t>
        </w:r>
        <w:r>
          <w:rPr>
            <w:rFonts w:asciiTheme="minorHAnsi" w:eastAsiaTheme="minorEastAsia" w:hAnsiTheme="minorHAnsi" w:cstheme="minorBidi"/>
            <w:noProof/>
            <w:sz w:val="22"/>
            <w:szCs w:val="22"/>
          </w:rPr>
          <w:tab/>
        </w:r>
        <w:r w:rsidRPr="00F340F6">
          <w:rPr>
            <w:rStyle w:val="Hyperlink"/>
            <w:noProof/>
          </w:rPr>
          <w:t>FieldMapBase</w:t>
        </w:r>
        <w:r>
          <w:rPr>
            <w:noProof/>
            <w:webHidden/>
          </w:rPr>
          <w:tab/>
        </w:r>
        <w:r>
          <w:rPr>
            <w:noProof/>
            <w:webHidden/>
          </w:rPr>
          <w:fldChar w:fldCharType="begin"/>
        </w:r>
        <w:r>
          <w:rPr>
            <w:noProof/>
            <w:webHidden/>
          </w:rPr>
          <w:instrText xml:space="preserve"> PAGEREF _Toc63942384 \h </w:instrText>
        </w:r>
        <w:r>
          <w:rPr>
            <w:noProof/>
            <w:webHidden/>
          </w:rPr>
        </w:r>
        <w:r>
          <w:rPr>
            <w:noProof/>
            <w:webHidden/>
          </w:rPr>
          <w:fldChar w:fldCharType="separate"/>
        </w:r>
        <w:r>
          <w:rPr>
            <w:noProof/>
            <w:webHidden/>
          </w:rPr>
          <w:t>320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5" w:history="1">
        <w:r w:rsidRPr="00F340F6">
          <w:rPr>
            <w:rStyle w:val="Hyperlink"/>
            <w:noProof/>
          </w:rPr>
          <w:t>2.9.84</w:t>
        </w:r>
        <w:r>
          <w:rPr>
            <w:rFonts w:asciiTheme="minorHAnsi" w:eastAsiaTheme="minorEastAsia" w:hAnsiTheme="minorHAnsi" w:cstheme="minorBidi"/>
            <w:noProof/>
            <w:sz w:val="22"/>
            <w:szCs w:val="22"/>
          </w:rPr>
          <w:tab/>
        </w:r>
        <w:r w:rsidRPr="00F340F6">
          <w:rPr>
            <w:rStyle w:val="Hyperlink"/>
            <w:noProof/>
          </w:rPr>
          <w:t>FieldMapDataItem</w:t>
        </w:r>
        <w:r>
          <w:rPr>
            <w:noProof/>
            <w:webHidden/>
          </w:rPr>
          <w:tab/>
        </w:r>
        <w:r>
          <w:rPr>
            <w:noProof/>
            <w:webHidden/>
          </w:rPr>
          <w:fldChar w:fldCharType="begin"/>
        </w:r>
        <w:r>
          <w:rPr>
            <w:noProof/>
            <w:webHidden/>
          </w:rPr>
          <w:instrText xml:space="preserve"> PAGEREF _Toc63942385 \h </w:instrText>
        </w:r>
        <w:r>
          <w:rPr>
            <w:noProof/>
            <w:webHidden/>
          </w:rPr>
        </w:r>
        <w:r>
          <w:rPr>
            <w:noProof/>
            <w:webHidden/>
          </w:rPr>
          <w:fldChar w:fldCharType="separate"/>
        </w:r>
        <w:r>
          <w:rPr>
            <w:noProof/>
            <w:webHidden/>
          </w:rPr>
          <w:t>320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6" w:history="1">
        <w:r w:rsidRPr="00F340F6">
          <w:rPr>
            <w:rStyle w:val="Hyperlink"/>
            <w:noProof/>
          </w:rPr>
          <w:t>2.9.85</w:t>
        </w:r>
        <w:r>
          <w:rPr>
            <w:rFonts w:asciiTheme="minorHAnsi" w:eastAsiaTheme="minorEastAsia" w:hAnsiTheme="minorHAnsi" w:cstheme="minorBidi"/>
            <w:noProof/>
            <w:sz w:val="22"/>
            <w:szCs w:val="22"/>
          </w:rPr>
          <w:tab/>
        </w:r>
        <w:r w:rsidRPr="00F340F6">
          <w:rPr>
            <w:rStyle w:val="Hyperlink"/>
            <w:noProof/>
          </w:rPr>
          <w:t>FieldMapInfo</w:t>
        </w:r>
        <w:r>
          <w:rPr>
            <w:noProof/>
            <w:webHidden/>
          </w:rPr>
          <w:tab/>
        </w:r>
        <w:r>
          <w:rPr>
            <w:noProof/>
            <w:webHidden/>
          </w:rPr>
          <w:fldChar w:fldCharType="begin"/>
        </w:r>
        <w:r>
          <w:rPr>
            <w:noProof/>
            <w:webHidden/>
          </w:rPr>
          <w:instrText xml:space="preserve"> PAGEREF _Toc63942386 \h </w:instrText>
        </w:r>
        <w:r>
          <w:rPr>
            <w:noProof/>
            <w:webHidden/>
          </w:rPr>
        </w:r>
        <w:r>
          <w:rPr>
            <w:noProof/>
            <w:webHidden/>
          </w:rPr>
          <w:fldChar w:fldCharType="separate"/>
        </w:r>
        <w:r>
          <w:rPr>
            <w:noProof/>
            <w:webHidden/>
          </w:rPr>
          <w:t>321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7" w:history="1">
        <w:r w:rsidRPr="00F340F6">
          <w:rPr>
            <w:rStyle w:val="Hyperlink"/>
            <w:noProof/>
          </w:rPr>
          <w:t>2.9.86</w:t>
        </w:r>
        <w:r>
          <w:rPr>
            <w:rFonts w:asciiTheme="minorHAnsi" w:eastAsiaTheme="minorEastAsia" w:hAnsiTheme="minorHAnsi" w:cstheme="minorBidi"/>
            <w:noProof/>
            <w:sz w:val="22"/>
            <w:szCs w:val="22"/>
          </w:rPr>
          <w:tab/>
        </w:r>
        <w:r w:rsidRPr="00F340F6">
          <w:rPr>
            <w:rStyle w:val="Hyperlink"/>
            <w:noProof/>
          </w:rPr>
          <w:t>FieldMapTerminator</w:t>
        </w:r>
        <w:r>
          <w:rPr>
            <w:noProof/>
            <w:webHidden/>
          </w:rPr>
          <w:tab/>
        </w:r>
        <w:r>
          <w:rPr>
            <w:noProof/>
            <w:webHidden/>
          </w:rPr>
          <w:fldChar w:fldCharType="begin"/>
        </w:r>
        <w:r>
          <w:rPr>
            <w:noProof/>
            <w:webHidden/>
          </w:rPr>
          <w:instrText xml:space="preserve"> PAGEREF _Toc63942387 \h </w:instrText>
        </w:r>
        <w:r>
          <w:rPr>
            <w:noProof/>
            <w:webHidden/>
          </w:rPr>
        </w:r>
        <w:r>
          <w:rPr>
            <w:noProof/>
            <w:webHidden/>
          </w:rPr>
          <w:fldChar w:fldCharType="separate"/>
        </w:r>
        <w:r>
          <w:rPr>
            <w:noProof/>
            <w:webHidden/>
          </w:rPr>
          <w:t>322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8" w:history="1">
        <w:r w:rsidRPr="00F340F6">
          <w:rPr>
            <w:rStyle w:val="Hyperlink"/>
            <w:noProof/>
          </w:rPr>
          <w:t>2.9.87</w:t>
        </w:r>
        <w:r>
          <w:rPr>
            <w:rFonts w:asciiTheme="minorHAnsi" w:eastAsiaTheme="minorEastAsia" w:hAnsiTheme="minorHAnsi" w:cstheme="minorBidi"/>
            <w:noProof/>
            <w:sz w:val="22"/>
            <w:szCs w:val="22"/>
          </w:rPr>
          <w:tab/>
        </w:r>
        <w:r w:rsidRPr="00F340F6">
          <w:rPr>
            <w:rStyle w:val="Hyperlink"/>
            <w:noProof/>
          </w:rPr>
          <w:t>FilterDataItem</w:t>
        </w:r>
        <w:r>
          <w:rPr>
            <w:noProof/>
            <w:webHidden/>
          </w:rPr>
          <w:tab/>
        </w:r>
        <w:r>
          <w:rPr>
            <w:noProof/>
            <w:webHidden/>
          </w:rPr>
          <w:fldChar w:fldCharType="begin"/>
        </w:r>
        <w:r>
          <w:rPr>
            <w:noProof/>
            <w:webHidden/>
          </w:rPr>
          <w:instrText xml:space="preserve"> PAGEREF _Toc63942388 \h </w:instrText>
        </w:r>
        <w:r>
          <w:rPr>
            <w:noProof/>
            <w:webHidden/>
          </w:rPr>
        </w:r>
        <w:r>
          <w:rPr>
            <w:noProof/>
            <w:webHidden/>
          </w:rPr>
          <w:fldChar w:fldCharType="separate"/>
        </w:r>
        <w:r>
          <w:rPr>
            <w:noProof/>
            <w:webHidden/>
          </w:rPr>
          <w:t>322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89" w:history="1">
        <w:r w:rsidRPr="00F340F6">
          <w:rPr>
            <w:rStyle w:val="Hyperlink"/>
            <w:noProof/>
          </w:rPr>
          <w:t>2.9.88</w:t>
        </w:r>
        <w:r>
          <w:rPr>
            <w:rFonts w:asciiTheme="minorHAnsi" w:eastAsiaTheme="minorEastAsia" w:hAnsiTheme="minorHAnsi" w:cstheme="minorBidi"/>
            <w:noProof/>
            <w:sz w:val="22"/>
            <w:szCs w:val="22"/>
          </w:rPr>
          <w:tab/>
        </w:r>
        <w:r w:rsidRPr="00F340F6">
          <w:rPr>
            <w:rStyle w:val="Hyperlink"/>
            <w:noProof/>
          </w:rPr>
          <w:t>Fld</w:t>
        </w:r>
        <w:r>
          <w:rPr>
            <w:noProof/>
            <w:webHidden/>
          </w:rPr>
          <w:tab/>
        </w:r>
        <w:r>
          <w:rPr>
            <w:noProof/>
            <w:webHidden/>
          </w:rPr>
          <w:fldChar w:fldCharType="begin"/>
        </w:r>
        <w:r>
          <w:rPr>
            <w:noProof/>
            <w:webHidden/>
          </w:rPr>
          <w:instrText xml:space="preserve"> PAGEREF _Toc63942389 \h </w:instrText>
        </w:r>
        <w:r>
          <w:rPr>
            <w:noProof/>
            <w:webHidden/>
          </w:rPr>
        </w:r>
        <w:r>
          <w:rPr>
            <w:noProof/>
            <w:webHidden/>
          </w:rPr>
          <w:fldChar w:fldCharType="separate"/>
        </w:r>
        <w:r>
          <w:rPr>
            <w:noProof/>
            <w:webHidden/>
          </w:rPr>
          <w:t>323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0" w:history="1">
        <w:r w:rsidRPr="00F340F6">
          <w:rPr>
            <w:rStyle w:val="Hyperlink"/>
            <w:noProof/>
          </w:rPr>
          <w:t>2.9.89</w:t>
        </w:r>
        <w:r>
          <w:rPr>
            <w:rFonts w:asciiTheme="minorHAnsi" w:eastAsiaTheme="minorEastAsia" w:hAnsiTheme="minorHAnsi" w:cstheme="minorBidi"/>
            <w:noProof/>
            <w:sz w:val="22"/>
            <w:szCs w:val="22"/>
          </w:rPr>
          <w:tab/>
        </w:r>
        <w:r w:rsidRPr="00F340F6">
          <w:rPr>
            <w:rStyle w:val="Hyperlink"/>
            <w:noProof/>
          </w:rPr>
          <w:t>fldch</w:t>
        </w:r>
        <w:r>
          <w:rPr>
            <w:noProof/>
            <w:webHidden/>
          </w:rPr>
          <w:tab/>
        </w:r>
        <w:r>
          <w:rPr>
            <w:noProof/>
            <w:webHidden/>
          </w:rPr>
          <w:fldChar w:fldCharType="begin"/>
        </w:r>
        <w:r>
          <w:rPr>
            <w:noProof/>
            <w:webHidden/>
          </w:rPr>
          <w:instrText xml:space="preserve"> PAGEREF _Toc63942390 \h </w:instrText>
        </w:r>
        <w:r>
          <w:rPr>
            <w:noProof/>
            <w:webHidden/>
          </w:rPr>
        </w:r>
        <w:r>
          <w:rPr>
            <w:noProof/>
            <w:webHidden/>
          </w:rPr>
          <w:fldChar w:fldCharType="separate"/>
        </w:r>
        <w:r>
          <w:rPr>
            <w:noProof/>
            <w:webHidden/>
          </w:rPr>
          <w:t>323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1" w:history="1">
        <w:r w:rsidRPr="00F340F6">
          <w:rPr>
            <w:rStyle w:val="Hyperlink"/>
            <w:noProof/>
          </w:rPr>
          <w:t>2.9.90</w:t>
        </w:r>
        <w:r>
          <w:rPr>
            <w:rFonts w:asciiTheme="minorHAnsi" w:eastAsiaTheme="minorEastAsia" w:hAnsiTheme="minorHAnsi" w:cstheme="minorBidi"/>
            <w:noProof/>
            <w:sz w:val="22"/>
            <w:szCs w:val="22"/>
          </w:rPr>
          <w:tab/>
        </w:r>
        <w:r w:rsidRPr="00F340F6">
          <w:rPr>
            <w:rStyle w:val="Hyperlink"/>
            <w:noProof/>
          </w:rPr>
          <w:t>flt</w:t>
        </w:r>
        <w:r>
          <w:rPr>
            <w:noProof/>
            <w:webHidden/>
          </w:rPr>
          <w:tab/>
        </w:r>
        <w:r>
          <w:rPr>
            <w:noProof/>
            <w:webHidden/>
          </w:rPr>
          <w:fldChar w:fldCharType="begin"/>
        </w:r>
        <w:r>
          <w:rPr>
            <w:noProof/>
            <w:webHidden/>
          </w:rPr>
          <w:instrText xml:space="preserve"> PAGEREF _Toc63942391 \h </w:instrText>
        </w:r>
        <w:r>
          <w:rPr>
            <w:noProof/>
            <w:webHidden/>
          </w:rPr>
        </w:r>
        <w:r>
          <w:rPr>
            <w:noProof/>
            <w:webHidden/>
          </w:rPr>
          <w:fldChar w:fldCharType="separate"/>
        </w:r>
        <w:r>
          <w:rPr>
            <w:noProof/>
            <w:webHidden/>
          </w:rPr>
          <w:t>323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2" w:history="1">
        <w:r w:rsidRPr="00F340F6">
          <w:rPr>
            <w:rStyle w:val="Hyperlink"/>
            <w:noProof/>
          </w:rPr>
          <w:t>2.9.91</w:t>
        </w:r>
        <w:r>
          <w:rPr>
            <w:rFonts w:asciiTheme="minorHAnsi" w:eastAsiaTheme="minorEastAsia" w:hAnsiTheme="minorHAnsi" w:cstheme="minorBidi"/>
            <w:noProof/>
            <w:sz w:val="22"/>
            <w:szCs w:val="22"/>
          </w:rPr>
          <w:tab/>
        </w:r>
        <w:r w:rsidRPr="00F340F6">
          <w:rPr>
            <w:rStyle w:val="Hyperlink"/>
            <w:noProof/>
          </w:rPr>
          <w:t>FNFB</w:t>
        </w:r>
        <w:r>
          <w:rPr>
            <w:noProof/>
            <w:webHidden/>
          </w:rPr>
          <w:tab/>
        </w:r>
        <w:r>
          <w:rPr>
            <w:noProof/>
            <w:webHidden/>
          </w:rPr>
          <w:fldChar w:fldCharType="begin"/>
        </w:r>
        <w:r>
          <w:rPr>
            <w:noProof/>
            <w:webHidden/>
          </w:rPr>
          <w:instrText xml:space="preserve"> PAGEREF _Toc63942392 \h </w:instrText>
        </w:r>
        <w:r>
          <w:rPr>
            <w:noProof/>
            <w:webHidden/>
          </w:rPr>
        </w:r>
        <w:r>
          <w:rPr>
            <w:noProof/>
            <w:webHidden/>
          </w:rPr>
          <w:fldChar w:fldCharType="separate"/>
        </w:r>
        <w:r>
          <w:rPr>
            <w:noProof/>
            <w:webHidden/>
          </w:rPr>
          <w:t>326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3" w:history="1">
        <w:r w:rsidRPr="00F340F6">
          <w:rPr>
            <w:rStyle w:val="Hyperlink"/>
            <w:noProof/>
          </w:rPr>
          <w:t>2.9.92</w:t>
        </w:r>
        <w:r>
          <w:rPr>
            <w:rFonts w:asciiTheme="minorHAnsi" w:eastAsiaTheme="minorEastAsia" w:hAnsiTheme="minorHAnsi" w:cstheme="minorBidi"/>
            <w:noProof/>
            <w:sz w:val="22"/>
            <w:szCs w:val="22"/>
          </w:rPr>
          <w:tab/>
        </w:r>
        <w:r w:rsidRPr="00F340F6">
          <w:rPr>
            <w:rStyle w:val="Hyperlink"/>
            <w:noProof/>
          </w:rPr>
          <w:t>FNIF</w:t>
        </w:r>
        <w:r>
          <w:rPr>
            <w:noProof/>
            <w:webHidden/>
          </w:rPr>
          <w:tab/>
        </w:r>
        <w:r>
          <w:rPr>
            <w:noProof/>
            <w:webHidden/>
          </w:rPr>
          <w:fldChar w:fldCharType="begin"/>
        </w:r>
        <w:r>
          <w:rPr>
            <w:noProof/>
            <w:webHidden/>
          </w:rPr>
          <w:instrText xml:space="preserve"> PAGEREF _Toc63942393 \h </w:instrText>
        </w:r>
        <w:r>
          <w:rPr>
            <w:noProof/>
            <w:webHidden/>
          </w:rPr>
        </w:r>
        <w:r>
          <w:rPr>
            <w:noProof/>
            <w:webHidden/>
          </w:rPr>
          <w:fldChar w:fldCharType="separate"/>
        </w:r>
        <w:r>
          <w:rPr>
            <w:noProof/>
            <w:webHidden/>
          </w:rPr>
          <w:t>327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4" w:history="1">
        <w:r w:rsidRPr="00F340F6">
          <w:rPr>
            <w:rStyle w:val="Hyperlink"/>
            <w:noProof/>
          </w:rPr>
          <w:t>2.9.93</w:t>
        </w:r>
        <w:r>
          <w:rPr>
            <w:rFonts w:asciiTheme="minorHAnsi" w:eastAsiaTheme="minorEastAsia" w:hAnsiTheme="minorHAnsi" w:cstheme="minorBidi"/>
            <w:noProof/>
            <w:sz w:val="22"/>
            <w:szCs w:val="22"/>
          </w:rPr>
          <w:tab/>
        </w:r>
        <w:r w:rsidRPr="00F340F6">
          <w:rPr>
            <w:rStyle w:val="Hyperlink"/>
            <w:noProof/>
          </w:rPr>
          <w:t>FNPI</w:t>
        </w:r>
        <w:r>
          <w:rPr>
            <w:noProof/>
            <w:webHidden/>
          </w:rPr>
          <w:tab/>
        </w:r>
        <w:r>
          <w:rPr>
            <w:noProof/>
            <w:webHidden/>
          </w:rPr>
          <w:fldChar w:fldCharType="begin"/>
        </w:r>
        <w:r>
          <w:rPr>
            <w:noProof/>
            <w:webHidden/>
          </w:rPr>
          <w:instrText xml:space="preserve"> PAGEREF _Toc63942394 \h </w:instrText>
        </w:r>
        <w:r>
          <w:rPr>
            <w:noProof/>
            <w:webHidden/>
          </w:rPr>
        </w:r>
        <w:r>
          <w:rPr>
            <w:noProof/>
            <w:webHidden/>
          </w:rPr>
          <w:fldChar w:fldCharType="separate"/>
        </w:r>
        <w:r>
          <w:rPr>
            <w:noProof/>
            <w:webHidden/>
          </w:rPr>
          <w:t>327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5" w:history="1">
        <w:r w:rsidRPr="00F340F6">
          <w:rPr>
            <w:rStyle w:val="Hyperlink"/>
            <w:noProof/>
          </w:rPr>
          <w:t>2.9.94</w:t>
        </w:r>
        <w:r>
          <w:rPr>
            <w:rFonts w:asciiTheme="minorHAnsi" w:eastAsiaTheme="minorEastAsia" w:hAnsiTheme="minorHAnsi" w:cstheme="minorBidi"/>
            <w:noProof/>
            <w:sz w:val="22"/>
            <w:szCs w:val="22"/>
          </w:rPr>
          <w:tab/>
        </w:r>
        <w:r w:rsidRPr="00F340F6">
          <w:rPr>
            <w:rStyle w:val="Hyperlink"/>
            <w:noProof/>
          </w:rPr>
          <w:t>FOBJH</w:t>
        </w:r>
        <w:r>
          <w:rPr>
            <w:noProof/>
            <w:webHidden/>
          </w:rPr>
          <w:tab/>
        </w:r>
        <w:r>
          <w:rPr>
            <w:noProof/>
            <w:webHidden/>
          </w:rPr>
          <w:fldChar w:fldCharType="begin"/>
        </w:r>
        <w:r>
          <w:rPr>
            <w:noProof/>
            <w:webHidden/>
          </w:rPr>
          <w:instrText xml:space="preserve"> PAGEREF _Toc63942395 \h </w:instrText>
        </w:r>
        <w:r>
          <w:rPr>
            <w:noProof/>
            <w:webHidden/>
          </w:rPr>
        </w:r>
        <w:r>
          <w:rPr>
            <w:noProof/>
            <w:webHidden/>
          </w:rPr>
          <w:fldChar w:fldCharType="separate"/>
        </w:r>
        <w:r>
          <w:rPr>
            <w:noProof/>
            <w:webHidden/>
          </w:rPr>
          <w:t>328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6" w:history="1">
        <w:r w:rsidRPr="00F340F6">
          <w:rPr>
            <w:rStyle w:val="Hyperlink"/>
            <w:noProof/>
          </w:rPr>
          <w:t>2.9.95</w:t>
        </w:r>
        <w:r>
          <w:rPr>
            <w:rFonts w:asciiTheme="minorHAnsi" w:eastAsiaTheme="minorEastAsia" w:hAnsiTheme="minorHAnsi" w:cstheme="minorBidi"/>
            <w:noProof/>
            <w:sz w:val="22"/>
            <w:szCs w:val="22"/>
          </w:rPr>
          <w:tab/>
        </w:r>
        <w:r w:rsidRPr="00F340F6">
          <w:rPr>
            <w:rStyle w:val="Hyperlink"/>
            <w:noProof/>
          </w:rPr>
          <w:t>FrameTextFlowOperand</w:t>
        </w:r>
        <w:r>
          <w:rPr>
            <w:noProof/>
            <w:webHidden/>
          </w:rPr>
          <w:tab/>
        </w:r>
        <w:r>
          <w:rPr>
            <w:noProof/>
            <w:webHidden/>
          </w:rPr>
          <w:fldChar w:fldCharType="begin"/>
        </w:r>
        <w:r>
          <w:rPr>
            <w:noProof/>
            <w:webHidden/>
          </w:rPr>
          <w:instrText xml:space="preserve"> PAGEREF _Toc63942396 \h </w:instrText>
        </w:r>
        <w:r>
          <w:rPr>
            <w:noProof/>
            <w:webHidden/>
          </w:rPr>
        </w:r>
        <w:r>
          <w:rPr>
            <w:noProof/>
            <w:webHidden/>
          </w:rPr>
          <w:fldChar w:fldCharType="separate"/>
        </w:r>
        <w:r>
          <w:rPr>
            <w:noProof/>
            <w:webHidden/>
          </w:rPr>
          <w:t>328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7" w:history="1">
        <w:r w:rsidRPr="00F340F6">
          <w:rPr>
            <w:rStyle w:val="Hyperlink"/>
            <w:noProof/>
          </w:rPr>
          <w:t>2.9.96</w:t>
        </w:r>
        <w:r>
          <w:rPr>
            <w:rFonts w:asciiTheme="minorHAnsi" w:eastAsiaTheme="minorEastAsia" w:hAnsiTheme="minorHAnsi" w:cstheme="minorBidi"/>
            <w:noProof/>
            <w:sz w:val="22"/>
            <w:szCs w:val="22"/>
          </w:rPr>
          <w:tab/>
        </w:r>
        <w:r w:rsidRPr="00F340F6">
          <w:rPr>
            <w:rStyle w:val="Hyperlink"/>
            <w:noProof/>
          </w:rPr>
          <w:t>FSDAP</w:t>
        </w:r>
        <w:r>
          <w:rPr>
            <w:noProof/>
            <w:webHidden/>
          </w:rPr>
          <w:tab/>
        </w:r>
        <w:r>
          <w:rPr>
            <w:noProof/>
            <w:webHidden/>
          </w:rPr>
          <w:fldChar w:fldCharType="begin"/>
        </w:r>
        <w:r>
          <w:rPr>
            <w:noProof/>
            <w:webHidden/>
          </w:rPr>
          <w:instrText xml:space="preserve"> PAGEREF _Toc63942397 \h </w:instrText>
        </w:r>
        <w:r>
          <w:rPr>
            <w:noProof/>
            <w:webHidden/>
          </w:rPr>
        </w:r>
        <w:r>
          <w:rPr>
            <w:noProof/>
            <w:webHidden/>
          </w:rPr>
          <w:fldChar w:fldCharType="separate"/>
        </w:r>
        <w:r>
          <w:rPr>
            <w:noProof/>
            <w:webHidden/>
          </w:rPr>
          <w:t>329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8" w:history="1">
        <w:r w:rsidRPr="00F340F6">
          <w:rPr>
            <w:rStyle w:val="Hyperlink"/>
            <w:noProof/>
          </w:rPr>
          <w:t>2.9.97</w:t>
        </w:r>
        <w:r>
          <w:rPr>
            <w:rFonts w:asciiTheme="minorHAnsi" w:eastAsiaTheme="minorEastAsia" w:hAnsiTheme="minorHAnsi" w:cstheme="minorBidi"/>
            <w:noProof/>
            <w:sz w:val="22"/>
            <w:szCs w:val="22"/>
          </w:rPr>
          <w:tab/>
        </w:r>
        <w:r w:rsidRPr="00F340F6">
          <w:rPr>
            <w:rStyle w:val="Hyperlink"/>
            <w:noProof/>
          </w:rPr>
          <w:t>Fsnk</w:t>
        </w:r>
        <w:r>
          <w:rPr>
            <w:noProof/>
            <w:webHidden/>
          </w:rPr>
          <w:tab/>
        </w:r>
        <w:r>
          <w:rPr>
            <w:noProof/>
            <w:webHidden/>
          </w:rPr>
          <w:fldChar w:fldCharType="begin"/>
        </w:r>
        <w:r>
          <w:rPr>
            <w:noProof/>
            <w:webHidden/>
          </w:rPr>
          <w:instrText xml:space="preserve"> PAGEREF _Toc63942398 \h </w:instrText>
        </w:r>
        <w:r>
          <w:rPr>
            <w:noProof/>
            <w:webHidden/>
          </w:rPr>
        </w:r>
        <w:r>
          <w:rPr>
            <w:noProof/>
            <w:webHidden/>
          </w:rPr>
          <w:fldChar w:fldCharType="separate"/>
        </w:r>
        <w:r>
          <w:rPr>
            <w:noProof/>
            <w:webHidden/>
          </w:rPr>
          <w:t>329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399" w:history="1">
        <w:r w:rsidRPr="00F340F6">
          <w:rPr>
            <w:rStyle w:val="Hyperlink"/>
            <w:noProof/>
          </w:rPr>
          <w:t>2.9.98</w:t>
        </w:r>
        <w:r>
          <w:rPr>
            <w:rFonts w:asciiTheme="minorHAnsi" w:eastAsiaTheme="minorEastAsia" w:hAnsiTheme="minorHAnsi" w:cstheme="minorBidi"/>
            <w:noProof/>
            <w:sz w:val="22"/>
            <w:szCs w:val="22"/>
          </w:rPr>
          <w:tab/>
        </w:r>
        <w:r w:rsidRPr="00F340F6">
          <w:rPr>
            <w:rStyle w:val="Hyperlink"/>
            <w:noProof/>
          </w:rPr>
          <w:t>Fssd</w:t>
        </w:r>
        <w:r>
          <w:rPr>
            <w:noProof/>
            <w:webHidden/>
          </w:rPr>
          <w:tab/>
        </w:r>
        <w:r>
          <w:rPr>
            <w:noProof/>
            <w:webHidden/>
          </w:rPr>
          <w:fldChar w:fldCharType="begin"/>
        </w:r>
        <w:r>
          <w:rPr>
            <w:noProof/>
            <w:webHidden/>
          </w:rPr>
          <w:instrText xml:space="preserve"> PAGEREF _Toc63942399 \h </w:instrText>
        </w:r>
        <w:r>
          <w:rPr>
            <w:noProof/>
            <w:webHidden/>
          </w:rPr>
        </w:r>
        <w:r>
          <w:rPr>
            <w:noProof/>
            <w:webHidden/>
          </w:rPr>
          <w:fldChar w:fldCharType="separate"/>
        </w:r>
        <w:r>
          <w:rPr>
            <w:noProof/>
            <w:webHidden/>
          </w:rPr>
          <w:t>329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0" w:history="1">
        <w:r w:rsidRPr="00F340F6">
          <w:rPr>
            <w:rStyle w:val="Hyperlink"/>
            <w:noProof/>
          </w:rPr>
          <w:t>2.9.99</w:t>
        </w:r>
        <w:r>
          <w:rPr>
            <w:rFonts w:asciiTheme="minorHAnsi" w:eastAsiaTheme="minorEastAsia" w:hAnsiTheme="minorHAnsi" w:cstheme="minorBidi"/>
            <w:noProof/>
            <w:sz w:val="22"/>
            <w:szCs w:val="22"/>
          </w:rPr>
          <w:tab/>
        </w:r>
        <w:r w:rsidRPr="00F340F6">
          <w:rPr>
            <w:rStyle w:val="Hyperlink"/>
            <w:noProof/>
          </w:rPr>
          <w:t>FssUnits</w:t>
        </w:r>
        <w:r>
          <w:rPr>
            <w:noProof/>
            <w:webHidden/>
          </w:rPr>
          <w:tab/>
        </w:r>
        <w:r>
          <w:rPr>
            <w:noProof/>
            <w:webHidden/>
          </w:rPr>
          <w:fldChar w:fldCharType="begin"/>
        </w:r>
        <w:r>
          <w:rPr>
            <w:noProof/>
            <w:webHidden/>
          </w:rPr>
          <w:instrText xml:space="preserve"> PAGEREF _Toc63942400 \h </w:instrText>
        </w:r>
        <w:r>
          <w:rPr>
            <w:noProof/>
            <w:webHidden/>
          </w:rPr>
        </w:r>
        <w:r>
          <w:rPr>
            <w:noProof/>
            <w:webHidden/>
          </w:rPr>
          <w:fldChar w:fldCharType="separate"/>
        </w:r>
        <w:r>
          <w:rPr>
            <w:noProof/>
            <w:webHidden/>
          </w:rPr>
          <w:t>330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1" w:history="1">
        <w:r w:rsidRPr="00F340F6">
          <w:rPr>
            <w:rStyle w:val="Hyperlink"/>
            <w:noProof/>
          </w:rPr>
          <w:t>2.9.100</w:t>
        </w:r>
        <w:r>
          <w:rPr>
            <w:rFonts w:asciiTheme="minorHAnsi" w:eastAsiaTheme="minorEastAsia" w:hAnsiTheme="minorHAnsi" w:cstheme="minorBidi"/>
            <w:noProof/>
            <w:sz w:val="22"/>
            <w:szCs w:val="22"/>
          </w:rPr>
          <w:tab/>
        </w:r>
        <w:r w:rsidRPr="00F340F6">
          <w:rPr>
            <w:rStyle w:val="Hyperlink"/>
            <w:noProof/>
          </w:rPr>
          <w:t>FTO</w:t>
        </w:r>
        <w:r>
          <w:rPr>
            <w:noProof/>
            <w:webHidden/>
          </w:rPr>
          <w:tab/>
        </w:r>
        <w:r>
          <w:rPr>
            <w:noProof/>
            <w:webHidden/>
          </w:rPr>
          <w:fldChar w:fldCharType="begin"/>
        </w:r>
        <w:r>
          <w:rPr>
            <w:noProof/>
            <w:webHidden/>
          </w:rPr>
          <w:instrText xml:space="preserve"> PAGEREF _Toc63942401 \h </w:instrText>
        </w:r>
        <w:r>
          <w:rPr>
            <w:noProof/>
            <w:webHidden/>
          </w:rPr>
        </w:r>
        <w:r>
          <w:rPr>
            <w:noProof/>
            <w:webHidden/>
          </w:rPr>
          <w:fldChar w:fldCharType="separate"/>
        </w:r>
        <w:r>
          <w:rPr>
            <w:noProof/>
            <w:webHidden/>
          </w:rPr>
          <w:t>330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2" w:history="1">
        <w:r w:rsidRPr="00F340F6">
          <w:rPr>
            <w:rStyle w:val="Hyperlink"/>
            <w:noProof/>
          </w:rPr>
          <w:t>2.9.101</w:t>
        </w:r>
        <w:r>
          <w:rPr>
            <w:rFonts w:asciiTheme="minorHAnsi" w:eastAsiaTheme="minorEastAsia" w:hAnsiTheme="minorHAnsi" w:cstheme="minorBidi"/>
            <w:noProof/>
            <w:sz w:val="22"/>
            <w:szCs w:val="22"/>
          </w:rPr>
          <w:tab/>
        </w:r>
        <w:r w:rsidRPr="00F340F6">
          <w:rPr>
            <w:rStyle w:val="Hyperlink"/>
            <w:noProof/>
          </w:rPr>
          <w:t>Fts</w:t>
        </w:r>
        <w:r>
          <w:rPr>
            <w:noProof/>
            <w:webHidden/>
          </w:rPr>
          <w:tab/>
        </w:r>
        <w:r>
          <w:rPr>
            <w:noProof/>
            <w:webHidden/>
          </w:rPr>
          <w:fldChar w:fldCharType="begin"/>
        </w:r>
        <w:r>
          <w:rPr>
            <w:noProof/>
            <w:webHidden/>
          </w:rPr>
          <w:instrText xml:space="preserve"> PAGEREF _Toc63942402 \h </w:instrText>
        </w:r>
        <w:r>
          <w:rPr>
            <w:noProof/>
            <w:webHidden/>
          </w:rPr>
        </w:r>
        <w:r>
          <w:rPr>
            <w:noProof/>
            <w:webHidden/>
          </w:rPr>
          <w:fldChar w:fldCharType="separate"/>
        </w:r>
        <w:r>
          <w:rPr>
            <w:noProof/>
            <w:webHidden/>
          </w:rPr>
          <w:t>330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3" w:history="1">
        <w:r w:rsidRPr="00F340F6">
          <w:rPr>
            <w:rStyle w:val="Hyperlink"/>
            <w:noProof/>
          </w:rPr>
          <w:t>2.9.102</w:t>
        </w:r>
        <w:r>
          <w:rPr>
            <w:rFonts w:asciiTheme="minorHAnsi" w:eastAsiaTheme="minorEastAsia" w:hAnsiTheme="minorHAnsi" w:cstheme="minorBidi"/>
            <w:noProof/>
            <w:sz w:val="22"/>
            <w:szCs w:val="22"/>
          </w:rPr>
          <w:tab/>
        </w:r>
        <w:r w:rsidRPr="00F340F6">
          <w:rPr>
            <w:rStyle w:val="Hyperlink"/>
            <w:noProof/>
          </w:rPr>
          <w:t>FtsWWidth_Indent</w:t>
        </w:r>
        <w:r>
          <w:rPr>
            <w:noProof/>
            <w:webHidden/>
          </w:rPr>
          <w:tab/>
        </w:r>
        <w:r>
          <w:rPr>
            <w:noProof/>
            <w:webHidden/>
          </w:rPr>
          <w:fldChar w:fldCharType="begin"/>
        </w:r>
        <w:r>
          <w:rPr>
            <w:noProof/>
            <w:webHidden/>
          </w:rPr>
          <w:instrText xml:space="preserve"> PAGEREF _Toc63942403 \h </w:instrText>
        </w:r>
        <w:r>
          <w:rPr>
            <w:noProof/>
            <w:webHidden/>
          </w:rPr>
        </w:r>
        <w:r>
          <w:rPr>
            <w:noProof/>
            <w:webHidden/>
          </w:rPr>
          <w:fldChar w:fldCharType="separate"/>
        </w:r>
        <w:r>
          <w:rPr>
            <w:noProof/>
            <w:webHidden/>
          </w:rPr>
          <w:t>331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4" w:history="1">
        <w:r w:rsidRPr="00F340F6">
          <w:rPr>
            <w:rStyle w:val="Hyperlink"/>
            <w:noProof/>
          </w:rPr>
          <w:t>2.9.103</w:t>
        </w:r>
        <w:r>
          <w:rPr>
            <w:rFonts w:asciiTheme="minorHAnsi" w:eastAsiaTheme="minorEastAsia" w:hAnsiTheme="minorHAnsi" w:cstheme="minorBidi"/>
            <w:noProof/>
            <w:sz w:val="22"/>
            <w:szCs w:val="22"/>
          </w:rPr>
          <w:tab/>
        </w:r>
        <w:r w:rsidRPr="00F340F6">
          <w:rPr>
            <w:rStyle w:val="Hyperlink"/>
            <w:noProof/>
          </w:rPr>
          <w:t>FtsWWidth_Table</w:t>
        </w:r>
        <w:r>
          <w:rPr>
            <w:noProof/>
            <w:webHidden/>
          </w:rPr>
          <w:tab/>
        </w:r>
        <w:r>
          <w:rPr>
            <w:noProof/>
            <w:webHidden/>
          </w:rPr>
          <w:fldChar w:fldCharType="begin"/>
        </w:r>
        <w:r>
          <w:rPr>
            <w:noProof/>
            <w:webHidden/>
          </w:rPr>
          <w:instrText xml:space="preserve"> PAGEREF _Toc63942404 \h </w:instrText>
        </w:r>
        <w:r>
          <w:rPr>
            <w:noProof/>
            <w:webHidden/>
          </w:rPr>
        </w:r>
        <w:r>
          <w:rPr>
            <w:noProof/>
            <w:webHidden/>
          </w:rPr>
          <w:fldChar w:fldCharType="separate"/>
        </w:r>
        <w:r>
          <w:rPr>
            <w:noProof/>
            <w:webHidden/>
          </w:rPr>
          <w:t>331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5" w:history="1">
        <w:r w:rsidRPr="00F340F6">
          <w:rPr>
            <w:rStyle w:val="Hyperlink"/>
            <w:noProof/>
          </w:rPr>
          <w:t>2.9.104</w:t>
        </w:r>
        <w:r>
          <w:rPr>
            <w:rFonts w:asciiTheme="minorHAnsi" w:eastAsiaTheme="minorEastAsia" w:hAnsiTheme="minorHAnsi" w:cstheme="minorBidi"/>
            <w:noProof/>
            <w:sz w:val="22"/>
            <w:szCs w:val="22"/>
          </w:rPr>
          <w:tab/>
        </w:r>
        <w:r w:rsidRPr="00F340F6">
          <w:rPr>
            <w:rStyle w:val="Hyperlink"/>
            <w:noProof/>
          </w:rPr>
          <w:t>FtsWWidth_TablePart</w:t>
        </w:r>
        <w:r>
          <w:rPr>
            <w:noProof/>
            <w:webHidden/>
          </w:rPr>
          <w:tab/>
        </w:r>
        <w:r>
          <w:rPr>
            <w:noProof/>
            <w:webHidden/>
          </w:rPr>
          <w:fldChar w:fldCharType="begin"/>
        </w:r>
        <w:r>
          <w:rPr>
            <w:noProof/>
            <w:webHidden/>
          </w:rPr>
          <w:instrText xml:space="preserve"> PAGEREF _Toc63942405 \h </w:instrText>
        </w:r>
        <w:r>
          <w:rPr>
            <w:noProof/>
            <w:webHidden/>
          </w:rPr>
        </w:r>
        <w:r>
          <w:rPr>
            <w:noProof/>
            <w:webHidden/>
          </w:rPr>
          <w:fldChar w:fldCharType="separate"/>
        </w:r>
        <w:r>
          <w:rPr>
            <w:noProof/>
            <w:webHidden/>
          </w:rPr>
          <w:t>332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6" w:history="1">
        <w:r w:rsidRPr="00F340F6">
          <w:rPr>
            <w:rStyle w:val="Hyperlink"/>
            <w:noProof/>
          </w:rPr>
          <w:t>2.9.105</w:t>
        </w:r>
        <w:r>
          <w:rPr>
            <w:rFonts w:asciiTheme="minorHAnsi" w:eastAsiaTheme="minorEastAsia" w:hAnsiTheme="minorHAnsi" w:cstheme="minorBidi"/>
            <w:noProof/>
            <w:sz w:val="22"/>
            <w:szCs w:val="22"/>
          </w:rPr>
          <w:tab/>
        </w:r>
        <w:r w:rsidRPr="00F340F6">
          <w:rPr>
            <w:rStyle w:val="Hyperlink"/>
            <w:noProof/>
          </w:rPr>
          <w:t>FTXBXNonReusable</w:t>
        </w:r>
        <w:r>
          <w:rPr>
            <w:noProof/>
            <w:webHidden/>
          </w:rPr>
          <w:tab/>
        </w:r>
        <w:r>
          <w:rPr>
            <w:noProof/>
            <w:webHidden/>
          </w:rPr>
          <w:fldChar w:fldCharType="begin"/>
        </w:r>
        <w:r>
          <w:rPr>
            <w:noProof/>
            <w:webHidden/>
          </w:rPr>
          <w:instrText xml:space="preserve"> PAGEREF _Toc63942406 \h </w:instrText>
        </w:r>
        <w:r>
          <w:rPr>
            <w:noProof/>
            <w:webHidden/>
          </w:rPr>
        </w:r>
        <w:r>
          <w:rPr>
            <w:noProof/>
            <w:webHidden/>
          </w:rPr>
          <w:fldChar w:fldCharType="separate"/>
        </w:r>
        <w:r>
          <w:rPr>
            <w:noProof/>
            <w:webHidden/>
          </w:rPr>
          <w:t>332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7" w:history="1">
        <w:r w:rsidRPr="00F340F6">
          <w:rPr>
            <w:rStyle w:val="Hyperlink"/>
            <w:noProof/>
          </w:rPr>
          <w:t>2.9.106</w:t>
        </w:r>
        <w:r>
          <w:rPr>
            <w:rFonts w:asciiTheme="minorHAnsi" w:eastAsiaTheme="minorEastAsia" w:hAnsiTheme="minorHAnsi" w:cstheme="minorBidi"/>
            <w:noProof/>
            <w:sz w:val="22"/>
            <w:szCs w:val="22"/>
          </w:rPr>
          <w:tab/>
        </w:r>
        <w:r w:rsidRPr="00F340F6">
          <w:rPr>
            <w:rStyle w:val="Hyperlink"/>
            <w:noProof/>
          </w:rPr>
          <w:t>FTXBXS</w:t>
        </w:r>
        <w:r>
          <w:rPr>
            <w:noProof/>
            <w:webHidden/>
          </w:rPr>
          <w:tab/>
        </w:r>
        <w:r>
          <w:rPr>
            <w:noProof/>
            <w:webHidden/>
          </w:rPr>
          <w:fldChar w:fldCharType="begin"/>
        </w:r>
        <w:r>
          <w:rPr>
            <w:noProof/>
            <w:webHidden/>
          </w:rPr>
          <w:instrText xml:space="preserve"> PAGEREF _Toc63942407 \h </w:instrText>
        </w:r>
        <w:r>
          <w:rPr>
            <w:noProof/>
            <w:webHidden/>
          </w:rPr>
        </w:r>
        <w:r>
          <w:rPr>
            <w:noProof/>
            <w:webHidden/>
          </w:rPr>
          <w:fldChar w:fldCharType="separate"/>
        </w:r>
        <w:r>
          <w:rPr>
            <w:noProof/>
            <w:webHidden/>
          </w:rPr>
          <w:t>333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8" w:history="1">
        <w:r w:rsidRPr="00F340F6">
          <w:rPr>
            <w:rStyle w:val="Hyperlink"/>
            <w:noProof/>
          </w:rPr>
          <w:t>2.9.107</w:t>
        </w:r>
        <w:r>
          <w:rPr>
            <w:rFonts w:asciiTheme="minorHAnsi" w:eastAsiaTheme="minorEastAsia" w:hAnsiTheme="minorHAnsi" w:cstheme="minorBidi"/>
            <w:noProof/>
            <w:sz w:val="22"/>
            <w:szCs w:val="22"/>
          </w:rPr>
          <w:tab/>
        </w:r>
        <w:r w:rsidRPr="00F340F6">
          <w:rPr>
            <w:rStyle w:val="Hyperlink"/>
            <w:noProof/>
          </w:rPr>
          <w:t>FTXBXSReusable</w:t>
        </w:r>
        <w:r>
          <w:rPr>
            <w:noProof/>
            <w:webHidden/>
          </w:rPr>
          <w:tab/>
        </w:r>
        <w:r>
          <w:rPr>
            <w:noProof/>
            <w:webHidden/>
          </w:rPr>
          <w:fldChar w:fldCharType="begin"/>
        </w:r>
        <w:r>
          <w:rPr>
            <w:noProof/>
            <w:webHidden/>
          </w:rPr>
          <w:instrText xml:space="preserve"> PAGEREF _Toc63942408 \h </w:instrText>
        </w:r>
        <w:r>
          <w:rPr>
            <w:noProof/>
            <w:webHidden/>
          </w:rPr>
        </w:r>
        <w:r>
          <w:rPr>
            <w:noProof/>
            <w:webHidden/>
          </w:rPr>
          <w:fldChar w:fldCharType="separate"/>
        </w:r>
        <w:r>
          <w:rPr>
            <w:noProof/>
            <w:webHidden/>
          </w:rPr>
          <w:t>334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09" w:history="1">
        <w:r w:rsidRPr="00F340F6">
          <w:rPr>
            <w:rStyle w:val="Hyperlink"/>
            <w:noProof/>
          </w:rPr>
          <w:t>2.9.108</w:t>
        </w:r>
        <w:r>
          <w:rPr>
            <w:rFonts w:asciiTheme="minorHAnsi" w:eastAsiaTheme="minorEastAsia" w:hAnsiTheme="minorHAnsi" w:cstheme="minorBidi"/>
            <w:noProof/>
            <w:sz w:val="22"/>
            <w:szCs w:val="22"/>
          </w:rPr>
          <w:tab/>
        </w:r>
        <w:r w:rsidRPr="00F340F6">
          <w:rPr>
            <w:rStyle w:val="Hyperlink"/>
            <w:noProof/>
          </w:rPr>
          <w:t>GOSL</w:t>
        </w:r>
        <w:r>
          <w:rPr>
            <w:noProof/>
            <w:webHidden/>
          </w:rPr>
          <w:tab/>
        </w:r>
        <w:r>
          <w:rPr>
            <w:noProof/>
            <w:webHidden/>
          </w:rPr>
          <w:fldChar w:fldCharType="begin"/>
        </w:r>
        <w:r>
          <w:rPr>
            <w:noProof/>
            <w:webHidden/>
          </w:rPr>
          <w:instrText xml:space="preserve"> PAGEREF _Toc63942409 \h </w:instrText>
        </w:r>
        <w:r>
          <w:rPr>
            <w:noProof/>
            <w:webHidden/>
          </w:rPr>
        </w:r>
        <w:r>
          <w:rPr>
            <w:noProof/>
            <w:webHidden/>
          </w:rPr>
          <w:fldChar w:fldCharType="separate"/>
        </w:r>
        <w:r>
          <w:rPr>
            <w:noProof/>
            <w:webHidden/>
          </w:rPr>
          <w:t>334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0" w:history="1">
        <w:r w:rsidRPr="00F340F6">
          <w:rPr>
            <w:rStyle w:val="Hyperlink"/>
            <w:noProof/>
          </w:rPr>
          <w:t>2.9.109</w:t>
        </w:r>
        <w:r>
          <w:rPr>
            <w:rFonts w:asciiTheme="minorHAnsi" w:eastAsiaTheme="minorEastAsia" w:hAnsiTheme="minorHAnsi" w:cstheme="minorBidi"/>
            <w:noProof/>
            <w:sz w:val="22"/>
            <w:szCs w:val="22"/>
          </w:rPr>
          <w:tab/>
        </w:r>
        <w:r w:rsidRPr="00F340F6">
          <w:rPr>
            <w:rStyle w:val="Hyperlink"/>
            <w:noProof/>
          </w:rPr>
          <w:t>GrammarSpls</w:t>
        </w:r>
        <w:r>
          <w:rPr>
            <w:noProof/>
            <w:webHidden/>
          </w:rPr>
          <w:tab/>
        </w:r>
        <w:r>
          <w:rPr>
            <w:noProof/>
            <w:webHidden/>
          </w:rPr>
          <w:fldChar w:fldCharType="begin"/>
        </w:r>
        <w:r>
          <w:rPr>
            <w:noProof/>
            <w:webHidden/>
          </w:rPr>
          <w:instrText xml:space="preserve"> PAGEREF _Toc63942410 \h </w:instrText>
        </w:r>
        <w:r>
          <w:rPr>
            <w:noProof/>
            <w:webHidden/>
          </w:rPr>
        </w:r>
        <w:r>
          <w:rPr>
            <w:noProof/>
            <w:webHidden/>
          </w:rPr>
          <w:fldChar w:fldCharType="separate"/>
        </w:r>
        <w:r>
          <w:rPr>
            <w:noProof/>
            <w:webHidden/>
          </w:rPr>
          <w:t>335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1" w:history="1">
        <w:r w:rsidRPr="00F340F6">
          <w:rPr>
            <w:rStyle w:val="Hyperlink"/>
            <w:noProof/>
          </w:rPr>
          <w:t>2.9.110</w:t>
        </w:r>
        <w:r>
          <w:rPr>
            <w:rFonts w:asciiTheme="minorHAnsi" w:eastAsiaTheme="minorEastAsia" w:hAnsiTheme="minorHAnsi" w:cstheme="minorBidi"/>
            <w:noProof/>
            <w:sz w:val="22"/>
            <w:szCs w:val="22"/>
          </w:rPr>
          <w:tab/>
        </w:r>
        <w:r w:rsidRPr="00F340F6">
          <w:rPr>
            <w:rStyle w:val="Hyperlink"/>
            <w:noProof/>
          </w:rPr>
          <w:t>grffldEnd</w:t>
        </w:r>
        <w:r>
          <w:rPr>
            <w:noProof/>
            <w:webHidden/>
          </w:rPr>
          <w:tab/>
        </w:r>
        <w:r>
          <w:rPr>
            <w:noProof/>
            <w:webHidden/>
          </w:rPr>
          <w:fldChar w:fldCharType="begin"/>
        </w:r>
        <w:r>
          <w:rPr>
            <w:noProof/>
            <w:webHidden/>
          </w:rPr>
          <w:instrText xml:space="preserve"> PAGEREF _Toc63942411 \h </w:instrText>
        </w:r>
        <w:r>
          <w:rPr>
            <w:noProof/>
            <w:webHidden/>
          </w:rPr>
        </w:r>
        <w:r>
          <w:rPr>
            <w:noProof/>
            <w:webHidden/>
          </w:rPr>
          <w:fldChar w:fldCharType="separate"/>
        </w:r>
        <w:r>
          <w:rPr>
            <w:noProof/>
            <w:webHidden/>
          </w:rPr>
          <w:t>335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2" w:history="1">
        <w:r w:rsidRPr="00F340F6">
          <w:rPr>
            <w:rStyle w:val="Hyperlink"/>
            <w:noProof/>
          </w:rPr>
          <w:t>2.9.111</w:t>
        </w:r>
        <w:r>
          <w:rPr>
            <w:rFonts w:asciiTheme="minorHAnsi" w:eastAsiaTheme="minorEastAsia" w:hAnsiTheme="minorHAnsi" w:cstheme="minorBidi"/>
            <w:noProof/>
            <w:sz w:val="22"/>
            <w:szCs w:val="22"/>
          </w:rPr>
          <w:tab/>
        </w:r>
        <w:r w:rsidRPr="00F340F6">
          <w:rPr>
            <w:rStyle w:val="Hyperlink"/>
            <w:noProof/>
          </w:rPr>
          <w:t>grfhic</w:t>
        </w:r>
        <w:r>
          <w:rPr>
            <w:noProof/>
            <w:webHidden/>
          </w:rPr>
          <w:tab/>
        </w:r>
        <w:r>
          <w:rPr>
            <w:noProof/>
            <w:webHidden/>
          </w:rPr>
          <w:fldChar w:fldCharType="begin"/>
        </w:r>
        <w:r>
          <w:rPr>
            <w:noProof/>
            <w:webHidden/>
          </w:rPr>
          <w:instrText xml:space="preserve"> PAGEREF _Toc63942412 \h </w:instrText>
        </w:r>
        <w:r>
          <w:rPr>
            <w:noProof/>
            <w:webHidden/>
          </w:rPr>
        </w:r>
        <w:r>
          <w:rPr>
            <w:noProof/>
            <w:webHidden/>
          </w:rPr>
          <w:fldChar w:fldCharType="separate"/>
        </w:r>
        <w:r>
          <w:rPr>
            <w:noProof/>
            <w:webHidden/>
          </w:rPr>
          <w:t>336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3" w:history="1">
        <w:r w:rsidRPr="00F340F6">
          <w:rPr>
            <w:rStyle w:val="Hyperlink"/>
            <w:noProof/>
          </w:rPr>
          <w:t>2.9.112</w:t>
        </w:r>
        <w:r>
          <w:rPr>
            <w:rFonts w:asciiTheme="minorHAnsi" w:eastAsiaTheme="minorEastAsia" w:hAnsiTheme="minorHAnsi" w:cstheme="minorBidi"/>
            <w:noProof/>
            <w:sz w:val="22"/>
            <w:szCs w:val="22"/>
          </w:rPr>
          <w:tab/>
        </w:r>
        <w:r w:rsidRPr="00F340F6">
          <w:rPr>
            <w:rStyle w:val="Hyperlink"/>
            <w:noProof/>
          </w:rPr>
          <w:t>GRFSTD</w:t>
        </w:r>
        <w:r>
          <w:rPr>
            <w:noProof/>
            <w:webHidden/>
          </w:rPr>
          <w:tab/>
        </w:r>
        <w:r>
          <w:rPr>
            <w:noProof/>
            <w:webHidden/>
          </w:rPr>
          <w:fldChar w:fldCharType="begin"/>
        </w:r>
        <w:r>
          <w:rPr>
            <w:noProof/>
            <w:webHidden/>
          </w:rPr>
          <w:instrText xml:space="preserve"> PAGEREF _Toc63942413 \h </w:instrText>
        </w:r>
        <w:r>
          <w:rPr>
            <w:noProof/>
            <w:webHidden/>
          </w:rPr>
        </w:r>
        <w:r>
          <w:rPr>
            <w:noProof/>
            <w:webHidden/>
          </w:rPr>
          <w:fldChar w:fldCharType="separate"/>
        </w:r>
        <w:r>
          <w:rPr>
            <w:noProof/>
            <w:webHidden/>
          </w:rPr>
          <w:t>337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4" w:history="1">
        <w:r w:rsidRPr="00F340F6">
          <w:rPr>
            <w:rStyle w:val="Hyperlink"/>
            <w:noProof/>
          </w:rPr>
          <w:t>2.9.113</w:t>
        </w:r>
        <w:r>
          <w:rPr>
            <w:rFonts w:asciiTheme="minorHAnsi" w:eastAsiaTheme="minorEastAsia" w:hAnsiTheme="minorHAnsi" w:cstheme="minorBidi"/>
            <w:noProof/>
            <w:sz w:val="22"/>
            <w:szCs w:val="22"/>
          </w:rPr>
          <w:tab/>
        </w:r>
        <w:r w:rsidRPr="00F340F6">
          <w:rPr>
            <w:rStyle w:val="Hyperlink"/>
            <w:noProof/>
          </w:rPr>
          <w:t>GrLPUpxSw</w:t>
        </w:r>
        <w:r>
          <w:rPr>
            <w:noProof/>
            <w:webHidden/>
          </w:rPr>
          <w:tab/>
        </w:r>
        <w:r>
          <w:rPr>
            <w:noProof/>
            <w:webHidden/>
          </w:rPr>
          <w:fldChar w:fldCharType="begin"/>
        </w:r>
        <w:r>
          <w:rPr>
            <w:noProof/>
            <w:webHidden/>
          </w:rPr>
          <w:instrText xml:space="preserve"> PAGEREF _Toc63942414 \h </w:instrText>
        </w:r>
        <w:r>
          <w:rPr>
            <w:noProof/>
            <w:webHidden/>
          </w:rPr>
        </w:r>
        <w:r>
          <w:rPr>
            <w:noProof/>
            <w:webHidden/>
          </w:rPr>
          <w:fldChar w:fldCharType="separate"/>
        </w:r>
        <w:r>
          <w:rPr>
            <w:noProof/>
            <w:webHidden/>
          </w:rPr>
          <w:t>338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5" w:history="1">
        <w:r w:rsidRPr="00F340F6">
          <w:rPr>
            <w:rStyle w:val="Hyperlink"/>
            <w:noProof/>
          </w:rPr>
          <w:t>2.9.114</w:t>
        </w:r>
        <w:r>
          <w:rPr>
            <w:rFonts w:asciiTheme="minorHAnsi" w:eastAsiaTheme="minorEastAsia" w:hAnsiTheme="minorHAnsi" w:cstheme="minorBidi"/>
            <w:noProof/>
            <w:sz w:val="22"/>
            <w:szCs w:val="22"/>
          </w:rPr>
          <w:tab/>
        </w:r>
        <w:r w:rsidRPr="00F340F6">
          <w:rPr>
            <w:rStyle w:val="Hyperlink"/>
            <w:noProof/>
          </w:rPr>
          <w:t>GrpPrlAndIstd</w:t>
        </w:r>
        <w:r>
          <w:rPr>
            <w:noProof/>
            <w:webHidden/>
          </w:rPr>
          <w:tab/>
        </w:r>
        <w:r>
          <w:rPr>
            <w:noProof/>
            <w:webHidden/>
          </w:rPr>
          <w:fldChar w:fldCharType="begin"/>
        </w:r>
        <w:r>
          <w:rPr>
            <w:noProof/>
            <w:webHidden/>
          </w:rPr>
          <w:instrText xml:space="preserve"> PAGEREF _Toc63942415 \h </w:instrText>
        </w:r>
        <w:r>
          <w:rPr>
            <w:noProof/>
            <w:webHidden/>
          </w:rPr>
        </w:r>
        <w:r>
          <w:rPr>
            <w:noProof/>
            <w:webHidden/>
          </w:rPr>
          <w:fldChar w:fldCharType="separate"/>
        </w:r>
        <w:r>
          <w:rPr>
            <w:noProof/>
            <w:webHidden/>
          </w:rPr>
          <w:t>338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6" w:history="1">
        <w:r w:rsidRPr="00F340F6">
          <w:rPr>
            <w:rStyle w:val="Hyperlink"/>
            <w:noProof/>
          </w:rPr>
          <w:t>2.9.115</w:t>
        </w:r>
        <w:r>
          <w:rPr>
            <w:rFonts w:asciiTheme="minorHAnsi" w:eastAsiaTheme="minorEastAsia" w:hAnsiTheme="minorHAnsi" w:cstheme="minorBidi"/>
            <w:noProof/>
            <w:sz w:val="22"/>
            <w:szCs w:val="22"/>
          </w:rPr>
          <w:tab/>
        </w:r>
        <w:r w:rsidRPr="00F340F6">
          <w:rPr>
            <w:rStyle w:val="Hyperlink"/>
            <w:noProof/>
          </w:rPr>
          <w:t>HFD</w:t>
        </w:r>
        <w:r>
          <w:rPr>
            <w:noProof/>
            <w:webHidden/>
          </w:rPr>
          <w:tab/>
        </w:r>
        <w:r>
          <w:rPr>
            <w:noProof/>
            <w:webHidden/>
          </w:rPr>
          <w:fldChar w:fldCharType="begin"/>
        </w:r>
        <w:r>
          <w:rPr>
            <w:noProof/>
            <w:webHidden/>
          </w:rPr>
          <w:instrText xml:space="preserve"> PAGEREF _Toc63942416 \h </w:instrText>
        </w:r>
        <w:r>
          <w:rPr>
            <w:noProof/>
            <w:webHidden/>
          </w:rPr>
        </w:r>
        <w:r>
          <w:rPr>
            <w:noProof/>
            <w:webHidden/>
          </w:rPr>
          <w:fldChar w:fldCharType="separate"/>
        </w:r>
        <w:r>
          <w:rPr>
            <w:noProof/>
            <w:webHidden/>
          </w:rPr>
          <w:t>338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7" w:history="1">
        <w:r w:rsidRPr="00F340F6">
          <w:rPr>
            <w:rStyle w:val="Hyperlink"/>
            <w:noProof/>
          </w:rPr>
          <w:t>2.9.116</w:t>
        </w:r>
        <w:r>
          <w:rPr>
            <w:rFonts w:asciiTheme="minorHAnsi" w:eastAsiaTheme="minorEastAsia" w:hAnsiTheme="minorHAnsi" w:cstheme="minorBidi"/>
            <w:noProof/>
            <w:sz w:val="22"/>
            <w:szCs w:val="22"/>
          </w:rPr>
          <w:tab/>
        </w:r>
        <w:r w:rsidRPr="00F340F6">
          <w:rPr>
            <w:rStyle w:val="Hyperlink"/>
            <w:noProof/>
          </w:rPr>
          <w:t>HFDBits</w:t>
        </w:r>
        <w:r>
          <w:rPr>
            <w:noProof/>
            <w:webHidden/>
          </w:rPr>
          <w:tab/>
        </w:r>
        <w:r>
          <w:rPr>
            <w:noProof/>
            <w:webHidden/>
          </w:rPr>
          <w:fldChar w:fldCharType="begin"/>
        </w:r>
        <w:r>
          <w:rPr>
            <w:noProof/>
            <w:webHidden/>
          </w:rPr>
          <w:instrText xml:space="preserve"> PAGEREF _Toc63942417 \h </w:instrText>
        </w:r>
        <w:r>
          <w:rPr>
            <w:noProof/>
            <w:webHidden/>
          </w:rPr>
        </w:r>
        <w:r>
          <w:rPr>
            <w:noProof/>
            <w:webHidden/>
          </w:rPr>
          <w:fldChar w:fldCharType="separate"/>
        </w:r>
        <w:r>
          <w:rPr>
            <w:noProof/>
            <w:webHidden/>
          </w:rPr>
          <w:t>339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8" w:history="1">
        <w:r w:rsidRPr="00F340F6">
          <w:rPr>
            <w:rStyle w:val="Hyperlink"/>
            <w:noProof/>
          </w:rPr>
          <w:t>2.9.117</w:t>
        </w:r>
        <w:r>
          <w:rPr>
            <w:rFonts w:asciiTheme="minorHAnsi" w:eastAsiaTheme="minorEastAsia" w:hAnsiTheme="minorHAnsi" w:cstheme="minorBidi"/>
            <w:noProof/>
            <w:sz w:val="22"/>
            <w:szCs w:val="22"/>
          </w:rPr>
          <w:tab/>
        </w:r>
        <w:r w:rsidRPr="00F340F6">
          <w:rPr>
            <w:rStyle w:val="Hyperlink"/>
            <w:noProof/>
          </w:rPr>
          <w:t>Hplxsdr</w:t>
        </w:r>
        <w:r>
          <w:rPr>
            <w:noProof/>
            <w:webHidden/>
          </w:rPr>
          <w:tab/>
        </w:r>
        <w:r>
          <w:rPr>
            <w:noProof/>
            <w:webHidden/>
          </w:rPr>
          <w:fldChar w:fldCharType="begin"/>
        </w:r>
        <w:r>
          <w:rPr>
            <w:noProof/>
            <w:webHidden/>
          </w:rPr>
          <w:instrText xml:space="preserve"> PAGEREF _Toc63942418 \h </w:instrText>
        </w:r>
        <w:r>
          <w:rPr>
            <w:noProof/>
            <w:webHidden/>
          </w:rPr>
        </w:r>
        <w:r>
          <w:rPr>
            <w:noProof/>
            <w:webHidden/>
          </w:rPr>
          <w:fldChar w:fldCharType="separate"/>
        </w:r>
        <w:r>
          <w:rPr>
            <w:noProof/>
            <w:webHidden/>
          </w:rPr>
          <w:t>339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19" w:history="1">
        <w:r w:rsidRPr="00F340F6">
          <w:rPr>
            <w:rStyle w:val="Hyperlink"/>
            <w:noProof/>
          </w:rPr>
          <w:t>2.9.118</w:t>
        </w:r>
        <w:r>
          <w:rPr>
            <w:rFonts w:asciiTheme="minorHAnsi" w:eastAsiaTheme="minorEastAsia" w:hAnsiTheme="minorHAnsi" w:cstheme="minorBidi"/>
            <w:noProof/>
            <w:sz w:val="22"/>
            <w:szCs w:val="22"/>
          </w:rPr>
          <w:tab/>
        </w:r>
        <w:r w:rsidRPr="00F340F6">
          <w:rPr>
            <w:rStyle w:val="Hyperlink"/>
            <w:noProof/>
          </w:rPr>
          <w:t>HresiOperand</w:t>
        </w:r>
        <w:r>
          <w:rPr>
            <w:noProof/>
            <w:webHidden/>
          </w:rPr>
          <w:tab/>
        </w:r>
        <w:r>
          <w:rPr>
            <w:noProof/>
            <w:webHidden/>
          </w:rPr>
          <w:fldChar w:fldCharType="begin"/>
        </w:r>
        <w:r>
          <w:rPr>
            <w:noProof/>
            <w:webHidden/>
          </w:rPr>
          <w:instrText xml:space="preserve"> PAGEREF _Toc63942419 \h </w:instrText>
        </w:r>
        <w:r>
          <w:rPr>
            <w:noProof/>
            <w:webHidden/>
          </w:rPr>
        </w:r>
        <w:r>
          <w:rPr>
            <w:noProof/>
            <w:webHidden/>
          </w:rPr>
          <w:fldChar w:fldCharType="separate"/>
        </w:r>
        <w:r>
          <w:rPr>
            <w:noProof/>
            <w:webHidden/>
          </w:rPr>
          <w:t>340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0" w:history="1">
        <w:r w:rsidRPr="00F340F6">
          <w:rPr>
            <w:rStyle w:val="Hyperlink"/>
            <w:noProof/>
          </w:rPr>
          <w:t>2.9.119</w:t>
        </w:r>
        <w:r>
          <w:rPr>
            <w:rFonts w:asciiTheme="minorHAnsi" w:eastAsiaTheme="minorEastAsia" w:hAnsiTheme="minorHAnsi" w:cstheme="minorBidi"/>
            <w:noProof/>
            <w:sz w:val="22"/>
            <w:szCs w:val="22"/>
          </w:rPr>
          <w:tab/>
        </w:r>
        <w:r w:rsidRPr="00F340F6">
          <w:rPr>
            <w:rStyle w:val="Hyperlink"/>
            <w:noProof/>
          </w:rPr>
          <w:t>Ico</w:t>
        </w:r>
        <w:r>
          <w:rPr>
            <w:noProof/>
            <w:webHidden/>
          </w:rPr>
          <w:tab/>
        </w:r>
        <w:r>
          <w:rPr>
            <w:noProof/>
            <w:webHidden/>
          </w:rPr>
          <w:fldChar w:fldCharType="begin"/>
        </w:r>
        <w:r>
          <w:rPr>
            <w:noProof/>
            <w:webHidden/>
          </w:rPr>
          <w:instrText xml:space="preserve"> PAGEREF _Toc63942420 \h </w:instrText>
        </w:r>
        <w:r>
          <w:rPr>
            <w:noProof/>
            <w:webHidden/>
          </w:rPr>
        </w:r>
        <w:r>
          <w:rPr>
            <w:noProof/>
            <w:webHidden/>
          </w:rPr>
          <w:fldChar w:fldCharType="separate"/>
        </w:r>
        <w:r>
          <w:rPr>
            <w:noProof/>
            <w:webHidden/>
          </w:rPr>
          <w:t>340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1" w:history="1">
        <w:r w:rsidRPr="00F340F6">
          <w:rPr>
            <w:rStyle w:val="Hyperlink"/>
            <w:noProof/>
          </w:rPr>
          <w:t>2.9.120</w:t>
        </w:r>
        <w:r>
          <w:rPr>
            <w:rFonts w:asciiTheme="minorHAnsi" w:eastAsiaTheme="minorEastAsia" w:hAnsiTheme="minorHAnsi" w:cstheme="minorBidi"/>
            <w:noProof/>
            <w:sz w:val="22"/>
            <w:szCs w:val="22"/>
          </w:rPr>
          <w:tab/>
        </w:r>
        <w:r w:rsidRPr="00F340F6">
          <w:rPr>
            <w:rStyle w:val="Hyperlink"/>
            <w:noProof/>
          </w:rPr>
          <w:t>IDPCI</w:t>
        </w:r>
        <w:r>
          <w:rPr>
            <w:noProof/>
            <w:webHidden/>
          </w:rPr>
          <w:tab/>
        </w:r>
        <w:r>
          <w:rPr>
            <w:noProof/>
            <w:webHidden/>
          </w:rPr>
          <w:fldChar w:fldCharType="begin"/>
        </w:r>
        <w:r>
          <w:rPr>
            <w:noProof/>
            <w:webHidden/>
          </w:rPr>
          <w:instrText xml:space="preserve"> PAGEREF _Toc63942421 \h </w:instrText>
        </w:r>
        <w:r>
          <w:rPr>
            <w:noProof/>
            <w:webHidden/>
          </w:rPr>
        </w:r>
        <w:r>
          <w:rPr>
            <w:noProof/>
            <w:webHidden/>
          </w:rPr>
          <w:fldChar w:fldCharType="separate"/>
        </w:r>
        <w:r>
          <w:rPr>
            <w:noProof/>
            <w:webHidden/>
          </w:rPr>
          <w:t>341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2" w:history="1">
        <w:r w:rsidRPr="00F340F6">
          <w:rPr>
            <w:rStyle w:val="Hyperlink"/>
            <w:noProof/>
          </w:rPr>
          <w:t>2.9.121</w:t>
        </w:r>
        <w:r>
          <w:rPr>
            <w:rFonts w:asciiTheme="minorHAnsi" w:eastAsiaTheme="minorEastAsia" w:hAnsiTheme="minorHAnsi" w:cstheme="minorBidi"/>
            <w:noProof/>
            <w:sz w:val="22"/>
            <w:szCs w:val="22"/>
          </w:rPr>
          <w:tab/>
        </w:r>
        <w:r w:rsidRPr="00F340F6">
          <w:rPr>
            <w:rStyle w:val="Hyperlink"/>
            <w:noProof/>
          </w:rPr>
          <w:t>Ipat</w:t>
        </w:r>
        <w:r>
          <w:rPr>
            <w:noProof/>
            <w:webHidden/>
          </w:rPr>
          <w:tab/>
        </w:r>
        <w:r>
          <w:rPr>
            <w:noProof/>
            <w:webHidden/>
          </w:rPr>
          <w:fldChar w:fldCharType="begin"/>
        </w:r>
        <w:r>
          <w:rPr>
            <w:noProof/>
            <w:webHidden/>
          </w:rPr>
          <w:instrText xml:space="preserve"> PAGEREF _Toc63942422 \h </w:instrText>
        </w:r>
        <w:r>
          <w:rPr>
            <w:noProof/>
            <w:webHidden/>
          </w:rPr>
        </w:r>
        <w:r>
          <w:rPr>
            <w:noProof/>
            <w:webHidden/>
          </w:rPr>
          <w:fldChar w:fldCharType="separate"/>
        </w:r>
        <w:r>
          <w:rPr>
            <w:noProof/>
            <w:webHidden/>
          </w:rPr>
          <w:t>342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3" w:history="1">
        <w:r w:rsidRPr="00F340F6">
          <w:rPr>
            <w:rStyle w:val="Hyperlink"/>
            <w:noProof/>
          </w:rPr>
          <w:t>2.9.122</w:t>
        </w:r>
        <w:r>
          <w:rPr>
            <w:rFonts w:asciiTheme="minorHAnsi" w:eastAsiaTheme="minorEastAsia" w:hAnsiTheme="minorHAnsi" w:cstheme="minorBidi"/>
            <w:noProof/>
            <w:sz w:val="22"/>
            <w:szCs w:val="22"/>
          </w:rPr>
          <w:tab/>
        </w:r>
        <w:r w:rsidRPr="00F340F6">
          <w:rPr>
            <w:rStyle w:val="Hyperlink"/>
            <w:noProof/>
          </w:rPr>
          <w:t>IScrollType</w:t>
        </w:r>
        <w:r>
          <w:rPr>
            <w:noProof/>
            <w:webHidden/>
          </w:rPr>
          <w:tab/>
        </w:r>
        <w:r>
          <w:rPr>
            <w:noProof/>
            <w:webHidden/>
          </w:rPr>
          <w:fldChar w:fldCharType="begin"/>
        </w:r>
        <w:r>
          <w:rPr>
            <w:noProof/>
            <w:webHidden/>
          </w:rPr>
          <w:instrText xml:space="preserve"> PAGEREF _Toc63942423 \h </w:instrText>
        </w:r>
        <w:r>
          <w:rPr>
            <w:noProof/>
            <w:webHidden/>
          </w:rPr>
        </w:r>
        <w:r>
          <w:rPr>
            <w:noProof/>
            <w:webHidden/>
          </w:rPr>
          <w:fldChar w:fldCharType="separate"/>
        </w:r>
        <w:r>
          <w:rPr>
            <w:noProof/>
            <w:webHidden/>
          </w:rPr>
          <w:t>346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4" w:history="1">
        <w:r w:rsidRPr="00F340F6">
          <w:rPr>
            <w:rStyle w:val="Hyperlink"/>
            <w:noProof/>
          </w:rPr>
          <w:t>2.9.123</w:t>
        </w:r>
        <w:r>
          <w:rPr>
            <w:rFonts w:asciiTheme="minorHAnsi" w:eastAsiaTheme="minorEastAsia" w:hAnsiTheme="minorHAnsi" w:cstheme="minorBidi"/>
            <w:noProof/>
            <w:sz w:val="22"/>
            <w:szCs w:val="22"/>
          </w:rPr>
          <w:tab/>
        </w:r>
        <w:r w:rsidRPr="00F340F6">
          <w:rPr>
            <w:rStyle w:val="Hyperlink"/>
            <w:noProof/>
          </w:rPr>
          <w:t>ItcFirstLim</w:t>
        </w:r>
        <w:r>
          <w:rPr>
            <w:noProof/>
            <w:webHidden/>
          </w:rPr>
          <w:tab/>
        </w:r>
        <w:r>
          <w:rPr>
            <w:noProof/>
            <w:webHidden/>
          </w:rPr>
          <w:fldChar w:fldCharType="begin"/>
        </w:r>
        <w:r>
          <w:rPr>
            <w:noProof/>
            <w:webHidden/>
          </w:rPr>
          <w:instrText xml:space="preserve"> PAGEREF _Toc63942424 \h </w:instrText>
        </w:r>
        <w:r>
          <w:rPr>
            <w:noProof/>
            <w:webHidden/>
          </w:rPr>
        </w:r>
        <w:r>
          <w:rPr>
            <w:noProof/>
            <w:webHidden/>
          </w:rPr>
          <w:fldChar w:fldCharType="separate"/>
        </w:r>
        <w:r>
          <w:rPr>
            <w:noProof/>
            <w:webHidden/>
          </w:rPr>
          <w:t>346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5" w:history="1">
        <w:r w:rsidRPr="00F340F6">
          <w:rPr>
            <w:rStyle w:val="Hyperlink"/>
            <w:noProof/>
          </w:rPr>
          <w:t>2.9.124</w:t>
        </w:r>
        <w:r>
          <w:rPr>
            <w:rFonts w:asciiTheme="minorHAnsi" w:eastAsiaTheme="minorEastAsia" w:hAnsiTheme="minorHAnsi" w:cstheme="minorBidi"/>
            <w:noProof/>
            <w:sz w:val="22"/>
            <w:szCs w:val="22"/>
          </w:rPr>
          <w:tab/>
        </w:r>
        <w:r w:rsidRPr="00F340F6">
          <w:rPr>
            <w:rStyle w:val="Hyperlink"/>
            <w:noProof/>
          </w:rPr>
          <w:t>Kcm</w:t>
        </w:r>
        <w:r>
          <w:rPr>
            <w:noProof/>
            <w:webHidden/>
          </w:rPr>
          <w:tab/>
        </w:r>
        <w:r>
          <w:rPr>
            <w:noProof/>
            <w:webHidden/>
          </w:rPr>
          <w:fldChar w:fldCharType="begin"/>
        </w:r>
        <w:r>
          <w:rPr>
            <w:noProof/>
            <w:webHidden/>
          </w:rPr>
          <w:instrText xml:space="preserve"> PAGEREF _Toc63942425 \h </w:instrText>
        </w:r>
        <w:r>
          <w:rPr>
            <w:noProof/>
            <w:webHidden/>
          </w:rPr>
        </w:r>
        <w:r>
          <w:rPr>
            <w:noProof/>
            <w:webHidden/>
          </w:rPr>
          <w:fldChar w:fldCharType="separate"/>
        </w:r>
        <w:r>
          <w:rPr>
            <w:noProof/>
            <w:webHidden/>
          </w:rPr>
          <w:t>346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6" w:history="1">
        <w:r w:rsidRPr="00F340F6">
          <w:rPr>
            <w:rStyle w:val="Hyperlink"/>
            <w:noProof/>
          </w:rPr>
          <w:t>2.9.125</w:t>
        </w:r>
        <w:r>
          <w:rPr>
            <w:rFonts w:asciiTheme="minorHAnsi" w:eastAsiaTheme="minorEastAsia" w:hAnsiTheme="minorHAnsi" w:cstheme="minorBidi"/>
            <w:noProof/>
            <w:sz w:val="22"/>
            <w:szCs w:val="22"/>
          </w:rPr>
          <w:tab/>
        </w:r>
        <w:r w:rsidRPr="00F340F6">
          <w:rPr>
            <w:rStyle w:val="Hyperlink"/>
            <w:noProof/>
          </w:rPr>
          <w:t>Kme</w:t>
        </w:r>
        <w:r>
          <w:rPr>
            <w:noProof/>
            <w:webHidden/>
          </w:rPr>
          <w:tab/>
        </w:r>
        <w:r>
          <w:rPr>
            <w:noProof/>
            <w:webHidden/>
          </w:rPr>
          <w:fldChar w:fldCharType="begin"/>
        </w:r>
        <w:r>
          <w:rPr>
            <w:noProof/>
            <w:webHidden/>
          </w:rPr>
          <w:instrText xml:space="preserve"> PAGEREF _Toc63942426 \h </w:instrText>
        </w:r>
        <w:r>
          <w:rPr>
            <w:noProof/>
            <w:webHidden/>
          </w:rPr>
        </w:r>
        <w:r>
          <w:rPr>
            <w:noProof/>
            <w:webHidden/>
          </w:rPr>
          <w:fldChar w:fldCharType="separate"/>
        </w:r>
        <w:r>
          <w:rPr>
            <w:noProof/>
            <w:webHidden/>
          </w:rPr>
          <w:t>347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7" w:history="1">
        <w:r w:rsidRPr="00F340F6">
          <w:rPr>
            <w:rStyle w:val="Hyperlink"/>
            <w:noProof/>
          </w:rPr>
          <w:t>2.9.126</w:t>
        </w:r>
        <w:r>
          <w:rPr>
            <w:rFonts w:asciiTheme="minorHAnsi" w:eastAsiaTheme="minorEastAsia" w:hAnsiTheme="minorHAnsi" w:cstheme="minorBidi"/>
            <w:noProof/>
            <w:sz w:val="22"/>
            <w:szCs w:val="22"/>
          </w:rPr>
          <w:tab/>
        </w:r>
        <w:r w:rsidRPr="00F340F6">
          <w:rPr>
            <w:rStyle w:val="Hyperlink"/>
            <w:noProof/>
          </w:rPr>
          <w:t>Kt</w:t>
        </w:r>
        <w:r>
          <w:rPr>
            <w:noProof/>
            <w:webHidden/>
          </w:rPr>
          <w:tab/>
        </w:r>
        <w:r>
          <w:rPr>
            <w:noProof/>
            <w:webHidden/>
          </w:rPr>
          <w:fldChar w:fldCharType="begin"/>
        </w:r>
        <w:r>
          <w:rPr>
            <w:noProof/>
            <w:webHidden/>
          </w:rPr>
          <w:instrText xml:space="preserve"> PAGEREF _Toc63942427 \h </w:instrText>
        </w:r>
        <w:r>
          <w:rPr>
            <w:noProof/>
            <w:webHidden/>
          </w:rPr>
        </w:r>
        <w:r>
          <w:rPr>
            <w:noProof/>
            <w:webHidden/>
          </w:rPr>
          <w:fldChar w:fldCharType="separate"/>
        </w:r>
        <w:r>
          <w:rPr>
            <w:noProof/>
            <w:webHidden/>
          </w:rPr>
          <w:t>347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8" w:history="1">
        <w:r w:rsidRPr="00F340F6">
          <w:rPr>
            <w:rStyle w:val="Hyperlink"/>
            <w:noProof/>
          </w:rPr>
          <w:t>2.9.127</w:t>
        </w:r>
        <w:r>
          <w:rPr>
            <w:rFonts w:asciiTheme="minorHAnsi" w:eastAsiaTheme="minorEastAsia" w:hAnsiTheme="minorHAnsi" w:cstheme="minorBidi"/>
            <w:noProof/>
            <w:sz w:val="22"/>
            <w:szCs w:val="22"/>
          </w:rPr>
          <w:tab/>
        </w:r>
        <w:r w:rsidRPr="00F340F6">
          <w:rPr>
            <w:rStyle w:val="Hyperlink"/>
            <w:noProof/>
          </w:rPr>
          <w:t>Kul</w:t>
        </w:r>
        <w:r>
          <w:rPr>
            <w:noProof/>
            <w:webHidden/>
          </w:rPr>
          <w:tab/>
        </w:r>
        <w:r>
          <w:rPr>
            <w:noProof/>
            <w:webHidden/>
          </w:rPr>
          <w:fldChar w:fldCharType="begin"/>
        </w:r>
        <w:r>
          <w:rPr>
            <w:noProof/>
            <w:webHidden/>
          </w:rPr>
          <w:instrText xml:space="preserve"> PAGEREF _Toc63942428 \h </w:instrText>
        </w:r>
        <w:r>
          <w:rPr>
            <w:noProof/>
            <w:webHidden/>
          </w:rPr>
        </w:r>
        <w:r>
          <w:rPr>
            <w:noProof/>
            <w:webHidden/>
          </w:rPr>
          <w:fldChar w:fldCharType="separate"/>
        </w:r>
        <w:r>
          <w:rPr>
            <w:noProof/>
            <w:webHidden/>
          </w:rPr>
          <w:t>348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29" w:history="1">
        <w:r w:rsidRPr="00F340F6">
          <w:rPr>
            <w:rStyle w:val="Hyperlink"/>
            <w:noProof/>
          </w:rPr>
          <w:t>2.9.128</w:t>
        </w:r>
        <w:r>
          <w:rPr>
            <w:rFonts w:asciiTheme="minorHAnsi" w:eastAsiaTheme="minorEastAsia" w:hAnsiTheme="minorHAnsi" w:cstheme="minorBidi"/>
            <w:noProof/>
            <w:sz w:val="22"/>
            <w:szCs w:val="22"/>
          </w:rPr>
          <w:tab/>
        </w:r>
        <w:r w:rsidRPr="00F340F6">
          <w:rPr>
            <w:rStyle w:val="Hyperlink"/>
            <w:noProof/>
          </w:rPr>
          <w:t>LadSpls</w:t>
        </w:r>
        <w:r>
          <w:rPr>
            <w:noProof/>
            <w:webHidden/>
          </w:rPr>
          <w:tab/>
        </w:r>
        <w:r>
          <w:rPr>
            <w:noProof/>
            <w:webHidden/>
          </w:rPr>
          <w:fldChar w:fldCharType="begin"/>
        </w:r>
        <w:r>
          <w:rPr>
            <w:noProof/>
            <w:webHidden/>
          </w:rPr>
          <w:instrText xml:space="preserve"> PAGEREF _Toc63942429 \h </w:instrText>
        </w:r>
        <w:r>
          <w:rPr>
            <w:noProof/>
            <w:webHidden/>
          </w:rPr>
        </w:r>
        <w:r>
          <w:rPr>
            <w:noProof/>
            <w:webHidden/>
          </w:rPr>
          <w:fldChar w:fldCharType="separate"/>
        </w:r>
        <w:r>
          <w:rPr>
            <w:noProof/>
            <w:webHidden/>
          </w:rPr>
          <w:t>348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0" w:history="1">
        <w:r w:rsidRPr="00F340F6">
          <w:rPr>
            <w:rStyle w:val="Hyperlink"/>
            <w:noProof/>
          </w:rPr>
          <w:t>2.9.129</w:t>
        </w:r>
        <w:r>
          <w:rPr>
            <w:rFonts w:asciiTheme="minorHAnsi" w:eastAsiaTheme="minorEastAsia" w:hAnsiTheme="minorHAnsi" w:cstheme="minorBidi"/>
            <w:noProof/>
            <w:sz w:val="22"/>
            <w:szCs w:val="22"/>
          </w:rPr>
          <w:tab/>
        </w:r>
        <w:r w:rsidRPr="00F340F6">
          <w:rPr>
            <w:rStyle w:val="Hyperlink"/>
            <w:noProof/>
          </w:rPr>
          <w:t>LBCOperand</w:t>
        </w:r>
        <w:r>
          <w:rPr>
            <w:noProof/>
            <w:webHidden/>
          </w:rPr>
          <w:tab/>
        </w:r>
        <w:r>
          <w:rPr>
            <w:noProof/>
            <w:webHidden/>
          </w:rPr>
          <w:fldChar w:fldCharType="begin"/>
        </w:r>
        <w:r>
          <w:rPr>
            <w:noProof/>
            <w:webHidden/>
          </w:rPr>
          <w:instrText xml:space="preserve"> PAGEREF _Toc63942430 \h </w:instrText>
        </w:r>
        <w:r>
          <w:rPr>
            <w:noProof/>
            <w:webHidden/>
          </w:rPr>
        </w:r>
        <w:r>
          <w:rPr>
            <w:noProof/>
            <w:webHidden/>
          </w:rPr>
          <w:fldChar w:fldCharType="separate"/>
        </w:r>
        <w:r>
          <w:rPr>
            <w:noProof/>
            <w:webHidden/>
          </w:rPr>
          <w:t>349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1" w:history="1">
        <w:r w:rsidRPr="00F340F6">
          <w:rPr>
            <w:rStyle w:val="Hyperlink"/>
            <w:noProof/>
          </w:rPr>
          <w:t>2.9.130</w:t>
        </w:r>
        <w:r>
          <w:rPr>
            <w:rFonts w:asciiTheme="minorHAnsi" w:eastAsiaTheme="minorEastAsia" w:hAnsiTheme="minorHAnsi" w:cstheme="minorBidi"/>
            <w:noProof/>
            <w:sz w:val="22"/>
            <w:szCs w:val="22"/>
          </w:rPr>
          <w:tab/>
        </w:r>
        <w:r w:rsidRPr="00F340F6">
          <w:rPr>
            <w:rStyle w:val="Hyperlink"/>
            <w:noProof/>
          </w:rPr>
          <w:t>LEGOXTR_V11</w:t>
        </w:r>
        <w:r>
          <w:rPr>
            <w:noProof/>
            <w:webHidden/>
          </w:rPr>
          <w:tab/>
        </w:r>
        <w:r>
          <w:rPr>
            <w:noProof/>
            <w:webHidden/>
          </w:rPr>
          <w:fldChar w:fldCharType="begin"/>
        </w:r>
        <w:r>
          <w:rPr>
            <w:noProof/>
            <w:webHidden/>
          </w:rPr>
          <w:instrText xml:space="preserve"> PAGEREF _Toc63942431 \h </w:instrText>
        </w:r>
        <w:r>
          <w:rPr>
            <w:noProof/>
            <w:webHidden/>
          </w:rPr>
        </w:r>
        <w:r>
          <w:rPr>
            <w:noProof/>
            <w:webHidden/>
          </w:rPr>
          <w:fldChar w:fldCharType="separate"/>
        </w:r>
        <w:r>
          <w:rPr>
            <w:noProof/>
            <w:webHidden/>
          </w:rPr>
          <w:t>349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2" w:history="1">
        <w:r w:rsidRPr="00F340F6">
          <w:rPr>
            <w:rStyle w:val="Hyperlink"/>
            <w:noProof/>
          </w:rPr>
          <w:t>2.9.131</w:t>
        </w:r>
        <w:r>
          <w:rPr>
            <w:rFonts w:asciiTheme="minorHAnsi" w:eastAsiaTheme="minorEastAsia" w:hAnsiTheme="minorHAnsi" w:cstheme="minorBidi"/>
            <w:noProof/>
            <w:sz w:val="22"/>
            <w:szCs w:val="22"/>
          </w:rPr>
          <w:tab/>
        </w:r>
        <w:r w:rsidRPr="00F340F6">
          <w:rPr>
            <w:rStyle w:val="Hyperlink"/>
            <w:noProof/>
          </w:rPr>
          <w:t>LFO</w:t>
        </w:r>
        <w:r>
          <w:rPr>
            <w:noProof/>
            <w:webHidden/>
          </w:rPr>
          <w:tab/>
        </w:r>
        <w:r>
          <w:rPr>
            <w:noProof/>
            <w:webHidden/>
          </w:rPr>
          <w:fldChar w:fldCharType="begin"/>
        </w:r>
        <w:r>
          <w:rPr>
            <w:noProof/>
            <w:webHidden/>
          </w:rPr>
          <w:instrText xml:space="preserve"> PAGEREF _Toc63942432 \h </w:instrText>
        </w:r>
        <w:r>
          <w:rPr>
            <w:noProof/>
            <w:webHidden/>
          </w:rPr>
        </w:r>
        <w:r>
          <w:rPr>
            <w:noProof/>
            <w:webHidden/>
          </w:rPr>
          <w:fldChar w:fldCharType="separate"/>
        </w:r>
        <w:r>
          <w:rPr>
            <w:noProof/>
            <w:webHidden/>
          </w:rPr>
          <w:t>350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3" w:history="1">
        <w:r w:rsidRPr="00F340F6">
          <w:rPr>
            <w:rStyle w:val="Hyperlink"/>
            <w:noProof/>
          </w:rPr>
          <w:t>2.9.132</w:t>
        </w:r>
        <w:r>
          <w:rPr>
            <w:rFonts w:asciiTheme="minorHAnsi" w:eastAsiaTheme="minorEastAsia" w:hAnsiTheme="minorHAnsi" w:cstheme="minorBidi"/>
            <w:noProof/>
            <w:sz w:val="22"/>
            <w:szCs w:val="22"/>
          </w:rPr>
          <w:tab/>
        </w:r>
        <w:r w:rsidRPr="00F340F6">
          <w:rPr>
            <w:rStyle w:val="Hyperlink"/>
            <w:noProof/>
          </w:rPr>
          <w:t>LFOData</w:t>
        </w:r>
        <w:r>
          <w:rPr>
            <w:noProof/>
            <w:webHidden/>
          </w:rPr>
          <w:tab/>
        </w:r>
        <w:r>
          <w:rPr>
            <w:noProof/>
            <w:webHidden/>
          </w:rPr>
          <w:fldChar w:fldCharType="begin"/>
        </w:r>
        <w:r>
          <w:rPr>
            <w:noProof/>
            <w:webHidden/>
          </w:rPr>
          <w:instrText xml:space="preserve"> PAGEREF _Toc63942433 \h </w:instrText>
        </w:r>
        <w:r>
          <w:rPr>
            <w:noProof/>
            <w:webHidden/>
          </w:rPr>
        </w:r>
        <w:r>
          <w:rPr>
            <w:noProof/>
            <w:webHidden/>
          </w:rPr>
          <w:fldChar w:fldCharType="separate"/>
        </w:r>
        <w:r>
          <w:rPr>
            <w:noProof/>
            <w:webHidden/>
          </w:rPr>
          <w:t>351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4" w:history="1">
        <w:r w:rsidRPr="00F340F6">
          <w:rPr>
            <w:rStyle w:val="Hyperlink"/>
            <w:noProof/>
          </w:rPr>
          <w:t>2.9.133</w:t>
        </w:r>
        <w:r>
          <w:rPr>
            <w:rFonts w:asciiTheme="minorHAnsi" w:eastAsiaTheme="minorEastAsia" w:hAnsiTheme="minorHAnsi" w:cstheme="minorBidi"/>
            <w:noProof/>
            <w:sz w:val="22"/>
            <w:szCs w:val="22"/>
          </w:rPr>
          <w:tab/>
        </w:r>
        <w:r w:rsidRPr="00F340F6">
          <w:rPr>
            <w:rStyle w:val="Hyperlink"/>
            <w:noProof/>
          </w:rPr>
          <w:t>LFOLVL</w:t>
        </w:r>
        <w:r>
          <w:rPr>
            <w:noProof/>
            <w:webHidden/>
          </w:rPr>
          <w:tab/>
        </w:r>
        <w:r>
          <w:rPr>
            <w:noProof/>
            <w:webHidden/>
          </w:rPr>
          <w:fldChar w:fldCharType="begin"/>
        </w:r>
        <w:r>
          <w:rPr>
            <w:noProof/>
            <w:webHidden/>
          </w:rPr>
          <w:instrText xml:space="preserve"> PAGEREF _Toc63942434 \h </w:instrText>
        </w:r>
        <w:r>
          <w:rPr>
            <w:noProof/>
            <w:webHidden/>
          </w:rPr>
        </w:r>
        <w:r>
          <w:rPr>
            <w:noProof/>
            <w:webHidden/>
          </w:rPr>
          <w:fldChar w:fldCharType="separate"/>
        </w:r>
        <w:r>
          <w:rPr>
            <w:noProof/>
            <w:webHidden/>
          </w:rPr>
          <w:t>351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5" w:history="1">
        <w:r w:rsidRPr="00F340F6">
          <w:rPr>
            <w:rStyle w:val="Hyperlink"/>
            <w:noProof/>
          </w:rPr>
          <w:t>2.9.134</w:t>
        </w:r>
        <w:r>
          <w:rPr>
            <w:rFonts w:asciiTheme="minorHAnsi" w:eastAsiaTheme="minorEastAsia" w:hAnsiTheme="minorHAnsi" w:cstheme="minorBidi"/>
            <w:noProof/>
            <w:sz w:val="22"/>
            <w:szCs w:val="22"/>
          </w:rPr>
          <w:tab/>
        </w:r>
        <w:r w:rsidRPr="00F340F6">
          <w:rPr>
            <w:rStyle w:val="Hyperlink"/>
            <w:noProof/>
          </w:rPr>
          <w:t>LID</w:t>
        </w:r>
        <w:r>
          <w:rPr>
            <w:noProof/>
            <w:webHidden/>
          </w:rPr>
          <w:tab/>
        </w:r>
        <w:r>
          <w:rPr>
            <w:noProof/>
            <w:webHidden/>
          </w:rPr>
          <w:fldChar w:fldCharType="begin"/>
        </w:r>
        <w:r>
          <w:rPr>
            <w:noProof/>
            <w:webHidden/>
          </w:rPr>
          <w:instrText xml:space="preserve"> PAGEREF _Toc63942435 \h </w:instrText>
        </w:r>
        <w:r>
          <w:rPr>
            <w:noProof/>
            <w:webHidden/>
          </w:rPr>
        </w:r>
        <w:r>
          <w:rPr>
            <w:noProof/>
            <w:webHidden/>
          </w:rPr>
          <w:fldChar w:fldCharType="separate"/>
        </w:r>
        <w:r>
          <w:rPr>
            <w:noProof/>
            <w:webHidden/>
          </w:rPr>
          <w:t>352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6" w:history="1">
        <w:r w:rsidRPr="00F340F6">
          <w:rPr>
            <w:rStyle w:val="Hyperlink"/>
            <w:noProof/>
          </w:rPr>
          <w:t>2.9.135</w:t>
        </w:r>
        <w:r>
          <w:rPr>
            <w:rFonts w:asciiTheme="minorHAnsi" w:eastAsiaTheme="minorEastAsia" w:hAnsiTheme="minorHAnsi" w:cstheme="minorBidi"/>
            <w:noProof/>
            <w:sz w:val="22"/>
            <w:szCs w:val="22"/>
          </w:rPr>
          <w:tab/>
        </w:r>
        <w:r w:rsidRPr="00F340F6">
          <w:rPr>
            <w:rStyle w:val="Hyperlink"/>
            <w:noProof/>
          </w:rPr>
          <w:t>LPStd</w:t>
        </w:r>
        <w:r>
          <w:rPr>
            <w:noProof/>
            <w:webHidden/>
          </w:rPr>
          <w:tab/>
        </w:r>
        <w:r>
          <w:rPr>
            <w:noProof/>
            <w:webHidden/>
          </w:rPr>
          <w:fldChar w:fldCharType="begin"/>
        </w:r>
        <w:r>
          <w:rPr>
            <w:noProof/>
            <w:webHidden/>
          </w:rPr>
          <w:instrText xml:space="preserve"> PAGEREF _Toc63942436 \h </w:instrText>
        </w:r>
        <w:r>
          <w:rPr>
            <w:noProof/>
            <w:webHidden/>
          </w:rPr>
        </w:r>
        <w:r>
          <w:rPr>
            <w:noProof/>
            <w:webHidden/>
          </w:rPr>
          <w:fldChar w:fldCharType="separate"/>
        </w:r>
        <w:r>
          <w:rPr>
            <w:noProof/>
            <w:webHidden/>
          </w:rPr>
          <w:t>352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7" w:history="1">
        <w:r w:rsidRPr="00F340F6">
          <w:rPr>
            <w:rStyle w:val="Hyperlink"/>
            <w:noProof/>
          </w:rPr>
          <w:t>2.9.136</w:t>
        </w:r>
        <w:r>
          <w:rPr>
            <w:rFonts w:asciiTheme="minorHAnsi" w:eastAsiaTheme="minorEastAsia" w:hAnsiTheme="minorHAnsi" w:cstheme="minorBidi"/>
            <w:noProof/>
            <w:sz w:val="22"/>
            <w:szCs w:val="22"/>
          </w:rPr>
          <w:tab/>
        </w:r>
        <w:r w:rsidRPr="00F340F6">
          <w:rPr>
            <w:rStyle w:val="Hyperlink"/>
            <w:noProof/>
          </w:rPr>
          <w:t>LPStshi</w:t>
        </w:r>
        <w:r>
          <w:rPr>
            <w:noProof/>
            <w:webHidden/>
          </w:rPr>
          <w:tab/>
        </w:r>
        <w:r>
          <w:rPr>
            <w:noProof/>
            <w:webHidden/>
          </w:rPr>
          <w:fldChar w:fldCharType="begin"/>
        </w:r>
        <w:r>
          <w:rPr>
            <w:noProof/>
            <w:webHidden/>
          </w:rPr>
          <w:instrText xml:space="preserve"> PAGEREF _Toc63942437 \h </w:instrText>
        </w:r>
        <w:r>
          <w:rPr>
            <w:noProof/>
            <w:webHidden/>
          </w:rPr>
        </w:r>
        <w:r>
          <w:rPr>
            <w:noProof/>
            <w:webHidden/>
          </w:rPr>
          <w:fldChar w:fldCharType="separate"/>
        </w:r>
        <w:r>
          <w:rPr>
            <w:noProof/>
            <w:webHidden/>
          </w:rPr>
          <w:t>352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8" w:history="1">
        <w:r w:rsidRPr="00F340F6">
          <w:rPr>
            <w:rStyle w:val="Hyperlink"/>
            <w:noProof/>
          </w:rPr>
          <w:t>2.9.137</w:t>
        </w:r>
        <w:r>
          <w:rPr>
            <w:rFonts w:asciiTheme="minorHAnsi" w:eastAsiaTheme="minorEastAsia" w:hAnsiTheme="minorHAnsi" w:cstheme="minorBidi"/>
            <w:noProof/>
            <w:sz w:val="22"/>
            <w:szCs w:val="22"/>
          </w:rPr>
          <w:tab/>
        </w:r>
        <w:r w:rsidRPr="00F340F6">
          <w:rPr>
            <w:rStyle w:val="Hyperlink"/>
            <w:noProof/>
          </w:rPr>
          <w:t>LPStshiGrpPrl</w:t>
        </w:r>
        <w:r>
          <w:rPr>
            <w:noProof/>
            <w:webHidden/>
          </w:rPr>
          <w:tab/>
        </w:r>
        <w:r>
          <w:rPr>
            <w:noProof/>
            <w:webHidden/>
          </w:rPr>
          <w:fldChar w:fldCharType="begin"/>
        </w:r>
        <w:r>
          <w:rPr>
            <w:noProof/>
            <w:webHidden/>
          </w:rPr>
          <w:instrText xml:space="preserve"> PAGEREF _Toc63942438 \h </w:instrText>
        </w:r>
        <w:r>
          <w:rPr>
            <w:noProof/>
            <w:webHidden/>
          </w:rPr>
        </w:r>
        <w:r>
          <w:rPr>
            <w:noProof/>
            <w:webHidden/>
          </w:rPr>
          <w:fldChar w:fldCharType="separate"/>
        </w:r>
        <w:r>
          <w:rPr>
            <w:noProof/>
            <w:webHidden/>
          </w:rPr>
          <w:t>352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39" w:history="1">
        <w:r w:rsidRPr="00F340F6">
          <w:rPr>
            <w:rStyle w:val="Hyperlink"/>
            <w:noProof/>
          </w:rPr>
          <w:t>2.9.138</w:t>
        </w:r>
        <w:r>
          <w:rPr>
            <w:rFonts w:asciiTheme="minorHAnsi" w:eastAsiaTheme="minorEastAsia" w:hAnsiTheme="minorHAnsi" w:cstheme="minorBidi"/>
            <w:noProof/>
            <w:sz w:val="22"/>
            <w:szCs w:val="22"/>
          </w:rPr>
          <w:tab/>
        </w:r>
        <w:r w:rsidRPr="00F340F6">
          <w:rPr>
            <w:rStyle w:val="Hyperlink"/>
            <w:noProof/>
          </w:rPr>
          <w:t>LPUpxChpx</w:t>
        </w:r>
        <w:r>
          <w:rPr>
            <w:noProof/>
            <w:webHidden/>
          </w:rPr>
          <w:tab/>
        </w:r>
        <w:r>
          <w:rPr>
            <w:noProof/>
            <w:webHidden/>
          </w:rPr>
          <w:fldChar w:fldCharType="begin"/>
        </w:r>
        <w:r>
          <w:rPr>
            <w:noProof/>
            <w:webHidden/>
          </w:rPr>
          <w:instrText xml:space="preserve"> PAGEREF _Toc63942439 \h </w:instrText>
        </w:r>
        <w:r>
          <w:rPr>
            <w:noProof/>
            <w:webHidden/>
          </w:rPr>
        </w:r>
        <w:r>
          <w:rPr>
            <w:noProof/>
            <w:webHidden/>
          </w:rPr>
          <w:fldChar w:fldCharType="separate"/>
        </w:r>
        <w:r>
          <w:rPr>
            <w:noProof/>
            <w:webHidden/>
          </w:rPr>
          <w:t>353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0" w:history="1">
        <w:r w:rsidRPr="00F340F6">
          <w:rPr>
            <w:rStyle w:val="Hyperlink"/>
            <w:noProof/>
          </w:rPr>
          <w:t>2.9.139</w:t>
        </w:r>
        <w:r>
          <w:rPr>
            <w:rFonts w:asciiTheme="minorHAnsi" w:eastAsiaTheme="minorEastAsia" w:hAnsiTheme="minorHAnsi" w:cstheme="minorBidi"/>
            <w:noProof/>
            <w:sz w:val="22"/>
            <w:szCs w:val="22"/>
          </w:rPr>
          <w:tab/>
        </w:r>
        <w:r w:rsidRPr="00F340F6">
          <w:rPr>
            <w:rStyle w:val="Hyperlink"/>
            <w:noProof/>
          </w:rPr>
          <w:t>LPUpxChpxRM</w:t>
        </w:r>
        <w:r>
          <w:rPr>
            <w:noProof/>
            <w:webHidden/>
          </w:rPr>
          <w:tab/>
        </w:r>
        <w:r>
          <w:rPr>
            <w:noProof/>
            <w:webHidden/>
          </w:rPr>
          <w:fldChar w:fldCharType="begin"/>
        </w:r>
        <w:r>
          <w:rPr>
            <w:noProof/>
            <w:webHidden/>
          </w:rPr>
          <w:instrText xml:space="preserve"> PAGEREF _Toc63942440 \h </w:instrText>
        </w:r>
        <w:r>
          <w:rPr>
            <w:noProof/>
            <w:webHidden/>
          </w:rPr>
        </w:r>
        <w:r>
          <w:rPr>
            <w:noProof/>
            <w:webHidden/>
          </w:rPr>
          <w:fldChar w:fldCharType="separate"/>
        </w:r>
        <w:r>
          <w:rPr>
            <w:noProof/>
            <w:webHidden/>
          </w:rPr>
          <w:t>353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1" w:history="1">
        <w:r w:rsidRPr="00F340F6">
          <w:rPr>
            <w:rStyle w:val="Hyperlink"/>
            <w:noProof/>
          </w:rPr>
          <w:t>2.9.140</w:t>
        </w:r>
        <w:r>
          <w:rPr>
            <w:rFonts w:asciiTheme="minorHAnsi" w:eastAsiaTheme="minorEastAsia" w:hAnsiTheme="minorHAnsi" w:cstheme="minorBidi"/>
            <w:noProof/>
            <w:sz w:val="22"/>
            <w:szCs w:val="22"/>
          </w:rPr>
          <w:tab/>
        </w:r>
        <w:r w:rsidRPr="00F340F6">
          <w:rPr>
            <w:rStyle w:val="Hyperlink"/>
            <w:noProof/>
          </w:rPr>
          <w:t>LPUpxPapx</w:t>
        </w:r>
        <w:r>
          <w:rPr>
            <w:noProof/>
            <w:webHidden/>
          </w:rPr>
          <w:tab/>
        </w:r>
        <w:r>
          <w:rPr>
            <w:noProof/>
            <w:webHidden/>
          </w:rPr>
          <w:fldChar w:fldCharType="begin"/>
        </w:r>
        <w:r>
          <w:rPr>
            <w:noProof/>
            <w:webHidden/>
          </w:rPr>
          <w:instrText xml:space="preserve"> PAGEREF _Toc63942441 \h </w:instrText>
        </w:r>
        <w:r>
          <w:rPr>
            <w:noProof/>
            <w:webHidden/>
          </w:rPr>
        </w:r>
        <w:r>
          <w:rPr>
            <w:noProof/>
            <w:webHidden/>
          </w:rPr>
          <w:fldChar w:fldCharType="separate"/>
        </w:r>
        <w:r>
          <w:rPr>
            <w:noProof/>
            <w:webHidden/>
          </w:rPr>
          <w:t>353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2" w:history="1">
        <w:r w:rsidRPr="00F340F6">
          <w:rPr>
            <w:rStyle w:val="Hyperlink"/>
            <w:noProof/>
          </w:rPr>
          <w:t>2.9.141</w:t>
        </w:r>
        <w:r>
          <w:rPr>
            <w:rFonts w:asciiTheme="minorHAnsi" w:eastAsiaTheme="minorEastAsia" w:hAnsiTheme="minorHAnsi" w:cstheme="minorBidi"/>
            <w:noProof/>
            <w:sz w:val="22"/>
            <w:szCs w:val="22"/>
          </w:rPr>
          <w:tab/>
        </w:r>
        <w:r w:rsidRPr="00F340F6">
          <w:rPr>
            <w:rStyle w:val="Hyperlink"/>
            <w:noProof/>
          </w:rPr>
          <w:t>LPUpxPapxRM</w:t>
        </w:r>
        <w:r>
          <w:rPr>
            <w:noProof/>
            <w:webHidden/>
          </w:rPr>
          <w:tab/>
        </w:r>
        <w:r>
          <w:rPr>
            <w:noProof/>
            <w:webHidden/>
          </w:rPr>
          <w:fldChar w:fldCharType="begin"/>
        </w:r>
        <w:r>
          <w:rPr>
            <w:noProof/>
            <w:webHidden/>
          </w:rPr>
          <w:instrText xml:space="preserve"> PAGEREF _Toc63942442 \h </w:instrText>
        </w:r>
        <w:r>
          <w:rPr>
            <w:noProof/>
            <w:webHidden/>
          </w:rPr>
        </w:r>
        <w:r>
          <w:rPr>
            <w:noProof/>
            <w:webHidden/>
          </w:rPr>
          <w:fldChar w:fldCharType="separate"/>
        </w:r>
        <w:r>
          <w:rPr>
            <w:noProof/>
            <w:webHidden/>
          </w:rPr>
          <w:t>354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3" w:history="1">
        <w:r w:rsidRPr="00F340F6">
          <w:rPr>
            <w:rStyle w:val="Hyperlink"/>
            <w:noProof/>
          </w:rPr>
          <w:t>2.9.142</w:t>
        </w:r>
        <w:r>
          <w:rPr>
            <w:rFonts w:asciiTheme="minorHAnsi" w:eastAsiaTheme="minorEastAsia" w:hAnsiTheme="minorHAnsi" w:cstheme="minorBidi"/>
            <w:noProof/>
            <w:sz w:val="22"/>
            <w:szCs w:val="22"/>
          </w:rPr>
          <w:tab/>
        </w:r>
        <w:r w:rsidRPr="00F340F6">
          <w:rPr>
            <w:rStyle w:val="Hyperlink"/>
            <w:noProof/>
          </w:rPr>
          <w:t>LPUpxRm</w:t>
        </w:r>
        <w:r>
          <w:rPr>
            <w:noProof/>
            <w:webHidden/>
          </w:rPr>
          <w:tab/>
        </w:r>
        <w:r>
          <w:rPr>
            <w:noProof/>
            <w:webHidden/>
          </w:rPr>
          <w:fldChar w:fldCharType="begin"/>
        </w:r>
        <w:r>
          <w:rPr>
            <w:noProof/>
            <w:webHidden/>
          </w:rPr>
          <w:instrText xml:space="preserve"> PAGEREF _Toc63942443 \h </w:instrText>
        </w:r>
        <w:r>
          <w:rPr>
            <w:noProof/>
            <w:webHidden/>
          </w:rPr>
        </w:r>
        <w:r>
          <w:rPr>
            <w:noProof/>
            <w:webHidden/>
          </w:rPr>
          <w:fldChar w:fldCharType="separate"/>
        </w:r>
        <w:r>
          <w:rPr>
            <w:noProof/>
            <w:webHidden/>
          </w:rPr>
          <w:t>354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4" w:history="1">
        <w:r w:rsidRPr="00F340F6">
          <w:rPr>
            <w:rStyle w:val="Hyperlink"/>
            <w:noProof/>
          </w:rPr>
          <w:t>2.9.143</w:t>
        </w:r>
        <w:r>
          <w:rPr>
            <w:rFonts w:asciiTheme="minorHAnsi" w:eastAsiaTheme="minorEastAsia" w:hAnsiTheme="minorHAnsi" w:cstheme="minorBidi"/>
            <w:noProof/>
            <w:sz w:val="22"/>
            <w:szCs w:val="22"/>
          </w:rPr>
          <w:tab/>
        </w:r>
        <w:r w:rsidRPr="00F340F6">
          <w:rPr>
            <w:rStyle w:val="Hyperlink"/>
            <w:noProof/>
          </w:rPr>
          <w:t>LPUpxTapx</w:t>
        </w:r>
        <w:r>
          <w:rPr>
            <w:noProof/>
            <w:webHidden/>
          </w:rPr>
          <w:tab/>
        </w:r>
        <w:r>
          <w:rPr>
            <w:noProof/>
            <w:webHidden/>
          </w:rPr>
          <w:fldChar w:fldCharType="begin"/>
        </w:r>
        <w:r>
          <w:rPr>
            <w:noProof/>
            <w:webHidden/>
          </w:rPr>
          <w:instrText xml:space="preserve"> PAGEREF _Toc63942444 \h </w:instrText>
        </w:r>
        <w:r>
          <w:rPr>
            <w:noProof/>
            <w:webHidden/>
          </w:rPr>
        </w:r>
        <w:r>
          <w:rPr>
            <w:noProof/>
            <w:webHidden/>
          </w:rPr>
          <w:fldChar w:fldCharType="separate"/>
        </w:r>
        <w:r>
          <w:rPr>
            <w:noProof/>
            <w:webHidden/>
          </w:rPr>
          <w:t>354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5" w:history="1">
        <w:r w:rsidRPr="00F340F6">
          <w:rPr>
            <w:rStyle w:val="Hyperlink"/>
            <w:noProof/>
          </w:rPr>
          <w:t>2.9.144</w:t>
        </w:r>
        <w:r>
          <w:rPr>
            <w:rFonts w:asciiTheme="minorHAnsi" w:eastAsiaTheme="minorEastAsia" w:hAnsiTheme="minorHAnsi" w:cstheme="minorBidi"/>
            <w:noProof/>
            <w:sz w:val="22"/>
            <w:szCs w:val="22"/>
          </w:rPr>
          <w:tab/>
        </w:r>
        <w:r w:rsidRPr="00F340F6">
          <w:rPr>
            <w:rStyle w:val="Hyperlink"/>
            <w:noProof/>
          </w:rPr>
          <w:t>LPXCharBuffer9</w:t>
        </w:r>
        <w:r>
          <w:rPr>
            <w:noProof/>
            <w:webHidden/>
          </w:rPr>
          <w:tab/>
        </w:r>
        <w:r>
          <w:rPr>
            <w:noProof/>
            <w:webHidden/>
          </w:rPr>
          <w:fldChar w:fldCharType="begin"/>
        </w:r>
        <w:r>
          <w:rPr>
            <w:noProof/>
            <w:webHidden/>
          </w:rPr>
          <w:instrText xml:space="preserve"> PAGEREF _Toc63942445 \h </w:instrText>
        </w:r>
        <w:r>
          <w:rPr>
            <w:noProof/>
            <w:webHidden/>
          </w:rPr>
        </w:r>
        <w:r>
          <w:rPr>
            <w:noProof/>
            <w:webHidden/>
          </w:rPr>
          <w:fldChar w:fldCharType="separate"/>
        </w:r>
        <w:r>
          <w:rPr>
            <w:noProof/>
            <w:webHidden/>
          </w:rPr>
          <w:t>355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6" w:history="1">
        <w:r w:rsidRPr="00F340F6">
          <w:rPr>
            <w:rStyle w:val="Hyperlink"/>
            <w:noProof/>
          </w:rPr>
          <w:t>2.9.145</w:t>
        </w:r>
        <w:r>
          <w:rPr>
            <w:rFonts w:asciiTheme="minorHAnsi" w:eastAsiaTheme="minorEastAsia" w:hAnsiTheme="minorHAnsi" w:cstheme="minorBidi"/>
            <w:noProof/>
            <w:sz w:val="22"/>
            <w:szCs w:val="22"/>
          </w:rPr>
          <w:tab/>
        </w:r>
        <w:r w:rsidRPr="00F340F6">
          <w:rPr>
            <w:rStyle w:val="Hyperlink"/>
            <w:noProof/>
          </w:rPr>
          <w:t>LSD</w:t>
        </w:r>
        <w:r>
          <w:rPr>
            <w:noProof/>
            <w:webHidden/>
          </w:rPr>
          <w:tab/>
        </w:r>
        <w:r>
          <w:rPr>
            <w:noProof/>
            <w:webHidden/>
          </w:rPr>
          <w:fldChar w:fldCharType="begin"/>
        </w:r>
        <w:r>
          <w:rPr>
            <w:noProof/>
            <w:webHidden/>
          </w:rPr>
          <w:instrText xml:space="preserve"> PAGEREF _Toc63942446 \h </w:instrText>
        </w:r>
        <w:r>
          <w:rPr>
            <w:noProof/>
            <w:webHidden/>
          </w:rPr>
        </w:r>
        <w:r>
          <w:rPr>
            <w:noProof/>
            <w:webHidden/>
          </w:rPr>
          <w:fldChar w:fldCharType="separate"/>
        </w:r>
        <w:r>
          <w:rPr>
            <w:noProof/>
            <w:webHidden/>
          </w:rPr>
          <w:t>355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7" w:history="1">
        <w:r w:rsidRPr="00F340F6">
          <w:rPr>
            <w:rStyle w:val="Hyperlink"/>
            <w:noProof/>
          </w:rPr>
          <w:t>2.9.146</w:t>
        </w:r>
        <w:r>
          <w:rPr>
            <w:rFonts w:asciiTheme="minorHAnsi" w:eastAsiaTheme="minorEastAsia" w:hAnsiTheme="minorHAnsi" w:cstheme="minorBidi"/>
            <w:noProof/>
            <w:sz w:val="22"/>
            <w:szCs w:val="22"/>
          </w:rPr>
          <w:tab/>
        </w:r>
        <w:r w:rsidRPr="00F340F6">
          <w:rPr>
            <w:rStyle w:val="Hyperlink"/>
            <w:noProof/>
          </w:rPr>
          <w:t>LSPD</w:t>
        </w:r>
        <w:r>
          <w:rPr>
            <w:noProof/>
            <w:webHidden/>
          </w:rPr>
          <w:tab/>
        </w:r>
        <w:r>
          <w:rPr>
            <w:noProof/>
            <w:webHidden/>
          </w:rPr>
          <w:fldChar w:fldCharType="begin"/>
        </w:r>
        <w:r>
          <w:rPr>
            <w:noProof/>
            <w:webHidden/>
          </w:rPr>
          <w:instrText xml:space="preserve"> PAGEREF _Toc63942447 \h </w:instrText>
        </w:r>
        <w:r>
          <w:rPr>
            <w:noProof/>
            <w:webHidden/>
          </w:rPr>
        </w:r>
        <w:r>
          <w:rPr>
            <w:noProof/>
            <w:webHidden/>
          </w:rPr>
          <w:fldChar w:fldCharType="separate"/>
        </w:r>
        <w:r>
          <w:rPr>
            <w:noProof/>
            <w:webHidden/>
          </w:rPr>
          <w:t>356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8" w:history="1">
        <w:r w:rsidRPr="00F340F6">
          <w:rPr>
            <w:rStyle w:val="Hyperlink"/>
            <w:noProof/>
          </w:rPr>
          <w:t>2.9.147</w:t>
        </w:r>
        <w:r>
          <w:rPr>
            <w:rFonts w:asciiTheme="minorHAnsi" w:eastAsiaTheme="minorEastAsia" w:hAnsiTheme="minorHAnsi" w:cstheme="minorBidi"/>
            <w:noProof/>
            <w:sz w:val="22"/>
            <w:szCs w:val="22"/>
          </w:rPr>
          <w:tab/>
        </w:r>
        <w:r w:rsidRPr="00F340F6">
          <w:rPr>
            <w:rStyle w:val="Hyperlink"/>
            <w:noProof/>
          </w:rPr>
          <w:t>LSTF</w:t>
        </w:r>
        <w:r>
          <w:rPr>
            <w:noProof/>
            <w:webHidden/>
          </w:rPr>
          <w:tab/>
        </w:r>
        <w:r>
          <w:rPr>
            <w:noProof/>
            <w:webHidden/>
          </w:rPr>
          <w:fldChar w:fldCharType="begin"/>
        </w:r>
        <w:r>
          <w:rPr>
            <w:noProof/>
            <w:webHidden/>
          </w:rPr>
          <w:instrText xml:space="preserve"> PAGEREF _Toc63942448 \h </w:instrText>
        </w:r>
        <w:r>
          <w:rPr>
            <w:noProof/>
            <w:webHidden/>
          </w:rPr>
        </w:r>
        <w:r>
          <w:rPr>
            <w:noProof/>
            <w:webHidden/>
          </w:rPr>
          <w:fldChar w:fldCharType="separate"/>
        </w:r>
        <w:r>
          <w:rPr>
            <w:noProof/>
            <w:webHidden/>
          </w:rPr>
          <w:t>356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49" w:history="1">
        <w:r w:rsidRPr="00F340F6">
          <w:rPr>
            <w:rStyle w:val="Hyperlink"/>
            <w:noProof/>
          </w:rPr>
          <w:t>2.9.148</w:t>
        </w:r>
        <w:r>
          <w:rPr>
            <w:rFonts w:asciiTheme="minorHAnsi" w:eastAsiaTheme="minorEastAsia" w:hAnsiTheme="minorHAnsi" w:cstheme="minorBidi"/>
            <w:noProof/>
            <w:sz w:val="22"/>
            <w:szCs w:val="22"/>
          </w:rPr>
          <w:tab/>
        </w:r>
        <w:r w:rsidRPr="00F340F6">
          <w:rPr>
            <w:rStyle w:val="Hyperlink"/>
            <w:noProof/>
          </w:rPr>
          <w:t>Lstsf</w:t>
        </w:r>
        <w:r>
          <w:rPr>
            <w:noProof/>
            <w:webHidden/>
          </w:rPr>
          <w:tab/>
        </w:r>
        <w:r>
          <w:rPr>
            <w:noProof/>
            <w:webHidden/>
          </w:rPr>
          <w:fldChar w:fldCharType="begin"/>
        </w:r>
        <w:r>
          <w:rPr>
            <w:noProof/>
            <w:webHidden/>
          </w:rPr>
          <w:instrText xml:space="preserve"> PAGEREF _Toc63942449 \h </w:instrText>
        </w:r>
        <w:r>
          <w:rPr>
            <w:noProof/>
            <w:webHidden/>
          </w:rPr>
        </w:r>
        <w:r>
          <w:rPr>
            <w:noProof/>
            <w:webHidden/>
          </w:rPr>
          <w:fldChar w:fldCharType="separate"/>
        </w:r>
        <w:r>
          <w:rPr>
            <w:noProof/>
            <w:webHidden/>
          </w:rPr>
          <w:t>357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0" w:history="1">
        <w:r w:rsidRPr="00F340F6">
          <w:rPr>
            <w:rStyle w:val="Hyperlink"/>
            <w:noProof/>
          </w:rPr>
          <w:t>2.9.149</w:t>
        </w:r>
        <w:r>
          <w:rPr>
            <w:rFonts w:asciiTheme="minorHAnsi" w:eastAsiaTheme="minorEastAsia" w:hAnsiTheme="minorHAnsi" w:cstheme="minorBidi"/>
            <w:noProof/>
            <w:sz w:val="22"/>
            <w:szCs w:val="22"/>
          </w:rPr>
          <w:tab/>
        </w:r>
        <w:r w:rsidRPr="00F340F6">
          <w:rPr>
            <w:rStyle w:val="Hyperlink"/>
            <w:noProof/>
          </w:rPr>
          <w:t>LVL</w:t>
        </w:r>
        <w:r>
          <w:rPr>
            <w:noProof/>
            <w:webHidden/>
          </w:rPr>
          <w:tab/>
        </w:r>
        <w:r>
          <w:rPr>
            <w:noProof/>
            <w:webHidden/>
          </w:rPr>
          <w:fldChar w:fldCharType="begin"/>
        </w:r>
        <w:r>
          <w:rPr>
            <w:noProof/>
            <w:webHidden/>
          </w:rPr>
          <w:instrText xml:space="preserve"> PAGEREF _Toc63942450 \h </w:instrText>
        </w:r>
        <w:r>
          <w:rPr>
            <w:noProof/>
            <w:webHidden/>
          </w:rPr>
        </w:r>
        <w:r>
          <w:rPr>
            <w:noProof/>
            <w:webHidden/>
          </w:rPr>
          <w:fldChar w:fldCharType="separate"/>
        </w:r>
        <w:r>
          <w:rPr>
            <w:noProof/>
            <w:webHidden/>
          </w:rPr>
          <w:t>357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1" w:history="1">
        <w:r w:rsidRPr="00F340F6">
          <w:rPr>
            <w:rStyle w:val="Hyperlink"/>
            <w:noProof/>
          </w:rPr>
          <w:t>2.9.150</w:t>
        </w:r>
        <w:r>
          <w:rPr>
            <w:rFonts w:asciiTheme="minorHAnsi" w:eastAsiaTheme="minorEastAsia" w:hAnsiTheme="minorHAnsi" w:cstheme="minorBidi"/>
            <w:noProof/>
            <w:sz w:val="22"/>
            <w:szCs w:val="22"/>
          </w:rPr>
          <w:tab/>
        </w:r>
        <w:r w:rsidRPr="00F340F6">
          <w:rPr>
            <w:rStyle w:val="Hyperlink"/>
            <w:noProof/>
          </w:rPr>
          <w:t>LVLF</w:t>
        </w:r>
        <w:r>
          <w:rPr>
            <w:noProof/>
            <w:webHidden/>
          </w:rPr>
          <w:tab/>
        </w:r>
        <w:r>
          <w:rPr>
            <w:noProof/>
            <w:webHidden/>
          </w:rPr>
          <w:fldChar w:fldCharType="begin"/>
        </w:r>
        <w:r>
          <w:rPr>
            <w:noProof/>
            <w:webHidden/>
          </w:rPr>
          <w:instrText xml:space="preserve"> PAGEREF _Toc63942451 \h </w:instrText>
        </w:r>
        <w:r>
          <w:rPr>
            <w:noProof/>
            <w:webHidden/>
          </w:rPr>
        </w:r>
        <w:r>
          <w:rPr>
            <w:noProof/>
            <w:webHidden/>
          </w:rPr>
          <w:fldChar w:fldCharType="separate"/>
        </w:r>
        <w:r>
          <w:rPr>
            <w:noProof/>
            <w:webHidden/>
          </w:rPr>
          <w:t>358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2" w:history="1">
        <w:r w:rsidRPr="00F340F6">
          <w:rPr>
            <w:rStyle w:val="Hyperlink"/>
            <w:noProof/>
          </w:rPr>
          <w:t>2.9.151</w:t>
        </w:r>
        <w:r>
          <w:rPr>
            <w:rFonts w:asciiTheme="minorHAnsi" w:eastAsiaTheme="minorEastAsia" w:hAnsiTheme="minorHAnsi" w:cstheme="minorBidi"/>
            <w:noProof/>
            <w:sz w:val="22"/>
            <w:szCs w:val="22"/>
          </w:rPr>
          <w:tab/>
        </w:r>
        <w:r w:rsidRPr="00F340F6">
          <w:rPr>
            <w:rStyle w:val="Hyperlink"/>
            <w:noProof/>
          </w:rPr>
          <w:t>MacroName</w:t>
        </w:r>
        <w:r>
          <w:rPr>
            <w:noProof/>
            <w:webHidden/>
          </w:rPr>
          <w:tab/>
        </w:r>
        <w:r>
          <w:rPr>
            <w:noProof/>
            <w:webHidden/>
          </w:rPr>
          <w:fldChar w:fldCharType="begin"/>
        </w:r>
        <w:r>
          <w:rPr>
            <w:noProof/>
            <w:webHidden/>
          </w:rPr>
          <w:instrText xml:space="preserve"> PAGEREF _Toc63942452 \h </w:instrText>
        </w:r>
        <w:r>
          <w:rPr>
            <w:noProof/>
            <w:webHidden/>
          </w:rPr>
        </w:r>
        <w:r>
          <w:rPr>
            <w:noProof/>
            <w:webHidden/>
          </w:rPr>
          <w:fldChar w:fldCharType="separate"/>
        </w:r>
        <w:r>
          <w:rPr>
            <w:noProof/>
            <w:webHidden/>
          </w:rPr>
          <w:t>360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3" w:history="1">
        <w:r w:rsidRPr="00F340F6">
          <w:rPr>
            <w:rStyle w:val="Hyperlink"/>
            <w:noProof/>
          </w:rPr>
          <w:t>2.9.152</w:t>
        </w:r>
        <w:r>
          <w:rPr>
            <w:rFonts w:asciiTheme="minorHAnsi" w:eastAsiaTheme="minorEastAsia" w:hAnsiTheme="minorHAnsi" w:cstheme="minorBidi"/>
            <w:noProof/>
            <w:sz w:val="22"/>
            <w:szCs w:val="22"/>
          </w:rPr>
          <w:tab/>
        </w:r>
        <w:r w:rsidRPr="00F340F6">
          <w:rPr>
            <w:rStyle w:val="Hyperlink"/>
            <w:noProof/>
          </w:rPr>
          <w:t>MacroNames</w:t>
        </w:r>
        <w:r>
          <w:rPr>
            <w:noProof/>
            <w:webHidden/>
          </w:rPr>
          <w:tab/>
        </w:r>
        <w:r>
          <w:rPr>
            <w:noProof/>
            <w:webHidden/>
          </w:rPr>
          <w:fldChar w:fldCharType="begin"/>
        </w:r>
        <w:r>
          <w:rPr>
            <w:noProof/>
            <w:webHidden/>
          </w:rPr>
          <w:instrText xml:space="preserve"> PAGEREF _Toc63942453 \h </w:instrText>
        </w:r>
        <w:r>
          <w:rPr>
            <w:noProof/>
            <w:webHidden/>
          </w:rPr>
        </w:r>
        <w:r>
          <w:rPr>
            <w:noProof/>
            <w:webHidden/>
          </w:rPr>
          <w:fldChar w:fldCharType="separate"/>
        </w:r>
        <w:r>
          <w:rPr>
            <w:noProof/>
            <w:webHidden/>
          </w:rPr>
          <w:t>361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4" w:history="1">
        <w:r w:rsidRPr="00F340F6">
          <w:rPr>
            <w:rStyle w:val="Hyperlink"/>
            <w:noProof/>
          </w:rPr>
          <w:t>2.9.153</w:t>
        </w:r>
        <w:r>
          <w:rPr>
            <w:rFonts w:asciiTheme="minorHAnsi" w:eastAsiaTheme="minorEastAsia" w:hAnsiTheme="minorHAnsi" w:cstheme="minorBidi"/>
            <w:noProof/>
            <w:sz w:val="22"/>
            <w:szCs w:val="22"/>
          </w:rPr>
          <w:tab/>
        </w:r>
        <w:r w:rsidRPr="00F340F6">
          <w:rPr>
            <w:rStyle w:val="Hyperlink"/>
            <w:noProof/>
          </w:rPr>
          <w:t>MathPrOperand</w:t>
        </w:r>
        <w:r>
          <w:rPr>
            <w:noProof/>
            <w:webHidden/>
          </w:rPr>
          <w:tab/>
        </w:r>
        <w:r>
          <w:rPr>
            <w:noProof/>
            <w:webHidden/>
          </w:rPr>
          <w:fldChar w:fldCharType="begin"/>
        </w:r>
        <w:r>
          <w:rPr>
            <w:noProof/>
            <w:webHidden/>
          </w:rPr>
          <w:instrText xml:space="preserve"> PAGEREF _Toc63942454 \h </w:instrText>
        </w:r>
        <w:r>
          <w:rPr>
            <w:noProof/>
            <w:webHidden/>
          </w:rPr>
        </w:r>
        <w:r>
          <w:rPr>
            <w:noProof/>
            <w:webHidden/>
          </w:rPr>
          <w:fldChar w:fldCharType="separate"/>
        </w:r>
        <w:r>
          <w:rPr>
            <w:noProof/>
            <w:webHidden/>
          </w:rPr>
          <w:t>361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5" w:history="1">
        <w:r w:rsidRPr="00F340F6">
          <w:rPr>
            <w:rStyle w:val="Hyperlink"/>
            <w:noProof/>
          </w:rPr>
          <w:t>2.9.154</w:t>
        </w:r>
        <w:r>
          <w:rPr>
            <w:rFonts w:asciiTheme="minorHAnsi" w:eastAsiaTheme="minorEastAsia" w:hAnsiTheme="minorHAnsi" w:cstheme="minorBidi"/>
            <w:noProof/>
            <w:sz w:val="22"/>
            <w:szCs w:val="22"/>
          </w:rPr>
          <w:tab/>
        </w:r>
        <w:r w:rsidRPr="00F340F6">
          <w:rPr>
            <w:rStyle w:val="Hyperlink"/>
            <w:noProof/>
          </w:rPr>
          <w:t>Mcd</w:t>
        </w:r>
        <w:r>
          <w:rPr>
            <w:noProof/>
            <w:webHidden/>
          </w:rPr>
          <w:tab/>
        </w:r>
        <w:r>
          <w:rPr>
            <w:noProof/>
            <w:webHidden/>
          </w:rPr>
          <w:fldChar w:fldCharType="begin"/>
        </w:r>
        <w:r>
          <w:rPr>
            <w:noProof/>
            <w:webHidden/>
          </w:rPr>
          <w:instrText xml:space="preserve"> PAGEREF _Toc63942455 \h </w:instrText>
        </w:r>
        <w:r>
          <w:rPr>
            <w:noProof/>
            <w:webHidden/>
          </w:rPr>
        </w:r>
        <w:r>
          <w:rPr>
            <w:noProof/>
            <w:webHidden/>
          </w:rPr>
          <w:fldChar w:fldCharType="separate"/>
        </w:r>
        <w:r>
          <w:rPr>
            <w:noProof/>
            <w:webHidden/>
          </w:rPr>
          <w:t>361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6" w:history="1">
        <w:r w:rsidRPr="00F340F6">
          <w:rPr>
            <w:rStyle w:val="Hyperlink"/>
            <w:noProof/>
          </w:rPr>
          <w:t>2.9.155</w:t>
        </w:r>
        <w:r>
          <w:rPr>
            <w:rFonts w:asciiTheme="minorHAnsi" w:eastAsiaTheme="minorEastAsia" w:hAnsiTheme="minorHAnsi" w:cstheme="minorBidi"/>
            <w:noProof/>
            <w:sz w:val="22"/>
            <w:szCs w:val="22"/>
          </w:rPr>
          <w:tab/>
        </w:r>
        <w:r w:rsidRPr="00F340F6">
          <w:rPr>
            <w:rStyle w:val="Hyperlink"/>
            <w:noProof/>
          </w:rPr>
          <w:t>MDP</w:t>
        </w:r>
        <w:r>
          <w:rPr>
            <w:noProof/>
            <w:webHidden/>
          </w:rPr>
          <w:tab/>
        </w:r>
        <w:r>
          <w:rPr>
            <w:noProof/>
            <w:webHidden/>
          </w:rPr>
          <w:fldChar w:fldCharType="begin"/>
        </w:r>
        <w:r>
          <w:rPr>
            <w:noProof/>
            <w:webHidden/>
          </w:rPr>
          <w:instrText xml:space="preserve"> PAGEREF _Toc63942456 \h </w:instrText>
        </w:r>
        <w:r>
          <w:rPr>
            <w:noProof/>
            <w:webHidden/>
          </w:rPr>
        </w:r>
        <w:r>
          <w:rPr>
            <w:noProof/>
            <w:webHidden/>
          </w:rPr>
          <w:fldChar w:fldCharType="separate"/>
        </w:r>
        <w:r>
          <w:rPr>
            <w:noProof/>
            <w:webHidden/>
          </w:rPr>
          <w:t>362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7" w:history="1">
        <w:r w:rsidRPr="00F340F6">
          <w:rPr>
            <w:rStyle w:val="Hyperlink"/>
            <w:noProof/>
          </w:rPr>
          <w:t>2.9.156</w:t>
        </w:r>
        <w:r>
          <w:rPr>
            <w:rFonts w:asciiTheme="minorHAnsi" w:eastAsiaTheme="minorEastAsia" w:hAnsiTheme="minorHAnsi" w:cstheme="minorBidi"/>
            <w:noProof/>
            <w:sz w:val="22"/>
            <w:szCs w:val="22"/>
          </w:rPr>
          <w:tab/>
        </w:r>
        <w:r w:rsidRPr="00F340F6">
          <w:rPr>
            <w:rStyle w:val="Hyperlink"/>
            <w:noProof/>
          </w:rPr>
          <w:t>MFPF</w:t>
        </w:r>
        <w:r>
          <w:rPr>
            <w:noProof/>
            <w:webHidden/>
          </w:rPr>
          <w:tab/>
        </w:r>
        <w:r>
          <w:rPr>
            <w:noProof/>
            <w:webHidden/>
          </w:rPr>
          <w:fldChar w:fldCharType="begin"/>
        </w:r>
        <w:r>
          <w:rPr>
            <w:noProof/>
            <w:webHidden/>
          </w:rPr>
          <w:instrText xml:space="preserve"> PAGEREF _Toc63942457 \h </w:instrText>
        </w:r>
        <w:r>
          <w:rPr>
            <w:noProof/>
            <w:webHidden/>
          </w:rPr>
        </w:r>
        <w:r>
          <w:rPr>
            <w:noProof/>
            <w:webHidden/>
          </w:rPr>
          <w:fldChar w:fldCharType="separate"/>
        </w:r>
        <w:r>
          <w:rPr>
            <w:noProof/>
            <w:webHidden/>
          </w:rPr>
          <w:t>362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8" w:history="1">
        <w:r w:rsidRPr="00F340F6">
          <w:rPr>
            <w:rStyle w:val="Hyperlink"/>
            <w:noProof/>
          </w:rPr>
          <w:t>2.9.157</w:t>
        </w:r>
        <w:r>
          <w:rPr>
            <w:rFonts w:asciiTheme="minorHAnsi" w:eastAsiaTheme="minorEastAsia" w:hAnsiTheme="minorHAnsi" w:cstheme="minorBidi"/>
            <w:noProof/>
            <w:sz w:val="22"/>
            <w:szCs w:val="22"/>
          </w:rPr>
          <w:tab/>
        </w:r>
        <w:r w:rsidRPr="00F340F6">
          <w:rPr>
            <w:rStyle w:val="Hyperlink"/>
            <w:noProof/>
          </w:rPr>
          <w:t>NilBrc</w:t>
        </w:r>
        <w:r>
          <w:rPr>
            <w:noProof/>
            <w:webHidden/>
          </w:rPr>
          <w:tab/>
        </w:r>
        <w:r>
          <w:rPr>
            <w:noProof/>
            <w:webHidden/>
          </w:rPr>
          <w:fldChar w:fldCharType="begin"/>
        </w:r>
        <w:r>
          <w:rPr>
            <w:noProof/>
            <w:webHidden/>
          </w:rPr>
          <w:instrText xml:space="preserve"> PAGEREF _Toc63942458 \h </w:instrText>
        </w:r>
        <w:r>
          <w:rPr>
            <w:noProof/>
            <w:webHidden/>
          </w:rPr>
        </w:r>
        <w:r>
          <w:rPr>
            <w:noProof/>
            <w:webHidden/>
          </w:rPr>
          <w:fldChar w:fldCharType="separate"/>
        </w:r>
        <w:r>
          <w:rPr>
            <w:noProof/>
            <w:webHidden/>
          </w:rPr>
          <w:t>363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59" w:history="1">
        <w:r w:rsidRPr="00F340F6">
          <w:rPr>
            <w:rStyle w:val="Hyperlink"/>
            <w:noProof/>
          </w:rPr>
          <w:t>2.9.158</w:t>
        </w:r>
        <w:r>
          <w:rPr>
            <w:rFonts w:asciiTheme="minorHAnsi" w:eastAsiaTheme="minorEastAsia" w:hAnsiTheme="minorHAnsi" w:cstheme="minorBidi"/>
            <w:noProof/>
            <w:sz w:val="22"/>
            <w:szCs w:val="22"/>
          </w:rPr>
          <w:tab/>
        </w:r>
        <w:r w:rsidRPr="00F340F6">
          <w:rPr>
            <w:rStyle w:val="Hyperlink"/>
            <w:noProof/>
          </w:rPr>
          <w:t>NilPICFAndBinData</w:t>
        </w:r>
        <w:r>
          <w:rPr>
            <w:noProof/>
            <w:webHidden/>
          </w:rPr>
          <w:tab/>
        </w:r>
        <w:r>
          <w:rPr>
            <w:noProof/>
            <w:webHidden/>
          </w:rPr>
          <w:fldChar w:fldCharType="begin"/>
        </w:r>
        <w:r>
          <w:rPr>
            <w:noProof/>
            <w:webHidden/>
          </w:rPr>
          <w:instrText xml:space="preserve"> PAGEREF _Toc63942459 \h </w:instrText>
        </w:r>
        <w:r>
          <w:rPr>
            <w:noProof/>
            <w:webHidden/>
          </w:rPr>
        </w:r>
        <w:r>
          <w:rPr>
            <w:noProof/>
            <w:webHidden/>
          </w:rPr>
          <w:fldChar w:fldCharType="separate"/>
        </w:r>
        <w:r>
          <w:rPr>
            <w:noProof/>
            <w:webHidden/>
          </w:rPr>
          <w:t>363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0" w:history="1">
        <w:r w:rsidRPr="00F340F6">
          <w:rPr>
            <w:rStyle w:val="Hyperlink"/>
            <w:noProof/>
          </w:rPr>
          <w:t>2.9.159</w:t>
        </w:r>
        <w:r>
          <w:rPr>
            <w:rFonts w:asciiTheme="minorHAnsi" w:eastAsiaTheme="minorEastAsia" w:hAnsiTheme="minorHAnsi" w:cstheme="minorBidi"/>
            <w:noProof/>
            <w:sz w:val="22"/>
            <w:szCs w:val="22"/>
          </w:rPr>
          <w:tab/>
        </w:r>
        <w:r w:rsidRPr="00F340F6">
          <w:rPr>
            <w:rStyle w:val="Hyperlink"/>
            <w:noProof/>
          </w:rPr>
          <w:t>NumRM</w:t>
        </w:r>
        <w:r>
          <w:rPr>
            <w:noProof/>
            <w:webHidden/>
          </w:rPr>
          <w:tab/>
        </w:r>
        <w:r>
          <w:rPr>
            <w:noProof/>
            <w:webHidden/>
          </w:rPr>
          <w:fldChar w:fldCharType="begin"/>
        </w:r>
        <w:r>
          <w:rPr>
            <w:noProof/>
            <w:webHidden/>
          </w:rPr>
          <w:instrText xml:space="preserve"> PAGEREF _Toc63942460 \h </w:instrText>
        </w:r>
        <w:r>
          <w:rPr>
            <w:noProof/>
            <w:webHidden/>
          </w:rPr>
        </w:r>
        <w:r>
          <w:rPr>
            <w:noProof/>
            <w:webHidden/>
          </w:rPr>
          <w:fldChar w:fldCharType="separate"/>
        </w:r>
        <w:r>
          <w:rPr>
            <w:noProof/>
            <w:webHidden/>
          </w:rPr>
          <w:t>364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1" w:history="1">
        <w:r w:rsidRPr="00F340F6">
          <w:rPr>
            <w:rStyle w:val="Hyperlink"/>
            <w:noProof/>
          </w:rPr>
          <w:t>2.9.160</w:t>
        </w:r>
        <w:r>
          <w:rPr>
            <w:rFonts w:asciiTheme="minorHAnsi" w:eastAsiaTheme="minorEastAsia" w:hAnsiTheme="minorHAnsi" w:cstheme="minorBidi"/>
            <w:noProof/>
            <w:sz w:val="22"/>
            <w:szCs w:val="22"/>
          </w:rPr>
          <w:tab/>
        </w:r>
        <w:r w:rsidRPr="00F340F6">
          <w:rPr>
            <w:rStyle w:val="Hyperlink"/>
            <w:noProof/>
          </w:rPr>
          <w:t>NumRMOperand</w:t>
        </w:r>
        <w:r>
          <w:rPr>
            <w:noProof/>
            <w:webHidden/>
          </w:rPr>
          <w:tab/>
        </w:r>
        <w:r>
          <w:rPr>
            <w:noProof/>
            <w:webHidden/>
          </w:rPr>
          <w:fldChar w:fldCharType="begin"/>
        </w:r>
        <w:r>
          <w:rPr>
            <w:noProof/>
            <w:webHidden/>
          </w:rPr>
          <w:instrText xml:space="preserve"> PAGEREF _Toc63942461 \h </w:instrText>
        </w:r>
        <w:r>
          <w:rPr>
            <w:noProof/>
            <w:webHidden/>
          </w:rPr>
        </w:r>
        <w:r>
          <w:rPr>
            <w:noProof/>
            <w:webHidden/>
          </w:rPr>
          <w:fldChar w:fldCharType="separate"/>
        </w:r>
        <w:r>
          <w:rPr>
            <w:noProof/>
            <w:webHidden/>
          </w:rPr>
          <w:t>366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2" w:history="1">
        <w:r w:rsidRPr="00F340F6">
          <w:rPr>
            <w:rStyle w:val="Hyperlink"/>
            <w:noProof/>
          </w:rPr>
          <w:t>2.9.161</w:t>
        </w:r>
        <w:r>
          <w:rPr>
            <w:rFonts w:asciiTheme="minorHAnsi" w:eastAsiaTheme="minorEastAsia" w:hAnsiTheme="minorHAnsi" w:cstheme="minorBidi"/>
            <w:noProof/>
            <w:sz w:val="22"/>
            <w:szCs w:val="22"/>
          </w:rPr>
          <w:tab/>
        </w:r>
        <w:r w:rsidRPr="00F340F6">
          <w:rPr>
            <w:rStyle w:val="Hyperlink"/>
            <w:noProof/>
          </w:rPr>
          <w:t>OcxInfo</w:t>
        </w:r>
        <w:r>
          <w:rPr>
            <w:noProof/>
            <w:webHidden/>
          </w:rPr>
          <w:tab/>
        </w:r>
        <w:r>
          <w:rPr>
            <w:noProof/>
            <w:webHidden/>
          </w:rPr>
          <w:fldChar w:fldCharType="begin"/>
        </w:r>
        <w:r>
          <w:rPr>
            <w:noProof/>
            <w:webHidden/>
          </w:rPr>
          <w:instrText xml:space="preserve"> PAGEREF _Toc63942462 \h </w:instrText>
        </w:r>
        <w:r>
          <w:rPr>
            <w:noProof/>
            <w:webHidden/>
          </w:rPr>
        </w:r>
        <w:r>
          <w:rPr>
            <w:noProof/>
            <w:webHidden/>
          </w:rPr>
          <w:fldChar w:fldCharType="separate"/>
        </w:r>
        <w:r>
          <w:rPr>
            <w:noProof/>
            <w:webHidden/>
          </w:rPr>
          <w:t>366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3" w:history="1">
        <w:r w:rsidRPr="00F340F6">
          <w:rPr>
            <w:rStyle w:val="Hyperlink"/>
            <w:noProof/>
          </w:rPr>
          <w:t>2.9.162</w:t>
        </w:r>
        <w:r>
          <w:rPr>
            <w:rFonts w:asciiTheme="minorHAnsi" w:eastAsiaTheme="minorEastAsia" w:hAnsiTheme="minorHAnsi" w:cstheme="minorBidi"/>
            <w:noProof/>
            <w:sz w:val="22"/>
            <w:szCs w:val="22"/>
          </w:rPr>
          <w:tab/>
        </w:r>
        <w:r w:rsidRPr="00F340F6">
          <w:rPr>
            <w:rStyle w:val="Hyperlink"/>
            <w:noProof/>
          </w:rPr>
          <w:t>ODSOPropertyBase</w:t>
        </w:r>
        <w:r>
          <w:rPr>
            <w:noProof/>
            <w:webHidden/>
          </w:rPr>
          <w:tab/>
        </w:r>
        <w:r>
          <w:rPr>
            <w:noProof/>
            <w:webHidden/>
          </w:rPr>
          <w:fldChar w:fldCharType="begin"/>
        </w:r>
        <w:r>
          <w:rPr>
            <w:noProof/>
            <w:webHidden/>
          </w:rPr>
          <w:instrText xml:space="preserve"> PAGEREF _Toc63942463 \h </w:instrText>
        </w:r>
        <w:r>
          <w:rPr>
            <w:noProof/>
            <w:webHidden/>
          </w:rPr>
        </w:r>
        <w:r>
          <w:rPr>
            <w:noProof/>
            <w:webHidden/>
          </w:rPr>
          <w:fldChar w:fldCharType="separate"/>
        </w:r>
        <w:r>
          <w:rPr>
            <w:noProof/>
            <w:webHidden/>
          </w:rPr>
          <w:t>367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4" w:history="1">
        <w:r w:rsidRPr="00F340F6">
          <w:rPr>
            <w:rStyle w:val="Hyperlink"/>
            <w:noProof/>
          </w:rPr>
          <w:t>2.9.163</w:t>
        </w:r>
        <w:r>
          <w:rPr>
            <w:rFonts w:asciiTheme="minorHAnsi" w:eastAsiaTheme="minorEastAsia" w:hAnsiTheme="minorHAnsi" w:cstheme="minorBidi"/>
            <w:noProof/>
            <w:sz w:val="22"/>
            <w:szCs w:val="22"/>
          </w:rPr>
          <w:tab/>
        </w:r>
        <w:r w:rsidRPr="00F340F6">
          <w:rPr>
            <w:rStyle w:val="Hyperlink"/>
            <w:noProof/>
          </w:rPr>
          <w:t>ODSOPropertyLarge</w:t>
        </w:r>
        <w:r>
          <w:rPr>
            <w:noProof/>
            <w:webHidden/>
          </w:rPr>
          <w:tab/>
        </w:r>
        <w:r>
          <w:rPr>
            <w:noProof/>
            <w:webHidden/>
          </w:rPr>
          <w:fldChar w:fldCharType="begin"/>
        </w:r>
        <w:r>
          <w:rPr>
            <w:noProof/>
            <w:webHidden/>
          </w:rPr>
          <w:instrText xml:space="preserve"> PAGEREF _Toc63942464 \h </w:instrText>
        </w:r>
        <w:r>
          <w:rPr>
            <w:noProof/>
            <w:webHidden/>
          </w:rPr>
        </w:r>
        <w:r>
          <w:rPr>
            <w:noProof/>
            <w:webHidden/>
          </w:rPr>
          <w:fldChar w:fldCharType="separate"/>
        </w:r>
        <w:r>
          <w:rPr>
            <w:noProof/>
            <w:webHidden/>
          </w:rPr>
          <w:t>369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5" w:history="1">
        <w:r w:rsidRPr="00F340F6">
          <w:rPr>
            <w:rStyle w:val="Hyperlink"/>
            <w:noProof/>
          </w:rPr>
          <w:t>2.9.164</w:t>
        </w:r>
        <w:r>
          <w:rPr>
            <w:rFonts w:asciiTheme="minorHAnsi" w:eastAsiaTheme="minorEastAsia" w:hAnsiTheme="minorHAnsi" w:cstheme="minorBidi"/>
            <w:noProof/>
            <w:sz w:val="22"/>
            <w:szCs w:val="22"/>
          </w:rPr>
          <w:tab/>
        </w:r>
        <w:r w:rsidRPr="00F340F6">
          <w:rPr>
            <w:rStyle w:val="Hyperlink"/>
            <w:noProof/>
          </w:rPr>
          <w:t>ODSOPropertyStandard</w:t>
        </w:r>
        <w:r>
          <w:rPr>
            <w:noProof/>
            <w:webHidden/>
          </w:rPr>
          <w:tab/>
        </w:r>
        <w:r>
          <w:rPr>
            <w:noProof/>
            <w:webHidden/>
          </w:rPr>
          <w:fldChar w:fldCharType="begin"/>
        </w:r>
        <w:r>
          <w:rPr>
            <w:noProof/>
            <w:webHidden/>
          </w:rPr>
          <w:instrText xml:space="preserve"> PAGEREF _Toc63942465 \h </w:instrText>
        </w:r>
        <w:r>
          <w:rPr>
            <w:noProof/>
            <w:webHidden/>
          </w:rPr>
        </w:r>
        <w:r>
          <w:rPr>
            <w:noProof/>
            <w:webHidden/>
          </w:rPr>
          <w:fldChar w:fldCharType="separate"/>
        </w:r>
        <w:r>
          <w:rPr>
            <w:noProof/>
            <w:webHidden/>
          </w:rPr>
          <w:t>369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6" w:history="1">
        <w:r w:rsidRPr="00F340F6">
          <w:rPr>
            <w:rStyle w:val="Hyperlink"/>
            <w:noProof/>
          </w:rPr>
          <w:t>2.9.165</w:t>
        </w:r>
        <w:r>
          <w:rPr>
            <w:rFonts w:asciiTheme="minorHAnsi" w:eastAsiaTheme="minorEastAsia" w:hAnsiTheme="minorHAnsi" w:cstheme="minorBidi"/>
            <w:noProof/>
            <w:sz w:val="22"/>
            <w:szCs w:val="22"/>
          </w:rPr>
          <w:tab/>
        </w:r>
        <w:r w:rsidRPr="00F340F6">
          <w:rPr>
            <w:rStyle w:val="Hyperlink"/>
            <w:noProof/>
          </w:rPr>
          <w:t>ODT</w:t>
        </w:r>
        <w:r>
          <w:rPr>
            <w:noProof/>
            <w:webHidden/>
          </w:rPr>
          <w:tab/>
        </w:r>
        <w:r>
          <w:rPr>
            <w:noProof/>
            <w:webHidden/>
          </w:rPr>
          <w:fldChar w:fldCharType="begin"/>
        </w:r>
        <w:r>
          <w:rPr>
            <w:noProof/>
            <w:webHidden/>
          </w:rPr>
          <w:instrText xml:space="preserve"> PAGEREF _Toc63942466 \h </w:instrText>
        </w:r>
        <w:r>
          <w:rPr>
            <w:noProof/>
            <w:webHidden/>
          </w:rPr>
        </w:r>
        <w:r>
          <w:rPr>
            <w:noProof/>
            <w:webHidden/>
          </w:rPr>
          <w:fldChar w:fldCharType="separate"/>
        </w:r>
        <w:r>
          <w:rPr>
            <w:noProof/>
            <w:webHidden/>
          </w:rPr>
          <w:t>369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7" w:history="1">
        <w:r w:rsidRPr="00F340F6">
          <w:rPr>
            <w:rStyle w:val="Hyperlink"/>
            <w:noProof/>
          </w:rPr>
          <w:t>2.9.166</w:t>
        </w:r>
        <w:r>
          <w:rPr>
            <w:rFonts w:asciiTheme="minorHAnsi" w:eastAsiaTheme="minorEastAsia" w:hAnsiTheme="minorHAnsi" w:cstheme="minorBidi"/>
            <w:noProof/>
            <w:sz w:val="22"/>
            <w:szCs w:val="22"/>
          </w:rPr>
          <w:tab/>
        </w:r>
        <w:r w:rsidRPr="00F340F6">
          <w:rPr>
            <w:rStyle w:val="Hyperlink"/>
            <w:noProof/>
          </w:rPr>
          <w:t>ODTPersist1</w:t>
        </w:r>
        <w:r>
          <w:rPr>
            <w:noProof/>
            <w:webHidden/>
          </w:rPr>
          <w:tab/>
        </w:r>
        <w:r>
          <w:rPr>
            <w:noProof/>
            <w:webHidden/>
          </w:rPr>
          <w:fldChar w:fldCharType="begin"/>
        </w:r>
        <w:r>
          <w:rPr>
            <w:noProof/>
            <w:webHidden/>
          </w:rPr>
          <w:instrText xml:space="preserve"> PAGEREF _Toc63942467 \h </w:instrText>
        </w:r>
        <w:r>
          <w:rPr>
            <w:noProof/>
            <w:webHidden/>
          </w:rPr>
        </w:r>
        <w:r>
          <w:rPr>
            <w:noProof/>
            <w:webHidden/>
          </w:rPr>
          <w:fldChar w:fldCharType="separate"/>
        </w:r>
        <w:r>
          <w:rPr>
            <w:noProof/>
            <w:webHidden/>
          </w:rPr>
          <w:t>370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8" w:history="1">
        <w:r w:rsidRPr="00F340F6">
          <w:rPr>
            <w:rStyle w:val="Hyperlink"/>
            <w:noProof/>
          </w:rPr>
          <w:t>2.9.167</w:t>
        </w:r>
        <w:r>
          <w:rPr>
            <w:rFonts w:asciiTheme="minorHAnsi" w:eastAsiaTheme="minorEastAsia" w:hAnsiTheme="minorHAnsi" w:cstheme="minorBidi"/>
            <w:noProof/>
            <w:sz w:val="22"/>
            <w:szCs w:val="22"/>
          </w:rPr>
          <w:tab/>
        </w:r>
        <w:r w:rsidRPr="00F340F6">
          <w:rPr>
            <w:rStyle w:val="Hyperlink"/>
            <w:noProof/>
          </w:rPr>
          <w:t>ODTPersist2</w:t>
        </w:r>
        <w:r>
          <w:rPr>
            <w:noProof/>
            <w:webHidden/>
          </w:rPr>
          <w:tab/>
        </w:r>
        <w:r>
          <w:rPr>
            <w:noProof/>
            <w:webHidden/>
          </w:rPr>
          <w:fldChar w:fldCharType="begin"/>
        </w:r>
        <w:r>
          <w:rPr>
            <w:noProof/>
            <w:webHidden/>
          </w:rPr>
          <w:instrText xml:space="preserve"> PAGEREF _Toc63942468 \h </w:instrText>
        </w:r>
        <w:r>
          <w:rPr>
            <w:noProof/>
            <w:webHidden/>
          </w:rPr>
        </w:r>
        <w:r>
          <w:rPr>
            <w:noProof/>
            <w:webHidden/>
          </w:rPr>
          <w:fldChar w:fldCharType="separate"/>
        </w:r>
        <w:r>
          <w:rPr>
            <w:noProof/>
            <w:webHidden/>
          </w:rPr>
          <w:t>371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69" w:history="1">
        <w:r w:rsidRPr="00F340F6">
          <w:rPr>
            <w:rStyle w:val="Hyperlink"/>
            <w:noProof/>
          </w:rPr>
          <w:t>2.9.168</w:t>
        </w:r>
        <w:r>
          <w:rPr>
            <w:rFonts w:asciiTheme="minorHAnsi" w:eastAsiaTheme="minorEastAsia" w:hAnsiTheme="minorHAnsi" w:cstheme="minorBidi"/>
            <w:noProof/>
            <w:sz w:val="22"/>
            <w:szCs w:val="22"/>
          </w:rPr>
          <w:tab/>
        </w:r>
        <w:r w:rsidRPr="00F340F6">
          <w:rPr>
            <w:rStyle w:val="Hyperlink"/>
            <w:noProof/>
          </w:rPr>
          <w:t>OfficeArtClientAnchor</w:t>
        </w:r>
        <w:r>
          <w:rPr>
            <w:noProof/>
            <w:webHidden/>
          </w:rPr>
          <w:tab/>
        </w:r>
        <w:r>
          <w:rPr>
            <w:noProof/>
            <w:webHidden/>
          </w:rPr>
          <w:fldChar w:fldCharType="begin"/>
        </w:r>
        <w:r>
          <w:rPr>
            <w:noProof/>
            <w:webHidden/>
          </w:rPr>
          <w:instrText xml:space="preserve"> PAGEREF _Toc63942469 \h </w:instrText>
        </w:r>
        <w:r>
          <w:rPr>
            <w:noProof/>
            <w:webHidden/>
          </w:rPr>
        </w:r>
        <w:r>
          <w:rPr>
            <w:noProof/>
            <w:webHidden/>
          </w:rPr>
          <w:fldChar w:fldCharType="separate"/>
        </w:r>
        <w:r>
          <w:rPr>
            <w:noProof/>
            <w:webHidden/>
          </w:rPr>
          <w:t>372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0" w:history="1">
        <w:r w:rsidRPr="00F340F6">
          <w:rPr>
            <w:rStyle w:val="Hyperlink"/>
            <w:noProof/>
          </w:rPr>
          <w:t>2.9.169</w:t>
        </w:r>
        <w:r>
          <w:rPr>
            <w:rFonts w:asciiTheme="minorHAnsi" w:eastAsiaTheme="minorEastAsia" w:hAnsiTheme="minorHAnsi" w:cstheme="minorBidi"/>
            <w:noProof/>
            <w:sz w:val="22"/>
            <w:szCs w:val="22"/>
          </w:rPr>
          <w:tab/>
        </w:r>
        <w:r w:rsidRPr="00F340F6">
          <w:rPr>
            <w:rStyle w:val="Hyperlink"/>
            <w:noProof/>
          </w:rPr>
          <w:t>OfficeArtClientData</w:t>
        </w:r>
        <w:r>
          <w:rPr>
            <w:noProof/>
            <w:webHidden/>
          </w:rPr>
          <w:tab/>
        </w:r>
        <w:r>
          <w:rPr>
            <w:noProof/>
            <w:webHidden/>
          </w:rPr>
          <w:fldChar w:fldCharType="begin"/>
        </w:r>
        <w:r>
          <w:rPr>
            <w:noProof/>
            <w:webHidden/>
          </w:rPr>
          <w:instrText xml:space="preserve"> PAGEREF _Toc63942470 \h </w:instrText>
        </w:r>
        <w:r>
          <w:rPr>
            <w:noProof/>
            <w:webHidden/>
          </w:rPr>
        </w:r>
        <w:r>
          <w:rPr>
            <w:noProof/>
            <w:webHidden/>
          </w:rPr>
          <w:fldChar w:fldCharType="separate"/>
        </w:r>
        <w:r>
          <w:rPr>
            <w:noProof/>
            <w:webHidden/>
          </w:rPr>
          <w:t>372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1" w:history="1">
        <w:r w:rsidRPr="00F340F6">
          <w:rPr>
            <w:rStyle w:val="Hyperlink"/>
            <w:noProof/>
          </w:rPr>
          <w:t>2.9.170</w:t>
        </w:r>
        <w:r>
          <w:rPr>
            <w:rFonts w:asciiTheme="minorHAnsi" w:eastAsiaTheme="minorEastAsia" w:hAnsiTheme="minorHAnsi" w:cstheme="minorBidi"/>
            <w:noProof/>
            <w:sz w:val="22"/>
            <w:szCs w:val="22"/>
          </w:rPr>
          <w:tab/>
        </w:r>
        <w:r w:rsidRPr="00F340F6">
          <w:rPr>
            <w:rStyle w:val="Hyperlink"/>
            <w:noProof/>
          </w:rPr>
          <w:t>OfficeArtClientTextbox</w:t>
        </w:r>
        <w:r>
          <w:rPr>
            <w:noProof/>
            <w:webHidden/>
          </w:rPr>
          <w:tab/>
        </w:r>
        <w:r>
          <w:rPr>
            <w:noProof/>
            <w:webHidden/>
          </w:rPr>
          <w:fldChar w:fldCharType="begin"/>
        </w:r>
        <w:r>
          <w:rPr>
            <w:noProof/>
            <w:webHidden/>
          </w:rPr>
          <w:instrText xml:space="preserve"> PAGEREF _Toc63942471 \h </w:instrText>
        </w:r>
        <w:r>
          <w:rPr>
            <w:noProof/>
            <w:webHidden/>
          </w:rPr>
        </w:r>
        <w:r>
          <w:rPr>
            <w:noProof/>
            <w:webHidden/>
          </w:rPr>
          <w:fldChar w:fldCharType="separate"/>
        </w:r>
        <w:r>
          <w:rPr>
            <w:noProof/>
            <w:webHidden/>
          </w:rPr>
          <w:t>372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2" w:history="1">
        <w:r w:rsidRPr="00F340F6">
          <w:rPr>
            <w:rStyle w:val="Hyperlink"/>
            <w:noProof/>
          </w:rPr>
          <w:t>2.9.171</w:t>
        </w:r>
        <w:r>
          <w:rPr>
            <w:rFonts w:asciiTheme="minorHAnsi" w:eastAsiaTheme="minorEastAsia" w:hAnsiTheme="minorHAnsi" w:cstheme="minorBidi"/>
            <w:noProof/>
            <w:sz w:val="22"/>
            <w:szCs w:val="22"/>
          </w:rPr>
          <w:tab/>
        </w:r>
        <w:r w:rsidRPr="00F340F6">
          <w:rPr>
            <w:rStyle w:val="Hyperlink"/>
            <w:noProof/>
          </w:rPr>
          <w:t>OfficeArtContent</w:t>
        </w:r>
        <w:r>
          <w:rPr>
            <w:noProof/>
            <w:webHidden/>
          </w:rPr>
          <w:tab/>
        </w:r>
        <w:r>
          <w:rPr>
            <w:noProof/>
            <w:webHidden/>
          </w:rPr>
          <w:fldChar w:fldCharType="begin"/>
        </w:r>
        <w:r>
          <w:rPr>
            <w:noProof/>
            <w:webHidden/>
          </w:rPr>
          <w:instrText xml:space="preserve"> PAGEREF _Toc63942472 \h </w:instrText>
        </w:r>
        <w:r>
          <w:rPr>
            <w:noProof/>
            <w:webHidden/>
          </w:rPr>
        </w:r>
        <w:r>
          <w:rPr>
            <w:noProof/>
            <w:webHidden/>
          </w:rPr>
          <w:fldChar w:fldCharType="separate"/>
        </w:r>
        <w:r>
          <w:rPr>
            <w:noProof/>
            <w:webHidden/>
          </w:rPr>
          <w:t>373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3" w:history="1">
        <w:r w:rsidRPr="00F340F6">
          <w:rPr>
            <w:rStyle w:val="Hyperlink"/>
            <w:noProof/>
          </w:rPr>
          <w:t>2.9.172</w:t>
        </w:r>
        <w:r>
          <w:rPr>
            <w:rFonts w:asciiTheme="minorHAnsi" w:eastAsiaTheme="minorEastAsia" w:hAnsiTheme="minorHAnsi" w:cstheme="minorBidi"/>
            <w:noProof/>
            <w:sz w:val="22"/>
            <w:szCs w:val="22"/>
          </w:rPr>
          <w:tab/>
        </w:r>
        <w:r w:rsidRPr="00F340F6">
          <w:rPr>
            <w:rStyle w:val="Hyperlink"/>
            <w:noProof/>
          </w:rPr>
          <w:t>OfficeArtWordDrawing</w:t>
        </w:r>
        <w:r>
          <w:rPr>
            <w:noProof/>
            <w:webHidden/>
          </w:rPr>
          <w:tab/>
        </w:r>
        <w:r>
          <w:rPr>
            <w:noProof/>
            <w:webHidden/>
          </w:rPr>
          <w:fldChar w:fldCharType="begin"/>
        </w:r>
        <w:r>
          <w:rPr>
            <w:noProof/>
            <w:webHidden/>
          </w:rPr>
          <w:instrText xml:space="preserve"> PAGEREF _Toc63942473 \h </w:instrText>
        </w:r>
        <w:r>
          <w:rPr>
            <w:noProof/>
            <w:webHidden/>
          </w:rPr>
        </w:r>
        <w:r>
          <w:rPr>
            <w:noProof/>
            <w:webHidden/>
          </w:rPr>
          <w:fldChar w:fldCharType="separate"/>
        </w:r>
        <w:r>
          <w:rPr>
            <w:noProof/>
            <w:webHidden/>
          </w:rPr>
          <w:t>373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4" w:history="1">
        <w:r w:rsidRPr="00F340F6">
          <w:rPr>
            <w:rStyle w:val="Hyperlink"/>
            <w:noProof/>
          </w:rPr>
          <w:t>2.9.173</w:t>
        </w:r>
        <w:r>
          <w:rPr>
            <w:rFonts w:asciiTheme="minorHAnsi" w:eastAsiaTheme="minorEastAsia" w:hAnsiTheme="minorHAnsi" w:cstheme="minorBidi"/>
            <w:noProof/>
            <w:sz w:val="22"/>
            <w:szCs w:val="22"/>
          </w:rPr>
          <w:tab/>
        </w:r>
        <w:r w:rsidRPr="00F340F6">
          <w:rPr>
            <w:rStyle w:val="Hyperlink"/>
            <w:noProof/>
          </w:rPr>
          <w:t>PANOSE</w:t>
        </w:r>
        <w:r>
          <w:rPr>
            <w:noProof/>
            <w:webHidden/>
          </w:rPr>
          <w:tab/>
        </w:r>
        <w:r>
          <w:rPr>
            <w:noProof/>
            <w:webHidden/>
          </w:rPr>
          <w:fldChar w:fldCharType="begin"/>
        </w:r>
        <w:r>
          <w:rPr>
            <w:noProof/>
            <w:webHidden/>
          </w:rPr>
          <w:instrText xml:space="preserve"> PAGEREF _Toc63942474 \h </w:instrText>
        </w:r>
        <w:r>
          <w:rPr>
            <w:noProof/>
            <w:webHidden/>
          </w:rPr>
        </w:r>
        <w:r>
          <w:rPr>
            <w:noProof/>
            <w:webHidden/>
          </w:rPr>
          <w:fldChar w:fldCharType="separate"/>
        </w:r>
        <w:r>
          <w:rPr>
            <w:noProof/>
            <w:webHidden/>
          </w:rPr>
          <w:t>374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5" w:history="1">
        <w:r w:rsidRPr="00F340F6">
          <w:rPr>
            <w:rStyle w:val="Hyperlink"/>
            <w:noProof/>
          </w:rPr>
          <w:t>2.9.174</w:t>
        </w:r>
        <w:r>
          <w:rPr>
            <w:rFonts w:asciiTheme="minorHAnsi" w:eastAsiaTheme="minorEastAsia" w:hAnsiTheme="minorHAnsi" w:cstheme="minorBidi"/>
            <w:noProof/>
            <w:sz w:val="22"/>
            <w:szCs w:val="22"/>
          </w:rPr>
          <w:tab/>
        </w:r>
        <w:r w:rsidRPr="00F340F6">
          <w:rPr>
            <w:rStyle w:val="Hyperlink"/>
            <w:noProof/>
          </w:rPr>
          <w:t>PapxFkp</w:t>
        </w:r>
        <w:r>
          <w:rPr>
            <w:noProof/>
            <w:webHidden/>
          </w:rPr>
          <w:tab/>
        </w:r>
        <w:r>
          <w:rPr>
            <w:noProof/>
            <w:webHidden/>
          </w:rPr>
          <w:fldChar w:fldCharType="begin"/>
        </w:r>
        <w:r>
          <w:rPr>
            <w:noProof/>
            <w:webHidden/>
          </w:rPr>
          <w:instrText xml:space="preserve"> PAGEREF _Toc63942475 \h </w:instrText>
        </w:r>
        <w:r>
          <w:rPr>
            <w:noProof/>
            <w:webHidden/>
          </w:rPr>
        </w:r>
        <w:r>
          <w:rPr>
            <w:noProof/>
            <w:webHidden/>
          </w:rPr>
          <w:fldChar w:fldCharType="separate"/>
        </w:r>
        <w:r>
          <w:rPr>
            <w:noProof/>
            <w:webHidden/>
          </w:rPr>
          <w:t>378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6" w:history="1">
        <w:r w:rsidRPr="00F340F6">
          <w:rPr>
            <w:rStyle w:val="Hyperlink"/>
            <w:noProof/>
          </w:rPr>
          <w:t>2.9.175</w:t>
        </w:r>
        <w:r>
          <w:rPr>
            <w:rFonts w:asciiTheme="minorHAnsi" w:eastAsiaTheme="minorEastAsia" w:hAnsiTheme="minorHAnsi" w:cstheme="minorBidi"/>
            <w:noProof/>
            <w:sz w:val="22"/>
            <w:szCs w:val="22"/>
          </w:rPr>
          <w:tab/>
        </w:r>
        <w:r w:rsidRPr="00F340F6">
          <w:rPr>
            <w:rStyle w:val="Hyperlink"/>
            <w:noProof/>
          </w:rPr>
          <w:t>PapxInFkp</w:t>
        </w:r>
        <w:r>
          <w:rPr>
            <w:noProof/>
            <w:webHidden/>
          </w:rPr>
          <w:tab/>
        </w:r>
        <w:r>
          <w:rPr>
            <w:noProof/>
            <w:webHidden/>
          </w:rPr>
          <w:fldChar w:fldCharType="begin"/>
        </w:r>
        <w:r>
          <w:rPr>
            <w:noProof/>
            <w:webHidden/>
          </w:rPr>
          <w:instrText xml:space="preserve"> PAGEREF _Toc63942476 \h </w:instrText>
        </w:r>
        <w:r>
          <w:rPr>
            <w:noProof/>
            <w:webHidden/>
          </w:rPr>
        </w:r>
        <w:r>
          <w:rPr>
            <w:noProof/>
            <w:webHidden/>
          </w:rPr>
          <w:fldChar w:fldCharType="separate"/>
        </w:r>
        <w:r>
          <w:rPr>
            <w:noProof/>
            <w:webHidden/>
          </w:rPr>
          <w:t>379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7" w:history="1">
        <w:r w:rsidRPr="00F340F6">
          <w:rPr>
            <w:rStyle w:val="Hyperlink"/>
            <w:noProof/>
          </w:rPr>
          <w:t>2.9.176</w:t>
        </w:r>
        <w:r>
          <w:rPr>
            <w:rFonts w:asciiTheme="minorHAnsi" w:eastAsiaTheme="minorEastAsia" w:hAnsiTheme="minorHAnsi" w:cstheme="minorBidi"/>
            <w:noProof/>
            <w:sz w:val="22"/>
            <w:szCs w:val="22"/>
          </w:rPr>
          <w:tab/>
        </w:r>
        <w:r w:rsidRPr="00F340F6">
          <w:rPr>
            <w:rStyle w:val="Hyperlink"/>
            <w:noProof/>
          </w:rPr>
          <w:t>PbiGrfOperand</w:t>
        </w:r>
        <w:r>
          <w:rPr>
            <w:noProof/>
            <w:webHidden/>
          </w:rPr>
          <w:tab/>
        </w:r>
        <w:r>
          <w:rPr>
            <w:noProof/>
            <w:webHidden/>
          </w:rPr>
          <w:fldChar w:fldCharType="begin"/>
        </w:r>
        <w:r>
          <w:rPr>
            <w:noProof/>
            <w:webHidden/>
          </w:rPr>
          <w:instrText xml:space="preserve"> PAGEREF _Toc63942477 \h </w:instrText>
        </w:r>
        <w:r>
          <w:rPr>
            <w:noProof/>
            <w:webHidden/>
          </w:rPr>
        </w:r>
        <w:r>
          <w:rPr>
            <w:noProof/>
            <w:webHidden/>
          </w:rPr>
          <w:fldChar w:fldCharType="separate"/>
        </w:r>
        <w:r>
          <w:rPr>
            <w:noProof/>
            <w:webHidden/>
          </w:rPr>
          <w:t>379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8" w:history="1">
        <w:r w:rsidRPr="00F340F6">
          <w:rPr>
            <w:rStyle w:val="Hyperlink"/>
            <w:noProof/>
          </w:rPr>
          <w:t>2.9.177</w:t>
        </w:r>
        <w:r>
          <w:rPr>
            <w:rFonts w:asciiTheme="minorHAnsi" w:eastAsiaTheme="minorEastAsia" w:hAnsiTheme="minorHAnsi" w:cstheme="minorBidi"/>
            <w:noProof/>
            <w:sz w:val="22"/>
            <w:szCs w:val="22"/>
          </w:rPr>
          <w:tab/>
        </w:r>
        <w:r w:rsidRPr="00F340F6">
          <w:rPr>
            <w:rStyle w:val="Hyperlink"/>
            <w:noProof/>
          </w:rPr>
          <w:t>Pcd</w:t>
        </w:r>
        <w:r>
          <w:rPr>
            <w:noProof/>
            <w:webHidden/>
          </w:rPr>
          <w:tab/>
        </w:r>
        <w:r>
          <w:rPr>
            <w:noProof/>
            <w:webHidden/>
          </w:rPr>
          <w:fldChar w:fldCharType="begin"/>
        </w:r>
        <w:r>
          <w:rPr>
            <w:noProof/>
            <w:webHidden/>
          </w:rPr>
          <w:instrText xml:space="preserve"> PAGEREF _Toc63942478 \h </w:instrText>
        </w:r>
        <w:r>
          <w:rPr>
            <w:noProof/>
            <w:webHidden/>
          </w:rPr>
        </w:r>
        <w:r>
          <w:rPr>
            <w:noProof/>
            <w:webHidden/>
          </w:rPr>
          <w:fldChar w:fldCharType="separate"/>
        </w:r>
        <w:r>
          <w:rPr>
            <w:noProof/>
            <w:webHidden/>
          </w:rPr>
          <w:t>380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79" w:history="1">
        <w:r w:rsidRPr="00F340F6">
          <w:rPr>
            <w:rStyle w:val="Hyperlink"/>
            <w:noProof/>
          </w:rPr>
          <w:t>2.9.178</w:t>
        </w:r>
        <w:r>
          <w:rPr>
            <w:rFonts w:asciiTheme="minorHAnsi" w:eastAsiaTheme="minorEastAsia" w:hAnsiTheme="minorHAnsi" w:cstheme="minorBidi"/>
            <w:noProof/>
            <w:sz w:val="22"/>
            <w:szCs w:val="22"/>
          </w:rPr>
          <w:tab/>
        </w:r>
        <w:r w:rsidRPr="00F340F6">
          <w:rPr>
            <w:rStyle w:val="Hyperlink"/>
            <w:noProof/>
          </w:rPr>
          <w:t>Pcdt</w:t>
        </w:r>
        <w:r>
          <w:rPr>
            <w:noProof/>
            <w:webHidden/>
          </w:rPr>
          <w:tab/>
        </w:r>
        <w:r>
          <w:rPr>
            <w:noProof/>
            <w:webHidden/>
          </w:rPr>
          <w:fldChar w:fldCharType="begin"/>
        </w:r>
        <w:r>
          <w:rPr>
            <w:noProof/>
            <w:webHidden/>
          </w:rPr>
          <w:instrText xml:space="preserve"> PAGEREF _Toc63942479 \h </w:instrText>
        </w:r>
        <w:r>
          <w:rPr>
            <w:noProof/>
            <w:webHidden/>
          </w:rPr>
        </w:r>
        <w:r>
          <w:rPr>
            <w:noProof/>
            <w:webHidden/>
          </w:rPr>
          <w:fldChar w:fldCharType="separate"/>
        </w:r>
        <w:r>
          <w:rPr>
            <w:noProof/>
            <w:webHidden/>
          </w:rPr>
          <w:t>380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0" w:history="1">
        <w:r w:rsidRPr="00F340F6">
          <w:rPr>
            <w:rStyle w:val="Hyperlink"/>
            <w:noProof/>
          </w:rPr>
          <w:t>2.9.179</w:t>
        </w:r>
        <w:r>
          <w:rPr>
            <w:rFonts w:asciiTheme="minorHAnsi" w:eastAsiaTheme="minorEastAsia" w:hAnsiTheme="minorHAnsi" w:cstheme="minorBidi"/>
            <w:noProof/>
            <w:sz w:val="22"/>
            <w:szCs w:val="22"/>
          </w:rPr>
          <w:tab/>
        </w:r>
        <w:r w:rsidRPr="00F340F6">
          <w:rPr>
            <w:rStyle w:val="Hyperlink"/>
            <w:noProof/>
          </w:rPr>
          <w:t>PChgTabsAdd</w:t>
        </w:r>
        <w:r>
          <w:rPr>
            <w:noProof/>
            <w:webHidden/>
          </w:rPr>
          <w:tab/>
        </w:r>
        <w:r>
          <w:rPr>
            <w:noProof/>
            <w:webHidden/>
          </w:rPr>
          <w:fldChar w:fldCharType="begin"/>
        </w:r>
        <w:r>
          <w:rPr>
            <w:noProof/>
            <w:webHidden/>
          </w:rPr>
          <w:instrText xml:space="preserve"> PAGEREF _Toc63942480 \h </w:instrText>
        </w:r>
        <w:r>
          <w:rPr>
            <w:noProof/>
            <w:webHidden/>
          </w:rPr>
        </w:r>
        <w:r>
          <w:rPr>
            <w:noProof/>
            <w:webHidden/>
          </w:rPr>
          <w:fldChar w:fldCharType="separate"/>
        </w:r>
        <w:r>
          <w:rPr>
            <w:noProof/>
            <w:webHidden/>
          </w:rPr>
          <w:t>381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1" w:history="1">
        <w:r w:rsidRPr="00F340F6">
          <w:rPr>
            <w:rStyle w:val="Hyperlink"/>
            <w:noProof/>
          </w:rPr>
          <w:t>2.9.180</w:t>
        </w:r>
        <w:r>
          <w:rPr>
            <w:rFonts w:asciiTheme="minorHAnsi" w:eastAsiaTheme="minorEastAsia" w:hAnsiTheme="minorHAnsi" w:cstheme="minorBidi"/>
            <w:noProof/>
            <w:sz w:val="22"/>
            <w:szCs w:val="22"/>
          </w:rPr>
          <w:tab/>
        </w:r>
        <w:r w:rsidRPr="00F340F6">
          <w:rPr>
            <w:rStyle w:val="Hyperlink"/>
            <w:noProof/>
          </w:rPr>
          <w:t>PChgTabsDel</w:t>
        </w:r>
        <w:r>
          <w:rPr>
            <w:noProof/>
            <w:webHidden/>
          </w:rPr>
          <w:tab/>
        </w:r>
        <w:r>
          <w:rPr>
            <w:noProof/>
            <w:webHidden/>
          </w:rPr>
          <w:fldChar w:fldCharType="begin"/>
        </w:r>
        <w:r>
          <w:rPr>
            <w:noProof/>
            <w:webHidden/>
          </w:rPr>
          <w:instrText xml:space="preserve"> PAGEREF _Toc63942481 \h </w:instrText>
        </w:r>
        <w:r>
          <w:rPr>
            <w:noProof/>
            <w:webHidden/>
          </w:rPr>
        </w:r>
        <w:r>
          <w:rPr>
            <w:noProof/>
            <w:webHidden/>
          </w:rPr>
          <w:fldChar w:fldCharType="separate"/>
        </w:r>
        <w:r>
          <w:rPr>
            <w:noProof/>
            <w:webHidden/>
          </w:rPr>
          <w:t>381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2" w:history="1">
        <w:r w:rsidRPr="00F340F6">
          <w:rPr>
            <w:rStyle w:val="Hyperlink"/>
            <w:noProof/>
          </w:rPr>
          <w:t>2.9.181</w:t>
        </w:r>
        <w:r>
          <w:rPr>
            <w:rFonts w:asciiTheme="minorHAnsi" w:eastAsiaTheme="minorEastAsia" w:hAnsiTheme="minorHAnsi" w:cstheme="minorBidi"/>
            <w:noProof/>
            <w:sz w:val="22"/>
            <w:szCs w:val="22"/>
          </w:rPr>
          <w:tab/>
        </w:r>
        <w:r w:rsidRPr="00F340F6">
          <w:rPr>
            <w:rStyle w:val="Hyperlink"/>
            <w:noProof/>
          </w:rPr>
          <w:t>PChgTabsDelClose</w:t>
        </w:r>
        <w:r>
          <w:rPr>
            <w:noProof/>
            <w:webHidden/>
          </w:rPr>
          <w:tab/>
        </w:r>
        <w:r>
          <w:rPr>
            <w:noProof/>
            <w:webHidden/>
          </w:rPr>
          <w:fldChar w:fldCharType="begin"/>
        </w:r>
        <w:r>
          <w:rPr>
            <w:noProof/>
            <w:webHidden/>
          </w:rPr>
          <w:instrText xml:space="preserve"> PAGEREF _Toc63942482 \h </w:instrText>
        </w:r>
        <w:r>
          <w:rPr>
            <w:noProof/>
            <w:webHidden/>
          </w:rPr>
        </w:r>
        <w:r>
          <w:rPr>
            <w:noProof/>
            <w:webHidden/>
          </w:rPr>
          <w:fldChar w:fldCharType="separate"/>
        </w:r>
        <w:r>
          <w:rPr>
            <w:noProof/>
            <w:webHidden/>
          </w:rPr>
          <w:t>381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3" w:history="1">
        <w:r w:rsidRPr="00F340F6">
          <w:rPr>
            <w:rStyle w:val="Hyperlink"/>
            <w:noProof/>
          </w:rPr>
          <w:t>2.9.182</w:t>
        </w:r>
        <w:r>
          <w:rPr>
            <w:rFonts w:asciiTheme="minorHAnsi" w:eastAsiaTheme="minorEastAsia" w:hAnsiTheme="minorHAnsi" w:cstheme="minorBidi"/>
            <w:noProof/>
            <w:sz w:val="22"/>
            <w:szCs w:val="22"/>
          </w:rPr>
          <w:tab/>
        </w:r>
        <w:r w:rsidRPr="00F340F6">
          <w:rPr>
            <w:rStyle w:val="Hyperlink"/>
            <w:noProof/>
          </w:rPr>
          <w:t>PChgTabsOperand</w:t>
        </w:r>
        <w:r>
          <w:rPr>
            <w:noProof/>
            <w:webHidden/>
          </w:rPr>
          <w:tab/>
        </w:r>
        <w:r>
          <w:rPr>
            <w:noProof/>
            <w:webHidden/>
          </w:rPr>
          <w:fldChar w:fldCharType="begin"/>
        </w:r>
        <w:r>
          <w:rPr>
            <w:noProof/>
            <w:webHidden/>
          </w:rPr>
          <w:instrText xml:space="preserve"> PAGEREF _Toc63942483 \h </w:instrText>
        </w:r>
        <w:r>
          <w:rPr>
            <w:noProof/>
            <w:webHidden/>
          </w:rPr>
        </w:r>
        <w:r>
          <w:rPr>
            <w:noProof/>
            <w:webHidden/>
          </w:rPr>
          <w:fldChar w:fldCharType="separate"/>
        </w:r>
        <w:r>
          <w:rPr>
            <w:noProof/>
            <w:webHidden/>
          </w:rPr>
          <w:t>382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4" w:history="1">
        <w:r w:rsidRPr="00F340F6">
          <w:rPr>
            <w:rStyle w:val="Hyperlink"/>
            <w:noProof/>
          </w:rPr>
          <w:t>2.9.183</w:t>
        </w:r>
        <w:r>
          <w:rPr>
            <w:rFonts w:asciiTheme="minorHAnsi" w:eastAsiaTheme="minorEastAsia" w:hAnsiTheme="minorHAnsi" w:cstheme="minorBidi"/>
            <w:noProof/>
            <w:sz w:val="22"/>
            <w:szCs w:val="22"/>
          </w:rPr>
          <w:tab/>
        </w:r>
        <w:r w:rsidRPr="00F340F6">
          <w:rPr>
            <w:rStyle w:val="Hyperlink"/>
            <w:noProof/>
          </w:rPr>
          <w:t>PChgTabsPapxOperand</w:t>
        </w:r>
        <w:r>
          <w:rPr>
            <w:noProof/>
            <w:webHidden/>
          </w:rPr>
          <w:tab/>
        </w:r>
        <w:r>
          <w:rPr>
            <w:noProof/>
            <w:webHidden/>
          </w:rPr>
          <w:fldChar w:fldCharType="begin"/>
        </w:r>
        <w:r>
          <w:rPr>
            <w:noProof/>
            <w:webHidden/>
          </w:rPr>
          <w:instrText xml:space="preserve"> PAGEREF _Toc63942484 \h </w:instrText>
        </w:r>
        <w:r>
          <w:rPr>
            <w:noProof/>
            <w:webHidden/>
          </w:rPr>
        </w:r>
        <w:r>
          <w:rPr>
            <w:noProof/>
            <w:webHidden/>
          </w:rPr>
          <w:fldChar w:fldCharType="separate"/>
        </w:r>
        <w:r>
          <w:rPr>
            <w:noProof/>
            <w:webHidden/>
          </w:rPr>
          <w:t>383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5" w:history="1">
        <w:r w:rsidRPr="00F340F6">
          <w:rPr>
            <w:rStyle w:val="Hyperlink"/>
            <w:noProof/>
          </w:rPr>
          <w:t>2.9.184</w:t>
        </w:r>
        <w:r>
          <w:rPr>
            <w:rFonts w:asciiTheme="minorHAnsi" w:eastAsiaTheme="minorEastAsia" w:hAnsiTheme="minorHAnsi" w:cstheme="minorBidi"/>
            <w:noProof/>
            <w:sz w:val="22"/>
            <w:szCs w:val="22"/>
          </w:rPr>
          <w:tab/>
        </w:r>
        <w:r w:rsidRPr="00F340F6">
          <w:rPr>
            <w:rStyle w:val="Hyperlink"/>
            <w:noProof/>
          </w:rPr>
          <w:t>PgbApplyTo</w:t>
        </w:r>
        <w:r>
          <w:rPr>
            <w:noProof/>
            <w:webHidden/>
          </w:rPr>
          <w:tab/>
        </w:r>
        <w:r>
          <w:rPr>
            <w:noProof/>
            <w:webHidden/>
          </w:rPr>
          <w:fldChar w:fldCharType="begin"/>
        </w:r>
        <w:r>
          <w:rPr>
            <w:noProof/>
            <w:webHidden/>
          </w:rPr>
          <w:instrText xml:space="preserve"> PAGEREF _Toc63942485 \h </w:instrText>
        </w:r>
        <w:r>
          <w:rPr>
            <w:noProof/>
            <w:webHidden/>
          </w:rPr>
        </w:r>
        <w:r>
          <w:rPr>
            <w:noProof/>
            <w:webHidden/>
          </w:rPr>
          <w:fldChar w:fldCharType="separate"/>
        </w:r>
        <w:r>
          <w:rPr>
            <w:noProof/>
            <w:webHidden/>
          </w:rPr>
          <w:t>383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6" w:history="1">
        <w:r w:rsidRPr="00F340F6">
          <w:rPr>
            <w:rStyle w:val="Hyperlink"/>
            <w:noProof/>
          </w:rPr>
          <w:t>2.9.185</w:t>
        </w:r>
        <w:r>
          <w:rPr>
            <w:rFonts w:asciiTheme="minorHAnsi" w:eastAsiaTheme="minorEastAsia" w:hAnsiTheme="minorHAnsi" w:cstheme="minorBidi"/>
            <w:noProof/>
            <w:sz w:val="22"/>
            <w:szCs w:val="22"/>
          </w:rPr>
          <w:tab/>
        </w:r>
        <w:r w:rsidRPr="00F340F6">
          <w:rPr>
            <w:rStyle w:val="Hyperlink"/>
            <w:noProof/>
          </w:rPr>
          <w:t>PgbOffsetFrom</w:t>
        </w:r>
        <w:r>
          <w:rPr>
            <w:noProof/>
            <w:webHidden/>
          </w:rPr>
          <w:tab/>
        </w:r>
        <w:r>
          <w:rPr>
            <w:noProof/>
            <w:webHidden/>
          </w:rPr>
          <w:fldChar w:fldCharType="begin"/>
        </w:r>
        <w:r>
          <w:rPr>
            <w:noProof/>
            <w:webHidden/>
          </w:rPr>
          <w:instrText xml:space="preserve"> PAGEREF _Toc63942486 \h </w:instrText>
        </w:r>
        <w:r>
          <w:rPr>
            <w:noProof/>
            <w:webHidden/>
          </w:rPr>
        </w:r>
        <w:r>
          <w:rPr>
            <w:noProof/>
            <w:webHidden/>
          </w:rPr>
          <w:fldChar w:fldCharType="separate"/>
        </w:r>
        <w:r>
          <w:rPr>
            <w:noProof/>
            <w:webHidden/>
          </w:rPr>
          <w:t>383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7" w:history="1">
        <w:r w:rsidRPr="00F340F6">
          <w:rPr>
            <w:rStyle w:val="Hyperlink"/>
            <w:noProof/>
          </w:rPr>
          <w:t>2.9.186</w:t>
        </w:r>
        <w:r>
          <w:rPr>
            <w:rFonts w:asciiTheme="minorHAnsi" w:eastAsiaTheme="minorEastAsia" w:hAnsiTheme="minorHAnsi" w:cstheme="minorBidi"/>
            <w:noProof/>
            <w:sz w:val="22"/>
            <w:szCs w:val="22"/>
          </w:rPr>
          <w:tab/>
        </w:r>
        <w:r w:rsidRPr="00F340F6">
          <w:rPr>
            <w:rStyle w:val="Hyperlink"/>
            <w:noProof/>
          </w:rPr>
          <w:t>PgbPageDepth</w:t>
        </w:r>
        <w:r>
          <w:rPr>
            <w:noProof/>
            <w:webHidden/>
          </w:rPr>
          <w:tab/>
        </w:r>
        <w:r>
          <w:rPr>
            <w:noProof/>
            <w:webHidden/>
          </w:rPr>
          <w:fldChar w:fldCharType="begin"/>
        </w:r>
        <w:r>
          <w:rPr>
            <w:noProof/>
            <w:webHidden/>
          </w:rPr>
          <w:instrText xml:space="preserve"> PAGEREF _Toc63942487 \h </w:instrText>
        </w:r>
        <w:r>
          <w:rPr>
            <w:noProof/>
            <w:webHidden/>
          </w:rPr>
        </w:r>
        <w:r>
          <w:rPr>
            <w:noProof/>
            <w:webHidden/>
          </w:rPr>
          <w:fldChar w:fldCharType="separate"/>
        </w:r>
        <w:r>
          <w:rPr>
            <w:noProof/>
            <w:webHidden/>
          </w:rPr>
          <w:t>383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8" w:history="1">
        <w:r w:rsidRPr="00F340F6">
          <w:rPr>
            <w:rStyle w:val="Hyperlink"/>
            <w:noProof/>
          </w:rPr>
          <w:t>2.9.187</w:t>
        </w:r>
        <w:r>
          <w:rPr>
            <w:rFonts w:asciiTheme="minorHAnsi" w:eastAsiaTheme="minorEastAsia" w:hAnsiTheme="minorHAnsi" w:cstheme="minorBidi"/>
            <w:noProof/>
            <w:sz w:val="22"/>
            <w:szCs w:val="22"/>
          </w:rPr>
          <w:tab/>
        </w:r>
        <w:r w:rsidRPr="00F340F6">
          <w:rPr>
            <w:rStyle w:val="Hyperlink"/>
            <w:noProof/>
          </w:rPr>
          <w:t>PGPArray</w:t>
        </w:r>
        <w:r>
          <w:rPr>
            <w:noProof/>
            <w:webHidden/>
          </w:rPr>
          <w:tab/>
        </w:r>
        <w:r>
          <w:rPr>
            <w:noProof/>
            <w:webHidden/>
          </w:rPr>
          <w:fldChar w:fldCharType="begin"/>
        </w:r>
        <w:r>
          <w:rPr>
            <w:noProof/>
            <w:webHidden/>
          </w:rPr>
          <w:instrText xml:space="preserve"> PAGEREF _Toc63942488 \h </w:instrText>
        </w:r>
        <w:r>
          <w:rPr>
            <w:noProof/>
            <w:webHidden/>
          </w:rPr>
        </w:r>
        <w:r>
          <w:rPr>
            <w:noProof/>
            <w:webHidden/>
          </w:rPr>
          <w:fldChar w:fldCharType="separate"/>
        </w:r>
        <w:r>
          <w:rPr>
            <w:noProof/>
            <w:webHidden/>
          </w:rPr>
          <w:t>384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89" w:history="1">
        <w:r w:rsidRPr="00F340F6">
          <w:rPr>
            <w:rStyle w:val="Hyperlink"/>
            <w:noProof/>
          </w:rPr>
          <w:t>2.9.188</w:t>
        </w:r>
        <w:r>
          <w:rPr>
            <w:rFonts w:asciiTheme="minorHAnsi" w:eastAsiaTheme="minorEastAsia" w:hAnsiTheme="minorHAnsi" w:cstheme="minorBidi"/>
            <w:noProof/>
            <w:sz w:val="22"/>
            <w:szCs w:val="22"/>
          </w:rPr>
          <w:tab/>
        </w:r>
        <w:r w:rsidRPr="00F340F6">
          <w:rPr>
            <w:rStyle w:val="Hyperlink"/>
            <w:noProof/>
          </w:rPr>
          <w:t>PGPInfo</w:t>
        </w:r>
        <w:r>
          <w:rPr>
            <w:noProof/>
            <w:webHidden/>
          </w:rPr>
          <w:tab/>
        </w:r>
        <w:r>
          <w:rPr>
            <w:noProof/>
            <w:webHidden/>
          </w:rPr>
          <w:fldChar w:fldCharType="begin"/>
        </w:r>
        <w:r>
          <w:rPr>
            <w:noProof/>
            <w:webHidden/>
          </w:rPr>
          <w:instrText xml:space="preserve"> PAGEREF _Toc63942489 \h </w:instrText>
        </w:r>
        <w:r>
          <w:rPr>
            <w:noProof/>
            <w:webHidden/>
          </w:rPr>
        </w:r>
        <w:r>
          <w:rPr>
            <w:noProof/>
            <w:webHidden/>
          </w:rPr>
          <w:fldChar w:fldCharType="separate"/>
        </w:r>
        <w:r>
          <w:rPr>
            <w:noProof/>
            <w:webHidden/>
          </w:rPr>
          <w:t>384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0" w:history="1">
        <w:r w:rsidRPr="00F340F6">
          <w:rPr>
            <w:rStyle w:val="Hyperlink"/>
            <w:noProof/>
          </w:rPr>
          <w:t>2.9.189</w:t>
        </w:r>
        <w:r>
          <w:rPr>
            <w:rFonts w:asciiTheme="minorHAnsi" w:eastAsiaTheme="minorEastAsia" w:hAnsiTheme="minorHAnsi" w:cstheme="minorBidi"/>
            <w:noProof/>
            <w:sz w:val="22"/>
            <w:szCs w:val="22"/>
          </w:rPr>
          <w:tab/>
        </w:r>
        <w:r w:rsidRPr="00F340F6">
          <w:rPr>
            <w:rStyle w:val="Hyperlink"/>
            <w:noProof/>
          </w:rPr>
          <w:t>PGPOptions</w:t>
        </w:r>
        <w:r>
          <w:rPr>
            <w:noProof/>
            <w:webHidden/>
          </w:rPr>
          <w:tab/>
        </w:r>
        <w:r>
          <w:rPr>
            <w:noProof/>
            <w:webHidden/>
          </w:rPr>
          <w:fldChar w:fldCharType="begin"/>
        </w:r>
        <w:r>
          <w:rPr>
            <w:noProof/>
            <w:webHidden/>
          </w:rPr>
          <w:instrText xml:space="preserve"> PAGEREF _Toc63942490 \h </w:instrText>
        </w:r>
        <w:r>
          <w:rPr>
            <w:noProof/>
            <w:webHidden/>
          </w:rPr>
        </w:r>
        <w:r>
          <w:rPr>
            <w:noProof/>
            <w:webHidden/>
          </w:rPr>
          <w:fldChar w:fldCharType="separate"/>
        </w:r>
        <w:r>
          <w:rPr>
            <w:noProof/>
            <w:webHidden/>
          </w:rPr>
          <w:t>385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1" w:history="1">
        <w:r w:rsidRPr="00F340F6">
          <w:rPr>
            <w:rStyle w:val="Hyperlink"/>
            <w:noProof/>
          </w:rPr>
          <w:t>2.9.190</w:t>
        </w:r>
        <w:r>
          <w:rPr>
            <w:rFonts w:asciiTheme="minorHAnsi" w:eastAsiaTheme="minorEastAsia" w:hAnsiTheme="minorHAnsi" w:cstheme="minorBidi"/>
            <w:noProof/>
            <w:sz w:val="22"/>
            <w:szCs w:val="22"/>
          </w:rPr>
          <w:tab/>
        </w:r>
        <w:r w:rsidRPr="00F340F6">
          <w:rPr>
            <w:rStyle w:val="Hyperlink"/>
            <w:noProof/>
          </w:rPr>
          <w:t>PICF</w:t>
        </w:r>
        <w:r>
          <w:rPr>
            <w:noProof/>
            <w:webHidden/>
          </w:rPr>
          <w:tab/>
        </w:r>
        <w:r>
          <w:rPr>
            <w:noProof/>
            <w:webHidden/>
          </w:rPr>
          <w:fldChar w:fldCharType="begin"/>
        </w:r>
        <w:r>
          <w:rPr>
            <w:noProof/>
            <w:webHidden/>
          </w:rPr>
          <w:instrText xml:space="preserve"> PAGEREF _Toc63942491 \h </w:instrText>
        </w:r>
        <w:r>
          <w:rPr>
            <w:noProof/>
            <w:webHidden/>
          </w:rPr>
        </w:r>
        <w:r>
          <w:rPr>
            <w:noProof/>
            <w:webHidden/>
          </w:rPr>
          <w:fldChar w:fldCharType="separate"/>
        </w:r>
        <w:r>
          <w:rPr>
            <w:noProof/>
            <w:webHidden/>
          </w:rPr>
          <w:t>386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2" w:history="1">
        <w:r w:rsidRPr="00F340F6">
          <w:rPr>
            <w:rStyle w:val="Hyperlink"/>
            <w:noProof/>
          </w:rPr>
          <w:t>2.9.191</w:t>
        </w:r>
        <w:r>
          <w:rPr>
            <w:rFonts w:asciiTheme="minorHAnsi" w:eastAsiaTheme="minorEastAsia" w:hAnsiTheme="minorHAnsi" w:cstheme="minorBidi"/>
            <w:noProof/>
            <w:sz w:val="22"/>
            <w:szCs w:val="22"/>
          </w:rPr>
          <w:tab/>
        </w:r>
        <w:r w:rsidRPr="00F340F6">
          <w:rPr>
            <w:rStyle w:val="Hyperlink"/>
            <w:noProof/>
          </w:rPr>
          <w:t>PICF_Shape</w:t>
        </w:r>
        <w:r>
          <w:rPr>
            <w:noProof/>
            <w:webHidden/>
          </w:rPr>
          <w:tab/>
        </w:r>
        <w:r>
          <w:rPr>
            <w:noProof/>
            <w:webHidden/>
          </w:rPr>
          <w:fldChar w:fldCharType="begin"/>
        </w:r>
        <w:r>
          <w:rPr>
            <w:noProof/>
            <w:webHidden/>
          </w:rPr>
          <w:instrText xml:space="preserve"> PAGEREF _Toc63942492 \h </w:instrText>
        </w:r>
        <w:r>
          <w:rPr>
            <w:noProof/>
            <w:webHidden/>
          </w:rPr>
        </w:r>
        <w:r>
          <w:rPr>
            <w:noProof/>
            <w:webHidden/>
          </w:rPr>
          <w:fldChar w:fldCharType="separate"/>
        </w:r>
        <w:r>
          <w:rPr>
            <w:noProof/>
            <w:webHidden/>
          </w:rPr>
          <w:t>387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3" w:history="1">
        <w:r w:rsidRPr="00F340F6">
          <w:rPr>
            <w:rStyle w:val="Hyperlink"/>
            <w:noProof/>
          </w:rPr>
          <w:t>2.9.192</w:t>
        </w:r>
        <w:r>
          <w:rPr>
            <w:rFonts w:asciiTheme="minorHAnsi" w:eastAsiaTheme="minorEastAsia" w:hAnsiTheme="minorHAnsi" w:cstheme="minorBidi"/>
            <w:noProof/>
            <w:sz w:val="22"/>
            <w:szCs w:val="22"/>
          </w:rPr>
          <w:tab/>
        </w:r>
        <w:r w:rsidRPr="00F340F6">
          <w:rPr>
            <w:rStyle w:val="Hyperlink"/>
            <w:noProof/>
          </w:rPr>
          <w:t>PICFAndOfficeArtData</w:t>
        </w:r>
        <w:r>
          <w:rPr>
            <w:noProof/>
            <w:webHidden/>
          </w:rPr>
          <w:tab/>
        </w:r>
        <w:r>
          <w:rPr>
            <w:noProof/>
            <w:webHidden/>
          </w:rPr>
          <w:fldChar w:fldCharType="begin"/>
        </w:r>
        <w:r>
          <w:rPr>
            <w:noProof/>
            <w:webHidden/>
          </w:rPr>
          <w:instrText xml:space="preserve"> PAGEREF _Toc63942493 \h </w:instrText>
        </w:r>
        <w:r>
          <w:rPr>
            <w:noProof/>
            <w:webHidden/>
          </w:rPr>
        </w:r>
        <w:r>
          <w:rPr>
            <w:noProof/>
            <w:webHidden/>
          </w:rPr>
          <w:fldChar w:fldCharType="separate"/>
        </w:r>
        <w:r>
          <w:rPr>
            <w:noProof/>
            <w:webHidden/>
          </w:rPr>
          <w:t>387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4" w:history="1">
        <w:r w:rsidRPr="00F340F6">
          <w:rPr>
            <w:rStyle w:val="Hyperlink"/>
            <w:noProof/>
          </w:rPr>
          <w:t>2.9.193</w:t>
        </w:r>
        <w:r>
          <w:rPr>
            <w:rFonts w:asciiTheme="minorHAnsi" w:eastAsiaTheme="minorEastAsia" w:hAnsiTheme="minorHAnsi" w:cstheme="minorBidi"/>
            <w:noProof/>
            <w:sz w:val="22"/>
            <w:szCs w:val="22"/>
          </w:rPr>
          <w:tab/>
        </w:r>
        <w:r w:rsidRPr="00F340F6">
          <w:rPr>
            <w:rStyle w:val="Hyperlink"/>
            <w:noProof/>
          </w:rPr>
          <w:t>PICMID</w:t>
        </w:r>
        <w:r>
          <w:rPr>
            <w:noProof/>
            <w:webHidden/>
          </w:rPr>
          <w:tab/>
        </w:r>
        <w:r>
          <w:rPr>
            <w:noProof/>
            <w:webHidden/>
          </w:rPr>
          <w:fldChar w:fldCharType="begin"/>
        </w:r>
        <w:r>
          <w:rPr>
            <w:noProof/>
            <w:webHidden/>
          </w:rPr>
          <w:instrText xml:space="preserve"> PAGEREF _Toc63942494 \h </w:instrText>
        </w:r>
        <w:r>
          <w:rPr>
            <w:noProof/>
            <w:webHidden/>
          </w:rPr>
        </w:r>
        <w:r>
          <w:rPr>
            <w:noProof/>
            <w:webHidden/>
          </w:rPr>
          <w:fldChar w:fldCharType="separate"/>
        </w:r>
        <w:r>
          <w:rPr>
            <w:noProof/>
            <w:webHidden/>
          </w:rPr>
          <w:t>388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5" w:history="1">
        <w:r w:rsidRPr="00F340F6">
          <w:rPr>
            <w:rStyle w:val="Hyperlink"/>
            <w:noProof/>
          </w:rPr>
          <w:t>2.9.194</w:t>
        </w:r>
        <w:r>
          <w:rPr>
            <w:rFonts w:asciiTheme="minorHAnsi" w:eastAsiaTheme="minorEastAsia" w:hAnsiTheme="minorHAnsi" w:cstheme="minorBidi"/>
            <w:noProof/>
            <w:sz w:val="22"/>
            <w:szCs w:val="22"/>
          </w:rPr>
          <w:tab/>
        </w:r>
        <w:r w:rsidRPr="00F340F6">
          <w:rPr>
            <w:rStyle w:val="Hyperlink"/>
            <w:noProof/>
          </w:rPr>
          <w:t>PlcfGlsy</w:t>
        </w:r>
        <w:r>
          <w:rPr>
            <w:noProof/>
            <w:webHidden/>
          </w:rPr>
          <w:tab/>
        </w:r>
        <w:r>
          <w:rPr>
            <w:noProof/>
            <w:webHidden/>
          </w:rPr>
          <w:fldChar w:fldCharType="begin"/>
        </w:r>
        <w:r>
          <w:rPr>
            <w:noProof/>
            <w:webHidden/>
          </w:rPr>
          <w:instrText xml:space="preserve"> PAGEREF _Toc63942495 \h </w:instrText>
        </w:r>
        <w:r>
          <w:rPr>
            <w:noProof/>
            <w:webHidden/>
          </w:rPr>
        </w:r>
        <w:r>
          <w:rPr>
            <w:noProof/>
            <w:webHidden/>
          </w:rPr>
          <w:fldChar w:fldCharType="separate"/>
        </w:r>
        <w:r>
          <w:rPr>
            <w:noProof/>
            <w:webHidden/>
          </w:rPr>
          <w:t>390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6" w:history="1">
        <w:r w:rsidRPr="00F340F6">
          <w:rPr>
            <w:rStyle w:val="Hyperlink"/>
            <w:noProof/>
          </w:rPr>
          <w:t>2.9.195</w:t>
        </w:r>
        <w:r>
          <w:rPr>
            <w:rFonts w:asciiTheme="minorHAnsi" w:eastAsiaTheme="minorEastAsia" w:hAnsiTheme="minorHAnsi" w:cstheme="minorBidi"/>
            <w:noProof/>
            <w:sz w:val="22"/>
            <w:szCs w:val="22"/>
          </w:rPr>
          <w:tab/>
        </w:r>
        <w:r w:rsidRPr="00F340F6">
          <w:rPr>
            <w:rStyle w:val="Hyperlink"/>
            <w:noProof/>
          </w:rPr>
          <w:t>PlfAcd</w:t>
        </w:r>
        <w:r>
          <w:rPr>
            <w:noProof/>
            <w:webHidden/>
          </w:rPr>
          <w:tab/>
        </w:r>
        <w:r>
          <w:rPr>
            <w:noProof/>
            <w:webHidden/>
          </w:rPr>
          <w:fldChar w:fldCharType="begin"/>
        </w:r>
        <w:r>
          <w:rPr>
            <w:noProof/>
            <w:webHidden/>
          </w:rPr>
          <w:instrText xml:space="preserve"> PAGEREF _Toc63942496 \h </w:instrText>
        </w:r>
        <w:r>
          <w:rPr>
            <w:noProof/>
            <w:webHidden/>
          </w:rPr>
        </w:r>
        <w:r>
          <w:rPr>
            <w:noProof/>
            <w:webHidden/>
          </w:rPr>
          <w:fldChar w:fldCharType="separate"/>
        </w:r>
        <w:r>
          <w:rPr>
            <w:noProof/>
            <w:webHidden/>
          </w:rPr>
          <w:t>390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7" w:history="1">
        <w:r w:rsidRPr="00F340F6">
          <w:rPr>
            <w:rStyle w:val="Hyperlink"/>
            <w:noProof/>
          </w:rPr>
          <w:t>2.9.196</w:t>
        </w:r>
        <w:r>
          <w:rPr>
            <w:rFonts w:asciiTheme="minorHAnsi" w:eastAsiaTheme="minorEastAsia" w:hAnsiTheme="minorHAnsi" w:cstheme="minorBidi"/>
            <w:noProof/>
            <w:sz w:val="22"/>
            <w:szCs w:val="22"/>
          </w:rPr>
          <w:tab/>
        </w:r>
        <w:r w:rsidRPr="00F340F6">
          <w:rPr>
            <w:rStyle w:val="Hyperlink"/>
            <w:noProof/>
          </w:rPr>
          <w:t>PlfCosl</w:t>
        </w:r>
        <w:r>
          <w:rPr>
            <w:noProof/>
            <w:webHidden/>
          </w:rPr>
          <w:tab/>
        </w:r>
        <w:r>
          <w:rPr>
            <w:noProof/>
            <w:webHidden/>
          </w:rPr>
          <w:fldChar w:fldCharType="begin"/>
        </w:r>
        <w:r>
          <w:rPr>
            <w:noProof/>
            <w:webHidden/>
          </w:rPr>
          <w:instrText xml:space="preserve"> PAGEREF _Toc63942497 \h </w:instrText>
        </w:r>
        <w:r>
          <w:rPr>
            <w:noProof/>
            <w:webHidden/>
          </w:rPr>
        </w:r>
        <w:r>
          <w:rPr>
            <w:noProof/>
            <w:webHidden/>
          </w:rPr>
          <w:fldChar w:fldCharType="separate"/>
        </w:r>
        <w:r>
          <w:rPr>
            <w:noProof/>
            <w:webHidden/>
          </w:rPr>
          <w:t>390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8" w:history="1">
        <w:r w:rsidRPr="00F340F6">
          <w:rPr>
            <w:rStyle w:val="Hyperlink"/>
            <w:noProof/>
          </w:rPr>
          <w:t>2.9.197</w:t>
        </w:r>
        <w:r>
          <w:rPr>
            <w:rFonts w:asciiTheme="minorHAnsi" w:eastAsiaTheme="minorEastAsia" w:hAnsiTheme="minorHAnsi" w:cstheme="minorBidi"/>
            <w:noProof/>
            <w:sz w:val="22"/>
            <w:szCs w:val="22"/>
          </w:rPr>
          <w:tab/>
        </w:r>
        <w:r w:rsidRPr="00F340F6">
          <w:rPr>
            <w:rStyle w:val="Hyperlink"/>
            <w:noProof/>
          </w:rPr>
          <w:t>PlfGosl</w:t>
        </w:r>
        <w:r>
          <w:rPr>
            <w:noProof/>
            <w:webHidden/>
          </w:rPr>
          <w:tab/>
        </w:r>
        <w:r>
          <w:rPr>
            <w:noProof/>
            <w:webHidden/>
          </w:rPr>
          <w:fldChar w:fldCharType="begin"/>
        </w:r>
        <w:r>
          <w:rPr>
            <w:noProof/>
            <w:webHidden/>
          </w:rPr>
          <w:instrText xml:space="preserve"> PAGEREF _Toc63942498 \h </w:instrText>
        </w:r>
        <w:r>
          <w:rPr>
            <w:noProof/>
            <w:webHidden/>
          </w:rPr>
        </w:r>
        <w:r>
          <w:rPr>
            <w:noProof/>
            <w:webHidden/>
          </w:rPr>
          <w:fldChar w:fldCharType="separate"/>
        </w:r>
        <w:r>
          <w:rPr>
            <w:noProof/>
            <w:webHidden/>
          </w:rPr>
          <w:t>391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499" w:history="1">
        <w:r w:rsidRPr="00F340F6">
          <w:rPr>
            <w:rStyle w:val="Hyperlink"/>
            <w:noProof/>
          </w:rPr>
          <w:t>2.9.198</w:t>
        </w:r>
        <w:r>
          <w:rPr>
            <w:rFonts w:asciiTheme="minorHAnsi" w:eastAsiaTheme="minorEastAsia" w:hAnsiTheme="minorHAnsi" w:cstheme="minorBidi"/>
            <w:noProof/>
            <w:sz w:val="22"/>
            <w:szCs w:val="22"/>
          </w:rPr>
          <w:tab/>
        </w:r>
        <w:r w:rsidRPr="00F340F6">
          <w:rPr>
            <w:rStyle w:val="Hyperlink"/>
            <w:noProof/>
          </w:rPr>
          <w:t>PlfguidUim</w:t>
        </w:r>
        <w:r>
          <w:rPr>
            <w:noProof/>
            <w:webHidden/>
          </w:rPr>
          <w:tab/>
        </w:r>
        <w:r>
          <w:rPr>
            <w:noProof/>
            <w:webHidden/>
          </w:rPr>
          <w:fldChar w:fldCharType="begin"/>
        </w:r>
        <w:r>
          <w:rPr>
            <w:noProof/>
            <w:webHidden/>
          </w:rPr>
          <w:instrText xml:space="preserve"> PAGEREF _Toc63942499 \h </w:instrText>
        </w:r>
        <w:r>
          <w:rPr>
            <w:noProof/>
            <w:webHidden/>
          </w:rPr>
        </w:r>
        <w:r>
          <w:rPr>
            <w:noProof/>
            <w:webHidden/>
          </w:rPr>
          <w:fldChar w:fldCharType="separate"/>
        </w:r>
        <w:r>
          <w:rPr>
            <w:noProof/>
            <w:webHidden/>
          </w:rPr>
          <w:t>391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0" w:history="1">
        <w:r w:rsidRPr="00F340F6">
          <w:rPr>
            <w:rStyle w:val="Hyperlink"/>
            <w:noProof/>
          </w:rPr>
          <w:t>2.9.199</w:t>
        </w:r>
        <w:r>
          <w:rPr>
            <w:rFonts w:asciiTheme="minorHAnsi" w:eastAsiaTheme="minorEastAsia" w:hAnsiTheme="minorHAnsi" w:cstheme="minorBidi"/>
            <w:noProof/>
            <w:sz w:val="22"/>
            <w:szCs w:val="22"/>
          </w:rPr>
          <w:tab/>
        </w:r>
        <w:r w:rsidRPr="00F340F6">
          <w:rPr>
            <w:rStyle w:val="Hyperlink"/>
            <w:noProof/>
          </w:rPr>
          <w:t>PlfKme</w:t>
        </w:r>
        <w:r>
          <w:rPr>
            <w:noProof/>
            <w:webHidden/>
          </w:rPr>
          <w:tab/>
        </w:r>
        <w:r>
          <w:rPr>
            <w:noProof/>
            <w:webHidden/>
          </w:rPr>
          <w:fldChar w:fldCharType="begin"/>
        </w:r>
        <w:r>
          <w:rPr>
            <w:noProof/>
            <w:webHidden/>
          </w:rPr>
          <w:instrText xml:space="preserve"> PAGEREF _Toc63942500 \h </w:instrText>
        </w:r>
        <w:r>
          <w:rPr>
            <w:noProof/>
            <w:webHidden/>
          </w:rPr>
        </w:r>
        <w:r>
          <w:rPr>
            <w:noProof/>
            <w:webHidden/>
          </w:rPr>
          <w:fldChar w:fldCharType="separate"/>
        </w:r>
        <w:r>
          <w:rPr>
            <w:noProof/>
            <w:webHidden/>
          </w:rPr>
          <w:t>392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1" w:history="1">
        <w:r w:rsidRPr="00F340F6">
          <w:rPr>
            <w:rStyle w:val="Hyperlink"/>
            <w:noProof/>
          </w:rPr>
          <w:t>2.9.200</w:t>
        </w:r>
        <w:r>
          <w:rPr>
            <w:rFonts w:asciiTheme="minorHAnsi" w:eastAsiaTheme="minorEastAsia" w:hAnsiTheme="minorHAnsi" w:cstheme="minorBidi"/>
            <w:noProof/>
            <w:sz w:val="22"/>
            <w:szCs w:val="22"/>
          </w:rPr>
          <w:tab/>
        </w:r>
        <w:r w:rsidRPr="00F340F6">
          <w:rPr>
            <w:rStyle w:val="Hyperlink"/>
            <w:noProof/>
          </w:rPr>
          <w:t>PlfLfo</w:t>
        </w:r>
        <w:r>
          <w:rPr>
            <w:noProof/>
            <w:webHidden/>
          </w:rPr>
          <w:tab/>
        </w:r>
        <w:r>
          <w:rPr>
            <w:noProof/>
            <w:webHidden/>
          </w:rPr>
          <w:fldChar w:fldCharType="begin"/>
        </w:r>
        <w:r>
          <w:rPr>
            <w:noProof/>
            <w:webHidden/>
          </w:rPr>
          <w:instrText xml:space="preserve"> PAGEREF _Toc63942501 \h </w:instrText>
        </w:r>
        <w:r>
          <w:rPr>
            <w:noProof/>
            <w:webHidden/>
          </w:rPr>
        </w:r>
        <w:r>
          <w:rPr>
            <w:noProof/>
            <w:webHidden/>
          </w:rPr>
          <w:fldChar w:fldCharType="separate"/>
        </w:r>
        <w:r>
          <w:rPr>
            <w:noProof/>
            <w:webHidden/>
          </w:rPr>
          <w:t>392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2" w:history="1">
        <w:r w:rsidRPr="00F340F6">
          <w:rPr>
            <w:rStyle w:val="Hyperlink"/>
            <w:noProof/>
          </w:rPr>
          <w:t>2.9.201</w:t>
        </w:r>
        <w:r>
          <w:rPr>
            <w:rFonts w:asciiTheme="minorHAnsi" w:eastAsiaTheme="minorEastAsia" w:hAnsiTheme="minorHAnsi" w:cstheme="minorBidi"/>
            <w:noProof/>
            <w:sz w:val="22"/>
            <w:szCs w:val="22"/>
          </w:rPr>
          <w:tab/>
        </w:r>
        <w:r w:rsidRPr="00F340F6">
          <w:rPr>
            <w:rStyle w:val="Hyperlink"/>
            <w:noProof/>
          </w:rPr>
          <w:t>PlfLst</w:t>
        </w:r>
        <w:r>
          <w:rPr>
            <w:noProof/>
            <w:webHidden/>
          </w:rPr>
          <w:tab/>
        </w:r>
        <w:r>
          <w:rPr>
            <w:noProof/>
            <w:webHidden/>
          </w:rPr>
          <w:fldChar w:fldCharType="begin"/>
        </w:r>
        <w:r>
          <w:rPr>
            <w:noProof/>
            <w:webHidden/>
          </w:rPr>
          <w:instrText xml:space="preserve"> PAGEREF _Toc63942502 \h </w:instrText>
        </w:r>
        <w:r>
          <w:rPr>
            <w:noProof/>
            <w:webHidden/>
          </w:rPr>
        </w:r>
        <w:r>
          <w:rPr>
            <w:noProof/>
            <w:webHidden/>
          </w:rPr>
          <w:fldChar w:fldCharType="separate"/>
        </w:r>
        <w:r>
          <w:rPr>
            <w:noProof/>
            <w:webHidden/>
          </w:rPr>
          <w:t>392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3" w:history="1">
        <w:r w:rsidRPr="00F340F6">
          <w:rPr>
            <w:rStyle w:val="Hyperlink"/>
            <w:noProof/>
          </w:rPr>
          <w:t>2.9.202</w:t>
        </w:r>
        <w:r>
          <w:rPr>
            <w:rFonts w:asciiTheme="minorHAnsi" w:eastAsiaTheme="minorEastAsia" w:hAnsiTheme="minorHAnsi" w:cstheme="minorBidi"/>
            <w:noProof/>
            <w:sz w:val="22"/>
            <w:szCs w:val="22"/>
          </w:rPr>
          <w:tab/>
        </w:r>
        <w:r w:rsidRPr="00F340F6">
          <w:rPr>
            <w:rStyle w:val="Hyperlink"/>
            <w:noProof/>
          </w:rPr>
          <w:t>PlfMcd</w:t>
        </w:r>
        <w:r>
          <w:rPr>
            <w:noProof/>
            <w:webHidden/>
          </w:rPr>
          <w:tab/>
        </w:r>
        <w:r>
          <w:rPr>
            <w:noProof/>
            <w:webHidden/>
          </w:rPr>
          <w:fldChar w:fldCharType="begin"/>
        </w:r>
        <w:r>
          <w:rPr>
            <w:noProof/>
            <w:webHidden/>
          </w:rPr>
          <w:instrText xml:space="preserve"> PAGEREF _Toc63942503 \h </w:instrText>
        </w:r>
        <w:r>
          <w:rPr>
            <w:noProof/>
            <w:webHidden/>
          </w:rPr>
        </w:r>
        <w:r>
          <w:rPr>
            <w:noProof/>
            <w:webHidden/>
          </w:rPr>
          <w:fldChar w:fldCharType="separate"/>
        </w:r>
        <w:r>
          <w:rPr>
            <w:noProof/>
            <w:webHidden/>
          </w:rPr>
          <w:t>393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4" w:history="1">
        <w:r w:rsidRPr="00F340F6">
          <w:rPr>
            <w:rStyle w:val="Hyperlink"/>
            <w:noProof/>
          </w:rPr>
          <w:t>2.9.203</w:t>
        </w:r>
        <w:r>
          <w:rPr>
            <w:rFonts w:asciiTheme="minorHAnsi" w:eastAsiaTheme="minorEastAsia" w:hAnsiTheme="minorHAnsi" w:cstheme="minorBidi"/>
            <w:noProof/>
            <w:sz w:val="22"/>
            <w:szCs w:val="22"/>
          </w:rPr>
          <w:tab/>
        </w:r>
        <w:r w:rsidRPr="00F340F6">
          <w:rPr>
            <w:rStyle w:val="Hyperlink"/>
            <w:noProof/>
          </w:rPr>
          <w:t>PLRSID</w:t>
        </w:r>
        <w:r>
          <w:rPr>
            <w:noProof/>
            <w:webHidden/>
          </w:rPr>
          <w:tab/>
        </w:r>
        <w:r>
          <w:rPr>
            <w:noProof/>
            <w:webHidden/>
          </w:rPr>
          <w:fldChar w:fldCharType="begin"/>
        </w:r>
        <w:r>
          <w:rPr>
            <w:noProof/>
            <w:webHidden/>
          </w:rPr>
          <w:instrText xml:space="preserve"> PAGEREF _Toc63942504 \h </w:instrText>
        </w:r>
        <w:r>
          <w:rPr>
            <w:noProof/>
            <w:webHidden/>
          </w:rPr>
        </w:r>
        <w:r>
          <w:rPr>
            <w:noProof/>
            <w:webHidden/>
          </w:rPr>
          <w:fldChar w:fldCharType="separate"/>
        </w:r>
        <w:r>
          <w:rPr>
            <w:noProof/>
            <w:webHidden/>
          </w:rPr>
          <w:t>393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5" w:history="1">
        <w:r w:rsidRPr="00F340F6">
          <w:rPr>
            <w:rStyle w:val="Hyperlink"/>
            <w:noProof/>
          </w:rPr>
          <w:t>2.9.204</w:t>
        </w:r>
        <w:r>
          <w:rPr>
            <w:rFonts w:asciiTheme="minorHAnsi" w:eastAsiaTheme="minorEastAsia" w:hAnsiTheme="minorHAnsi" w:cstheme="minorBidi"/>
            <w:noProof/>
            <w:sz w:val="22"/>
            <w:szCs w:val="22"/>
          </w:rPr>
          <w:tab/>
        </w:r>
        <w:r w:rsidRPr="00F340F6">
          <w:rPr>
            <w:rStyle w:val="Hyperlink"/>
            <w:noProof/>
          </w:rPr>
          <w:t>Pmfs</w:t>
        </w:r>
        <w:r>
          <w:rPr>
            <w:noProof/>
            <w:webHidden/>
          </w:rPr>
          <w:tab/>
        </w:r>
        <w:r>
          <w:rPr>
            <w:noProof/>
            <w:webHidden/>
          </w:rPr>
          <w:fldChar w:fldCharType="begin"/>
        </w:r>
        <w:r>
          <w:rPr>
            <w:noProof/>
            <w:webHidden/>
          </w:rPr>
          <w:instrText xml:space="preserve"> PAGEREF _Toc63942505 \h </w:instrText>
        </w:r>
        <w:r>
          <w:rPr>
            <w:noProof/>
            <w:webHidden/>
          </w:rPr>
        </w:r>
        <w:r>
          <w:rPr>
            <w:noProof/>
            <w:webHidden/>
          </w:rPr>
          <w:fldChar w:fldCharType="separate"/>
        </w:r>
        <w:r>
          <w:rPr>
            <w:noProof/>
            <w:webHidden/>
          </w:rPr>
          <w:t>394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6" w:history="1">
        <w:r w:rsidRPr="00F340F6">
          <w:rPr>
            <w:rStyle w:val="Hyperlink"/>
            <w:noProof/>
          </w:rPr>
          <w:t>2.9.205</w:t>
        </w:r>
        <w:r>
          <w:rPr>
            <w:rFonts w:asciiTheme="minorHAnsi" w:eastAsiaTheme="minorEastAsia" w:hAnsiTheme="minorHAnsi" w:cstheme="minorBidi"/>
            <w:noProof/>
            <w:sz w:val="22"/>
            <w:szCs w:val="22"/>
          </w:rPr>
          <w:tab/>
        </w:r>
        <w:r w:rsidRPr="00F340F6">
          <w:rPr>
            <w:rStyle w:val="Hyperlink"/>
            <w:noProof/>
          </w:rPr>
          <w:t>Pms</w:t>
        </w:r>
        <w:r>
          <w:rPr>
            <w:noProof/>
            <w:webHidden/>
          </w:rPr>
          <w:tab/>
        </w:r>
        <w:r>
          <w:rPr>
            <w:noProof/>
            <w:webHidden/>
          </w:rPr>
          <w:fldChar w:fldCharType="begin"/>
        </w:r>
        <w:r>
          <w:rPr>
            <w:noProof/>
            <w:webHidden/>
          </w:rPr>
          <w:instrText xml:space="preserve"> PAGEREF _Toc63942506 \h </w:instrText>
        </w:r>
        <w:r>
          <w:rPr>
            <w:noProof/>
            <w:webHidden/>
          </w:rPr>
        </w:r>
        <w:r>
          <w:rPr>
            <w:noProof/>
            <w:webHidden/>
          </w:rPr>
          <w:fldChar w:fldCharType="separate"/>
        </w:r>
        <w:r>
          <w:rPr>
            <w:noProof/>
            <w:webHidden/>
          </w:rPr>
          <w:t>396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7" w:history="1">
        <w:r w:rsidRPr="00F340F6">
          <w:rPr>
            <w:rStyle w:val="Hyperlink"/>
            <w:noProof/>
          </w:rPr>
          <w:t>2.9.206</w:t>
        </w:r>
        <w:r>
          <w:rPr>
            <w:rFonts w:asciiTheme="minorHAnsi" w:eastAsiaTheme="minorEastAsia" w:hAnsiTheme="minorHAnsi" w:cstheme="minorBidi"/>
            <w:noProof/>
            <w:sz w:val="22"/>
            <w:szCs w:val="22"/>
          </w:rPr>
          <w:tab/>
        </w:r>
        <w:r w:rsidRPr="00F340F6">
          <w:rPr>
            <w:rStyle w:val="Hyperlink"/>
            <w:noProof/>
          </w:rPr>
          <w:t>PnFkpChpx</w:t>
        </w:r>
        <w:r>
          <w:rPr>
            <w:noProof/>
            <w:webHidden/>
          </w:rPr>
          <w:tab/>
        </w:r>
        <w:r>
          <w:rPr>
            <w:noProof/>
            <w:webHidden/>
          </w:rPr>
          <w:fldChar w:fldCharType="begin"/>
        </w:r>
        <w:r>
          <w:rPr>
            <w:noProof/>
            <w:webHidden/>
          </w:rPr>
          <w:instrText xml:space="preserve"> PAGEREF _Toc63942507 \h </w:instrText>
        </w:r>
        <w:r>
          <w:rPr>
            <w:noProof/>
            <w:webHidden/>
          </w:rPr>
        </w:r>
        <w:r>
          <w:rPr>
            <w:noProof/>
            <w:webHidden/>
          </w:rPr>
          <w:fldChar w:fldCharType="separate"/>
        </w:r>
        <w:r>
          <w:rPr>
            <w:noProof/>
            <w:webHidden/>
          </w:rPr>
          <w:t>398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8" w:history="1">
        <w:r w:rsidRPr="00F340F6">
          <w:rPr>
            <w:rStyle w:val="Hyperlink"/>
            <w:noProof/>
          </w:rPr>
          <w:t>2.9.207</w:t>
        </w:r>
        <w:r>
          <w:rPr>
            <w:rFonts w:asciiTheme="minorHAnsi" w:eastAsiaTheme="minorEastAsia" w:hAnsiTheme="minorHAnsi" w:cstheme="minorBidi"/>
            <w:noProof/>
            <w:sz w:val="22"/>
            <w:szCs w:val="22"/>
          </w:rPr>
          <w:tab/>
        </w:r>
        <w:r w:rsidRPr="00F340F6">
          <w:rPr>
            <w:rStyle w:val="Hyperlink"/>
            <w:noProof/>
          </w:rPr>
          <w:t>PnFkpPapx</w:t>
        </w:r>
        <w:r>
          <w:rPr>
            <w:noProof/>
            <w:webHidden/>
          </w:rPr>
          <w:tab/>
        </w:r>
        <w:r>
          <w:rPr>
            <w:noProof/>
            <w:webHidden/>
          </w:rPr>
          <w:fldChar w:fldCharType="begin"/>
        </w:r>
        <w:r>
          <w:rPr>
            <w:noProof/>
            <w:webHidden/>
          </w:rPr>
          <w:instrText xml:space="preserve"> PAGEREF _Toc63942508 \h </w:instrText>
        </w:r>
        <w:r>
          <w:rPr>
            <w:noProof/>
            <w:webHidden/>
          </w:rPr>
        </w:r>
        <w:r>
          <w:rPr>
            <w:noProof/>
            <w:webHidden/>
          </w:rPr>
          <w:fldChar w:fldCharType="separate"/>
        </w:r>
        <w:r>
          <w:rPr>
            <w:noProof/>
            <w:webHidden/>
          </w:rPr>
          <w:t>398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09" w:history="1">
        <w:r w:rsidRPr="00F340F6">
          <w:rPr>
            <w:rStyle w:val="Hyperlink"/>
            <w:noProof/>
          </w:rPr>
          <w:t>2.9.208</w:t>
        </w:r>
        <w:r>
          <w:rPr>
            <w:rFonts w:asciiTheme="minorHAnsi" w:eastAsiaTheme="minorEastAsia" w:hAnsiTheme="minorHAnsi" w:cstheme="minorBidi"/>
            <w:noProof/>
            <w:sz w:val="22"/>
            <w:szCs w:val="22"/>
          </w:rPr>
          <w:tab/>
        </w:r>
        <w:r w:rsidRPr="00F340F6">
          <w:rPr>
            <w:rStyle w:val="Hyperlink"/>
            <w:noProof/>
          </w:rPr>
          <w:t>PositionCodeOperand</w:t>
        </w:r>
        <w:r>
          <w:rPr>
            <w:noProof/>
            <w:webHidden/>
          </w:rPr>
          <w:tab/>
        </w:r>
        <w:r>
          <w:rPr>
            <w:noProof/>
            <w:webHidden/>
          </w:rPr>
          <w:fldChar w:fldCharType="begin"/>
        </w:r>
        <w:r>
          <w:rPr>
            <w:noProof/>
            <w:webHidden/>
          </w:rPr>
          <w:instrText xml:space="preserve"> PAGEREF _Toc63942509 \h </w:instrText>
        </w:r>
        <w:r>
          <w:rPr>
            <w:noProof/>
            <w:webHidden/>
          </w:rPr>
        </w:r>
        <w:r>
          <w:rPr>
            <w:noProof/>
            <w:webHidden/>
          </w:rPr>
          <w:fldChar w:fldCharType="separate"/>
        </w:r>
        <w:r>
          <w:rPr>
            <w:noProof/>
            <w:webHidden/>
          </w:rPr>
          <w:t>398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0" w:history="1">
        <w:r w:rsidRPr="00F340F6">
          <w:rPr>
            <w:rStyle w:val="Hyperlink"/>
            <w:noProof/>
          </w:rPr>
          <w:t>2.9.209</w:t>
        </w:r>
        <w:r>
          <w:rPr>
            <w:rFonts w:asciiTheme="minorHAnsi" w:eastAsiaTheme="minorEastAsia" w:hAnsiTheme="minorHAnsi" w:cstheme="minorBidi"/>
            <w:noProof/>
            <w:sz w:val="22"/>
            <w:szCs w:val="22"/>
          </w:rPr>
          <w:tab/>
        </w:r>
        <w:r w:rsidRPr="00F340F6">
          <w:rPr>
            <w:rStyle w:val="Hyperlink"/>
            <w:noProof/>
          </w:rPr>
          <w:t>Prc</w:t>
        </w:r>
        <w:r>
          <w:rPr>
            <w:noProof/>
            <w:webHidden/>
          </w:rPr>
          <w:tab/>
        </w:r>
        <w:r>
          <w:rPr>
            <w:noProof/>
            <w:webHidden/>
          </w:rPr>
          <w:fldChar w:fldCharType="begin"/>
        </w:r>
        <w:r>
          <w:rPr>
            <w:noProof/>
            <w:webHidden/>
          </w:rPr>
          <w:instrText xml:space="preserve"> PAGEREF _Toc63942510 \h </w:instrText>
        </w:r>
        <w:r>
          <w:rPr>
            <w:noProof/>
            <w:webHidden/>
          </w:rPr>
        </w:r>
        <w:r>
          <w:rPr>
            <w:noProof/>
            <w:webHidden/>
          </w:rPr>
          <w:fldChar w:fldCharType="separate"/>
        </w:r>
        <w:r>
          <w:rPr>
            <w:noProof/>
            <w:webHidden/>
          </w:rPr>
          <w:t>399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1" w:history="1">
        <w:r w:rsidRPr="00F340F6">
          <w:rPr>
            <w:rStyle w:val="Hyperlink"/>
            <w:noProof/>
          </w:rPr>
          <w:t>2.9.210</w:t>
        </w:r>
        <w:r>
          <w:rPr>
            <w:rFonts w:asciiTheme="minorHAnsi" w:eastAsiaTheme="minorEastAsia" w:hAnsiTheme="minorHAnsi" w:cstheme="minorBidi"/>
            <w:noProof/>
            <w:sz w:val="22"/>
            <w:szCs w:val="22"/>
          </w:rPr>
          <w:tab/>
        </w:r>
        <w:r w:rsidRPr="00F340F6">
          <w:rPr>
            <w:rStyle w:val="Hyperlink"/>
            <w:noProof/>
          </w:rPr>
          <w:t>PrcData</w:t>
        </w:r>
        <w:r>
          <w:rPr>
            <w:noProof/>
            <w:webHidden/>
          </w:rPr>
          <w:tab/>
        </w:r>
        <w:r>
          <w:rPr>
            <w:noProof/>
            <w:webHidden/>
          </w:rPr>
          <w:fldChar w:fldCharType="begin"/>
        </w:r>
        <w:r>
          <w:rPr>
            <w:noProof/>
            <w:webHidden/>
          </w:rPr>
          <w:instrText xml:space="preserve"> PAGEREF _Toc63942511 \h </w:instrText>
        </w:r>
        <w:r>
          <w:rPr>
            <w:noProof/>
            <w:webHidden/>
          </w:rPr>
        </w:r>
        <w:r>
          <w:rPr>
            <w:noProof/>
            <w:webHidden/>
          </w:rPr>
          <w:fldChar w:fldCharType="separate"/>
        </w:r>
        <w:r>
          <w:rPr>
            <w:noProof/>
            <w:webHidden/>
          </w:rPr>
          <w:t>399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2" w:history="1">
        <w:r w:rsidRPr="00F340F6">
          <w:rPr>
            <w:rStyle w:val="Hyperlink"/>
            <w:noProof/>
          </w:rPr>
          <w:t>2.9.211</w:t>
        </w:r>
        <w:r>
          <w:rPr>
            <w:rFonts w:asciiTheme="minorHAnsi" w:eastAsiaTheme="minorEastAsia" w:hAnsiTheme="minorHAnsi" w:cstheme="minorBidi"/>
            <w:noProof/>
            <w:sz w:val="22"/>
            <w:szCs w:val="22"/>
          </w:rPr>
          <w:tab/>
        </w:r>
        <w:r w:rsidRPr="00F340F6">
          <w:rPr>
            <w:rStyle w:val="Hyperlink"/>
            <w:noProof/>
          </w:rPr>
          <w:t>PrDrvr</w:t>
        </w:r>
        <w:r>
          <w:rPr>
            <w:noProof/>
            <w:webHidden/>
          </w:rPr>
          <w:tab/>
        </w:r>
        <w:r>
          <w:rPr>
            <w:noProof/>
            <w:webHidden/>
          </w:rPr>
          <w:fldChar w:fldCharType="begin"/>
        </w:r>
        <w:r>
          <w:rPr>
            <w:noProof/>
            <w:webHidden/>
          </w:rPr>
          <w:instrText xml:space="preserve"> PAGEREF _Toc63942512 \h </w:instrText>
        </w:r>
        <w:r>
          <w:rPr>
            <w:noProof/>
            <w:webHidden/>
          </w:rPr>
        </w:r>
        <w:r>
          <w:rPr>
            <w:noProof/>
            <w:webHidden/>
          </w:rPr>
          <w:fldChar w:fldCharType="separate"/>
        </w:r>
        <w:r>
          <w:rPr>
            <w:noProof/>
            <w:webHidden/>
          </w:rPr>
          <w:t>399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3" w:history="1">
        <w:r w:rsidRPr="00F340F6">
          <w:rPr>
            <w:rStyle w:val="Hyperlink"/>
            <w:noProof/>
          </w:rPr>
          <w:t>2.9.212</w:t>
        </w:r>
        <w:r>
          <w:rPr>
            <w:rFonts w:asciiTheme="minorHAnsi" w:eastAsiaTheme="minorEastAsia" w:hAnsiTheme="minorHAnsi" w:cstheme="minorBidi"/>
            <w:noProof/>
            <w:sz w:val="22"/>
            <w:szCs w:val="22"/>
          </w:rPr>
          <w:tab/>
        </w:r>
        <w:r w:rsidRPr="00F340F6">
          <w:rPr>
            <w:rStyle w:val="Hyperlink"/>
            <w:noProof/>
          </w:rPr>
          <w:t>PrEnvLand</w:t>
        </w:r>
        <w:r>
          <w:rPr>
            <w:noProof/>
            <w:webHidden/>
          </w:rPr>
          <w:tab/>
        </w:r>
        <w:r>
          <w:rPr>
            <w:noProof/>
            <w:webHidden/>
          </w:rPr>
          <w:fldChar w:fldCharType="begin"/>
        </w:r>
        <w:r>
          <w:rPr>
            <w:noProof/>
            <w:webHidden/>
          </w:rPr>
          <w:instrText xml:space="preserve"> PAGEREF _Toc63942513 \h </w:instrText>
        </w:r>
        <w:r>
          <w:rPr>
            <w:noProof/>
            <w:webHidden/>
          </w:rPr>
        </w:r>
        <w:r>
          <w:rPr>
            <w:noProof/>
            <w:webHidden/>
          </w:rPr>
          <w:fldChar w:fldCharType="separate"/>
        </w:r>
        <w:r>
          <w:rPr>
            <w:noProof/>
            <w:webHidden/>
          </w:rPr>
          <w:t>400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4" w:history="1">
        <w:r w:rsidRPr="00F340F6">
          <w:rPr>
            <w:rStyle w:val="Hyperlink"/>
            <w:noProof/>
          </w:rPr>
          <w:t>2.9.213</w:t>
        </w:r>
        <w:r>
          <w:rPr>
            <w:rFonts w:asciiTheme="minorHAnsi" w:eastAsiaTheme="minorEastAsia" w:hAnsiTheme="minorHAnsi" w:cstheme="minorBidi"/>
            <w:noProof/>
            <w:sz w:val="22"/>
            <w:szCs w:val="22"/>
          </w:rPr>
          <w:tab/>
        </w:r>
        <w:r w:rsidRPr="00F340F6">
          <w:rPr>
            <w:rStyle w:val="Hyperlink"/>
            <w:noProof/>
          </w:rPr>
          <w:t>PrEnvPort</w:t>
        </w:r>
        <w:r>
          <w:rPr>
            <w:noProof/>
            <w:webHidden/>
          </w:rPr>
          <w:tab/>
        </w:r>
        <w:r>
          <w:rPr>
            <w:noProof/>
            <w:webHidden/>
          </w:rPr>
          <w:fldChar w:fldCharType="begin"/>
        </w:r>
        <w:r>
          <w:rPr>
            <w:noProof/>
            <w:webHidden/>
          </w:rPr>
          <w:instrText xml:space="preserve"> PAGEREF _Toc63942514 \h </w:instrText>
        </w:r>
        <w:r>
          <w:rPr>
            <w:noProof/>
            <w:webHidden/>
          </w:rPr>
        </w:r>
        <w:r>
          <w:rPr>
            <w:noProof/>
            <w:webHidden/>
          </w:rPr>
          <w:fldChar w:fldCharType="separate"/>
        </w:r>
        <w:r>
          <w:rPr>
            <w:noProof/>
            <w:webHidden/>
          </w:rPr>
          <w:t>400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5" w:history="1">
        <w:r w:rsidRPr="00F340F6">
          <w:rPr>
            <w:rStyle w:val="Hyperlink"/>
            <w:noProof/>
          </w:rPr>
          <w:t>2.9.214</w:t>
        </w:r>
        <w:r>
          <w:rPr>
            <w:rFonts w:asciiTheme="minorHAnsi" w:eastAsiaTheme="minorEastAsia" w:hAnsiTheme="minorHAnsi" w:cstheme="minorBidi"/>
            <w:noProof/>
            <w:sz w:val="22"/>
            <w:szCs w:val="22"/>
          </w:rPr>
          <w:tab/>
        </w:r>
        <w:r w:rsidRPr="00F340F6">
          <w:rPr>
            <w:rStyle w:val="Hyperlink"/>
            <w:noProof/>
          </w:rPr>
          <w:t>Prm</w:t>
        </w:r>
        <w:r>
          <w:rPr>
            <w:noProof/>
            <w:webHidden/>
          </w:rPr>
          <w:tab/>
        </w:r>
        <w:r>
          <w:rPr>
            <w:noProof/>
            <w:webHidden/>
          </w:rPr>
          <w:fldChar w:fldCharType="begin"/>
        </w:r>
        <w:r>
          <w:rPr>
            <w:noProof/>
            <w:webHidden/>
          </w:rPr>
          <w:instrText xml:space="preserve"> PAGEREF _Toc63942515 \h </w:instrText>
        </w:r>
        <w:r>
          <w:rPr>
            <w:noProof/>
            <w:webHidden/>
          </w:rPr>
        </w:r>
        <w:r>
          <w:rPr>
            <w:noProof/>
            <w:webHidden/>
          </w:rPr>
          <w:fldChar w:fldCharType="separate"/>
        </w:r>
        <w:r>
          <w:rPr>
            <w:noProof/>
            <w:webHidden/>
          </w:rPr>
          <w:t>400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6" w:history="1">
        <w:r w:rsidRPr="00F340F6">
          <w:rPr>
            <w:rStyle w:val="Hyperlink"/>
            <w:noProof/>
          </w:rPr>
          <w:t>2.9.215</w:t>
        </w:r>
        <w:r>
          <w:rPr>
            <w:rFonts w:asciiTheme="minorHAnsi" w:eastAsiaTheme="minorEastAsia" w:hAnsiTheme="minorHAnsi" w:cstheme="minorBidi"/>
            <w:noProof/>
            <w:sz w:val="22"/>
            <w:szCs w:val="22"/>
          </w:rPr>
          <w:tab/>
        </w:r>
        <w:r w:rsidRPr="00F340F6">
          <w:rPr>
            <w:rStyle w:val="Hyperlink"/>
            <w:noProof/>
          </w:rPr>
          <w:t>Prm0</w:t>
        </w:r>
        <w:r>
          <w:rPr>
            <w:noProof/>
            <w:webHidden/>
          </w:rPr>
          <w:tab/>
        </w:r>
        <w:r>
          <w:rPr>
            <w:noProof/>
            <w:webHidden/>
          </w:rPr>
          <w:fldChar w:fldCharType="begin"/>
        </w:r>
        <w:r>
          <w:rPr>
            <w:noProof/>
            <w:webHidden/>
          </w:rPr>
          <w:instrText xml:space="preserve"> PAGEREF _Toc63942516 \h </w:instrText>
        </w:r>
        <w:r>
          <w:rPr>
            <w:noProof/>
            <w:webHidden/>
          </w:rPr>
        </w:r>
        <w:r>
          <w:rPr>
            <w:noProof/>
            <w:webHidden/>
          </w:rPr>
          <w:fldChar w:fldCharType="separate"/>
        </w:r>
        <w:r>
          <w:rPr>
            <w:noProof/>
            <w:webHidden/>
          </w:rPr>
          <w:t>400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7" w:history="1">
        <w:r w:rsidRPr="00F340F6">
          <w:rPr>
            <w:rStyle w:val="Hyperlink"/>
            <w:noProof/>
          </w:rPr>
          <w:t>2.9.216</w:t>
        </w:r>
        <w:r>
          <w:rPr>
            <w:rFonts w:asciiTheme="minorHAnsi" w:eastAsiaTheme="minorEastAsia" w:hAnsiTheme="minorHAnsi" w:cstheme="minorBidi"/>
            <w:noProof/>
            <w:sz w:val="22"/>
            <w:szCs w:val="22"/>
          </w:rPr>
          <w:tab/>
        </w:r>
        <w:r w:rsidRPr="00F340F6">
          <w:rPr>
            <w:rStyle w:val="Hyperlink"/>
            <w:noProof/>
          </w:rPr>
          <w:t>Prm1</w:t>
        </w:r>
        <w:r>
          <w:rPr>
            <w:noProof/>
            <w:webHidden/>
          </w:rPr>
          <w:tab/>
        </w:r>
        <w:r>
          <w:rPr>
            <w:noProof/>
            <w:webHidden/>
          </w:rPr>
          <w:fldChar w:fldCharType="begin"/>
        </w:r>
        <w:r>
          <w:rPr>
            <w:noProof/>
            <w:webHidden/>
          </w:rPr>
          <w:instrText xml:space="preserve"> PAGEREF _Toc63942517 \h </w:instrText>
        </w:r>
        <w:r>
          <w:rPr>
            <w:noProof/>
            <w:webHidden/>
          </w:rPr>
        </w:r>
        <w:r>
          <w:rPr>
            <w:noProof/>
            <w:webHidden/>
          </w:rPr>
          <w:fldChar w:fldCharType="separate"/>
        </w:r>
        <w:r>
          <w:rPr>
            <w:noProof/>
            <w:webHidden/>
          </w:rPr>
          <w:t>402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8" w:history="1">
        <w:r w:rsidRPr="00F340F6">
          <w:rPr>
            <w:rStyle w:val="Hyperlink"/>
            <w:noProof/>
          </w:rPr>
          <w:t>2.9.217</w:t>
        </w:r>
        <w:r>
          <w:rPr>
            <w:rFonts w:asciiTheme="minorHAnsi" w:eastAsiaTheme="minorEastAsia" w:hAnsiTheme="minorHAnsi" w:cstheme="minorBidi"/>
            <w:noProof/>
            <w:sz w:val="22"/>
            <w:szCs w:val="22"/>
          </w:rPr>
          <w:tab/>
        </w:r>
        <w:r w:rsidRPr="00F340F6">
          <w:rPr>
            <w:rStyle w:val="Hyperlink"/>
            <w:noProof/>
          </w:rPr>
          <w:t>PropRMark</w:t>
        </w:r>
        <w:r>
          <w:rPr>
            <w:noProof/>
            <w:webHidden/>
          </w:rPr>
          <w:tab/>
        </w:r>
        <w:r>
          <w:rPr>
            <w:noProof/>
            <w:webHidden/>
          </w:rPr>
          <w:fldChar w:fldCharType="begin"/>
        </w:r>
        <w:r>
          <w:rPr>
            <w:noProof/>
            <w:webHidden/>
          </w:rPr>
          <w:instrText xml:space="preserve"> PAGEREF _Toc63942518 \h </w:instrText>
        </w:r>
        <w:r>
          <w:rPr>
            <w:noProof/>
            <w:webHidden/>
          </w:rPr>
        </w:r>
        <w:r>
          <w:rPr>
            <w:noProof/>
            <w:webHidden/>
          </w:rPr>
          <w:fldChar w:fldCharType="separate"/>
        </w:r>
        <w:r>
          <w:rPr>
            <w:noProof/>
            <w:webHidden/>
          </w:rPr>
          <w:t>402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19" w:history="1">
        <w:r w:rsidRPr="00F340F6">
          <w:rPr>
            <w:rStyle w:val="Hyperlink"/>
            <w:noProof/>
          </w:rPr>
          <w:t>2.9.218</w:t>
        </w:r>
        <w:r>
          <w:rPr>
            <w:rFonts w:asciiTheme="minorHAnsi" w:eastAsiaTheme="minorEastAsia" w:hAnsiTheme="minorHAnsi" w:cstheme="minorBidi"/>
            <w:noProof/>
            <w:sz w:val="22"/>
            <w:szCs w:val="22"/>
          </w:rPr>
          <w:tab/>
        </w:r>
        <w:r w:rsidRPr="00F340F6">
          <w:rPr>
            <w:rStyle w:val="Hyperlink"/>
            <w:noProof/>
          </w:rPr>
          <w:t>PropRMarkOperand</w:t>
        </w:r>
        <w:r>
          <w:rPr>
            <w:noProof/>
            <w:webHidden/>
          </w:rPr>
          <w:tab/>
        </w:r>
        <w:r>
          <w:rPr>
            <w:noProof/>
            <w:webHidden/>
          </w:rPr>
          <w:fldChar w:fldCharType="begin"/>
        </w:r>
        <w:r>
          <w:rPr>
            <w:noProof/>
            <w:webHidden/>
          </w:rPr>
          <w:instrText xml:space="preserve"> PAGEREF _Toc63942519 \h </w:instrText>
        </w:r>
        <w:r>
          <w:rPr>
            <w:noProof/>
            <w:webHidden/>
          </w:rPr>
        </w:r>
        <w:r>
          <w:rPr>
            <w:noProof/>
            <w:webHidden/>
          </w:rPr>
          <w:fldChar w:fldCharType="separate"/>
        </w:r>
        <w:r>
          <w:rPr>
            <w:noProof/>
            <w:webHidden/>
          </w:rPr>
          <w:t>403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0" w:history="1">
        <w:r w:rsidRPr="00F340F6">
          <w:rPr>
            <w:rStyle w:val="Hyperlink"/>
            <w:noProof/>
          </w:rPr>
          <w:t>2.9.219</w:t>
        </w:r>
        <w:r>
          <w:rPr>
            <w:rFonts w:asciiTheme="minorHAnsi" w:eastAsiaTheme="minorEastAsia" w:hAnsiTheme="minorHAnsi" w:cstheme="minorBidi"/>
            <w:noProof/>
            <w:sz w:val="22"/>
            <w:szCs w:val="22"/>
          </w:rPr>
          <w:tab/>
        </w:r>
        <w:r w:rsidRPr="00F340F6">
          <w:rPr>
            <w:rStyle w:val="Hyperlink"/>
            <w:noProof/>
          </w:rPr>
          <w:t>ProtectionType</w:t>
        </w:r>
        <w:r>
          <w:rPr>
            <w:noProof/>
            <w:webHidden/>
          </w:rPr>
          <w:tab/>
        </w:r>
        <w:r>
          <w:rPr>
            <w:noProof/>
            <w:webHidden/>
          </w:rPr>
          <w:fldChar w:fldCharType="begin"/>
        </w:r>
        <w:r>
          <w:rPr>
            <w:noProof/>
            <w:webHidden/>
          </w:rPr>
          <w:instrText xml:space="preserve"> PAGEREF _Toc63942520 \h </w:instrText>
        </w:r>
        <w:r>
          <w:rPr>
            <w:noProof/>
            <w:webHidden/>
          </w:rPr>
        </w:r>
        <w:r>
          <w:rPr>
            <w:noProof/>
            <w:webHidden/>
          </w:rPr>
          <w:fldChar w:fldCharType="separate"/>
        </w:r>
        <w:r>
          <w:rPr>
            <w:noProof/>
            <w:webHidden/>
          </w:rPr>
          <w:t>403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1" w:history="1">
        <w:r w:rsidRPr="00F340F6">
          <w:rPr>
            <w:rStyle w:val="Hyperlink"/>
            <w:noProof/>
          </w:rPr>
          <w:t>2.9.220</w:t>
        </w:r>
        <w:r>
          <w:rPr>
            <w:rFonts w:asciiTheme="minorHAnsi" w:eastAsiaTheme="minorEastAsia" w:hAnsiTheme="minorHAnsi" w:cstheme="minorBidi"/>
            <w:noProof/>
            <w:sz w:val="22"/>
            <w:szCs w:val="22"/>
          </w:rPr>
          <w:tab/>
        </w:r>
        <w:r w:rsidRPr="00F340F6">
          <w:rPr>
            <w:rStyle w:val="Hyperlink"/>
            <w:noProof/>
          </w:rPr>
          <w:t>PRTI</w:t>
        </w:r>
        <w:r>
          <w:rPr>
            <w:noProof/>
            <w:webHidden/>
          </w:rPr>
          <w:tab/>
        </w:r>
        <w:r>
          <w:rPr>
            <w:noProof/>
            <w:webHidden/>
          </w:rPr>
          <w:fldChar w:fldCharType="begin"/>
        </w:r>
        <w:r>
          <w:rPr>
            <w:noProof/>
            <w:webHidden/>
          </w:rPr>
          <w:instrText xml:space="preserve"> PAGEREF _Toc63942521 \h </w:instrText>
        </w:r>
        <w:r>
          <w:rPr>
            <w:noProof/>
            <w:webHidden/>
          </w:rPr>
        </w:r>
        <w:r>
          <w:rPr>
            <w:noProof/>
            <w:webHidden/>
          </w:rPr>
          <w:fldChar w:fldCharType="separate"/>
        </w:r>
        <w:r>
          <w:rPr>
            <w:noProof/>
            <w:webHidden/>
          </w:rPr>
          <w:t>403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2" w:history="1">
        <w:r w:rsidRPr="00F340F6">
          <w:rPr>
            <w:rStyle w:val="Hyperlink"/>
            <w:noProof/>
          </w:rPr>
          <w:t>2.9.221</w:t>
        </w:r>
        <w:r>
          <w:rPr>
            <w:rFonts w:asciiTheme="minorHAnsi" w:eastAsiaTheme="minorEastAsia" w:hAnsiTheme="minorHAnsi" w:cstheme="minorBidi"/>
            <w:noProof/>
            <w:sz w:val="22"/>
            <w:szCs w:val="22"/>
          </w:rPr>
          <w:tab/>
        </w:r>
        <w:r w:rsidRPr="00F340F6">
          <w:rPr>
            <w:rStyle w:val="Hyperlink"/>
            <w:noProof/>
          </w:rPr>
          <w:t>PTIstdInfoOperand</w:t>
        </w:r>
        <w:r>
          <w:rPr>
            <w:noProof/>
            <w:webHidden/>
          </w:rPr>
          <w:tab/>
        </w:r>
        <w:r>
          <w:rPr>
            <w:noProof/>
            <w:webHidden/>
          </w:rPr>
          <w:fldChar w:fldCharType="begin"/>
        </w:r>
        <w:r>
          <w:rPr>
            <w:noProof/>
            <w:webHidden/>
          </w:rPr>
          <w:instrText xml:space="preserve"> PAGEREF _Toc63942522 \h </w:instrText>
        </w:r>
        <w:r>
          <w:rPr>
            <w:noProof/>
            <w:webHidden/>
          </w:rPr>
        </w:r>
        <w:r>
          <w:rPr>
            <w:noProof/>
            <w:webHidden/>
          </w:rPr>
          <w:fldChar w:fldCharType="separate"/>
        </w:r>
        <w:r>
          <w:rPr>
            <w:noProof/>
            <w:webHidden/>
          </w:rPr>
          <w:t>404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3" w:history="1">
        <w:r w:rsidRPr="00F340F6">
          <w:rPr>
            <w:rStyle w:val="Hyperlink"/>
            <w:noProof/>
          </w:rPr>
          <w:t>2.9.222</w:t>
        </w:r>
        <w:r>
          <w:rPr>
            <w:rFonts w:asciiTheme="minorHAnsi" w:eastAsiaTheme="minorEastAsia" w:hAnsiTheme="minorHAnsi" w:cstheme="minorBidi"/>
            <w:noProof/>
            <w:sz w:val="22"/>
            <w:szCs w:val="22"/>
          </w:rPr>
          <w:tab/>
        </w:r>
        <w:r w:rsidRPr="00F340F6">
          <w:rPr>
            <w:rStyle w:val="Hyperlink"/>
            <w:noProof/>
          </w:rPr>
          <w:t>Rca</w:t>
        </w:r>
        <w:r>
          <w:rPr>
            <w:noProof/>
            <w:webHidden/>
          </w:rPr>
          <w:tab/>
        </w:r>
        <w:r>
          <w:rPr>
            <w:noProof/>
            <w:webHidden/>
          </w:rPr>
          <w:fldChar w:fldCharType="begin"/>
        </w:r>
        <w:r>
          <w:rPr>
            <w:noProof/>
            <w:webHidden/>
          </w:rPr>
          <w:instrText xml:space="preserve"> PAGEREF _Toc63942523 \h </w:instrText>
        </w:r>
        <w:r>
          <w:rPr>
            <w:noProof/>
            <w:webHidden/>
          </w:rPr>
        </w:r>
        <w:r>
          <w:rPr>
            <w:noProof/>
            <w:webHidden/>
          </w:rPr>
          <w:fldChar w:fldCharType="separate"/>
        </w:r>
        <w:r>
          <w:rPr>
            <w:noProof/>
            <w:webHidden/>
          </w:rPr>
          <w:t>404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4" w:history="1">
        <w:r w:rsidRPr="00F340F6">
          <w:rPr>
            <w:rStyle w:val="Hyperlink"/>
            <w:noProof/>
          </w:rPr>
          <w:t>2.9.223</w:t>
        </w:r>
        <w:r>
          <w:rPr>
            <w:rFonts w:asciiTheme="minorHAnsi" w:eastAsiaTheme="minorEastAsia" w:hAnsiTheme="minorHAnsi" w:cstheme="minorBidi"/>
            <w:noProof/>
            <w:sz w:val="22"/>
            <w:szCs w:val="22"/>
          </w:rPr>
          <w:tab/>
        </w:r>
        <w:r w:rsidRPr="00F340F6">
          <w:rPr>
            <w:rStyle w:val="Hyperlink"/>
            <w:noProof/>
          </w:rPr>
          <w:t>RecipientBase</w:t>
        </w:r>
        <w:r>
          <w:rPr>
            <w:noProof/>
            <w:webHidden/>
          </w:rPr>
          <w:tab/>
        </w:r>
        <w:r>
          <w:rPr>
            <w:noProof/>
            <w:webHidden/>
          </w:rPr>
          <w:fldChar w:fldCharType="begin"/>
        </w:r>
        <w:r>
          <w:rPr>
            <w:noProof/>
            <w:webHidden/>
          </w:rPr>
          <w:instrText xml:space="preserve"> PAGEREF _Toc63942524 \h </w:instrText>
        </w:r>
        <w:r>
          <w:rPr>
            <w:noProof/>
            <w:webHidden/>
          </w:rPr>
        </w:r>
        <w:r>
          <w:rPr>
            <w:noProof/>
            <w:webHidden/>
          </w:rPr>
          <w:fldChar w:fldCharType="separate"/>
        </w:r>
        <w:r>
          <w:rPr>
            <w:noProof/>
            <w:webHidden/>
          </w:rPr>
          <w:t>405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5" w:history="1">
        <w:r w:rsidRPr="00F340F6">
          <w:rPr>
            <w:rStyle w:val="Hyperlink"/>
            <w:noProof/>
          </w:rPr>
          <w:t>2.9.224</w:t>
        </w:r>
        <w:r>
          <w:rPr>
            <w:rFonts w:asciiTheme="minorHAnsi" w:eastAsiaTheme="minorEastAsia" w:hAnsiTheme="minorHAnsi" w:cstheme="minorBidi"/>
            <w:noProof/>
            <w:sz w:val="22"/>
            <w:szCs w:val="22"/>
          </w:rPr>
          <w:tab/>
        </w:r>
        <w:r w:rsidRPr="00F340F6">
          <w:rPr>
            <w:rStyle w:val="Hyperlink"/>
            <w:noProof/>
          </w:rPr>
          <w:t>RecipientDataItem</w:t>
        </w:r>
        <w:r>
          <w:rPr>
            <w:noProof/>
            <w:webHidden/>
          </w:rPr>
          <w:tab/>
        </w:r>
        <w:r>
          <w:rPr>
            <w:noProof/>
            <w:webHidden/>
          </w:rPr>
          <w:fldChar w:fldCharType="begin"/>
        </w:r>
        <w:r>
          <w:rPr>
            <w:noProof/>
            <w:webHidden/>
          </w:rPr>
          <w:instrText xml:space="preserve"> PAGEREF _Toc63942525 \h </w:instrText>
        </w:r>
        <w:r>
          <w:rPr>
            <w:noProof/>
            <w:webHidden/>
          </w:rPr>
        </w:r>
        <w:r>
          <w:rPr>
            <w:noProof/>
            <w:webHidden/>
          </w:rPr>
          <w:fldChar w:fldCharType="separate"/>
        </w:r>
        <w:r>
          <w:rPr>
            <w:noProof/>
            <w:webHidden/>
          </w:rPr>
          <w:t>405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6" w:history="1">
        <w:r w:rsidRPr="00F340F6">
          <w:rPr>
            <w:rStyle w:val="Hyperlink"/>
            <w:noProof/>
          </w:rPr>
          <w:t>2.9.225</w:t>
        </w:r>
        <w:r>
          <w:rPr>
            <w:rFonts w:asciiTheme="minorHAnsi" w:eastAsiaTheme="minorEastAsia" w:hAnsiTheme="minorHAnsi" w:cstheme="minorBidi"/>
            <w:noProof/>
            <w:sz w:val="22"/>
            <w:szCs w:val="22"/>
          </w:rPr>
          <w:tab/>
        </w:r>
        <w:r w:rsidRPr="00F340F6">
          <w:rPr>
            <w:rStyle w:val="Hyperlink"/>
            <w:noProof/>
          </w:rPr>
          <w:t>RecipientInfo</w:t>
        </w:r>
        <w:r>
          <w:rPr>
            <w:noProof/>
            <w:webHidden/>
          </w:rPr>
          <w:tab/>
        </w:r>
        <w:r>
          <w:rPr>
            <w:noProof/>
            <w:webHidden/>
          </w:rPr>
          <w:fldChar w:fldCharType="begin"/>
        </w:r>
        <w:r>
          <w:rPr>
            <w:noProof/>
            <w:webHidden/>
          </w:rPr>
          <w:instrText xml:space="preserve"> PAGEREF _Toc63942526 \h </w:instrText>
        </w:r>
        <w:r>
          <w:rPr>
            <w:noProof/>
            <w:webHidden/>
          </w:rPr>
        </w:r>
        <w:r>
          <w:rPr>
            <w:noProof/>
            <w:webHidden/>
          </w:rPr>
          <w:fldChar w:fldCharType="separate"/>
        </w:r>
        <w:r>
          <w:rPr>
            <w:noProof/>
            <w:webHidden/>
          </w:rPr>
          <w:t>406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7" w:history="1">
        <w:r w:rsidRPr="00F340F6">
          <w:rPr>
            <w:rStyle w:val="Hyperlink"/>
            <w:noProof/>
          </w:rPr>
          <w:t>2.9.226</w:t>
        </w:r>
        <w:r>
          <w:rPr>
            <w:rFonts w:asciiTheme="minorHAnsi" w:eastAsiaTheme="minorEastAsia" w:hAnsiTheme="minorHAnsi" w:cstheme="minorBidi"/>
            <w:noProof/>
            <w:sz w:val="22"/>
            <w:szCs w:val="22"/>
          </w:rPr>
          <w:tab/>
        </w:r>
        <w:r w:rsidRPr="00F340F6">
          <w:rPr>
            <w:rStyle w:val="Hyperlink"/>
            <w:noProof/>
          </w:rPr>
          <w:t>RecipientTerminator</w:t>
        </w:r>
        <w:r>
          <w:rPr>
            <w:noProof/>
            <w:webHidden/>
          </w:rPr>
          <w:tab/>
        </w:r>
        <w:r>
          <w:rPr>
            <w:noProof/>
            <w:webHidden/>
          </w:rPr>
          <w:fldChar w:fldCharType="begin"/>
        </w:r>
        <w:r>
          <w:rPr>
            <w:noProof/>
            <w:webHidden/>
          </w:rPr>
          <w:instrText xml:space="preserve"> PAGEREF _Toc63942527 \h </w:instrText>
        </w:r>
        <w:r>
          <w:rPr>
            <w:noProof/>
            <w:webHidden/>
          </w:rPr>
        </w:r>
        <w:r>
          <w:rPr>
            <w:noProof/>
            <w:webHidden/>
          </w:rPr>
          <w:fldChar w:fldCharType="separate"/>
        </w:r>
        <w:r>
          <w:rPr>
            <w:noProof/>
            <w:webHidden/>
          </w:rPr>
          <w:t>407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8" w:history="1">
        <w:r w:rsidRPr="00F340F6">
          <w:rPr>
            <w:rStyle w:val="Hyperlink"/>
            <w:noProof/>
          </w:rPr>
          <w:t>2.9.227</w:t>
        </w:r>
        <w:r>
          <w:rPr>
            <w:rFonts w:asciiTheme="minorHAnsi" w:eastAsiaTheme="minorEastAsia" w:hAnsiTheme="minorHAnsi" w:cstheme="minorBidi"/>
            <w:noProof/>
            <w:sz w:val="22"/>
            <w:szCs w:val="22"/>
          </w:rPr>
          <w:tab/>
        </w:r>
        <w:r w:rsidRPr="00F340F6">
          <w:rPr>
            <w:rStyle w:val="Hyperlink"/>
            <w:noProof/>
          </w:rPr>
          <w:t>Rfs</w:t>
        </w:r>
        <w:r>
          <w:rPr>
            <w:noProof/>
            <w:webHidden/>
          </w:rPr>
          <w:tab/>
        </w:r>
        <w:r>
          <w:rPr>
            <w:noProof/>
            <w:webHidden/>
          </w:rPr>
          <w:fldChar w:fldCharType="begin"/>
        </w:r>
        <w:r>
          <w:rPr>
            <w:noProof/>
            <w:webHidden/>
          </w:rPr>
          <w:instrText xml:space="preserve"> PAGEREF _Toc63942528 \h </w:instrText>
        </w:r>
        <w:r>
          <w:rPr>
            <w:noProof/>
            <w:webHidden/>
          </w:rPr>
        </w:r>
        <w:r>
          <w:rPr>
            <w:noProof/>
            <w:webHidden/>
          </w:rPr>
          <w:fldChar w:fldCharType="separate"/>
        </w:r>
        <w:r>
          <w:rPr>
            <w:noProof/>
            <w:webHidden/>
          </w:rPr>
          <w:t>407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29" w:history="1">
        <w:r w:rsidRPr="00F340F6">
          <w:rPr>
            <w:rStyle w:val="Hyperlink"/>
            <w:noProof/>
          </w:rPr>
          <w:t>2.9.228</w:t>
        </w:r>
        <w:r>
          <w:rPr>
            <w:rFonts w:asciiTheme="minorHAnsi" w:eastAsiaTheme="minorEastAsia" w:hAnsiTheme="minorHAnsi" w:cstheme="minorBidi"/>
            <w:noProof/>
            <w:sz w:val="22"/>
            <w:szCs w:val="22"/>
          </w:rPr>
          <w:tab/>
        </w:r>
        <w:r w:rsidRPr="00F340F6">
          <w:rPr>
            <w:rStyle w:val="Hyperlink"/>
            <w:noProof/>
          </w:rPr>
          <w:t>RgCdb</w:t>
        </w:r>
        <w:r>
          <w:rPr>
            <w:noProof/>
            <w:webHidden/>
          </w:rPr>
          <w:tab/>
        </w:r>
        <w:r>
          <w:rPr>
            <w:noProof/>
            <w:webHidden/>
          </w:rPr>
          <w:fldChar w:fldCharType="begin"/>
        </w:r>
        <w:r>
          <w:rPr>
            <w:noProof/>
            <w:webHidden/>
          </w:rPr>
          <w:instrText xml:space="preserve"> PAGEREF _Toc63942529 \h </w:instrText>
        </w:r>
        <w:r>
          <w:rPr>
            <w:noProof/>
            <w:webHidden/>
          </w:rPr>
        </w:r>
        <w:r>
          <w:rPr>
            <w:noProof/>
            <w:webHidden/>
          </w:rPr>
          <w:fldChar w:fldCharType="separate"/>
        </w:r>
        <w:r>
          <w:rPr>
            <w:noProof/>
            <w:webHidden/>
          </w:rPr>
          <w:t>408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0" w:history="1">
        <w:r w:rsidRPr="00F340F6">
          <w:rPr>
            <w:rStyle w:val="Hyperlink"/>
            <w:noProof/>
          </w:rPr>
          <w:t>2.9.229</w:t>
        </w:r>
        <w:r>
          <w:rPr>
            <w:rFonts w:asciiTheme="minorHAnsi" w:eastAsiaTheme="minorEastAsia" w:hAnsiTheme="minorHAnsi" w:cstheme="minorBidi"/>
            <w:noProof/>
            <w:sz w:val="22"/>
            <w:szCs w:val="22"/>
          </w:rPr>
          <w:tab/>
        </w:r>
        <w:r w:rsidRPr="00F340F6">
          <w:rPr>
            <w:rStyle w:val="Hyperlink"/>
            <w:noProof/>
          </w:rPr>
          <w:t>RgxOcxInfo</w:t>
        </w:r>
        <w:r>
          <w:rPr>
            <w:noProof/>
            <w:webHidden/>
          </w:rPr>
          <w:tab/>
        </w:r>
        <w:r>
          <w:rPr>
            <w:noProof/>
            <w:webHidden/>
          </w:rPr>
          <w:fldChar w:fldCharType="begin"/>
        </w:r>
        <w:r>
          <w:rPr>
            <w:noProof/>
            <w:webHidden/>
          </w:rPr>
          <w:instrText xml:space="preserve"> PAGEREF _Toc63942530 \h </w:instrText>
        </w:r>
        <w:r>
          <w:rPr>
            <w:noProof/>
            <w:webHidden/>
          </w:rPr>
        </w:r>
        <w:r>
          <w:rPr>
            <w:noProof/>
            <w:webHidden/>
          </w:rPr>
          <w:fldChar w:fldCharType="separate"/>
        </w:r>
        <w:r>
          <w:rPr>
            <w:noProof/>
            <w:webHidden/>
          </w:rPr>
          <w:t>408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1" w:history="1">
        <w:r w:rsidRPr="00F340F6">
          <w:rPr>
            <w:rStyle w:val="Hyperlink"/>
            <w:noProof/>
          </w:rPr>
          <w:t>2.9.230</w:t>
        </w:r>
        <w:r>
          <w:rPr>
            <w:rFonts w:asciiTheme="minorHAnsi" w:eastAsiaTheme="minorEastAsia" w:hAnsiTheme="minorHAnsi" w:cstheme="minorBidi"/>
            <w:noProof/>
            <w:sz w:val="22"/>
            <w:szCs w:val="22"/>
          </w:rPr>
          <w:tab/>
        </w:r>
        <w:r w:rsidRPr="00F340F6">
          <w:rPr>
            <w:rStyle w:val="Hyperlink"/>
            <w:noProof/>
          </w:rPr>
          <w:t>RmdThreading</w:t>
        </w:r>
        <w:r>
          <w:rPr>
            <w:noProof/>
            <w:webHidden/>
          </w:rPr>
          <w:tab/>
        </w:r>
        <w:r>
          <w:rPr>
            <w:noProof/>
            <w:webHidden/>
          </w:rPr>
          <w:fldChar w:fldCharType="begin"/>
        </w:r>
        <w:r>
          <w:rPr>
            <w:noProof/>
            <w:webHidden/>
          </w:rPr>
          <w:instrText xml:space="preserve"> PAGEREF _Toc63942531 \h </w:instrText>
        </w:r>
        <w:r>
          <w:rPr>
            <w:noProof/>
            <w:webHidden/>
          </w:rPr>
        </w:r>
        <w:r>
          <w:rPr>
            <w:noProof/>
            <w:webHidden/>
          </w:rPr>
          <w:fldChar w:fldCharType="separate"/>
        </w:r>
        <w:r>
          <w:rPr>
            <w:noProof/>
            <w:webHidden/>
          </w:rPr>
          <w:t>409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2" w:history="1">
        <w:r w:rsidRPr="00F340F6">
          <w:rPr>
            <w:rStyle w:val="Hyperlink"/>
            <w:noProof/>
          </w:rPr>
          <w:t>2.9.231</w:t>
        </w:r>
        <w:r>
          <w:rPr>
            <w:rFonts w:asciiTheme="minorHAnsi" w:eastAsiaTheme="minorEastAsia" w:hAnsiTheme="minorHAnsi" w:cstheme="minorBidi"/>
            <w:noProof/>
            <w:sz w:val="22"/>
            <w:szCs w:val="22"/>
          </w:rPr>
          <w:tab/>
        </w:r>
        <w:r w:rsidRPr="00F340F6">
          <w:rPr>
            <w:rStyle w:val="Hyperlink"/>
            <w:noProof/>
          </w:rPr>
          <w:t>Rnc</w:t>
        </w:r>
        <w:r>
          <w:rPr>
            <w:noProof/>
            <w:webHidden/>
          </w:rPr>
          <w:tab/>
        </w:r>
        <w:r>
          <w:rPr>
            <w:noProof/>
            <w:webHidden/>
          </w:rPr>
          <w:fldChar w:fldCharType="begin"/>
        </w:r>
        <w:r>
          <w:rPr>
            <w:noProof/>
            <w:webHidden/>
          </w:rPr>
          <w:instrText xml:space="preserve"> PAGEREF _Toc63942532 \h </w:instrText>
        </w:r>
        <w:r>
          <w:rPr>
            <w:noProof/>
            <w:webHidden/>
          </w:rPr>
        </w:r>
        <w:r>
          <w:rPr>
            <w:noProof/>
            <w:webHidden/>
          </w:rPr>
          <w:fldChar w:fldCharType="separate"/>
        </w:r>
        <w:r>
          <w:rPr>
            <w:noProof/>
            <w:webHidden/>
          </w:rPr>
          <w:t>413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3" w:history="1">
        <w:r w:rsidRPr="00F340F6">
          <w:rPr>
            <w:rStyle w:val="Hyperlink"/>
            <w:noProof/>
          </w:rPr>
          <w:t>2.9.232</w:t>
        </w:r>
        <w:r>
          <w:rPr>
            <w:rFonts w:asciiTheme="minorHAnsi" w:eastAsiaTheme="minorEastAsia" w:hAnsiTheme="minorHAnsi" w:cstheme="minorBidi"/>
            <w:noProof/>
            <w:sz w:val="22"/>
            <w:szCs w:val="22"/>
          </w:rPr>
          <w:tab/>
        </w:r>
        <w:r w:rsidRPr="00F340F6">
          <w:rPr>
            <w:rStyle w:val="Hyperlink"/>
            <w:noProof/>
          </w:rPr>
          <w:t>RouteSlip</w:t>
        </w:r>
        <w:r>
          <w:rPr>
            <w:noProof/>
            <w:webHidden/>
          </w:rPr>
          <w:tab/>
        </w:r>
        <w:r>
          <w:rPr>
            <w:noProof/>
            <w:webHidden/>
          </w:rPr>
          <w:fldChar w:fldCharType="begin"/>
        </w:r>
        <w:r>
          <w:rPr>
            <w:noProof/>
            <w:webHidden/>
          </w:rPr>
          <w:instrText xml:space="preserve"> PAGEREF _Toc63942533 \h </w:instrText>
        </w:r>
        <w:r>
          <w:rPr>
            <w:noProof/>
            <w:webHidden/>
          </w:rPr>
        </w:r>
        <w:r>
          <w:rPr>
            <w:noProof/>
            <w:webHidden/>
          </w:rPr>
          <w:fldChar w:fldCharType="separate"/>
        </w:r>
        <w:r>
          <w:rPr>
            <w:noProof/>
            <w:webHidden/>
          </w:rPr>
          <w:t>414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4" w:history="1">
        <w:r w:rsidRPr="00F340F6">
          <w:rPr>
            <w:rStyle w:val="Hyperlink"/>
            <w:noProof/>
          </w:rPr>
          <w:t>2.9.233</w:t>
        </w:r>
        <w:r>
          <w:rPr>
            <w:rFonts w:asciiTheme="minorHAnsi" w:eastAsiaTheme="minorEastAsia" w:hAnsiTheme="minorHAnsi" w:cstheme="minorBidi"/>
            <w:noProof/>
            <w:sz w:val="22"/>
            <w:szCs w:val="22"/>
          </w:rPr>
          <w:tab/>
        </w:r>
        <w:r w:rsidRPr="00F340F6">
          <w:rPr>
            <w:rStyle w:val="Hyperlink"/>
            <w:noProof/>
          </w:rPr>
          <w:t>RouteSlipInfo</w:t>
        </w:r>
        <w:r>
          <w:rPr>
            <w:noProof/>
            <w:webHidden/>
          </w:rPr>
          <w:tab/>
        </w:r>
        <w:r>
          <w:rPr>
            <w:noProof/>
            <w:webHidden/>
          </w:rPr>
          <w:fldChar w:fldCharType="begin"/>
        </w:r>
        <w:r>
          <w:rPr>
            <w:noProof/>
            <w:webHidden/>
          </w:rPr>
          <w:instrText xml:space="preserve"> PAGEREF _Toc63942534 \h </w:instrText>
        </w:r>
        <w:r>
          <w:rPr>
            <w:noProof/>
            <w:webHidden/>
          </w:rPr>
        </w:r>
        <w:r>
          <w:rPr>
            <w:noProof/>
            <w:webHidden/>
          </w:rPr>
          <w:fldChar w:fldCharType="separate"/>
        </w:r>
        <w:r>
          <w:rPr>
            <w:noProof/>
            <w:webHidden/>
          </w:rPr>
          <w:t>415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5" w:history="1">
        <w:r w:rsidRPr="00F340F6">
          <w:rPr>
            <w:rStyle w:val="Hyperlink"/>
            <w:noProof/>
          </w:rPr>
          <w:t>2.9.234</w:t>
        </w:r>
        <w:r>
          <w:rPr>
            <w:rFonts w:asciiTheme="minorHAnsi" w:eastAsiaTheme="minorEastAsia" w:hAnsiTheme="minorHAnsi" w:cstheme="minorBidi"/>
            <w:noProof/>
            <w:sz w:val="22"/>
            <w:szCs w:val="22"/>
          </w:rPr>
          <w:tab/>
        </w:r>
        <w:r w:rsidRPr="00F340F6">
          <w:rPr>
            <w:rStyle w:val="Hyperlink"/>
            <w:noProof/>
          </w:rPr>
          <w:t>RouteSlipProtectionEnum</w:t>
        </w:r>
        <w:r>
          <w:rPr>
            <w:noProof/>
            <w:webHidden/>
          </w:rPr>
          <w:tab/>
        </w:r>
        <w:r>
          <w:rPr>
            <w:noProof/>
            <w:webHidden/>
          </w:rPr>
          <w:fldChar w:fldCharType="begin"/>
        </w:r>
        <w:r>
          <w:rPr>
            <w:noProof/>
            <w:webHidden/>
          </w:rPr>
          <w:instrText xml:space="preserve"> PAGEREF _Toc63942535 \h </w:instrText>
        </w:r>
        <w:r>
          <w:rPr>
            <w:noProof/>
            <w:webHidden/>
          </w:rPr>
        </w:r>
        <w:r>
          <w:rPr>
            <w:noProof/>
            <w:webHidden/>
          </w:rPr>
          <w:fldChar w:fldCharType="separate"/>
        </w:r>
        <w:r>
          <w:rPr>
            <w:noProof/>
            <w:webHidden/>
          </w:rPr>
          <w:t>416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6" w:history="1">
        <w:r w:rsidRPr="00F340F6">
          <w:rPr>
            <w:rStyle w:val="Hyperlink"/>
            <w:noProof/>
          </w:rPr>
          <w:t>2.9.235</w:t>
        </w:r>
        <w:r>
          <w:rPr>
            <w:rFonts w:asciiTheme="minorHAnsi" w:eastAsiaTheme="minorEastAsia" w:hAnsiTheme="minorHAnsi" w:cstheme="minorBidi"/>
            <w:noProof/>
            <w:sz w:val="22"/>
            <w:szCs w:val="22"/>
          </w:rPr>
          <w:tab/>
        </w:r>
        <w:r w:rsidRPr="00F340F6">
          <w:rPr>
            <w:rStyle w:val="Hyperlink"/>
            <w:noProof/>
          </w:rPr>
          <w:t>SBkcOperand</w:t>
        </w:r>
        <w:r>
          <w:rPr>
            <w:noProof/>
            <w:webHidden/>
          </w:rPr>
          <w:tab/>
        </w:r>
        <w:r>
          <w:rPr>
            <w:noProof/>
            <w:webHidden/>
          </w:rPr>
          <w:fldChar w:fldCharType="begin"/>
        </w:r>
        <w:r>
          <w:rPr>
            <w:noProof/>
            <w:webHidden/>
          </w:rPr>
          <w:instrText xml:space="preserve"> PAGEREF _Toc63942536 \h </w:instrText>
        </w:r>
        <w:r>
          <w:rPr>
            <w:noProof/>
            <w:webHidden/>
          </w:rPr>
        </w:r>
        <w:r>
          <w:rPr>
            <w:noProof/>
            <w:webHidden/>
          </w:rPr>
          <w:fldChar w:fldCharType="separate"/>
        </w:r>
        <w:r>
          <w:rPr>
            <w:noProof/>
            <w:webHidden/>
          </w:rPr>
          <w:t>416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7" w:history="1">
        <w:r w:rsidRPr="00F340F6">
          <w:rPr>
            <w:rStyle w:val="Hyperlink"/>
            <w:noProof/>
          </w:rPr>
          <w:t>2.9.236</w:t>
        </w:r>
        <w:r>
          <w:rPr>
            <w:rFonts w:asciiTheme="minorHAnsi" w:eastAsiaTheme="minorEastAsia" w:hAnsiTheme="minorHAnsi" w:cstheme="minorBidi"/>
            <w:noProof/>
            <w:sz w:val="22"/>
            <w:szCs w:val="22"/>
          </w:rPr>
          <w:tab/>
        </w:r>
        <w:r w:rsidRPr="00F340F6">
          <w:rPr>
            <w:rStyle w:val="Hyperlink"/>
            <w:noProof/>
          </w:rPr>
          <w:t>SBOrientationOperand</w:t>
        </w:r>
        <w:r>
          <w:rPr>
            <w:noProof/>
            <w:webHidden/>
          </w:rPr>
          <w:tab/>
        </w:r>
        <w:r>
          <w:rPr>
            <w:noProof/>
            <w:webHidden/>
          </w:rPr>
          <w:fldChar w:fldCharType="begin"/>
        </w:r>
        <w:r>
          <w:rPr>
            <w:noProof/>
            <w:webHidden/>
          </w:rPr>
          <w:instrText xml:space="preserve"> PAGEREF _Toc63942537 \h </w:instrText>
        </w:r>
        <w:r>
          <w:rPr>
            <w:noProof/>
            <w:webHidden/>
          </w:rPr>
        </w:r>
        <w:r>
          <w:rPr>
            <w:noProof/>
            <w:webHidden/>
          </w:rPr>
          <w:fldChar w:fldCharType="separate"/>
        </w:r>
        <w:r>
          <w:rPr>
            <w:noProof/>
            <w:webHidden/>
          </w:rPr>
          <w:t>416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8" w:history="1">
        <w:r w:rsidRPr="00F340F6">
          <w:rPr>
            <w:rStyle w:val="Hyperlink"/>
            <w:noProof/>
          </w:rPr>
          <w:t>2.9.237</w:t>
        </w:r>
        <w:r>
          <w:rPr>
            <w:rFonts w:asciiTheme="minorHAnsi" w:eastAsiaTheme="minorEastAsia" w:hAnsiTheme="minorHAnsi" w:cstheme="minorBidi"/>
            <w:noProof/>
            <w:sz w:val="22"/>
            <w:szCs w:val="22"/>
          </w:rPr>
          <w:tab/>
        </w:r>
        <w:r w:rsidRPr="00F340F6">
          <w:rPr>
            <w:rStyle w:val="Hyperlink"/>
            <w:noProof/>
          </w:rPr>
          <w:t>SClmOperand</w:t>
        </w:r>
        <w:r>
          <w:rPr>
            <w:noProof/>
            <w:webHidden/>
          </w:rPr>
          <w:tab/>
        </w:r>
        <w:r>
          <w:rPr>
            <w:noProof/>
            <w:webHidden/>
          </w:rPr>
          <w:fldChar w:fldCharType="begin"/>
        </w:r>
        <w:r>
          <w:rPr>
            <w:noProof/>
            <w:webHidden/>
          </w:rPr>
          <w:instrText xml:space="preserve"> PAGEREF _Toc63942538 \h </w:instrText>
        </w:r>
        <w:r>
          <w:rPr>
            <w:noProof/>
            <w:webHidden/>
          </w:rPr>
        </w:r>
        <w:r>
          <w:rPr>
            <w:noProof/>
            <w:webHidden/>
          </w:rPr>
          <w:fldChar w:fldCharType="separate"/>
        </w:r>
        <w:r>
          <w:rPr>
            <w:noProof/>
            <w:webHidden/>
          </w:rPr>
          <w:t>416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39" w:history="1">
        <w:r w:rsidRPr="00F340F6">
          <w:rPr>
            <w:rStyle w:val="Hyperlink"/>
            <w:noProof/>
          </w:rPr>
          <w:t>2.9.238</w:t>
        </w:r>
        <w:r>
          <w:rPr>
            <w:rFonts w:asciiTheme="minorHAnsi" w:eastAsiaTheme="minorEastAsia" w:hAnsiTheme="minorHAnsi" w:cstheme="minorBidi"/>
            <w:noProof/>
            <w:sz w:val="22"/>
            <w:szCs w:val="22"/>
          </w:rPr>
          <w:tab/>
        </w:r>
        <w:r w:rsidRPr="00F340F6">
          <w:rPr>
            <w:rStyle w:val="Hyperlink"/>
            <w:noProof/>
          </w:rPr>
          <w:t>SDmBinOperand</w:t>
        </w:r>
        <w:r>
          <w:rPr>
            <w:noProof/>
            <w:webHidden/>
          </w:rPr>
          <w:tab/>
        </w:r>
        <w:r>
          <w:rPr>
            <w:noProof/>
            <w:webHidden/>
          </w:rPr>
          <w:fldChar w:fldCharType="begin"/>
        </w:r>
        <w:r>
          <w:rPr>
            <w:noProof/>
            <w:webHidden/>
          </w:rPr>
          <w:instrText xml:space="preserve"> PAGEREF _Toc63942539 \h </w:instrText>
        </w:r>
        <w:r>
          <w:rPr>
            <w:noProof/>
            <w:webHidden/>
          </w:rPr>
        </w:r>
        <w:r>
          <w:rPr>
            <w:noProof/>
            <w:webHidden/>
          </w:rPr>
          <w:fldChar w:fldCharType="separate"/>
        </w:r>
        <w:r>
          <w:rPr>
            <w:noProof/>
            <w:webHidden/>
          </w:rPr>
          <w:t>417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0" w:history="1">
        <w:r w:rsidRPr="00F340F6">
          <w:rPr>
            <w:rStyle w:val="Hyperlink"/>
            <w:noProof/>
          </w:rPr>
          <w:t>2.9.239</w:t>
        </w:r>
        <w:r>
          <w:rPr>
            <w:rFonts w:asciiTheme="minorHAnsi" w:eastAsiaTheme="minorEastAsia" w:hAnsiTheme="minorHAnsi" w:cstheme="minorBidi"/>
            <w:noProof/>
            <w:sz w:val="22"/>
            <w:szCs w:val="22"/>
          </w:rPr>
          <w:tab/>
        </w:r>
        <w:r w:rsidRPr="00F340F6">
          <w:rPr>
            <w:rStyle w:val="Hyperlink"/>
            <w:noProof/>
          </w:rPr>
          <w:t>SDTI</w:t>
        </w:r>
        <w:r>
          <w:rPr>
            <w:noProof/>
            <w:webHidden/>
          </w:rPr>
          <w:tab/>
        </w:r>
        <w:r>
          <w:rPr>
            <w:noProof/>
            <w:webHidden/>
          </w:rPr>
          <w:fldChar w:fldCharType="begin"/>
        </w:r>
        <w:r>
          <w:rPr>
            <w:noProof/>
            <w:webHidden/>
          </w:rPr>
          <w:instrText xml:space="preserve"> PAGEREF _Toc63942540 \h </w:instrText>
        </w:r>
        <w:r>
          <w:rPr>
            <w:noProof/>
            <w:webHidden/>
          </w:rPr>
        </w:r>
        <w:r>
          <w:rPr>
            <w:noProof/>
            <w:webHidden/>
          </w:rPr>
          <w:fldChar w:fldCharType="separate"/>
        </w:r>
        <w:r>
          <w:rPr>
            <w:noProof/>
            <w:webHidden/>
          </w:rPr>
          <w:t>417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1" w:history="1">
        <w:r w:rsidRPr="00F340F6">
          <w:rPr>
            <w:rStyle w:val="Hyperlink"/>
            <w:noProof/>
          </w:rPr>
          <w:t>2.9.240</w:t>
        </w:r>
        <w:r>
          <w:rPr>
            <w:rFonts w:asciiTheme="minorHAnsi" w:eastAsiaTheme="minorEastAsia" w:hAnsiTheme="minorHAnsi" w:cstheme="minorBidi"/>
            <w:noProof/>
            <w:sz w:val="22"/>
            <w:szCs w:val="22"/>
          </w:rPr>
          <w:tab/>
        </w:r>
        <w:r w:rsidRPr="00F340F6">
          <w:rPr>
            <w:rStyle w:val="Hyperlink"/>
            <w:noProof/>
          </w:rPr>
          <w:t>SDTT</w:t>
        </w:r>
        <w:r>
          <w:rPr>
            <w:noProof/>
            <w:webHidden/>
          </w:rPr>
          <w:tab/>
        </w:r>
        <w:r>
          <w:rPr>
            <w:noProof/>
            <w:webHidden/>
          </w:rPr>
          <w:fldChar w:fldCharType="begin"/>
        </w:r>
        <w:r>
          <w:rPr>
            <w:noProof/>
            <w:webHidden/>
          </w:rPr>
          <w:instrText xml:space="preserve"> PAGEREF _Toc63942541 \h </w:instrText>
        </w:r>
        <w:r>
          <w:rPr>
            <w:noProof/>
            <w:webHidden/>
          </w:rPr>
        </w:r>
        <w:r>
          <w:rPr>
            <w:noProof/>
            <w:webHidden/>
          </w:rPr>
          <w:fldChar w:fldCharType="separate"/>
        </w:r>
        <w:r>
          <w:rPr>
            <w:noProof/>
            <w:webHidden/>
          </w:rPr>
          <w:t>418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2" w:history="1">
        <w:r w:rsidRPr="00F340F6">
          <w:rPr>
            <w:rStyle w:val="Hyperlink"/>
            <w:noProof/>
          </w:rPr>
          <w:t>2.9.241</w:t>
        </w:r>
        <w:r>
          <w:rPr>
            <w:rFonts w:asciiTheme="minorHAnsi" w:eastAsiaTheme="minorEastAsia" w:hAnsiTheme="minorHAnsi" w:cstheme="minorBidi"/>
            <w:noProof/>
            <w:sz w:val="22"/>
            <w:szCs w:val="22"/>
          </w:rPr>
          <w:tab/>
        </w:r>
        <w:r w:rsidRPr="00F340F6">
          <w:rPr>
            <w:rStyle w:val="Hyperlink"/>
            <w:noProof/>
          </w:rPr>
          <w:t>SDxaColSpacingOperand</w:t>
        </w:r>
        <w:r>
          <w:rPr>
            <w:noProof/>
            <w:webHidden/>
          </w:rPr>
          <w:tab/>
        </w:r>
        <w:r>
          <w:rPr>
            <w:noProof/>
            <w:webHidden/>
          </w:rPr>
          <w:fldChar w:fldCharType="begin"/>
        </w:r>
        <w:r>
          <w:rPr>
            <w:noProof/>
            <w:webHidden/>
          </w:rPr>
          <w:instrText xml:space="preserve"> PAGEREF _Toc63942542 \h </w:instrText>
        </w:r>
        <w:r>
          <w:rPr>
            <w:noProof/>
            <w:webHidden/>
          </w:rPr>
        </w:r>
        <w:r>
          <w:rPr>
            <w:noProof/>
            <w:webHidden/>
          </w:rPr>
          <w:fldChar w:fldCharType="separate"/>
        </w:r>
        <w:r>
          <w:rPr>
            <w:noProof/>
            <w:webHidden/>
          </w:rPr>
          <w:t>418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3" w:history="1">
        <w:r w:rsidRPr="00F340F6">
          <w:rPr>
            <w:rStyle w:val="Hyperlink"/>
            <w:noProof/>
          </w:rPr>
          <w:t>2.9.242</w:t>
        </w:r>
        <w:r>
          <w:rPr>
            <w:rFonts w:asciiTheme="minorHAnsi" w:eastAsiaTheme="minorEastAsia" w:hAnsiTheme="minorHAnsi" w:cstheme="minorBidi"/>
            <w:noProof/>
            <w:sz w:val="22"/>
            <w:szCs w:val="22"/>
          </w:rPr>
          <w:tab/>
        </w:r>
        <w:r w:rsidRPr="00F340F6">
          <w:rPr>
            <w:rStyle w:val="Hyperlink"/>
            <w:noProof/>
          </w:rPr>
          <w:t>SDxaColWidthOperand</w:t>
        </w:r>
        <w:r>
          <w:rPr>
            <w:noProof/>
            <w:webHidden/>
          </w:rPr>
          <w:tab/>
        </w:r>
        <w:r>
          <w:rPr>
            <w:noProof/>
            <w:webHidden/>
          </w:rPr>
          <w:fldChar w:fldCharType="begin"/>
        </w:r>
        <w:r>
          <w:rPr>
            <w:noProof/>
            <w:webHidden/>
          </w:rPr>
          <w:instrText xml:space="preserve"> PAGEREF _Toc63942543 \h </w:instrText>
        </w:r>
        <w:r>
          <w:rPr>
            <w:noProof/>
            <w:webHidden/>
          </w:rPr>
        </w:r>
        <w:r>
          <w:rPr>
            <w:noProof/>
            <w:webHidden/>
          </w:rPr>
          <w:fldChar w:fldCharType="separate"/>
        </w:r>
        <w:r>
          <w:rPr>
            <w:noProof/>
            <w:webHidden/>
          </w:rPr>
          <w:t>418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4" w:history="1">
        <w:r w:rsidRPr="00F340F6">
          <w:rPr>
            <w:rStyle w:val="Hyperlink"/>
            <w:noProof/>
          </w:rPr>
          <w:t>2.9.243</w:t>
        </w:r>
        <w:r>
          <w:rPr>
            <w:rFonts w:asciiTheme="minorHAnsi" w:eastAsiaTheme="minorEastAsia" w:hAnsiTheme="minorHAnsi" w:cstheme="minorBidi"/>
            <w:noProof/>
            <w:sz w:val="22"/>
            <w:szCs w:val="22"/>
          </w:rPr>
          <w:tab/>
        </w:r>
        <w:r w:rsidRPr="00F340F6">
          <w:rPr>
            <w:rStyle w:val="Hyperlink"/>
            <w:noProof/>
          </w:rPr>
          <w:t>Sed</w:t>
        </w:r>
        <w:r>
          <w:rPr>
            <w:noProof/>
            <w:webHidden/>
          </w:rPr>
          <w:tab/>
        </w:r>
        <w:r>
          <w:rPr>
            <w:noProof/>
            <w:webHidden/>
          </w:rPr>
          <w:fldChar w:fldCharType="begin"/>
        </w:r>
        <w:r>
          <w:rPr>
            <w:noProof/>
            <w:webHidden/>
          </w:rPr>
          <w:instrText xml:space="preserve"> PAGEREF _Toc63942544 \h </w:instrText>
        </w:r>
        <w:r>
          <w:rPr>
            <w:noProof/>
            <w:webHidden/>
          </w:rPr>
        </w:r>
        <w:r>
          <w:rPr>
            <w:noProof/>
            <w:webHidden/>
          </w:rPr>
          <w:fldChar w:fldCharType="separate"/>
        </w:r>
        <w:r>
          <w:rPr>
            <w:noProof/>
            <w:webHidden/>
          </w:rPr>
          <w:t>419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5" w:history="1">
        <w:r w:rsidRPr="00F340F6">
          <w:rPr>
            <w:rStyle w:val="Hyperlink"/>
            <w:noProof/>
          </w:rPr>
          <w:t>2.9.244</w:t>
        </w:r>
        <w:r>
          <w:rPr>
            <w:rFonts w:asciiTheme="minorHAnsi" w:eastAsiaTheme="minorEastAsia" w:hAnsiTheme="minorHAnsi" w:cstheme="minorBidi"/>
            <w:noProof/>
            <w:sz w:val="22"/>
            <w:szCs w:val="22"/>
          </w:rPr>
          <w:tab/>
        </w:r>
        <w:r w:rsidRPr="00F340F6">
          <w:rPr>
            <w:rStyle w:val="Hyperlink"/>
            <w:noProof/>
          </w:rPr>
          <w:t>Selsf</w:t>
        </w:r>
        <w:r>
          <w:rPr>
            <w:noProof/>
            <w:webHidden/>
          </w:rPr>
          <w:tab/>
        </w:r>
        <w:r>
          <w:rPr>
            <w:noProof/>
            <w:webHidden/>
          </w:rPr>
          <w:fldChar w:fldCharType="begin"/>
        </w:r>
        <w:r>
          <w:rPr>
            <w:noProof/>
            <w:webHidden/>
          </w:rPr>
          <w:instrText xml:space="preserve"> PAGEREF _Toc63942545 \h </w:instrText>
        </w:r>
        <w:r>
          <w:rPr>
            <w:noProof/>
            <w:webHidden/>
          </w:rPr>
        </w:r>
        <w:r>
          <w:rPr>
            <w:noProof/>
            <w:webHidden/>
          </w:rPr>
          <w:fldChar w:fldCharType="separate"/>
        </w:r>
        <w:r>
          <w:rPr>
            <w:noProof/>
            <w:webHidden/>
          </w:rPr>
          <w:t>419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6" w:history="1">
        <w:r w:rsidRPr="00F340F6">
          <w:rPr>
            <w:rStyle w:val="Hyperlink"/>
            <w:noProof/>
          </w:rPr>
          <w:t>2.9.245</w:t>
        </w:r>
        <w:r>
          <w:rPr>
            <w:rFonts w:asciiTheme="minorHAnsi" w:eastAsiaTheme="minorEastAsia" w:hAnsiTheme="minorHAnsi" w:cstheme="minorBidi"/>
            <w:noProof/>
            <w:sz w:val="22"/>
            <w:szCs w:val="22"/>
          </w:rPr>
          <w:tab/>
        </w:r>
        <w:r w:rsidRPr="00F340F6">
          <w:rPr>
            <w:rStyle w:val="Hyperlink"/>
            <w:noProof/>
          </w:rPr>
          <w:t>Sepx</w:t>
        </w:r>
        <w:r>
          <w:rPr>
            <w:noProof/>
            <w:webHidden/>
          </w:rPr>
          <w:tab/>
        </w:r>
        <w:r>
          <w:rPr>
            <w:noProof/>
            <w:webHidden/>
          </w:rPr>
          <w:fldChar w:fldCharType="begin"/>
        </w:r>
        <w:r>
          <w:rPr>
            <w:noProof/>
            <w:webHidden/>
          </w:rPr>
          <w:instrText xml:space="preserve"> PAGEREF _Toc63942546 \h </w:instrText>
        </w:r>
        <w:r>
          <w:rPr>
            <w:noProof/>
            <w:webHidden/>
          </w:rPr>
        </w:r>
        <w:r>
          <w:rPr>
            <w:noProof/>
            <w:webHidden/>
          </w:rPr>
          <w:fldChar w:fldCharType="separate"/>
        </w:r>
        <w:r>
          <w:rPr>
            <w:noProof/>
            <w:webHidden/>
          </w:rPr>
          <w:t>421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7" w:history="1">
        <w:r w:rsidRPr="00F340F6">
          <w:rPr>
            <w:rStyle w:val="Hyperlink"/>
            <w:noProof/>
          </w:rPr>
          <w:t>2.9.246</w:t>
        </w:r>
        <w:r>
          <w:rPr>
            <w:rFonts w:asciiTheme="minorHAnsi" w:eastAsiaTheme="minorEastAsia" w:hAnsiTheme="minorHAnsi" w:cstheme="minorBidi"/>
            <w:noProof/>
            <w:sz w:val="22"/>
            <w:szCs w:val="22"/>
          </w:rPr>
          <w:tab/>
        </w:r>
        <w:r w:rsidRPr="00F340F6">
          <w:rPr>
            <w:rStyle w:val="Hyperlink"/>
            <w:noProof/>
          </w:rPr>
          <w:t>SFpcOperand</w:t>
        </w:r>
        <w:r>
          <w:rPr>
            <w:noProof/>
            <w:webHidden/>
          </w:rPr>
          <w:tab/>
        </w:r>
        <w:r>
          <w:rPr>
            <w:noProof/>
            <w:webHidden/>
          </w:rPr>
          <w:fldChar w:fldCharType="begin"/>
        </w:r>
        <w:r>
          <w:rPr>
            <w:noProof/>
            <w:webHidden/>
          </w:rPr>
          <w:instrText xml:space="preserve"> PAGEREF _Toc63942547 \h </w:instrText>
        </w:r>
        <w:r>
          <w:rPr>
            <w:noProof/>
            <w:webHidden/>
          </w:rPr>
        </w:r>
        <w:r>
          <w:rPr>
            <w:noProof/>
            <w:webHidden/>
          </w:rPr>
          <w:fldChar w:fldCharType="separate"/>
        </w:r>
        <w:r>
          <w:rPr>
            <w:noProof/>
            <w:webHidden/>
          </w:rPr>
          <w:t>422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8" w:history="1">
        <w:r w:rsidRPr="00F340F6">
          <w:rPr>
            <w:rStyle w:val="Hyperlink"/>
            <w:noProof/>
          </w:rPr>
          <w:t>2.9.247</w:t>
        </w:r>
        <w:r>
          <w:rPr>
            <w:rFonts w:asciiTheme="minorHAnsi" w:eastAsiaTheme="minorEastAsia" w:hAnsiTheme="minorHAnsi" w:cstheme="minorBidi"/>
            <w:noProof/>
            <w:sz w:val="22"/>
            <w:szCs w:val="22"/>
          </w:rPr>
          <w:tab/>
        </w:r>
        <w:r w:rsidRPr="00F340F6">
          <w:rPr>
            <w:rStyle w:val="Hyperlink"/>
            <w:noProof/>
          </w:rPr>
          <w:t>Shd</w:t>
        </w:r>
        <w:r>
          <w:rPr>
            <w:noProof/>
            <w:webHidden/>
          </w:rPr>
          <w:tab/>
        </w:r>
        <w:r>
          <w:rPr>
            <w:noProof/>
            <w:webHidden/>
          </w:rPr>
          <w:fldChar w:fldCharType="begin"/>
        </w:r>
        <w:r>
          <w:rPr>
            <w:noProof/>
            <w:webHidden/>
          </w:rPr>
          <w:instrText xml:space="preserve"> PAGEREF _Toc63942548 \h </w:instrText>
        </w:r>
        <w:r>
          <w:rPr>
            <w:noProof/>
            <w:webHidden/>
          </w:rPr>
        </w:r>
        <w:r>
          <w:rPr>
            <w:noProof/>
            <w:webHidden/>
          </w:rPr>
          <w:fldChar w:fldCharType="separate"/>
        </w:r>
        <w:r>
          <w:rPr>
            <w:noProof/>
            <w:webHidden/>
          </w:rPr>
          <w:t>422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49" w:history="1">
        <w:r w:rsidRPr="00F340F6">
          <w:rPr>
            <w:rStyle w:val="Hyperlink"/>
            <w:noProof/>
          </w:rPr>
          <w:t>2.9.248</w:t>
        </w:r>
        <w:r>
          <w:rPr>
            <w:rFonts w:asciiTheme="minorHAnsi" w:eastAsiaTheme="minorEastAsia" w:hAnsiTheme="minorHAnsi" w:cstheme="minorBidi"/>
            <w:noProof/>
            <w:sz w:val="22"/>
            <w:szCs w:val="22"/>
          </w:rPr>
          <w:tab/>
        </w:r>
        <w:r w:rsidRPr="00F340F6">
          <w:rPr>
            <w:rStyle w:val="Hyperlink"/>
            <w:noProof/>
          </w:rPr>
          <w:t>Shd80</w:t>
        </w:r>
        <w:r>
          <w:rPr>
            <w:noProof/>
            <w:webHidden/>
          </w:rPr>
          <w:tab/>
        </w:r>
        <w:r>
          <w:rPr>
            <w:noProof/>
            <w:webHidden/>
          </w:rPr>
          <w:fldChar w:fldCharType="begin"/>
        </w:r>
        <w:r>
          <w:rPr>
            <w:noProof/>
            <w:webHidden/>
          </w:rPr>
          <w:instrText xml:space="preserve"> PAGEREF _Toc63942549 \h </w:instrText>
        </w:r>
        <w:r>
          <w:rPr>
            <w:noProof/>
            <w:webHidden/>
          </w:rPr>
        </w:r>
        <w:r>
          <w:rPr>
            <w:noProof/>
            <w:webHidden/>
          </w:rPr>
          <w:fldChar w:fldCharType="separate"/>
        </w:r>
        <w:r>
          <w:rPr>
            <w:noProof/>
            <w:webHidden/>
          </w:rPr>
          <w:t>423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0" w:history="1">
        <w:r w:rsidRPr="00F340F6">
          <w:rPr>
            <w:rStyle w:val="Hyperlink"/>
            <w:noProof/>
          </w:rPr>
          <w:t>2.9.249</w:t>
        </w:r>
        <w:r>
          <w:rPr>
            <w:rFonts w:asciiTheme="minorHAnsi" w:eastAsiaTheme="minorEastAsia" w:hAnsiTheme="minorHAnsi" w:cstheme="minorBidi"/>
            <w:noProof/>
            <w:sz w:val="22"/>
            <w:szCs w:val="22"/>
          </w:rPr>
          <w:tab/>
        </w:r>
        <w:r w:rsidRPr="00F340F6">
          <w:rPr>
            <w:rStyle w:val="Hyperlink"/>
            <w:noProof/>
          </w:rPr>
          <w:t>SHDOperand</w:t>
        </w:r>
        <w:r>
          <w:rPr>
            <w:noProof/>
            <w:webHidden/>
          </w:rPr>
          <w:tab/>
        </w:r>
        <w:r>
          <w:rPr>
            <w:noProof/>
            <w:webHidden/>
          </w:rPr>
          <w:fldChar w:fldCharType="begin"/>
        </w:r>
        <w:r>
          <w:rPr>
            <w:noProof/>
            <w:webHidden/>
          </w:rPr>
          <w:instrText xml:space="preserve"> PAGEREF _Toc63942550 \h </w:instrText>
        </w:r>
        <w:r>
          <w:rPr>
            <w:noProof/>
            <w:webHidden/>
          </w:rPr>
        </w:r>
        <w:r>
          <w:rPr>
            <w:noProof/>
            <w:webHidden/>
          </w:rPr>
          <w:fldChar w:fldCharType="separate"/>
        </w:r>
        <w:r>
          <w:rPr>
            <w:noProof/>
            <w:webHidden/>
          </w:rPr>
          <w:t>424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1" w:history="1">
        <w:r w:rsidRPr="00F340F6">
          <w:rPr>
            <w:rStyle w:val="Hyperlink"/>
            <w:noProof/>
          </w:rPr>
          <w:t>2.9.250</w:t>
        </w:r>
        <w:r>
          <w:rPr>
            <w:rFonts w:asciiTheme="minorHAnsi" w:eastAsiaTheme="minorEastAsia" w:hAnsiTheme="minorHAnsi" w:cstheme="minorBidi"/>
            <w:noProof/>
            <w:sz w:val="22"/>
            <w:szCs w:val="22"/>
          </w:rPr>
          <w:tab/>
        </w:r>
        <w:r w:rsidRPr="00F340F6">
          <w:rPr>
            <w:rStyle w:val="Hyperlink"/>
            <w:noProof/>
          </w:rPr>
          <w:t>SLncOperand</w:t>
        </w:r>
        <w:r>
          <w:rPr>
            <w:noProof/>
            <w:webHidden/>
          </w:rPr>
          <w:tab/>
        </w:r>
        <w:r>
          <w:rPr>
            <w:noProof/>
            <w:webHidden/>
          </w:rPr>
          <w:fldChar w:fldCharType="begin"/>
        </w:r>
        <w:r>
          <w:rPr>
            <w:noProof/>
            <w:webHidden/>
          </w:rPr>
          <w:instrText xml:space="preserve"> PAGEREF _Toc63942551 \h </w:instrText>
        </w:r>
        <w:r>
          <w:rPr>
            <w:noProof/>
            <w:webHidden/>
          </w:rPr>
        </w:r>
        <w:r>
          <w:rPr>
            <w:noProof/>
            <w:webHidden/>
          </w:rPr>
          <w:fldChar w:fldCharType="separate"/>
        </w:r>
        <w:r>
          <w:rPr>
            <w:noProof/>
            <w:webHidden/>
          </w:rPr>
          <w:t>424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2" w:history="1">
        <w:r w:rsidRPr="00F340F6">
          <w:rPr>
            <w:rStyle w:val="Hyperlink"/>
            <w:noProof/>
          </w:rPr>
          <w:t>2.9.251</w:t>
        </w:r>
        <w:r>
          <w:rPr>
            <w:rFonts w:asciiTheme="minorHAnsi" w:eastAsiaTheme="minorEastAsia" w:hAnsiTheme="minorHAnsi" w:cstheme="minorBidi"/>
            <w:noProof/>
            <w:sz w:val="22"/>
            <w:szCs w:val="22"/>
          </w:rPr>
          <w:tab/>
        </w:r>
        <w:r w:rsidRPr="00F340F6">
          <w:rPr>
            <w:rStyle w:val="Hyperlink"/>
            <w:noProof/>
          </w:rPr>
          <w:t>SmartTagData</w:t>
        </w:r>
        <w:r>
          <w:rPr>
            <w:noProof/>
            <w:webHidden/>
          </w:rPr>
          <w:tab/>
        </w:r>
        <w:r>
          <w:rPr>
            <w:noProof/>
            <w:webHidden/>
          </w:rPr>
          <w:fldChar w:fldCharType="begin"/>
        </w:r>
        <w:r>
          <w:rPr>
            <w:noProof/>
            <w:webHidden/>
          </w:rPr>
          <w:instrText xml:space="preserve"> PAGEREF _Toc63942552 \h </w:instrText>
        </w:r>
        <w:r>
          <w:rPr>
            <w:noProof/>
            <w:webHidden/>
          </w:rPr>
        </w:r>
        <w:r>
          <w:rPr>
            <w:noProof/>
            <w:webHidden/>
          </w:rPr>
          <w:fldChar w:fldCharType="separate"/>
        </w:r>
        <w:r>
          <w:rPr>
            <w:noProof/>
            <w:webHidden/>
          </w:rPr>
          <w:t>424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3" w:history="1">
        <w:r w:rsidRPr="00F340F6">
          <w:rPr>
            <w:rStyle w:val="Hyperlink"/>
            <w:noProof/>
          </w:rPr>
          <w:t>2.9.252</w:t>
        </w:r>
        <w:r>
          <w:rPr>
            <w:rFonts w:asciiTheme="minorHAnsi" w:eastAsiaTheme="minorEastAsia" w:hAnsiTheme="minorHAnsi" w:cstheme="minorBidi"/>
            <w:noProof/>
            <w:sz w:val="22"/>
            <w:szCs w:val="22"/>
          </w:rPr>
          <w:tab/>
        </w:r>
        <w:r w:rsidRPr="00F340F6">
          <w:rPr>
            <w:rStyle w:val="Hyperlink"/>
            <w:noProof/>
          </w:rPr>
          <w:t>SortColumnAndDirection</w:t>
        </w:r>
        <w:r>
          <w:rPr>
            <w:noProof/>
            <w:webHidden/>
          </w:rPr>
          <w:tab/>
        </w:r>
        <w:r>
          <w:rPr>
            <w:noProof/>
            <w:webHidden/>
          </w:rPr>
          <w:fldChar w:fldCharType="begin"/>
        </w:r>
        <w:r>
          <w:rPr>
            <w:noProof/>
            <w:webHidden/>
          </w:rPr>
          <w:instrText xml:space="preserve"> PAGEREF _Toc63942553 \h </w:instrText>
        </w:r>
        <w:r>
          <w:rPr>
            <w:noProof/>
            <w:webHidden/>
          </w:rPr>
        </w:r>
        <w:r>
          <w:rPr>
            <w:noProof/>
            <w:webHidden/>
          </w:rPr>
          <w:fldChar w:fldCharType="separate"/>
        </w:r>
        <w:r>
          <w:rPr>
            <w:noProof/>
            <w:webHidden/>
          </w:rPr>
          <w:t>425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4" w:history="1">
        <w:r w:rsidRPr="00F340F6">
          <w:rPr>
            <w:rStyle w:val="Hyperlink"/>
            <w:noProof/>
          </w:rPr>
          <w:t>2.9.253</w:t>
        </w:r>
        <w:r>
          <w:rPr>
            <w:rFonts w:asciiTheme="minorHAnsi" w:eastAsiaTheme="minorEastAsia" w:hAnsiTheme="minorHAnsi" w:cstheme="minorBidi"/>
            <w:noProof/>
            <w:sz w:val="22"/>
            <w:szCs w:val="22"/>
          </w:rPr>
          <w:tab/>
        </w:r>
        <w:r w:rsidRPr="00F340F6">
          <w:rPr>
            <w:rStyle w:val="Hyperlink"/>
            <w:noProof/>
          </w:rPr>
          <w:t>Spa</w:t>
        </w:r>
        <w:r>
          <w:rPr>
            <w:noProof/>
            <w:webHidden/>
          </w:rPr>
          <w:tab/>
        </w:r>
        <w:r>
          <w:rPr>
            <w:noProof/>
            <w:webHidden/>
          </w:rPr>
          <w:fldChar w:fldCharType="begin"/>
        </w:r>
        <w:r>
          <w:rPr>
            <w:noProof/>
            <w:webHidden/>
          </w:rPr>
          <w:instrText xml:space="preserve"> PAGEREF _Toc63942554 \h </w:instrText>
        </w:r>
        <w:r>
          <w:rPr>
            <w:noProof/>
            <w:webHidden/>
          </w:rPr>
        </w:r>
        <w:r>
          <w:rPr>
            <w:noProof/>
            <w:webHidden/>
          </w:rPr>
          <w:fldChar w:fldCharType="separate"/>
        </w:r>
        <w:r>
          <w:rPr>
            <w:noProof/>
            <w:webHidden/>
          </w:rPr>
          <w:t>425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5" w:history="1">
        <w:r w:rsidRPr="00F340F6">
          <w:rPr>
            <w:rStyle w:val="Hyperlink"/>
            <w:noProof/>
          </w:rPr>
          <w:t>2.9.254</w:t>
        </w:r>
        <w:r>
          <w:rPr>
            <w:rFonts w:asciiTheme="minorHAnsi" w:eastAsiaTheme="minorEastAsia" w:hAnsiTheme="minorHAnsi" w:cstheme="minorBidi"/>
            <w:noProof/>
            <w:sz w:val="22"/>
            <w:szCs w:val="22"/>
          </w:rPr>
          <w:tab/>
        </w:r>
        <w:r w:rsidRPr="00F340F6">
          <w:rPr>
            <w:rStyle w:val="Hyperlink"/>
            <w:noProof/>
          </w:rPr>
          <w:t>SpellingSpls</w:t>
        </w:r>
        <w:r>
          <w:rPr>
            <w:noProof/>
            <w:webHidden/>
          </w:rPr>
          <w:tab/>
        </w:r>
        <w:r>
          <w:rPr>
            <w:noProof/>
            <w:webHidden/>
          </w:rPr>
          <w:fldChar w:fldCharType="begin"/>
        </w:r>
        <w:r>
          <w:rPr>
            <w:noProof/>
            <w:webHidden/>
          </w:rPr>
          <w:instrText xml:space="preserve"> PAGEREF _Toc63942555 \h </w:instrText>
        </w:r>
        <w:r>
          <w:rPr>
            <w:noProof/>
            <w:webHidden/>
          </w:rPr>
        </w:r>
        <w:r>
          <w:rPr>
            <w:noProof/>
            <w:webHidden/>
          </w:rPr>
          <w:fldChar w:fldCharType="separate"/>
        </w:r>
        <w:r>
          <w:rPr>
            <w:noProof/>
            <w:webHidden/>
          </w:rPr>
          <w:t>427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6" w:history="1">
        <w:r w:rsidRPr="00F340F6">
          <w:rPr>
            <w:rStyle w:val="Hyperlink"/>
            <w:noProof/>
          </w:rPr>
          <w:t>2.9.255</w:t>
        </w:r>
        <w:r>
          <w:rPr>
            <w:rFonts w:asciiTheme="minorHAnsi" w:eastAsiaTheme="minorEastAsia" w:hAnsiTheme="minorHAnsi" w:cstheme="minorBidi"/>
            <w:noProof/>
            <w:sz w:val="22"/>
            <w:szCs w:val="22"/>
          </w:rPr>
          <w:tab/>
        </w:r>
        <w:r w:rsidRPr="00F340F6">
          <w:rPr>
            <w:rStyle w:val="Hyperlink"/>
            <w:noProof/>
          </w:rPr>
          <w:t>SPgbPropOperand</w:t>
        </w:r>
        <w:r>
          <w:rPr>
            <w:noProof/>
            <w:webHidden/>
          </w:rPr>
          <w:tab/>
        </w:r>
        <w:r>
          <w:rPr>
            <w:noProof/>
            <w:webHidden/>
          </w:rPr>
          <w:fldChar w:fldCharType="begin"/>
        </w:r>
        <w:r>
          <w:rPr>
            <w:noProof/>
            <w:webHidden/>
          </w:rPr>
          <w:instrText xml:space="preserve"> PAGEREF _Toc63942556 \h </w:instrText>
        </w:r>
        <w:r>
          <w:rPr>
            <w:noProof/>
            <w:webHidden/>
          </w:rPr>
        </w:r>
        <w:r>
          <w:rPr>
            <w:noProof/>
            <w:webHidden/>
          </w:rPr>
          <w:fldChar w:fldCharType="separate"/>
        </w:r>
        <w:r>
          <w:rPr>
            <w:noProof/>
            <w:webHidden/>
          </w:rPr>
          <w:t>428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7" w:history="1">
        <w:r w:rsidRPr="00F340F6">
          <w:rPr>
            <w:rStyle w:val="Hyperlink"/>
            <w:noProof/>
          </w:rPr>
          <w:t>2.9.256</w:t>
        </w:r>
        <w:r>
          <w:rPr>
            <w:rFonts w:asciiTheme="minorHAnsi" w:eastAsiaTheme="minorEastAsia" w:hAnsiTheme="minorHAnsi" w:cstheme="minorBidi"/>
            <w:noProof/>
            <w:sz w:val="22"/>
            <w:szCs w:val="22"/>
          </w:rPr>
          <w:tab/>
        </w:r>
        <w:r w:rsidRPr="00F340F6">
          <w:rPr>
            <w:rStyle w:val="Hyperlink"/>
            <w:noProof/>
          </w:rPr>
          <w:t>SPLS</w:t>
        </w:r>
        <w:r>
          <w:rPr>
            <w:noProof/>
            <w:webHidden/>
          </w:rPr>
          <w:tab/>
        </w:r>
        <w:r>
          <w:rPr>
            <w:noProof/>
            <w:webHidden/>
          </w:rPr>
          <w:fldChar w:fldCharType="begin"/>
        </w:r>
        <w:r>
          <w:rPr>
            <w:noProof/>
            <w:webHidden/>
          </w:rPr>
          <w:instrText xml:space="preserve"> PAGEREF _Toc63942557 \h </w:instrText>
        </w:r>
        <w:r>
          <w:rPr>
            <w:noProof/>
            <w:webHidden/>
          </w:rPr>
        </w:r>
        <w:r>
          <w:rPr>
            <w:noProof/>
            <w:webHidden/>
          </w:rPr>
          <w:fldChar w:fldCharType="separate"/>
        </w:r>
        <w:r>
          <w:rPr>
            <w:noProof/>
            <w:webHidden/>
          </w:rPr>
          <w:t>428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8" w:history="1">
        <w:r w:rsidRPr="00F340F6">
          <w:rPr>
            <w:rStyle w:val="Hyperlink"/>
            <w:noProof/>
          </w:rPr>
          <w:t>2.9.257</w:t>
        </w:r>
        <w:r>
          <w:rPr>
            <w:rFonts w:asciiTheme="minorHAnsi" w:eastAsiaTheme="minorEastAsia" w:hAnsiTheme="minorHAnsi" w:cstheme="minorBidi"/>
            <w:noProof/>
            <w:sz w:val="22"/>
            <w:szCs w:val="22"/>
          </w:rPr>
          <w:tab/>
        </w:r>
        <w:r w:rsidRPr="00F340F6">
          <w:rPr>
            <w:rStyle w:val="Hyperlink"/>
            <w:noProof/>
          </w:rPr>
          <w:t>SPPOperand</w:t>
        </w:r>
        <w:r>
          <w:rPr>
            <w:noProof/>
            <w:webHidden/>
          </w:rPr>
          <w:tab/>
        </w:r>
        <w:r>
          <w:rPr>
            <w:noProof/>
            <w:webHidden/>
          </w:rPr>
          <w:fldChar w:fldCharType="begin"/>
        </w:r>
        <w:r>
          <w:rPr>
            <w:noProof/>
            <w:webHidden/>
          </w:rPr>
          <w:instrText xml:space="preserve"> PAGEREF _Toc63942558 \h </w:instrText>
        </w:r>
        <w:r>
          <w:rPr>
            <w:noProof/>
            <w:webHidden/>
          </w:rPr>
        </w:r>
        <w:r>
          <w:rPr>
            <w:noProof/>
            <w:webHidden/>
          </w:rPr>
          <w:fldChar w:fldCharType="separate"/>
        </w:r>
        <w:r>
          <w:rPr>
            <w:noProof/>
            <w:webHidden/>
          </w:rPr>
          <w:t>429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59" w:history="1">
        <w:r w:rsidRPr="00F340F6">
          <w:rPr>
            <w:rStyle w:val="Hyperlink"/>
            <w:noProof/>
          </w:rPr>
          <w:t>2.9.258</w:t>
        </w:r>
        <w:r>
          <w:rPr>
            <w:rFonts w:asciiTheme="minorHAnsi" w:eastAsiaTheme="minorEastAsia" w:hAnsiTheme="minorHAnsi" w:cstheme="minorBidi"/>
            <w:noProof/>
            <w:sz w:val="22"/>
            <w:szCs w:val="22"/>
          </w:rPr>
          <w:tab/>
        </w:r>
        <w:r w:rsidRPr="00F340F6">
          <w:rPr>
            <w:rStyle w:val="Hyperlink"/>
            <w:noProof/>
          </w:rPr>
          <w:t>STD</w:t>
        </w:r>
        <w:r>
          <w:rPr>
            <w:noProof/>
            <w:webHidden/>
          </w:rPr>
          <w:tab/>
        </w:r>
        <w:r>
          <w:rPr>
            <w:noProof/>
            <w:webHidden/>
          </w:rPr>
          <w:fldChar w:fldCharType="begin"/>
        </w:r>
        <w:r>
          <w:rPr>
            <w:noProof/>
            <w:webHidden/>
          </w:rPr>
          <w:instrText xml:space="preserve"> PAGEREF _Toc63942559 \h </w:instrText>
        </w:r>
        <w:r>
          <w:rPr>
            <w:noProof/>
            <w:webHidden/>
          </w:rPr>
        </w:r>
        <w:r>
          <w:rPr>
            <w:noProof/>
            <w:webHidden/>
          </w:rPr>
          <w:fldChar w:fldCharType="separate"/>
        </w:r>
        <w:r>
          <w:rPr>
            <w:noProof/>
            <w:webHidden/>
          </w:rPr>
          <w:t>429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0" w:history="1">
        <w:r w:rsidRPr="00F340F6">
          <w:rPr>
            <w:rStyle w:val="Hyperlink"/>
            <w:noProof/>
          </w:rPr>
          <w:t>2.9.259</w:t>
        </w:r>
        <w:r>
          <w:rPr>
            <w:rFonts w:asciiTheme="minorHAnsi" w:eastAsiaTheme="minorEastAsia" w:hAnsiTheme="minorHAnsi" w:cstheme="minorBidi"/>
            <w:noProof/>
            <w:sz w:val="22"/>
            <w:szCs w:val="22"/>
          </w:rPr>
          <w:tab/>
        </w:r>
        <w:r w:rsidRPr="00F340F6">
          <w:rPr>
            <w:rStyle w:val="Hyperlink"/>
            <w:noProof/>
          </w:rPr>
          <w:t>Stdf</w:t>
        </w:r>
        <w:r>
          <w:rPr>
            <w:noProof/>
            <w:webHidden/>
          </w:rPr>
          <w:tab/>
        </w:r>
        <w:r>
          <w:rPr>
            <w:noProof/>
            <w:webHidden/>
          </w:rPr>
          <w:fldChar w:fldCharType="begin"/>
        </w:r>
        <w:r>
          <w:rPr>
            <w:noProof/>
            <w:webHidden/>
          </w:rPr>
          <w:instrText xml:space="preserve"> PAGEREF _Toc63942560 \h </w:instrText>
        </w:r>
        <w:r>
          <w:rPr>
            <w:noProof/>
            <w:webHidden/>
          </w:rPr>
        </w:r>
        <w:r>
          <w:rPr>
            <w:noProof/>
            <w:webHidden/>
          </w:rPr>
          <w:fldChar w:fldCharType="separate"/>
        </w:r>
        <w:r>
          <w:rPr>
            <w:noProof/>
            <w:webHidden/>
          </w:rPr>
          <w:t>430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1" w:history="1">
        <w:r w:rsidRPr="00F340F6">
          <w:rPr>
            <w:rStyle w:val="Hyperlink"/>
            <w:noProof/>
          </w:rPr>
          <w:t>2.9.260</w:t>
        </w:r>
        <w:r>
          <w:rPr>
            <w:rFonts w:asciiTheme="minorHAnsi" w:eastAsiaTheme="minorEastAsia" w:hAnsiTheme="minorHAnsi" w:cstheme="minorBidi"/>
            <w:noProof/>
            <w:sz w:val="22"/>
            <w:szCs w:val="22"/>
          </w:rPr>
          <w:tab/>
        </w:r>
        <w:r w:rsidRPr="00F340F6">
          <w:rPr>
            <w:rStyle w:val="Hyperlink"/>
            <w:noProof/>
          </w:rPr>
          <w:t>StdfBase</w:t>
        </w:r>
        <w:r>
          <w:rPr>
            <w:noProof/>
            <w:webHidden/>
          </w:rPr>
          <w:tab/>
        </w:r>
        <w:r>
          <w:rPr>
            <w:noProof/>
            <w:webHidden/>
          </w:rPr>
          <w:fldChar w:fldCharType="begin"/>
        </w:r>
        <w:r>
          <w:rPr>
            <w:noProof/>
            <w:webHidden/>
          </w:rPr>
          <w:instrText xml:space="preserve"> PAGEREF _Toc63942561 \h </w:instrText>
        </w:r>
        <w:r>
          <w:rPr>
            <w:noProof/>
            <w:webHidden/>
          </w:rPr>
        </w:r>
        <w:r>
          <w:rPr>
            <w:noProof/>
            <w:webHidden/>
          </w:rPr>
          <w:fldChar w:fldCharType="separate"/>
        </w:r>
        <w:r>
          <w:rPr>
            <w:noProof/>
            <w:webHidden/>
          </w:rPr>
          <w:t>430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2" w:history="1">
        <w:r w:rsidRPr="00F340F6">
          <w:rPr>
            <w:rStyle w:val="Hyperlink"/>
            <w:noProof/>
          </w:rPr>
          <w:t>2.9.261</w:t>
        </w:r>
        <w:r>
          <w:rPr>
            <w:rFonts w:asciiTheme="minorHAnsi" w:eastAsiaTheme="minorEastAsia" w:hAnsiTheme="minorHAnsi" w:cstheme="minorBidi"/>
            <w:noProof/>
            <w:sz w:val="22"/>
            <w:szCs w:val="22"/>
          </w:rPr>
          <w:tab/>
        </w:r>
        <w:r w:rsidRPr="00F340F6">
          <w:rPr>
            <w:rStyle w:val="Hyperlink"/>
            <w:noProof/>
          </w:rPr>
          <w:t>StdfPost2000</w:t>
        </w:r>
        <w:r>
          <w:rPr>
            <w:noProof/>
            <w:webHidden/>
          </w:rPr>
          <w:tab/>
        </w:r>
        <w:r>
          <w:rPr>
            <w:noProof/>
            <w:webHidden/>
          </w:rPr>
          <w:fldChar w:fldCharType="begin"/>
        </w:r>
        <w:r>
          <w:rPr>
            <w:noProof/>
            <w:webHidden/>
          </w:rPr>
          <w:instrText xml:space="preserve"> PAGEREF _Toc63942562 \h </w:instrText>
        </w:r>
        <w:r>
          <w:rPr>
            <w:noProof/>
            <w:webHidden/>
          </w:rPr>
        </w:r>
        <w:r>
          <w:rPr>
            <w:noProof/>
            <w:webHidden/>
          </w:rPr>
          <w:fldChar w:fldCharType="separate"/>
        </w:r>
        <w:r>
          <w:rPr>
            <w:noProof/>
            <w:webHidden/>
          </w:rPr>
          <w:t>432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3" w:history="1">
        <w:r w:rsidRPr="00F340F6">
          <w:rPr>
            <w:rStyle w:val="Hyperlink"/>
            <w:noProof/>
          </w:rPr>
          <w:t>2.9.262</w:t>
        </w:r>
        <w:r>
          <w:rPr>
            <w:rFonts w:asciiTheme="minorHAnsi" w:eastAsiaTheme="minorEastAsia" w:hAnsiTheme="minorHAnsi" w:cstheme="minorBidi"/>
            <w:noProof/>
            <w:sz w:val="22"/>
            <w:szCs w:val="22"/>
          </w:rPr>
          <w:tab/>
        </w:r>
        <w:r w:rsidRPr="00F340F6">
          <w:rPr>
            <w:rStyle w:val="Hyperlink"/>
            <w:noProof/>
          </w:rPr>
          <w:t>StdfPost2000OrNone</w:t>
        </w:r>
        <w:r>
          <w:rPr>
            <w:noProof/>
            <w:webHidden/>
          </w:rPr>
          <w:tab/>
        </w:r>
        <w:r>
          <w:rPr>
            <w:noProof/>
            <w:webHidden/>
          </w:rPr>
          <w:fldChar w:fldCharType="begin"/>
        </w:r>
        <w:r>
          <w:rPr>
            <w:noProof/>
            <w:webHidden/>
          </w:rPr>
          <w:instrText xml:space="preserve"> PAGEREF _Toc63942563 \h </w:instrText>
        </w:r>
        <w:r>
          <w:rPr>
            <w:noProof/>
            <w:webHidden/>
          </w:rPr>
        </w:r>
        <w:r>
          <w:rPr>
            <w:noProof/>
            <w:webHidden/>
          </w:rPr>
          <w:fldChar w:fldCharType="separate"/>
        </w:r>
        <w:r>
          <w:rPr>
            <w:noProof/>
            <w:webHidden/>
          </w:rPr>
          <w:t>433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4" w:history="1">
        <w:r w:rsidRPr="00F340F6">
          <w:rPr>
            <w:rStyle w:val="Hyperlink"/>
            <w:noProof/>
          </w:rPr>
          <w:t>2.9.263</w:t>
        </w:r>
        <w:r>
          <w:rPr>
            <w:rFonts w:asciiTheme="minorHAnsi" w:eastAsiaTheme="minorEastAsia" w:hAnsiTheme="minorHAnsi" w:cstheme="minorBidi"/>
            <w:noProof/>
            <w:sz w:val="22"/>
            <w:szCs w:val="22"/>
          </w:rPr>
          <w:tab/>
        </w:r>
        <w:r w:rsidRPr="00F340F6">
          <w:rPr>
            <w:rStyle w:val="Hyperlink"/>
            <w:noProof/>
          </w:rPr>
          <w:t>StkCharGRLPUPX</w:t>
        </w:r>
        <w:r>
          <w:rPr>
            <w:noProof/>
            <w:webHidden/>
          </w:rPr>
          <w:tab/>
        </w:r>
        <w:r>
          <w:rPr>
            <w:noProof/>
            <w:webHidden/>
          </w:rPr>
          <w:fldChar w:fldCharType="begin"/>
        </w:r>
        <w:r>
          <w:rPr>
            <w:noProof/>
            <w:webHidden/>
          </w:rPr>
          <w:instrText xml:space="preserve"> PAGEREF _Toc63942564 \h </w:instrText>
        </w:r>
        <w:r>
          <w:rPr>
            <w:noProof/>
            <w:webHidden/>
          </w:rPr>
        </w:r>
        <w:r>
          <w:rPr>
            <w:noProof/>
            <w:webHidden/>
          </w:rPr>
          <w:fldChar w:fldCharType="separate"/>
        </w:r>
        <w:r>
          <w:rPr>
            <w:noProof/>
            <w:webHidden/>
          </w:rPr>
          <w:t>433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5" w:history="1">
        <w:r w:rsidRPr="00F340F6">
          <w:rPr>
            <w:rStyle w:val="Hyperlink"/>
            <w:noProof/>
          </w:rPr>
          <w:t>2.9.264</w:t>
        </w:r>
        <w:r>
          <w:rPr>
            <w:rFonts w:asciiTheme="minorHAnsi" w:eastAsiaTheme="minorEastAsia" w:hAnsiTheme="minorHAnsi" w:cstheme="minorBidi"/>
            <w:noProof/>
            <w:sz w:val="22"/>
            <w:szCs w:val="22"/>
          </w:rPr>
          <w:tab/>
        </w:r>
        <w:r w:rsidRPr="00F340F6">
          <w:rPr>
            <w:rStyle w:val="Hyperlink"/>
            <w:noProof/>
          </w:rPr>
          <w:t>StkCharLPUpxGrLPUpxRM</w:t>
        </w:r>
        <w:r>
          <w:rPr>
            <w:noProof/>
            <w:webHidden/>
          </w:rPr>
          <w:tab/>
        </w:r>
        <w:r>
          <w:rPr>
            <w:noProof/>
            <w:webHidden/>
          </w:rPr>
          <w:fldChar w:fldCharType="begin"/>
        </w:r>
        <w:r>
          <w:rPr>
            <w:noProof/>
            <w:webHidden/>
          </w:rPr>
          <w:instrText xml:space="preserve"> PAGEREF _Toc63942565 \h </w:instrText>
        </w:r>
        <w:r>
          <w:rPr>
            <w:noProof/>
            <w:webHidden/>
          </w:rPr>
        </w:r>
        <w:r>
          <w:rPr>
            <w:noProof/>
            <w:webHidden/>
          </w:rPr>
          <w:fldChar w:fldCharType="separate"/>
        </w:r>
        <w:r>
          <w:rPr>
            <w:noProof/>
            <w:webHidden/>
          </w:rPr>
          <w:t>434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6" w:history="1">
        <w:r w:rsidRPr="00F340F6">
          <w:rPr>
            <w:rStyle w:val="Hyperlink"/>
            <w:noProof/>
          </w:rPr>
          <w:t>2.9.265</w:t>
        </w:r>
        <w:r>
          <w:rPr>
            <w:rFonts w:asciiTheme="minorHAnsi" w:eastAsiaTheme="minorEastAsia" w:hAnsiTheme="minorHAnsi" w:cstheme="minorBidi"/>
            <w:noProof/>
            <w:sz w:val="22"/>
            <w:szCs w:val="22"/>
          </w:rPr>
          <w:tab/>
        </w:r>
        <w:r w:rsidRPr="00F340F6">
          <w:rPr>
            <w:rStyle w:val="Hyperlink"/>
            <w:noProof/>
          </w:rPr>
          <w:t>StkCharUpxGrLPUpxRM</w:t>
        </w:r>
        <w:r>
          <w:rPr>
            <w:noProof/>
            <w:webHidden/>
          </w:rPr>
          <w:tab/>
        </w:r>
        <w:r>
          <w:rPr>
            <w:noProof/>
            <w:webHidden/>
          </w:rPr>
          <w:fldChar w:fldCharType="begin"/>
        </w:r>
        <w:r>
          <w:rPr>
            <w:noProof/>
            <w:webHidden/>
          </w:rPr>
          <w:instrText xml:space="preserve"> PAGEREF _Toc63942566 \h </w:instrText>
        </w:r>
        <w:r>
          <w:rPr>
            <w:noProof/>
            <w:webHidden/>
          </w:rPr>
        </w:r>
        <w:r>
          <w:rPr>
            <w:noProof/>
            <w:webHidden/>
          </w:rPr>
          <w:fldChar w:fldCharType="separate"/>
        </w:r>
        <w:r>
          <w:rPr>
            <w:noProof/>
            <w:webHidden/>
          </w:rPr>
          <w:t>434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7" w:history="1">
        <w:r w:rsidRPr="00F340F6">
          <w:rPr>
            <w:rStyle w:val="Hyperlink"/>
            <w:noProof/>
          </w:rPr>
          <w:t>2.9.266</w:t>
        </w:r>
        <w:r>
          <w:rPr>
            <w:rFonts w:asciiTheme="minorHAnsi" w:eastAsiaTheme="minorEastAsia" w:hAnsiTheme="minorHAnsi" w:cstheme="minorBidi"/>
            <w:noProof/>
            <w:sz w:val="22"/>
            <w:szCs w:val="22"/>
          </w:rPr>
          <w:tab/>
        </w:r>
        <w:r w:rsidRPr="00F340F6">
          <w:rPr>
            <w:rStyle w:val="Hyperlink"/>
            <w:noProof/>
          </w:rPr>
          <w:t>StkListGRLPUPX</w:t>
        </w:r>
        <w:r>
          <w:rPr>
            <w:noProof/>
            <w:webHidden/>
          </w:rPr>
          <w:tab/>
        </w:r>
        <w:r>
          <w:rPr>
            <w:noProof/>
            <w:webHidden/>
          </w:rPr>
          <w:fldChar w:fldCharType="begin"/>
        </w:r>
        <w:r>
          <w:rPr>
            <w:noProof/>
            <w:webHidden/>
          </w:rPr>
          <w:instrText xml:space="preserve"> PAGEREF _Toc63942567 \h </w:instrText>
        </w:r>
        <w:r>
          <w:rPr>
            <w:noProof/>
            <w:webHidden/>
          </w:rPr>
        </w:r>
        <w:r>
          <w:rPr>
            <w:noProof/>
            <w:webHidden/>
          </w:rPr>
          <w:fldChar w:fldCharType="separate"/>
        </w:r>
        <w:r>
          <w:rPr>
            <w:noProof/>
            <w:webHidden/>
          </w:rPr>
          <w:t>434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8" w:history="1">
        <w:r w:rsidRPr="00F340F6">
          <w:rPr>
            <w:rStyle w:val="Hyperlink"/>
            <w:noProof/>
          </w:rPr>
          <w:t>2.9.267</w:t>
        </w:r>
        <w:r>
          <w:rPr>
            <w:rFonts w:asciiTheme="minorHAnsi" w:eastAsiaTheme="minorEastAsia" w:hAnsiTheme="minorHAnsi" w:cstheme="minorBidi"/>
            <w:noProof/>
            <w:sz w:val="22"/>
            <w:szCs w:val="22"/>
          </w:rPr>
          <w:tab/>
        </w:r>
        <w:r w:rsidRPr="00F340F6">
          <w:rPr>
            <w:rStyle w:val="Hyperlink"/>
            <w:noProof/>
          </w:rPr>
          <w:t>StkParaGRLPUPX</w:t>
        </w:r>
        <w:r>
          <w:rPr>
            <w:noProof/>
            <w:webHidden/>
          </w:rPr>
          <w:tab/>
        </w:r>
        <w:r>
          <w:rPr>
            <w:noProof/>
            <w:webHidden/>
          </w:rPr>
          <w:fldChar w:fldCharType="begin"/>
        </w:r>
        <w:r>
          <w:rPr>
            <w:noProof/>
            <w:webHidden/>
          </w:rPr>
          <w:instrText xml:space="preserve"> PAGEREF _Toc63942568 \h </w:instrText>
        </w:r>
        <w:r>
          <w:rPr>
            <w:noProof/>
            <w:webHidden/>
          </w:rPr>
        </w:r>
        <w:r>
          <w:rPr>
            <w:noProof/>
            <w:webHidden/>
          </w:rPr>
          <w:fldChar w:fldCharType="separate"/>
        </w:r>
        <w:r>
          <w:rPr>
            <w:noProof/>
            <w:webHidden/>
          </w:rPr>
          <w:t>435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69" w:history="1">
        <w:r w:rsidRPr="00F340F6">
          <w:rPr>
            <w:rStyle w:val="Hyperlink"/>
            <w:noProof/>
          </w:rPr>
          <w:t>2.9.268</w:t>
        </w:r>
        <w:r>
          <w:rPr>
            <w:rFonts w:asciiTheme="minorHAnsi" w:eastAsiaTheme="minorEastAsia" w:hAnsiTheme="minorHAnsi" w:cstheme="minorBidi"/>
            <w:noProof/>
            <w:sz w:val="22"/>
            <w:szCs w:val="22"/>
          </w:rPr>
          <w:tab/>
        </w:r>
        <w:r w:rsidRPr="00F340F6">
          <w:rPr>
            <w:rStyle w:val="Hyperlink"/>
            <w:noProof/>
          </w:rPr>
          <w:t>StkParaLPUpxGrLPUpxRM</w:t>
        </w:r>
        <w:r>
          <w:rPr>
            <w:noProof/>
            <w:webHidden/>
          </w:rPr>
          <w:tab/>
        </w:r>
        <w:r>
          <w:rPr>
            <w:noProof/>
            <w:webHidden/>
          </w:rPr>
          <w:fldChar w:fldCharType="begin"/>
        </w:r>
        <w:r>
          <w:rPr>
            <w:noProof/>
            <w:webHidden/>
          </w:rPr>
          <w:instrText xml:space="preserve"> PAGEREF _Toc63942569 \h </w:instrText>
        </w:r>
        <w:r>
          <w:rPr>
            <w:noProof/>
            <w:webHidden/>
          </w:rPr>
        </w:r>
        <w:r>
          <w:rPr>
            <w:noProof/>
            <w:webHidden/>
          </w:rPr>
          <w:fldChar w:fldCharType="separate"/>
        </w:r>
        <w:r>
          <w:rPr>
            <w:noProof/>
            <w:webHidden/>
          </w:rPr>
          <w:t>435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0" w:history="1">
        <w:r w:rsidRPr="00F340F6">
          <w:rPr>
            <w:rStyle w:val="Hyperlink"/>
            <w:noProof/>
          </w:rPr>
          <w:t>2.9.269</w:t>
        </w:r>
        <w:r>
          <w:rPr>
            <w:rFonts w:asciiTheme="minorHAnsi" w:eastAsiaTheme="minorEastAsia" w:hAnsiTheme="minorHAnsi" w:cstheme="minorBidi"/>
            <w:noProof/>
            <w:sz w:val="22"/>
            <w:szCs w:val="22"/>
          </w:rPr>
          <w:tab/>
        </w:r>
        <w:r w:rsidRPr="00F340F6">
          <w:rPr>
            <w:rStyle w:val="Hyperlink"/>
            <w:noProof/>
          </w:rPr>
          <w:t>StkParaUpxGrLPUpxRM</w:t>
        </w:r>
        <w:r>
          <w:rPr>
            <w:noProof/>
            <w:webHidden/>
          </w:rPr>
          <w:tab/>
        </w:r>
        <w:r>
          <w:rPr>
            <w:noProof/>
            <w:webHidden/>
          </w:rPr>
          <w:fldChar w:fldCharType="begin"/>
        </w:r>
        <w:r>
          <w:rPr>
            <w:noProof/>
            <w:webHidden/>
          </w:rPr>
          <w:instrText xml:space="preserve"> PAGEREF _Toc63942570 \h </w:instrText>
        </w:r>
        <w:r>
          <w:rPr>
            <w:noProof/>
            <w:webHidden/>
          </w:rPr>
        </w:r>
        <w:r>
          <w:rPr>
            <w:noProof/>
            <w:webHidden/>
          </w:rPr>
          <w:fldChar w:fldCharType="separate"/>
        </w:r>
        <w:r>
          <w:rPr>
            <w:noProof/>
            <w:webHidden/>
          </w:rPr>
          <w:t>436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1" w:history="1">
        <w:r w:rsidRPr="00F340F6">
          <w:rPr>
            <w:rStyle w:val="Hyperlink"/>
            <w:noProof/>
          </w:rPr>
          <w:t>2.9.270</w:t>
        </w:r>
        <w:r>
          <w:rPr>
            <w:rFonts w:asciiTheme="minorHAnsi" w:eastAsiaTheme="minorEastAsia" w:hAnsiTheme="minorHAnsi" w:cstheme="minorBidi"/>
            <w:noProof/>
            <w:sz w:val="22"/>
            <w:szCs w:val="22"/>
          </w:rPr>
          <w:tab/>
        </w:r>
        <w:r w:rsidRPr="00F340F6">
          <w:rPr>
            <w:rStyle w:val="Hyperlink"/>
            <w:noProof/>
          </w:rPr>
          <w:t>StkTableGRLPUPX</w:t>
        </w:r>
        <w:r>
          <w:rPr>
            <w:noProof/>
            <w:webHidden/>
          </w:rPr>
          <w:tab/>
        </w:r>
        <w:r>
          <w:rPr>
            <w:noProof/>
            <w:webHidden/>
          </w:rPr>
          <w:fldChar w:fldCharType="begin"/>
        </w:r>
        <w:r>
          <w:rPr>
            <w:noProof/>
            <w:webHidden/>
          </w:rPr>
          <w:instrText xml:space="preserve"> PAGEREF _Toc63942571 \h </w:instrText>
        </w:r>
        <w:r>
          <w:rPr>
            <w:noProof/>
            <w:webHidden/>
          </w:rPr>
        </w:r>
        <w:r>
          <w:rPr>
            <w:noProof/>
            <w:webHidden/>
          </w:rPr>
          <w:fldChar w:fldCharType="separate"/>
        </w:r>
        <w:r>
          <w:rPr>
            <w:noProof/>
            <w:webHidden/>
          </w:rPr>
          <w:t>436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2" w:history="1">
        <w:r w:rsidRPr="00F340F6">
          <w:rPr>
            <w:rStyle w:val="Hyperlink"/>
            <w:noProof/>
          </w:rPr>
          <w:t>2.9.271</w:t>
        </w:r>
        <w:r>
          <w:rPr>
            <w:rFonts w:asciiTheme="minorHAnsi" w:eastAsiaTheme="minorEastAsia" w:hAnsiTheme="minorHAnsi" w:cstheme="minorBidi"/>
            <w:noProof/>
            <w:sz w:val="22"/>
            <w:szCs w:val="22"/>
          </w:rPr>
          <w:tab/>
        </w:r>
        <w:r w:rsidRPr="00F340F6">
          <w:rPr>
            <w:rStyle w:val="Hyperlink"/>
            <w:noProof/>
          </w:rPr>
          <w:t>STSH</w:t>
        </w:r>
        <w:r>
          <w:rPr>
            <w:noProof/>
            <w:webHidden/>
          </w:rPr>
          <w:tab/>
        </w:r>
        <w:r>
          <w:rPr>
            <w:noProof/>
            <w:webHidden/>
          </w:rPr>
          <w:fldChar w:fldCharType="begin"/>
        </w:r>
        <w:r>
          <w:rPr>
            <w:noProof/>
            <w:webHidden/>
          </w:rPr>
          <w:instrText xml:space="preserve"> PAGEREF _Toc63942572 \h </w:instrText>
        </w:r>
        <w:r>
          <w:rPr>
            <w:noProof/>
            <w:webHidden/>
          </w:rPr>
        </w:r>
        <w:r>
          <w:rPr>
            <w:noProof/>
            <w:webHidden/>
          </w:rPr>
          <w:fldChar w:fldCharType="separate"/>
        </w:r>
        <w:r>
          <w:rPr>
            <w:noProof/>
            <w:webHidden/>
          </w:rPr>
          <w:t>437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3" w:history="1">
        <w:r w:rsidRPr="00F340F6">
          <w:rPr>
            <w:rStyle w:val="Hyperlink"/>
            <w:noProof/>
          </w:rPr>
          <w:t>2.9.272</w:t>
        </w:r>
        <w:r>
          <w:rPr>
            <w:rFonts w:asciiTheme="minorHAnsi" w:eastAsiaTheme="minorEastAsia" w:hAnsiTheme="minorHAnsi" w:cstheme="minorBidi"/>
            <w:noProof/>
            <w:sz w:val="22"/>
            <w:szCs w:val="22"/>
          </w:rPr>
          <w:tab/>
        </w:r>
        <w:r w:rsidRPr="00F340F6">
          <w:rPr>
            <w:rStyle w:val="Hyperlink"/>
            <w:noProof/>
          </w:rPr>
          <w:t>STSHI</w:t>
        </w:r>
        <w:r>
          <w:rPr>
            <w:noProof/>
            <w:webHidden/>
          </w:rPr>
          <w:tab/>
        </w:r>
        <w:r>
          <w:rPr>
            <w:noProof/>
            <w:webHidden/>
          </w:rPr>
          <w:fldChar w:fldCharType="begin"/>
        </w:r>
        <w:r>
          <w:rPr>
            <w:noProof/>
            <w:webHidden/>
          </w:rPr>
          <w:instrText xml:space="preserve"> PAGEREF _Toc63942573 \h </w:instrText>
        </w:r>
        <w:r>
          <w:rPr>
            <w:noProof/>
            <w:webHidden/>
          </w:rPr>
        </w:r>
        <w:r>
          <w:rPr>
            <w:noProof/>
            <w:webHidden/>
          </w:rPr>
          <w:fldChar w:fldCharType="separate"/>
        </w:r>
        <w:r>
          <w:rPr>
            <w:noProof/>
            <w:webHidden/>
          </w:rPr>
          <w:t>438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4" w:history="1">
        <w:r w:rsidRPr="00F340F6">
          <w:rPr>
            <w:rStyle w:val="Hyperlink"/>
            <w:noProof/>
          </w:rPr>
          <w:t>2.9.273</w:t>
        </w:r>
        <w:r>
          <w:rPr>
            <w:rFonts w:asciiTheme="minorHAnsi" w:eastAsiaTheme="minorEastAsia" w:hAnsiTheme="minorHAnsi" w:cstheme="minorBidi"/>
            <w:noProof/>
            <w:sz w:val="22"/>
            <w:szCs w:val="22"/>
          </w:rPr>
          <w:tab/>
        </w:r>
        <w:r w:rsidRPr="00F340F6">
          <w:rPr>
            <w:rStyle w:val="Hyperlink"/>
            <w:noProof/>
          </w:rPr>
          <w:t>STSHIB</w:t>
        </w:r>
        <w:r>
          <w:rPr>
            <w:noProof/>
            <w:webHidden/>
          </w:rPr>
          <w:tab/>
        </w:r>
        <w:r>
          <w:rPr>
            <w:noProof/>
            <w:webHidden/>
          </w:rPr>
          <w:fldChar w:fldCharType="begin"/>
        </w:r>
        <w:r>
          <w:rPr>
            <w:noProof/>
            <w:webHidden/>
          </w:rPr>
          <w:instrText xml:space="preserve"> PAGEREF _Toc63942574 \h </w:instrText>
        </w:r>
        <w:r>
          <w:rPr>
            <w:noProof/>
            <w:webHidden/>
          </w:rPr>
        </w:r>
        <w:r>
          <w:rPr>
            <w:noProof/>
            <w:webHidden/>
          </w:rPr>
          <w:fldChar w:fldCharType="separate"/>
        </w:r>
        <w:r>
          <w:rPr>
            <w:noProof/>
            <w:webHidden/>
          </w:rPr>
          <w:t>438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5" w:history="1">
        <w:r w:rsidRPr="00F340F6">
          <w:rPr>
            <w:rStyle w:val="Hyperlink"/>
            <w:noProof/>
          </w:rPr>
          <w:t>2.9.274</w:t>
        </w:r>
        <w:r>
          <w:rPr>
            <w:rFonts w:asciiTheme="minorHAnsi" w:eastAsiaTheme="minorEastAsia" w:hAnsiTheme="minorHAnsi" w:cstheme="minorBidi"/>
            <w:noProof/>
            <w:sz w:val="22"/>
            <w:szCs w:val="22"/>
          </w:rPr>
          <w:tab/>
        </w:r>
        <w:r w:rsidRPr="00F340F6">
          <w:rPr>
            <w:rStyle w:val="Hyperlink"/>
            <w:noProof/>
          </w:rPr>
          <w:t>Stshif</w:t>
        </w:r>
        <w:r>
          <w:rPr>
            <w:noProof/>
            <w:webHidden/>
          </w:rPr>
          <w:tab/>
        </w:r>
        <w:r>
          <w:rPr>
            <w:noProof/>
            <w:webHidden/>
          </w:rPr>
          <w:fldChar w:fldCharType="begin"/>
        </w:r>
        <w:r>
          <w:rPr>
            <w:noProof/>
            <w:webHidden/>
          </w:rPr>
          <w:instrText xml:space="preserve"> PAGEREF _Toc63942575 \h </w:instrText>
        </w:r>
        <w:r>
          <w:rPr>
            <w:noProof/>
            <w:webHidden/>
          </w:rPr>
        </w:r>
        <w:r>
          <w:rPr>
            <w:noProof/>
            <w:webHidden/>
          </w:rPr>
          <w:fldChar w:fldCharType="separate"/>
        </w:r>
        <w:r>
          <w:rPr>
            <w:noProof/>
            <w:webHidden/>
          </w:rPr>
          <w:t>439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6" w:history="1">
        <w:r w:rsidRPr="00F340F6">
          <w:rPr>
            <w:rStyle w:val="Hyperlink"/>
            <w:noProof/>
          </w:rPr>
          <w:t>2.9.275</w:t>
        </w:r>
        <w:r>
          <w:rPr>
            <w:rFonts w:asciiTheme="minorHAnsi" w:eastAsiaTheme="minorEastAsia" w:hAnsiTheme="minorHAnsi" w:cstheme="minorBidi"/>
            <w:noProof/>
            <w:sz w:val="22"/>
            <w:szCs w:val="22"/>
          </w:rPr>
          <w:tab/>
        </w:r>
        <w:r w:rsidRPr="00F340F6">
          <w:rPr>
            <w:rStyle w:val="Hyperlink"/>
            <w:noProof/>
          </w:rPr>
          <w:t>StshiLsd</w:t>
        </w:r>
        <w:r>
          <w:rPr>
            <w:noProof/>
            <w:webHidden/>
          </w:rPr>
          <w:tab/>
        </w:r>
        <w:r>
          <w:rPr>
            <w:noProof/>
            <w:webHidden/>
          </w:rPr>
          <w:fldChar w:fldCharType="begin"/>
        </w:r>
        <w:r>
          <w:rPr>
            <w:noProof/>
            <w:webHidden/>
          </w:rPr>
          <w:instrText xml:space="preserve"> PAGEREF _Toc63942576 \h </w:instrText>
        </w:r>
        <w:r>
          <w:rPr>
            <w:noProof/>
            <w:webHidden/>
          </w:rPr>
        </w:r>
        <w:r>
          <w:rPr>
            <w:noProof/>
            <w:webHidden/>
          </w:rPr>
          <w:fldChar w:fldCharType="separate"/>
        </w:r>
        <w:r>
          <w:rPr>
            <w:noProof/>
            <w:webHidden/>
          </w:rPr>
          <w:t>440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7" w:history="1">
        <w:r w:rsidRPr="00F340F6">
          <w:rPr>
            <w:rStyle w:val="Hyperlink"/>
            <w:noProof/>
          </w:rPr>
          <w:t>2.9.276</w:t>
        </w:r>
        <w:r>
          <w:rPr>
            <w:rFonts w:asciiTheme="minorHAnsi" w:eastAsiaTheme="minorEastAsia" w:hAnsiTheme="minorHAnsi" w:cstheme="minorBidi"/>
            <w:noProof/>
            <w:sz w:val="22"/>
            <w:szCs w:val="22"/>
          </w:rPr>
          <w:tab/>
        </w:r>
        <w:r w:rsidRPr="00F340F6">
          <w:rPr>
            <w:rStyle w:val="Hyperlink"/>
            <w:noProof/>
          </w:rPr>
          <w:t>SttbfAssoc</w:t>
        </w:r>
        <w:r>
          <w:rPr>
            <w:noProof/>
            <w:webHidden/>
          </w:rPr>
          <w:tab/>
        </w:r>
        <w:r>
          <w:rPr>
            <w:noProof/>
            <w:webHidden/>
          </w:rPr>
          <w:fldChar w:fldCharType="begin"/>
        </w:r>
        <w:r>
          <w:rPr>
            <w:noProof/>
            <w:webHidden/>
          </w:rPr>
          <w:instrText xml:space="preserve"> PAGEREF _Toc63942577 \h </w:instrText>
        </w:r>
        <w:r>
          <w:rPr>
            <w:noProof/>
            <w:webHidden/>
          </w:rPr>
        </w:r>
        <w:r>
          <w:rPr>
            <w:noProof/>
            <w:webHidden/>
          </w:rPr>
          <w:fldChar w:fldCharType="separate"/>
        </w:r>
        <w:r>
          <w:rPr>
            <w:noProof/>
            <w:webHidden/>
          </w:rPr>
          <w:t>440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8" w:history="1">
        <w:r w:rsidRPr="00F340F6">
          <w:rPr>
            <w:rStyle w:val="Hyperlink"/>
            <w:noProof/>
          </w:rPr>
          <w:t>2.9.277</w:t>
        </w:r>
        <w:r>
          <w:rPr>
            <w:rFonts w:asciiTheme="minorHAnsi" w:eastAsiaTheme="minorEastAsia" w:hAnsiTheme="minorHAnsi" w:cstheme="minorBidi"/>
            <w:noProof/>
            <w:sz w:val="22"/>
            <w:szCs w:val="22"/>
          </w:rPr>
          <w:tab/>
        </w:r>
        <w:r w:rsidRPr="00F340F6">
          <w:rPr>
            <w:rStyle w:val="Hyperlink"/>
            <w:noProof/>
          </w:rPr>
          <w:t>SttbfAtnBkmk</w:t>
        </w:r>
        <w:r>
          <w:rPr>
            <w:noProof/>
            <w:webHidden/>
          </w:rPr>
          <w:tab/>
        </w:r>
        <w:r>
          <w:rPr>
            <w:noProof/>
            <w:webHidden/>
          </w:rPr>
          <w:fldChar w:fldCharType="begin"/>
        </w:r>
        <w:r>
          <w:rPr>
            <w:noProof/>
            <w:webHidden/>
          </w:rPr>
          <w:instrText xml:space="preserve"> PAGEREF _Toc63942578 \h </w:instrText>
        </w:r>
        <w:r>
          <w:rPr>
            <w:noProof/>
            <w:webHidden/>
          </w:rPr>
        </w:r>
        <w:r>
          <w:rPr>
            <w:noProof/>
            <w:webHidden/>
          </w:rPr>
          <w:fldChar w:fldCharType="separate"/>
        </w:r>
        <w:r>
          <w:rPr>
            <w:noProof/>
            <w:webHidden/>
          </w:rPr>
          <w:t>441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79" w:history="1">
        <w:r w:rsidRPr="00F340F6">
          <w:rPr>
            <w:rStyle w:val="Hyperlink"/>
            <w:noProof/>
          </w:rPr>
          <w:t>2.9.278</w:t>
        </w:r>
        <w:r>
          <w:rPr>
            <w:rFonts w:asciiTheme="minorHAnsi" w:eastAsiaTheme="minorEastAsia" w:hAnsiTheme="minorHAnsi" w:cstheme="minorBidi"/>
            <w:noProof/>
            <w:sz w:val="22"/>
            <w:szCs w:val="22"/>
          </w:rPr>
          <w:tab/>
        </w:r>
        <w:r w:rsidRPr="00F340F6">
          <w:rPr>
            <w:rStyle w:val="Hyperlink"/>
            <w:noProof/>
          </w:rPr>
          <w:t>SttbfAutoCaption</w:t>
        </w:r>
        <w:r>
          <w:rPr>
            <w:noProof/>
            <w:webHidden/>
          </w:rPr>
          <w:tab/>
        </w:r>
        <w:r>
          <w:rPr>
            <w:noProof/>
            <w:webHidden/>
          </w:rPr>
          <w:fldChar w:fldCharType="begin"/>
        </w:r>
        <w:r>
          <w:rPr>
            <w:noProof/>
            <w:webHidden/>
          </w:rPr>
          <w:instrText xml:space="preserve"> PAGEREF _Toc63942579 \h </w:instrText>
        </w:r>
        <w:r>
          <w:rPr>
            <w:noProof/>
            <w:webHidden/>
          </w:rPr>
        </w:r>
        <w:r>
          <w:rPr>
            <w:noProof/>
            <w:webHidden/>
          </w:rPr>
          <w:fldChar w:fldCharType="separate"/>
        </w:r>
        <w:r>
          <w:rPr>
            <w:noProof/>
            <w:webHidden/>
          </w:rPr>
          <w:t>442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0" w:history="1">
        <w:r w:rsidRPr="00F340F6">
          <w:rPr>
            <w:rStyle w:val="Hyperlink"/>
            <w:noProof/>
          </w:rPr>
          <w:t>2.9.279</w:t>
        </w:r>
        <w:r>
          <w:rPr>
            <w:rFonts w:asciiTheme="minorHAnsi" w:eastAsiaTheme="minorEastAsia" w:hAnsiTheme="minorHAnsi" w:cstheme="minorBidi"/>
            <w:noProof/>
            <w:sz w:val="22"/>
            <w:szCs w:val="22"/>
          </w:rPr>
          <w:tab/>
        </w:r>
        <w:r w:rsidRPr="00F340F6">
          <w:rPr>
            <w:rStyle w:val="Hyperlink"/>
            <w:noProof/>
          </w:rPr>
          <w:t>SttbfBkmk</w:t>
        </w:r>
        <w:r>
          <w:rPr>
            <w:noProof/>
            <w:webHidden/>
          </w:rPr>
          <w:tab/>
        </w:r>
        <w:r>
          <w:rPr>
            <w:noProof/>
            <w:webHidden/>
          </w:rPr>
          <w:fldChar w:fldCharType="begin"/>
        </w:r>
        <w:r>
          <w:rPr>
            <w:noProof/>
            <w:webHidden/>
          </w:rPr>
          <w:instrText xml:space="preserve"> PAGEREF _Toc63942580 \h </w:instrText>
        </w:r>
        <w:r>
          <w:rPr>
            <w:noProof/>
            <w:webHidden/>
          </w:rPr>
        </w:r>
        <w:r>
          <w:rPr>
            <w:noProof/>
            <w:webHidden/>
          </w:rPr>
          <w:fldChar w:fldCharType="separate"/>
        </w:r>
        <w:r>
          <w:rPr>
            <w:noProof/>
            <w:webHidden/>
          </w:rPr>
          <w:t>443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1" w:history="1">
        <w:r w:rsidRPr="00F340F6">
          <w:rPr>
            <w:rStyle w:val="Hyperlink"/>
            <w:noProof/>
          </w:rPr>
          <w:t>2.9.280</w:t>
        </w:r>
        <w:r>
          <w:rPr>
            <w:rFonts w:asciiTheme="minorHAnsi" w:eastAsiaTheme="minorEastAsia" w:hAnsiTheme="minorHAnsi" w:cstheme="minorBidi"/>
            <w:noProof/>
            <w:sz w:val="22"/>
            <w:szCs w:val="22"/>
          </w:rPr>
          <w:tab/>
        </w:r>
        <w:r w:rsidRPr="00F340F6">
          <w:rPr>
            <w:rStyle w:val="Hyperlink"/>
            <w:noProof/>
          </w:rPr>
          <w:t>SttbfBkmkBPRepairs</w:t>
        </w:r>
        <w:r>
          <w:rPr>
            <w:noProof/>
            <w:webHidden/>
          </w:rPr>
          <w:tab/>
        </w:r>
        <w:r>
          <w:rPr>
            <w:noProof/>
            <w:webHidden/>
          </w:rPr>
          <w:fldChar w:fldCharType="begin"/>
        </w:r>
        <w:r>
          <w:rPr>
            <w:noProof/>
            <w:webHidden/>
          </w:rPr>
          <w:instrText xml:space="preserve"> PAGEREF _Toc63942581 \h </w:instrText>
        </w:r>
        <w:r>
          <w:rPr>
            <w:noProof/>
            <w:webHidden/>
          </w:rPr>
        </w:r>
        <w:r>
          <w:rPr>
            <w:noProof/>
            <w:webHidden/>
          </w:rPr>
          <w:fldChar w:fldCharType="separate"/>
        </w:r>
        <w:r>
          <w:rPr>
            <w:noProof/>
            <w:webHidden/>
          </w:rPr>
          <w:t>447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2" w:history="1">
        <w:r w:rsidRPr="00F340F6">
          <w:rPr>
            <w:rStyle w:val="Hyperlink"/>
            <w:noProof/>
          </w:rPr>
          <w:t>2.9.281</w:t>
        </w:r>
        <w:r>
          <w:rPr>
            <w:rFonts w:asciiTheme="minorHAnsi" w:eastAsiaTheme="minorEastAsia" w:hAnsiTheme="minorHAnsi" w:cstheme="minorBidi"/>
            <w:noProof/>
            <w:sz w:val="22"/>
            <w:szCs w:val="22"/>
          </w:rPr>
          <w:tab/>
        </w:r>
        <w:r w:rsidRPr="00F340F6">
          <w:rPr>
            <w:rStyle w:val="Hyperlink"/>
            <w:noProof/>
          </w:rPr>
          <w:t>SttbfBkmkFactoid</w:t>
        </w:r>
        <w:r>
          <w:rPr>
            <w:noProof/>
            <w:webHidden/>
          </w:rPr>
          <w:tab/>
        </w:r>
        <w:r>
          <w:rPr>
            <w:noProof/>
            <w:webHidden/>
          </w:rPr>
          <w:fldChar w:fldCharType="begin"/>
        </w:r>
        <w:r>
          <w:rPr>
            <w:noProof/>
            <w:webHidden/>
          </w:rPr>
          <w:instrText xml:space="preserve"> PAGEREF _Toc63942582 \h </w:instrText>
        </w:r>
        <w:r>
          <w:rPr>
            <w:noProof/>
            <w:webHidden/>
          </w:rPr>
        </w:r>
        <w:r>
          <w:rPr>
            <w:noProof/>
            <w:webHidden/>
          </w:rPr>
          <w:fldChar w:fldCharType="separate"/>
        </w:r>
        <w:r>
          <w:rPr>
            <w:noProof/>
            <w:webHidden/>
          </w:rPr>
          <w:t>448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3" w:history="1">
        <w:r w:rsidRPr="00F340F6">
          <w:rPr>
            <w:rStyle w:val="Hyperlink"/>
            <w:noProof/>
          </w:rPr>
          <w:t>2.9.282</w:t>
        </w:r>
        <w:r>
          <w:rPr>
            <w:rFonts w:asciiTheme="minorHAnsi" w:eastAsiaTheme="minorEastAsia" w:hAnsiTheme="minorHAnsi" w:cstheme="minorBidi"/>
            <w:noProof/>
            <w:sz w:val="22"/>
            <w:szCs w:val="22"/>
          </w:rPr>
          <w:tab/>
        </w:r>
        <w:r w:rsidRPr="00F340F6">
          <w:rPr>
            <w:rStyle w:val="Hyperlink"/>
            <w:noProof/>
          </w:rPr>
          <w:t>SttbfBkmkFcc</w:t>
        </w:r>
        <w:r>
          <w:rPr>
            <w:noProof/>
            <w:webHidden/>
          </w:rPr>
          <w:tab/>
        </w:r>
        <w:r>
          <w:rPr>
            <w:noProof/>
            <w:webHidden/>
          </w:rPr>
          <w:fldChar w:fldCharType="begin"/>
        </w:r>
        <w:r>
          <w:rPr>
            <w:noProof/>
            <w:webHidden/>
          </w:rPr>
          <w:instrText xml:space="preserve"> PAGEREF _Toc63942583 \h </w:instrText>
        </w:r>
        <w:r>
          <w:rPr>
            <w:noProof/>
            <w:webHidden/>
          </w:rPr>
        </w:r>
        <w:r>
          <w:rPr>
            <w:noProof/>
            <w:webHidden/>
          </w:rPr>
          <w:fldChar w:fldCharType="separate"/>
        </w:r>
        <w:r>
          <w:rPr>
            <w:noProof/>
            <w:webHidden/>
          </w:rPr>
          <w:t>449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4" w:history="1">
        <w:r w:rsidRPr="00F340F6">
          <w:rPr>
            <w:rStyle w:val="Hyperlink"/>
            <w:noProof/>
          </w:rPr>
          <w:t>2.9.283</w:t>
        </w:r>
        <w:r>
          <w:rPr>
            <w:rFonts w:asciiTheme="minorHAnsi" w:eastAsiaTheme="minorEastAsia" w:hAnsiTheme="minorHAnsi" w:cstheme="minorBidi"/>
            <w:noProof/>
            <w:sz w:val="22"/>
            <w:szCs w:val="22"/>
          </w:rPr>
          <w:tab/>
        </w:r>
        <w:r w:rsidRPr="00F340F6">
          <w:rPr>
            <w:rStyle w:val="Hyperlink"/>
            <w:noProof/>
          </w:rPr>
          <w:t>SttbfBkmkProt</w:t>
        </w:r>
        <w:r>
          <w:rPr>
            <w:noProof/>
            <w:webHidden/>
          </w:rPr>
          <w:tab/>
        </w:r>
        <w:r>
          <w:rPr>
            <w:noProof/>
            <w:webHidden/>
          </w:rPr>
          <w:fldChar w:fldCharType="begin"/>
        </w:r>
        <w:r>
          <w:rPr>
            <w:noProof/>
            <w:webHidden/>
          </w:rPr>
          <w:instrText xml:space="preserve"> PAGEREF _Toc63942584 \h </w:instrText>
        </w:r>
        <w:r>
          <w:rPr>
            <w:noProof/>
            <w:webHidden/>
          </w:rPr>
        </w:r>
        <w:r>
          <w:rPr>
            <w:noProof/>
            <w:webHidden/>
          </w:rPr>
          <w:fldChar w:fldCharType="separate"/>
        </w:r>
        <w:r>
          <w:rPr>
            <w:noProof/>
            <w:webHidden/>
          </w:rPr>
          <w:t>450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5" w:history="1">
        <w:r w:rsidRPr="00F340F6">
          <w:rPr>
            <w:rStyle w:val="Hyperlink"/>
            <w:noProof/>
          </w:rPr>
          <w:t>2.9.284</w:t>
        </w:r>
        <w:r>
          <w:rPr>
            <w:rFonts w:asciiTheme="minorHAnsi" w:eastAsiaTheme="minorEastAsia" w:hAnsiTheme="minorHAnsi" w:cstheme="minorBidi"/>
            <w:noProof/>
            <w:sz w:val="22"/>
            <w:szCs w:val="22"/>
          </w:rPr>
          <w:tab/>
        </w:r>
        <w:r w:rsidRPr="00F340F6">
          <w:rPr>
            <w:rStyle w:val="Hyperlink"/>
            <w:noProof/>
          </w:rPr>
          <w:t>SttbfBkmkSdt</w:t>
        </w:r>
        <w:r>
          <w:rPr>
            <w:noProof/>
            <w:webHidden/>
          </w:rPr>
          <w:tab/>
        </w:r>
        <w:r>
          <w:rPr>
            <w:noProof/>
            <w:webHidden/>
          </w:rPr>
          <w:fldChar w:fldCharType="begin"/>
        </w:r>
        <w:r>
          <w:rPr>
            <w:noProof/>
            <w:webHidden/>
          </w:rPr>
          <w:instrText xml:space="preserve"> PAGEREF _Toc63942585 \h </w:instrText>
        </w:r>
        <w:r>
          <w:rPr>
            <w:noProof/>
            <w:webHidden/>
          </w:rPr>
        </w:r>
        <w:r>
          <w:rPr>
            <w:noProof/>
            <w:webHidden/>
          </w:rPr>
          <w:fldChar w:fldCharType="separate"/>
        </w:r>
        <w:r>
          <w:rPr>
            <w:noProof/>
            <w:webHidden/>
          </w:rPr>
          <w:t>451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6" w:history="1">
        <w:r w:rsidRPr="00F340F6">
          <w:rPr>
            <w:rStyle w:val="Hyperlink"/>
            <w:noProof/>
          </w:rPr>
          <w:t>2.9.285</w:t>
        </w:r>
        <w:r>
          <w:rPr>
            <w:rFonts w:asciiTheme="minorHAnsi" w:eastAsiaTheme="minorEastAsia" w:hAnsiTheme="minorHAnsi" w:cstheme="minorBidi"/>
            <w:noProof/>
            <w:sz w:val="22"/>
            <w:szCs w:val="22"/>
          </w:rPr>
          <w:tab/>
        </w:r>
        <w:r w:rsidRPr="00F340F6">
          <w:rPr>
            <w:rStyle w:val="Hyperlink"/>
            <w:noProof/>
          </w:rPr>
          <w:t>SttbfCaption</w:t>
        </w:r>
        <w:r>
          <w:rPr>
            <w:noProof/>
            <w:webHidden/>
          </w:rPr>
          <w:tab/>
        </w:r>
        <w:r>
          <w:rPr>
            <w:noProof/>
            <w:webHidden/>
          </w:rPr>
          <w:fldChar w:fldCharType="begin"/>
        </w:r>
        <w:r>
          <w:rPr>
            <w:noProof/>
            <w:webHidden/>
          </w:rPr>
          <w:instrText xml:space="preserve"> PAGEREF _Toc63942586 \h </w:instrText>
        </w:r>
        <w:r>
          <w:rPr>
            <w:noProof/>
            <w:webHidden/>
          </w:rPr>
        </w:r>
        <w:r>
          <w:rPr>
            <w:noProof/>
            <w:webHidden/>
          </w:rPr>
          <w:fldChar w:fldCharType="separate"/>
        </w:r>
        <w:r>
          <w:rPr>
            <w:noProof/>
            <w:webHidden/>
          </w:rPr>
          <w:t>452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7" w:history="1">
        <w:r w:rsidRPr="00F340F6">
          <w:rPr>
            <w:rStyle w:val="Hyperlink"/>
            <w:noProof/>
          </w:rPr>
          <w:t>2.9.286</w:t>
        </w:r>
        <w:r>
          <w:rPr>
            <w:rFonts w:asciiTheme="minorHAnsi" w:eastAsiaTheme="minorEastAsia" w:hAnsiTheme="minorHAnsi" w:cstheme="minorBidi"/>
            <w:noProof/>
            <w:sz w:val="22"/>
            <w:szCs w:val="22"/>
          </w:rPr>
          <w:tab/>
        </w:r>
        <w:r w:rsidRPr="00F340F6">
          <w:rPr>
            <w:rStyle w:val="Hyperlink"/>
            <w:noProof/>
          </w:rPr>
          <w:t>SttbfFfn</w:t>
        </w:r>
        <w:r>
          <w:rPr>
            <w:noProof/>
            <w:webHidden/>
          </w:rPr>
          <w:tab/>
        </w:r>
        <w:r>
          <w:rPr>
            <w:noProof/>
            <w:webHidden/>
          </w:rPr>
          <w:fldChar w:fldCharType="begin"/>
        </w:r>
        <w:r>
          <w:rPr>
            <w:noProof/>
            <w:webHidden/>
          </w:rPr>
          <w:instrText xml:space="preserve"> PAGEREF _Toc63942587 \h </w:instrText>
        </w:r>
        <w:r>
          <w:rPr>
            <w:noProof/>
            <w:webHidden/>
          </w:rPr>
        </w:r>
        <w:r>
          <w:rPr>
            <w:noProof/>
            <w:webHidden/>
          </w:rPr>
          <w:fldChar w:fldCharType="separate"/>
        </w:r>
        <w:r>
          <w:rPr>
            <w:noProof/>
            <w:webHidden/>
          </w:rPr>
          <w:t>453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8" w:history="1">
        <w:r w:rsidRPr="00F340F6">
          <w:rPr>
            <w:rStyle w:val="Hyperlink"/>
            <w:noProof/>
          </w:rPr>
          <w:t>2.9.287</w:t>
        </w:r>
        <w:r>
          <w:rPr>
            <w:rFonts w:asciiTheme="minorHAnsi" w:eastAsiaTheme="minorEastAsia" w:hAnsiTheme="minorHAnsi" w:cstheme="minorBidi"/>
            <w:noProof/>
            <w:sz w:val="22"/>
            <w:szCs w:val="22"/>
          </w:rPr>
          <w:tab/>
        </w:r>
        <w:r w:rsidRPr="00F340F6">
          <w:rPr>
            <w:rStyle w:val="Hyperlink"/>
            <w:noProof/>
          </w:rPr>
          <w:t>SttbfGlsy</w:t>
        </w:r>
        <w:r>
          <w:rPr>
            <w:noProof/>
            <w:webHidden/>
          </w:rPr>
          <w:tab/>
        </w:r>
        <w:r>
          <w:rPr>
            <w:noProof/>
            <w:webHidden/>
          </w:rPr>
          <w:fldChar w:fldCharType="begin"/>
        </w:r>
        <w:r>
          <w:rPr>
            <w:noProof/>
            <w:webHidden/>
          </w:rPr>
          <w:instrText xml:space="preserve"> PAGEREF _Toc63942588 \h </w:instrText>
        </w:r>
        <w:r>
          <w:rPr>
            <w:noProof/>
            <w:webHidden/>
          </w:rPr>
        </w:r>
        <w:r>
          <w:rPr>
            <w:noProof/>
            <w:webHidden/>
          </w:rPr>
          <w:fldChar w:fldCharType="separate"/>
        </w:r>
        <w:r>
          <w:rPr>
            <w:noProof/>
            <w:webHidden/>
          </w:rPr>
          <w:t>453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89" w:history="1">
        <w:r w:rsidRPr="00F340F6">
          <w:rPr>
            <w:rStyle w:val="Hyperlink"/>
            <w:noProof/>
          </w:rPr>
          <w:t>2.9.288</w:t>
        </w:r>
        <w:r>
          <w:rPr>
            <w:rFonts w:asciiTheme="minorHAnsi" w:eastAsiaTheme="minorEastAsia" w:hAnsiTheme="minorHAnsi" w:cstheme="minorBidi"/>
            <w:noProof/>
            <w:sz w:val="22"/>
            <w:szCs w:val="22"/>
          </w:rPr>
          <w:tab/>
        </w:r>
        <w:r w:rsidRPr="00F340F6">
          <w:rPr>
            <w:rStyle w:val="Hyperlink"/>
            <w:noProof/>
          </w:rPr>
          <w:t>SttbFnm</w:t>
        </w:r>
        <w:r>
          <w:rPr>
            <w:noProof/>
            <w:webHidden/>
          </w:rPr>
          <w:tab/>
        </w:r>
        <w:r>
          <w:rPr>
            <w:noProof/>
            <w:webHidden/>
          </w:rPr>
          <w:fldChar w:fldCharType="begin"/>
        </w:r>
        <w:r>
          <w:rPr>
            <w:noProof/>
            <w:webHidden/>
          </w:rPr>
          <w:instrText xml:space="preserve"> PAGEREF _Toc63942589 \h </w:instrText>
        </w:r>
        <w:r>
          <w:rPr>
            <w:noProof/>
            <w:webHidden/>
          </w:rPr>
        </w:r>
        <w:r>
          <w:rPr>
            <w:noProof/>
            <w:webHidden/>
          </w:rPr>
          <w:fldChar w:fldCharType="separate"/>
        </w:r>
        <w:r>
          <w:rPr>
            <w:noProof/>
            <w:webHidden/>
          </w:rPr>
          <w:t>454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0" w:history="1">
        <w:r w:rsidRPr="00F340F6">
          <w:rPr>
            <w:rStyle w:val="Hyperlink"/>
            <w:noProof/>
          </w:rPr>
          <w:t>2.9.289</w:t>
        </w:r>
        <w:r>
          <w:rPr>
            <w:rFonts w:asciiTheme="minorHAnsi" w:eastAsiaTheme="minorEastAsia" w:hAnsiTheme="minorHAnsi" w:cstheme="minorBidi"/>
            <w:noProof/>
            <w:sz w:val="22"/>
            <w:szCs w:val="22"/>
          </w:rPr>
          <w:tab/>
        </w:r>
        <w:r w:rsidRPr="00F340F6">
          <w:rPr>
            <w:rStyle w:val="Hyperlink"/>
            <w:noProof/>
          </w:rPr>
          <w:t>SttbfRfs</w:t>
        </w:r>
        <w:r>
          <w:rPr>
            <w:noProof/>
            <w:webHidden/>
          </w:rPr>
          <w:tab/>
        </w:r>
        <w:r>
          <w:rPr>
            <w:noProof/>
            <w:webHidden/>
          </w:rPr>
          <w:fldChar w:fldCharType="begin"/>
        </w:r>
        <w:r>
          <w:rPr>
            <w:noProof/>
            <w:webHidden/>
          </w:rPr>
          <w:instrText xml:space="preserve"> PAGEREF _Toc63942590 \h </w:instrText>
        </w:r>
        <w:r>
          <w:rPr>
            <w:noProof/>
            <w:webHidden/>
          </w:rPr>
        </w:r>
        <w:r>
          <w:rPr>
            <w:noProof/>
            <w:webHidden/>
          </w:rPr>
          <w:fldChar w:fldCharType="separate"/>
        </w:r>
        <w:r>
          <w:rPr>
            <w:noProof/>
            <w:webHidden/>
          </w:rPr>
          <w:t>455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1" w:history="1">
        <w:r w:rsidRPr="00F340F6">
          <w:rPr>
            <w:rStyle w:val="Hyperlink"/>
            <w:noProof/>
          </w:rPr>
          <w:t>2.9.290</w:t>
        </w:r>
        <w:r>
          <w:rPr>
            <w:rFonts w:asciiTheme="minorHAnsi" w:eastAsiaTheme="minorEastAsia" w:hAnsiTheme="minorHAnsi" w:cstheme="minorBidi"/>
            <w:noProof/>
            <w:sz w:val="22"/>
            <w:szCs w:val="22"/>
          </w:rPr>
          <w:tab/>
        </w:r>
        <w:r w:rsidRPr="00F340F6">
          <w:rPr>
            <w:rStyle w:val="Hyperlink"/>
            <w:noProof/>
          </w:rPr>
          <w:t>SttbfRMark</w:t>
        </w:r>
        <w:r>
          <w:rPr>
            <w:noProof/>
            <w:webHidden/>
          </w:rPr>
          <w:tab/>
        </w:r>
        <w:r>
          <w:rPr>
            <w:noProof/>
            <w:webHidden/>
          </w:rPr>
          <w:fldChar w:fldCharType="begin"/>
        </w:r>
        <w:r>
          <w:rPr>
            <w:noProof/>
            <w:webHidden/>
          </w:rPr>
          <w:instrText xml:space="preserve"> PAGEREF _Toc63942591 \h </w:instrText>
        </w:r>
        <w:r>
          <w:rPr>
            <w:noProof/>
            <w:webHidden/>
          </w:rPr>
        </w:r>
        <w:r>
          <w:rPr>
            <w:noProof/>
            <w:webHidden/>
          </w:rPr>
          <w:fldChar w:fldCharType="separate"/>
        </w:r>
        <w:r>
          <w:rPr>
            <w:noProof/>
            <w:webHidden/>
          </w:rPr>
          <w:t>456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2" w:history="1">
        <w:r w:rsidRPr="00F340F6">
          <w:rPr>
            <w:rStyle w:val="Hyperlink"/>
            <w:noProof/>
          </w:rPr>
          <w:t>2.9.291</w:t>
        </w:r>
        <w:r>
          <w:rPr>
            <w:rFonts w:asciiTheme="minorHAnsi" w:eastAsiaTheme="minorEastAsia" w:hAnsiTheme="minorHAnsi" w:cstheme="minorBidi"/>
            <w:noProof/>
            <w:sz w:val="22"/>
            <w:szCs w:val="22"/>
          </w:rPr>
          <w:tab/>
        </w:r>
        <w:r w:rsidRPr="00F340F6">
          <w:rPr>
            <w:rStyle w:val="Hyperlink"/>
            <w:noProof/>
          </w:rPr>
          <w:t>SttbGlsyStyle</w:t>
        </w:r>
        <w:r>
          <w:rPr>
            <w:noProof/>
            <w:webHidden/>
          </w:rPr>
          <w:tab/>
        </w:r>
        <w:r>
          <w:rPr>
            <w:noProof/>
            <w:webHidden/>
          </w:rPr>
          <w:fldChar w:fldCharType="begin"/>
        </w:r>
        <w:r>
          <w:rPr>
            <w:noProof/>
            <w:webHidden/>
          </w:rPr>
          <w:instrText xml:space="preserve"> PAGEREF _Toc63942592 \h </w:instrText>
        </w:r>
        <w:r>
          <w:rPr>
            <w:noProof/>
            <w:webHidden/>
          </w:rPr>
        </w:r>
        <w:r>
          <w:rPr>
            <w:noProof/>
            <w:webHidden/>
          </w:rPr>
          <w:fldChar w:fldCharType="separate"/>
        </w:r>
        <w:r>
          <w:rPr>
            <w:noProof/>
            <w:webHidden/>
          </w:rPr>
          <w:t>457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3" w:history="1">
        <w:r w:rsidRPr="00F340F6">
          <w:rPr>
            <w:rStyle w:val="Hyperlink"/>
            <w:noProof/>
          </w:rPr>
          <w:t>2.9.292</w:t>
        </w:r>
        <w:r>
          <w:rPr>
            <w:rFonts w:asciiTheme="minorHAnsi" w:eastAsiaTheme="minorEastAsia" w:hAnsiTheme="minorHAnsi" w:cstheme="minorBidi"/>
            <w:noProof/>
            <w:sz w:val="22"/>
            <w:szCs w:val="22"/>
          </w:rPr>
          <w:tab/>
        </w:r>
        <w:r w:rsidRPr="00F340F6">
          <w:rPr>
            <w:rStyle w:val="Hyperlink"/>
            <w:noProof/>
          </w:rPr>
          <w:t>SttbListNames</w:t>
        </w:r>
        <w:r>
          <w:rPr>
            <w:noProof/>
            <w:webHidden/>
          </w:rPr>
          <w:tab/>
        </w:r>
        <w:r>
          <w:rPr>
            <w:noProof/>
            <w:webHidden/>
          </w:rPr>
          <w:fldChar w:fldCharType="begin"/>
        </w:r>
        <w:r>
          <w:rPr>
            <w:noProof/>
            <w:webHidden/>
          </w:rPr>
          <w:instrText xml:space="preserve"> PAGEREF _Toc63942593 \h </w:instrText>
        </w:r>
        <w:r>
          <w:rPr>
            <w:noProof/>
            <w:webHidden/>
          </w:rPr>
        </w:r>
        <w:r>
          <w:rPr>
            <w:noProof/>
            <w:webHidden/>
          </w:rPr>
          <w:fldChar w:fldCharType="separate"/>
        </w:r>
        <w:r>
          <w:rPr>
            <w:noProof/>
            <w:webHidden/>
          </w:rPr>
          <w:t>458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4" w:history="1">
        <w:r w:rsidRPr="00F340F6">
          <w:rPr>
            <w:rStyle w:val="Hyperlink"/>
            <w:noProof/>
          </w:rPr>
          <w:t>2.9.293</w:t>
        </w:r>
        <w:r>
          <w:rPr>
            <w:rFonts w:asciiTheme="minorHAnsi" w:eastAsiaTheme="minorEastAsia" w:hAnsiTheme="minorHAnsi" w:cstheme="minorBidi"/>
            <w:noProof/>
            <w:sz w:val="22"/>
            <w:szCs w:val="22"/>
          </w:rPr>
          <w:tab/>
        </w:r>
        <w:r w:rsidRPr="00F340F6">
          <w:rPr>
            <w:rStyle w:val="Hyperlink"/>
            <w:noProof/>
          </w:rPr>
          <w:t>SttbProtUser</w:t>
        </w:r>
        <w:r>
          <w:rPr>
            <w:noProof/>
            <w:webHidden/>
          </w:rPr>
          <w:tab/>
        </w:r>
        <w:r>
          <w:rPr>
            <w:noProof/>
            <w:webHidden/>
          </w:rPr>
          <w:fldChar w:fldCharType="begin"/>
        </w:r>
        <w:r>
          <w:rPr>
            <w:noProof/>
            <w:webHidden/>
          </w:rPr>
          <w:instrText xml:space="preserve"> PAGEREF _Toc63942594 \h </w:instrText>
        </w:r>
        <w:r>
          <w:rPr>
            <w:noProof/>
            <w:webHidden/>
          </w:rPr>
        </w:r>
        <w:r>
          <w:rPr>
            <w:noProof/>
            <w:webHidden/>
          </w:rPr>
          <w:fldChar w:fldCharType="separate"/>
        </w:r>
        <w:r>
          <w:rPr>
            <w:noProof/>
            <w:webHidden/>
          </w:rPr>
          <w:t>458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5" w:history="1">
        <w:r w:rsidRPr="00F340F6">
          <w:rPr>
            <w:rStyle w:val="Hyperlink"/>
            <w:noProof/>
          </w:rPr>
          <w:t>2.9.294</w:t>
        </w:r>
        <w:r>
          <w:rPr>
            <w:rFonts w:asciiTheme="minorHAnsi" w:eastAsiaTheme="minorEastAsia" w:hAnsiTheme="minorHAnsi" w:cstheme="minorBidi"/>
            <w:noProof/>
            <w:sz w:val="22"/>
            <w:szCs w:val="22"/>
          </w:rPr>
          <w:tab/>
        </w:r>
        <w:r w:rsidRPr="00F340F6">
          <w:rPr>
            <w:rStyle w:val="Hyperlink"/>
            <w:noProof/>
          </w:rPr>
          <w:t>SttbRgtplc</w:t>
        </w:r>
        <w:r>
          <w:rPr>
            <w:noProof/>
            <w:webHidden/>
          </w:rPr>
          <w:tab/>
        </w:r>
        <w:r>
          <w:rPr>
            <w:noProof/>
            <w:webHidden/>
          </w:rPr>
          <w:fldChar w:fldCharType="begin"/>
        </w:r>
        <w:r>
          <w:rPr>
            <w:noProof/>
            <w:webHidden/>
          </w:rPr>
          <w:instrText xml:space="preserve"> PAGEREF _Toc63942595 \h </w:instrText>
        </w:r>
        <w:r>
          <w:rPr>
            <w:noProof/>
            <w:webHidden/>
          </w:rPr>
        </w:r>
        <w:r>
          <w:rPr>
            <w:noProof/>
            <w:webHidden/>
          </w:rPr>
          <w:fldChar w:fldCharType="separate"/>
        </w:r>
        <w:r>
          <w:rPr>
            <w:noProof/>
            <w:webHidden/>
          </w:rPr>
          <w:t>459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6" w:history="1">
        <w:r w:rsidRPr="00F340F6">
          <w:rPr>
            <w:rStyle w:val="Hyperlink"/>
            <w:noProof/>
          </w:rPr>
          <w:t>2.9.295</w:t>
        </w:r>
        <w:r>
          <w:rPr>
            <w:rFonts w:asciiTheme="minorHAnsi" w:eastAsiaTheme="minorEastAsia" w:hAnsiTheme="minorHAnsi" w:cstheme="minorBidi"/>
            <w:noProof/>
            <w:sz w:val="22"/>
            <w:szCs w:val="22"/>
          </w:rPr>
          <w:tab/>
        </w:r>
        <w:r w:rsidRPr="00F340F6">
          <w:rPr>
            <w:rStyle w:val="Hyperlink"/>
            <w:noProof/>
          </w:rPr>
          <w:t>SttbSavedBy</w:t>
        </w:r>
        <w:r>
          <w:rPr>
            <w:noProof/>
            <w:webHidden/>
          </w:rPr>
          <w:tab/>
        </w:r>
        <w:r>
          <w:rPr>
            <w:noProof/>
            <w:webHidden/>
          </w:rPr>
          <w:fldChar w:fldCharType="begin"/>
        </w:r>
        <w:r>
          <w:rPr>
            <w:noProof/>
            <w:webHidden/>
          </w:rPr>
          <w:instrText xml:space="preserve"> PAGEREF _Toc63942596 \h </w:instrText>
        </w:r>
        <w:r>
          <w:rPr>
            <w:noProof/>
            <w:webHidden/>
          </w:rPr>
        </w:r>
        <w:r>
          <w:rPr>
            <w:noProof/>
            <w:webHidden/>
          </w:rPr>
          <w:fldChar w:fldCharType="separate"/>
        </w:r>
        <w:r>
          <w:rPr>
            <w:noProof/>
            <w:webHidden/>
          </w:rPr>
          <w:t>460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7" w:history="1">
        <w:r w:rsidRPr="00F340F6">
          <w:rPr>
            <w:rStyle w:val="Hyperlink"/>
            <w:noProof/>
          </w:rPr>
          <w:t>2.9.296</w:t>
        </w:r>
        <w:r>
          <w:rPr>
            <w:rFonts w:asciiTheme="minorHAnsi" w:eastAsiaTheme="minorEastAsia" w:hAnsiTheme="minorHAnsi" w:cstheme="minorBidi"/>
            <w:noProof/>
            <w:sz w:val="22"/>
            <w:szCs w:val="22"/>
          </w:rPr>
          <w:tab/>
        </w:r>
        <w:r w:rsidRPr="00F340F6">
          <w:rPr>
            <w:rStyle w:val="Hyperlink"/>
            <w:noProof/>
          </w:rPr>
          <w:t>SttbTtmbd</w:t>
        </w:r>
        <w:r>
          <w:rPr>
            <w:noProof/>
            <w:webHidden/>
          </w:rPr>
          <w:tab/>
        </w:r>
        <w:r>
          <w:rPr>
            <w:noProof/>
            <w:webHidden/>
          </w:rPr>
          <w:fldChar w:fldCharType="begin"/>
        </w:r>
        <w:r>
          <w:rPr>
            <w:noProof/>
            <w:webHidden/>
          </w:rPr>
          <w:instrText xml:space="preserve"> PAGEREF _Toc63942597 \h </w:instrText>
        </w:r>
        <w:r>
          <w:rPr>
            <w:noProof/>
            <w:webHidden/>
          </w:rPr>
        </w:r>
        <w:r>
          <w:rPr>
            <w:noProof/>
            <w:webHidden/>
          </w:rPr>
          <w:fldChar w:fldCharType="separate"/>
        </w:r>
        <w:r>
          <w:rPr>
            <w:noProof/>
            <w:webHidden/>
          </w:rPr>
          <w:t>461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8" w:history="1">
        <w:r w:rsidRPr="00F340F6">
          <w:rPr>
            <w:rStyle w:val="Hyperlink"/>
            <w:noProof/>
          </w:rPr>
          <w:t>2.9.297</w:t>
        </w:r>
        <w:r>
          <w:rPr>
            <w:rFonts w:asciiTheme="minorHAnsi" w:eastAsiaTheme="minorEastAsia" w:hAnsiTheme="minorHAnsi" w:cstheme="minorBidi"/>
            <w:noProof/>
            <w:sz w:val="22"/>
            <w:szCs w:val="22"/>
          </w:rPr>
          <w:tab/>
        </w:r>
        <w:r w:rsidRPr="00F340F6">
          <w:rPr>
            <w:rStyle w:val="Hyperlink"/>
            <w:noProof/>
          </w:rPr>
          <w:t>SttbW6</w:t>
        </w:r>
        <w:r>
          <w:rPr>
            <w:noProof/>
            <w:webHidden/>
          </w:rPr>
          <w:tab/>
        </w:r>
        <w:r>
          <w:rPr>
            <w:noProof/>
            <w:webHidden/>
          </w:rPr>
          <w:fldChar w:fldCharType="begin"/>
        </w:r>
        <w:r>
          <w:rPr>
            <w:noProof/>
            <w:webHidden/>
          </w:rPr>
          <w:instrText xml:space="preserve"> PAGEREF _Toc63942598 \h </w:instrText>
        </w:r>
        <w:r>
          <w:rPr>
            <w:noProof/>
            <w:webHidden/>
          </w:rPr>
        </w:r>
        <w:r>
          <w:rPr>
            <w:noProof/>
            <w:webHidden/>
          </w:rPr>
          <w:fldChar w:fldCharType="separate"/>
        </w:r>
        <w:r>
          <w:rPr>
            <w:noProof/>
            <w:webHidden/>
          </w:rPr>
          <w:t>462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599" w:history="1">
        <w:r w:rsidRPr="00F340F6">
          <w:rPr>
            <w:rStyle w:val="Hyperlink"/>
            <w:noProof/>
          </w:rPr>
          <w:t>2.9.298</w:t>
        </w:r>
        <w:r>
          <w:rPr>
            <w:rFonts w:asciiTheme="minorHAnsi" w:eastAsiaTheme="minorEastAsia" w:hAnsiTheme="minorHAnsi" w:cstheme="minorBidi"/>
            <w:noProof/>
            <w:sz w:val="22"/>
            <w:szCs w:val="22"/>
          </w:rPr>
          <w:tab/>
        </w:r>
        <w:r w:rsidRPr="00F340F6">
          <w:rPr>
            <w:rStyle w:val="Hyperlink"/>
            <w:noProof/>
          </w:rPr>
          <w:t>StwUser</w:t>
        </w:r>
        <w:r>
          <w:rPr>
            <w:noProof/>
            <w:webHidden/>
          </w:rPr>
          <w:tab/>
        </w:r>
        <w:r>
          <w:rPr>
            <w:noProof/>
            <w:webHidden/>
          </w:rPr>
          <w:fldChar w:fldCharType="begin"/>
        </w:r>
        <w:r>
          <w:rPr>
            <w:noProof/>
            <w:webHidden/>
          </w:rPr>
          <w:instrText xml:space="preserve"> PAGEREF _Toc63942599 \h </w:instrText>
        </w:r>
        <w:r>
          <w:rPr>
            <w:noProof/>
            <w:webHidden/>
          </w:rPr>
        </w:r>
        <w:r>
          <w:rPr>
            <w:noProof/>
            <w:webHidden/>
          </w:rPr>
          <w:fldChar w:fldCharType="separate"/>
        </w:r>
        <w:r>
          <w:rPr>
            <w:noProof/>
            <w:webHidden/>
          </w:rPr>
          <w:t>462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0" w:history="1">
        <w:r w:rsidRPr="00F340F6">
          <w:rPr>
            <w:rStyle w:val="Hyperlink"/>
            <w:noProof/>
          </w:rPr>
          <w:t>2.9.299</w:t>
        </w:r>
        <w:r>
          <w:rPr>
            <w:rFonts w:asciiTheme="minorHAnsi" w:eastAsiaTheme="minorEastAsia" w:hAnsiTheme="minorHAnsi" w:cstheme="minorBidi"/>
            <w:noProof/>
            <w:sz w:val="22"/>
            <w:szCs w:val="22"/>
          </w:rPr>
          <w:tab/>
        </w:r>
        <w:r w:rsidRPr="00F340F6">
          <w:rPr>
            <w:rStyle w:val="Hyperlink"/>
            <w:noProof/>
          </w:rPr>
          <w:t>Sty</w:t>
        </w:r>
        <w:r>
          <w:rPr>
            <w:noProof/>
            <w:webHidden/>
          </w:rPr>
          <w:tab/>
        </w:r>
        <w:r>
          <w:rPr>
            <w:noProof/>
            <w:webHidden/>
          </w:rPr>
          <w:fldChar w:fldCharType="begin"/>
        </w:r>
        <w:r>
          <w:rPr>
            <w:noProof/>
            <w:webHidden/>
          </w:rPr>
          <w:instrText xml:space="preserve"> PAGEREF _Toc63942600 \h </w:instrText>
        </w:r>
        <w:r>
          <w:rPr>
            <w:noProof/>
            <w:webHidden/>
          </w:rPr>
        </w:r>
        <w:r>
          <w:rPr>
            <w:noProof/>
            <w:webHidden/>
          </w:rPr>
          <w:fldChar w:fldCharType="separate"/>
        </w:r>
        <w:r>
          <w:rPr>
            <w:noProof/>
            <w:webHidden/>
          </w:rPr>
          <w:t>463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1" w:history="1">
        <w:r w:rsidRPr="00F340F6">
          <w:rPr>
            <w:rStyle w:val="Hyperlink"/>
            <w:noProof/>
          </w:rPr>
          <w:t>2.9.300</w:t>
        </w:r>
        <w:r>
          <w:rPr>
            <w:rFonts w:asciiTheme="minorHAnsi" w:eastAsiaTheme="minorEastAsia" w:hAnsiTheme="minorHAnsi" w:cstheme="minorBidi"/>
            <w:noProof/>
            <w:sz w:val="22"/>
            <w:szCs w:val="22"/>
          </w:rPr>
          <w:tab/>
        </w:r>
        <w:r w:rsidRPr="00F340F6">
          <w:rPr>
            <w:rStyle w:val="Hyperlink"/>
            <w:noProof/>
          </w:rPr>
          <w:t>TabJC</w:t>
        </w:r>
        <w:r>
          <w:rPr>
            <w:noProof/>
            <w:webHidden/>
          </w:rPr>
          <w:tab/>
        </w:r>
        <w:r>
          <w:rPr>
            <w:noProof/>
            <w:webHidden/>
          </w:rPr>
          <w:fldChar w:fldCharType="begin"/>
        </w:r>
        <w:r>
          <w:rPr>
            <w:noProof/>
            <w:webHidden/>
          </w:rPr>
          <w:instrText xml:space="preserve"> PAGEREF _Toc63942601 \h </w:instrText>
        </w:r>
        <w:r>
          <w:rPr>
            <w:noProof/>
            <w:webHidden/>
          </w:rPr>
        </w:r>
        <w:r>
          <w:rPr>
            <w:noProof/>
            <w:webHidden/>
          </w:rPr>
          <w:fldChar w:fldCharType="separate"/>
        </w:r>
        <w:r>
          <w:rPr>
            <w:noProof/>
            <w:webHidden/>
          </w:rPr>
          <w:t>464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2" w:history="1">
        <w:r w:rsidRPr="00F340F6">
          <w:rPr>
            <w:rStyle w:val="Hyperlink"/>
            <w:noProof/>
          </w:rPr>
          <w:t>2.9.301</w:t>
        </w:r>
        <w:r>
          <w:rPr>
            <w:rFonts w:asciiTheme="minorHAnsi" w:eastAsiaTheme="minorEastAsia" w:hAnsiTheme="minorHAnsi" w:cstheme="minorBidi"/>
            <w:noProof/>
            <w:sz w:val="22"/>
            <w:szCs w:val="22"/>
          </w:rPr>
          <w:tab/>
        </w:r>
        <w:r w:rsidRPr="00F340F6">
          <w:rPr>
            <w:rStyle w:val="Hyperlink"/>
            <w:noProof/>
          </w:rPr>
          <w:t>TabLC</w:t>
        </w:r>
        <w:r>
          <w:rPr>
            <w:noProof/>
            <w:webHidden/>
          </w:rPr>
          <w:tab/>
        </w:r>
        <w:r>
          <w:rPr>
            <w:noProof/>
            <w:webHidden/>
          </w:rPr>
          <w:fldChar w:fldCharType="begin"/>
        </w:r>
        <w:r>
          <w:rPr>
            <w:noProof/>
            <w:webHidden/>
          </w:rPr>
          <w:instrText xml:space="preserve"> PAGEREF _Toc63942602 \h </w:instrText>
        </w:r>
        <w:r>
          <w:rPr>
            <w:noProof/>
            <w:webHidden/>
          </w:rPr>
        </w:r>
        <w:r>
          <w:rPr>
            <w:noProof/>
            <w:webHidden/>
          </w:rPr>
          <w:fldChar w:fldCharType="separate"/>
        </w:r>
        <w:r>
          <w:rPr>
            <w:noProof/>
            <w:webHidden/>
          </w:rPr>
          <w:t>464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3" w:history="1">
        <w:r w:rsidRPr="00F340F6">
          <w:rPr>
            <w:rStyle w:val="Hyperlink"/>
            <w:noProof/>
          </w:rPr>
          <w:t>2.9.302</w:t>
        </w:r>
        <w:r>
          <w:rPr>
            <w:rFonts w:asciiTheme="minorHAnsi" w:eastAsiaTheme="minorEastAsia" w:hAnsiTheme="minorHAnsi" w:cstheme="minorBidi"/>
            <w:noProof/>
            <w:sz w:val="22"/>
            <w:szCs w:val="22"/>
          </w:rPr>
          <w:tab/>
        </w:r>
        <w:r w:rsidRPr="00F340F6">
          <w:rPr>
            <w:rStyle w:val="Hyperlink"/>
            <w:noProof/>
          </w:rPr>
          <w:t>TableBordersOperand</w:t>
        </w:r>
        <w:r>
          <w:rPr>
            <w:noProof/>
            <w:webHidden/>
          </w:rPr>
          <w:tab/>
        </w:r>
        <w:r>
          <w:rPr>
            <w:noProof/>
            <w:webHidden/>
          </w:rPr>
          <w:fldChar w:fldCharType="begin"/>
        </w:r>
        <w:r>
          <w:rPr>
            <w:noProof/>
            <w:webHidden/>
          </w:rPr>
          <w:instrText xml:space="preserve"> PAGEREF _Toc63942603 \h </w:instrText>
        </w:r>
        <w:r>
          <w:rPr>
            <w:noProof/>
            <w:webHidden/>
          </w:rPr>
        </w:r>
        <w:r>
          <w:rPr>
            <w:noProof/>
            <w:webHidden/>
          </w:rPr>
          <w:fldChar w:fldCharType="separate"/>
        </w:r>
        <w:r>
          <w:rPr>
            <w:noProof/>
            <w:webHidden/>
          </w:rPr>
          <w:t>465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4" w:history="1">
        <w:r w:rsidRPr="00F340F6">
          <w:rPr>
            <w:rStyle w:val="Hyperlink"/>
            <w:noProof/>
          </w:rPr>
          <w:t>2.9.303</w:t>
        </w:r>
        <w:r>
          <w:rPr>
            <w:rFonts w:asciiTheme="minorHAnsi" w:eastAsiaTheme="minorEastAsia" w:hAnsiTheme="minorHAnsi" w:cstheme="minorBidi"/>
            <w:noProof/>
            <w:sz w:val="22"/>
            <w:szCs w:val="22"/>
          </w:rPr>
          <w:tab/>
        </w:r>
        <w:r w:rsidRPr="00F340F6">
          <w:rPr>
            <w:rStyle w:val="Hyperlink"/>
            <w:noProof/>
          </w:rPr>
          <w:t>TableBordersOperand80</w:t>
        </w:r>
        <w:r>
          <w:rPr>
            <w:noProof/>
            <w:webHidden/>
          </w:rPr>
          <w:tab/>
        </w:r>
        <w:r>
          <w:rPr>
            <w:noProof/>
            <w:webHidden/>
          </w:rPr>
          <w:fldChar w:fldCharType="begin"/>
        </w:r>
        <w:r>
          <w:rPr>
            <w:noProof/>
            <w:webHidden/>
          </w:rPr>
          <w:instrText xml:space="preserve"> PAGEREF _Toc63942604 \h </w:instrText>
        </w:r>
        <w:r>
          <w:rPr>
            <w:noProof/>
            <w:webHidden/>
          </w:rPr>
        </w:r>
        <w:r>
          <w:rPr>
            <w:noProof/>
            <w:webHidden/>
          </w:rPr>
          <w:fldChar w:fldCharType="separate"/>
        </w:r>
        <w:r>
          <w:rPr>
            <w:noProof/>
            <w:webHidden/>
          </w:rPr>
          <w:t>466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5" w:history="1">
        <w:r w:rsidRPr="00F340F6">
          <w:rPr>
            <w:rStyle w:val="Hyperlink"/>
            <w:noProof/>
          </w:rPr>
          <w:t>2.9.304</w:t>
        </w:r>
        <w:r>
          <w:rPr>
            <w:rFonts w:asciiTheme="minorHAnsi" w:eastAsiaTheme="minorEastAsia" w:hAnsiTheme="minorHAnsi" w:cstheme="minorBidi"/>
            <w:noProof/>
            <w:sz w:val="22"/>
            <w:szCs w:val="22"/>
          </w:rPr>
          <w:tab/>
        </w:r>
        <w:r w:rsidRPr="00F340F6">
          <w:rPr>
            <w:rStyle w:val="Hyperlink"/>
            <w:noProof/>
          </w:rPr>
          <w:t>TableBrc80Operand</w:t>
        </w:r>
        <w:r>
          <w:rPr>
            <w:noProof/>
            <w:webHidden/>
          </w:rPr>
          <w:tab/>
        </w:r>
        <w:r>
          <w:rPr>
            <w:noProof/>
            <w:webHidden/>
          </w:rPr>
          <w:fldChar w:fldCharType="begin"/>
        </w:r>
        <w:r>
          <w:rPr>
            <w:noProof/>
            <w:webHidden/>
          </w:rPr>
          <w:instrText xml:space="preserve"> PAGEREF _Toc63942605 \h </w:instrText>
        </w:r>
        <w:r>
          <w:rPr>
            <w:noProof/>
            <w:webHidden/>
          </w:rPr>
        </w:r>
        <w:r>
          <w:rPr>
            <w:noProof/>
            <w:webHidden/>
          </w:rPr>
          <w:fldChar w:fldCharType="separate"/>
        </w:r>
        <w:r>
          <w:rPr>
            <w:noProof/>
            <w:webHidden/>
          </w:rPr>
          <w:t>466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6" w:history="1">
        <w:r w:rsidRPr="00F340F6">
          <w:rPr>
            <w:rStyle w:val="Hyperlink"/>
            <w:noProof/>
          </w:rPr>
          <w:t>2.9.305</w:t>
        </w:r>
        <w:r>
          <w:rPr>
            <w:rFonts w:asciiTheme="minorHAnsi" w:eastAsiaTheme="minorEastAsia" w:hAnsiTheme="minorHAnsi" w:cstheme="minorBidi"/>
            <w:noProof/>
            <w:sz w:val="22"/>
            <w:szCs w:val="22"/>
          </w:rPr>
          <w:tab/>
        </w:r>
        <w:r w:rsidRPr="00F340F6">
          <w:rPr>
            <w:rStyle w:val="Hyperlink"/>
            <w:noProof/>
          </w:rPr>
          <w:t>TableBrcOperand</w:t>
        </w:r>
        <w:r>
          <w:rPr>
            <w:noProof/>
            <w:webHidden/>
          </w:rPr>
          <w:tab/>
        </w:r>
        <w:r>
          <w:rPr>
            <w:noProof/>
            <w:webHidden/>
          </w:rPr>
          <w:fldChar w:fldCharType="begin"/>
        </w:r>
        <w:r>
          <w:rPr>
            <w:noProof/>
            <w:webHidden/>
          </w:rPr>
          <w:instrText xml:space="preserve"> PAGEREF _Toc63942606 \h </w:instrText>
        </w:r>
        <w:r>
          <w:rPr>
            <w:noProof/>
            <w:webHidden/>
          </w:rPr>
        </w:r>
        <w:r>
          <w:rPr>
            <w:noProof/>
            <w:webHidden/>
          </w:rPr>
          <w:fldChar w:fldCharType="separate"/>
        </w:r>
        <w:r>
          <w:rPr>
            <w:noProof/>
            <w:webHidden/>
          </w:rPr>
          <w:t>467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7" w:history="1">
        <w:r w:rsidRPr="00F340F6">
          <w:rPr>
            <w:rStyle w:val="Hyperlink"/>
            <w:noProof/>
          </w:rPr>
          <w:t>2.9.306</w:t>
        </w:r>
        <w:r>
          <w:rPr>
            <w:rFonts w:asciiTheme="minorHAnsi" w:eastAsiaTheme="minorEastAsia" w:hAnsiTheme="minorHAnsi" w:cstheme="minorBidi"/>
            <w:noProof/>
            <w:sz w:val="22"/>
            <w:szCs w:val="22"/>
          </w:rPr>
          <w:tab/>
        </w:r>
        <w:r w:rsidRPr="00F340F6">
          <w:rPr>
            <w:rStyle w:val="Hyperlink"/>
            <w:noProof/>
          </w:rPr>
          <w:t>TableCellWidthOperand</w:t>
        </w:r>
        <w:r>
          <w:rPr>
            <w:noProof/>
            <w:webHidden/>
          </w:rPr>
          <w:tab/>
        </w:r>
        <w:r>
          <w:rPr>
            <w:noProof/>
            <w:webHidden/>
          </w:rPr>
          <w:fldChar w:fldCharType="begin"/>
        </w:r>
        <w:r>
          <w:rPr>
            <w:noProof/>
            <w:webHidden/>
          </w:rPr>
          <w:instrText xml:space="preserve"> PAGEREF _Toc63942607 \h </w:instrText>
        </w:r>
        <w:r>
          <w:rPr>
            <w:noProof/>
            <w:webHidden/>
          </w:rPr>
        </w:r>
        <w:r>
          <w:rPr>
            <w:noProof/>
            <w:webHidden/>
          </w:rPr>
          <w:fldChar w:fldCharType="separate"/>
        </w:r>
        <w:r>
          <w:rPr>
            <w:noProof/>
            <w:webHidden/>
          </w:rPr>
          <w:t>468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8" w:history="1">
        <w:r w:rsidRPr="00F340F6">
          <w:rPr>
            <w:rStyle w:val="Hyperlink"/>
            <w:noProof/>
          </w:rPr>
          <w:t>2.9.307</w:t>
        </w:r>
        <w:r>
          <w:rPr>
            <w:rFonts w:asciiTheme="minorHAnsi" w:eastAsiaTheme="minorEastAsia" w:hAnsiTheme="minorHAnsi" w:cstheme="minorBidi"/>
            <w:noProof/>
            <w:sz w:val="22"/>
            <w:szCs w:val="22"/>
          </w:rPr>
          <w:tab/>
        </w:r>
        <w:r w:rsidRPr="00F340F6">
          <w:rPr>
            <w:rStyle w:val="Hyperlink"/>
            <w:noProof/>
          </w:rPr>
          <w:t>TableSel</w:t>
        </w:r>
        <w:r>
          <w:rPr>
            <w:noProof/>
            <w:webHidden/>
          </w:rPr>
          <w:tab/>
        </w:r>
        <w:r>
          <w:rPr>
            <w:noProof/>
            <w:webHidden/>
          </w:rPr>
          <w:fldChar w:fldCharType="begin"/>
        </w:r>
        <w:r>
          <w:rPr>
            <w:noProof/>
            <w:webHidden/>
          </w:rPr>
          <w:instrText xml:space="preserve"> PAGEREF _Toc63942608 \h </w:instrText>
        </w:r>
        <w:r>
          <w:rPr>
            <w:noProof/>
            <w:webHidden/>
          </w:rPr>
        </w:r>
        <w:r>
          <w:rPr>
            <w:noProof/>
            <w:webHidden/>
          </w:rPr>
          <w:fldChar w:fldCharType="separate"/>
        </w:r>
        <w:r>
          <w:rPr>
            <w:noProof/>
            <w:webHidden/>
          </w:rPr>
          <w:t>468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09" w:history="1">
        <w:r w:rsidRPr="00F340F6">
          <w:rPr>
            <w:rStyle w:val="Hyperlink"/>
            <w:noProof/>
          </w:rPr>
          <w:t>2.9.308</w:t>
        </w:r>
        <w:r>
          <w:rPr>
            <w:rFonts w:asciiTheme="minorHAnsi" w:eastAsiaTheme="minorEastAsia" w:hAnsiTheme="minorHAnsi" w:cstheme="minorBidi"/>
            <w:noProof/>
            <w:sz w:val="22"/>
            <w:szCs w:val="22"/>
          </w:rPr>
          <w:tab/>
        </w:r>
        <w:r w:rsidRPr="00F340F6">
          <w:rPr>
            <w:rStyle w:val="Hyperlink"/>
            <w:noProof/>
          </w:rPr>
          <w:t>TableShadeOperand</w:t>
        </w:r>
        <w:r>
          <w:rPr>
            <w:noProof/>
            <w:webHidden/>
          </w:rPr>
          <w:tab/>
        </w:r>
        <w:r>
          <w:rPr>
            <w:noProof/>
            <w:webHidden/>
          </w:rPr>
          <w:fldChar w:fldCharType="begin"/>
        </w:r>
        <w:r>
          <w:rPr>
            <w:noProof/>
            <w:webHidden/>
          </w:rPr>
          <w:instrText xml:space="preserve"> PAGEREF _Toc63942609 \h </w:instrText>
        </w:r>
        <w:r>
          <w:rPr>
            <w:noProof/>
            <w:webHidden/>
          </w:rPr>
        </w:r>
        <w:r>
          <w:rPr>
            <w:noProof/>
            <w:webHidden/>
          </w:rPr>
          <w:fldChar w:fldCharType="separate"/>
        </w:r>
        <w:r>
          <w:rPr>
            <w:noProof/>
            <w:webHidden/>
          </w:rPr>
          <w:t>468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0" w:history="1">
        <w:r w:rsidRPr="00F340F6">
          <w:rPr>
            <w:rStyle w:val="Hyperlink"/>
            <w:noProof/>
          </w:rPr>
          <w:t>2.9.309</w:t>
        </w:r>
        <w:r>
          <w:rPr>
            <w:rFonts w:asciiTheme="minorHAnsi" w:eastAsiaTheme="minorEastAsia" w:hAnsiTheme="minorHAnsi" w:cstheme="minorBidi"/>
            <w:noProof/>
            <w:sz w:val="22"/>
            <w:szCs w:val="22"/>
          </w:rPr>
          <w:tab/>
        </w:r>
        <w:r w:rsidRPr="00F340F6">
          <w:rPr>
            <w:rStyle w:val="Hyperlink"/>
            <w:noProof/>
          </w:rPr>
          <w:t>TBC</w:t>
        </w:r>
        <w:r>
          <w:rPr>
            <w:noProof/>
            <w:webHidden/>
          </w:rPr>
          <w:tab/>
        </w:r>
        <w:r>
          <w:rPr>
            <w:noProof/>
            <w:webHidden/>
          </w:rPr>
          <w:fldChar w:fldCharType="begin"/>
        </w:r>
        <w:r>
          <w:rPr>
            <w:noProof/>
            <w:webHidden/>
          </w:rPr>
          <w:instrText xml:space="preserve"> PAGEREF _Toc63942610 \h </w:instrText>
        </w:r>
        <w:r>
          <w:rPr>
            <w:noProof/>
            <w:webHidden/>
          </w:rPr>
        </w:r>
        <w:r>
          <w:rPr>
            <w:noProof/>
            <w:webHidden/>
          </w:rPr>
          <w:fldChar w:fldCharType="separate"/>
        </w:r>
        <w:r>
          <w:rPr>
            <w:noProof/>
            <w:webHidden/>
          </w:rPr>
          <w:t>469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1" w:history="1">
        <w:r w:rsidRPr="00F340F6">
          <w:rPr>
            <w:rStyle w:val="Hyperlink"/>
            <w:noProof/>
          </w:rPr>
          <w:t>2.9.310</w:t>
        </w:r>
        <w:r>
          <w:rPr>
            <w:rFonts w:asciiTheme="minorHAnsi" w:eastAsiaTheme="minorEastAsia" w:hAnsiTheme="minorHAnsi" w:cstheme="minorBidi"/>
            <w:noProof/>
            <w:sz w:val="22"/>
            <w:szCs w:val="22"/>
          </w:rPr>
          <w:tab/>
        </w:r>
        <w:r w:rsidRPr="00F340F6">
          <w:rPr>
            <w:rStyle w:val="Hyperlink"/>
            <w:noProof/>
          </w:rPr>
          <w:t>TBD</w:t>
        </w:r>
        <w:r>
          <w:rPr>
            <w:noProof/>
            <w:webHidden/>
          </w:rPr>
          <w:tab/>
        </w:r>
        <w:r>
          <w:rPr>
            <w:noProof/>
            <w:webHidden/>
          </w:rPr>
          <w:fldChar w:fldCharType="begin"/>
        </w:r>
        <w:r>
          <w:rPr>
            <w:noProof/>
            <w:webHidden/>
          </w:rPr>
          <w:instrText xml:space="preserve"> PAGEREF _Toc63942611 \h </w:instrText>
        </w:r>
        <w:r>
          <w:rPr>
            <w:noProof/>
            <w:webHidden/>
          </w:rPr>
        </w:r>
        <w:r>
          <w:rPr>
            <w:noProof/>
            <w:webHidden/>
          </w:rPr>
          <w:fldChar w:fldCharType="separate"/>
        </w:r>
        <w:r>
          <w:rPr>
            <w:noProof/>
            <w:webHidden/>
          </w:rPr>
          <w:t>469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2" w:history="1">
        <w:r w:rsidRPr="00F340F6">
          <w:rPr>
            <w:rStyle w:val="Hyperlink"/>
            <w:noProof/>
          </w:rPr>
          <w:t>2.9.311</w:t>
        </w:r>
        <w:r>
          <w:rPr>
            <w:rFonts w:asciiTheme="minorHAnsi" w:eastAsiaTheme="minorEastAsia" w:hAnsiTheme="minorHAnsi" w:cstheme="minorBidi"/>
            <w:noProof/>
            <w:sz w:val="22"/>
            <w:szCs w:val="22"/>
          </w:rPr>
          <w:tab/>
        </w:r>
        <w:r w:rsidRPr="00F340F6">
          <w:rPr>
            <w:rStyle w:val="Hyperlink"/>
            <w:noProof/>
          </w:rPr>
          <w:t>TBDelta</w:t>
        </w:r>
        <w:r>
          <w:rPr>
            <w:noProof/>
            <w:webHidden/>
          </w:rPr>
          <w:tab/>
        </w:r>
        <w:r>
          <w:rPr>
            <w:noProof/>
            <w:webHidden/>
          </w:rPr>
          <w:fldChar w:fldCharType="begin"/>
        </w:r>
        <w:r>
          <w:rPr>
            <w:noProof/>
            <w:webHidden/>
          </w:rPr>
          <w:instrText xml:space="preserve"> PAGEREF _Toc63942612 \h </w:instrText>
        </w:r>
        <w:r>
          <w:rPr>
            <w:noProof/>
            <w:webHidden/>
          </w:rPr>
        </w:r>
        <w:r>
          <w:rPr>
            <w:noProof/>
            <w:webHidden/>
          </w:rPr>
          <w:fldChar w:fldCharType="separate"/>
        </w:r>
        <w:r>
          <w:rPr>
            <w:noProof/>
            <w:webHidden/>
          </w:rPr>
          <w:t>470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3" w:history="1">
        <w:r w:rsidRPr="00F340F6">
          <w:rPr>
            <w:rStyle w:val="Hyperlink"/>
            <w:noProof/>
          </w:rPr>
          <w:t>2.9.312</w:t>
        </w:r>
        <w:r>
          <w:rPr>
            <w:rFonts w:asciiTheme="minorHAnsi" w:eastAsiaTheme="minorEastAsia" w:hAnsiTheme="minorHAnsi" w:cstheme="minorBidi"/>
            <w:noProof/>
            <w:sz w:val="22"/>
            <w:szCs w:val="22"/>
          </w:rPr>
          <w:tab/>
        </w:r>
        <w:r w:rsidRPr="00F340F6">
          <w:rPr>
            <w:rStyle w:val="Hyperlink"/>
            <w:noProof/>
          </w:rPr>
          <w:t>Tbkd</w:t>
        </w:r>
        <w:r>
          <w:rPr>
            <w:noProof/>
            <w:webHidden/>
          </w:rPr>
          <w:tab/>
        </w:r>
        <w:r>
          <w:rPr>
            <w:noProof/>
            <w:webHidden/>
          </w:rPr>
          <w:fldChar w:fldCharType="begin"/>
        </w:r>
        <w:r>
          <w:rPr>
            <w:noProof/>
            <w:webHidden/>
          </w:rPr>
          <w:instrText xml:space="preserve"> PAGEREF _Toc63942613 \h </w:instrText>
        </w:r>
        <w:r>
          <w:rPr>
            <w:noProof/>
            <w:webHidden/>
          </w:rPr>
        </w:r>
        <w:r>
          <w:rPr>
            <w:noProof/>
            <w:webHidden/>
          </w:rPr>
          <w:fldChar w:fldCharType="separate"/>
        </w:r>
        <w:r>
          <w:rPr>
            <w:noProof/>
            <w:webHidden/>
          </w:rPr>
          <w:t>471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4" w:history="1">
        <w:r w:rsidRPr="00F340F6">
          <w:rPr>
            <w:rStyle w:val="Hyperlink"/>
            <w:noProof/>
          </w:rPr>
          <w:t>2.9.313</w:t>
        </w:r>
        <w:r>
          <w:rPr>
            <w:rFonts w:asciiTheme="minorHAnsi" w:eastAsiaTheme="minorEastAsia" w:hAnsiTheme="minorHAnsi" w:cstheme="minorBidi"/>
            <w:noProof/>
            <w:sz w:val="22"/>
            <w:szCs w:val="22"/>
          </w:rPr>
          <w:tab/>
        </w:r>
        <w:r w:rsidRPr="00F340F6">
          <w:rPr>
            <w:rStyle w:val="Hyperlink"/>
            <w:noProof/>
          </w:rPr>
          <w:t>TC80</w:t>
        </w:r>
        <w:r>
          <w:rPr>
            <w:noProof/>
            <w:webHidden/>
          </w:rPr>
          <w:tab/>
        </w:r>
        <w:r>
          <w:rPr>
            <w:noProof/>
            <w:webHidden/>
          </w:rPr>
          <w:fldChar w:fldCharType="begin"/>
        </w:r>
        <w:r>
          <w:rPr>
            <w:noProof/>
            <w:webHidden/>
          </w:rPr>
          <w:instrText xml:space="preserve"> PAGEREF _Toc63942614 \h </w:instrText>
        </w:r>
        <w:r>
          <w:rPr>
            <w:noProof/>
            <w:webHidden/>
          </w:rPr>
        </w:r>
        <w:r>
          <w:rPr>
            <w:noProof/>
            <w:webHidden/>
          </w:rPr>
          <w:fldChar w:fldCharType="separate"/>
        </w:r>
        <w:r>
          <w:rPr>
            <w:noProof/>
            <w:webHidden/>
          </w:rPr>
          <w:t>472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5" w:history="1">
        <w:r w:rsidRPr="00F340F6">
          <w:rPr>
            <w:rStyle w:val="Hyperlink"/>
            <w:noProof/>
          </w:rPr>
          <w:t>2.9.314</w:t>
        </w:r>
        <w:r>
          <w:rPr>
            <w:rFonts w:asciiTheme="minorHAnsi" w:eastAsiaTheme="minorEastAsia" w:hAnsiTheme="minorHAnsi" w:cstheme="minorBidi"/>
            <w:noProof/>
            <w:sz w:val="22"/>
            <w:szCs w:val="22"/>
          </w:rPr>
          <w:tab/>
        </w:r>
        <w:r w:rsidRPr="00F340F6">
          <w:rPr>
            <w:rStyle w:val="Hyperlink"/>
            <w:noProof/>
          </w:rPr>
          <w:t>TCellBrcTypeOperand</w:t>
        </w:r>
        <w:r>
          <w:rPr>
            <w:noProof/>
            <w:webHidden/>
          </w:rPr>
          <w:tab/>
        </w:r>
        <w:r>
          <w:rPr>
            <w:noProof/>
            <w:webHidden/>
          </w:rPr>
          <w:fldChar w:fldCharType="begin"/>
        </w:r>
        <w:r>
          <w:rPr>
            <w:noProof/>
            <w:webHidden/>
          </w:rPr>
          <w:instrText xml:space="preserve"> PAGEREF _Toc63942615 \h </w:instrText>
        </w:r>
        <w:r>
          <w:rPr>
            <w:noProof/>
            <w:webHidden/>
          </w:rPr>
        </w:r>
        <w:r>
          <w:rPr>
            <w:noProof/>
            <w:webHidden/>
          </w:rPr>
          <w:fldChar w:fldCharType="separate"/>
        </w:r>
        <w:r>
          <w:rPr>
            <w:noProof/>
            <w:webHidden/>
          </w:rPr>
          <w:t>473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6" w:history="1">
        <w:r w:rsidRPr="00F340F6">
          <w:rPr>
            <w:rStyle w:val="Hyperlink"/>
            <w:noProof/>
          </w:rPr>
          <w:t>2.9.315</w:t>
        </w:r>
        <w:r>
          <w:rPr>
            <w:rFonts w:asciiTheme="minorHAnsi" w:eastAsiaTheme="minorEastAsia" w:hAnsiTheme="minorHAnsi" w:cstheme="minorBidi"/>
            <w:noProof/>
            <w:sz w:val="22"/>
            <w:szCs w:val="22"/>
          </w:rPr>
          <w:tab/>
        </w:r>
        <w:r w:rsidRPr="00F340F6">
          <w:rPr>
            <w:rStyle w:val="Hyperlink"/>
            <w:noProof/>
          </w:rPr>
          <w:t>Tcg</w:t>
        </w:r>
        <w:r>
          <w:rPr>
            <w:noProof/>
            <w:webHidden/>
          </w:rPr>
          <w:tab/>
        </w:r>
        <w:r>
          <w:rPr>
            <w:noProof/>
            <w:webHidden/>
          </w:rPr>
          <w:fldChar w:fldCharType="begin"/>
        </w:r>
        <w:r>
          <w:rPr>
            <w:noProof/>
            <w:webHidden/>
          </w:rPr>
          <w:instrText xml:space="preserve"> PAGEREF _Toc63942616 \h </w:instrText>
        </w:r>
        <w:r>
          <w:rPr>
            <w:noProof/>
            <w:webHidden/>
          </w:rPr>
        </w:r>
        <w:r>
          <w:rPr>
            <w:noProof/>
            <w:webHidden/>
          </w:rPr>
          <w:fldChar w:fldCharType="separate"/>
        </w:r>
        <w:r>
          <w:rPr>
            <w:noProof/>
            <w:webHidden/>
          </w:rPr>
          <w:t>473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7" w:history="1">
        <w:r w:rsidRPr="00F340F6">
          <w:rPr>
            <w:rStyle w:val="Hyperlink"/>
            <w:noProof/>
          </w:rPr>
          <w:t>2.9.316</w:t>
        </w:r>
        <w:r>
          <w:rPr>
            <w:rFonts w:asciiTheme="minorHAnsi" w:eastAsiaTheme="minorEastAsia" w:hAnsiTheme="minorHAnsi" w:cstheme="minorBidi"/>
            <w:noProof/>
            <w:sz w:val="22"/>
            <w:szCs w:val="22"/>
          </w:rPr>
          <w:tab/>
        </w:r>
        <w:r w:rsidRPr="00F340F6">
          <w:rPr>
            <w:rStyle w:val="Hyperlink"/>
            <w:noProof/>
          </w:rPr>
          <w:t>Tcg255</w:t>
        </w:r>
        <w:r>
          <w:rPr>
            <w:noProof/>
            <w:webHidden/>
          </w:rPr>
          <w:tab/>
        </w:r>
        <w:r>
          <w:rPr>
            <w:noProof/>
            <w:webHidden/>
          </w:rPr>
          <w:fldChar w:fldCharType="begin"/>
        </w:r>
        <w:r>
          <w:rPr>
            <w:noProof/>
            <w:webHidden/>
          </w:rPr>
          <w:instrText xml:space="preserve"> PAGEREF _Toc63942617 \h </w:instrText>
        </w:r>
        <w:r>
          <w:rPr>
            <w:noProof/>
            <w:webHidden/>
          </w:rPr>
        </w:r>
        <w:r>
          <w:rPr>
            <w:noProof/>
            <w:webHidden/>
          </w:rPr>
          <w:fldChar w:fldCharType="separate"/>
        </w:r>
        <w:r>
          <w:rPr>
            <w:noProof/>
            <w:webHidden/>
          </w:rPr>
          <w:t>474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8" w:history="1">
        <w:r w:rsidRPr="00F340F6">
          <w:rPr>
            <w:rStyle w:val="Hyperlink"/>
            <w:noProof/>
          </w:rPr>
          <w:t>2.9.317</w:t>
        </w:r>
        <w:r>
          <w:rPr>
            <w:rFonts w:asciiTheme="minorHAnsi" w:eastAsiaTheme="minorEastAsia" w:hAnsiTheme="minorHAnsi" w:cstheme="minorBidi"/>
            <w:noProof/>
            <w:sz w:val="22"/>
            <w:szCs w:val="22"/>
          </w:rPr>
          <w:tab/>
        </w:r>
        <w:r w:rsidRPr="00F340F6">
          <w:rPr>
            <w:rStyle w:val="Hyperlink"/>
            <w:noProof/>
          </w:rPr>
          <w:t>TCGRF</w:t>
        </w:r>
        <w:r>
          <w:rPr>
            <w:noProof/>
            <w:webHidden/>
          </w:rPr>
          <w:tab/>
        </w:r>
        <w:r>
          <w:rPr>
            <w:noProof/>
            <w:webHidden/>
          </w:rPr>
          <w:fldChar w:fldCharType="begin"/>
        </w:r>
        <w:r>
          <w:rPr>
            <w:noProof/>
            <w:webHidden/>
          </w:rPr>
          <w:instrText xml:space="preserve"> PAGEREF _Toc63942618 \h </w:instrText>
        </w:r>
        <w:r>
          <w:rPr>
            <w:noProof/>
            <w:webHidden/>
          </w:rPr>
        </w:r>
        <w:r>
          <w:rPr>
            <w:noProof/>
            <w:webHidden/>
          </w:rPr>
          <w:fldChar w:fldCharType="separate"/>
        </w:r>
        <w:r>
          <w:rPr>
            <w:noProof/>
            <w:webHidden/>
          </w:rPr>
          <w:t>474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19" w:history="1">
        <w:r w:rsidRPr="00F340F6">
          <w:rPr>
            <w:rStyle w:val="Hyperlink"/>
            <w:noProof/>
          </w:rPr>
          <w:t>2.9.318</w:t>
        </w:r>
        <w:r>
          <w:rPr>
            <w:rFonts w:asciiTheme="minorHAnsi" w:eastAsiaTheme="minorEastAsia" w:hAnsiTheme="minorHAnsi" w:cstheme="minorBidi"/>
            <w:noProof/>
            <w:sz w:val="22"/>
            <w:szCs w:val="22"/>
          </w:rPr>
          <w:tab/>
        </w:r>
        <w:r w:rsidRPr="00F340F6">
          <w:rPr>
            <w:rStyle w:val="Hyperlink"/>
            <w:noProof/>
          </w:rPr>
          <w:t>TcgSttbf</w:t>
        </w:r>
        <w:r>
          <w:rPr>
            <w:noProof/>
            <w:webHidden/>
          </w:rPr>
          <w:tab/>
        </w:r>
        <w:r>
          <w:rPr>
            <w:noProof/>
            <w:webHidden/>
          </w:rPr>
          <w:fldChar w:fldCharType="begin"/>
        </w:r>
        <w:r>
          <w:rPr>
            <w:noProof/>
            <w:webHidden/>
          </w:rPr>
          <w:instrText xml:space="preserve"> PAGEREF _Toc63942619 \h </w:instrText>
        </w:r>
        <w:r>
          <w:rPr>
            <w:noProof/>
            <w:webHidden/>
          </w:rPr>
        </w:r>
        <w:r>
          <w:rPr>
            <w:noProof/>
            <w:webHidden/>
          </w:rPr>
          <w:fldChar w:fldCharType="separate"/>
        </w:r>
        <w:r>
          <w:rPr>
            <w:noProof/>
            <w:webHidden/>
          </w:rPr>
          <w:t>475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0" w:history="1">
        <w:r w:rsidRPr="00F340F6">
          <w:rPr>
            <w:rStyle w:val="Hyperlink"/>
            <w:noProof/>
          </w:rPr>
          <w:t>2.9.319</w:t>
        </w:r>
        <w:r>
          <w:rPr>
            <w:rFonts w:asciiTheme="minorHAnsi" w:eastAsiaTheme="minorEastAsia" w:hAnsiTheme="minorHAnsi" w:cstheme="minorBidi"/>
            <w:noProof/>
            <w:sz w:val="22"/>
            <w:szCs w:val="22"/>
          </w:rPr>
          <w:tab/>
        </w:r>
        <w:r w:rsidRPr="00F340F6">
          <w:rPr>
            <w:rStyle w:val="Hyperlink"/>
            <w:noProof/>
          </w:rPr>
          <w:t>TcgSttbfCore</w:t>
        </w:r>
        <w:r>
          <w:rPr>
            <w:noProof/>
            <w:webHidden/>
          </w:rPr>
          <w:tab/>
        </w:r>
        <w:r>
          <w:rPr>
            <w:noProof/>
            <w:webHidden/>
          </w:rPr>
          <w:fldChar w:fldCharType="begin"/>
        </w:r>
        <w:r>
          <w:rPr>
            <w:noProof/>
            <w:webHidden/>
          </w:rPr>
          <w:instrText xml:space="preserve"> PAGEREF _Toc63942620 \h </w:instrText>
        </w:r>
        <w:r>
          <w:rPr>
            <w:noProof/>
            <w:webHidden/>
          </w:rPr>
        </w:r>
        <w:r>
          <w:rPr>
            <w:noProof/>
            <w:webHidden/>
          </w:rPr>
          <w:fldChar w:fldCharType="separate"/>
        </w:r>
        <w:r>
          <w:rPr>
            <w:noProof/>
            <w:webHidden/>
          </w:rPr>
          <w:t>475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1" w:history="1">
        <w:r w:rsidRPr="00F340F6">
          <w:rPr>
            <w:rStyle w:val="Hyperlink"/>
            <w:noProof/>
          </w:rPr>
          <w:t>2.9.320</w:t>
        </w:r>
        <w:r>
          <w:rPr>
            <w:rFonts w:asciiTheme="minorHAnsi" w:eastAsiaTheme="minorEastAsia" w:hAnsiTheme="minorHAnsi" w:cstheme="minorBidi"/>
            <w:noProof/>
            <w:sz w:val="22"/>
            <w:szCs w:val="22"/>
          </w:rPr>
          <w:tab/>
        </w:r>
        <w:r w:rsidRPr="00F340F6">
          <w:rPr>
            <w:rStyle w:val="Hyperlink"/>
            <w:noProof/>
          </w:rPr>
          <w:t>Tch</w:t>
        </w:r>
        <w:r>
          <w:rPr>
            <w:noProof/>
            <w:webHidden/>
          </w:rPr>
          <w:tab/>
        </w:r>
        <w:r>
          <w:rPr>
            <w:noProof/>
            <w:webHidden/>
          </w:rPr>
          <w:fldChar w:fldCharType="begin"/>
        </w:r>
        <w:r>
          <w:rPr>
            <w:noProof/>
            <w:webHidden/>
          </w:rPr>
          <w:instrText xml:space="preserve"> PAGEREF _Toc63942621 \h </w:instrText>
        </w:r>
        <w:r>
          <w:rPr>
            <w:noProof/>
            <w:webHidden/>
          </w:rPr>
        </w:r>
        <w:r>
          <w:rPr>
            <w:noProof/>
            <w:webHidden/>
          </w:rPr>
          <w:fldChar w:fldCharType="separate"/>
        </w:r>
        <w:r>
          <w:rPr>
            <w:noProof/>
            <w:webHidden/>
          </w:rPr>
          <w:t>476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2" w:history="1">
        <w:r w:rsidRPr="00F340F6">
          <w:rPr>
            <w:rStyle w:val="Hyperlink"/>
            <w:noProof/>
          </w:rPr>
          <w:t>2.9.321</w:t>
        </w:r>
        <w:r>
          <w:rPr>
            <w:rFonts w:asciiTheme="minorHAnsi" w:eastAsiaTheme="minorEastAsia" w:hAnsiTheme="minorHAnsi" w:cstheme="minorBidi"/>
            <w:noProof/>
            <w:sz w:val="22"/>
            <w:szCs w:val="22"/>
          </w:rPr>
          <w:tab/>
        </w:r>
        <w:r w:rsidRPr="00F340F6">
          <w:rPr>
            <w:rStyle w:val="Hyperlink"/>
            <w:noProof/>
          </w:rPr>
          <w:t>TDefTableOperand</w:t>
        </w:r>
        <w:r>
          <w:rPr>
            <w:noProof/>
            <w:webHidden/>
          </w:rPr>
          <w:tab/>
        </w:r>
        <w:r>
          <w:rPr>
            <w:noProof/>
            <w:webHidden/>
          </w:rPr>
          <w:fldChar w:fldCharType="begin"/>
        </w:r>
        <w:r>
          <w:rPr>
            <w:noProof/>
            <w:webHidden/>
          </w:rPr>
          <w:instrText xml:space="preserve"> PAGEREF _Toc63942622 \h </w:instrText>
        </w:r>
        <w:r>
          <w:rPr>
            <w:noProof/>
            <w:webHidden/>
          </w:rPr>
        </w:r>
        <w:r>
          <w:rPr>
            <w:noProof/>
            <w:webHidden/>
          </w:rPr>
          <w:fldChar w:fldCharType="separate"/>
        </w:r>
        <w:r>
          <w:rPr>
            <w:noProof/>
            <w:webHidden/>
          </w:rPr>
          <w:t>476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3" w:history="1">
        <w:r w:rsidRPr="00F340F6">
          <w:rPr>
            <w:rStyle w:val="Hyperlink"/>
            <w:noProof/>
          </w:rPr>
          <w:t>2.9.322</w:t>
        </w:r>
        <w:r>
          <w:rPr>
            <w:rFonts w:asciiTheme="minorHAnsi" w:eastAsiaTheme="minorEastAsia" w:hAnsiTheme="minorHAnsi" w:cstheme="minorBidi"/>
            <w:noProof/>
            <w:sz w:val="22"/>
            <w:szCs w:val="22"/>
          </w:rPr>
          <w:tab/>
        </w:r>
        <w:r w:rsidRPr="00F340F6">
          <w:rPr>
            <w:rStyle w:val="Hyperlink"/>
            <w:noProof/>
          </w:rPr>
          <w:t>TDxaColOperand</w:t>
        </w:r>
        <w:r>
          <w:rPr>
            <w:noProof/>
            <w:webHidden/>
          </w:rPr>
          <w:tab/>
        </w:r>
        <w:r>
          <w:rPr>
            <w:noProof/>
            <w:webHidden/>
          </w:rPr>
          <w:fldChar w:fldCharType="begin"/>
        </w:r>
        <w:r>
          <w:rPr>
            <w:noProof/>
            <w:webHidden/>
          </w:rPr>
          <w:instrText xml:space="preserve"> PAGEREF _Toc63942623 \h </w:instrText>
        </w:r>
        <w:r>
          <w:rPr>
            <w:noProof/>
            <w:webHidden/>
          </w:rPr>
        </w:r>
        <w:r>
          <w:rPr>
            <w:noProof/>
            <w:webHidden/>
          </w:rPr>
          <w:fldChar w:fldCharType="separate"/>
        </w:r>
        <w:r>
          <w:rPr>
            <w:noProof/>
            <w:webHidden/>
          </w:rPr>
          <w:t>477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4" w:history="1">
        <w:r w:rsidRPr="00F340F6">
          <w:rPr>
            <w:rStyle w:val="Hyperlink"/>
            <w:noProof/>
          </w:rPr>
          <w:t>2.9.323</w:t>
        </w:r>
        <w:r>
          <w:rPr>
            <w:rFonts w:asciiTheme="minorHAnsi" w:eastAsiaTheme="minorEastAsia" w:hAnsiTheme="minorHAnsi" w:cstheme="minorBidi"/>
            <w:noProof/>
            <w:sz w:val="22"/>
            <w:szCs w:val="22"/>
          </w:rPr>
          <w:tab/>
        </w:r>
        <w:r w:rsidRPr="00F340F6">
          <w:rPr>
            <w:rStyle w:val="Hyperlink"/>
            <w:noProof/>
          </w:rPr>
          <w:t>TextFlow</w:t>
        </w:r>
        <w:r>
          <w:rPr>
            <w:noProof/>
            <w:webHidden/>
          </w:rPr>
          <w:tab/>
        </w:r>
        <w:r>
          <w:rPr>
            <w:noProof/>
            <w:webHidden/>
          </w:rPr>
          <w:fldChar w:fldCharType="begin"/>
        </w:r>
        <w:r>
          <w:rPr>
            <w:noProof/>
            <w:webHidden/>
          </w:rPr>
          <w:instrText xml:space="preserve"> PAGEREF _Toc63942624 \h </w:instrText>
        </w:r>
        <w:r>
          <w:rPr>
            <w:noProof/>
            <w:webHidden/>
          </w:rPr>
        </w:r>
        <w:r>
          <w:rPr>
            <w:noProof/>
            <w:webHidden/>
          </w:rPr>
          <w:fldChar w:fldCharType="separate"/>
        </w:r>
        <w:r>
          <w:rPr>
            <w:noProof/>
            <w:webHidden/>
          </w:rPr>
          <w:t>477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5" w:history="1">
        <w:r w:rsidRPr="00F340F6">
          <w:rPr>
            <w:rStyle w:val="Hyperlink"/>
            <w:noProof/>
          </w:rPr>
          <w:t>2.9.324</w:t>
        </w:r>
        <w:r>
          <w:rPr>
            <w:rFonts w:asciiTheme="minorHAnsi" w:eastAsiaTheme="minorEastAsia" w:hAnsiTheme="minorHAnsi" w:cstheme="minorBidi"/>
            <w:noProof/>
            <w:sz w:val="22"/>
            <w:szCs w:val="22"/>
          </w:rPr>
          <w:tab/>
        </w:r>
        <w:r w:rsidRPr="00F340F6">
          <w:rPr>
            <w:rStyle w:val="Hyperlink"/>
            <w:noProof/>
          </w:rPr>
          <w:t>TInsertOperand</w:t>
        </w:r>
        <w:r>
          <w:rPr>
            <w:noProof/>
            <w:webHidden/>
          </w:rPr>
          <w:tab/>
        </w:r>
        <w:r>
          <w:rPr>
            <w:noProof/>
            <w:webHidden/>
          </w:rPr>
          <w:fldChar w:fldCharType="begin"/>
        </w:r>
        <w:r>
          <w:rPr>
            <w:noProof/>
            <w:webHidden/>
          </w:rPr>
          <w:instrText xml:space="preserve"> PAGEREF _Toc63942625 \h </w:instrText>
        </w:r>
        <w:r>
          <w:rPr>
            <w:noProof/>
            <w:webHidden/>
          </w:rPr>
        </w:r>
        <w:r>
          <w:rPr>
            <w:noProof/>
            <w:webHidden/>
          </w:rPr>
          <w:fldChar w:fldCharType="separate"/>
        </w:r>
        <w:r>
          <w:rPr>
            <w:noProof/>
            <w:webHidden/>
          </w:rPr>
          <w:t>478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6" w:history="1">
        <w:r w:rsidRPr="00F340F6">
          <w:rPr>
            <w:rStyle w:val="Hyperlink"/>
            <w:noProof/>
          </w:rPr>
          <w:t>2.9.325</w:t>
        </w:r>
        <w:r>
          <w:rPr>
            <w:rFonts w:asciiTheme="minorHAnsi" w:eastAsiaTheme="minorEastAsia" w:hAnsiTheme="minorHAnsi" w:cstheme="minorBidi"/>
            <w:noProof/>
            <w:sz w:val="22"/>
            <w:szCs w:val="22"/>
          </w:rPr>
          <w:tab/>
        </w:r>
        <w:r w:rsidRPr="00F340F6">
          <w:rPr>
            <w:rStyle w:val="Hyperlink"/>
            <w:noProof/>
          </w:rPr>
          <w:t>TIQ</w:t>
        </w:r>
        <w:r>
          <w:rPr>
            <w:noProof/>
            <w:webHidden/>
          </w:rPr>
          <w:tab/>
        </w:r>
        <w:r>
          <w:rPr>
            <w:noProof/>
            <w:webHidden/>
          </w:rPr>
          <w:fldChar w:fldCharType="begin"/>
        </w:r>
        <w:r>
          <w:rPr>
            <w:noProof/>
            <w:webHidden/>
          </w:rPr>
          <w:instrText xml:space="preserve"> PAGEREF _Toc63942626 \h </w:instrText>
        </w:r>
        <w:r>
          <w:rPr>
            <w:noProof/>
            <w:webHidden/>
          </w:rPr>
        </w:r>
        <w:r>
          <w:rPr>
            <w:noProof/>
            <w:webHidden/>
          </w:rPr>
          <w:fldChar w:fldCharType="separate"/>
        </w:r>
        <w:r>
          <w:rPr>
            <w:noProof/>
            <w:webHidden/>
          </w:rPr>
          <w:t>478</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7" w:history="1">
        <w:r w:rsidRPr="00F340F6">
          <w:rPr>
            <w:rStyle w:val="Hyperlink"/>
            <w:noProof/>
          </w:rPr>
          <w:t>2.9.326</w:t>
        </w:r>
        <w:r>
          <w:rPr>
            <w:rFonts w:asciiTheme="minorHAnsi" w:eastAsiaTheme="minorEastAsia" w:hAnsiTheme="minorHAnsi" w:cstheme="minorBidi"/>
            <w:noProof/>
            <w:sz w:val="22"/>
            <w:szCs w:val="22"/>
          </w:rPr>
          <w:tab/>
        </w:r>
        <w:r w:rsidRPr="00F340F6">
          <w:rPr>
            <w:rStyle w:val="Hyperlink"/>
            <w:noProof/>
          </w:rPr>
          <w:t>TLP</w:t>
        </w:r>
        <w:r>
          <w:rPr>
            <w:noProof/>
            <w:webHidden/>
          </w:rPr>
          <w:tab/>
        </w:r>
        <w:r>
          <w:rPr>
            <w:noProof/>
            <w:webHidden/>
          </w:rPr>
          <w:fldChar w:fldCharType="begin"/>
        </w:r>
        <w:r>
          <w:rPr>
            <w:noProof/>
            <w:webHidden/>
          </w:rPr>
          <w:instrText xml:space="preserve"> PAGEREF _Toc63942627 \h </w:instrText>
        </w:r>
        <w:r>
          <w:rPr>
            <w:noProof/>
            <w:webHidden/>
          </w:rPr>
        </w:r>
        <w:r>
          <w:rPr>
            <w:noProof/>
            <w:webHidden/>
          </w:rPr>
          <w:fldChar w:fldCharType="separate"/>
        </w:r>
        <w:r>
          <w:rPr>
            <w:noProof/>
            <w:webHidden/>
          </w:rPr>
          <w:t>479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8" w:history="1">
        <w:r w:rsidRPr="00F340F6">
          <w:rPr>
            <w:rStyle w:val="Hyperlink"/>
            <w:noProof/>
          </w:rPr>
          <w:t>2.9.327</w:t>
        </w:r>
        <w:r>
          <w:rPr>
            <w:rFonts w:asciiTheme="minorHAnsi" w:eastAsiaTheme="minorEastAsia" w:hAnsiTheme="minorHAnsi" w:cstheme="minorBidi"/>
            <w:noProof/>
            <w:sz w:val="22"/>
            <w:szCs w:val="22"/>
          </w:rPr>
          <w:tab/>
        </w:r>
        <w:r w:rsidRPr="00F340F6">
          <w:rPr>
            <w:rStyle w:val="Hyperlink"/>
            <w:noProof/>
          </w:rPr>
          <w:t>ToggleOperand</w:t>
        </w:r>
        <w:r>
          <w:rPr>
            <w:noProof/>
            <w:webHidden/>
          </w:rPr>
          <w:tab/>
        </w:r>
        <w:r>
          <w:rPr>
            <w:noProof/>
            <w:webHidden/>
          </w:rPr>
          <w:fldChar w:fldCharType="begin"/>
        </w:r>
        <w:r>
          <w:rPr>
            <w:noProof/>
            <w:webHidden/>
          </w:rPr>
          <w:instrText xml:space="preserve"> PAGEREF _Toc63942628 \h </w:instrText>
        </w:r>
        <w:r>
          <w:rPr>
            <w:noProof/>
            <w:webHidden/>
          </w:rPr>
        </w:r>
        <w:r>
          <w:rPr>
            <w:noProof/>
            <w:webHidden/>
          </w:rPr>
          <w:fldChar w:fldCharType="separate"/>
        </w:r>
        <w:r>
          <w:rPr>
            <w:noProof/>
            <w:webHidden/>
          </w:rPr>
          <w:t>479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29" w:history="1">
        <w:r w:rsidRPr="00F340F6">
          <w:rPr>
            <w:rStyle w:val="Hyperlink"/>
            <w:noProof/>
          </w:rPr>
          <w:t>2.9.328</w:t>
        </w:r>
        <w:r>
          <w:rPr>
            <w:rFonts w:asciiTheme="minorHAnsi" w:eastAsiaTheme="minorEastAsia" w:hAnsiTheme="minorHAnsi" w:cstheme="minorBidi"/>
            <w:noProof/>
            <w:sz w:val="22"/>
            <w:szCs w:val="22"/>
          </w:rPr>
          <w:tab/>
        </w:r>
        <w:r w:rsidRPr="00F340F6">
          <w:rPr>
            <w:rStyle w:val="Hyperlink"/>
            <w:noProof/>
          </w:rPr>
          <w:t>Tplc</w:t>
        </w:r>
        <w:r>
          <w:rPr>
            <w:noProof/>
            <w:webHidden/>
          </w:rPr>
          <w:tab/>
        </w:r>
        <w:r>
          <w:rPr>
            <w:noProof/>
            <w:webHidden/>
          </w:rPr>
          <w:fldChar w:fldCharType="begin"/>
        </w:r>
        <w:r>
          <w:rPr>
            <w:noProof/>
            <w:webHidden/>
          </w:rPr>
          <w:instrText xml:space="preserve"> PAGEREF _Toc63942629 \h </w:instrText>
        </w:r>
        <w:r>
          <w:rPr>
            <w:noProof/>
            <w:webHidden/>
          </w:rPr>
        </w:r>
        <w:r>
          <w:rPr>
            <w:noProof/>
            <w:webHidden/>
          </w:rPr>
          <w:fldChar w:fldCharType="separate"/>
        </w:r>
        <w:r>
          <w:rPr>
            <w:noProof/>
            <w:webHidden/>
          </w:rPr>
          <w:t>480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0" w:history="1">
        <w:r w:rsidRPr="00F340F6">
          <w:rPr>
            <w:rStyle w:val="Hyperlink"/>
            <w:noProof/>
          </w:rPr>
          <w:t>2.9.329</w:t>
        </w:r>
        <w:r>
          <w:rPr>
            <w:rFonts w:asciiTheme="minorHAnsi" w:eastAsiaTheme="minorEastAsia" w:hAnsiTheme="minorHAnsi" w:cstheme="minorBidi"/>
            <w:noProof/>
            <w:sz w:val="22"/>
            <w:szCs w:val="22"/>
          </w:rPr>
          <w:tab/>
        </w:r>
        <w:r w:rsidRPr="00F340F6">
          <w:rPr>
            <w:rStyle w:val="Hyperlink"/>
            <w:noProof/>
          </w:rPr>
          <w:t>TplcBuildIn</w:t>
        </w:r>
        <w:r>
          <w:rPr>
            <w:noProof/>
            <w:webHidden/>
          </w:rPr>
          <w:tab/>
        </w:r>
        <w:r>
          <w:rPr>
            <w:noProof/>
            <w:webHidden/>
          </w:rPr>
          <w:fldChar w:fldCharType="begin"/>
        </w:r>
        <w:r>
          <w:rPr>
            <w:noProof/>
            <w:webHidden/>
          </w:rPr>
          <w:instrText xml:space="preserve"> PAGEREF _Toc63942630 \h </w:instrText>
        </w:r>
        <w:r>
          <w:rPr>
            <w:noProof/>
            <w:webHidden/>
          </w:rPr>
        </w:r>
        <w:r>
          <w:rPr>
            <w:noProof/>
            <w:webHidden/>
          </w:rPr>
          <w:fldChar w:fldCharType="separate"/>
        </w:r>
        <w:r>
          <w:rPr>
            <w:noProof/>
            <w:webHidden/>
          </w:rPr>
          <w:t>480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1" w:history="1">
        <w:r w:rsidRPr="00F340F6">
          <w:rPr>
            <w:rStyle w:val="Hyperlink"/>
            <w:noProof/>
          </w:rPr>
          <w:t>2.9.330</w:t>
        </w:r>
        <w:r>
          <w:rPr>
            <w:rFonts w:asciiTheme="minorHAnsi" w:eastAsiaTheme="minorEastAsia" w:hAnsiTheme="minorHAnsi" w:cstheme="minorBidi"/>
            <w:noProof/>
            <w:sz w:val="22"/>
            <w:szCs w:val="22"/>
          </w:rPr>
          <w:tab/>
        </w:r>
        <w:r w:rsidRPr="00F340F6">
          <w:rPr>
            <w:rStyle w:val="Hyperlink"/>
            <w:noProof/>
          </w:rPr>
          <w:t>TplcUser</w:t>
        </w:r>
        <w:r>
          <w:rPr>
            <w:noProof/>
            <w:webHidden/>
          </w:rPr>
          <w:tab/>
        </w:r>
        <w:r>
          <w:rPr>
            <w:noProof/>
            <w:webHidden/>
          </w:rPr>
          <w:fldChar w:fldCharType="begin"/>
        </w:r>
        <w:r>
          <w:rPr>
            <w:noProof/>
            <w:webHidden/>
          </w:rPr>
          <w:instrText xml:space="preserve"> PAGEREF _Toc63942631 \h </w:instrText>
        </w:r>
        <w:r>
          <w:rPr>
            <w:noProof/>
            <w:webHidden/>
          </w:rPr>
        </w:r>
        <w:r>
          <w:rPr>
            <w:noProof/>
            <w:webHidden/>
          </w:rPr>
          <w:fldChar w:fldCharType="separate"/>
        </w:r>
        <w:r>
          <w:rPr>
            <w:noProof/>
            <w:webHidden/>
          </w:rPr>
          <w:t>481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2" w:history="1">
        <w:r w:rsidRPr="00F340F6">
          <w:rPr>
            <w:rStyle w:val="Hyperlink"/>
            <w:noProof/>
          </w:rPr>
          <w:t>2.9.331</w:t>
        </w:r>
        <w:r>
          <w:rPr>
            <w:rFonts w:asciiTheme="minorHAnsi" w:eastAsiaTheme="minorEastAsia" w:hAnsiTheme="minorHAnsi" w:cstheme="minorBidi"/>
            <w:noProof/>
            <w:sz w:val="22"/>
            <w:szCs w:val="22"/>
          </w:rPr>
          <w:tab/>
        </w:r>
        <w:r w:rsidRPr="00F340F6">
          <w:rPr>
            <w:rStyle w:val="Hyperlink"/>
            <w:noProof/>
          </w:rPr>
          <w:t>Ttmbd</w:t>
        </w:r>
        <w:r>
          <w:rPr>
            <w:noProof/>
            <w:webHidden/>
          </w:rPr>
          <w:tab/>
        </w:r>
        <w:r>
          <w:rPr>
            <w:noProof/>
            <w:webHidden/>
          </w:rPr>
          <w:fldChar w:fldCharType="begin"/>
        </w:r>
        <w:r>
          <w:rPr>
            <w:noProof/>
            <w:webHidden/>
          </w:rPr>
          <w:instrText xml:space="preserve"> PAGEREF _Toc63942632 \h </w:instrText>
        </w:r>
        <w:r>
          <w:rPr>
            <w:noProof/>
            <w:webHidden/>
          </w:rPr>
        </w:r>
        <w:r>
          <w:rPr>
            <w:noProof/>
            <w:webHidden/>
          </w:rPr>
          <w:fldChar w:fldCharType="separate"/>
        </w:r>
        <w:r>
          <w:rPr>
            <w:noProof/>
            <w:webHidden/>
          </w:rPr>
          <w:t>481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3" w:history="1">
        <w:r w:rsidRPr="00F340F6">
          <w:rPr>
            <w:rStyle w:val="Hyperlink"/>
            <w:noProof/>
          </w:rPr>
          <w:t>2.9.332</w:t>
        </w:r>
        <w:r>
          <w:rPr>
            <w:rFonts w:asciiTheme="minorHAnsi" w:eastAsiaTheme="minorEastAsia" w:hAnsiTheme="minorHAnsi" w:cstheme="minorBidi"/>
            <w:noProof/>
            <w:sz w:val="22"/>
            <w:szCs w:val="22"/>
          </w:rPr>
          <w:tab/>
        </w:r>
        <w:r w:rsidRPr="00F340F6">
          <w:rPr>
            <w:rStyle w:val="Hyperlink"/>
            <w:noProof/>
          </w:rPr>
          <w:t>UFEL</w:t>
        </w:r>
        <w:r>
          <w:rPr>
            <w:noProof/>
            <w:webHidden/>
          </w:rPr>
          <w:tab/>
        </w:r>
        <w:r>
          <w:rPr>
            <w:noProof/>
            <w:webHidden/>
          </w:rPr>
          <w:fldChar w:fldCharType="begin"/>
        </w:r>
        <w:r>
          <w:rPr>
            <w:noProof/>
            <w:webHidden/>
          </w:rPr>
          <w:instrText xml:space="preserve"> PAGEREF _Toc63942633 \h </w:instrText>
        </w:r>
        <w:r>
          <w:rPr>
            <w:noProof/>
            <w:webHidden/>
          </w:rPr>
        </w:r>
        <w:r>
          <w:rPr>
            <w:noProof/>
            <w:webHidden/>
          </w:rPr>
          <w:fldChar w:fldCharType="separate"/>
        </w:r>
        <w:r>
          <w:rPr>
            <w:noProof/>
            <w:webHidden/>
          </w:rPr>
          <w:t>482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4" w:history="1">
        <w:r w:rsidRPr="00F340F6">
          <w:rPr>
            <w:rStyle w:val="Hyperlink"/>
            <w:noProof/>
          </w:rPr>
          <w:t>2.9.333</w:t>
        </w:r>
        <w:r>
          <w:rPr>
            <w:rFonts w:asciiTheme="minorHAnsi" w:eastAsiaTheme="minorEastAsia" w:hAnsiTheme="minorHAnsi" w:cstheme="minorBidi"/>
            <w:noProof/>
            <w:sz w:val="22"/>
            <w:szCs w:val="22"/>
          </w:rPr>
          <w:tab/>
        </w:r>
        <w:r w:rsidRPr="00F340F6">
          <w:rPr>
            <w:rStyle w:val="Hyperlink"/>
            <w:noProof/>
          </w:rPr>
          <w:t>UID</w:t>
        </w:r>
        <w:r>
          <w:rPr>
            <w:noProof/>
            <w:webHidden/>
          </w:rPr>
          <w:tab/>
        </w:r>
        <w:r>
          <w:rPr>
            <w:noProof/>
            <w:webHidden/>
          </w:rPr>
          <w:fldChar w:fldCharType="begin"/>
        </w:r>
        <w:r>
          <w:rPr>
            <w:noProof/>
            <w:webHidden/>
          </w:rPr>
          <w:instrText xml:space="preserve"> PAGEREF _Toc63942634 \h </w:instrText>
        </w:r>
        <w:r>
          <w:rPr>
            <w:noProof/>
            <w:webHidden/>
          </w:rPr>
        </w:r>
        <w:r>
          <w:rPr>
            <w:noProof/>
            <w:webHidden/>
          </w:rPr>
          <w:fldChar w:fldCharType="separate"/>
        </w:r>
        <w:r>
          <w:rPr>
            <w:noProof/>
            <w:webHidden/>
          </w:rPr>
          <w:t>483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5" w:history="1">
        <w:r w:rsidRPr="00F340F6">
          <w:rPr>
            <w:rStyle w:val="Hyperlink"/>
            <w:noProof/>
          </w:rPr>
          <w:t>2.9.334</w:t>
        </w:r>
        <w:r>
          <w:rPr>
            <w:rFonts w:asciiTheme="minorHAnsi" w:eastAsiaTheme="minorEastAsia" w:hAnsiTheme="minorHAnsi" w:cstheme="minorBidi"/>
            <w:noProof/>
            <w:sz w:val="22"/>
            <w:szCs w:val="22"/>
          </w:rPr>
          <w:tab/>
        </w:r>
        <w:r w:rsidRPr="00F340F6">
          <w:rPr>
            <w:rStyle w:val="Hyperlink"/>
            <w:noProof/>
          </w:rPr>
          <w:t>UidSel</w:t>
        </w:r>
        <w:r>
          <w:rPr>
            <w:noProof/>
            <w:webHidden/>
          </w:rPr>
          <w:tab/>
        </w:r>
        <w:r>
          <w:rPr>
            <w:noProof/>
            <w:webHidden/>
          </w:rPr>
          <w:fldChar w:fldCharType="begin"/>
        </w:r>
        <w:r>
          <w:rPr>
            <w:noProof/>
            <w:webHidden/>
          </w:rPr>
          <w:instrText xml:space="preserve"> PAGEREF _Toc63942635 \h </w:instrText>
        </w:r>
        <w:r>
          <w:rPr>
            <w:noProof/>
            <w:webHidden/>
          </w:rPr>
        </w:r>
        <w:r>
          <w:rPr>
            <w:noProof/>
            <w:webHidden/>
          </w:rPr>
          <w:fldChar w:fldCharType="separate"/>
        </w:r>
        <w:r>
          <w:rPr>
            <w:noProof/>
            <w:webHidden/>
          </w:rPr>
          <w:t>483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6" w:history="1">
        <w:r w:rsidRPr="00F340F6">
          <w:rPr>
            <w:rStyle w:val="Hyperlink"/>
            <w:noProof/>
          </w:rPr>
          <w:t>2.9.335</w:t>
        </w:r>
        <w:r>
          <w:rPr>
            <w:rFonts w:asciiTheme="minorHAnsi" w:eastAsiaTheme="minorEastAsia" w:hAnsiTheme="minorHAnsi" w:cstheme="minorBidi"/>
            <w:noProof/>
            <w:sz w:val="22"/>
            <w:szCs w:val="22"/>
          </w:rPr>
          <w:tab/>
        </w:r>
        <w:r w:rsidRPr="00F340F6">
          <w:rPr>
            <w:rStyle w:val="Hyperlink"/>
            <w:noProof/>
          </w:rPr>
          <w:t>UIM</w:t>
        </w:r>
        <w:r>
          <w:rPr>
            <w:noProof/>
            <w:webHidden/>
          </w:rPr>
          <w:tab/>
        </w:r>
        <w:r>
          <w:rPr>
            <w:noProof/>
            <w:webHidden/>
          </w:rPr>
          <w:fldChar w:fldCharType="begin"/>
        </w:r>
        <w:r>
          <w:rPr>
            <w:noProof/>
            <w:webHidden/>
          </w:rPr>
          <w:instrText xml:space="preserve"> PAGEREF _Toc63942636 \h </w:instrText>
        </w:r>
        <w:r>
          <w:rPr>
            <w:noProof/>
            <w:webHidden/>
          </w:rPr>
        </w:r>
        <w:r>
          <w:rPr>
            <w:noProof/>
            <w:webHidden/>
          </w:rPr>
          <w:fldChar w:fldCharType="separate"/>
        </w:r>
        <w:r>
          <w:rPr>
            <w:noProof/>
            <w:webHidden/>
          </w:rPr>
          <w:t>483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7" w:history="1">
        <w:r w:rsidRPr="00F340F6">
          <w:rPr>
            <w:rStyle w:val="Hyperlink"/>
            <w:noProof/>
          </w:rPr>
          <w:t>2.9.336</w:t>
        </w:r>
        <w:r>
          <w:rPr>
            <w:rFonts w:asciiTheme="minorHAnsi" w:eastAsiaTheme="minorEastAsia" w:hAnsiTheme="minorHAnsi" w:cstheme="minorBidi"/>
            <w:noProof/>
            <w:sz w:val="22"/>
            <w:szCs w:val="22"/>
          </w:rPr>
          <w:tab/>
        </w:r>
        <w:r w:rsidRPr="00F340F6">
          <w:rPr>
            <w:rStyle w:val="Hyperlink"/>
            <w:noProof/>
          </w:rPr>
          <w:t>UpxChpx</w:t>
        </w:r>
        <w:r>
          <w:rPr>
            <w:noProof/>
            <w:webHidden/>
          </w:rPr>
          <w:tab/>
        </w:r>
        <w:r>
          <w:rPr>
            <w:noProof/>
            <w:webHidden/>
          </w:rPr>
          <w:fldChar w:fldCharType="begin"/>
        </w:r>
        <w:r>
          <w:rPr>
            <w:noProof/>
            <w:webHidden/>
          </w:rPr>
          <w:instrText xml:space="preserve"> PAGEREF _Toc63942637 \h </w:instrText>
        </w:r>
        <w:r>
          <w:rPr>
            <w:noProof/>
            <w:webHidden/>
          </w:rPr>
        </w:r>
        <w:r>
          <w:rPr>
            <w:noProof/>
            <w:webHidden/>
          </w:rPr>
          <w:fldChar w:fldCharType="separate"/>
        </w:r>
        <w:r>
          <w:rPr>
            <w:noProof/>
            <w:webHidden/>
          </w:rPr>
          <w:t>484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8" w:history="1">
        <w:r w:rsidRPr="00F340F6">
          <w:rPr>
            <w:rStyle w:val="Hyperlink"/>
            <w:noProof/>
          </w:rPr>
          <w:t>2.9.337</w:t>
        </w:r>
        <w:r>
          <w:rPr>
            <w:rFonts w:asciiTheme="minorHAnsi" w:eastAsiaTheme="minorEastAsia" w:hAnsiTheme="minorHAnsi" w:cstheme="minorBidi"/>
            <w:noProof/>
            <w:sz w:val="22"/>
            <w:szCs w:val="22"/>
          </w:rPr>
          <w:tab/>
        </w:r>
        <w:r w:rsidRPr="00F340F6">
          <w:rPr>
            <w:rStyle w:val="Hyperlink"/>
            <w:noProof/>
          </w:rPr>
          <w:t>UPXPadding</w:t>
        </w:r>
        <w:r>
          <w:rPr>
            <w:noProof/>
            <w:webHidden/>
          </w:rPr>
          <w:tab/>
        </w:r>
        <w:r>
          <w:rPr>
            <w:noProof/>
            <w:webHidden/>
          </w:rPr>
          <w:fldChar w:fldCharType="begin"/>
        </w:r>
        <w:r>
          <w:rPr>
            <w:noProof/>
            <w:webHidden/>
          </w:rPr>
          <w:instrText xml:space="preserve"> PAGEREF _Toc63942638 \h </w:instrText>
        </w:r>
        <w:r>
          <w:rPr>
            <w:noProof/>
            <w:webHidden/>
          </w:rPr>
        </w:r>
        <w:r>
          <w:rPr>
            <w:noProof/>
            <w:webHidden/>
          </w:rPr>
          <w:fldChar w:fldCharType="separate"/>
        </w:r>
        <w:r>
          <w:rPr>
            <w:noProof/>
            <w:webHidden/>
          </w:rPr>
          <w:t>485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39" w:history="1">
        <w:r w:rsidRPr="00F340F6">
          <w:rPr>
            <w:rStyle w:val="Hyperlink"/>
            <w:noProof/>
          </w:rPr>
          <w:t>2.9.338</w:t>
        </w:r>
        <w:r>
          <w:rPr>
            <w:rFonts w:asciiTheme="minorHAnsi" w:eastAsiaTheme="minorEastAsia" w:hAnsiTheme="minorHAnsi" w:cstheme="minorBidi"/>
            <w:noProof/>
            <w:sz w:val="22"/>
            <w:szCs w:val="22"/>
          </w:rPr>
          <w:tab/>
        </w:r>
        <w:r w:rsidRPr="00F340F6">
          <w:rPr>
            <w:rStyle w:val="Hyperlink"/>
            <w:noProof/>
          </w:rPr>
          <w:t>UpxPapx</w:t>
        </w:r>
        <w:r>
          <w:rPr>
            <w:noProof/>
            <w:webHidden/>
          </w:rPr>
          <w:tab/>
        </w:r>
        <w:r>
          <w:rPr>
            <w:noProof/>
            <w:webHidden/>
          </w:rPr>
          <w:fldChar w:fldCharType="begin"/>
        </w:r>
        <w:r>
          <w:rPr>
            <w:noProof/>
            <w:webHidden/>
          </w:rPr>
          <w:instrText xml:space="preserve"> PAGEREF _Toc63942639 \h </w:instrText>
        </w:r>
        <w:r>
          <w:rPr>
            <w:noProof/>
            <w:webHidden/>
          </w:rPr>
        </w:r>
        <w:r>
          <w:rPr>
            <w:noProof/>
            <w:webHidden/>
          </w:rPr>
          <w:fldChar w:fldCharType="separate"/>
        </w:r>
        <w:r>
          <w:rPr>
            <w:noProof/>
            <w:webHidden/>
          </w:rPr>
          <w:t>485</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0" w:history="1">
        <w:r w:rsidRPr="00F340F6">
          <w:rPr>
            <w:rStyle w:val="Hyperlink"/>
            <w:noProof/>
          </w:rPr>
          <w:t>2.9.339</w:t>
        </w:r>
        <w:r>
          <w:rPr>
            <w:rFonts w:asciiTheme="minorHAnsi" w:eastAsiaTheme="minorEastAsia" w:hAnsiTheme="minorHAnsi" w:cstheme="minorBidi"/>
            <w:noProof/>
            <w:sz w:val="22"/>
            <w:szCs w:val="22"/>
          </w:rPr>
          <w:tab/>
        </w:r>
        <w:r w:rsidRPr="00F340F6">
          <w:rPr>
            <w:rStyle w:val="Hyperlink"/>
            <w:noProof/>
          </w:rPr>
          <w:t>UpxRm</w:t>
        </w:r>
        <w:r>
          <w:rPr>
            <w:noProof/>
            <w:webHidden/>
          </w:rPr>
          <w:tab/>
        </w:r>
        <w:r>
          <w:rPr>
            <w:noProof/>
            <w:webHidden/>
          </w:rPr>
          <w:fldChar w:fldCharType="begin"/>
        </w:r>
        <w:r>
          <w:rPr>
            <w:noProof/>
            <w:webHidden/>
          </w:rPr>
          <w:instrText xml:space="preserve"> PAGEREF _Toc63942640 \h </w:instrText>
        </w:r>
        <w:r>
          <w:rPr>
            <w:noProof/>
            <w:webHidden/>
          </w:rPr>
        </w:r>
        <w:r>
          <w:rPr>
            <w:noProof/>
            <w:webHidden/>
          </w:rPr>
          <w:fldChar w:fldCharType="separate"/>
        </w:r>
        <w:r>
          <w:rPr>
            <w:noProof/>
            <w:webHidden/>
          </w:rPr>
          <w:t>486</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1" w:history="1">
        <w:r w:rsidRPr="00F340F6">
          <w:rPr>
            <w:rStyle w:val="Hyperlink"/>
            <w:noProof/>
          </w:rPr>
          <w:t>2.9.340</w:t>
        </w:r>
        <w:r>
          <w:rPr>
            <w:rFonts w:asciiTheme="minorHAnsi" w:eastAsiaTheme="minorEastAsia" w:hAnsiTheme="minorHAnsi" w:cstheme="minorBidi"/>
            <w:noProof/>
            <w:sz w:val="22"/>
            <w:szCs w:val="22"/>
          </w:rPr>
          <w:tab/>
        </w:r>
        <w:r w:rsidRPr="00F340F6">
          <w:rPr>
            <w:rStyle w:val="Hyperlink"/>
            <w:noProof/>
          </w:rPr>
          <w:t>UpxTapx</w:t>
        </w:r>
        <w:r>
          <w:rPr>
            <w:noProof/>
            <w:webHidden/>
          </w:rPr>
          <w:tab/>
        </w:r>
        <w:r>
          <w:rPr>
            <w:noProof/>
            <w:webHidden/>
          </w:rPr>
          <w:fldChar w:fldCharType="begin"/>
        </w:r>
        <w:r>
          <w:rPr>
            <w:noProof/>
            <w:webHidden/>
          </w:rPr>
          <w:instrText xml:space="preserve"> PAGEREF _Toc63942641 \h </w:instrText>
        </w:r>
        <w:r>
          <w:rPr>
            <w:noProof/>
            <w:webHidden/>
          </w:rPr>
        </w:r>
        <w:r>
          <w:rPr>
            <w:noProof/>
            <w:webHidden/>
          </w:rPr>
          <w:fldChar w:fldCharType="separate"/>
        </w:r>
        <w:r>
          <w:rPr>
            <w:noProof/>
            <w:webHidden/>
          </w:rPr>
          <w:t>487</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2" w:history="1">
        <w:r w:rsidRPr="00F340F6">
          <w:rPr>
            <w:rStyle w:val="Hyperlink"/>
            <w:noProof/>
          </w:rPr>
          <w:t>2.9.341</w:t>
        </w:r>
        <w:r>
          <w:rPr>
            <w:rFonts w:asciiTheme="minorHAnsi" w:eastAsiaTheme="minorEastAsia" w:hAnsiTheme="minorHAnsi" w:cstheme="minorBidi"/>
            <w:noProof/>
            <w:sz w:val="22"/>
            <w:szCs w:val="22"/>
          </w:rPr>
          <w:tab/>
        </w:r>
        <w:r w:rsidRPr="00F340F6">
          <w:rPr>
            <w:rStyle w:val="Hyperlink"/>
            <w:noProof/>
          </w:rPr>
          <w:t>VerticalAlign</w:t>
        </w:r>
        <w:r>
          <w:rPr>
            <w:noProof/>
            <w:webHidden/>
          </w:rPr>
          <w:tab/>
        </w:r>
        <w:r>
          <w:rPr>
            <w:noProof/>
            <w:webHidden/>
          </w:rPr>
          <w:fldChar w:fldCharType="begin"/>
        </w:r>
        <w:r>
          <w:rPr>
            <w:noProof/>
            <w:webHidden/>
          </w:rPr>
          <w:instrText xml:space="preserve"> PAGEREF _Toc63942642 \h </w:instrText>
        </w:r>
        <w:r>
          <w:rPr>
            <w:noProof/>
            <w:webHidden/>
          </w:rPr>
        </w:r>
        <w:r>
          <w:rPr>
            <w:noProof/>
            <w:webHidden/>
          </w:rPr>
          <w:fldChar w:fldCharType="separate"/>
        </w:r>
        <w:r>
          <w:rPr>
            <w:noProof/>
            <w:webHidden/>
          </w:rPr>
          <w:t>489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3" w:history="1">
        <w:r w:rsidRPr="00F340F6">
          <w:rPr>
            <w:rStyle w:val="Hyperlink"/>
            <w:noProof/>
          </w:rPr>
          <w:t>2.9.342</w:t>
        </w:r>
        <w:r>
          <w:rPr>
            <w:rFonts w:asciiTheme="minorHAnsi" w:eastAsiaTheme="minorEastAsia" w:hAnsiTheme="minorHAnsi" w:cstheme="minorBidi"/>
            <w:noProof/>
            <w:sz w:val="22"/>
            <w:szCs w:val="22"/>
          </w:rPr>
          <w:tab/>
        </w:r>
        <w:r w:rsidRPr="00F340F6">
          <w:rPr>
            <w:rStyle w:val="Hyperlink"/>
            <w:noProof/>
          </w:rPr>
          <w:t>VerticalMergeFlag</w:t>
        </w:r>
        <w:r>
          <w:rPr>
            <w:noProof/>
            <w:webHidden/>
          </w:rPr>
          <w:tab/>
        </w:r>
        <w:r>
          <w:rPr>
            <w:noProof/>
            <w:webHidden/>
          </w:rPr>
          <w:fldChar w:fldCharType="begin"/>
        </w:r>
        <w:r>
          <w:rPr>
            <w:noProof/>
            <w:webHidden/>
          </w:rPr>
          <w:instrText xml:space="preserve"> PAGEREF _Toc63942643 \h </w:instrText>
        </w:r>
        <w:r>
          <w:rPr>
            <w:noProof/>
            <w:webHidden/>
          </w:rPr>
        </w:r>
        <w:r>
          <w:rPr>
            <w:noProof/>
            <w:webHidden/>
          </w:rPr>
          <w:fldChar w:fldCharType="separate"/>
        </w:r>
        <w:r>
          <w:rPr>
            <w:noProof/>
            <w:webHidden/>
          </w:rPr>
          <w:t>489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4" w:history="1">
        <w:r w:rsidRPr="00F340F6">
          <w:rPr>
            <w:rStyle w:val="Hyperlink"/>
            <w:noProof/>
          </w:rPr>
          <w:t>2.9.343</w:t>
        </w:r>
        <w:r>
          <w:rPr>
            <w:rFonts w:asciiTheme="minorHAnsi" w:eastAsiaTheme="minorEastAsia" w:hAnsiTheme="minorHAnsi" w:cstheme="minorBidi"/>
            <w:noProof/>
            <w:sz w:val="22"/>
            <w:szCs w:val="22"/>
          </w:rPr>
          <w:tab/>
        </w:r>
        <w:r w:rsidRPr="00F340F6">
          <w:rPr>
            <w:rStyle w:val="Hyperlink"/>
            <w:noProof/>
          </w:rPr>
          <w:t>VertMergeOperand</w:t>
        </w:r>
        <w:r>
          <w:rPr>
            <w:noProof/>
            <w:webHidden/>
          </w:rPr>
          <w:tab/>
        </w:r>
        <w:r>
          <w:rPr>
            <w:noProof/>
            <w:webHidden/>
          </w:rPr>
          <w:fldChar w:fldCharType="begin"/>
        </w:r>
        <w:r>
          <w:rPr>
            <w:noProof/>
            <w:webHidden/>
          </w:rPr>
          <w:instrText xml:space="preserve"> PAGEREF _Toc63942644 \h </w:instrText>
        </w:r>
        <w:r>
          <w:rPr>
            <w:noProof/>
            <w:webHidden/>
          </w:rPr>
        </w:r>
        <w:r>
          <w:rPr>
            <w:noProof/>
            <w:webHidden/>
          </w:rPr>
          <w:fldChar w:fldCharType="separate"/>
        </w:r>
        <w:r>
          <w:rPr>
            <w:noProof/>
            <w:webHidden/>
          </w:rPr>
          <w:t>489</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5" w:history="1">
        <w:r w:rsidRPr="00F340F6">
          <w:rPr>
            <w:rStyle w:val="Hyperlink"/>
            <w:noProof/>
          </w:rPr>
          <w:t>2.9.344</w:t>
        </w:r>
        <w:r>
          <w:rPr>
            <w:rFonts w:asciiTheme="minorHAnsi" w:eastAsiaTheme="minorEastAsia" w:hAnsiTheme="minorHAnsi" w:cstheme="minorBidi"/>
            <w:noProof/>
            <w:sz w:val="22"/>
            <w:szCs w:val="22"/>
          </w:rPr>
          <w:tab/>
        </w:r>
        <w:r w:rsidRPr="00F340F6">
          <w:rPr>
            <w:rStyle w:val="Hyperlink"/>
            <w:noProof/>
          </w:rPr>
          <w:t>Vjc</w:t>
        </w:r>
        <w:r>
          <w:rPr>
            <w:noProof/>
            <w:webHidden/>
          </w:rPr>
          <w:tab/>
        </w:r>
        <w:r>
          <w:rPr>
            <w:noProof/>
            <w:webHidden/>
          </w:rPr>
          <w:fldChar w:fldCharType="begin"/>
        </w:r>
        <w:r>
          <w:rPr>
            <w:noProof/>
            <w:webHidden/>
          </w:rPr>
          <w:instrText xml:space="preserve"> PAGEREF _Toc63942645 \h </w:instrText>
        </w:r>
        <w:r>
          <w:rPr>
            <w:noProof/>
            <w:webHidden/>
          </w:rPr>
        </w:r>
        <w:r>
          <w:rPr>
            <w:noProof/>
            <w:webHidden/>
          </w:rPr>
          <w:fldChar w:fldCharType="separate"/>
        </w:r>
        <w:r>
          <w:rPr>
            <w:noProof/>
            <w:webHidden/>
          </w:rPr>
          <w:t>490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6" w:history="1">
        <w:r w:rsidRPr="00F340F6">
          <w:rPr>
            <w:rStyle w:val="Hyperlink"/>
            <w:noProof/>
          </w:rPr>
          <w:t>2.9.345</w:t>
        </w:r>
        <w:r>
          <w:rPr>
            <w:rFonts w:asciiTheme="minorHAnsi" w:eastAsiaTheme="minorEastAsia" w:hAnsiTheme="minorHAnsi" w:cstheme="minorBidi"/>
            <w:noProof/>
            <w:sz w:val="22"/>
            <w:szCs w:val="22"/>
          </w:rPr>
          <w:tab/>
        </w:r>
        <w:r w:rsidRPr="00F340F6">
          <w:rPr>
            <w:rStyle w:val="Hyperlink"/>
            <w:noProof/>
          </w:rPr>
          <w:t>WHeightAbs</w:t>
        </w:r>
        <w:r>
          <w:rPr>
            <w:noProof/>
            <w:webHidden/>
          </w:rPr>
          <w:tab/>
        </w:r>
        <w:r>
          <w:rPr>
            <w:noProof/>
            <w:webHidden/>
          </w:rPr>
          <w:fldChar w:fldCharType="begin"/>
        </w:r>
        <w:r>
          <w:rPr>
            <w:noProof/>
            <w:webHidden/>
          </w:rPr>
          <w:instrText xml:space="preserve"> PAGEREF _Toc63942646 \h </w:instrText>
        </w:r>
        <w:r>
          <w:rPr>
            <w:noProof/>
            <w:webHidden/>
          </w:rPr>
        </w:r>
        <w:r>
          <w:rPr>
            <w:noProof/>
            <w:webHidden/>
          </w:rPr>
          <w:fldChar w:fldCharType="separate"/>
        </w:r>
        <w:r>
          <w:rPr>
            <w:noProof/>
            <w:webHidden/>
          </w:rPr>
          <w:t>490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7" w:history="1">
        <w:r w:rsidRPr="00F340F6">
          <w:rPr>
            <w:rStyle w:val="Hyperlink"/>
            <w:noProof/>
          </w:rPr>
          <w:t>2.9.346</w:t>
        </w:r>
        <w:r>
          <w:rPr>
            <w:rFonts w:asciiTheme="minorHAnsi" w:eastAsiaTheme="minorEastAsia" w:hAnsiTheme="minorHAnsi" w:cstheme="minorBidi"/>
            <w:noProof/>
            <w:sz w:val="22"/>
            <w:szCs w:val="22"/>
          </w:rPr>
          <w:tab/>
        </w:r>
        <w:r w:rsidRPr="00F340F6">
          <w:rPr>
            <w:rStyle w:val="Hyperlink"/>
            <w:noProof/>
          </w:rPr>
          <w:t>WKB</w:t>
        </w:r>
        <w:r>
          <w:rPr>
            <w:noProof/>
            <w:webHidden/>
          </w:rPr>
          <w:tab/>
        </w:r>
        <w:r>
          <w:rPr>
            <w:noProof/>
            <w:webHidden/>
          </w:rPr>
          <w:fldChar w:fldCharType="begin"/>
        </w:r>
        <w:r>
          <w:rPr>
            <w:noProof/>
            <w:webHidden/>
          </w:rPr>
          <w:instrText xml:space="preserve"> PAGEREF _Toc63942647 \h </w:instrText>
        </w:r>
        <w:r>
          <w:rPr>
            <w:noProof/>
            <w:webHidden/>
          </w:rPr>
        </w:r>
        <w:r>
          <w:rPr>
            <w:noProof/>
            <w:webHidden/>
          </w:rPr>
          <w:fldChar w:fldCharType="separate"/>
        </w:r>
        <w:r>
          <w:rPr>
            <w:noProof/>
            <w:webHidden/>
          </w:rPr>
          <w:t>490</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8" w:history="1">
        <w:r w:rsidRPr="00F340F6">
          <w:rPr>
            <w:rStyle w:val="Hyperlink"/>
            <w:noProof/>
          </w:rPr>
          <w:t>2.9.347</w:t>
        </w:r>
        <w:r>
          <w:rPr>
            <w:rFonts w:asciiTheme="minorHAnsi" w:eastAsiaTheme="minorEastAsia" w:hAnsiTheme="minorHAnsi" w:cstheme="minorBidi"/>
            <w:noProof/>
            <w:sz w:val="22"/>
            <w:szCs w:val="22"/>
          </w:rPr>
          <w:tab/>
        </w:r>
        <w:r w:rsidRPr="00F340F6">
          <w:rPr>
            <w:rStyle w:val="Hyperlink"/>
            <w:noProof/>
          </w:rPr>
          <w:t>Wpms</w:t>
        </w:r>
        <w:r>
          <w:rPr>
            <w:noProof/>
            <w:webHidden/>
          </w:rPr>
          <w:tab/>
        </w:r>
        <w:r>
          <w:rPr>
            <w:noProof/>
            <w:webHidden/>
          </w:rPr>
          <w:fldChar w:fldCharType="begin"/>
        </w:r>
        <w:r>
          <w:rPr>
            <w:noProof/>
            <w:webHidden/>
          </w:rPr>
          <w:instrText xml:space="preserve"> PAGEREF _Toc63942648 \h </w:instrText>
        </w:r>
        <w:r>
          <w:rPr>
            <w:noProof/>
            <w:webHidden/>
          </w:rPr>
        </w:r>
        <w:r>
          <w:rPr>
            <w:noProof/>
            <w:webHidden/>
          </w:rPr>
          <w:fldChar w:fldCharType="separate"/>
        </w:r>
        <w:r>
          <w:rPr>
            <w:noProof/>
            <w:webHidden/>
          </w:rPr>
          <w:t>491</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49" w:history="1">
        <w:r w:rsidRPr="00F340F6">
          <w:rPr>
            <w:rStyle w:val="Hyperlink"/>
            <w:noProof/>
          </w:rPr>
          <w:t>2.9.348</w:t>
        </w:r>
        <w:r>
          <w:rPr>
            <w:rFonts w:asciiTheme="minorHAnsi" w:eastAsiaTheme="minorEastAsia" w:hAnsiTheme="minorHAnsi" w:cstheme="minorBidi"/>
            <w:noProof/>
            <w:sz w:val="22"/>
            <w:szCs w:val="22"/>
          </w:rPr>
          <w:tab/>
        </w:r>
        <w:r w:rsidRPr="00F340F6">
          <w:rPr>
            <w:rStyle w:val="Hyperlink"/>
            <w:noProof/>
          </w:rPr>
          <w:t>Wpmsdt</w:t>
        </w:r>
        <w:r>
          <w:rPr>
            <w:noProof/>
            <w:webHidden/>
          </w:rPr>
          <w:tab/>
        </w:r>
        <w:r>
          <w:rPr>
            <w:noProof/>
            <w:webHidden/>
          </w:rPr>
          <w:fldChar w:fldCharType="begin"/>
        </w:r>
        <w:r>
          <w:rPr>
            <w:noProof/>
            <w:webHidden/>
          </w:rPr>
          <w:instrText xml:space="preserve"> PAGEREF _Toc63942649 \h </w:instrText>
        </w:r>
        <w:r>
          <w:rPr>
            <w:noProof/>
            <w:webHidden/>
          </w:rPr>
        </w:r>
        <w:r>
          <w:rPr>
            <w:noProof/>
            <w:webHidden/>
          </w:rPr>
          <w:fldChar w:fldCharType="separate"/>
        </w:r>
        <w:r>
          <w:rPr>
            <w:noProof/>
            <w:webHidden/>
          </w:rPr>
          <w:t>492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50" w:history="1">
        <w:r w:rsidRPr="00F340F6">
          <w:rPr>
            <w:rStyle w:val="Hyperlink"/>
            <w:noProof/>
          </w:rPr>
          <w:t>2.9.349</w:t>
        </w:r>
        <w:r>
          <w:rPr>
            <w:rFonts w:asciiTheme="minorHAnsi" w:eastAsiaTheme="minorEastAsia" w:hAnsiTheme="minorHAnsi" w:cstheme="minorBidi"/>
            <w:noProof/>
            <w:sz w:val="22"/>
            <w:szCs w:val="22"/>
          </w:rPr>
          <w:tab/>
        </w:r>
        <w:r w:rsidRPr="00F340F6">
          <w:rPr>
            <w:rStyle w:val="Hyperlink"/>
            <w:noProof/>
          </w:rPr>
          <w:t>XAS</w:t>
        </w:r>
        <w:r>
          <w:rPr>
            <w:noProof/>
            <w:webHidden/>
          </w:rPr>
          <w:tab/>
        </w:r>
        <w:r>
          <w:rPr>
            <w:noProof/>
            <w:webHidden/>
          </w:rPr>
          <w:fldChar w:fldCharType="begin"/>
        </w:r>
        <w:r>
          <w:rPr>
            <w:noProof/>
            <w:webHidden/>
          </w:rPr>
          <w:instrText xml:space="preserve"> PAGEREF _Toc63942650 \h </w:instrText>
        </w:r>
        <w:r>
          <w:rPr>
            <w:noProof/>
            <w:webHidden/>
          </w:rPr>
        </w:r>
        <w:r>
          <w:rPr>
            <w:noProof/>
            <w:webHidden/>
          </w:rPr>
          <w:fldChar w:fldCharType="separate"/>
        </w:r>
        <w:r>
          <w:rPr>
            <w:noProof/>
            <w:webHidden/>
          </w:rPr>
          <w:t>492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51" w:history="1">
        <w:r w:rsidRPr="00F340F6">
          <w:rPr>
            <w:rStyle w:val="Hyperlink"/>
            <w:noProof/>
          </w:rPr>
          <w:t>2.9.350</w:t>
        </w:r>
        <w:r>
          <w:rPr>
            <w:rFonts w:asciiTheme="minorHAnsi" w:eastAsiaTheme="minorEastAsia" w:hAnsiTheme="minorHAnsi" w:cstheme="minorBidi"/>
            <w:noProof/>
            <w:sz w:val="22"/>
            <w:szCs w:val="22"/>
          </w:rPr>
          <w:tab/>
        </w:r>
        <w:r w:rsidRPr="00F340F6">
          <w:rPr>
            <w:rStyle w:val="Hyperlink"/>
            <w:noProof/>
          </w:rPr>
          <w:t>XAS_nonNeg</w:t>
        </w:r>
        <w:r>
          <w:rPr>
            <w:noProof/>
            <w:webHidden/>
          </w:rPr>
          <w:tab/>
        </w:r>
        <w:r>
          <w:rPr>
            <w:noProof/>
            <w:webHidden/>
          </w:rPr>
          <w:fldChar w:fldCharType="begin"/>
        </w:r>
        <w:r>
          <w:rPr>
            <w:noProof/>
            <w:webHidden/>
          </w:rPr>
          <w:instrText xml:space="preserve"> PAGEREF _Toc63942651 \h </w:instrText>
        </w:r>
        <w:r>
          <w:rPr>
            <w:noProof/>
            <w:webHidden/>
          </w:rPr>
        </w:r>
        <w:r>
          <w:rPr>
            <w:noProof/>
            <w:webHidden/>
          </w:rPr>
          <w:fldChar w:fldCharType="separate"/>
        </w:r>
        <w:r>
          <w:rPr>
            <w:noProof/>
            <w:webHidden/>
          </w:rPr>
          <w:t>492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52" w:history="1">
        <w:r w:rsidRPr="00F340F6">
          <w:rPr>
            <w:rStyle w:val="Hyperlink"/>
            <w:noProof/>
          </w:rPr>
          <w:t>2.9.351</w:t>
        </w:r>
        <w:r>
          <w:rPr>
            <w:rFonts w:asciiTheme="minorHAnsi" w:eastAsiaTheme="minorEastAsia" w:hAnsiTheme="minorHAnsi" w:cstheme="minorBidi"/>
            <w:noProof/>
            <w:sz w:val="22"/>
            <w:szCs w:val="22"/>
          </w:rPr>
          <w:tab/>
        </w:r>
        <w:r w:rsidRPr="00F340F6">
          <w:rPr>
            <w:rStyle w:val="Hyperlink"/>
            <w:noProof/>
          </w:rPr>
          <w:t>XAS_plusOne</w:t>
        </w:r>
        <w:r>
          <w:rPr>
            <w:noProof/>
            <w:webHidden/>
          </w:rPr>
          <w:tab/>
        </w:r>
        <w:r>
          <w:rPr>
            <w:noProof/>
            <w:webHidden/>
          </w:rPr>
          <w:fldChar w:fldCharType="begin"/>
        </w:r>
        <w:r>
          <w:rPr>
            <w:noProof/>
            <w:webHidden/>
          </w:rPr>
          <w:instrText xml:space="preserve"> PAGEREF _Toc63942652 \h </w:instrText>
        </w:r>
        <w:r>
          <w:rPr>
            <w:noProof/>
            <w:webHidden/>
          </w:rPr>
        </w:r>
        <w:r>
          <w:rPr>
            <w:noProof/>
            <w:webHidden/>
          </w:rPr>
          <w:fldChar w:fldCharType="separate"/>
        </w:r>
        <w:r>
          <w:rPr>
            <w:noProof/>
            <w:webHidden/>
          </w:rPr>
          <w:t>492</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53" w:history="1">
        <w:r w:rsidRPr="00F340F6">
          <w:rPr>
            <w:rStyle w:val="Hyperlink"/>
            <w:noProof/>
          </w:rPr>
          <w:t>2.9.352</w:t>
        </w:r>
        <w:r>
          <w:rPr>
            <w:rFonts w:asciiTheme="minorHAnsi" w:eastAsiaTheme="minorEastAsia" w:hAnsiTheme="minorHAnsi" w:cstheme="minorBidi"/>
            <w:noProof/>
            <w:sz w:val="22"/>
            <w:szCs w:val="22"/>
          </w:rPr>
          <w:tab/>
        </w:r>
        <w:r w:rsidRPr="00F340F6">
          <w:rPr>
            <w:rStyle w:val="Hyperlink"/>
            <w:noProof/>
          </w:rPr>
          <w:t>XSDR</w:t>
        </w:r>
        <w:r>
          <w:rPr>
            <w:noProof/>
            <w:webHidden/>
          </w:rPr>
          <w:tab/>
        </w:r>
        <w:r>
          <w:rPr>
            <w:noProof/>
            <w:webHidden/>
          </w:rPr>
          <w:fldChar w:fldCharType="begin"/>
        </w:r>
        <w:r>
          <w:rPr>
            <w:noProof/>
            <w:webHidden/>
          </w:rPr>
          <w:instrText xml:space="preserve"> PAGEREF _Toc63942653 \h </w:instrText>
        </w:r>
        <w:r>
          <w:rPr>
            <w:noProof/>
            <w:webHidden/>
          </w:rPr>
        </w:r>
        <w:r>
          <w:rPr>
            <w:noProof/>
            <w:webHidden/>
          </w:rPr>
          <w:fldChar w:fldCharType="separate"/>
        </w:r>
        <w:r>
          <w:rPr>
            <w:noProof/>
            <w:webHidden/>
          </w:rPr>
          <w:t>493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54" w:history="1">
        <w:r w:rsidRPr="00F340F6">
          <w:rPr>
            <w:rStyle w:val="Hyperlink"/>
            <w:noProof/>
          </w:rPr>
          <w:t>2.9.353</w:t>
        </w:r>
        <w:r>
          <w:rPr>
            <w:rFonts w:asciiTheme="minorHAnsi" w:eastAsiaTheme="minorEastAsia" w:hAnsiTheme="minorHAnsi" w:cstheme="minorBidi"/>
            <w:noProof/>
            <w:sz w:val="22"/>
            <w:szCs w:val="22"/>
          </w:rPr>
          <w:tab/>
        </w:r>
        <w:r w:rsidRPr="00F340F6">
          <w:rPr>
            <w:rStyle w:val="Hyperlink"/>
            <w:noProof/>
          </w:rPr>
          <w:t>Xst</w:t>
        </w:r>
        <w:r>
          <w:rPr>
            <w:noProof/>
            <w:webHidden/>
          </w:rPr>
          <w:tab/>
        </w:r>
        <w:r>
          <w:rPr>
            <w:noProof/>
            <w:webHidden/>
          </w:rPr>
          <w:fldChar w:fldCharType="begin"/>
        </w:r>
        <w:r>
          <w:rPr>
            <w:noProof/>
            <w:webHidden/>
          </w:rPr>
          <w:instrText xml:space="preserve"> PAGEREF _Toc63942654 \h </w:instrText>
        </w:r>
        <w:r>
          <w:rPr>
            <w:noProof/>
            <w:webHidden/>
          </w:rPr>
        </w:r>
        <w:r>
          <w:rPr>
            <w:noProof/>
            <w:webHidden/>
          </w:rPr>
          <w:fldChar w:fldCharType="separate"/>
        </w:r>
        <w:r>
          <w:rPr>
            <w:noProof/>
            <w:webHidden/>
          </w:rPr>
          <w:t>493</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55" w:history="1">
        <w:r w:rsidRPr="00F340F6">
          <w:rPr>
            <w:rStyle w:val="Hyperlink"/>
            <w:noProof/>
          </w:rPr>
          <w:t>2.9.354</w:t>
        </w:r>
        <w:r>
          <w:rPr>
            <w:rFonts w:asciiTheme="minorHAnsi" w:eastAsiaTheme="minorEastAsia" w:hAnsiTheme="minorHAnsi" w:cstheme="minorBidi"/>
            <w:noProof/>
            <w:sz w:val="22"/>
            <w:szCs w:val="22"/>
          </w:rPr>
          <w:tab/>
        </w:r>
        <w:r w:rsidRPr="00F340F6">
          <w:rPr>
            <w:rStyle w:val="Hyperlink"/>
            <w:noProof/>
          </w:rPr>
          <w:t>Xstz</w:t>
        </w:r>
        <w:r>
          <w:rPr>
            <w:noProof/>
            <w:webHidden/>
          </w:rPr>
          <w:tab/>
        </w:r>
        <w:r>
          <w:rPr>
            <w:noProof/>
            <w:webHidden/>
          </w:rPr>
          <w:fldChar w:fldCharType="begin"/>
        </w:r>
        <w:r>
          <w:rPr>
            <w:noProof/>
            <w:webHidden/>
          </w:rPr>
          <w:instrText xml:space="preserve"> PAGEREF _Toc63942655 \h </w:instrText>
        </w:r>
        <w:r>
          <w:rPr>
            <w:noProof/>
            <w:webHidden/>
          </w:rPr>
        </w:r>
        <w:r>
          <w:rPr>
            <w:noProof/>
            <w:webHidden/>
          </w:rPr>
          <w:fldChar w:fldCharType="separate"/>
        </w:r>
        <w:r>
          <w:rPr>
            <w:noProof/>
            <w:webHidden/>
          </w:rPr>
          <w:t>494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56" w:history="1">
        <w:r w:rsidRPr="00F340F6">
          <w:rPr>
            <w:rStyle w:val="Hyperlink"/>
            <w:noProof/>
          </w:rPr>
          <w:t>2.9.355</w:t>
        </w:r>
        <w:r>
          <w:rPr>
            <w:rFonts w:asciiTheme="minorHAnsi" w:eastAsiaTheme="minorEastAsia" w:hAnsiTheme="minorHAnsi" w:cstheme="minorBidi"/>
            <w:noProof/>
            <w:sz w:val="22"/>
            <w:szCs w:val="22"/>
          </w:rPr>
          <w:tab/>
        </w:r>
        <w:r w:rsidRPr="00F340F6">
          <w:rPr>
            <w:rStyle w:val="Hyperlink"/>
            <w:noProof/>
          </w:rPr>
          <w:t>YAS</w:t>
        </w:r>
        <w:r>
          <w:rPr>
            <w:noProof/>
            <w:webHidden/>
          </w:rPr>
          <w:tab/>
        </w:r>
        <w:r>
          <w:rPr>
            <w:noProof/>
            <w:webHidden/>
          </w:rPr>
          <w:fldChar w:fldCharType="begin"/>
        </w:r>
        <w:r>
          <w:rPr>
            <w:noProof/>
            <w:webHidden/>
          </w:rPr>
          <w:instrText xml:space="preserve"> PAGEREF _Toc63942656 \h </w:instrText>
        </w:r>
        <w:r>
          <w:rPr>
            <w:noProof/>
            <w:webHidden/>
          </w:rPr>
        </w:r>
        <w:r>
          <w:rPr>
            <w:noProof/>
            <w:webHidden/>
          </w:rPr>
          <w:fldChar w:fldCharType="separate"/>
        </w:r>
        <w:r>
          <w:rPr>
            <w:noProof/>
            <w:webHidden/>
          </w:rPr>
          <w:t>494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57" w:history="1">
        <w:r w:rsidRPr="00F340F6">
          <w:rPr>
            <w:rStyle w:val="Hyperlink"/>
            <w:noProof/>
          </w:rPr>
          <w:t>2.9.356</w:t>
        </w:r>
        <w:r>
          <w:rPr>
            <w:rFonts w:asciiTheme="minorHAnsi" w:eastAsiaTheme="minorEastAsia" w:hAnsiTheme="minorHAnsi" w:cstheme="minorBidi"/>
            <w:noProof/>
            <w:sz w:val="22"/>
            <w:szCs w:val="22"/>
          </w:rPr>
          <w:tab/>
        </w:r>
        <w:r w:rsidRPr="00F340F6">
          <w:rPr>
            <w:rStyle w:val="Hyperlink"/>
            <w:noProof/>
          </w:rPr>
          <w:t>YAS_nonNeg</w:t>
        </w:r>
        <w:r>
          <w:rPr>
            <w:noProof/>
            <w:webHidden/>
          </w:rPr>
          <w:tab/>
        </w:r>
        <w:r>
          <w:rPr>
            <w:noProof/>
            <w:webHidden/>
          </w:rPr>
          <w:fldChar w:fldCharType="begin"/>
        </w:r>
        <w:r>
          <w:rPr>
            <w:noProof/>
            <w:webHidden/>
          </w:rPr>
          <w:instrText xml:space="preserve"> PAGEREF _Toc63942657 \h </w:instrText>
        </w:r>
        <w:r>
          <w:rPr>
            <w:noProof/>
            <w:webHidden/>
          </w:rPr>
        </w:r>
        <w:r>
          <w:rPr>
            <w:noProof/>
            <w:webHidden/>
          </w:rPr>
          <w:fldChar w:fldCharType="separate"/>
        </w:r>
        <w:r>
          <w:rPr>
            <w:noProof/>
            <w:webHidden/>
          </w:rPr>
          <w:t>494</w:t>
        </w:r>
        <w:r>
          <w:rPr>
            <w:noProof/>
            <w:webHidden/>
          </w:rPr>
          <w:fldChar w:fldCharType="end"/>
        </w:r>
      </w:hyperlink>
    </w:p>
    <w:p w:rsidR="00A84EAE" w:rsidRDefault="00A84EAE">
      <w:pPr>
        <w:pStyle w:val="TOC3"/>
        <w:rPr>
          <w:rFonts w:asciiTheme="minorHAnsi" w:eastAsiaTheme="minorEastAsia" w:hAnsiTheme="minorHAnsi" w:cstheme="minorBidi"/>
          <w:noProof/>
          <w:sz w:val="22"/>
          <w:szCs w:val="22"/>
        </w:rPr>
      </w:pPr>
      <w:hyperlink w:anchor="_Toc63942658" w:history="1">
        <w:r w:rsidRPr="00F340F6">
          <w:rPr>
            <w:rStyle w:val="Hyperlink"/>
            <w:noProof/>
          </w:rPr>
          <w:t>2.9.357</w:t>
        </w:r>
        <w:r>
          <w:rPr>
            <w:rFonts w:asciiTheme="minorHAnsi" w:eastAsiaTheme="minorEastAsia" w:hAnsiTheme="minorHAnsi" w:cstheme="minorBidi"/>
            <w:noProof/>
            <w:sz w:val="22"/>
            <w:szCs w:val="22"/>
          </w:rPr>
          <w:tab/>
        </w:r>
        <w:r w:rsidRPr="00F340F6">
          <w:rPr>
            <w:rStyle w:val="Hyperlink"/>
            <w:noProof/>
          </w:rPr>
          <w:t>YAS_plusOne</w:t>
        </w:r>
        <w:r>
          <w:rPr>
            <w:noProof/>
            <w:webHidden/>
          </w:rPr>
          <w:tab/>
        </w:r>
        <w:r>
          <w:rPr>
            <w:noProof/>
            <w:webHidden/>
          </w:rPr>
          <w:fldChar w:fldCharType="begin"/>
        </w:r>
        <w:r>
          <w:rPr>
            <w:noProof/>
            <w:webHidden/>
          </w:rPr>
          <w:instrText xml:space="preserve"> PAGEREF _Toc63942658 \h </w:instrText>
        </w:r>
        <w:r>
          <w:rPr>
            <w:noProof/>
            <w:webHidden/>
          </w:rPr>
        </w:r>
        <w:r>
          <w:rPr>
            <w:noProof/>
            <w:webHidden/>
          </w:rPr>
          <w:fldChar w:fldCharType="separate"/>
        </w:r>
        <w:r>
          <w:rPr>
            <w:noProof/>
            <w:webHidden/>
          </w:rPr>
          <w:t>494</w:t>
        </w:r>
        <w:r>
          <w:rPr>
            <w:noProof/>
            <w:webHidden/>
          </w:rPr>
          <w:fldChar w:fldCharType="end"/>
        </w:r>
      </w:hyperlink>
    </w:p>
    <w:p w:rsidR="00A84EAE" w:rsidRDefault="00A84EAE">
      <w:pPr>
        <w:pStyle w:val="TOC1"/>
        <w:rPr>
          <w:rFonts w:asciiTheme="minorHAnsi" w:eastAsiaTheme="minorEastAsia" w:hAnsiTheme="minorHAnsi" w:cstheme="minorBidi"/>
          <w:b w:val="0"/>
          <w:bCs w:val="0"/>
          <w:noProof/>
          <w:sz w:val="22"/>
          <w:szCs w:val="22"/>
        </w:rPr>
      </w:pPr>
      <w:hyperlink w:anchor="_Toc63942659" w:history="1">
        <w:r w:rsidRPr="00F340F6">
          <w:rPr>
            <w:rStyle w:val="Hyperlink"/>
            <w:noProof/>
          </w:rPr>
          <w:t>3</w:t>
        </w:r>
        <w:r>
          <w:rPr>
            <w:rFonts w:asciiTheme="minorHAnsi" w:eastAsiaTheme="minorEastAsia" w:hAnsiTheme="minorHAnsi" w:cstheme="minorBidi"/>
            <w:b w:val="0"/>
            <w:bCs w:val="0"/>
            <w:noProof/>
            <w:sz w:val="22"/>
            <w:szCs w:val="22"/>
          </w:rPr>
          <w:tab/>
        </w:r>
        <w:r w:rsidRPr="00F340F6">
          <w:rPr>
            <w:rStyle w:val="Hyperlink"/>
            <w:noProof/>
          </w:rPr>
          <w:t>Structure Examples</w:t>
        </w:r>
        <w:r>
          <w:rPr>
            <w:noProof/>
            <w:webHidden/>
          </w:rPr>
          <w:tab/>
        </w:r>
        <w:r>
          <w:rPr>
            <w:noProof/>
            <w:webHidden/>
          </w:rPr>
          <w:fldChar w:fldCharType="begin"/>
        </w:r>
        <w:r>
          <w:rPr>
            <w:noProof/>
            <w:webHidden/>
          </w:rPr>
          <w:instrText xml:space="preserve"> PAGEREF _Toc63942659 \h </w:instrText>
        </w:r>
        <w:r>
          <w:rPr>
            <w:noProof/>
            <w:webHidden/>
          </w:rPr>
        </w:r>
        <w:r>
          <w:rPr>
            <w:noProof/>
            <w:webHidden/>
          </w:rPr>
          <w:fldChar w:fldCharType="separate"/>
        </w:r>
        <w:r>
          <w:rPr>
            <w:noProof/>
            <w:webHidden/>
          </w:rPr>
          <w:t>495</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660" w:history="1">
        <w:r w:rsidRPr="00F340F6">
          <w:rPr>
            <w:rStyle w:val="Hyperlink"/>
            <w:noProof/>
          </w:rPr>
          <w:t>3.1</w:t>
        </w:r>
        <w:r>
          <w:rPr>
            <w:rFonts w:asciiTheme="minorHAnsi" w:eastAsiaTheme="minorEastAsia" w:hAnsiTheme="minorHAnsi" w:cstheme="minorBidi"/>
            <w:noProof/>
            <w:sz w:val="22"/>
            <w:szCs w:val="22"/>
          </w:rPr>
          <w:tab/>
        </w:r>
        <w:r w:rsidRPr="00F340F6">
          <w:rPr>
            <w:rStyle w:val="Hyperlink"/>
            <w:noProof/>
          </w:rPr>
          <w:t>Example of a Clx</w:t>
        </w:r>
        <w:r>
          <w:rPr>
            <w:noProof/>
            <w:webHidden/>
          </w:rPr>
          <w:tab/>
        </w:r>
        <w:r>
          <w:rPr>
            <w:noProof/>
            <w:webHidden/>
          </w:rPr>
          <w:fldChar w:fldCharType="begin"/>
        </w:r>
        <w:r>
          <w:rPr>
            <w:noProof/>
            <w:webHidden/>
          </w:rPr>
          <w:instrText xml:space="preserve"> PAGEREF _Toc63942660 \h </w:instrText>
        </w:r>
        <w:r>
          <w:rPr>
            <w:noProof/>
            <w:webHidden/>
          </w:rPr>
        </w:r>
        <w:r>
          <w:rPr>
            <w:noProof/>
            <w:webHidden/>
          </w:rPr>
          <w:fldChar w:fldCharType="separate"/>
        </w:r>
        <w:r>
          <w:rPr>
            <w:noProof/>
            <w:webHidden/>
          </w:rPr>
          <w:t>495</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661" w:history="1">
        <w:r w:rsidRPr="00F340F6">
          <w:rPr>
            <w:rStyle w:val="Hyperlink"/>
            <w:noProof/>
          </w:rPr>
          <w:t>3.2</w:t>
        </w:r>
        <w:r>
          <w:rPr>
            <w:rFonts w:asciiTheme="minorHAnsi" w:eastAsiaTheme="minorEastAsia" w:hAnsiTheme="minorHAnsi" w:cstheme="minorBidi"/>
            <w:noProof/>
            <w:sz w:val="22"/>
            <w:szCs w:val="22"/>
          </w:rPr>
          <w:tab/>
        </w:r>
        <w:r w:rsidRPr="00F340F6">
          <w:rPr>
            <w:rStyle w:val="Hyperlink"/>
            <w:noProof/>
          </w:rPr>
          <w:t>Example of a section</w:t>
        </w:r>
        <w:r>
          <w:rPr>
            <w:noProof/>
            <w:webHidden/>
          </w:rPr>
          <w:tab/>
        </w:r>
        <w:r>
          <w:rPr>
            <w:noProof/>
            <w:webHidden/>
          </w:rPr>
          <w:fldChar w:fldCharType="begin"/>
        </w:r>
        <w:r>
          <w:rPr>
            <w:noProof/>
            <w:webHidden/>
          </w:rPr>
          <w:instrText xml:space="preserve"> PAGEREF _Toc63942661 \h </w:instrText>
        </w:r>
        <w:r>
          <w:rPr>
            <w:noProof/>
            <w:webHidden/>
          </w:rPr>
        </w:r>
        <w:r>
          <w:rPr>
            <w:noProof/>
            <w:webHidden/>
          </w:rPr>
          <w:fldChar w:fldCharType="separate"/>
        </w:r>
        <w:r>
          <w:rPr>
            <w:noProof/>
            <w:webHidden/>
          </w:rPr>
          <w:t>500</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662" w:history="1">
        <w:r w:rsidRPr="00F340F6">
          <w:rPr>
            <w:rStyle w:val="Hyperlink"/>
            <w:noProof/>
          </w:rPr>
          <w:t>3.3</w:t>
        </w:r>
        <w:r>
          <w:rPr>
            <w:rFonts w:asciiTheme="minorHAnsi" w:eastAsiaTheme="minorEastAsia" w:hAnsiTheme="minorHAnsi" w:cstheme="minorBidi"/>
            <w:noProof/>
            <w:sz w:val="22"/>
            <w:szCs w:val="22"/>
          </w:rPr>
          <w:tab/>
        </w:r>
        <w:r w:rsidRPr="00F340F6">
          <w:rPr>
            <w:rStyle w:val="Hyperlink"/>
            <w:noProof/>
          </w:rPr>
          <w:t>Example of a Bookmark</w:t>
        </w:r>
        <w:r>
          <w:rPr>
            <w:noProof/>
            <w:webHidden/>
          </w:rPr>
          <w:tab/>
        </w:r>
        <w:r>
          <w:rPr>
            <w:noProof/>
            <w:webHidden/>
          </w:rPr>
          <w:fldChar w:fldCharType="begin"/>
        </w:r>
        <w:r>
          <w:rPr>
            <w:noProof/>
            <w:webHidden/>
          </w:rPr>
          <w:instrText xml:space="preserve"> PAGEREF _Toc63942662 \h </w:instrText>
        </w:r>
        <w:r>
          <w:rPr>
            <w:noProof/>
            <w:webHidden/>
          </w:rPr>
        </w:r>
        <w:r>
          <w:rPr>
            <w:noProof/>
            <w:webHidden/>
          </w:rPr>
          <w:fldChar w:fldCharType="separate"/>
        </w:r>
        <w:r>
          <w:rPr>
            <w:noProof/>
            <w:webHidden/>
          </w:rPr>
          <w:t>505</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663" w:history="1">
        <w:r w:rsidRPr="00F340F6">
          <w:rPr>
            <w:rStyle w:val="Hyperlink"/>
            <w:noProof/>
          </w:rPr>
          <w:t>3.4</w:t>
        </w:r>
        <w:r>
          <w:rPr>
            <w:rFonts w:asciiTheme="minorHAnsi" w:eastAsiaTheme="minorEastAsia" w:hAnsiTheme="minorHAnsi" w:cstheme="minorBidi"/>
            <w:noProof/>
            <w:sz w:val="22"/>
            <w:szCs w:val="22"/>
          </w:rPr>
          <w:tab/>
        </w:r>
        <w:r w:rsidRPr="00F340F6">
          <w:rPr>
            <w:rStyle w:val="Hyperlink"/>
            <w:noProof/>
          </w:rPr>
          <w:t>Example of a PlcBteChpx</w:t>
        </w:r>
        <w:r>
          <w:rPr>
            <w:noProof/>
            <w:webHidden/>
          </w:rPr>
          <w:tab/>
        </w:r>
        <w:r>
          <w:rPr>
            <w:noProof/>
            <w:webHidden/>
          </w:rPr>
          <w:fldChar w:fldCharType="begin"/>
        </w:r>
        <w:r>
          <w:rPr>
            <w:noProof/>
            <w:webHidden/>
          </w:rPr>
          <w:instrText xml:space="preserve"> PAGEREF _Toc63942663 \h </w:instrText>
        </w:r>
        <w:r>
          <w:rPr>
            <w:noProof/>
            <w:webHidden/>
          </w:rPr>
        </w:r>
        <w:r>
          <w:rPr>
            <w:noProof/>
            <w:webHidden/>
          </w:rPr>
          <w:fldChar w:fldCharType="separate"/>
        </w:r>
        <w:r>
          <w:rPr>
            <w:noProof/>
            <w:webHidden/>
          </w:rPr>
          <w:t>510</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664" w:history="1">
        <w:r w:rsidRPr="00F340F6">
          <w:rPr>
            <w:rStyle w:val="Hyperlink"/>
            <w:noProof/>
          </w:rPr>
          <w:t>3.5</w:t>
        </w:r>
        <w:r>
          <w:rPr>
            <w:rFonts w:asciiTheme="minorHAnsi" w:eastAsiaTheme="minorEastAsia" w:hAnsiTheme="minorHAnsi" w:cstheme="minorBidi"/>
            <w:noProof/>
            <w:sz w:val="22"/>
            <w:szCs w:val="22"/>
          </w:rPr>
          <w:tab/>
        </w:r>
        <w:r w:rsidRPr="00F340F6">
          <w:rPr>
            <w:rStyle w:val="Hyperlink"/>
            <w:noProof/>
          </w:rPr>
          <w:t>Example of a PlcBtePapx</w:t>
        </w:r>
        <w:r>
          <w:rPr>
            <w:noProof/>
            <w:webHidden/>
          </w:rPr>
          <w:tab/>
        </w:r>
        <w:r>
          <w:rPr>
            <w:noProof/>
            <w:webHidden/>
          </w:rPr>
          <w:fldChar w:fldCharType="begin"/>
        </w:r>
        <w:r>
          <w:rPr>
            <w:noProof/>
            <w:webHidden/>
          </w:rPr>
          <w:instrText xml:space="preserve"> PAGEREF _Toc63942664 \h </w:instrText>
        </w:r>
        <w:r>
          <w:rPr>
            <w:noProof/>
            <w:webHidden/>
          </w:rPr>
        </w:r>
        <w:r>
          <w:rPr>
            <w:noProof/>
            <w:webHidden/>
          </w:rPr>
          <w:fldChar w:fldCharType="separate"/>
        </w:r>
        <w:r>
          <w:rPr>
            <w:noProof/>
            <w:webHidden/>
          </w:rPr>
          <w:t>514</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665" w:history="1">
        <w:r w:rsidRPr="00F340F6">
          <w:rPr>
            <w:rStyle w:val="Hyperlink"/>
            <w:noProof/>
          </w:rPr>
          <w:t>3.6</w:t>
        </w:r>
        <w:r>
          <w:rPr>
            <w:rFonts w:asciiTheme="minorHAnsi" w:eastAsiaTheme="minorEastAsia" w:hAnsiTheme="minorHAnsi" w:cstheme="minorBidi"/>
            <w:noProof/>
            <w:sz w:val="22"/>
            <w:szCs w:val="22"/>
          </w:rPr>
          <w:tab/>
        </w:r>
        <w:r w:rsidRPr="00F340F6">
          <w:rPr>
            <w:rStyle w:val="Hyperlink"/>
            <w:noProof/>
          </w:rPr>
          <w:t>Example of Table Row Properties</w:t>
        </w:r>
        <w:r>
          <w:rPr>
            <w:noProof/>
            <w:webHidden/>
          </w:rPr>
          <w:tab/>
        </w:r>
        <w:r>
          <w:rPr>
            <w:noProof/>
            <w:webHidden/>
          </w:rPr>
          <w:fldChar w:fldCharType="begin"/>
        </w:r>
        <w:r>
          <w:rPr>
            <w:noProof/>
            <w:webHidden/>
          </w:rPr>
          <w:instrText xml:space="preserve"> PAGEREF _Toc63942665 \h </w:instrText>
        </w:r>
        <w:r>
          <w:rPr>
            <w:noProof/>
            <w:webHidden/>
          </w:rPr>
        </w:r>
        <w:r>
          <w:rPr>
            <w:noProof/>
            <w:webHidden/>
          </w:rPr>
          <w:fldChar w:fldCharType="separate"/>
        </w:r>
        <w:r>
          <w:rPr>
            <w:noProof/>
            <w:webHidden/>
          </w:rPr>
          <w:t>520</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666" w:history="1">
        <w:r w:rsidRPr="00F340F6">
          <w:rPr>
            <w:rStyle w:val="Hyperlink"/>
            <w:noProof/>
          </w:rPr>
          <w:t>3.7</w:t>
        </w:r>
        <w:r>
          <w:rPr>
            <w:rFonts w:asciiTheme="minorHAnsi" w:eastAsiaTheme="minorEastAsia" w:hAnsiTheme="minorHAnsi" w:cstheme="minorBidi"/>
            <w:noProof/>
            <w:sz w:val="22"/>
            <w:szCs w:val="22"/>
          </w:rPr>
          <w:tab/>
        </w:r>
        <w:r w:rsidRPr="00F340F6">
          <w:rPr>
            <w:rStyle w:val="Hyperlink"/>
            <w:noProof/>
          </w:rPr>
          <w:t>Example of a List</w:t>
        </w:r>
        <w:r>
          <w:rPr>
            <w:noProof/>
            <w:webHidden/>
          </w:rPr>
          <w:tab/>
        </w:r>
        <w:r>
          <w:rPr>
            <w:noProof/>
            <w:webHidden/>
          </w:rPr>
          <w:fldChar w:fldCharType="begin"/>
        </w:r>
        <w:r>
          <w:rPr>
            <w:noProof/>
            <w:webHidden/>
          </w:rPr>
          <w:instrText xml:space="preserve"> PAGEREF _Toc63942666 \h </w:instrText>
        </w:r>
        <w:r>
          <w:rPr>
            <w:noProof/>
            <w:webHidden/>
          </w:rPr>
        </w:r>
        <w:r>
          <w:rPr>
            <w:noProof/>
            <w:webHidden/>
          </w:rPr>
          <w:fldChar w:fldCharType="separate"/>
        </w:r>
        <w:r>
          <w:rPr>
            <w:noProof/>
            <w:webHidden/>
          </w:rPr>
          <w:t>531</w:t>
        </w:r>
        <w:r>
          <w:rPr>
            <w:noProof/>
            <w:webHidden/>
          </w:rPr>
          <w:fldChar w:fldCharType="end"/>
        </w:r>
      </w:hyperlink>
    </w:p>
    <w:p w:rsidR="00A84EAE" w:rsidRDefault="00A84EAE">
      <w:pPr>
        <w:pStyle w:val="TOC1"/>
        <w:rPr>
          <w:rFonts w:asciiTheme="minorHAnsi" w:eastAsiaTheme="minorEastAsia" w:hAnsiTheme="minorHAnsi" w:cstheme="minorBidi"/>
          <w:b w:val="0"/>
          <w:bCs w:val="0"/>
          <w:noProof/>
          <w:sz w:val="22"/>
          <w:szCs w:val="22"/>
        </w:rPr>
      </w:pPr>
      <w:hyperlink w:anchor="_Toc63942667" w:history="1">
        <w:r w:rsidRPr="00F340F6">
          <w:rPr>
            <w:rStyle w:val="Hyperlink"/>
            <w:noProof/>
          </w:rPr>
          <w:t>4</w:t>
        </w:r>
        <w:r>
          <w:rPr>
            <w:rFonts w:asciiTheme="minorHAnsi" w:eastAsiaTheme="minorEastAsia" w:hAnsiTheme="minorHAnsi" w:cstheme="minorBidi"/>
            <w:b w:val="0"/>
            <w:bCs w:val="0"/>
            <w:noProof/>
            <w:sz w:val="22"/>
            <w:szCs w:val="22"/>
          </w:rPr>
          <w:tab/>
        </w:r>
        <w:r w:rsidRPr="00F340F6">
          <w:rPr>
            <w:rStyle w:val="Hyperlink"/>
            <w:noProof/>
          </w:rPr>
          <w:t>Security Considerations</w:t>
        </w:r>
        <w:r>
          <w:rPr>
            <w:noProof/>
            <w:webHidden/>
          </w:rPr>
          <w:tab/>
        </w:r>
        <w:r>
          <w:rPr>
            <w:noProof/>
            <w:webHidden/>
          </w:rPr>
          <w:fldChar w:fldCharType="begin"/>
        </w:r>
        <w:r>
          <w:rPr>
            <w:noProof/>
            <w:webHidden/>
          </w:rPr>
          <w:instrText xml:space="preserve"> PAGEREF _Toc63942667 \h </w:instrText>
        </w:r>
        <w:r>
          <w:rPr>
            <w:noProof/>
            <w:webHidden/>
          </w:rPr>
        </w:r>
        <w:r>
          <w:rPr>
            <w:noProof/>
            <w:webHidden/>
          </w:rPr>
          <w:fldChar w:fldCharType="separate"/>
        </w:r>
        <w:r>
          <w:rPr>
            <w:noProof/>
            <w:webHidden/>
          </w:rPr>
          <w:t>542</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668" w:history="1">
        <w:r w:rsidRPr="00F340F6">
          <w:rPr>
            <w:rStyle w:val="Hyperlink"/>
            <w:noProof/>
          </w:rPr>
          <w:t>4.1</w:t>
        </w:r>
        <w:r>
          <w:rPr>
            <w:rFonts w:asciiTheme="minorHAnsi" w:eastAsiaTheme="minorEastAsia" w:hAnsiTheme="minorHAnsi" w:cstheme="minorBidi"/>
            <w:noProof/>
            <w:sz w:val="22"/>
            <w:szCs w:val="22"/>
          </w:rPr>
          <w:tab/>
        </w:r>
        <w:r w:rsidRPr="00F340F6">
          <w:rPr>
            <w:rStyle w:val="Hyperlink"/>
            <w:noProof/>
          </w:rPr>
          <w:t>Encryption and Obfuscation (Password to Open)</w:t>
        </w:r>
        <w:r>
          <w:rPr>
            <w:noProof/>
            <w:webHidden/>
          </w:rPr>
          <w:tab/>
        </w:r>
        <w:r>
          <w:rPr>
            <w:noProof/>
            <w:webHidden/>
          </w:rPr>
          <w:fldChar w:fldCharType="begin"/>
        </w:r>
        <w:r>
          <w:rPr>
            <w:noProof/>
            <w:webHidden/>
          </w:rPr>
          <w:instrText xml:space="preserve"> PAGEREF _Toc63942668 \h </w:instrText>
        </w:r>
        <w:r>
          <w:rPr>
            <w:noProof/>
            <w:webHidden/>
          </w:rPr>
        </w:r>
        <w:r>
          <w:rPr>
            <w:noProof/>
            <w:webHidden/>
          </w:rPr>
          <w:fldChar w:fldCharType="separate"/>
        </w:r>
        <w:r>
          <w:rPr>
            <w:noProof/>
            <w:webHidden/>
          </w:rPr>
          <w:t>542</w:t>
        </w:r>
        <w:r>
          <w:rPr>
            <w:noProof/>
            <w:webHidden/>
          </w:rPr>
          <w:fldChar w:fldCharType="end"/>
        </w:r>
      </w:hyperlink>
    </w:p>
    <w:p w:rsidR="00A84EAE" w:rsidRDefault="00A84EAE">
      <w:pPr>
        <w:pStyle w:val="TOC2"/>
        <w:rPr>
          <w:rFonts w:asciiTheme="minorHAnsi" w:eastAsiaTheme="minorEastAsia" w:hAnsiTheme="minorHAnsi" w:cstheme="minorBidi"/>
          <w:noProof/>
          <w:sz w:val="22"/>
          <w:szCs w:val="22"/>
        </w:rPr>
      </w:pPr>
      <w:hyperlink w:anchor="_Toc63942669" w:history="1">
        <w:r w:rsidRPr="00F340F6">
          <w:rPr>
            <w:rStyle w:val="Hyperlink"/>
            <w:noProof/>
          </w:rPr>
          <w:t>4.2</w:t>
        </w:r>
        <w:r>
          <w:rPr>
            <w:rFonts w:asciiTheme="minorHAnsi" w:eastAsiaTheme="minorEastAsia" w:hAnsiTheme="minorHAnsi" w:cstheme="minorBidi"/>
            <w:noProof/>
            <w:sz w:val="22"/>
            <w:szCs w:val="22"/>
          </w:rPr>
          <w:tab/>
        </w:r>
        <w:r w:rsidRPr="00F340F6">
          <w:rPr>
            <w:rStyle w:val="Hyperlink"/>
            <w:noProof/>
          </w:rPr>
          <w:t>Write Reservation Password</w:t>
        </w:r>
        <w:r>
          <w:rPr>
            <w:noProof/>
            <w:webHidden/>
          </w:rPr>
          <w:tab/>
        </w:r>
        <w:r>
          <w:rPr>
            <w:noProof/>
            <w:webHidden/>
          </w:rPr>
          <w:fldChar w:fldCharType="begin"/>
        </w:r>
        <w:r>
          <w:rPr>
            <w:noProof/>
            <w:webHidden/>
          </w:rPr>
          <w:instrText xml:space="preserve"> PAGEREF _Toc63942669 \h </w:instrText>
        </w:r>
        <w:r>
          <w:rPr>
            <w:noProof/>
            <w:webHidden/>
          </w:rPr>
        </w:r>
        <w:r>
          <w:rPr>
            <w:noProof/>
            <w:webHidden/>
          </w:rPr>
          <w:fldChar w:fldCharType="separate"/>
        </w:r>
        <w:r>
          <w:rPr>
            <w:noProof/>
            <w:webHidden/>
          </w:rPr>
          <w:t>542</w:t>
        </w:r>
        <w:r>
          <w:rPr>
            <w:noProof/>
            <w:webHidden/>
          </w:rPr>
          <w:fldChar w:fldCharType="end"/>
        </w:r>
      </w:hyperlink>
    </w:p>
    <w:p w:rsidR="00A84EAE" w:rsidRDefault="00A84EAE">
      <w:pPr>
        <w:pStyle w:val="TOC1"/>
        <w:rPr>
          <w:rFonts w:asciiTheme="minorHAnsi" w:eastAsiaTheme="minorEastAsia" w:hAnsiTheme="minorHAnsi" w:cstheme="minorBidi"/>
          <w:b w:val="0"/>
          <w:bCs w:val="0"/>
          <w:noProof/>
          <w:sz w:val="22"/>
          <w:szCs w:val="22"/>
        </w:rPr>
      </w:pPr>
      <w:hyperlink w:anchor="_Toc63942670" w:history="1">
        <w:r w:rsidRPr="00F340F6">
          <w:rPr>
            <w:rStyle w:val="Hyperlink"/>
            <w:noProof/>
          </w:rPr>
          <w:t>5</w:t>
        </w:r>
        <w:r>
          <w:rPr>
            <w:rFonts w:asciiTheme="minorHAnsi" w:eastAsiaTheme="minorEastAsia" w:hAnsiTheme="minorHAnsi" w:cstheme="minorBidi"/>
            <w:b w:val="0"/>
            <w:bCs w:val="0"/>
            <w:noProof/>
            <w:sz w:val="22"/>
            <w:szCs w:val="22"/>
          </w:rPr>
          <w:tab/>
        </w:r>
        <w:r w:rsidRPr="00F340F6">
          <w:rPr>
            <w:rStyle w:val="Hyperlink"/>
            <w:noProof/>
          </w:rPr>
          <w:t>Appendix A: Product Behavior</w:t>
        </w:r>
        <w:r>
          <w:rPr>
            <w:noProof/>
            <w:webHidden/>
          </w:rPr>
          <w:tab/>
        </w:r>
        <w:r>
          <w:rPr>
            <w:noProof/>
            <w:webHidden/>
          </w:rPr>
          <w:fldChar w:fldCharType="begin"/>
        </w:r>
        <w:r>
          <w:rPr>
            <w:noProof/>
            <w:webHidden/>
          </w:rPr>
          <w:instrText xml:space="preserve"> PAGEREF _Toc63942670 \h </w:instrText>
        </w:r>
        <w:r>
          <w:rPr>
            <w:noProof/>
            <w:webHidden/>
          </w:rPr>
        </w:r>
        <w:r>
          <w:rPr>
            <w:noProof/>
            <w:webHidden/>
          </w:rPr>
          <w:fldChar w:fldCharType="separate"/>
        </w:r>
        <w:r>
          <w:rPr>
            <w:noProof/>
            <w:webHidden/>
          </w:rPr>
          <w:t>543</w:t>
        </w:r>
        <w:r>
          <w:rPr>
            <w:noProof/>
            <w:webHidden/>
          </w:rPr>
          <w:fldChar w:fldCharType="end"/>
        </w:r>
      </w:hyperlink>
    </w:p>
    <w:p w:rsidR="00A84EAE" w:rsidRDefault="00A84EAE">
      <w:pPr>
        <w:pStyle w:val="TOC1"/>
        <w:rPr>
          <w:rFonts w:asciiTheme="minorHAnsi" w:eastAsiaTheme="minorEastAsia" w:hAnsiTheme="minorHAnsi" w:cstheme="minorBidi"/>
          <w:b w:val="0"/>
          <w:bCs w:val="0"/>
          <w:noProof/>
          <w:sz w:val="22"/>
          <w:szCs w:val="22"/>
        </w:rPr>
      </w:pPr>
      <w:hyperlink w:anchor="_Toc63942671" w:history="1">
        <w:r w:rsidRPr="00F340F6">
          <w:rPr>
            <w:rStyle w:val="Hyperlink"/>
            <w:noProof/>
          </w:rPr>
          <w:t>6</w:t>
        </w:r>
        <w:r>
          <w:rPr>
            <w:rFonts w:asciiTheme="minorHAnsi" w:eastAsiaTheme="minorEastAsia" w:hAnsiTheme="minorHAnsi" w:cstheme="minorBidi"/>
            <w:b w:val="0"/>
            <w:bCs w:val="0"/>
            <w:noProof/>
            <w:sz w:val="22"/>
            <w:szCs w:val="22"/>
          </w:rPr>
          <w:tab/>
        </w:r>
        <w:r w:rsidRPr="00F340F6">
          <w:rPr>
            <w:rStyle w:val="Hyperlink"/>
            <w:noProof/>
          </w:rPr>
          <w:t>Change Tracking</w:t>
        </w:r>
        <w:r>
          <w:rPr>
            <w:noProof/>
            <w:webHidden/>
          </w:rPr>
          <w:tab/>
        </w:r>
        <w:r>
          <w:rPr>
            <w:noProof/>
            <w:webHidden/>
          </w:rPr>
          <w:fldChar w:fldCharType="begin"/>
        </w:r>
        <w:r>
          <w:rPr>
            <w:noProof/>
            <w:webHidden/>
          </w:rPr>
          <w:instrText xml:space="preserve"> PAGEREF _Toc63942671 \h </w:instrText>
        </w:r>
        <w:r>
          <w:rPr>
            <w:noProof/>
            <w:webHidden/>
          </w:rPr>
        </w:r>
        <w:r>
          <w:rPr>
            <w:noProof/>
            <w:webHidden/>
          </w:rPr>
          <w:fldChar w:fldCharType="separate"/>
        </w:r>
        <w:r>
          <w:rPr>
            <w:noProof/>
            <w:webHidden/>
          </w:rPr>
          <w:t>561</w:t>
        </w:r>
        <w:r>
          <w:rPr>
            <w:noProof/>
            <w:webHidden/>
          </w:rPr>
          <w:fldChar w:fldCharType="end"/>
        </w:r>
      </w:hyperlink>
    </w:p>
    <w:p w:rsidR="00A84EAE" w:rsidRDefault="00A84EAE">
      <w:pPr>
        <w:pStyle w:val="TOC1"/>
        <w:rPr>
          <w:rFonts w:asciiTheme="minorHAnsi" w:eastAsiaTheme="minorEastAsia" w:hAnsiTheme="minorHAnsi" w:cstheme="minorBidi"/>
          <w:b w:val="0"/>
          <w:bCs w:val="0"/>
          <w:noProof/>
          <w:sz w:val="22"/>
          <w:szCs w:val="22"/>
        </w:rPr>
      </w:pPr>
      <w:hyperlink w:anchor="_Toc63942672" w:history="1">
        <w:r w:rsidRPr="00F340F6">
          <w:rPr>
            <w:rStyle w:val="Hyperlink"/>
            <w:noProof/>
          </w:rPr>
          <w:t>7</w:t>
        </w:r>
        <w:r>
          <w:rPr>
            <w:rFonts w:asciiTheme="minorHAnsi" w:eastAsiaTheme="minorEastAsia" w:hAnsiTheme="minorHAnsi" w:cstheme="minorBidi"/>
            <w:b w:val="0"/>
            <w:bCs w:val="0"/>
            <w:noProof/>
            <w:sz w:val="22"/>
            <w:szCs w:val="22"/>
          </w:rPr>
          <w:tab/>
        </w:r>
        <w:r w:rsidRPr="00F340F6">
          <w:rPr>
            <w:rStyle w:val="Hyperlink"/>
            <w:noProof/>
          </w:rPr>
          <w:t>Index</w:t>
        </w:r>
        <w:r>
          <w:rPr>
            <w:noProof/>
            <w:webHidden/>
          </w:rPr>
          <w:tab/>
        </w:r>
        <w:r>
          <w:rPr>
            <w:noProof/>
            <w:webHidden/>
          </w:rPr>
          <w:fldChar w:fldCharType="begin"/>
        </w:r>
        <w:r>
          <w:rPr>
            <w:noProof/>
            <w:webHidden/>
          </w:rPr>
          <w:instrText xml:space="preserve"> PAGEREF _Toc63942672 \h </w:instrText>
        </w:r>
        <w:r>
          <w:rPr>
            <w:noProof/>
            <w:webHidden/>
          </w:rPr>
        </w:r>
        <w:r>
          <w:rPr>
            <w:noProof/>
            <w:webHidden/>
          </w:rPr>
          <w:fldChar w:fldCharType="separate"/>
        </w:r>
        <w:r>
          <w:rPr>
            <w:noProof/>
            <w:webHidden/>
          </w:rPr>
          <w:t>562</w:t>
        </w:r>
        <w:r>
          <w:rPr>
            <w:noProof/>
            <w:webHidden/>
          </w:rPr>
          <w:fldChar w:fldCharType="end"/>
        </w:r>
      </w:hyperlink>
    </w:p>
    <w:p w:rsidR="004C02A4" w:rsidRDefault="00A84EAE">
      <w:r>
        <w:fldChar w:fldCharType="end"/>
      </w:r>
    </w:p>
    <w:p w:rsidR="004C02A4" w:rsidRDefault="00A84EAE">
      <w:pPr>
        <w:pStyle w:val="Heading1"/>
      </w:pPr>
      <w:bookmarkStart w:id="1" w:name="section_8818694f788d4a1b84aef6af18b8dffa"/>
      <w:bookmarkStart w:id="2" w:name="_Toc63942155"/>
      <w:r>
        <w:lastRenderedPageBreak/>
        <w:t>Introduction</w:t>
      </w:r>
      <w:bookmarkEnd w:id="1"/>
      <w:bookmarkEnd w:id="2"/>
      <w:r>
        <w:fldChar w:fldCharType="begin"/>
      </w:r>
      <w:r>
        <w:instrText xml:space="preserve"> XE "Introduction" </w:instrText>
      </w:r>
      <w:r>
        <w:fldChar w:fldCharType="end"/>
      </w:r>
    </w:p>
    <w:p w:rsidR="004C02A4" w:rsidRDefault="00A84EAE">
      <w:r>
        <w:t xml:space="preserve">This </w:t>
      </w:r>
      <w:r>
        <w:t>document specifies the Word Binary File Format (.doc) Structure, which defines the Word Binary File Format (.doc). The Word Binary File Format is a collection of records and structures that specify text, tables, fields, pictures, embedded XML markup, and o</w:t>
      </w:r>
      <w:r>
        <w:t>ther document content. The content can be printed on pages of multiple sizes or displayed on a variety of devices.</w:t>
      </w:r>
    </w:p>
    <w:p w:rsidR="004C02A4" w:rsidRDefault="00A84EAE">
      <w:r>
        <w:t>The Word Binary File Format begins with a master record named the File Information Block, which references all other data in the file.  By fo</w:t>
      </w:r>
      <w:r>
        <w:t>llowing links from the File Information Block, an application can locate all text and other objects in the file and compute the properties of those objects.</w:t>
      </w:r>
    </w:p>
    <w:p w:rsidR="004C02A4" w:rsidRDefault="00A84EAE">
      <w:r>
        <w:t>Sections 1.7 and 2 of this specification are normative. All other sections and examples in this spe</w:t>
      </w:r>
      <w:r>
        <w:t>cification are informative.</w:t>
      </w:r>
    </w:p>
    <w:p w:rsidR="004C02A4" w:rsidRDefault="00A84EAE">
      <w:pPr>
        <w:pStyle w:val="Heading2"/>
      </w:pPr>
      <w:bookmarkStart w:id="3" w:name="section_951dd5ff6eb54265b8c2f4b7f3d745ca"/>
      <w:bookmarkStart w:id="4" w:name="_Toc63942156"/>
      <w:r>
        <w:t>Glossary</w:t>
      </w:r>
      <w:bookmarkEnd w:id="3"/>
      <w:bookmarkEnd w:id="4"/>
      <w:r>
        <w:fldChar w:fldCharType="begin"/>
      </w:r>
      <w:r>
        <w:instrText xml:space="preserve"> XE "Glossary" </w:instrText>
      </w:r>
      <w:r>
        <w:fldChar w:fldCharType="end"/>
      </w:r>
    </w:p>
    <w:p w:rsidR="004C02A4" w:rsidRDefault="00A84EAE">
      <w:r>
        <w:t>This document uses the following terms:</w:t>
      </w:r>
    </w:p>
    <w:p w:rsidR="004C02A4" w:rsidRDefault="00A84EAE">
      <w:pPr>
        <w:ind w:left="548" w:hanging="274"/>
      </w:pPr>
      <w:bookmarkStart w:id="5" w:name="gt_d61b4a07-b6c1-4c08-9ebd-1d00b360f953"/>
      <w:r>
        <w:rPr>
          <w:b/>
        </w:rPr>
        <w:t>accelerator key</w:t>
      </w:r>
      <w:r>
        <w:t>: Any combination of keys that are pressed simultaneously to run a command.</w:t>
      </w:r>
      <w:bookmarkEnd w:id="5"/>
    </w:p>
    <w:p w:rsidR="004C02A4" w:rsidRDefault="00A84EAE">
      <w:pPr>
        <w:ind w:left="548" w:hanging="274"/>
      </w:pPr>
      <w:bookmarkStart w:id="6" w:name="gt_390da589-0ab2-467d-a90e-69ca94f8c2f4"/>
      <w:r>
        <w:rPr>
          <w:b/>
        </w:rPr>
        <w:t>allocated command</w:t>
      </w:r>
      <w:r>
        <w:t>: A built-in command that requires the user to specify</w:t>
      </w:r>
      <w:r>
        <w:t xml:space="preserve"> a value for a parameter when customizing the command.</w:t>
      </w:r>
      <w:bookmarkEnd w:id="6"/>
    </w:p>
    <w:p w:rsidR="004C02A4" w:rsidRDefault="00A84EAE">
      <w:pPr>
        <w:ind w:left="548" w:hanging="274"/>
      </w:pPr>
      <w:bookmarkStart w:id="7" w:name="gt_084d6638-17a5-4bf5-8bf1-70881bdeb997"/>
      <w:r>
        <w:rPr>
          <w:b/>
        </w:rPr>
        <w:t>anchor</w:t>
      </w:r>
      <w:r>
        <w:t>: A set of qualifiers and quantifiers that specifies the location of an element or object within a document. These values are typically relative to another element or known location in the docume</w:t>
      </w:r>
      <w:r>
        <w:t>nt, such as the edge of a page or margin.</w:t>
      </w:r>
      <w:bookmarkEnd w:id="7"/>
    </w:p>
    <w:p w:rsidR="004C02A4" w:rsidRDefault="00A84EAE">
      <w:pPr>
        <w:ind w:left="548" w:hanging="274"/>
      </w:pPr>
      <w:bookmarkStart w:id="8" w:name="gt_0a40ee6b-0144-44fd-b4de-d3f1aa29d008"/>
      <w:r>
        <w:rPr>
          <w:b/>
        </w:rPr>
        <w:t>annotation bookmark</w:t>
      </w:r>
      <w:r>
        <w:t>: An entity in a document that is used to denote the range of content to which a comment applies.</w:t>
      </w:r>
      <w:bookmarkEnd w:id="8"/>
    </w:p>
    <w:p w:rsidR="004C02A4" w:rsidRDefault="00A84EAE">
      <w:pPr>
        <w:ind w:left="548" w:hanging="274"/>
      </w:pPr>
      <w:bookmarkStart w:id="9" w:name="gt_79fa85ca-ac61-467c-b819-e97dc1a7a599"/>
      <w:r>
        <w:rPr>
          <w:b/>
        </w:rPr>
        <w:t>ASCII</w:t>
      </w:r>
      <w:r>
        <w:t>: The American Standard Code for Information Interchange (ASCII) is an 8-bit character-encod</w:t>
      </w:r>
      <w:r>
        <w:t>ing scheme based on the English alphabet. ASCII codes represent text in computers, communications equipment, and other devices that work with text. ASCII refers to a single 8-bit ASCII character or an array of 8-bit ASCII characters with the high bit of ea</w:t>
      </w:r>
      <w:r>
        <w:t>ch character set to zero.</w:t>
      </w:r>
      <w:bookmarkEnd w:id="9"/>
    </w:p>
    <w:p w:rsidR="004C02A4" w:rsidRDefault="00A84EAE">
      <w:pPr>
        <w:ind w:left="548" w:hanging="274"/>
      </w:pPr>
      <w:bookmarkStart w:id="10" w:name="gt_24ddbbb4-b79e-4419-96ec-0fdd229c9ebf"/>
      <w:r>
        <w:rPr>
          <w:b/>
        </w:rPr>
        <w:t>Augmented Backus-Naur Form (ABNF)</w:t>
      </w:r>
      <w:r>
        <w:t>: A modified version of Backus-Naur Form (BNF), commonly used by Internet specifications. ABNF notation balances compactness and simplicity with reasonable representational power. ABNF differs from</w:t>
      </w:r>
      <w:r>
        <w:t xml:space="preserve"> standard BNF in its definitions and uses of naming rules, repetition, alternatives, order-independence, and value ranges. For more information, see </w:t>
      </w:r>
      <w:hyperlink r:id="rId15">
        <w:r>
          <w:rPr>
            <w:rStyle w:val="Hyperlink"/>
          </w:rPr>
          <w:t>[RFC5234]</w:t>
        </w:r>
      </w:hyperlink>
      <w:r>
        <w:t>.</w:t>
      </w:r>
      <w:bookmarkEnd w:id="10"/>
    </w:p>
    <w:p w:rsidR="004C02A4" w:rsidRDefault="00A84EAE">
      <w:pPr>
        <w:ind w:left="548" w:hanging="274"/>
      </w:pPr>
      <w:bookmarkStart w:id="11" w:name="gt_8e3c4123-5325-4883-8195-ddb4531957fe"/>
      <w:r>
        <w:rPr>
          <w:b/>
        </w:rPr>
        <w:t>auto spacing</w:t>
      </w:r>
      <w:r>
        <w:t>: A condition in w</w:t>
      </w:r>
      <w:r>
        <w:t>hich space is inserted automatically before and after a series of consecutive paragraphs that do not have breaks or other items between them.</w:t>
      </w:r>
      <w:bookmarkEnd w:id="11"/>
    </w:p>
    <w:p w:rsidR="004C02A4" w:rsidRDefault="00A84EAE">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 inserted in a document.</w:t>
      </w:r>
      <w:bookmarkEnd w:id="12"/>
    </w:p>
    <w:p w:rsidR="004C02A4" w:rsidRDefault="00A84EAE">
      <w:pPr>
        <w:ind w:left="548" w:hanging="274"/>
      </w:pPr>
      <w:bookmarkStart w:id="13" w:name="gt_89235fe3-510c-48d6-bba9-bf729ca28ae4"/>
      <w:r>
        <w:rPr>
          <w:b/>
        </w:rPr>
        <w:t>AutoCorrect</w:t>
      </w:r>
      <w:r>
        <w:t>: A feature that corrects errors and makes other substitutions in a document automatically by using default and user-defined settings.</w:t>
      </w:r>
      <w:bookmarkEnd w:id="13"/>
    </w:p>
    <w:p w:rsidR="004C02A4" w:rsidRDefault="00A84EAE">
      <w:pPr>
        <w:ind w:left="548" w:hanging="274"/>
      </w:pPr>
      <w:bookmarkStart w:id="14" w:name="gt_e6b48619-23ab-4988-a50b-e19e60cfb108"/>
      <w:r>
        <w:rPr>
          <w:b/>
        </w:rPr>
        <w:t>auto-hyphenated</w:t>
      </w:r>
      <w:r>
        <w:t>: A condition of content</w:t>
      </w:r>
      <w:r>
        <w:t xml:space="preserve"> where the distance between the text is measured and maintained to force breaks automatically in elongated words that would not otherwise end correctly on a line.</w:t>
      </w:r>
      <w:bookmarkEnd w:id="14"/>
    </w:p>
    <w:p w:rsidR="004C02A4" w:rsidRDefault="00A84EAE">
      <w:pPr>
        <w:ind w:left="548" w:hanging="274"/>
      </w:pPr>
      <w:bookmarkStart w:id="15" w:name="gt_6c67a08d-5bf2-4f03-b2cb-83e29db2778c"/>
      <w:r>
        <w:rPr>
          <w:b/>
        </w:rPr>
        <w:t>automark file</w:t>
      </w:r>
      <w:r>
        <w:t xml:space="preserve">: A file that stores the text, location, and index level of a set of characters </w:t>
      </w:r>
      <w:r>
        <w:t>that were marked for inclusion in a document index.</w:t>
      </w:r>
      <w:bookmarkEnd w:id="15"/>
    </w:p>
    <w:p w:rsidR="004C02A4" w:rsidRDefault="00A84EAE">
      <w:pPr>
        <w:ind w:left="548" w:hanging="274"/>
      </w:pPr>
      <w:bookmarkStart w:id="16" w:name="gt_f4f3be71-a6a0-43a1-974d-cf345372f5bf"/>
      <w:r>
        <w:rPr>
          <w:b/>
        </w:rPr>
        <w:lastRenderedPageBreak/>
        <w:t>AutoSummary</w:t>
      </w:r>
      <w:r>
        <w:t>: A process in which key points are identified in selected text by analyzing document content. A score is assigned to each sentence; sentences that contain frequently used words are given a hig</w:t>
      </w:r>
      <w:r>
        <w:t>her score.</w:t>
      </w:r>
      <w:bookmarkEnd w:id="16"/>
    </w:p>
    <w:p w:rsidR="004C02A4" w:rsidRDefault="00A84EAE">
      <w:pPr>
        <w:ind w:left="548" w:hanging="274"/>
      </w:pPr>
      <w:bookmarkStart w:id="17" w:name="gt_90dc5ce2-c9bd-43be-8104-935d905c2a7a"/>
      <w:r>
        <w:rPr>
          <w:b/>
        </w:rPr>
        <w:t>AutoText</w:t>
      </w:r>
      <w:r>
        <w:t>: A storage location for text and graphics, such as a standard contract clause, that can be used multiple times in one or more documents. Each selection of text or graphics is recorded as an AutoText entry and assigned a unique name.</w:t>
      </w:r>
      <w:bookmarkEnd w:id="17"/>
    </w:p>
    <w:p w:rsidR="004C02A4" w:rsidRDefault="00A84EAE">
      <w:pPr>
        <w:ind w:left="548" w:hanging="274"/>
      </w:pPr>
      <w:bookmarkStart w:id="18" w:name="gt_cbe82fe4-5cf4-42c3-8564-bd9cbd2a5482"/>
      <w:r>
        <w:rPr>
          <w:b/>
        </w:rPr>
        <w:t>bar</w:t>
      </w:r>
      <w:r>
        <w:rPr>
          <w:b/>
        </w:rPr>
        <w:t xml:space="preserve"> tab</w:t>
      </w:r>
      <w:r>
        <w:t>: A tab that specifies where to draw a vertical line or bar in a paragraph. It neither affects the position of characters nor creates a custom tab stop in a paragraph.</w:t>
      </w:r>
      <w:bookmarkEnd w:id="18"/>
    </w:p>
    <w:p w:rsidR="004C02A4" w:rsidRDefault="00A84EAE">
      <w:pPr>
        <w:ind w:left="548" w:hanging="274"/>
      </w:pPr>
      <w:bookmarkStart w:id="19" w:name="gt_29ba9472-7f9d-4dc6-b675-98e390c865ca"/>
      <w:r>
        <w:rPr>
          <w:b/>
        </w:rPr>
        <w:t>bidirectional compatibility</w:t>
      </w:r>
      <w:r>
        <w:t>: The ability to display and process text in two directio</w:t>
      </w:r>
      <w:r>
        <w:t>ns, right-to-left and left-to-right.</w:t>
      </w:r>
      <w:bookmarkEnd w:id="19"/>
    </w:p>
    <w:p w:rsidR="004C02A4" w:rsidRDefault="00A84EAE">
      <w:pPr>
        <w:ind w:left="548" w:hanging="274"/>
      </w:pPr>
      <w:bookmarkStart w:id="20" w:name="gt_6f6f9e8e-5966-4727-8527-7e02fb864e7e"/>
      <w:r>
        <w:rPr>
          <w:b/>
        </w:rPr>
        <w:t>big-endian</w:t>
      </w:r>
      <w:r>
        <w:t>: Multiple-byte values that are byte-ordered with the most significant byte stored in the memory location with the lowest address.</w:t>
      </w:r>
      <w:bookmarkEnd w:id="20"/>
    </w:p>
    <w:p w:rsidR="004C02A4" w:rsidRDefault="00A84EAE">
      <w:pPr>
        <w:ind w:left="548" w:hanging="274"/>
      </w:pPr>
      <w:bookmarkStart w:id="21" w:name="gt_42f9c2f4-8a4b-4d64-a0e1-fc071debdf4c"/>
      <w:r>
        <w:rPr>
          <w:b/>
        </w:rPr>
        <w:t>bookmark</w:t>
      </w:r>
      <w:r>
        <w:t>: An entity that is used in a document to denote the beginning and end</w:t>
      </w:r>
      <w:r>
        <w:t xml:space="preserve">ing character positions of specific text in the document, and optionally, metadata about that text or its relationship to other referenced parts of the document. </w:t>
      </w:r>
      <w:bookmarkEnd w:id="21"/>
    </w:p>
    <w:p w:rsidR="004C02A4" w:rsidRDefault="00A84EAE">
      <w:pPr>
        <w:ind w:left="548" w:hanging="274"/>
      </w:pPr>
      <w:bookmarkStart w:id="22" w:name="gt_81d81412-1575-4084-ba61-742de406b418"/>
      <w:r>
        <w:rPr>
          <w:b/>
        </w:rPr>
        <w:t>caption</w:t>
      </w:r>
      <w:r>
        <w:t>: One or more characters that can be used as a label for display purposes or as an ide</w:t>
      </w:r>
      <w:r>
        <w:t>ntifier.</w:t>
      </w:r>
      <w:bookmarkEnd w:id="22"/>
    </w:p>
    <w:p w:rsidR="004C02A4" w:rsidRDefault="00A84EAE">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4C02A4" w:rsidRDefault="00A84EAE">
      <w:pPr>
        <w:ind w:left="548" w:hanging="274"/>
      </w:pPr>
      <w:bookmarkStart w:id="24" w:name="gt_43d1e51e-4f26-493b-b7c9-e84e920d7461"/>
      <w:r>
        <w:rPr>
          <w:b/>
        </w:rPr>
        <w:t>cell</w:t>
      </w:r>
      <w:r>
        <w:t>: A box that is formed by the intersection of a row and a column in a worksheet or a table. A cell can contain numbers, strings, and formulas, and various formats can be applied to that data.</w:t>
      </w:r>
      <w:bookmarkEnd w:id="24"/>
    </w:p>
    <w:p w:rsidR="004C02A4" w:rsidRDefault="00A84EAE">
      <w:pPr>
        <w:ind w:left="548" w:hanging="274"/>
      </w:pPr>
      <w:bookmarkStart w:id="25" w:name="gt_30232e45-c2f5-4d92-854c-74ffdea1e163"/>
      <w:r>
        <w:rPr>
          <w:b/>
        </w:rPr>
        <w:t>cell margin</w:t>
      </w:r>
      <w:r>
        <w:t>: A measurement of the distance between the bord</w:t>
      </w:r>
      <w:r>
        <w:t xml:space="preserve">er of a cell and the nearest pixel in a character or digit of data in the cell. There are top, bottom, right, and left margins. See also </w:t>
      </w:r>
      <w:hyperlink w:anchor="gt_4a64964b-c1e8-41b3-b3da-e9866f5227d2">
        <w:r>
          <w:rPr>
            <w:rStyle w:val="HyperlinkGreen"/>
            <w:b/>
          </w:rPr>
          <w:t>cell spacing</w:t>
        </w:r>
      </w:hyperlink>
      <w:r>
        <w:t>.</w:t>
      </w:r>
      <w:bookmarkEnd w:id="25"/>
    </w:p>
    <w:p w:rsidR="004C02A4" w:rsidRDefault="00A84EAE">
      <w:pPr>
        <w:ind w:left="548" w:hanging="274"/>
      </w:pPr>
      <w:bookmarkStart w:id="26" w:name="gt_4a64964b-c1e8-41b3-b3da-e9866f5227d2"/>
      <w:r>
        <w:rPr>
          <w:b/>
        </w:rPr>
        <w:t>cell spacing</w:t>
      </w:r>
      <w:r>
        <w:t>: A measurement of the distance</w:t>
      </w:r>
      <w:r>
        <w:t xml:space="preserve"> between the cells of a table or worksheet. Most tables and worksheets are implemented with contiguous cells, in which case the cell spacing value is 0 (zero). See also </w:t>
      </w:r>
      <w:hyperlink w:anchor="gt_30232e45-c2f5-4d92-854c-74ffdea1e163">
        <w:r>
          <w:rPr>
            <w:rStyle w:val="HyperlinkGreen"/>
            <w:b/>
          </w:rPr>
          <w:t>cell margin</w:t>
        </w:r>
      </w:hyperlink>
      <w:r>
        <w:t>.</w:t>
      </w:r>
      <w:bookmarkEnd w:id="26"/>
    </w:p>
    <w:p w:rsidR="004C02A4" w:rsidRDefault="00A84EAE">
      <w:pPr>
        <w:ind w:left="548" w:hanging="274"/>
      </w:pPr>
      <w:bookmarkStart w:id="27" w:name="gt_28faddfb-e8ce-4bde-8e29-a85ce2dd5e49"/>
      <w:r>
        <w:rPr>
          <w:b/>
        </w:rPr>
        <w:t>CGAPI</w:t>
      </w:r>
      <w:r>
        <w:t>: An AP</w:t>
      </w:r>
      <w:r>
        <w:t xml:space="preserve">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4C02A4" w:rsidRDefault="00A84EAE">
      <w:pPr>
        <w:ind w:left="548" w:hanging="274"/>
      </w:pPr>
      <w:bookmarkStart w:id="28" w:name="gt_1831737e-39f6-45f6-a116-89767cc45f98"/>
      <w:r>
        <w:rPr>
          <w:b/>
        </w:rPr>
        <w:t>chapter numbering</w:t>
      </w:r>
      <w:r>
        <w:t xml:space="preserve">: </w:t>
      </w:r>
      <w:r>
        <w:t xml:space="preserve">A page numbering format in which pages are numbered relative to the beginning of a chapter within a document instead of the beginning of the document. The chapter number is typically included in a page number; for example "3 – 2," where "3" is the chapter </w:t>
      </w:r>
      <w:r>
        <w:t>number and "2" is the number of that page within that chapter.</w:t>
      </w:r>
      <w:bookmarkEnd w:id="28"/>
    </w:p>
    <w:p w:rsidR="004C02A4" w:rsidRDefault="00A84EAE">
      <w:pPr>
        <w:ind w:left="548" w:hanging="274"/>
      </w:pPr>
      <w:bookmarkStart w:id="29" w:name="gt_44c69cba-79c8-4147-8b3a-ead7b39a63d5"/>
      <w:r>
        <w:rPr>
          <w:b/>
        </w:rPr>
        <w:t>character pitch</w:t>
      </w:r>
      <w:r>
        <w:t>: A quality that measures the number of characters that can be printed in a horizontal inch. Pitch is typically used to measure monospace fonts.</w:t>
      </w:r>
      <w:bookmarkEnd w:id="29"/>
    </w:p>
    <w:p w:rsidR="004C02A4" w:rsidRDefault="00A84EAE">
      <w:pPr>
        <w:ind w:left="548" w:hanging="274"/>
      </w:pPr>
      <w:bookmarkStart w:id="30" w:name="gt_5004b992-4a9c-41c9-b65c-b2e7a2b04204"/>
      <w:r>
        <w:rPr>
          <w:b/>
        </w:rPr>
        <w:t>character set</w:t>
      </w:r>
      <w:r>
        <w:t xml:space="preserve">: A mapping between </w:t>
      </w:r>
      <w:r>
        <w:t xml:space="preserve">the characters of a written language and the values that are used to represent those characters to a computer. </w:t>
      </w:r>
      <w:bookmarkEnd w:id="30"/>
    </w:p>
    <w:p w:rsidR="004C02A4" w:rsidRDefault="00A84EAE">
      <w:pPr>
        <w:ind w:left="548" w:hanging="274"/>
      </w:pPr>
      <w:bookmarkStart w:id="31" w:name="gt_f15b67ae-3a41-4195-9fac-486a7c1dfc8a"/>
      <w:r>
        <w:rPr>
          <w:b/>
        </w:rPr>
        <w:t>character unit</w:t>
      </w:r>
      <w:r>
        <w:t>: A horizontal unit of measurement that is relative to the document grid and is used to position content in a document.</w:t>
      </w:r>
      <w:bookmarkEnd w:id="31"/>
    </w:p>
    <w:p w:rsidR="004C02A4" w:rsidRDefault="00A84EAE">
      <w:pPr>
        <w:ind w:left="548" w:hanging="274"/>
      </w:pPr>
      <w:bookmarkStart w:id="32" w:name="gt_e433c806-6cb6-46a2-bb95-523df8818c99"/>
      <w:r>
        <w:rPr>
          <w:b/>
        </w:rPr>
        <w:t>class iden</w:t>
      </w:r>
      <w:r>
        <w:rPr>
          <w:b/>
        </w:rPr>
        <w:t>tifier (CLSID)</w:t>
      </w:r>
      <w:r>
        <w:t>: A GUID that identifies a software component; for instance, a DCOM object class or a COM class.</w:t>
      </w:r>
      <w:bookmarkEnd w:id="32"/>
    </w:p>
    <w:p w:rsidR="004C02A4" w:rsidRDefault="00A84EAE">
      <w:pPr>
        <w:ind w:left="548" w:hanging="274"/>
      </w:pPr>
      <w:bookmarkStart w:id="33" w:name="gt_210637d9-9634-4652-a935-ded3cd434f38"/>
      <w:r>
        <w:rPr>
          <w:b/>
        </w:rPr>
        <w:lastRenderedPageBreak/>
        <w:t>code page</w:t>
      </w:r>
      <w:r>
        <w:t>: An ordered set of characters of a specific script in which a numerical index (code-point value) is associated with each character. Cod</w:t>
      </w:r>
      <w:r>
        <w:t xml:space="preserve">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use a specific code page and to switch from one code page (such as the United States) to another (such as Portugal) at the user's request.</w:t>
      </w:r>
      <w:bookmarkEnd w:id="33"/>
    </w:p>
    <w:p w:rsidR="004C02A4" w:rsidRDefault="00A84EAE">
      <w:pPr>
        <w:ind w:left="548" w:hanging="274"/>
      </w:pPr>
      <w:bookmarkStart w:id="34" w:name="gt_ef2ebebc-1760-407a-9ace-af48f9050e02"/>
      <w:r>
        <w:rPr>
          <w:b/>
        </w:rPr>
        <w:t>Comp</w:t>
      </w:r>
      <w:r>
        <w:rPr>
          <w:b/>
        </w:rPr>
        <w:t>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clients have access to an object through in</w:t>
      </w:r>
      <w:r>
        <w:t xml:space="preserve">terfaces implemented on the object. For more information, see </w:t>
      </w:r>
      <w:hyperlink r:id="rId18" w:anchor="Section_4a893f3dbd2948cd9f43d9777a4415b0">
        <w:r>
          <w:rPr>
            <w:rStyle w:val="Hyperlink"/>
          </w:rPr>
          <w:t>[MS-DCOM]</w:t>
        </w:r>
      </w:hyperlink>
      <w:r>
        <w:t>.</w:t>
      </w:r>
      <w:bookmarkEnd w:id="34"/>
    </w:p>
    <w:p w:rsidR="004C02A4" w:rsidRDefault="00A84EAE">
      <w:pPr>
        <w:ind w:left="548" w:hanging="274"/>
      </w:pPr>
      <w:bookmarkStart w:id="35" w:name="gt_03a9d0ca-2f10-4f3d-b910-052714a96f7d"/>
      <w:r>
        <w:rPr>
          <w:b/>
        </w:rPr>
        <w:t>connection string</w:t>
      </w:r>
      <w:r>
        <w:t>: A series of arguments, delimited by a semicolon, that defines the location of a datab</w:t>
      </w:r>
      <w:r>
        <w:t>ase and how to connect to it.</w:t>
      </w:r>
      <w:bookmarkEnd w:id="35"/>
    </w:p>
    <w:p w:rsidR="004C02A4" w:rsidRDefault="00A84EAE">
      <w:pPr>
        <w:ind w:left="548" w:hanging="274"/>
      </w:pPr>
      <w:bookmarkStart w:id="36" w:name="gt_6ee69c13-ffa9-43b1-989e-a942dceb1fa5"/>
      <w:r>
        <w:rPr>
          <w:b/>
        </w:rPr>
        <w:t>custom toolbar</w:t>
      </w:r>
      <w:r>
        <w:t>: A type of toolbar that contains a user-defined set of controls and is not included in an application by default. A custom toolbar has a toolbar identifier value of "1".</w:t>
      </w:r>
      <w:bookmarkEnd w:id="36"/>
    </w:p>
    <w:p w:rsidR="004C02A4" w:rsidRDefault="00A84EAE">
      <w:pPr>
        <w:ind w:left="548" w:hanging="274"/>
      </w:pPr>
      <w:bookmarkStart w:id="37" w:name="gt_75556eac-bd5a-4dc2-b7b5-48c27bfa1c93"/>
      <w:r>
        <w:rPr>
          <w:b/>
        </w:rPr>
        <w:t>custom toolbar control</w:t>
      </w:r>
      <w:r>
        <w:t>: A user-defined co</w:t>
      </w:r>
      <w:r>
        <w:t xml:space="preserve">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types of controls: ActiveX, Button, ComboBox, </w:t>
      </w:r>
      <w:r>
        <w:t>DropDown, Edit, or Popup.</w:t>
      </w:r>
      <w:bookmarkEnd w:id="37"/>
    </w:p>
    <w:p w:rsidR="004C02A4" w:rsidRDefault="00A84EAE">
      <w:pPr>
        <w:ind w:left="548" w:hanging="274"/>
      </w:pPr>
      <w:bookmarkStart w:id="38" w:name="gt_c2ecfc06-8cce-4183-88d4-b34aaea78850"/>
      <w:r>
        <w:rPr>
          <w:b/>
        </w:rPr>
        <w:t>deletion point</w:t>
      </w:r>
      <w:r>
        <w:t>: A position between two existing characters, or a position before or after a character, where text was removed. If a caret is positioned at a deletion point, the point can retain unique formatting and that formattin</w:t>
      </w:r>
      <w:r>
        <w:t>g can be reapplied to any text that is inserted at the deletion point.</w:t>
      </w:r>
      <w:bookmarkEnd w:id="38"/>
    </w:p>
    <w:p w:rsidR="004C02A4" w:rsidRDefault="00A84EAE">
      <w:pPr>
        <w:ind w:left="548" w:hanging="274"/>
      </w:pPr>
      <w:bookmarkStart w:id="39" w:name="gt_ad0cf6e3-05c3-482d-ab0f-617f91871189"/>
      <w:r>
        <w:rPr>
          <w:b/>
        </w:rPr>
        <w:t>digital signature</w:t>
      </w:r>
      <w:r>
        <w:t>: A value that is generated by using a digital signature algorithm, taking as input a private key and an arbitrary-length string, such that a specific verification algo</w:t>
      </w:r>
      <w:r>
        <w:t>rithm is satisfied by the value, the input string, and the public key corresponding to the input private key.</w:t>
      </w:r>
      <w:bookmarkEnd w:id="39"/>
    </w:p>
    <w:p w:rsidR="004C02A4" w:rsidRDefault="00A84EAE">
      <w:pPr>
        <w:ind w:left="548" w:hanging="274"/>
      </w:pPr>
      <w:bookmarkStart w:id="40" w:name="gt_7b9a05f4-888b-4176-b00a-115046299e1b"/>
      <w:r>
        <w:rPr>
          <w:b/>
        </w:rPr>
        <w:t>document</w:t>
      </w:r>
      <w:r>
        <w:t xml:space="preserve">: An object in a content database such as a file, folder, list, or site. Each object is identified by a </w:t>
      </w:r>
      <w:hyperlink w:anchor="gt_e18af8e8-01d7-4f91-8a1e-0fb21b191f95">
        <w:r>
          <w:rPr>
            <w:rStyle w:val="HyperlinkGreen"/>
            <w:b/>
          </w:rPr>
          <w:t>URI</w:t>
        </w:r>
      </w:hyperlink>
      <w:r>
        <w:t>.</w:t>
      </w:r>
      <w:bookmarkEnd w:id="40"/>
    </w:p>
    <w:p w:rsidR="004C02A4" w:rsidRDefault="00A84EAE">
      <w:pPr>
        <w:ind w:left="548" w:hanging="274"/>
      </w:pPr>
      <w:bookmarkStart w:id="41" w:name="gt_f1f5f018-eebc-4631-9036-ed857713c71c"/>
      <w:r>
        <w:rPr>
          <w:b/>
        </w:rPr>
        <w:t>document grid</w:t>
      </w:r>
      <w:r>
        <w:t>: A feature that enables the precise layout of full-width East Asian language characters by specifying the number of characters per line and the number of lines per page.</w:t>
      </w:r>
      <w:bookmarkEnd w:id="41"/>
    </w:p>
    <w:p w:rsidR="004C02A4" w:rsidRDefault="00A84EAE">
      <w:pPr>
        <w:ind w:left="548" w:hanging="274"/>
      </w:pPr>
      <w:bookmarkStart w:id="42" w:name="gt_20e70600-75a3-424c-b1ae-ce3b9f6047ff"/>
      <w:r>
        <w:rPr>
          <w:b/>
        </w:rPr>
        <w:t>document template</w:t>
      </w:r>
      <w:r>
        <w:t>: A file that serves a</w:t>
      </w:r>
      <w:r>
        <w:t>s the basis for new documents.</w:t>
      </w:r>
      <w:bookmarkEnd w:id="42"/>
    </w:p>
    <w:p w:rsidR="004C02A4" w:rsidRDefault="00A84EAE">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4C02A4" w:rsidRDefault="00A84EAE">
      <w:pPr>
        <w:ind w:left="548" w:hanging="274"/>
      </w:pPr>
      <w:bookmarkStart w:id="44" w:name="gt_12f63b8b-1c85-4855-9ae1-e6b05720bcfc"/>
      <w:r>
        <w:rPr>
          <w:b/>
        </w:rPr>
        <w:t>East Asian language</w:t>
      </w:r>
      <w:r>
        <w:t xml:space="preserve">: A spoken or </w:t>
      </w:r>
      <w:r>
        <w:t>written communication that consists of words that are used within the grammatical and syntactic structure of Simplified Chinese, Traditional Chinese, Japanese, or Korean.</w:t>
      </w:r>
      <w:bookmarkEnd w:id="44"/>
    </w:p>
    <w:p w:rsidR="004C02A4" w:rsidRDefault="00A84EAE">
      <w:pPr>
        <w:ind w:left="548" w:hanging="274"/>
      </w:pPr>
      <w:bookmarkStart w:id="45" w:name="gt_75586443-d3aa-4e41-a68f-f816ee4137d8"/>
      <w:r>
        <w:rPr>
          <w:b/>
        </w:rPr>
        <w:t>East Asian line breaking rules</w:t>
      </w:r>
      <w:r>
        <w:t>: A set of algorithms that define how text is parsed an</w:t>
      </w:r>
      <w:r>
        <w:t>d displayed to ensure that line breaks and word wraps follow the rules of various East Asian languages, including Simplified Chinese, Traditional Chinese, Japanese, and Korean.</w:t>
      </w:r>
      <w:bookmarkEnd w:id="45"/>
    </w:p>
    <w:p w:rsidR="004C02A4" w:rsidRDefault="00A84EAE">
      <w:pPr>
        <w:ind w:left="548" w:hanging="274"/>
      </w:pPr>
      <w:bookmarkStart w:id="46" w:name="gt_2dfdaa55-39fd-4dc0-a630-dae1c4c09c9b"/>
      <w:r>
        <w:rPr>
          <w:b/>
        </w:rPr>
        <w:t>end of cell mark</w:t>
      </w:r>
      <w:r>
        <w:t>: A character with a hexadecimal value of "0x07" that is used t</w:t>
      </w:r>
      <w:r>
        <w:t>o indicate the end of a cell in a table.</w:t>
      </w:r>
      <w:bookmarkEnd w:id="46"/>
    </w:p>
    <w:p w:rsidR="004C02A4" w:rsidRDefault="00A84EAE">
      <w:pPr>
        <w:ind w:left="548" w:hanging="274"/>
      </w:pPr>
      <w:bookmarkStart w:id="47" w:name="gt_9fe5b7d0-b009-4e3b-9368-10a2a3ab8da9"/>
      <w:r>
        <w:rPr>
          <w:b/>
        </w:rPr>
        <w:t>end of row mark</w:t>
      </w:r>
      <w:r>
        <w:t>: The combination of a character, hexadecimal value of "0x07", and a paragraph property, sprmPFTtp, that is used to indicate the end of a row in a table.</w:t>
      </w:r>
      <w:bookmarkEnd w:id="47"/>
    </w:p>
    <w:p w:rsidR="004C02A4" w:rsidRDefault="00A84EAE">
      <w:pPr>
        <w:ind w:left="548" w:hanging="274"/>
      </w:pPr>
      <w:bookmarkStart w:id="48" w:name="gt_d14d8e59-0dcc-499b-b57f-0c48f0420137"/>
      <w:r>
        <w:rPr>
          <w:b/>
        </w:rPr>
        <w:t>endnote</w:t>
      </w:r>
      <w:r>
        <w:t>: A note that appears at the end of a s</w:t>
      </w:r>
      <w:r>
        <w:t>ection or document and that is referenced by text in the main body of the document. An endnote consists of two linked parts, a reference mark within the main body of text and the corresponding text of the note.</w:t>
      </w:r>
      <w:bookmarkEnd w:id="48"/>
    </w:p>
    <w:p w:rsidR="004C02A4" w:rsidRDefault="00A84EAE">
      <w:pPr>
        <w:ind w:left="548" w:hanging="274"/>
      </w:pPr>
      <w:bookmarkStart w:id="49" w:name="gt_253d5240-eccc-4f28-a27b-1ff572f79b68"/>
      <w:r>
        <w:rPr>
          <w:b/>
        </w:rPr>
        <w:t>endnote continuation notice</w:t>
      </w:r>
      <w:r>
        <w:t>: A set of charact</w:t>
      </w:r>
      <w:r>
        <w:t>ers indicating that an endnote continues to the next page. The default notice is blank.</w:t>
      </w:r>
      <w:bookmarkEnd w:id="49"/>
    </w:p>
    <w:p w:rsidR="004C02A4" w:rsidRDefault="00A84EAE">
      <w:pPr>
        <w:ind w:left="548" w:hanging="274"/>
      </w:pPr>
      <w:bookmarkStart w:id="50" w:name="gt_9f358e09-3d87-49bc-8818-d328793e9ef5"/>
      <w:r>
        <w:rPr>
          <w:b/>
        </w:rPr>
        <w:lastRenderedPageBreak/>
        <w:t>endnote continuation separator</w:t>
      </w:r>
      <w:r>
        <w:t>: A set of characters that indicates the end of document text on a page and the beginning of endnotes that continue from the preceding pag</w:t>
      </w:r>
      <w:r>
        <w:t>e.</w:t>
      </w:r>
      <w:bookmarkEnd w:id="50"/>
    </w:p>
    <w:p w:rsidR="004C02A4" w:rsidRDefault="00A84EAE">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4C02A4" w:rsidRDefault="00A84EAE">
      <w:pPr>
        <w:ind w:left="548" w:hanging="274"/>
      </w:pPr>
      <w:bookmarkStart w:id="52" w:name="gt_f819dd42-7f44-4613-8231-d5ad47f2bbcc"/>
      <w:r>
        <w:rPr>
          <w:b/>
        </w:rPr>
        <w:t>field</w:t>
      </w:r>
      <w:r>
        <w:t xml:space="preserve">: An element or attribute in a data source that can contain data. </w:t>
      </w:r>
      <w:bookmarkEnd w:id="52"/>
    </w:p>
    <w:p w:rsidR="004C02A4" w:rsidRDefault="00A84EAE">
      <w:pPr>
        <w:ind w:left="548" w:hanging="274"/>
      </w:pPr>
      <w:bookmarkStart w:id="53" w:name="gt_1be27f15-12a7-416d-9db9-8dc1b8cf78a3"/>
      <w:r>
        <w:rPr>
          <w:b/>
        </w:rPr>
        <w:t>field type</w:t>
      </w:r>
      <w:r>
        <w:t>: A name that identifies the</w:t>
      </w:r>
      <w:r>
        <w:t xml:space="preserve"> action or effect that a field has within a document. Examples of field types are Author, Page, Comments, and Date.</w:t>
      </w:r>
      <w:bookmarkEnd w:id="53"/>
    </w:p>
    <w:p w:rsidR="004C02A4" w:rsidRDefault="00A84EAE">
      <w:pPr>
        <w:ind w:left="548" w:hanging="274"/>
      </w:pPr>
      <w:bookmarkStart w:id="54" w:name="gt_f2bf797b-e733-4fb9-b5e5-7e122f4abbe0"/>
      <w:r>
        <w:rPr>
          <w:b/>
        </w:rPr>
        <w:t>file allocation table (FAT)</w:t>
      </w:r>
      <w:r>
        <w:t xml:space="preserve">: A data structure that the operating system creates when a 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it can retrieve the file later.</w:t>
      </w:r>
      <w:bookmarkEnd w:id="54"/>
    </w:p>
    <w:p w:rsidR="004C02A4" w:rsidRDefault="00A84EAE">
      <w:pPr>
        <w:ind w:left="548" w:hanging="274"/>
      </w:pPr>
      <w:bookmarkStart w:id="55"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55"/>
    </w:p>
    <w:p w:rsidR="004C02A4" w:rsidRDefault="00A84EAE">
      <w:pPr>
        <w:ind w:left="548" w:hanging="274"/>
      </w:pPr>
      <w:bookmarkStart w:id="56" w:name="gt_17b5b16e-d079-48c9-a5d1-db80406c45a8"/>
      <w:r>
        <w:rPr>
          <w:b/>
        </w:rPr>
        <w:t>footnote</w:t>
      </w:r>
      <w:r>
        <w:t xml:space="preserve">: </w:t>
      </w:r>
      <w:r>
        <w:t>A note that appears at the end of a page, section, chapter, or publication. It explains, comments on, or provides references for text in the main body of a document. A footnote consists of two linked parts, a reference mark within the main body of the docu</w:t>
      </w:r>
      <w:r>
        <w:t>ment and the corresponding text of the note.</w:t>
      </w:r>
      <w:bookmarkEnd w:id="56"/>
    </w:p>
    <w:p w:rsidR="004C02A4" w:rsidRDefault="00A84EAE">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4C02A4" w:rsidRDefault="00A84EAE">
      <w:pPr>
        <w:ind w:left="548" w:hanging="274"/>
      </w:pPr>
      <w:bookmarkStart w:id="58" w:name="gt_1650f6e9-5799-4a9d-895a-8a4107009dc7"/>
      <w:r>
        <w:rPr>
          <w:b/>
        </w:rPr>
        <w:t>footnote continuation separator</w:t>
      </w:r>
      <w:r>
        <w:t>: A set of characters that indicates the end o</w:t>
      </w:r>
      <w:r>
        <w:t>f document text on a page and the beginning of footnotes that continue from the preceding page.</w:t>
      </w:r>
      <w:bookmarkEnd w:id="58"/>
    </w:p>
    <w:p w:rsidR="004C02A4" w:rsidRDefault="00A84EAE">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4C02A4" w:rsidRDefault="00A84EAE">
      <w:pPr>
        <w:ind w:left="548" w:hanging="274"/>
      </w:pPr>
      <w:bookmarkStart w:id="60" w:name="gt_8fa0b648-6259-4969-8561-a87b325fb240"/>
      <w:r>
        <w:rPr>
          <w:b/>
        </w:rPr>
        <w:t>form field</w:t>
      </w:r>
      <w:r>
        <w:t>: A d</w:t>
      </w:r>
      <w:r>
        <w:t>ata-entry area on a webpage, document, or form.</w:t>
      </w:r>
      <w:bookmarkEnd w:id="60"/>
    </w:p>
    <w:p w:rsidR="004C02A4" w:rsidRDefault="00A84EAE">
      <w:pPr>
        <w:ind w:left="548" w:hanging="274"/>
      </w:pPr>
      <w:bookmarkStart w:id="61" w:name="gt_a2a42bb4-740d-4d06-9922-2e10d6233622"/>
      <w:r>
        <w:rPr>
          <w:b/>
        </w:rPr>
        <w:t>format consistency checker</w:t>
      </w:r>
      <w:r>
        <w:t>: An application that applies a wavy blue underline to text where the formatting is similar, but not identical, to comparable text in a document.</w:t>
      </w:r>
      <w:bookmarkEnd w:id="61"/>
    </w:p>
    <w:p w:rsidR="004C02A4" w:rsidRDefault="00A84EAE">
      <w:pPr>
        <w:ind w:left="548" w:hanging="274"/>
      </w:pPr>
      <w:bookmarkStart w:id="62" w:name="gt_2f3fbf82-4359-4b12-aeec-1968eb797ee5"/>
      <w:r>
        <w:rPr>
          <w:b/>
        </w:rPr>
        <w:t>format consistency-checker bookmark</w:t>
      </w:r>
      <w:r>
        <w:t>:</w:t>
      </w:r>
      <w:r>
        <w:t xml:space="preserve"> An entity in a document that is used to denote text where the formatting is similar, but not identical, to comparable text in the document, and the user indicated that the formatting inconsistency is not to be flagged.</w:t>
      </w:r>
      <w:bookmarkEnd w:id="62"/>
    </w:p>
    <w:p w:rsidR="004C02A4" w:rsidRDefault="00A84EAE">
      <w:pPr>
        <w:ind w:left="548" w:hanging="274"/>
      </w:pPr>
      <w:bookmarkStart w:id="63" w:name="gt_1c54183d-33fa-463c-b929-e996d716e3bb"/>
      <w:r>
        <w:rPr>
          <w:b/>
        </w:rPr>
        <w:t>frame</w:t>
      </w:r>
      <w:r>
        <w:t>: A space, displayed onscreen a</w:t>
      </w:r>
      <w:r>
        <w:t xml:space="preserve">s a box, that contains a specific element of a publication. </w:t>
      </w:r>
      <w:bookmarkEnd w:id="63"/>
    </w:p>
    <w:p w:rsidR="004C02A4" w:rsidRDefault="00A84EAE">
      <w:pPr>
        <w:ind w:left="548" w:hanging="274"/>
      </w:pPr>
      <w:bookmarkStart w:id="64" w:name="gt_83dde85c-7bbe-448d-8fc9-ef0a5c7f7a31"/>
      <w:r>
        <w:rPr>
          <w:b/>
        </w:rPr>
        <w:t>full save</w:t>
      </w:r>
      <w:r>
        <w:t>: A process in which an existing file is overwritten with all of the additions, changes, and other content in a document.</w:t>
      </w:r>
      <w:bookmarkEnd w:id="64"/>
    </w:p>
    <w:p w:rsidR="004C02A4" w:rsidRDefault="00A84EAE">
      <w:pPr>
        <w:ind w:left="548" w:hanging="274"/>
      </w:pPr>
      <w:bookmarkStart w:id="65" w:name="gt_20327411-614f-448f-aa96-4c96726830eb"/>
      <w:r>
        <w:rPr>
          <w:b/>
        </w:rPr>
        <w:t>full screen view</w:t>
      </w:r>
      <w:r>
        <w:t xml:space="preserve">: A document view that expands the display of a </w:t>
      </w:r>
      <w:r>
        <w:t>document to fill the computer screen. The view hides menus, toolbars, and taskbars.</w:t>
      </w:r>
      <w:bookmarkEnd w:id="65"/>
    </w:p>
    <w:p w:rsidR="004C02A4" w:rsidRDefault="00A84EAE">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4C02A4" w:rsidRDefault="00A84EAE">
      <w:pPr>
        <w:ind w:left="548" w:hanging="274"/>
      </w:pPr>
      <w:bookmarkStart w:id="67" w:name="gt_69c5a114-8e6b-4003-b8e4-a06577cfc226"/>
      <w:r>
        <w:rPr>
          <w:b/>
        </w:rPr>
        <w:t>grammar checker cookie</w:t>
      </w:r>
      <w:r>
        <w:t>: An entity in a document t</w:t>
      </w:r>
      <w:r>
        <w:t>hat a grammar checker uses to denote a possible grammatical error in the document and data about that error.</w:t>
      </w:r>
      <w:bookmarkEnd w:id="67"/>
    </w:p>
    <w:p w:rsidR="004C02A4" w:rsidRDefault="00A84EAE">
      <w:pPr>
        <w:ind w:left="548" w:hanging="274"/>
      </w:pPr>
      <w:bookmarkStart w:id="68" w:name="gt_d38255f8-dca6-4e1c-be9d-71691a6ab4e5"/>
      <w:r>
        <w:rPr>
          <w:b/>
        </w:rPr>
        <w:t>gutter</w:t>
      </w:r>
      <w:r>
        <w:t>: An area above a column heading and to the left of a row heading. A gutter typically displays outline symbols that are used to expand and co</w:t>
      </w:r>
      <w:r>
        <w:t>llapse groups of cells.</w:t>
      </w:r>
      <w:bookmarkEnd w:id="68"/>
    </w:p>
    <w:p w:rsidR="004C02A4" w:rsidRDefault="00A84EAE">
      <w:pPr>
        <w:ind w:left="548" w:hanging="274"/>
      </w:pPr>
      <w:bookmarkStart w:id="69" w:name="gt_384fedff-6be0-4cc3-9361-0430ba5ec2dd"/>
      <w:r>
        <w:rPr>
          <w:b/>
        </w:rPr>
        <w:t>gutter margin</w:t>
      </w:r>
      <w:r>
        <w:t>: A margin setting that adds extra space to the side or top margin of a document that will be printed and bound. A gutter margin ensures that text is not obscured by the binding.</w:t>
      </w:r>
      <w:bookmarkEnd w:id="69"/>
    </w:p>
    <w:p w:rsidR="004C02A4" w:rsidRDefault="00A84EAE">
      <w:pPr>
        <w:ind w:left="548" w:hanging="274"/>
      </w:pPr>
      <w:bookmarkStart w:id="70" w:name="gt_9ba05db2-b238-4ee0-a0b6-93a436452e68"/>
      <w:r>
        <w:rPr>
          <w:b/>
        </w:rPr>
        <w:lastRenderedPageBreak/>
        <w:t>Hangul-Hanja converter (HHC)</w:t>
      </w:r>
      <w:r>
        <w:t>: A collecti</w:t>
      </w:r>
      <w:r>
        <w:t>on of dictionaries that readers can use to search for and select a Hanja word that corresponds to a specified Hangul word, or a Hangul word that corresponds to a specified Hanja word.</w:t>
      </w:r>
      <w:bookmarkEnd w:id="70"/>
    </w:p>
    <w:p w:rsidR="004C02A4" w:rsidRDefault="00A84EAE">
      <w:pPr>
        <w:ind w:left="548" w:hanging="274"/>
      </w:pPr>
      <w:bookmarkStart w:id="71" w:name="gt_84a82291-9444-481e-97e3-4ff69a88e932"/>
      <w:r>
        <w:rPr>
          <w:b/>
        </w:rPr>
        <w:t>header</w:t>
      </w:r>
      <w:r>
        <w:t>: A line, or lines, of content in the top margin area of a page in</w:t>
      </w:r>
      <w:r>
        <w:t xml:space="preserve"> a document or a slide in a presentation. A header typically contains elements such as the title of the chapter, the title of the document, a page number, or the name of the author. </w:t>
      </w:r>
      <w:bookmarkEnd w:id="71"/>
    </w:p>
    <w:p w:rsidR="004C02A4" w:rsidRDefault="00A84EAE">
      <w:pPr>
        <w:ind w:left="548" w:hanging="274"/>
      </w:pPr>
      <w:bookmarkStart w:id="72" w:name="gt_e68269e4-278c-4bfa-a888-d3fce7942c3c"/>
      <w:r>
        <w:rPr>
          <w:b/>
        </w:rPr>
        <w:t>heading style</w:t>
      </w:r>
      <w:r>
        <w:t>: A type of paragraph style that also specifies a heading le</w:t>
      </w:r>
      <w:r>
        <w:t>vel. There are as many as nine built-in heading styles, Heading 1 through Heading 9.</w:t>
      </w:r>
      <w:bookmarkEnd w:id="72"/>
    </w:p>
    <w:p w:rsidR="004C02A4" w:rsidRDefault="00A84EAE">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4C02A4" w:rsidRDefault="00A84EAE">
      <w:pPr>
        <w:ind w:left="548" w:hanging="274"/>
      </w:pPr>
      <w:bookmarkStart w:id="74" w:name="gt_e6f7b5be-1735-4258-807a-812a1e91e611"/>
      <w:r>
        <w:rPr>
          <w:b/>
        </w:rPr>
        <w:t>HTML image map</w:t>
      </w:r>
      <w:r>
        <w:t>: An image tha</w:t>
      </w:r>
      <w:r>
        <w:t>t contains more than one hyperlink on a webpage. Clicking various parts of the image links the user to other resources on another part of the page, a different page, or a file.</w:t>
      </w:r>
      <w:bookmarkEnd w:id="74"/>
    </w:p>
    <w:p w:rsidR="004C02A4" w:rsidRDefault="00A84EAE">
      <w:pPr>
        <w:ind w:left="548" w:hanging="274"/>
      </w:pPr>
      <w:bookmarkStart w:id="75" w:name="gt_eaceec1b-55ef-419c-b036-2dbb4958a113"/>
      <w:r>
        <w:rPr>
          <w:b/>
        </w:rPr>
        <w:t>hybrid list</w:t>
      </w:r>
      <w:r>
        <w:t>: A nine-level list that is exposed in the user interface as a colle</w:t>
      </w:r>
      <w:r>
        <w:t>ction of nine, one-level lists, instead of a single nine-level list.</w:t>
      </w:r>
      <w:bookmarkEnd w:id="75"/>
    </w:p>
    <w:p w:rsidR="004C02A4" w:rsidRDefault="00A84EAE">
      <w:pPr>
        <w:ind w:left="548" w:hanging="274"/>
      </w:pPr>
      <w:bookmarkStart w:id="76" w:name="gt_5eb8210a-2e2b-4c00-b7ce-73fd3e8720cb"/>
      <w:r>
        <w:rPr>
          <w:b/>
        </w:rPr>
        <w:t>Hyperlink view</w:t>
      </w:r>
      <w:r>
        <w:t>: A document view that displays a document as it would appear as a webpage.</w:t>
      </w:r>
      <w:bookmarkEnd w:id="76"/>
    </w:p>
    <w:p w:rsidR="004C02A4" w:rsidRDefault="00A84EAE">
      <w:pPr>
        <w:ind w:left="548" w:hanging="274"/>
      </w:pPr>
      <w:bookmarkStart w:id="77" w:name="gt_549c4960-e8be-4c24-bc2b-b86530f1c1bf"/>
      <w:r>
        <w:rPr>
          <w:b/>
        </w:rPr>
        <w:t>Hypertext Markup Language (HTML)</w:t>
      </w:r>
      <w:r>
        <w:t>: An application of the Standard Generalized Markup Language (SGM</w:t>
      </w:r>
      <w:r>
        <w:t xml:space="preserve">L) that uses tags to mark elements in a document, as described in </w:t>
      </w:r>
      <w:hyperlink r:id="rId19">
        <w:r>
          <w:rPr>
            <w:rStyle w:val="Hyperlink"/>
          </w:rPr>
          <w:t>[HTML]</w:t>
        </w:r>
      </w:hyperlink>
      <w:r>
        <w:t>.</w:t>
      </w:r>
      <w:bookmarkEnd w:id="77"/>
    </w:p>
    <w:p w:rsidR="004C02A4" w:rsidRDefault="00A84EAE">
      <w:pPr>
        <w:ind w:left="548" w:hanging="274"/>
      </w:pPr>
      <w:bookmarkStart w:id="78" w:name="gt_1aa4deeb-8e50-4699-8e40-2c0719250cbb"/>
      <w:r>
        <w:rPr>
          <w:b/>
        </w:rPr>
        <w:t>incremental save</w:t>
      </w:r>
      <w:r>
        <w:t>: A process in which an existing file is modified to reflect only additions or changes to a document,</w:t>
      </w:r>
      <w:r>
        <w:t xml:space="preserve"> while maintaining all other existing content in the file.</w:t>
      </w:r>
      <w:bookmarkEnd w:id="78"/>
    </w:p>
    <w:p w:rsidR="004C02A4" w:rsidRDefault="00A84EAE">
      <w:pPr>
        <w:ind w:left="548" w:hanging="274"/>
      </w:pPr>
      <w:bookmarkStart w:id="79" w:name="gt_19d3dd70-8d6a-4847-9827-ebbde6b1a9b7"/>
      <w:r>
        <w:rPr>
          <w:b/>
        </w:rPr>
        <w:t>Input Method Editor (IME)</w:t>
      </w:r>
      <w:r>
        <w:t>: An application that is used to enter characters in written Asian languages by using a standard 101-key keyboard. An IME consists of both an engine that converts keystroke</w:t>
      </w:r>
      <w:r>
        <w:t>s into phonetic and ideographic characters and a dictionary of commonly used ideographic words.</w:t>
      </w:r>
      <w:bookmarkEnd w:id="79"/>
    </w:p>
    <w:p w:rsidR="004C02A4" w:rsidRDefault="00A84EAE">
      <w:pPr>
        <w:ind w:left="548" w:hanging="274"/>
      </w:pPr>
      <w:bookmarkStart w:id="80" w:name="gt_fad7dafb-1cf1-455e-820b-e2b34586a6f3"/>
      <w:r>
        <w:rPr>
          <w:b/>
        </w:rPr>
        <w:t>insertion point</w:t>
      </w:r>
      <w:r>
        <w:t xml:space="preserve">: A position between two existing characters, or a position before or after a character, where text can be inserted. If a caret is positioned at </w:t>
      </w:r>
      <w:r>
        <w:t>an insertion point, the point can have unique formatting, which is applied to any text that is inserted at the insertion point.</w:t>
      </w:r>
      <w:bookmarkEnd w:id="80"/>
    </w:p>
    <w:p w:rsidR="004C02A4" w:rsidRDefault="00A84EAE">
      <w:pPr>
        <w:ind w:left="548" w:hanging="274"/>
      </w:pPr>
      <w:bookmarkStart w:id="81" w:name="gt_3ec90cfa-5a13-4285-9296-70340122d2eb"/>
      <w:r>
        <w:rPr>
          <w:b/>
        </w:rPr>
        <w:t>kinsoku</w:t>
      </w:r>
      <w:r>
        <w:t xml:space="preserve">: </w:t>
      </w:r>
      <w:r>
        <w:t>A rule set in the Japanese language that is used to determine characters that are not permitted at the beginning or end of a line.</w:t>
      </w:r>
      <w:bookmarkEnd w:id="81"/>
    </w:p>
    <w:p w:rsidR="004C02A4" w:rsidRDefault="00A84EAE">
      <w:pPr>
        <w:ind w:left="548" w:hanging="274"/>
      </w:pPr>
      <w:bookmarkStart w:id="82" w:name="gt_ab922a45-66c3-4368-9c3f-500e2dc1c6e7"/>
      <w:r>
        <w:rPr>
          <w:b/>
        </w:rPr>
        <w:t>Kumimoji</w:t>
      </w:r>
      <w:r>
        <w:t>: A text layout setting that displays annotative characters inline next to the text to which they apply. It is typica</w:t>
      </w:r>
      <w:r>
        <w:t>lly used with East Asian text to indicate pronunciation.</w:t>
      </w:r>
      <w:bookmarkEnd w:id="82"/>
    </w:p>
    <w:p w:rsidR="004C02A4" w:rsidRDefault="00A84EAE">
      <w:pPr>
        <w:ind w:left="548" w:hanging="274"/>
      </w:pPr>
      <w:bookmarkStart w:id="83" w:name="gt_242f86a5-2dc4-4ef3-8d4a-d1b5a7aed0aa"/>
      <w:r>
        <w:rPr>
          <w:b/>
        </w:rPr>
        <w:t>labels document</w:t>
      </w:r>
      <w:r>
        <w:t>: A document that stores label design and printing information in conjunction with a mail merge document.</w:t>
      </w:r>
      <w:bookmarkEnd w:id="83"/>
    </w:p>
    <w:p w:rsidR="004C02A4" w:rsidRDefault="00A84EAE">
      <w:pPr>
        <w:ind w:left="548" w:hanging="274"/>
      </w:pPr>
      <w:bookmarkStart w:id="84" w:name="gt_a75c76d8-cf01-4540-a8e7-24b367b28370"/>
      <w:r>
        <w:rPr>
          <w:b/>
        </w:rPr>
        <w:t>language auto-detection</w:t>
      </w:r>
      <w:r>
        <w:t xml:space="preserve">: </w:t>
      </w:r>
      <w:r>
        <w:t>A process that automatically determines the language code identifier (LCID) for text in a document.</w:t>
      </w:r>
      <w:bookmarkEnd w:id="84"/>
    </w:p>
    <w:p w:rsidR="004C02A4" w:rsidRDefault="00A84EAE">
      <w:pPr>
        <w:ind w:left="548" w:hanging="274"/>
      </w:pPr>
      <w:bookmarkStart w:id="85" w:name="gt_b8c262f8-6c09-457a-9b68-4bf3a08ab067"/>
      <w:r>
        <w:rPr>
          <w:b/>
        </w:rPr>
        <w:t>left-to-right</w:t>
      </w:r>
      <w:r>
        <w:t>: A reading order in which characters in words are read from left to right, and words are read from left to right in sentences.</w:t>
      </w:r>
      <w:bookmarkEnd w:id="85"/>
    </w:p>
    <w:p w:rsidR="004C02A4" w:rsidRDefault="00A84EAE">
      <w:pPr>
        <w:ind w:left="548" w:hanging="274"/>
      </w:pPr>
      <w:bookmarkStart w:id="86" w:name="gt_4093a4dd-d31a-4787-b0e7-a55ac524f588"/>
      <w:r>
        <w:rPr>
          <w:b/>
        </w:rPr>
        <w:t>line numbers</w:t>
      </w:r>
      <w:r>
        <w:t>: A</w:t>
      </w:r>
      <w:r>
        <w:t xml:space="preserve"> formatting property in which each line of text is prefixed with a sequential number as part of a larger collection of lines on a page.</w:t>
      </w:r>
      <w:bookmarkEnd w:id="86"/>
    </w:p>
    <w:p w:rsidR="004C02A4" w:rsidRDefault="00A84EAE">
      <w:pPr>
        <w:ind w:left="548" w:hanging="274"/>
      </w:pPr>
      <w:bookmarkStart w:id="87" w:name="gt_2b06da34-43bc-48de-9012-439dab21a533"/>
      <w:r>
        <w:rPr>
          <w:b/>
        </w:rPr>
        <w:t>line unit</w:t>
      </w:r>
      <w:r>
        <w:t>: A vertical unit of measurement that is relative to the document grid and is used to position content in a doc</w:t>
      </w:r>
      <w:r>
        <w:t>ument.</w:t>
      </w:r>
      <w:bookmarkEnd w:id="87"/>
    </w:p>
    <w:p w:rsidR="004C02A4" w:rsidRDefault="00A84EAE">
      <w:pPr>
        <w:ind w:left="548" w:hanging="274"/>
      </w:pPr>
      <w:bookmarkStart w:id="88" w:name="gt_e2949054-8f67-44de-a1bd-d5dd8eb228ca"/>
      <w:r>
        <w:rPr>
          <w:b/>
        </w:rPr>
        <w:t>list level</w:t>
      </w:r>
      <w:r>
        <w:t>: A condition of a paragraph that specifies which numbering system and indentation to use, relative to other paragraphs in a bulleted or numbered list.</w:t>
      </w:r>
      <w:bookmarkEnd w:id="88"/>
    </w:p>
    <w:p w:rsidR="004C02A4" w:rsidRDefault="00A84EAE">
      <w:pPr>
        <w:ind w:left="548" w:hanging="274"/>
      </w:pPr>
      <w:bookmarkStart w:id="89" w:name="gt_ff2336c0-95ea-4cbd-bf68-abf28e6eeb72"/>
      <w:r>
        <w:rPr>
          <w:b/>
        </w:rPr>
        <w:lastRenderedPageBreak/>
        <w:t>list tab</w:t>
      </w:r>
      <w:r>
        <w:t xml:space="preserve">: A tab stop that is between a list number or bullet and the text of that list </w:t>
      </w:r>
      <w:r>
        <w:t>item.</w:t>
      </w:r>
      <w:bookmarkEnd w:id="89"/>
    </w:p>
    <w:p w:rsidR="004C02A4" w:rsidRDefault="00A84EAE">
      <w:pPr>
        <w:ind w:left="548" w:hanging="274"/>
      </w:pPr>
      <w:bookmarkStart w:id="90" w:name="gt_079478cb-f4c5-4ce5-b72b-2144da5d2ce7"/>
      <w:r>
        <w:rPr>
          <w:b/>
        </w:rPr>
        <w:t>little-endian</w:t>
      </w:r>
      <w:r>
        <w:t>: Multiple-byte values that are byte-ordered with the least significant byte stored in the memory location with the lowest address.</w:t>
      </w:r>
      <w:bookmarkEnd w:id="90"/>
    </w:p>
    <w:p w:rsidR="004C02A4" w:rsidRDefault="00A84EAE">
      <w:pPr>
        <w:ind w:left="548" w:hanging="274"/>
      </w:pPr>
      <w:bookmarkStart w:id="91" w:name="gt_ccc2ab6c-db9b-4c67-9b95-21ce79e7358d"/>
      <w:r>
        <w:rPr>
          <w:b/>
        </w:rPr>
        <w:t>logical left</w:t>
      </w:r>
      <w:r>
        <w:t>: A position that is relative to the language orientation of a document. Logical left means l</w:t>
      </w:r>
      <w:r>
        <w:t>eft, except in a right-to-left language where it means right. Also referred to as leading edge.</w:t>
      </w:r>
      <w:bookmarkEnd w:id="91"/>
    </w:p>
    <w:p w:rsidR="004C02A4" w:rsidRDefault="00A84EAE">
      <w:pPr>
        <w:ind w:left="548" w:hanging="274"/>
      </w:pPr>
      <w:bookmarkStart w:id="92" w:name="gt_ef86cf61-a2e3-4130-abc4-9e92dae5a2a7"/>
      <w:r>
        <w:rPr>
          <w:b/>
        </w:rPr>
        <w:t>logical right</w:t>
      </w:r>
      <w:r>
        <w:t>: A position that is relative to the language orientation of a document. Logical right means right, except in a right-to-left language where it mea</w:t>
      </w:r>
      <w:r>
        <w:t>ns left. Also referred to as trailing edge.</w:t>
      </w:r>
      <w:bookmarkEnd w:id="92"/>
    </w:p>
    <w:p w:rsidR="004C02A4" w:rsidRDefault="00A84EAE">
      <w:pPr>
        <w:ind w:left="548" w:hanging="274"/>
      </w:pPr>
      <w:bookmarkStart w:id="93" w:name="gt_cd2933d3-08d1-4931-bd5c-7ae0a668fe7c"/>
      <w:r>
        <w:rPr>
          <w:b/>
        </w:rPr>
        <w:t>macro</w:t>
      </w:r>
      <w:r>
        <w:t>: A set of instructions that are recorded or written, and then typically saved to a file. When a macro is run, all of the instructions are performed automatically.</w:t>
      </w:r>
      <w:bookmarkEnd w:id="93"/>
    </w:p>
    <w:p w:rsidR="004C02A4" w:rsidRDefault="00A84EAE">
      <w:pPr>
        <w:ind w:left="548" w:hanging="274"/>
      </w:pPr>
      <w:bookmarkStart w:id="94" w:name="gt_ef22fa3e-e856-4381-b360-e2e75d146b96"/>
      <w:r>
        <w:rPr>
          <w:b/>
        </w:rPr>
        <w:t>mail merge</w:t>
      </w:r>
      <w:r>
        <w:t>: The process of merging informat</w:t>
      </w:r>
      <w:r>
        <w:t>ion into a document from a data source, such as an address book or database, to create customized documents, such as form letters or mailing labels.</w:t>
      </w:r>
      <w:bookmarkEnd w:id="94"/>
    </w:p>
    <w:p w:rsidR="004C02A4" w:rsidRDefault="00A84EAE">
      <w:pPr>
        <w:ind w:left="548" w:hanging="274"/>
      </w:pPr>
      <w:bookmarkStart w:id="95" w:name="gt_e8b5db76-7c9e-4e19-a697-4bdc87a39134"/>
      <w:r>
        <w:rPr>
          <w:b/>
        </w:rPr>
        <w:t>mail merge data source</w:t>
      </w:r>
      <w:r>
        <w:t>: A file or address book that contains the information to be merged into a document d</w:t>
      </w:r>
      <w:r>
        <w:t>uring a mail merge operation.</w:t>
      </w:r>
      <w:bookmarkEnd w:id="95"/>
    </w:p>
    <w:p w:rsidR="004C02A4" w:rsidRDefault="00A84EAE">
      <w:pPr>
        <w:ind w:left="548" w:hanging="274"/>
      </w:pPr>
      <w:bookmarkStart w:id="96" w:name="gt_ce43901b-4c16-4fdd-9e82-bd87b88ffbbb"/>
      <w:r>
        <w:rPr>
          <w:b/>
        </w:rPr>
        <w:t>mail merge header document</w:t>
      </w:r>
      <w:r>
        <w:t>: A file that contains the names of the fields in a mail merge data source.</w:t>
      </w:r>
      <w:bookmarkEnd w:id="96"/>
    </w:p>
    <w:p w:rsidR="004C02A4" w:rsidRDefault="00A84EAE">
      <w:pPr>
        <w:ind w:left="548" w:hanging="274"/>
      </w:pPr>
      <w:bookmarkStart w:id="97" w:name="gt_4f32ec41-827b-4288-bd86-6d6139262ce6"/>
      <w:r>
        <w:rPr>
          <w:b/>
        </w:rPr>
        <w:t>mail merge main document</w:t>
      </w:r>
      <w:r>
        <w:t>: A document that contains the text and graphics that are the same for each version of the merged do</w:t>
      </w:r>
      <w:r>
        <w:t>cument, such as the return address or salutation in a form letter.</w:t>
      </w:r>
      <w:bookmarkEnd w:id="97"/>
    </w:p>
    <w:p w:rsidR="004C02A4" w:rsidRDefault="00A84EAE">
      <w:pPr>
        <w:ind w:left="548" w:hanging="274"/>
      </w:pPr>
      <w:bookmarkStart w:id="98" w:name="gt_d1a20cdc-cced-44de-a041-857fb9054856"/>
      <w:r>
        <w:rPr>
          <w:b/>
        </w:rPr>
        <w:t>manifest</w:t>
      </w:r>
      <w:r>
        <w:t xml:space="preserve">: A file that stores metadata about an expansion pack, such as the name of the expansion pack, the files and resources that are included in the expansion pack, and the dependencies </w:t>
      </w:r>
      <w:r>
        <w:t>that it has on other files and components.</w:t>
      </w:r>
      <w:bookmarkEnd w:id="98"/>
    </w:p>
    <w:p w:rsidR="004C02A4" w:rsidRDefault="00A84EAE">
      <w:pPr>
        <w:ind w:left="548" w:hanging="274"/>
      </w:pPr>
      <w:bookmarkStart w:id="99" w:name="gt_2ccb282b-4280-4db6-8f27-37f9a7a14b07"/>
      <w:r>
        <w:rPr>
          <w:b/>
        </w:rPr>
        <w:t>master document</w:t>
      </w:r>
      <w:r>
        <w:t>: A document that refers to or contains one or more other documents, which are referred to as subdocuments. A master document can be used to configure and manage a multipart document, such as a book</w:t>
      </w:r>
      <w:r>
        <w:t xml:space="preserve"> with multiple chapters.</w:t>
      </w:r>
      <w:bookmarkEnd w:id="99"/>
    </w:p>
    <w:p w:rsidR="004C02A4" w:rsidRDefault="00A84EAE">
      <w:pPr>
        <w:ind w:left="548" w:hanging="274"/>
      </w:pPr>
      <w:bookmarkStart w:id="100" w:name="gt_2eb45441-112f-420b-ab4a-768b569582dc"/>
      <w:r>
        <w:rPr>
          <w:b/>
        </w:rPr>
        <w:t>menu toolbar</w:t>
      </w:r>
      <w:r>
        <w:t>: A type of toolbar that is displayed in an application window, typically at the top, and provides a set of menu controls from which the user can select. Activating a control on the toolbar displays a list of commands i</w:t>
      </w:r>
      <w:r>
        <w:t>n that menu, and the menu remains open until the user closes it or chooses a menu command.</w:t>
      </w:r>
      <w:bookmarkEnd w:id="100"/>
    </w:p>
    <w:p w:rsidR="004C02A4" w:rsidRDefault="00A84EAE">
      <w:pPr>
        <w:ind w:left="548" w:hanging="274"/>
      </w:pPr>
      <w:bookmarkStart w:id="101" w:name="gt_24c02397-73d4-4bf2-8b93-669ba29d8e94"/>
      <w:r>
        <w:rPr>
          <w:b/>
        </w:rPr>
        <w:t>message identifier</w:t>
      </w:r>
      <w:r>
        <w:t>: A string that uniquely identifies an email message.</w:t>
      </w:r>
      <w:bookmarkEnd w:id="101"/>
    </w:p>
    <w:p w:rsidR="004C02A4" w:rsidRDefault="00A84EAE">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by Microsoft  Corporation.</w:t>
      </w:r>
      <w:bookmarkEnd w:id="102"/>
    </w:p>
    <w:p w:rsidR="004C02A4" w:rsidRDefault="00A84EAE">
      <w:pPr>
        <w:ind w:left="548" w:hanging="274"/>
      </w:pPr>
      <w:bookmarkStart w:id="103" w:name="gt_23ed698e-1978-4142-945a-5ecd018ba4a6"/>
      <w:r>
        <w:rPr>
          <w:b/>
        </w:rPr>
        <w:t>Normal template</w:t>
      </w:r>
      <w:r>
        <w:t>: The default global template that is used for any type of document. Users can modify this template to change default document formatting, or content for any new documen</w:t>
      </w:r>
      <w:r>
        <w:t>t.</w:t>
      </w:r>
      <w:bookmarkEnd w:id="103"/>
    </w:p>
    <w:p w:rsidR="004C02A4" w:rsidRDefault="00A84EAE">
      <w:pPr>
        <w:ind w:left="548" w:hanging="274"/>
      </w:pPr>
      <w:bookmarkStart w:id="104" w:name="gt_b3c343ae-05ca-4b91-9cc1-383ee3563990"/>
      <w:r>
        <w:rPr>
          <w:b/>
        </w:rPr>
        <w:t>Normal view</w:t>
      </w:r>
      <w:r>
        <w:t>: A document view that displays text formatting and a simplified page layout of a document. The Normal view hides some layout elements such as the header and footer. Referred to as Draft view in Microsoft Office Word 2007 and Microsoft Word 2</w:t>
      </w:r>
      <w:r>
        <w:t>010.</w:t>
      </w:r>
      <w:bookmarkEnd w:id="104"/>
    </w:p>
    <w:p w:rsidR="004C02A4" w:rsidRDefault="00A84EAE">
      <w:pPr>
        <w:ind w:left="548" w:hanging="274"/>
      </w:pPr>
      <w:bookmarkStart w:id="105" w:name="gt_86f79a17-c0be-4937-8660-0cf6ce5ddc1a"/>
      <w:r>
        <w:rPr>
          <w:b/>
        </w:rPr>
        <w:t>NT file system (NTFS)</w:t>
      </w:r>
      <w:r>
        <w:t xml:space="preserve">: A proprietary Microsoft file system. For more information, see </w:t>
      </w:r>
      <w:hyperlink r:id="rId20">
        <w:r>
          <w:rPr>
            <w:rStyle w:val="Hyperlink"/>
          </w:rPr>
          <w:t>[MSFT-NTFS]</w:t>
        </w:r>
      </w:hyperlink>
      <w:r>
        <w:t>.</w:t>
      </w:r>
      <w:bookmarkEnd w:id="105"/>
    </w:p>
    <w:p w:rsidR="004C02A4" w:rsidRDefault="00A84EAE">
      <w:pPr>
        <w:ind w:left="548" w:hanging="274"/>
      </w:pPr>
      <w:bookmarkStart w:id="106" w:name="gt_f0fa9b31-039b-4e61-ae7f-dd2a397a2f68"/>
      <w:r>
        <w:rPr>
          <w:b/>
        </w:rPr>
        <w:t>number text</w:t>
      </w:r>
      <w:r>
        <w:t>: A string that is calculated automatically and represents the numbering sch</w:t>
      </w:r>
      <w:r>
        <w:t>eme and position of a paragraph in a bulleted or numbered list.</w:t>
      </w:r>
      <w:bookmarkEnd w:id="106"/>
    </w:p>
    <w:p w:rsidR="004C02A4" w:rsidRDefault="00A84EAE">
      <w:pPr>
        <w:ind w:left="548" w:hanging="274"/>
      </w:pPr>
      <w:bookmarkStart w:id="107" w:name="gt_171744b8-3f44-4198-b7b9-1c0147282d2c"/>
      <w:r>
        <w:rPr>
          <w:b/>
        </w:rPr>
        <w:lastRenderedPageBreak/>
        <w:t>Object Linking and Embedding (OLE)</w:t>
      </w:r>
      <w:r>
        <w:t>: A technology for transferring and sharing information between applications by inserting a file or part of a file into a compound document. The inserted file</w:t>
      </w:r>
      <w:r>
        <w:t xml:space="preserve"> can be either embedded or linked. See also embedded object and linked object.</w:t>
      </w:r>
      <w:bookmarkEnd w:id="107"/>
    </w:p>
    <w:p w:rsidR="004C02A4" w:rsidRDefault="00A84EAE">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storages and streams to exist within a single file.</w:t>
      </w:r>
      <w:bookmarkEnd w:id="108"/>
    </w:p>
    <w:p w:rsidR="004C02A4" w:rsidRDefault="00A84EAE">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w:t>
        </w:r>
        <w:r>
          <w:rPr>
            <w:rStyle w:val="HyperlinkGreen"/>
            <w:b/>
          </w:rPr>
          <w:t>king and Embedding (OLE)</w:t>
        </w:r>
      </w:hyperlink>
      <w:r>
        <w:t xml:space="preserve"> 2.0.</w:t>
      </w:r>
      <w:bookmarkEnd w:id="109"/>
    </w:p>
    <w:p w:rsidR="004C02A4" w:rsidRDefault="00A84EAE">
      <w:pPr>
        <w:ind w:left="548" w:hanging="274"/>
      </w:pPr>
      <w:bookmarkStart w:id="110"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110"/>
    </w:p>
    <w:p w:rsidR="004C02A4" w:rsidRDefault="00A84EAE">
      <w:pPr>
        <w:ind w:left="548" w:hanging="274"/>
      </w:pPr>
      <w:bookmarkStart w:id="111" w:name="gt_a5cd5eff-ddeb-490b-bc71-f6256774e3c3"/>
      <w:r>
        <w:rPr>
          <w:b/>
        </w:rPr>
        <w:t>outline level</w:t>
      </w:r>
      <w:r>
        <w:t>: A type of paragraph formatting that can be used to assign a hier</w:t>
      </w:r>
      <w:r>
        <w:t>archical level, Level 1 through Level 9, to paragraphs in a document. After outline levels are assigned, an outline of a document can be viewed by using Outline view, the document map, or the navigation pane.</w:t>
      </w:r>
      <w:bookmarkEnd w:id="111"/>
    </w:p>
    <w:p w:rsidR="004C02A4" w:rsidRDefault="00A84EAE">
      <w:pPr>
        <w:ind w:left="548" w:hanging="274"/>
      </w:pPr>
      <w:bookmarkStart w:id="112" w:name="gt_55699f4f-edc1-4c09-a61f-d7237a73c478"/>
      <w:r>
        <w:rPr>
          <w:b/>
        </w:rPr>
        <w:t>page border</w:t>
      </w:r>
      <w:r>
        <w:t xml:space="preserve">: </w:t>
      </w:r>
      <w:r>
        <w:t>A line that can be applied to the outer edge of a page in a document. A page border can be formatted for style, color, and thickness.</w:t>
      </w:r>
      <w:bookmarkEnd w:id="112"/>
    </w:p>
    <w:p w:rsidR="004C02A4" w:rsidRDefault="00A84EAE">
      <w:pPr>
        <w:ind w:left="548" w:hanging="274"/>
      </w:pPr>
      <w:bookmarkStart w:id="113" w:name="gt_561de4b6-b1fb-438b-9eb7-57ce57eabab3"/>
      <w:r>
        <w:rPr>
          <w:b/>
        </w:rPr>
        <w:t>paragraph mark</w:t>
      </w:r>
      <w:r>
        <w:t xml:space="preserve">: An entity in a document that is used to denote the end of a paragraph and has a Unicode character code of </w:t>
      </w:r>
      <w:r>
        <w:t>13.</w:t>
      </w:r>
      <w:bookmarkEnd w:id="113"/>
    </w:p>
    <w:p w:rsidR="004C02A4" w:rsidRDefault="00A84EAE">
      <w:pPr>
        <w:ind w:left="548" w:hanging="274"/>
      </w:pPr>
      <w:bookmarkStart w:id="114" w:name="gt_fb5b34b6-fc18-48d7-b50f-5c39d5c8bf0b"/>
      <w:r>
        <w:rPr>
          <w:b/>
        </w:rPr>
        <w:t>paragraph style</w:t>
      </w:r>
      <w:r>
        <w:t>: A combination of character- and paragraph-formatting characteristics that are named and stored as a set. Users can select a paragraph and use a paragraph style to apply all of the formatting characteristics to the paragraph simultaneou</w:t>
      </w:r>
      <w:r>
        <w:t>sly.</w:t>
      </w:r>
      <w:bookmarkEnd w:id="114"/>
    </w:p>
    <w:p w:rsidR="004C02A4" w:rsidRDefault="00A84EAE">
      <w:pPr>
        <w:ind w:left="548" w:hanging="274"/>
      </w:pPr>
      <w:bookmarkStart w:id="115" w:name="gt_a332dc7d-6a25-4e2a-8afc-bc5824da5fb7"/>
      <w:r>
        <w:rPr>
          <w:b/>
        </w:rPr>
        <w:t>personal style</w:t>
      </w:r>
      <w:r>
        <w:t>: A list of formatting settings that is applied to a document or an Internet message when it is opened or created by a specific user on a specific computer. The settings are associated with a user and a computer.</w:t>
      </w:r>
      <w:bookmarkEnd w:id="115"/>
    </w:p>
    <w:p w:rsidR="004C02A4" w:rsidRDefault="00A84EAE">
      <w:pPr>
        <w:ind w:left="548" w:hanging="274"/>
      </w:pPr>
      <w:bookmarkStart w:id="116" w:name="gt_109a1037-0ae1-48da-8597-dc99be0a0aa8"/>
      <w:r>
        <w:rPr>
          <w:b/>
        </w:rPr>
        <w:t>physical left</w:t>
      </w:r>
      <w:r>
        <w:t>: A leftwar</w:t>
      </w:r>
      <w:r>
        <w:t xml:space="preserve">d position that is not relative to the language orientation of document content. See also </w:t>
      </w:r>
      <w:hyperlink w:anchor="gt_ccc2ab6c-db9b-4c67-9b95-21ce79e7358d">
        <w:r>
          <w:rPr>
            <w:rStyle w:val="HyperlinkGreen"/>
            <w:b/>
          </w:rPr>
          <w:t>logical left</w:t>
        </w:r>
      </w:hyperlink>
      <w:r>
        <w:t>.</w:t>
      </w:r>
      <w:bookmarkEnd w:id="116"/>
    </w:p>
    <w:p w:rsidR="004C02A4" w:rsidRDefault="00A84EAE">
      <w:pPr>
        <w:ind w:left="548" w:hanging="274"/>
      </w:pPr>
      <w:bookmarkStart w:id="117" w:name="gt_85b72f6e-f8a8-411b-bfaa-307e5a0b793d"/>
      <w:r>
        <w:rPr>
          <w:b/>
        </w:rPr>
        <w:t>physical right</w:t>
      </w:r>
      <w:r>
        <w:t>: A rightward position that is not relative to the language orientation of d</w:t>
      </w:r>
      <w:r>
        <w:t xml:space="preserve">ocument content. See also </w:t>
      </w:r>
      <w:hyperlink w:anchor="gt_ef86cf61-a2e3-4130-abc4-9e92dae5a2a7">
        <w:r>
          <w:rPr>
            <w:rStyle w:val="HyperlinkGreen"/>
            <w:b/>
          </w:rPr>
          <w:t>logical right</w:t>
        </w:r>
      </w:hyperlink>
      <w:r>
        <w:t>.</w:t>
      </w:r>
      <w:bookmarkEnd w:id="117"/>
    </w:p>
    <w:p w:rsidR="004C02A4" w:rsidRDefault="00A84EAE">
      <w:pPr>
        <w:ind w:left="548" w:hanging="274"/>
      </w:pPr>
      <w:bookmarkStart w:id="118" w:name="gt_d072e4da-7898-4227-8f25-9fe77db43571"/>
      <w:r>
        <w:rPr>
          <w:b/>
        </w:rPr>
        <w:t>point</w:t>
      </w:r>
      <w:r>
        <w:t>: A unit of measurement for fonts and spacing. A point is equal to 1/72 of an inch.</w:t>
      </w:r>
      <w:bookmarkEnd w:id="118"/>
    </w:p>
    <w:p w:rsidR="004C02A4" w:rsidRDefault="00A84EAE">
      <w:pPr>
        <w:ind w:left="548" w:hanging="274"/>
      </w:pPr>
      <w:bookmarkStart w:id="119" w:name="gt_5b3d0155-ba7b-4023-bd99-90f9f649a283"/>
      <w:r>
        <w:rPr>
          <w:b/>
        </w:rPr>
        <w:t>policy labels</w:t>
      </w:r>
      <w:r>
        <w:t>: A set of fields that stores metadata about a docu</w:t>
      </w:r>
      <w:r>
        <w:t>ment and is defined by an information management policy.</w:t>
      </w:r>
      <w:bookmarkEnd w:id="119"/>
    </w:p>
    <w:p w:rsidR="004C02A4" w:rsidRDefault="00A84EAE">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w:t>
        </w:r>
        <w:r>
          <w:rPr>
            <w:rStyle w:val="HyperlinkGreen"/>
            <w:b/>
          </w:rPr>
          <w:t>ey</w:t>
        </w:r>
      </w:hyperlink>
      <w:r>
        <w:t>.</w:t>
      </w:r>
      <w:bookmarkEnd w:id="120"/>
    </w:p>
    <w:p w:rsidR="004C02A4" w:rsidRDefault="00A84EAE">
      <w:pPr>
        <w:ind w:left="548" w:hanging="274"/>
      </w:pPr>
      <w:bookmarkStart w:id="121" w:name="gt_f60b472f-087c-4bc0-80fd-3e80bd0c2f98"/>
      <w:r>
        <w:rPr>
          <w:b/>
        </w:rPr>
        <w:t>Print Preview view</w:t>
      </w:r>
      <w:r>
        <w:t>: A document view that displays a document as it will appear on a printed page.</w:t>
      </w:r>
      <w:bookmarkEnd w:id="121"/>
    </w:p>
    <w:p w:rsidR="004C02A4" w:rsidRDefault="00A84EAE">
      <w:pPr>
        <w:ind w:left="548" w:hanging="274"/>
      </w:pPr>
      <w:bookmarkStart w:id="122" w:name="gt_06b2ae3d-4106-49f3-9ca0-e2bcd649e75a"/>
      <w:r>
        <w:rPr>
          <w:b/>
        </w:rPr>
        <w:t>ProgID</w:t>
      </w:r>
      <w:r>
        <w:t>: An identifier that is used by the Windows registry to uniquely identify an object and is in the form OLEServerName.ObjectName, for example, "Excel</w:t>
      </w:r>
      <w:r>
        <w:t>.Sheet" or "PowerPoint.Slide."</w:t>
      </w:r>
      <w:bookmarkEnd w:id="122"/>
    </w:p>
    <w:p w:rsidR="004C02A4" w:rsidRDefault="00A84EAE">
      <w:pPr>
        <w:ind w:left="548" w:hanging="274"/>
      </w:pPr>
      <w:bookmarkStart w:id="123" w:name="gt_4d5c1e95-df26-408b-a964-4a6cba5d2239"/>
      <w:r>
        <w:rPr>
          <w:b/>
        </w:rPr>
        <w:t>property revision mark</w:t>
      </w:r>
      <w:r>
        <w:t>: A type of revision mark indicating that one or more formatting properties, such as bold, indentation, or spacing, changed.</w:t>
      </w:r>
      <w:bookmarkEnd w:id="123"/>
    </w:p>
    <w:p w:rsidR="004C02A4" w:rsidRDefault="00A84EAE">
      <w:pPr>
        <w:ind w:left="548" w:hanging="274"/>
      </w:pPr>
      <w:bookmarkStart w:id="124" w:name="gt_d75633e6-7520-4d7f-8f7f-f4919afabed7"/>
      <w:r>
        <w:rPr>
          <w:b/>
        </w:rPr>
        <w:t>range-level protection</w:t>
      </w:r>
      <w:r>
        <w:t>: A mechanism that permits users to change only specific</w:t>
      </w:r>
      <w:r>
        <w:t xml:space="preserve"> parts of a protected document while restricting access to all other parts of the document. See also </w:t>
      </w:r>
      <w:hyperlink w:anchor="gt_de964a62-a534-4a1d-9d49-6cadafb096be">
        <w:r>
          <w:rPr>
            <w:rStyle w:val="HyperlinkGreen"/>
            <w:b/>
          </w:rPr>
          <w:t>range-level protection bookmark</w:t>
        </w:r>
      </w:hyperlink>
      <w:r>
        <w:t>.</w:t>
      </w:r>
      <w:bookmarkEnd w:id="124"/>
    </w:p>
    <w:p w:rsidR="004C02A4" w:rsidRDefault="00A84EAE">
      <w:pPr>
        <w:ind w:left="548" w:hanging="274"/>
      </w:pPr>
      <w:bookmarkStart w:id="125" w:name="gt_de964a62-a534-4a1d-9d49-6cadafb096be"/>
      <w:r>
        <w:rPr>
          <w:b/>
        </w:rPr>
        <w:t>range-level protection bookmark</w:t>
      </w:r>
      <w:r>
        <w:t>: An entity in a document tha</w:t>
      </w:r>
      <w:r>
        <w:t>t is used to denote a range of content that is an exception to a document-level protection setting.</w:t>
      </w:r>
      <w:bookmarkEnd w:id="125"/>
    </w:p>
    <w:p w:rsidR="004C02A4" w:rsidRDefault="00A84EAE">
      <w:pPr>
        <w:ind w:left="548" w:hanging="274"/>
      </w:pPr>
      <w:bookmarkStart w:id="126" w:name="gt_796bcd94-7fc0-4671-8ee3-71b8f791ce91"/>
      <w:r>
        <w:rPr>
          <w:b/>
        </w:rPr>
        <w:lastRenderedPageBreak/>
        <w:t>Reading Layout view</w:t>
      </w:r>
      <w:r>
        <w:t>: A document view that displays a document as it will appear on a printed page and is optimized for reading a document on a computer scre</w:t>
      </w:r>
      <w:r>
        <w:t>en. Two pages are displayed simultaneously, side-by-side.</w:t>
      </w:r>
      <w:bookmarkEnd w:id="126"/>
    </w:p>
    <w:p w:rsidR="004C02A4" w:rsidRDefault="00A84EAE">
      <w:pPr>
        <w:ind w:left="548" w:hanging="274"/>
      </w:pPr>
      <w:bookmarkStart w:id="127" w:name="gt_c3ad7c96-ac9f-4c5f-9e69-354acf8d0b13"/>
      <w:r>
        <w:rPr>
          <w:b/>
        </w:rPr>
        <w:t>repair bookmark</w:t>
      </w:r>
      <w:r>
        <w:t>: An entity in a document that is used to denote text that was changed automatically during a document repair operation.</w:t>
      </w:r>
      <w:bookmarkEnd w:id="127"/>
    </w:p>
    <w:p w:rsidR="004C02A4" w:rsidRDefault="00A84EAE">
      <w:pPr>
        <w:ind w:left="548" w:hanging="274"/>
      </w:pPr>
      <w:bookmarkStart w:id="128" w:name="gt_b07b9fa4-0a06-4db3-85ca-3157048ef9da"/>
      <w:r>
        <w:rPr>
          <w:b/>
        </w:rPr>
        <w:t>rich text</w:t>
      </w:r>
      <w:r>
        <w:t xml:space="preserve">: Text that is formatted in the Rich Text Format, as </w:t>
      </w:r>
      <w:r>
        <w:t xml:space="preserve">described in </w:t>
      </w:r>
      <w:hyperlink r:id="rId22">
        <w:r>
          <w:rPr>
            <w:rStyle w:val="Hyperlink"/>
          </w:rPr>
          <w:t>[MSFT-RTF]</w:t>
        </w:r>
      </w:hyperlink>
      <w:r>
        <w:t>.</w:t>
      </w:r>
      <w:bookmarkEnd w:id="128"/>
    </w:p>
    <w:p w:rsidR="004C02A4" w:rsidRDefault="00A84EAE">
      <w:pPr>
        <w:ind w:left="548" w:hanging="274"/>
      </w:pPr>
      <w:bookmarkStart w:id="129" w:name="gt_a9aa8673-7798-4eba-a048-8b7c95a7b080"/>
      <w:r>
        <w:rPr>
          <w:b/>
        </w:rPr>
        <w:t>Rich Text Format (RTF)</w:t>
      </w:r>
      <w:r>
        <w:t>: Text with formatting as described in [MSFT-RTF].</w:t>
      </w:r>
      <w:bookmarkEnd w:id="129"/>
    </w:p>
    <w:p w:rsidR="004C02A4" w:rsidRDefault="00A84EAE">
      <w:pPr>
        <w:ind w:left="548" w:hanging="274"/>
      </w:pPr>
      <w:bookmarkStart w:id="130" w:name="gt_91359688-7863-4e88-b507-f57b3dada5ec"/>
      <w:r>
        <w:rPr>
          <w:b/>
        </w:rPr>
        <w:t>right-to-left</w:t>
      </w:r>
      <w:r>
        <w:t>: A reading and display order that is optimized for right-to-left languages.</w:t>
      </w:r>
      <w:bookmarkEnd w:id="130"/>
    </w:p>
    <w:p w:rsidR="004C02A4" w:rsidRDefault="00A84EAE">
      <w:pPr>
        <w:ind w:left="548" w:hanging="274"/>
      </w:pPr>
      <w:bookmarkStart w:id="131" w:name="gt_0d0ef427-846a-40b6-8965-93851e374e7a"/>
      <w:r>
        <w:rPr>
          <w:b/>
        </w:rPr>
        <w:t>Ruby</w:t>
      </w:r>
      <w:r>
        <w:t>: A text layout setting that displays annotative characters above or to the right of the text to which it applies. It is typically used in East Asian documents to indicate pronunciation or to provide a brief annotation.</w:t>
      </w:r>
      <w:bookmarkEnd w:id="131"/>
    </w:p>
    <w:p w:rsidR="004C02A4" w:rsidRDefault="00A84EAE">
      <w:pPr>
        <w:ind w:left="548" w:hanging="274"/>
      </w:pPr>
      <w:bookmarkStart w:id="132" w:name="gt_abd88099-7f22-44b4-9336-995c91d9e7ce"/>
      <w:r>
        <w:rPr>
          <w:b/>
        </w:rPr>
        <w:t>ScreenTip</w:t>
      </w:r>
      <w:r>
        <w:t>: A small pop-up window</w:t>
      </w:r>
      <w:r>
        <w:t xml:space="preserve"> that provides brief context-sensitive help when users point to an item.</w:t>
      </w:r>
      <w:bookmarkEnd w:id="132"/>
    </w:p>
    <w:p w:rsidR="004C02A4" w:rsidRDefault="00A84EAE">
      <w:pPr>
        <w:ind w:left="548" w:hanging="274"/>
      </w:pPr>
      <w:bookmarkStart w:id="133"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primary shortcut key</w:t>
        </w:r>
      </w:hyperlink>
      <w:r>
        <w:t>.</w:t>
      </w:r>
      <w:bookmarkEnd w:id="133"/>
    </w:p>
    <w:p w:rsidR="004C02A4" w:rsidRDefault="00A84EAE">
      <w:pPr>
        <w:ind w:left="548" w:hanging="274"/>
      </w:pPr>
      <w:bookmarkStart w:id="134" w:name="gt_49a2b98a-d101-4889-9108-87f567e758cf"/>
      <w:r>
        <w:rPr>
          <w:b/>
        </w:rPr>
        <w:t>section</w:t>
      </w:r>
      <w:r>
        <w:t>: A portion of a document that is terminated by a section break or the end of the document. A section can store unique, page-level formatting, such as page size and orientation, and other formatting features such as headers an</w:t>
      </w:r>
      <w:r>
        <w:t>d footers.</w:t>
      </w:r>
      <w:bookmarkEnd w:id="134"/>
    </w:p>
    <w:p w:rsidR="004C02A4" w:rsidRDefault="00A84EAE">
      <w:pPr>
        <w:ind w:left="548" w:hanging="274"/>
      </w:pPr>
      <w:bookmarkStart w:id="135" w:name="gt_b913633e-3b9f-4e4a-8730-f2e4bdb2be68"/>
      <w:r>
        <w:rPr>
          <w:b/>
        </w:rPr>
        <w:t>section break</w:t>
      </w:r>
      <w:r>
        <w:t>: A special character that terminates a section and acts as a repository for the properties of the specified section.</w:t>
      </w:r>
      <w:bookmarkEnd w:id="135"/>
    </w:p>
    <w:p w:rsidR="004C02A4" w:rsidRDefault="00A84EAE">
      <w:pPr>
        <w:ind w:left="548" w:hanging="274"/>
      </w:pPr>
      <w:bookmarkStart w:id="136" w:name="gt_080e4126-c548-4aea-9601-e351feeddfa2"/>
      <w:r>
        <w:rPr>
          <w:b/>
        </w:rPr>
        <w:t>shading pattern</w:t>
      </w:r>
      <w:r>
        <w:t>: A background color pattern against which characters and graphics are displayed, typically in tabl</w:t>
      </w:r>
      <w:r>
        <w:t>es. The color can be no color or it can be a specific color with a transparency or pattern value.</w:t>
      </w:r>
      <w:bookmarkEnd w:id="136"/>
    </w:p>
    <w:p w:rsidR="004C02A4" w:rsidRDefault="00A84EAE">
      <w:pPr>
        <w:ind w:left="548" w:hanging="274"/>
      </w:pPr>
      <w:bookmarkStart w:id="137" w:name="gt_2f57a49a-d503-4605-8798-0e53bd637609"/>
      <w:r>
        <w:rPr>
          <w:b/>
        </w:rPr>
        <w:t>smart tag</w:t>
      </w:r>
      <w:r>
        <w:t>: A feature that adds the ability to recognize and label specific data types, such as people's names, within a document and displays an action button</w:t>
      </w:r>
      <w:r>
        <w:t xml:space="preserve"> that enables users to perform common tasks for that data type.</w:t>
      </w:r>
      <w:bookmarkEnd w:id="137"/>
    </w:p>
    <w:p w:rsidR="004C02A4" w:rsidRDefault="00A84EAE">
      <w:pPr>
        <w:ind w:left="548" w:hanging="274"/>
      </w:pPr>
      <w:bookmarkStart w:id="138" w:name="gt_4ce58819-c45f-4bcc-8c3d-36268e1f8f0b"/>
      <w:r>
        <w:rPr>
          <w:b/>
        </w:rPr>
        <w:t>smart tag bookmark</w:t>
      </w:r>
      <w:r>
        <w:t>: An entity in a document that is used to denote the location and presence of a smart tag.</w:t>
      </w:r>
      <w:bookmarkEnd w:id="138"/>
    </w:p>
    <w:p w:rsidR="004C02A4" w:rsidRDefault="00A84EAE">
      <w:pPr>
        <w:ind w:left="548" w:hanging="274"/>
      </w:pPr>
      <w:bookmarkStart w:id="139" w:name="gt_31f2a874-4490-4c2c-9e2c-6267f373bf5c"/>
      <w:r>
        <w:rPr>
          <w:b/>
        </w:rPr>
        <w:t>smart tag recognizer</w:t>
      </w:r>
      <w:r>
        <w:t>: An add-in that can interpret a specific type of smart tag, su</w:t>
      </w:r>
      <w:r>
        <w:t>ch as an address or a financial symbol, in a document and display an action button that enables users to perform common tasks for that data type.</w:t>
      </w:r>
      <w:bookmarkEnd w:id="139"/>
    </w:p>
    <w:p w:rsidR="004C02A4" w:rsidRDefault="00A84EAE">
      <w:pPr>
        <w:ind w:left="548" w:hanging="274"/>
      </w:pPr>
      <w:bookmarkStart w:id="140" w:name="gt_813d74cf-c620-4c85-be63-c269e9a1cc19"/>
      <w:r>
        <w:rPr>
          <w:b/>
        </w:rPr>
        <w:t>South Asian language</w:t>
      </w:r>
      <w:r>
        <w:t xml:space="preserve">: </w:t>
      </w:r>
      <w:r>
        <w:t xml:space="preserve">A spoken or written communication consisting of words that are used within the grammatical and syntactic structure of a language of southern Asia, such as Hindi, Urdu, or Tamil. </w:t>
      </w:r>
      <w:bookmarkEnd w:id="140"/>
    </w:p>
    <w:p w:rsidR="004C02A4" w:rsidRDefault="00A84EAE">
      <w:pPr>
        <w:ind w:left="548" w:hanging="274"/>
      </w:pPr>
      <w:bookmarkStart w:id="141" w:name="gt_b4b00e1c-5410-4a49-8914-f2fb445b5c4d"/>
      <w:r>
        <w:rPr>
          <w:b/>
        </w:rPr>
        <w:t>structured document tag</w:t>
      </w:r>
      <w:r>
        <w:t>: An entity in a document that is used to denote conte</w:t>
      </w:r>
      <w:r>
        <w:t xml:space="preserve">nt that is stored as </w:t>
      </w:r>
      <w:hyperlink w:anchor="gt_982b7f8e-d516-4fd5-8d5e-1a836081ed85">
        <w:r>
          <w:rPr>
            <w:rStyle w:val="HyperlinkGreen"/>
            <w:b/>
          </w:rPr>
          <w:t>XML</w:t>
        </w:r>
      </w:hyperlink>
      <w:r>
        <w:t xml:space="preserve"> data.</w:t>
      </w:r>
      <w:bookmarkEnd w:id="141"/>
    </w:p>
    <w:p w:rsidR="004C02A4" w:rsidRDefault="00A84EAE">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2"/>
    </w:p>
    <w:p w:rsidR="004C02A4" w:rsidRDefault="00A84EAE">
      <w:pPr>
        <w:ind w:left="548" w:hanging="274"/>
      </w:pPr>
      <w:bookmarkStart w:id="143" w:name="gt_b1e1f096-9da0-411f-909a-f69b92c17633"/>
      <w:r>
        <w:rPr>
          <w:b/>
        </w:rPr>
        <w:t>style</w:t>
      </w:r>
      <w:r>
        <w:t>: A set of formatting options that is applied to text, tables, charts, and other objects in a document.</w:t>
      </w:r>
      <w:bookmarkEnd w:id="143"/>
    </w:p>
    <w:p w:rsidR="004C02A4" w:rsidRDefault="00A84EAE">
      <w:pPr>
        <w:ind w:left="548" w:hanging="274"/>
      </w:pPr>
      <w:bookmarkStart w:id="144" w:name="gt_30c0248a-accc-4ae5-b3b7-9c3c97f94d73"/>
      <w:r>
        <w:rPr>
          <w:b/>
        </w:rPr>
        <w:t>subdocument</w:t>
      </w:r>
      <w:r>
        <w:t>: A document that can be referred to or inserted into another document. Subdocuments can be referenc</w:t>
      </w:r>
      <w:r>
        <w:t>ed by master documents and other subdocuments.</w:t>
      </w:r>
      <w:bookmarkEnd w:id="144"/>
    </w:p>
    <w:p w:rsidR="004C02A4" w:rsidRDefault="00A84EAE">
      <w:pPr>
        <w:ind w:left="548" w:hanging="274"/>
      </w:pPr>
      <w:bookmarkStart w:id="145" w:name="gt_332456df-c019-4a0b-9f2b-d46730c99760"/>
      <w:r>
        <w:rPr>
          <w:b/>
        </w:rPr>
        <w:lastRenderedPageBreak/>
        <w:t>table depth</w:t>
      </w:r>
      <w:r>
        <w:t>: An indicator that specifies how tables are nested and how to display paragraphs within those tables. The depth is derived from values that are applied to paragraph marks, cell marks, or table-term</w:t>
      </w:r>
      <w:r>
        <w:t>inating paragraph marks. A paragraph that is not in a table has a table depth of "0" (zero); a nested table has a table depth of one greater than the cell that contains it.</w:t>
      </w:r>
      <w:bookmarkEnd w:id="145"/>
    </w:p>
    <w:p w:rsidR="004C02A4" w:rsidRDefault="00A84EAE">
      <w:pPr>
        <w:ind w:left="548" w:hanging="274"/>
      </w:pPr>
      <w:bookmarkStart w:id="146" w:name="gt_3b7a61db-dd69-4fde-b53f-e445ddb47424"/>
      <w:r>
        <w:rPr>
          <w:b/>
        </w:rPr>
        <w:t>table style</w:t>
      </w:r>
      <w:r>
        <w:t xml:space="preserve">: A set of formatting options, such as font, border formatting, and row </w:t>
      </w:r>
      <w:r>
        <w:t>banding, that are applied to a table. The regions of a table, such as the header row, header column, and data area, can be variously formatted.</w:t>
      </w:r>
      <w:bookmarkEnd w:id="146"/>
    </w:p>
    <w:p w:rsidR="004C02A4" w:rsidRDefault="00A84EAE">
      <w:pPr>
        <w:ind w:left="548" w:hanging="274"/>
      </w:pPr>
      <w:bookmarkStart w:id="147" w:name="gt_6075ed2c-009c-4fd2-8060-146f8e0bb4a9"/>
      <w:r>
        <w:rPr>
          <w:b/>
        </w:rPr>
        <w:t>Tatenakayoko</w:t>
      </w:r>
      <w:r>
        <w:t>: A text layout setting that displays a range of text perpendicular (horizontal) to the flow of othe</w:t>
      </w:r>
      <w:r>
        <w:t>r text (vertical).</w:t>
      </w:r>
      <w:bookmarkEnd w:id="147"/>
    </w:p>
    <w:p w:rsidR="004C02A4" w:rsidRDefault="00A84EAE">
      <w:pPr>
        <w:ind w:left="548" w:hanging="274"/>
      </w:pPr>
      <w:bookmarkStart w:id="148" w:name="gt_c57c58f2-a71c-4dc0-ae75-471d52b62f13"/>
      <w:r>
        <w:rPr>
          <w:b/>
        </w:rPr>
        <w:t>toolbar</w:t>
      </w:r>
      <w:r>
        <w:t xml:space="preserve">: A row, column, or block of controls that represent tasks or commands within an application. A toolbar can be either a menu toolbar, which provides access to menu commands, or a basic toolbar, which contains buttons that provide </w:t>
      </w:r>
      <w:r>
        <w:t>shortcuts to tasks that are frequently accessed from menus.</w:t>
      </w:r>
      <w:bookmarkEnd w:id="148"/>
    </w:p>
    <w:p w:rsidR="004C02A4" w:rsidRDefault="00A84EAE">
      <w:pPr>
        <w:ind w:left="548" w:hanging="274"/>
      </w:pPr>
      <w:bookmarkStart w:id="149" w:name="gt_8077f5ab-e200-481c-9980-3ea64760ce9d"/>
      <w:r>
        <w:rPr>
          <w:b/>
        </w:rPr>
        <w:t>toolbar control</w:t>
      </w:r>
      <w:r>
        <w:t>: An object that appears on a toolbar and enables user interaction or input, typically to initiate an action, display information, or set values.</w:t>
      </w:r>
      <w:bookmarkEnd w:id="149"/>
    </w:p>
    <w:p w:rsidR="004C02A4" w:rsidRDefault="00A84EAE">
      <w:pPr>
        <w:ind w:left="548" w:hanging="274"/>
      </w:pPr>
      <w:bookmarkStart w:id="150" w:name="gt_28d9adbd-b340-469a-97cd-3befd6a782b3"/>
      <w:r>
        <w:rPr>
          <w:b/>
        </w:rPr>
        <w:t>toolbar control identifier (TCID)</w:t>
      </w:r>
      <w:r>
        <w:t xml:space="preserve">: </w:t>
      </w:r>
      <w:r>
        <w:t>An integer that identifies a specific control on a toolbar.</w:t>
      </w:r>
      <w:bookmarkEnd w:id="150"/>
    </w:p>
    <w:p w:rsidR="004C02A4" w:rsidRDefault="00A84EAE">
      <w:pPr>
        <w:ind w:left="548" w:hanging="274"/>
      </w:pPr>
      <w:bookmarkStart w:id="151" w:name="gt_1bf3a37c-f6bd-495b-9405-d107aa82ed73"/>
      <w:r>
        <w:rPr>
          <w:b/>
        </w:rPr>
        <w:t>toolbar delta</w:t>
      </w:r>
      <w:r>
        <w:t>: A file component that stores a modification that a user made to a built-in toolbar. Stored modifications include adding, changing, or removing a control from a built-in toolbar.</w:t>
      </w:r>
      <w:bookmarkEnd w:id="151"/>
    </w:p>
    <w:p w:rsidR="004C02A4" w:rsidRDefault="00A84EAE">
      <w:pPr>
        <w:ind w:left="548" w:hanging="274"/>
      </w:pPr>
      <w:bookmarkStart w:id="152" w:name="gt_f2f46046-d233-4083-8a96-1b72a89f9583"/>
      <w:r>
        <w:rPr>
          <w:b/>
        </w:rPr>
        <w:t>Tru</w:t>
      </w:r>
      <w:r>
        <w:rPr>
          <w:b/>
        </w:rPr>
        <w:t>eType font</w:t>
      </w:r>
      <w:r>
        <w:t>: A type of computer font that can be scaled to any size. TrueType fonts are clear and readable in all sizes and can be sent to any printer or other output device.</w:t>
      </w:r>
      <w:bookmarkEnd w:id="152"/>
    </w:p>
    <w:p w:rsidR="004C02A4" w:rsidRDefault="00A84EAE">
      <w:pPr>
        <w:ind w:left="548" w:hanging="274"/>
      </w:pPr>
      <w:bookmarkStart w:id="153" w:name="gt_4b82472c-103d-4eff-a07e-6a0f784e3382"/>
      <w:r>
        <w:rPr>
          <w:b/>
        </w:rPr>
        <w:t>twip</w:t>
      </w:r>
      <w:r>
        <w:t>: A unit of measurement that is used in typesetting and desktop publishing. It</w:t>
      </w:r>
      <w:r>
        <w:t xml:space="preserve"> equals one-twentieth of a printer's point, or 1/1440 of an inch.</w:t>
      </w:r>
      <w:bookmarkEnd w:id="153"/>
    </w:p>
    <w:p w:rsidR="004C02A4" w:rsidRDefault="00A84EAE">
      <w:pPr>
        <w:ind w:left="548" w:hanging="274"/>
      </w:pPr>
      <w:bookmarkStart w:id="154"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w:t>
      </w:r>
      <w:r>
        <w:t xml:space="preserve"> UTF-16 LE, UTF-32, UTF-32 LE, and UTF-32 BE).</w:t>
      </w:r>
      <w:bookmarkEnd w:id="154"/>
    </w:p>
    <w:p w:rsidR="004C02A4" w:rsidRDefault="00A84EAE">
      <w:pPr>
        <w:ind w:left="548" w:hanging="274"/>
      </w:pPr>
      <w:bookmarkStart w:id="155" w:name="gt_e18af8e8-01d7-4f91-8a1e-0fb21b191f95"/>
      <w:r>
        <w:rPr>
          <w:b/>
        </w:rPr>
        <w:t>Uniform Resource Identifier (URI)</w:t>
      </w:r>
      <w:r>
        <w:t xml:space="preserve">: A string that identifies a resource. The URI is an addressing mechanism defined in Internet Engineering Task Force (IETF) Uniform Resource Identifier (URI): Generic Syntax </w:t>
      </w:r>
      <w:hyperlink r:id="rId24">
        <w:r>
          <w:rPr>
            <w:rStyle w:val="Hyperlink"/>
          </w:rPr>
          <w:t>[RFC3986]</w:t>
        </w:r>
      </w:hyperlink>
      <w:r>
        <w:t>.</w:t>
      </w:r>
      <w:bookmarkEnd w:id="155"/>
    </w:p>
    <w:p w:rsidR="004C02A4" w:rsidRDefault="00A84EAE">
      <w:pPr>
        <w:ind w:left="548" w:hanging="274"/>
      </w:pPr>
      <w:bookmarkStart w:id="156" w:name="gt_e8864b1e-f3e9-43e5-b95f-889a331e7268"/>
      <w:r>
        <w:rPr>
          <w:b/>
        </w:rPr>
        <w:t>Universal Input Method (UIM)</w:t>
      </w:r>
      <w:r>
        <w:t>: An application or service that provides multilingual support and delivers text services such as keyboard processors, handwriting recognition, and speech</w:t>
      </w:r>
      <w:r>
        <w:t xml:space="preserve"> recognition</w:t>
      </w:r>
      <w:bookmarkEnd w:id="156"/>
    </w:p>
    <w:p w:rsidR="004C02A4" w:rsidRDefault="00A84EAE">
      <w:pPr>
        <w:ind w:left="548" w:hanging="274"/>
      </w:pPr>
      <w:bookmarkStart w:id="157" w:name="gt_eb6b7893-b656-4b91-8fab-51fd1cf28a38"/>
      <w:r>
        <w:rPr>
          <w:b/>
        </w:rPr>
        <w:t>Vector Markup Language (VML)</w:t>
      </w:r>
      <w:r>
        <w:t>: A system of marking up or tagging two-dimensional vector graphics for publication on the World Wide Web. VML graphics are scalable and editable, and typically require less disk space and less time to download.</w:t>
      </w:r>
      <w:bookmarkEnd w:id="157"/>
    </w:p>
    <w:p w:rsidR="004C02A4" w:rsidRDefault="00A84EAE">
      <w:pPr>
        <w:ind w:left="548" w:hanging="274"/>
      </w:pPr>
      <w:bookmarkStart w:id="158" w:name="gt_a7a55b00-92d1-40a8-b207-6b7c02bb183c"/>
      <w:r>
        <w:rPr>
          <w:b/>
        </w:rPr>
        <w:t>ver</w:t>
      </w:r>
      <w:r>
        <w:rPr>
          <w:b/>
        </w:rPr>
        <w:t>tical band</w:t>
      </w:r>
      <w:r>
        <w:t>: A set of columns in a table that are treated as a single unit, typically for the purpose of layout and formatting consistency.</w:t>
      </w:r>
      <w:bookmarkEnd w:id="158"/>
    </w:p>
    <w:p w:rsidR="004C02A4" w:rsidRDefault="00A84EAE">
      <w:pPr>
        <w:ind w:left="548" w:hanging="274"/>
      </w:pPr>
      <w:bookmarkStart w:id="159" w:name="gt_0c473825-ffa5-45c3-a85b-7ded3350ec9e"/>
      <w:r>
        <w:rPr>
          <w:b/>
        </w:rPr>
        <w:t>virtual key code</w:t>
      </w:r>
      <w:r>
        <w:t>: A symbolic constant name, hexadecimal value, or mouse or keyboard equivalent that provides a hardwa</w:t>
      </w:r>
      <w:r>
        <w:t>re- and language-independent method of identifying keyboard keys. Each virtual key code represents a unique keyboard key and also identifies the purpose of that key. The keyboard driver provides one or more keyboard layouts that maps keyboard scan codes to</w:t>
      </w:r>
      <w:r>
        <w:t xml:space="preserve"> the appropriate virtual key codes.</w:t>
      </w:r>
      <w:bookmarkEnd w:id="159"/>
    </w:p>
    <w:p w:rsidR="004C02A4" w:rsidRDefault="00A84EAE">
      <w:pPr>
        <w:ind w:left="548" w:hanging="274"/>
      </w:pPr>
      <w:bookmarkStart w:id="160" w:name="gt_bc3968c6-4bd2-40a2-8619-5cd7695b3e4f"/>
      <w:r>
        <w:rPr>
          <w:b/>
        </w:rPr>
        <w:t>Visual Basic for Applications (VBA)</w:t>
      </w:r>
      <w:r>
        <w:t xml:space="preserve">: A macro-based programming language that derives from Microsoft Visual Basic and can be used to customize and extend an application. Unlike Visual </w:t>
      </w:r>
      <w:r>
        <w:lastRenderedPageBreak/>
        <w:t>Basic, Microsoft Visual Basic for App</w:t>
      </w:r>
      <w:r>
        <w:t>lications (VBA) code and macros can be run only from within a host application that supports VBA.</w:t>
      </w:r>
      <w:bookmarkEnd w:id="160"/>
    </w:p>
    <w:p w:rsidR="004C02A4" w:rsidRDefault="00A84EAE">
      <w:pPr>
        <w:ind w:left="548" w:hanging="274"/>
      </w:pPr>
      <w:bookmarkStart w:id="161" w:name="gt_b01cf911-a072-4f9f-9e31-89efffe046dd"/>
      <w:r>
        <w:rPr>
          <w:b/>
        </w:rPr>
        <w:t>Warichu</w:t>
      </w:r>
      <w:r>
        <w:t>: A text layout setting that creates two sublines within a line and stacks text equally between those sublines. One subline contains the text proper an</w:t>
      </w:r>
      <w:r>
        <w:t>d the other subline contains comments, notes, and annotations about that text.</w:t>
      </w:r>
      <w:bookmarkEnd w:id="161"/>
    </w:p>
    <w:p w:rsidR="004C02A4" w:rsidRDefault="00A84EAE">
      <w:pPr>
        <w:ind w:left="548" w:hanging="274"/>
      </w:pPr>
      <w:bookmarkStart w:id="162" w:name="gt_2dc808a1-2414-4380-bacf-b1e7504539f2"/>
      <w:r>
        <w:rPr>
          <w:b/>
        </w:rPr>
        <w:t>Web Layout view</w:t>
      </w:r>
      <w:r>
        <w:t>: A view of a document as it might appear in a web browser. For example, the document appears as only one page, without page breaks.</w:t>
      </w:r>
      <w:bookmarkEnd w:id="162"/>
    </w:p>
    <w:p w:rsidR="004C02A4" w:rsidRDefault="00A84EAE">
      <w:pPr>
        <w:ind w:left="548" w:hanging="274"/>
      </w:pPr>
      <w:bookmarkStart w:id="163" w:name="gt_869587e8-959d-4f54-b659-ce4643508463"/>
      <w:r>
        <w:rPr>
          <w:b/>
        </w:rPr>
        <w:t>word wrap</w:t>
      </w:r>
      <w:r>
        <w:t>: The process of bre</w:t>
      </w:r>
      <w:r>
        <w:t>aking lines of text automatically to stay within the page margins of a document or window boundaries.</w:t>
      </w:r>
      <w:bookmarkEnd w:id="163"/>
    </w:p>
    <w:p w:rsidR="004C02A4" w:rsidRDefault="00A84EAE">
      <w:pPr>
        <w:ind w:left="548" w:hanging="274"/>
      </w:pPr>
      <w:bookmarkStart w:id="164" w:name="gt_1d48627f-2bd0-4073-aabc-f05857b1394c"/>
      <w:r>
        <w:rPr>
          <w:b/>
        </w:rPr>
        <w:t>Word97 compatibility mode</w:t>
      </w:r>
      <w:r>
        <w:t>: An application mode that prevents users from applying formatting and other document features and settings that are not supporte</w:t>
      </w:r>
      <w:r>
        <w:t>d in Microsoft Word 97 or earlier versions of Word.</w:t>
      </w:r>
      <w:bookmarkEnd w:id="164"/>
    </w:p>
    <w:p w:rsidR="004C02A4" w:rsidRDefault="00A84EAE">
      <w:pPr>
        <w:ind w:left="548" w:hanging="274"/>
      </w:pPr>
      <w:bookmarkStart w:id="165" w:name="gt_eb7d2c26-ca89-46e7-b552-f341f18076c9"/>
      <w:r>
        <w:rPr>
          <w:b/>
        </w:rPr>
        <w:t>write-reservation password</w:t>
      </w:r>
      <w:r>
        <w:t>: A sequence of characters that need to be entered to modify a document.</w:t>
      </w:r>
      <w:bookmarkEnd w:id="165"/>
    </w:p>
    <w:p w:rsidR="004C02A4" w:rsidRDefault="00A84EAE">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4C02A4" w:rsidRDefault="00A84EAE">
      <w:pPr>
        <w:ind w:left="548" w:hanging="274"/>
      </w:pPr>
      <w:bookmarkStart w:id="167" w:name="gt_c7e91c99-e45a-44c2-a08a-c34f137a2cae"/>
      <w:r>
        <w:rPr>
          <w:b/>
        </w:rPr>
        <w:t>XML schema definition (XSD)</w:t>
      </w:r>
      <w:r>
        <w:t>: The World Wide Web Consortium (W3C) standard language that is used in defining XML schemas. Schemas are useful for enforcing structure and constraining the types of data that can be used validly within ot</w:t>
      </w:r>
      <w:r>
        <w:t>her XML documents. XML schema definition refers to the fully specified and currently recommended standard for use in authoring XML schemas.</w:t>
      </w:r>
      <w:bookmarkEnd w:id="167"/>
    </w:p>
    <w:p w:rsidR="004C02A4" w:rsidRDefault="00A84EAE">
      <w:pPr>
        <w:ind w:left="548" w:hanging="274"/>
      </w:pPr>
      <w:r>
        <w:rPr>
          <w:b/>
        </w:rPr>
        <w:t>MAY, SHOULD, MUST, SHOULD NOT, MUST NOT:</w:t>
      </w:r>
      <w:r>
        <w:t xml:space="preserve"> These terms (in all caps) are used as defined in </w:t>
      </w:r>
      <w:hyperlink r:id="rId26">
        <w:r>
          <w:rPr>
            <w:rStyle w:val="Hyperlink"/>
          </w:rPr>
          <w:t>[RFC2119]</w:t>
        </w:r>
      </w:hyperlink>
      <w:r>
        <w:t>. All statements of optional behavior use either MAY, SHOULD, or SHOULD NOT.</w:t>
      </w:r>
    </w:p>
    <w:p w:rsidR="004C02A4" w:rsidRDefault="00A84EAE">
      <w:pPr>
        <w:pStyle w:val="Heading2"/>
      </w:pPr>
      <w:bookmarkStart w:id="168" w:name="section_4891bfa4fdde483192112f781c87e300"/>
      <w:bookmarkStart w:id="169" w:name="_Toc63942157"/>
      <w:r>
        <w:t>References</w:t>
      </w:r>
      <w:bookmarkEnd w:id="168"/>
      <w:bookmarkEnd w:id="169"/>
      <w:r>
        <w:fldChar w:fldCharType="begin"/>
      </w:r>
      <w:r>
        <w:instrText xml:space="preserve"> XE "References" </w:instrText>
      </w:r>
      <w:r>
        <w:fldChar w:fldCharType="end"/>
      </w:r>
    </w:p>
    <w:p w:rsidR="004C02A4" w:rsidRDefault="00A84EAE">
      <w:r w:rsidRPr="00301053">
        <w:t>Links to a document in the Microsoft Open Specifications library point to the</w:t>
      </w:r>
      <w:r w:rsidRPr="00301053">
        <w:t xml:space="preserve"> correct section in the most recently published version of the referenced document. However, because individual documents in the library are not updated at the same time, the section numbers in the documents may not match. You can confirm the correct secti</w:t>
      </w:r>
      <w:r w:rsidRPr="00301053">
        <w:t xml:space="preserve">on numbering by checking the </w:t>
      </w:r>
      <w:hyperlink r:id="rId27" w:history="1">
        <w:r w:rsidRPr="00874DB6">
          <w:rPr>
            <w:rStyle w:val="Hyperlink"/>
          </w:rPr>
          <w:t>Errata</w:t>
        </w:r>
      </w:hyperlink>
      <w:r w:rsidRPr="00301053">
        <w:t xml:space="preserve">.  </w:t>
      </w:r>
    </w:p>
    <w:p w:rsidR="004C02A4" w:rsidRDefault="00A84EAE">
      <w:pPr>
        <w:pStyle w:val="Heading3"/>
      </w:pPr>
      <w:bookmarkStart w:id="170" w:name="section_920bfd5bf0cd4875adf2d5637a5db0cc"/>
      <w:bookmarkStart w:id="171" w:name="_Toc63942158"/>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C02A4" w:rsidRDefault="00A84EAE">
      <w:r>
        <w:t>We conduct frequent surveys of the normative references to assure their con</w:t>
      </w:r>
      <w:r>
        <w:t xml:space="preserve">tinued availability. If you have any issue with finding a normative reference, please contact </w:t>
      </w:r>
      <w:hyperlink r:id="rId28" w:history="1">
        <w:r>
          <w:rPr>
            <w:rStyle w:val="Hyperlink"/>
          </w:rPr>
          <w:t>dochelp@microsoft.com</w:t>
        </w:r>
      </w:hyperlink>
      <w:r>
        <w:t xml:space="preserve">. We will assist you in finding the relevant information. </w:t>
      </w:r>
    </w:p>
    <w:p w:rsidR="004C02A4" w:rsidRDefault="00A84EAE">
      <w:pPr>
        <w:spacing w:after="200"/>
      </w:pPr>
      <w:r>
        <w:t xml:space="preserve">[ECMA-376] ECMA International, "Office Open XML File Formats", 1st Edition, ECMA-376, December 2006, </w:t>
      </w:r>
      <w:hyperlink r:id="rId29">
        <w:r>
          <w:rPr>
            <w:rStyle w:val="Hyperlink"/>
          </w:rPr>
          <w:t>http://www.ecma-international.org/publications/standards/Ecma-376.htm</w:t>
        </w:r>
      </w:hyperlink>
    </w:p>
    <w:p w:rsidR="004C02A4" w:rsidRDefault="00A84EAE">
      <w:pPr>
        <w:spacing w:after="200"/>
      </w:pPr>
      <w:r>
        <w:t>[Embed-Open-Type-Fo</w:t>
      </w:r>
      <w:r>
        <w:t xml:space="preserve">rmat] Nelson, P., "Embedded OpenType (EOT) File Format", W3C Member Submission, March 2008, </w:t>
      </w:r>
      <w:hyperlink r:id="rId30">
        <w:r>
          <w:rPr>
            <w:rStyle w:val="Hyperlink"/>
          </w:rPr>
          <w:t>http://www.w3.org/Submission/2008/SUBM-EOT-20080305/</w:t>
        </w:r>
      </w:hyperlink>
    </w:p>
    <w:p w:rsidR="004C02A4" w:rsidRDefault="00A84EAE">
      <w:pPr>
        <w:spacing w:after="200"/>
      </w:pPr>
      <w:r>
        <w:t>[MC-CPB] Microsoft Corporation, "Code Page Bi</w:t>
      </w:r>
      <w:r>
        <w:t xml:space="preserve">tfields", </w:t>
      </w:r>
      <w:hyperlink r:id="rId31">
        <w:r>
          <w:rPr>
            <w:rStyle w:val="Hyperlink"/>
          </w:rPr>
          <w:t>http://msdn.microsoft.com/en-us/library/dd317754.aspx</w:t>
        </w:r>
      </w:hyperlink>
    </w:p>
    <w:p w:rsidR="004C02A4" w:rsidRDefault="00A84EAE">
      <w:pPr>
        <w:spacing w:after="200"/>
      </w:pPr>
      <w:r>
        <w:t xml:space="preserve">[MC-FONTSIGNATURE] Microsoft Corporation, "FONTSIGNATURE", </w:t>
      </w:r>
      <w:hyperlink r:id="rId32">
        <w:r>
          <w:rPr>
            <w:rStyle w:val="Hyperlink"/>
          </w:rPr>
          <w:t>h</w:t>
        </w:r>
        <w:r>
          <w:rPr>
            <w:rStyle w:val="Hyperlink"/>
          </w:rPr>
          <w:t>ttp://msdn.microsoft.com/en-us/library/dd318064.aspx</w:t>
        </w:r>
      </w:hyperlink>
    </w:p>
    <w:p w:rsidR="004C02A4" w:rsidRDefault="00A84EAE">
      <w:pPr>
        <w:spacing w:after="200"/>
      </w:pPr>
      <w:r>
        <w:t xml:space="preserve">[MC-USB] Microsoft Corporation, "Unicode Subset Bitfields", </w:t>
      </w:r>
      <w:hyperlink r:id="rId33">
        <w:r>
          <w:rPr>
            <w:rStyle w:val="Hyperlink"/>
          </w:rPr>
          <w:t>http://msdn.microsoft.com/en-us/library/ms776439.aspx</w:t>
        </w:r>
      </w:hyperlink>
    </w:p>
    <w:p w:rsidR="004C02A4" w:rsidRDefault="00A84EAE">
      <w:pPr>
        <w:spacing w:after="200"/>
      </w:pPr>
      <w:r>
        <w:lastRenderedPageBreak/>
        <w:t>[MS-CFB] Microsoft Corp</w:t>
      </w:r>
      <w:r>
        <w:t>oration, "</w:t>
      </w:r>
      <w:hyperlink r:id="rId34" w:anchor="Section_53989ce47b054f8d829bd08d6148375b">
        <w:r>
          <w:rPr>
            <w:rStyle w:val="Hyperlink"/>
          </w:rPr>
          <w:t>Compound File Binary File Format</w:t>
        </w:r>
      </w:hyperlink>
      <w:r>
        <w:t>".</w:t>
      </w:r>
    </w:p>
    <w:p w:rsidR="004C02A4" w:rsidRDefault="00A84EAE">
      <w:pPr>
        <w:spacing w:after="200"/>
      </w:pPr>
      <w:r>
        <w:t>[MS-CTDOC] Microsoft Corporation, "</w:t>
      </w:r>
      <w:hyperlink r:id="rId35" w:anchor="Section_aff21c961b434bcf8c8a677e012c7e6a">
        <w:r>
          <w:rPr>
            <w:rStyle w:val="Hyperlink"/>
          </w:rPr>
          <w:t>Word Custom Toolba</w:t>
        </w:r>
        <w:r>
          <w:rPr>
            <w:rStyle w:val="Hyperlink"/>
          </w:rPr>
          <w:t>r Binary File Format</w:t>
        </w:r>
      </w:hyperlink>
      <w:r>
        <w:t>".</w:t>
      </w:r>
    </w:p>
    <w:p w:rsidR="004C02A4" w:rsidRDefault="00A84EAE">
      <w:pPr>
        <w:spacing w:after="200"/>
      </w:pPr>
      <w:r>
        <w:t>[MS-DOCX] Microsoft Corporation, "</w:t>
      </w:r>
      <w:hyperlink r:id="rId36" w:anchor="Section_b839fe1fe1ca4fa68c265954d0abbccd">
        <w:r>
          <w:rPr>
            <w:rStyle w:val="Hyperlink"/>
          </w:rPr>
          <w:t>Word Extensions to the Office Open XML (.docx) File Format</w:t>
        </w:r>
      </w:hyperlink>
      <w:r>
        <w:t>".</w:t>
      </w:r>
    </w:p>
    <w:p w:rsidR="004C02A4" w:rsidRDefault="00A84EAE">
      <w:pPr>
        <w:spacing w:after="200"/>
      </w:pPr>
      <w:r>
        <w:t>[MS-DTYP] Microsoft Corporation, "</w:t>
      </w:r>
      <w:hyperlink r:id="rId37" w:anchor="Section_cca2742956894a16b2b49325d93e4ba2">
        <w:r>
          <w:rPr>
            <w:rStyle w:val="Hyperlink"/>
          </w:rPr>
          <w:t>Windows Data Types</w:t>
        </w:r>
      </w:hyperlink>
      <w:r>
        <w:t>".</w:t>
      </w:r>
    </w:p>
    <w:p w:rsidR="004C02A4" w:rsidRDefault="00A84EAE">
      <w:pPr>
        <w:spacing w:after="200"/>
      </w:pPr>
      <w:r>
        <w:t>[MS-EMF] Microsoft Corporation, "</w:t>
      </w:r>
      <w:hyperlink r:id="rId38" w:anchor="Section_91c257d7c39d4a369b1f63e3f73d30ca">
        <w:r>
          <w:rPr>
            <w:rStyle w:val="Hyperlink"/>
          </w:rPr>
          <w:t>Enhanced Metafile Format</w:t>
        </w:r>
      </w:hyperlink>
      <w:r>
        <w:t>".</w:t>
      </w:r>
    </w:p>
    <w:p w:rsidR="004C02A4" w:rsidRDefault="00A84EAE">
      <w:pPr>
        <w:spacing w:after="200"/>
      </w:pPr>
      <w:r>
        <w:t>[MS-LCID] Microsoft Corporation, "</w:t>
      </w:r>
      <w:hyperlink r:id="rId39" w:anchor="Section_70feba9f294e491eb6eb56532684c37f">
        <w:r>
          <w:rPr>
            <w:rStyle w:val="Hyperlink"/>
          </w:rPr>
          <w:t>Windows Language Code Identifier (LCID) Reference</w:t>
        </w:r>
      </w:hyperlink>
      <w:r>
        <w:t>".</w:t>
      </w:r>
    </w:p>
    <w:p w:rsidR="004C02A4" w:rsidRDefault="00A84EAE">
      <w:pPr>
        <w:spacing w:after="200"/>
      </w:pPr>
      <w:r>
        <w:t>[MS-ODRAW] Microsoft Corporation, "</w:t>
      </w:r>
      <w:hyperlink r:id="rId40" w:anchor="Section_8560795e77594745838ff7f2ef2f1872">
        <w:r>
          <w:rPr>
            <w:rStyle w:val="Hyperlink"/>
          </w:rPr>
          <w:t>Office Drawing Bina</w:t>
        </w:r>
        <w:r>
          <w:rPr>
            <w:rStyle w:val="Hyperlink"/>
          </w:rPr>
          <w:t>ry File Format</w:t>
        </w:r>
      </w:hyperlink>
      <w:r>
        <w:t>".</w:t>
      </w:r>
    </w:p>
    <w:p w:rsidR="004C02A4" w:rsidRDefault="00A84EAE">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4C02A4" w:rsidRDefault="00A84EAE">
      <w:pPr>
        <w:spacing w:after="200"/>
      </w:pPr>
      <w:r>
        <w:t>[MS-OFFCRYPTO] Microsoft Corporation, "</w:t>
      </w:r>
      <w:hyperlink r:id="rId42" w:anchor="Section_3c34d72a1a614b52a893196f9157f083">
        <w:r>
          <w:rPr>
            <w:rStyle w:val="Hyperlink"/>
          </w:rPr>
          <w:t>Office Document Cryptography Structure</w:t>
        </w:r>
      </w:hyperlink>
      <w:r>
        <w:t>".</w:t>
      </w:r>
    </w:p>
    <w:p w:rsidR="004C02A4" w:rsidRDefault="00A84EAE">
      <w:pPr>
        <w:spacing w:after="200"/>
      </w:pPr>
      <w:r>
        <w:t>[MS-OLEPS] Microsoft Corporation, "</w:t>
      </w:r>
      <w:hyperlink r:id="rId43" w:anchor="Section_bf7aeae8c47a49399f45700158dac3bc">
        <w:r>
          <w:rPr>
            <w:rStyle w:val="Hyperlink"/>
          </w:rPr>
          <w:t>Object Linking and</w:t>
        </w:r>
        <w:r>
          <w:rPr>
            <w:rStyle w:val="Hyperlink"/>
          </w:rPr>
          <w:t xml:space="preserve"> Embedding (OLE) Property Set Data Structures</w:t>
        </w:r>
      </w:hyperlink>
      <w:r>
        <w:t>".</w:t>
      </w:r>
    </w:p>
    <w:p w:rsidR="004C02A4" w:rsidRDefault="00A84EAE">
      <w:pPr>
        <w:spacing w:after="200"/>
      </w:pPr>
      <w:r>
        <w:t>[MS-OSHARED] Microsoft Corporation, "</w:t>
      </w:r>
      <w:hyperlink r:id="rId44" w:anchor="Section_d93502fa5b8f4f47a3fe5574046f4b8d">
        <w:r>
          <w:rPr>
            <w:rStyle w:val="Hyperlink"/>
          </w:rPr>
          <w:t>Office Common Data Types and Objects Structures</w:t>
        </w:r>
      </w:hyperlink>
      <w:r>
        <w:t>".</w:t>
      </w:r>
    </w:p>
    <w:p w:rsidR="004C02A4" w:rsidRDefault="00A84EAE">
      <w:pPr>
        <w:spacing w:after="200"/>
      </w:pPr>
      <w:r>
        <w:t>[MS-OVBA] Microsoft Corporation, "</w:t>
      </w:r>
      <w:hyperlink r:id="rId45" w:anchor="Section_575462babf6741909facc275523c75fc">
        <w:r>
          <w:rPr>
            <w:rStyle w:val="Hyperlink"/>
          </w:rPr>
          <w:t>Office VBA File Format Structure</w:t>
        </w:r>
      </w:hyperlink>
      <w:r>
        <w:t>".</w:t>
      </w:r>
    </w:p>
    <w:p w:rsidR="004C02A4" w:rsidRDefault="00A84EAE">
      <w:pPr>
        <w:spacing w:after="200"/>
      </w:pPr>
      <w:r>
        <w:t>[MS-WMF] Microsoft Corporation, "</w:t>
      </w:r>
      <w:hyperlink r:id="rId46" w:anchor="Section_4813e7fd52d04f42965f228c8b7488d2">
        <w:r>
          <w:rPr>
            <w:rStyle w:val="Hyperlink"/>
          </w:rPr>
          <w:t>Windows Metafile Format</w:t>
        </w:r>
      </w:hyperlink>
      <w:r>
        <w:t>".</w:t>
      </w:r>
    </w:p>
    <w:p w:rsidR="004C02A4" w:rsidRDefault="00A84EAE">
      <w:pPr>
        <w:spacing w:after="200"/>
      </w:pPr>
      <w:r>
        <w:t>[PANOSE] H</w:t>
      </w:r>
      <w:r>
        <w:t xml:space="preserve">ewlett-Packard Corporation, "PANOSE Classification Metrics Guide", February 1997, </w:t>
      </w:r>
      <w:hyperlink r:id="rId47">
        <w:r>
          <w:rPr>
            <w:rStyle w:val="Hyperlink"/>
          </w:rPr>
          <w:t>http://www.panose.com</w:t>
        </w:r>
      </w:hyperlink>
    </w:p>
    <w:p w:rsidR="004C02A4" w:rsidRDefault="00A84EAE">
      <w:pPr>
        <w:spacing w:after="200"/>
      </w:pPr>
      <w:r>
        <w:t>[RFC1950] Deutsch, P., and Gailly, J-L., "ZLIB Compressed Data Format Specification ve</w:t>
      </w:r>
      <w:r>
        <w:t xml:space="preserve">rsion 3.3", RFC 1950, May 1996, </w:t>
      </w:r>
      <w:hyperlink r:id="rId48">
        <w:r>
          <w:rPr>
            <w:rStyle w:val="Hyperlink"/>
          </w:rPr>
          <w:t>http://www.ietf.org/rfc/rfc1950.txt</w:t>
        </w:r>
      </w:hyperlink>
    </w:p>
    <w:p w:rsidR="004C02A4" w:rsidRDefault="00A84EAE">
      <w:pPr>
        <w:spacing w:after="200"/>
      </w:pPr>
      <w:r>
        <w:t xml:space="preserve">[RFC2119] Bradner, S., "Key words for use in RFCs to Indicate Requirement Levels", BCP 14, RFC 2119, March 1997, </w:t>
      </w:r>
      <w:hyperlink r:id="rId49">
        <w:r>
          <w:rPr>
            <w:rStyle w:val="Hyperlink"/>
          </w:rPr>
          <w:t>http://www.rfc-editor.org/rfc/rfc2119.txt</w:t>
        </w:r>
      </w:hyperlink>
    </w:p>
    <w:p w:rsidR="004C02A4" w:rsidRDefault="00A84EAE">
      <w:pPr>
        <w:spacing w:after="200"/>
      </w:pPr>
      <w:r>
        <w:t xml:space="preserve">[RFC2822] Resnick, P., Ed., "Internet Message Format", RFC 2822, April 2001, </w:t>
      </w:r>
      <w:hyperlink r:id="rId50">
        <w:r>
          <w:rPr>
            <w:rStyle w:val="Hyperlink"/>
          </w:rPr>
          <w:t>http://www.ietf.o</w:t>
        </w:r>
        <w:r>
          <w:rPr>
            <w:rStyle w:val="Hyperlink"/>
          </w:rPr>
          <w:t>rg/rfc/rfc2822.txt</w:t>
        </w:r>
      </w:hyperlink>
    </w:p>
    <w:p w:rsidR="004C02A4" w:rsidRDefault="00A84EAE">
      <w:pPr>
        <w:spacing w:after="200"/>
      </w:pPr>
      <w:r>
        <w:t xml:space="preserve">[RFC4234] Crocker, D., Ed., and Overell, P., "Augmented BNF for Syntax Specifications: ABNF", RFC 4234, October 2005, </w:t>
      </w:r>
      <w:hyperlink r:id="rId51">
        <w:r>
          <w:rPr>
            <w:rStyle w:val="Hyperlink"/>
          </w:rPr>
          <w:t>http://www.rfc-editor.org/rfc/rfc4234.txt</w:t>
        </w:r>
      </w:hyperlink>
    </w:p>
    <w:p w:rsidR="004C02A4" w:rsidRDefault="00A84EAE">
      <w:pPr>
        <w:pStyle w:val="Heading3"/>
      </w:pPr>
      <w:bookmarkStart w:id="172" w:name="section_aa8da7c2a9244164a38a930a13e64df7"/>
      <w:bookmarkStart w:id="173" w:name="_Toc63942159"/>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C02A4" w:rsidRDefault="00A84EAE">
      <w:pPr>
        <w:spacing w:after="200"/>
      </w:pPr>
      <w:r>
        <w:t>[MS-OLEDS] Microsoft Corporation, "</w:t>
      </w:r>
      <w:hyperlink r:id="rId52" w:anchor="Section_85583d21c1cf4afea35fd6701c5fbb6f">
        <w:r>
          <w:rPr>
            <w:rStyle w:val="Hyperlink"/>
          </w:rPr>
          <w:t>Object Linking and Embedding (OLE) Data Structures</w:t>
        </w:r>
      </w:hyperlink>
      <w:r>
        <w:t>".</w:t>
      </w:r>
    </w:p>
    <w:p w:rsidR="004C02A4" w:rsidRDefault="00A84EAE">
      <w:pPr>
        <w:spacing w:after="200"/>
      </w:pPr>
      <w:r>
        <w:t>[MS</w:t>
      </w:r>
      <w:r>
        <w:t xml:space="preserve">DN-FONTS] Microsoft Corporation, "About Fonts", </w:t>
      </w:r>
      <w:hyperlink r:id="rId53">
        <w:r>
          <w:rPr>
            <w:rStyle w:val="Hyperlink"/>
          </w:rPr>
          <w:t>http://msdn.microsoft.com/en-us/library/dd162470(VS.85).aspx</w:t>
        </w:r>
      </w:hyperlink>
    </w:p>
    <w:p w:rsidR="004C02A4" w:rsidRDefault="00A84EAE">
      <w:pPr>
        <w:pStyle w:val="Heading2"/>
      </w:pPr>
      <w:bookmarkStart w:id="174" w:name="section_20de7a9c281c4e59a290ba26ca948cb5"/>
      <w:bookmarkStart w:id="175" w:name="_Toc63942160"/>
      <w:r>
        <w:t>Overview</w:t>
      </w:r>
      <w:bookmarkEnd w:id="174"/>
      <w:bookmarkEnd w:id="175"/>
    </w:p>
    <w:p w:rsidR="004C02A4" w:rsidRDefault="00A84EAE">
      <w:pPr>
        <w:pStyle w:val="Heading3"/>
      </w:pPr>
      <w:bookmarkStart w:id="176" w:name="section_66648479a1c844b3aaf7feb261c80aa4"/>
      <w:bookmarkStart w:id="177" w:name="_Toc63942161"/>
      <w:r>
        <w:t>Characters</w:t>
      </w:r>
      <w:bookmarkEnd w:id="176"/>
      <w:bookmarkEnd w:id="177"/>
      <w:r>
        <w:fldChar w:fldCharType="begin"/>
      </w:r>
      <w:r>
        <w:instrText xml:space="preserve"> XE "Characters - overview" </w:instrText>
      </w:r>
      <w:r>
        <w:fldChar w:fldCharType="end"/>
      </w:r>
    </w:p>
    <w:p w:rsidR="004C02A4" w:rsidRDefault="00A84EAE">
      <w:r>
        <w:t>The fundamental unit of a Word b</w:t>
      </w:r>
      <w:r>
        <w:t xml:space="preserve">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it includes </w:t>
      </w:r>
      <w:hyperlink w:anchor="gt_084d6638-17a5-4bf5-8bf1-70881bdeb997">
        <w:r>
          <w:rPr>
            <w:rStyle w:val="HyperlinkGreen"/>
            <w:b/>
          </w:rPr>
          <w:t>anchor</w:t>
        </w:r>
      </w:hyperlink>
      <w:r>
        <w:t xml:space="preserve"> characters such as footnote reference characters, picture anchors, and comment anchors.</w:t>
      </w:r>
    </w:p>
    <w:p w:rsidR="004C02A4" w:rsidRDefault="00A84EAE">
      <w:r>
        <w:lastRenderedPageBreak/>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This documentat</w:t>
      </w:r>
      <w:r>
        <w:t xml:space="preserve">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algorithm for determining the text at a particular </w:t>
      </w:r>
      <w:r>
        <w:rPr>
          <w:b/>
        </w:rPr>
        <w:t>CP</w:t>
      </w:r>
      <w:r>
        <w:t xml:space="preserve"> (section 2.2.1), but this is jus</w:t>
      </w:r>
      <w:r>
        <w:t>t one of many pieces of information an application might look for. The reader needs to understand that this documentation is much more about logical characters in a document than about physical bytes in a file.</w:t>
      </w:r>
    </w:p>
    <w:p w:rsidR="004C02A4" w:rsidRDefault="00A84EAE">
      <w:pPr>
        <w:pStyle w:val="Heading3"/>
      </w:pPr>
      <w:bookmarkStart w:id="178" w:name="section_70047c22a39c4008a19d6ec10385cd14"/>
      <w:bookmarkStart w:id="179" w:name="_Toc63942162"/>
      <w:r>
        <w:t>PLCs</w:t>
      </w:r>
      <w:bookmarkEnd w:id="178"/>
      <w:bookmarkEnd w:id="179"/>
      <w:r>
        <w:fldChar w:fldCharType="begin"/>
      </w:r>
      <w:r>
        <w:instrText xml:space="preserve"> XE "PLCs - overview" </w:instrText>
      </w:r>
      <w:r>
        <w:fldChar w:fldCharType="end"/>
      </w:r>
    </w:p>
    <w:p w:rsidR="004C02A4" w:rsidRDefault="00A84EAE">
      <w:r>
        <w:t>Many features of</w:t>
      </w:r>
      <w:r>
        <w:t xml:space="preserve">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w:t>
      </w:r>
      <w:r>
        <w:t xml:space="preserve"> is named by the document author. As another example, a field is made up of three control characters with ranges of arbitrary document content between them.</w:t>
      </w:r>
    </w:p>
    <w:p w:rsidR="004C02A4" w:rsidRDefault="00A84EAE">
      <w:r>
        <w:t xml:space="preserve">The Word Binary File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arbitrary data.</w:t>
      </w:r>
    </w:p>
    <w:p w:rsidR="004C02A4" w:rsidRDefault="00A84EAE">
      <w:pPr>
        <w:pStyle w:val="Heading3"/>
      </w:pPr>
      <w:bookmarkStart w:id="180" w:name="section_fdd9ab7ea3cb4014ab9bb507ddfd23d2"/>
      <w:bookmarkStart w:id="181" w:name="_Toc63942163"/>
      <w:r>
        <w:t>Formatting</w:t>
      </w:r>
      <w:bookmarkEnd w:id="180"/>
      <w:bookmarkEnd w:id="181"/>
      <w:r>
        <w:fldChar w:fldCharType="begin"/>
      </w:r>
      <w:r>
        <w:instrText xml:space="preserve"> XE "Formatting - overview" </w:instrText>
      </w:r>
      <w:r>
        <w:fldChar w:fldCharType="end"/>
      </w:r>
    </w:p>
    <w:p w:rsidR="004C02A4" w:rsidRDefault="00A84EAE">
      <w:r>
        <w:t>The formatting of characters,</w:t>
      </w:r>
      <w:r>
        <w:t xml:space="preserve"> paragraphs, sections, tables, and pictures is specified as a set of differences in formatting from the default formatting for these objects. Modifications 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xml:space="preserve">, and an operand that specifies the new value for the 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4C02A4" w:rsidRDefault="00A84EAE">
      <w:r>
        <w:t>The final set of properties for text, paragraphs, and tables comes from a hierarchy of styles and from Prl elements applied directly (for example, by the user s</w:t>
      </w:r>
      <w:r>
        <w:t>electing some text and clicking the Bold button in the user interface). Styles allow complex sets of properties to be specified in a compact way. They also allow the user to change the appearance of a document without visiting every place in the document w</w:t>
      </w:r>
      <w:r>
        <w:t xml:space="preserve">here a change is necessary. The style sheet for a document is specified by a </w:t>
      </w:r>
      <w:hyperlink w:anchor="Section_c8ee0f3902c34caab27a6a97600130fe" w:history="1">
        <w:r>
          <w:rPr>
            <w:rStyle w:val="Hyperlink"/>
          </w:rPr>
          <w:t>STSH</w:t>
        </w:r>
      </w:hyperlink>
      <w:r>
        <w:t>, as defined in section 2.9.271.</w:t>
      </w:r>
    </w:p>
    <w:p w:rsidR="004C02A4" w:rsidRDefault="00A84EAE">
      <w:r>
        <w:t xml:space="preserve">See section </w:t>
      </w:r>
      <w:hyperlink w:anchor="Section_d8b661231a3d4e0694c55ab16e9b6417" w:history="1">
        <w:r>
          <w:t>2.4.6.6</w:t>
        </w:r>
      </w:hyperlink>
      <w:r>
        <w:t xml:space="preserve"> fo</w:t>
      </w:r>
      <w:r>
        <w:t>r the algorithm that determines the complete set of formatting for a character, paragraph, table, or picture.</w:t>
      </w:r>
    </w:p>
    <w:p w:rsidR="004C02A4" w:rsidRDefault="00A84EAE">
      <w:r>
        <w:t xml:space="preserve">See section </w:t>
      </w:r>
      <w:hyperlink w:anchor="Section_68a959a611e04f3e9a9976ca8cc4dddc" w:history="1">
        <w:r>
          <w:t>2.8.26</w:t>
        </w:r>
      </w:hyperlink>
      <w:r>
        <w:t xml:space="preserve"> for the structure used to determine the boundaries of sections and </w:t>
      </w:r>
      <w:r>
        <w:t>the location of their properties.</w:t>
      </w:r>
    </w:p>
    <w:p w:rsidR="004C02A4" w:rsidRDefault="00A84EAE">
      <w:r>
        <w:t xml:space="preserve">See section </w:t>
      </w:r>
      <w:hyperlink w:anchor="Section_4fae38be499347d2b82c8f32e4ab9ff0" w:history="1">
        <w:r>
          <w:t>2.6</w:t>
        </w:r>
      </w:hyperlink>
      <w:r>
        <w:t xml:space="preserve"> for the complete list of Sprms.</w:t>
      </w:r>
    </w:p>
    <w:p w:rsidR="004C02A4" w:rsidRDefault="00A84EAE">
      <w:pPr>
        <w:pStyle w:val="Heading3"/>
      </w:pPr>
      <w:bookmarkStart w:id="182" w:name="section_055d48107ba14a968b84dc4be32f26fb"/>
      <w:bookmarkStart w:id="183" w:name="_Toc63942164"/>
      <w:r>
        <w:t>Tables</w:t>
      </w:r>
      <w:bookmarkEnd w:id="182"/>
      <w:bookmarkEnd w:id="183"/>
      <w:r>
        <w:fldChar w:fldCharType="begin"/>
      </w:r>
      <w:r>
        <w:instrText xml:space="preserve"> XE "Tables - overview" </w:instrText>
      </w:r>
      <w:r>
        <w:fldChar w:fldCharType="end"/>
      </w:r>
    </w:p>
    <w:p w:rsidR="004C02A4" w:rsidRDefault="00A84EAE">
      <w:r>
        <w:t>A table consists of a set of paragraphs that has a particular set of properties a</w:t>
      </w:r>
      <w:r>
        <w:t xml:space="preserve">pplied. There are special characters that denote the ends of table </w:t>
      </w:r>
      <w:hyperlink w:anchor="gt_43d1e51e-4f26-493b-b7c9-e84e920d7461">
        <w:r>
          <w:rPr>
            <w:rStyle w:val="HyperlinkGreen"/>
            <w:b/>
          </w:rPr>
          <w:t>cells</w:t>
        </w:r>
      </w:hyperlink>
      <w:r>
        <w:t xml:space="preserve"> and the ends of table rows, but there are no characters to denote the beginning of a table cell or the end of the table a</w:t>
      </w:r>
      <w:r>
        <w:t>s a whole. Tables can be nested inside other tables.</w:t>
      </w:r>
    </w:p>
    <w:p w:rsidR="004C02A4" w:rsidRDefault="00A84EAE">
      <w:r>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4C02A4" w:rsidRDefault="00A84EAE">
      <w:pPr>
        <w:pStyle w:val="Heading3"/>
      </w:pPr>
      <w:bookmarkStart w:id="184" w:name="section_85d6d3180afc4e6f83f954d8444e3c35"/>
      <w:bookmarkStart w:id="185" w:name="_Toc63942165"/>
      <w:r>
        <w:t>Pictures</w:t>
      </w:r>
      <w:bookmarkEnd w:id="184"/>
      <w:bookmarkEnd w:id="185"/>
      <w:r>
        <w:fldChar w:fldCharType="begin"/>
      </w:r>
      <w:r>
        <w:instrText xml:space="preserve"> XE "Pictures - overview" </w:instrText>
      </w:r>
      <w:r>
        <w:fldChar w:fldCharType="end"/>
      </w:r>
    </w:p>
    <w:p w:rsidR="004C02A4" w:rsidRDefault="00A84EAE">
      <w:r>
        <w:t>Pictures in the Word Binary File format can be either inline or floating</w:t>
      </w:r>
      <w:r>
        <w:t xml:space="preserve">.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sprmC</w:t>
      </w:r>
      <w:r>
        <w:t xml:space="preserve">PicLocation applied to specify the location of the picture data. A floating picture is represented </w:t>
      </w:r>
      <w:r>
        <w:lastRenderedPageBreak/>
        <w:t xml:space="preserve">by an </w:t>
      </w:r>
      <w:hyperlink w:anchor="gt_084d6638-17a5-4bf5-8bf1-70881bdeb997">
        <w:r>
          <w:rPr>
            <w:rStyle w:val="HyperlinkGreen"/>
            <w:b/>
          </w:rPr>
          <w:t>anchor</w:t>
        </w:r>
      </w:hyperlink>
      <w:r>
        <w:t xml:space="preserve"> character with a Unicode value of 0x0008 with sprmCFSpec applied with a value of 1</w:t>
      </w:r>
      <w:r>
        <w:t xml:space="preserve">. In addition, floating pictures are referenced by a </w:t>
      </w:r>
      <w:hyperlink w:anchor="Section_e98fe93cd57f4d9ba51930e6acbdd414" w:history="1">
        <w:r>
          <w:rPr>
            <w:rStyle w:val="Hyperlink"/>
          </w:rPr>
          <w:t>PlcfSpa</w:t>
        </w:r>
      </w:hyperlink>
      <w:r>
        <w:t xml:space="preserve"> structure which contains additional data about the picture. A floating picture can appear anywhere on the same page as its anchor. The </w:t>
      </w:r>
      <w:r>
        <w:t>document author can choose to have the floating picture rearrange the text in various ways or to leave the text as is.</w:t>
      </w:r>
    </w:p>
    <w:p w:rsidR="004C02A4" w:rsidRDefault="00A84EAE">
      <w:pPr>
        <w:pStyle w:val="Heading3"/>
      </w:pPr>
      <w:bookmarkStart w:id="186" w:name="section_d0feb871212042339f8767aeee9e8845"/>
      <w:bookmarkStart w:id="187" w:name="_Toc63942166"/>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4C02A4" w:rsidRDefault="00A84EAE">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The FIB</w:t>
      </w:r>
      <w:r>
        <w:t xml:space="preserve"> specifies the locations of all other data in the file. The locations are specified by a pair of integers, the first of which specifies the location and the second of which specifies the size. These integers appear in substructures of the FIB such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4C02A4" w:rsidRDefault="00A84EAE">
      <w:pPr>
        <w:pStyle w:val="Heading3"/>
      </w:pPr>
      <w:bookmarkStart w:id="188" w:name="section_dc135247563f42e38b601d0c36402840"/>
      <w:bookmarkStart w:id="189" w:name="_Toc63942167"/>
      <w:r>
        <w:t>Byte Ordering</w:t>
      </w:r>
      <w:bookmarkEnd w:id="188"/>
      <w:bookmarkEnd w:id="189"/>
      <w:r>
        <w:fldChar w:fldCharType="begin"/>
      </w:r>
      <w:r>
        <w:instrText xml:space="preserve"> XE "Byte ordering - overview" </w:instrText>
      </w:r>
      <w:r>
        <w:fldChar w:fldCharType="end"/>
      </w:r>
    </w:p>
    <w:p w:rsidR="004C02A4" w:rsidRDefault="00A84EAE">
      <w:r>
        <w:t>Some computer architectures number bytes in a binary word</w:t>
      </w:r>
      <w:r>
        <w:t xml:space="preserve"> from left to right, which is referred to as </w:t>
      </w:r>
      <w:hyperlink w:anchor="gt_6f6f9e8e-5966-4727-8527-7e02fb864e7e">
        <w:r>
          <w:rPr>
            <w:rStyle w:val="HyperlinkGreen"/>
            <w:b/>
          </w:rPr>
          <w:t>big-endian</w:t>
        </w:r>
      </w:hyperlink>
      <w:r>
        <w:t xml:space="preserve">. The bit diagram for this documentation is big-endian. Other architectures number the bytes in a binary word from right to left, which is </w:t>
      </w:r>
      <w:r>
        <w:t xml:space="preserve">referred to as </w:t>
      </w:r>
      <w:hyperlink w:anchor="gt_079478cb-f4c5-4ce5-b72b-2144da5d2ce7">
        <w:r>
          <w:rPr>
            <w:rStyle w:val="HyperlinkGreen"/>
            <w:b/>
          </w:rPr>
          <w:t>little-endian</w:t>
        </w:r>
      </w:hyperlink>
      <w:r>
        <w:t>. The underlying file format enumerations, objects, and records are little-endian.</w:t>
      </w:r>
    </w:p>
    <w:p w:rsidR="004C02A4" w:rsidRDefault="00A84EAE">
      <w:r>
        <w:t>Using big-endian and little-endian methods, the number 0x12345678 would be stored a</w:t>
      </w:r>
      <w:r>
        <w:t>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4C02A4" w:rsidTr="004C02A4">
        <w:trPr>
          <w:cnfStyle w:val="100000000000" w:firstRow="1" w:lastRow="0" w:firstColumn="0" w:lastColumn="0" w:oddVBand="0" w:evenVBand="0" w:oddHBand="0" w:evenHBand="0" w:firstRowFirstColumn="0" w:firstRowLastColumn="0" w:lastRowFirstColumn="0" w:lastRowLastColumn="0"/>
        </w:trPr>
        <w:tc>
          <w:tcPr>
            <w:tcW w:w="1733" w:type="dxa"/>
            <w:hideMark/>
          </w:tcPr>
          <w:p w:rsidR="004C02A4" w:rsidRDefault="00A84EAE">
            <w:pPr>
              <w:pStyle w:val="PacketDiagramHeaderText"/>
              <w:tabs>
                <w:tab w:val="left" w:pos="-3780"/>
                <w:tab w:val="center" w:pos="165"/>
              </w:tabs>
              <w:rPr>
                <w:b/>
              </w:rPr>
            </w:pPr>
            <w:r>
              <w:rPr>
                <w:b/>
              </w:rPr>
              <w:t>Byte order</w:t>
            </w:r>
          </w:p>
        </w:tc>
        <w:tc>
          <w:tcPr>
            <w:tcW w:w="1733" w:type="dxa"/>
            <w:hideMark/>
          </w:tcPr>
          <w:p w:rsidR="004C02A4" w:rsidRDefault="00A84EAE">
            <w:pPr>
              <w:pStyle w:val="PacketDiagramHeaderText"/>
              <w:tabs>
                <w:tab w:val="left" w:pos="-3780"/>
                <w:tab w:val="center" w:pos="165"/>
              </w:tabs>
              <w:rPr>
                <w:b/>
              </w:rPr>
            </w:pPr>
            <w:r>
              <w:rPr>
                <w:b/>
              </w:rPr>
              <w:t>Byte 0</w:t>
            </w:r>
          </w:p>
        </w:tc>
        <w:tc>
          <w:tcPr>
            <w:tcW w:w="1733" w:type="dxa"/>
            <w:hideMark/>
          </w:tcPr>
          <w:p w:rsidR="004C02A4" w:rsidRDefault="00A84EAE">
            <w:pPr>
              <w:pStyle w:val="PacketDiagramHeaderText"/>
              <w:tabs>
                <w:tab w:val="left" w:pos="-3780"/>
                <w:tab w:val="center" w:pos="165"/>
              </w:tabs>
              <w:rPr>
                <w:b/>
              </w:rPr>
            </w:pPr>
            <w:r>
              <w:rPr>
                <w:b/>
              </w:rPr>
              <w:t>Byte 1</w:t>
            </w:r>
          </w:p>
        </w:tc>
        <w:tc>
          <w:tcPr>
            <w:tcW w:w="1733" w:type="dxa"/>
            <w:hideMark/>
          </w:tcPr>
          <w:p w:rsidR="004C02A4" w:rsidRDefault="00A84EAE">
            <w:pPr>
              <w:pStyle w:val="PacketDiagramHeaderText"/>
              <w:tabs>
                <w:tab w:val="left" w:pos="-3780"/>
                <w:tab w:val="center" w:pos="165"/>
              </w:tabs>
              <w:rPr>
                <w:b/>
              </w:rPr>
            </w:pPr>
            <w:r>
              <w:rPr>
                <w:b/>
              </w:rPr>
              <w:t>Byte 2</w:t>
            </w:r>
          </w:p>
        </w:tc>
        <w:tc>
          <w:tcPr>
            <w:tcW w:w="1733" w:type="dxa"/>
            <w:hideMark/>
          </w:tcPr>
          <w:p w:rsidR="004C02A4" w:rsidRDefault="00A84EAE">
            <w:pPr>
              <w:pStyle w:val="PacketDiagramHeaderText"/>
              <w:tabs>
                <w:tab w:val="left" w:pos="-3780"/>
                <w:tab w:val="center" w:pos="165"/>
              </w:tabs>
              <w:rPr>
                <w:b/>
              </w:rPr>
            </w:pPr>
            <w:r>
              <w:rPr>
                <w:b/>
              </w:rPr>
              <w:t>Byte 3</w:t>
            </w:r>
          </w:p>
        </w:tc>
      </w:tr>
      <w:tr w:rsidR="004C02A4" w:rsidTr="004C02A4">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0x78</w:t>
            </w:r>
          </w:p>
        </w:tc>
      </w:tr>
      <w:tr w:rsidR="004C02A4" w:rsidTr="004C02A4">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4C02A4" w:rsidRDefault="00A84EAE">
            <w:pPr>
              <w:pStyle w:val="PacketDiagramBodyText"/>
              <w:tabs>
                <w:tab w:val="left" w:pos="-3780"/>
                <w:tab w:val="center" w:pos="165"/>
              </w:tabs>
            </w:pPr>
            <w:r>
              <w:t>0x12</w:t>
            </w:r>
          </w:p>
        </w:tc>
      </w:tr>
    </w:tbl>
    <w:p w:rsidR="004C02A4" w:rsidRDefault="00A84EAE">
      <w:r>
        <w:t>Unless otherwise specified, all data in the Word Binary File Format is stored in little-endian format.</w:t>
      </w:r>
    </w:p>
    <w:p w:rsidR="004C02A4" w:rsidRDefault="00A84EAE">
      <w:pPr>
        <w:pStyle w:val="Heading3"/>
      </w:pPr>
      <w:bookmarkStart w:id="190" w:name="section_9cc51fe3535543a58b07f4421cecd6ae"/>
      <w:bookmarkStart w:id="191" w:name="_Toc63942168"/>
      <w:r>
        <w:t>General Organization of This Documentation</w:t>
      </w:r>
      <w:bookmarkEnd w:id="190"/>
      <w:bookmarkEnd w:id="191"/>
      <w:r>
        <w:fldChar w:fldCharType="begin"/>
      </w:r>
      <w:r>
        <w:instrText xml:space="preserve"> XE "General organization of this documentation" </w:instrText>
      </w:r>
      <w:r>
        <w:fldChar w:fldCharType="end"/>
      </w:r>
    </w:p>
    <w:p w:rsidR="004C02A4" w:rsidRDefault="00A84EAE">
      <w:r>
        <w:t>Section 2 of this documentation is arranged with high-level overviews followed by detailed specifications.</w:t>
      </w:r>
    </w:p>
    <w:p w:rsidR="004C02A4" w:rsidRDefault="00A84EAE">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beginning to end before delving deeper into section 2. The most important part of this documentation is secti</w:t>
      </w:r>
      <w:r>
        <w:t>on 2.4, which specifies algorithms for retrieving document content and determining its properties.</w:t>
      </w:r>
    </w:p>
    <w:p w:rsidR="004C02A4" w:rsidRDefault="00A84EAE">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4C02A4" w:rsidRDefault="00A84EAE">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w:t>
      </w:r>
      <w:r>
        <w:t xml:space="preserve">operands; it can be considered a complete list of the character, paragraph, table, and section properties supported by the Word Binary File Format. Note that most picture properties are not represented by Sprm elements. </w:t>
      </w:r>
      <w:hyperlink r:id="rId54" w:anchor="Section_8560795e77594745838ff7f2ef2f1872">
        <w:r>
          <w:rPr>
            <w:rStyle w:val="Hyperlink"/>
          </w:rPr>
          <w:t>[MS-ODRAW]</w:t>
        </w:r>
      </w:hyperlink>
      <w:r>
        <w:t xml:space="preserve"> specifies most picture properties. Each Sprm definition specifies the default value for the property that it modifies.</w:t>
      </w:r>
    </w:p>
    <w:p w:rsidR="004C02A4" w:rsidRDefault="00A84EAE">
      <w:r>
        <w:t xml:space="preserve">Section </w:t>
      </w:r>
      <w:hyperlink w:anchor="Section_d145fe23ffea41609978d207f4388fcf" w:history="1">
        <w:r>
          <w:t>2.7</w:t>
        </w:r>
      </w:hyperlink>
      <w:r>
        <w:t xml:space="preserve"> provides a specification of document-level properties</w:t>
      </w:r>
    </w:p>
    <w:p w:rsidR="004C02A4" w:rsidRDefault="00A84EAE">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w:t>
      </w:r>
      <w:r>
        <w:t xml:space="preserve">ypes. Finally, section </w:t>
      </w:r>
      <w:hyperlink w:anchor="Section_9b74ba8aba604bdfaf2119c262ea431a" w:history="1">
        <w:r>
          <w:t>2.9</w:t>
        </w:r>
      </w:hyperlink>
      <w:r>
        <w:t xml:space="preserve"> provides specifications for data types referenced by previous sections. Sections 2.8 and 2.9 are intended to be read as the destination of links from other sections; the</w:t>
      </w:r>
      <w:r>
        <w:t>y are not intended to be read straight through.</w:t>
      </w:r>
    </w:p>
    <w:p w:rsidR="004C02A4" w:rsidRDefault="00A84EAE">
      <w:r>
        <w:lastRenderedPageBreak/>
        <w:t>Section 3 provides examples that relate to the algorithms in section 2.4 and examples of bookmarks (1) and sections. These examples are intended to illustrate the concept of property storage, PLCs, and number</w:t>
      </w:r>
      <w:r>
        <w:t xml:space="preserve">ing, and to demonstrate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4C02A4" w:rsidRDefault="00A84EAE">
      <w:r>
        <w:t xml:space="preserve">Section 4 discusses </w:t>
      </w:r>
      <w:r>
        <w:t>encryption, obfuscation, and other security issues relating to the Word Binary File Format.</w:t>
      </w:r>
    </w:p>
    <w:p w:rsidR="004C02A4" w:rsidRDefault="00A84EAE">
      <w:r>
        <w:t>Section 5 is a list of version-specific behaviors. It is intended to be read in the context of specifications in section 2, not as a stand-alone section. Specificat</w:t>
      </w:r>
      <w:r>
        <w:t>ions in section 2 provide links to the relevant items in section 5.</w:t>
      </w:r>
    </w:p>
    <w:p w:rsidR="004C02A4" w:rsidRDefault="00A84EAE">
      <w:pPr>
        <w:pStyle w:val="Heading2"/>
      </w:pPr>
      <w:bookmarkStart w:id="192" w:name="section_47d4949bfca84811bb715b70a9165235"/>
      <w:bookmarkStart w:id="193" w:name="_Toc63942169"/>
      <w:r>
        <w:t>Relationship to Protocols and Other Structures</w:t>
      </w:r>
      <w:bookmarkEnd w:id="192"/>
      <w:bookmarkEnd w:id="193"/>
      <w:r>
        <w:fldChar w:fldCharType="begin"/>
      </w:r>
      <w:r>
        <w:instrText xml:space="preserve"> XE "Relationship to protocols and other structures" </w:instrText>
      </w:r>
      <w:r>
        <w:fldChar w:fldCharType="end"/>
      </w:r>
    </w:p>
    <w:p w:rsidR="004C02A4" w:rsidRDefault="00A84EAE">
      <w:r>
        <w:t xml:space="preserve">The Word Binary File Format is an </w:t>
      </w:r>
      <w:hyperlink w:anchor="gt_b39d4d3a-2d16-4bab-b9fd-ba8e1f16e6a4">
        <w:r>
          <w:rPr>
            <w:rStyle w:val="HyperlinkGreen"/>
            <w:b/>
          </w:rPr>
          <w:t>OLE compound file</w:t>
        </w:r>
      </w:hyperlink>
      <w:r>
        <w:t xml:space="preserve"> as specified in </w:t>
      </w:r>
      <w:hyperlink r:id="rId55" w:anchor="Section_53989ce47b054f8d829bd08d6148375b">
        <w:r>
          <w:rPr>
            <w:rStyle w:val="Hyperlink"/>
          </w:rPr>
          <w:t>[MS-CFB]</w:t>
        </w:r>
      </w:hyperlink>
      <w:r>
        <w:t>. It is dependent on the structures defined in the following references:</w:t>
      </w:r>
    </w:p>
    <w:p w:rsidR="004C02A4" w:rsidRDefault="00A84EAE">
      <w:pPr>
        <w:pStyle w:val="ListParagraph"/>
        <w:numPr>
          <w:ilvl w:val="0"/>
          <w:numId w:val="80"/>
        </w:numPr>
        <w:spacing w:before="0" w:after="0"/>
      </w:pPr>
      <w:hyperlink r:id="rId56" w:anchor="Section_8560795e77594745838ff7f2ef2f1872">
        <w:r>
          <w:rPr>
            <w:rStyle w:val="Hyperlink"/>
          </w:rPr>
          <w:t>[MS-ODRAW]</w:t>
        </w:r>
      </w:hyperlink>
      <w:r>
        <w:t xml:space="preserve"> for the persistence format for shapes.</w:t>
      </w:r>
    </w:p>
    <w:p w:rsidR="004C02A4" w:rsidRDefault="00A84EAE">
      <w:pPr>
        <w:pStyle w:val="ListParagraph"/>
        <w:numPr>
          <w:ilvl w:val="0"/>
          <w:numId w:val="80"/>
        </w:numPr>
        <w:spacing w:before="0" w:after="0"/>
      </w:pPr>
      <w:hyperlink r:id="rId57" w:anchor="Section_575462babf6741909facc275523c75fc">
        <w:r>
          <w:rPr>
            <w:rStyle w:val="Hyperlink"/>
          </w:rPr>
          <w:t>[MS-OVBA]</w:t>
        </w:r>
      </w:hyperlink>
      <w:r>
        <w:t xml:space="preserve"> for the persistence format for macros.</w:t>
      </w:r>
    </w:p>
    <w:p w:rsidR="004C02A4" w:rsidRDefault="00A84EAE">
      <w:pPr>
        <w:pStyle w:val="ListParagraph"/>
        <w:numPr>
          <w:ilvl w:val="0"/>
          <w:numId w:val="80"/>
        </w:numPr>
        <w:spacing w:before="0" w:after="0"/>
      </w:pPr>
      <w:hyperlink r:id="rId58" w:anchor="Section_3c34d72a1a614b52a893196f9157f083">
        <w:r>
          <w:rPr>
            <w:rStyle w:val="Hyperlink"/>
          </w:rPr>
          <w:t>[MS-OFFCRYPTO]</w:t>
        </w:r>
      </w:hyperlink>
      <w:r>
        <w:t xml:space="preserve"> for the persistence format for document signing, information rights management, document encryption, and obfuscation.</w:t>
      </w:r>
    </w:p>
    <w:p w:rsidR="004C02A4" w:rsidRDefault="00A84EAE">
      <w:pPr>
        <w:pStyle w:val="ListParagraph"/>
        <w:numPr>
          <w:ilvl w:val="0"/>
          <w:numId w:val="80"/>
        </w:numPr>
        <w:spacing w:before="0"/>
      </w:pPr>
      <w:hyperlink r:id="rId59" w:anchor="Section_d93502fa5b8f4f47a3fe5574046f4b8d">
        <w:r>
          <w:rPr>
            <w:rStyle w:val="Hyperlink"/>
          </w:rPr>
          <w:t>[MS-OSHA</w:t>
        </w:r>
        <w:r>
          <w:rPr>
            <w:rStyle w:val="Hyperlink"/>
          </w:rPr>
          <w:t>RED]</w:t>
        </w:r>
      </w:hyperlink>
      <w:r>
        <w:t xml:space="preserve"> for the persistence format for additional common structures.</w:t>
      </w:r>
    </w:p>
    <w:p w:rsidR="004C02A4" w:rsidRDefault="00A84EAE">
      <w:pPr>
        <w:spacing w:before="0" w:after="0"/>
      </w:pPr>
      <w:r>
        <w:t xml:space="preserve">The Word Binary File Format is superseded by </w:t>
      </w:r>
      <w:hyperlink r:id="rId60">
        <w:r>
          <w:rPr>
            <w:rStyle w:val="Hyperlink"/>
          </w:rPr>
          <w:t>[ECMA-376]</w:t>
        </w:r>
      </w:hyperlink>
      <w:r>
        <w:t>.</w:t>
      </w:r>
    </w:p>
    <w:p w:rsidR="004C02A4" w:rsidRDefault="00A84EAE">
      <w:pPr>
        <w:pStyle w:val="Heading2"/>
      </w:pPr>
      <w:bookmarkStart w:id="194" w:name="section_119c56af25454e27a61d077d81a6bf4d"/>
      <w:bookmarkStart w:id="195" w:name="_Toc63942170"/>
      <w:r>
        <w:t>Applicability Statement</w:t>
      </w:r>
      <w:bookmarkEnd w:id="194"/>
      <w:bookmarkEnd w:id="195"/>
      <w:r>
        <w:fldChar w:fldCharType="begin"/>
      </w:r>
      <w:r>
        <w:instrText xml:space="preserve"> XE "Applicability" </w:instrText>
      </w:r>
      <w:r>
        <w:fldChar w:fldCharType="end"/>
      </w:r>
    </w:p>
    <w:p w:rsidR="004C02A4" w:rsidRDefault="00A84EAE">
      <w:r>
        <w:t xml:space="preserve">This document </w:t>
      </w:r>
      <w:r>
        <w:t>specifies a persistence format for word processing document content and templates, which can include text, images, tables, custom XML schemas applied to the content, and page layout information. This persistence format is applicable when the document conte</w:t>
      </w:r>
      <w:r>
        <w:t>nt is intended to flow across a set of pages as necessary for a particular media, and when the document can be printed. This persistence format is not applicable when exact reproduction of a specific representation of the content across various media and d</w:t>
      </w:r>
      <w:r>
        <w:t>evices is desired.</w:t>
      </w:r>
    </w:p>
    <w:p w:rsidR="004C02A4" w:rsidRDefault="00A84EAE">
      <w:r>
        <w:t xml:space="preserve">This persistence format is applicable for use as a stand-alone document, and for containment within other documents as an embedded object as specified by </w:t>
      </w:r>
      <w:hyperlink r:id="rId61" w:anchor="Section_85583d21c1cf4afea35fd6701c5fbb6f">
        <w:r>
          <w:rPr>
            <w:rStyle w:val="Hyperlink"/>
          </w:rPr>
          <w:t>[MS-OLEDS]</w:t>
        </w:r>
      </w:hyperlink>
      <w:r>
        <w:t>.</w:t>
      </w:r>
    </w:p>
    <w:p w:rsidR="004C02A4" w:rsidRDefault="00A84EAE">
      <w:r>
        <w:t>This persistence format provides interoperability with applications that create or read documents conforming to this structure</w:t>
      </w:r>
      <w:bookmarkStart w:id="19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96"/>
      <w:r>
        <w:t>. </w:t>
      </w:r>
    </w:p>
    <w:p w:rsidR="004C02A4" w:rsidRDefault="00A84EAE">
      <w:pPr>
        <w:pStyle w:val="Heading2"/>
      </w:pPr>
      <w:bookmarkStart w:id="197" w:name="section_8bc93f27557f48c7bcd0d64b638a7084"/>
      <w:bookmarkStart w:id="198" w:name="_Toc63942171"/>
      <w:r>
        <w:t>Versioning and Localization</w:t>
      </w:r>
      <w:bookmarkEnd w:id="197"/>
      <w:bookmarkEnd w:id="198"/>
      <w:r>
        <w:fldChar w:fldCharType="begin"/>
      </w:r>
      <w:r>
        <w:instrText xml:space="preserve"> XE "Versioning" </w:instrText>
      </w:r>
      <w:r>
        <w:fldChar w:fldCharType="end"/>
      </w:r>
      <w:r>
        <w:fldChar w:fldCharType="begin"/>
      </w:r>
      <w:r>
        <w:instrText xml:space="preserve"> X</w:instrText>
      </w:r>
      <w:r>
        <w:instrText xml:space="preserve">E "Localization" </w:instrText>
      </w:r>
      <w:r>
        <w:fldChar w:fldCharType="end"/>
      </w:r>
    </w:p>
    <w:p w:rsidR="004C02A4" w:rsidRDefault="00A84EAE">
      <w:r>
        <w:t>This document covers versioning issues in the following areas:</w:t>
      </w:r>
    </w:p>
    <w:p w:rsidR="004C02A4" w:rsidRDefault="00A84EAE">
      <w:r>
        <w:rPr>
          <w:b/>
        </w:rPr>
        <w:t xml:space="preserve">Structure Versions: </w:t>
      </w:r>
      <w:r>
        <w:t>There is only one version of the Word Binary File Format structure.</w:t>
      </w:r>
    </w:p>
    <w:p w:rsidR="004C02A4" w:rsidRDefault="00A84EAE">
      <w:r>
        <w:rPr>
          <w:b/>
        </w:rPr>
        <w:t>Localization:</w:t>
      </w:r>
      <w:r>
        <w:t xml:space="preserve"> This structure defines no general locale-specific processes or data. Lo</w:t>
      </w:r>
      <w:r>
        <w:t>cale-specific variations for specific field values within the structure are specified in the definition of the affected field in Section 2.</w:t>
      </w:r>
    </w:p>
    <w:p w:rsidR="004C02A4" w:rsidRDefault="00A84EAE">
      <w:pPr>
        <w:pStyle w:val="Heading2"/>
      </w:pPr>
      <w:bookmarkStart w:id="199" w:name="section_f9755d996e524693971b8b83814f53e3"/>
      <w:bookmarkStart w:id="200" w:name="_Toc63942172"/>
      <w:r>
        <w:t>Vendor-Extensible Fields</w:t>
      </w:r>
      <w:bookmarkEnd w:id="199"/>
      <w:bookmarkEnd w:id="200"/>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C02A4" w:rsidRDefault="00A84EAE">
      <w:r>
        <w:t>This persistence format</w:t>
      </w:r>
      <w:r>
        <w:t xml:space="preserve"> can be extended by storing information in streams and storages that are not specified in section 2. Implementations are not required to preserve or remove additional streams or storages when modifying an existing document.</w:t>
      </w:r>
    </w:p>
    <w:p w:rsidR="004C02A4" w:rsidRDefault="00A84EAE">
      <w:pPr>
        <w:pStyle w:val="Heading1"/>
      </w:pPr>
      <w:bookmarkStart w:id="201" w:name="section_3aafe3a0c62643bea5006626f4de7a06"/>
      <w:bookmarkStart w:id="202" w:name="_Toc63942173"/>
      <w:r>
        <w:lastRenderedPageBreak/>
        <w:t>Structures</w:t>
      </w:r>
      <w:bookmarkEnd w:id="201"/>
      <w:bookmarkEnd w:id="202"/>
    </w:p>
    <w:p w:rsidR="004C02A4" w:rsidRDefault="00A84EAE">
      <w:pPr>
        <w:pStyle w:val="Heading2"/>
      </w:pPr>
      <w:bookmarkStart w:id="203" w:name="section_4eaddc8f4abd43bb8fd4aef9c6121737"/>
      <w:bookmarkStart w:id="204" w:name="_Toc63942174"/>
      <w:r>
        <w:t>File Structure</w:t>
      </w:r>
      <w:bookmarkEnd w:id="203"/>
      <w:bookmarkEnd w:id="204"/>
      <w:r>
        <w:fldChar w:fldCharType="begin"/>
      </w:r>
      <w:r>
        <w:instrText xml:space="preserve"> XE "Fi</w:instrText>
      </w:r>
      <w:r>
        <w:instrText xml:space="preserve">le structure" </w:instrText>
      </w:r>
      <w:r>
        <w:fldChar w:fldCharType="end"/>
      </w:r>
    </w:p>
    <w:p w:rsidR="004C02A4" w:rsidRDefault="00A84EAE">
      <w:r>
        <w:t xml:space="preserve">A Word Binary File is an </w:t>
      </w:r>
      <w:hyperlink w:anchor="gt_b39d4d3a-2d16-4bab-b9fd-ba8e1f16e6a4">
        <w:r>
          <w:rPr>
            <w:rStyle w:val="HyperlinkGreen"/>
            <w:b/>
          </w:rPr>
          <w:t>OLE compound file</w:t>
        </w:r>
      </w:hyperlink>
      <w:r>
        <w:t xml:space="preserve"> as specified by </w:t>
      </w:r>
      <w:hyperlink r:id="rId62" w:anchor="Section_53989ce47b054f8d829bd08d6148375b">
        <w:r>
          <w:rPr>
            <w:rStyle w:val="Hyperlink"/>
          </w:rPr>
          <w:t>[MS-CFB]</w:t>
        </w:r>
      </w:hyperlink>
      <w:r>
        <w:t>. The file consists of the follo</w:t>
      </w:r>
      <w:r>
        <w:t>wing storages and streams.</w:t>
      </w:r>
    </w:p>
    <w:p w:rsidR="004C02A4" w:rsidRDefault="00A84EAE">
      <w:pPr>
        <w:pStyle w:val="Heading3"/>
      </w:pPr>
      <w:bookmarkStart w:id="205" w:name="section_d7fae142670d4cd5869a708366984a71"/>
      <w:bookmarkStart w:id="206" w:name="_Toc63942175"/>
      <w:r>
        <w:t>WordDocument Stream</w:t>
      </w:r>
      <w:bookmarkEnd w:id="205"/>
      <w:bookmarkEnd w:id="206"/>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4C02A4" w:rsidRDefault="00A84EAE">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parts of the file. The stream has no predefined structure other than the </w:t>
      </w:r>
      <w:r>
        <w:rPr>
          <w:b/>
        </w:rPr>
        <w:t>FIB</w:t>
      </w:r>
      <w:r>
        <w:t xml:space="preserve"> at the beginning.</w:t>
      </w:r>
    </w:p>
    <w:p w:rsidR="004C02A4" w:rsidRDefault="00A84EAE">
      <w:r>
        <w:t>In the context of Word</w:t>
      </w:r>
      <w:r>
        <w:t xml:space="preserve"> Binary Files, the delay stream that is referenced in </w:t>
      </w:r>
      <w:hyperlink r:id="rId63" w:anchor="Section_8560795e77594745838ff7f2ef2f1872">
        <w:r>
          <w:rPr>
            <w:rStyle w:val="Hyperlink"/>
          </w:rPr>
          <w:t>[MS-ODRAW]</w:t>
        </w:r>
      </w:hyperlink>
      <w:r>
        <w:t xml:space="preserve"> is the WordDocument stream.</w:t>
      </w:r>
    </w:p>
    <w:p w:rsidR="004C02A4" w:rsidRDefault="00A84EAE">
      <w:r>
        <w:t>The WordDocument stream MUST NOT be larger than 0x7FFFFFFF bytes.</w:t>
      </w:r>
    </w:p>
    <w:p w:rsidR="004C02A4" w:rsidRDefault="00A84EAE">
      <w:pPr>
        <w:pStyle w:val="Heading3"/>
      </w:pPr>
      <w:bookmarkStart w:id="207" w:name="section_44f62054d9114989946ca42100c26a15"/>
      <w:bookmarkStart w:id="208" w:name="_Toc63942176"/>
      <w:r>
        <w:t xml:space="preserve">1Table Stream or </w:t>
      </w:r>
      <w:r>
        <w:t>0Table Stream</w:t>
      </w:r>
      <w:bookmarkEnd w:id="207"/>
      <w:bookmarkEnd w:id="208"/>
      <w:r>
        <w:fldChar w:fldCharType="begin"/>
      </w:r>
      <w:r>
        <w:instrText xml:space="preserve"> XE "Details:1Table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4C02A4" w:rsidRDefault="00A84EAE">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w:t>
      </w:r>
      <w:r>
        <w:rPr>
          <w:b/>
        </w:rPr>
        <w:t>hichTblStm</w:t>
      </w:r>
      <w:r>
        <w:t xml:space="preserve"> set to 1, this stream is called 1Table. Otherwise, it is called 0Table.  </w:t>
      </w:r>
    </w:p>
    <w:p w:rsidR="004C02A4" w:rsidRDefault="00A84EAE">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w:t>
      </w:r>
      <w:r>
        <w:t xml:space="preserve"> 0, as specified in section 2.2.6. If the document is not encrypted, this stream has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4C02A4" w:rsidRDefault="00A84EAE">
      <w:r>
        <w:t>This docu</w:t>
      </w:r>
      <w:r>
        <w:t xml:space="preserve">mentation refers to this stream as the </w:t>
      </w:r>
      <w:r>
        <w:rPr>
          <w:i/>
        </w:rPr>
        <w:t>Table Stream</w:t>
      </w:r>
      <w:r>
        <w:t>.</w:t>
      </w:r>
    </w:p>
    <w:p w:rsidR="004C02A4" w:rsidRDefault="00A84EAE">
      <w:r>
        <w:t xml:space="preserve">If a file contains both a 1Table and a 0Table stream, only the stream that is referenced by </w:t>
      </w:r>
      <w:r>
        <w:rPr>
          <w:b/>
        </w:rPr>
        <w:t>base.fWhichTblStm</w:t>
      </w:r>
      <w:r>
        <w:t xml:space="preserve"> is used. The unreferenced stream MUST be ignored.</w:t>
      </w:r>
    </w:p>
    <w:p w:rsidR="004C02A4" w:rsidRDefault="00A84EAE">
      <w:r>
        <w:t>The Table Stream MUST NOT be larger than 0x</w:t>
      </w:r>
      <w:r>
        <w:t>7FFFFFFF bytes.</w:t>
      </w:r>
    </w:p>
    <w:p w:rsidR="004C02A4" w:rsidRDefault="00A84EAE">
      <w:pPr>
        <w:pStyle w:val="Heading3"/>
      </w:pPr>
      <w:bookmarkStart w:id="209" w:name="section_0218f8a661504695965c9abc8a685b81"/>
      <w:bookmarkStart w:id="210" w:name="_Toc63942177"/>
      <w:r>
        <w:t>Data Stream</w:t>
      </w:r>
      <w:bookmarkEnd w:id="209"/>
      <w:bookmarkEnd w:id="210"/>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4C02A4" w:rsidRDefault="00A84EAE">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4C02A4" w:rsidRDefault="00A84EAE">
      <w:r>
        <w:t>The Data stream MUST NOT be larger than 0x7FFFFFFF bytes.</w:t>
      </w:r>
    </w:p>
    <w:p w:rsidR="004C02A4" w:rsidRDefault="00A84EAE">
      <w:pPr>
        <w:pStyle w:val="Heading3"/>
      </w:pPr>
      <w:bookmarkStart w:id="211" w:name="section_f7983581d1074a1fb5f7f3650e777c04"/>
      <w:bookmarkStart w:id="212" w:name="_Toc63942178"/>
      <w:r>
        <w:t>ObjectPool Storage</w:t>
      </w:r>
      <w:bookmarkEnd w:id="211"/>
      <w:bookmarkEnd w:id="212"/>
      <w:r>
        <w:fldChar w:fldCharType="begin"/>
      </w:r>
      <w:r>
        <w:instrText xml:space="preserve"> XE "Details:ObjectPool storage structure" </w:instrText>
      </w:r>
      <w:r>
        <w:fldChar w:fldCharType="end"/>
      </w:r>
      <w:r>
        <w:fldChar w:fldCharType="begin"/>
      </w:r>
      <w:r>
        <w:instrText xml:space="preserve"> XE "Object</w:instrText>
      </w:r>
      <w:r>
        <w:instrText xml:space="preserve">Pool storage structure" </w:instrText>
      </w:r>
      <w:r>
        <w:fldChar w:fldCharType="end"/>
      </w:r>
      <w:r>
        <w:fldChar w:fldCharType="begin"/>
      </w:r>
      <w:r>
        <w:instrText xml:space="preserve"> XE "Structures:ObjectPool storage" </w:instrText>
      </w:r>
      <w:r>
        <w:fldChar w:fldCharType="end"/>
      </w:r>
    </w:p>
    <w:p w:rsidR="004C02A4" w:rsidRDefault="00A84EAE">
      <w:r>
        <w:t xml:space="preserve">The Object Pool storage contains storages for embedded </w:t>
      </w:r>
      <w:hyperlink w:anchor="gt_cdff9514-a3fb-4897-941d-4e99193a0096">
        <w:r>
          <w:rPr>
            <w:rStyle w:val="HyperlinkGreen"/>
            <w:b/>
          </w:rPr>
          <w:t>OLE objects</w:t>
        </w:r>
      </w:hyperlink>
      <w:r>
        <w:t xml:space="preserve">. This storage need not be present if there are no embedded </w:t>
      </w:r>
      <w:r>
        <w:t>OLE objects in the document.</w:t>
      </w:r>
    </w:p>
    <w:p w:rsidR="004C02A4" w:rsidRDefault="00A84EAE">
      <w:pPr>
        <w:pStyle w:val="Heading4"/>
      </w:pPr>
      <w:bookmarkStart w:id="213" w:name="section_13ba10a8d8b2433bbf3bec238dc8f9ce"/>
      <w:bookmarkStart w:id="214" w:name="_Toc63942179"/>
      <w:r>
        <w:t>ObjInfo Stream</w:t>
      </w:r>
      <w:bookmarkEnd w:id="213"/>
      <w:bookmarkEnd w:id="214"/>
    </w:p>
    <w:p w:rsidR="004C02A4" w:rsidRDefault="00A84EAE">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string l</w:t>
      </w:r>
      <w:r>
        <w:t xml:space="preserve">iteral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4C02A4" w:rsidRDefault="00A84EAE">
      <w:pPr>
        <w:pStyle w:val="Heading4"/>
      </w:pPr>
      <w:bookmarkStart w:id="215" w:name="section_31166a0347c249828f1da5aa606b7e70"/>
      <w:bookmarkStart w:id="216" w:name="_Toc63942180"/>
      <w:r>
        <w:lastRenderedPageBreak/>
        <w:t>Print Stream</w:t>
      </w:r>
      <w:bookmarkEnd w:id="215"/>
      <w:bookmarkEnd w:id="216"/>
    </w:p>
    <w:p w:rsidR="004C02A4" w:rsidRDefault="00A84EAE">
      <w:r>
        <w:t>Each sto</w:t>
      </w:r>
      <w:r>
        <w:t xml:space="preserve">rage within the ObjectPool storage optionally contains a stream whose name is "\003PRINT" where \003 is the character with value 0x0003, not the string literal "\003". This stream contains an MFPF followed immediately by a Metafile as specified in </w:t>
      </w:r>
      <w:hyperlink r:id="rId64"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its screen presentation.</w:t>
      </w:r>
    </w:p>
    <w:p w:rsidR="004C02A4" w:rsidRDefault="00A84EAE">
      <w:pPr>
        <w:pStyle w:val="Heading4"/>
      </w:pPr>
      <w:bookmarkStart w:id="217" w:name="section_e385ef5f055f476e9237061aa7deb5f9"/>
      <w:bookmarkStart w:id="218" w:name="_Toc63942181"/>
      <w:r>
        <w:t>EPrint Stream</w:t>
      </w:r>
      <w:bookmarkEnd w:id="217"/>
      <w:bookmarkEnd w:id="218"/>
    </w:p>
    <w:p w:rsidR="004C02A4" w:rsidRDefault="00A84EAE">
      <w:r>
        <w:t>Each storage within the ObjectPool storage optionally contains a stream whose name is "\003EPRINT" where \003 is the character with value 0</w:t>
      </w:r>
      <w:r>
        <w:t>x0003, not the string literal "\003".</w:t>
      </w:r>
      <w:bookmarkStart w:id="219"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19"/>
      <w:r>
        <w:t xml:space="preserve">  This stream contains an Enhanced Metafile, as specified in </w:t>
      </w:r>
      <w:hyperlink r:id="rId65" w:anchor="Section_91c257d7c39d4a369b1f63e3f73d30ca">
        <w:r>
          <w:rPr>
            <w:rStyle w:val="Hyperlink"/>
          </w:rPr>
          <w:t>[MS-EMF]</w:t>
        </w:r>
      </w:hyperlink>
      <w:r>
        <w:t xml:space="preserve">, to </w:t>
      </w:r>
      <w:r>
        <w:t xml:space="preserve">be used when printing the object. If no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4C02A4" w:rsidRDefault="00A84EAE">
      <w:pPr>
        <w:pStyle w:val="Heading3"/>
      </w:pPr>
      <w:bookmarkStart w:id="220" w:name="section_af8284c5025f4416bcb6f68f77625950"/>
      <w:bookmarkStart w:id="221" w:name="_Toc63942182"/>
      <w:r>
        <w:t>Custom XML Data Storage</w:t>
      </w:r>
      <w:bookmarkEnd w:id="220"/>
      <w:bookmarkEnd w:id="221"/>
      <w:r>
        <w:fldChar w:fldCharType="begin"/>
      </w:r>
      <w:r>
        <w:instrText xml:space="preserve"> XE "Det</w:instrText>
      </w:r>
      <w:r>
        <w:instrText xml:space="preserve">ails:Custom XML Data storage structure" </w:instrText>
      </w:r>
      <w:r>
        <w:fldChar w:fldCharType="end"/>
      </w:r>
      <w:r>
        <w:fldChar w:fldCharType="begin"/>
      </w:r>
      <w:r>
        <w:instrText xml:space="preserve"> XE "Custom XML Data storage structure" </w:instrText>
      </w:r>
      <w:r>
        <w:fldChar w:fldCharType="end"/>
      </w:r>
      <w:r>
        <w:fldChar w:fldCharType="begin"/>
      </w:r>
      <w:r>
        <w:instrText xml:space="preserve"> XE "Structures:Custom XML Data storage" </w:instrText>
      </w:r>
      <w:r>
        <w:fldChar w:fldCharType="end"/>
      </w:r>
    </w:p>
    <w:p w:rsidR="004C02A4" w:rsidRDefault="00A84EAE">
      <w:r>
        <w:t>The Custom XML Data storage is an optional storage whose name MUST be "MsoDataStore".</w:t>
      </w:r>
    </w:p>
    <w:p w:rsidR="004C02A4" w:rsidRDefault="00A84EAE">
      <w:r>
        <w:t xml:space="preserve">The contents of the storage are specified </w:t>
      </w:r>
      <w:r>
        <w:t xml:space="preserve">in </w:t>
      </w:r>
      <w:hyperlink r:id="rId66" w:anchor="Section_d93502fa5b8f4f47a3fe5574046f4b8d">
        <w:r>
          <w:rPr>
            <w:rStyle w:val="Hyperlink"/>
          </w:rPr>
          <w:t>[MS-OSHARED]</w:t>
        </w:r>
      </w:hyperlink>
      <w:r>
        <w:t xml:space="preserve"> section 2.3.6.</w:t>
      </w:r>
    </w:p>
    <w:p w:rsidR="004C02A4" w:rsidRDefault="00A84EAE">
      <w:pPr>
        <w:pStyle w:val="Heading3"/>
      </w:pPr>
      <w:bookmarkStart w:id="222" w:name="section_6d38bfd5afdb412f831816a50ed48416"/>
      <w:bookmarkStart w:id="223" w:name="_Toc63942183"/>
      <w:r>
        <w:t>Summary Information Stream</w:t>
      </w:r>
      <w:bookmarkEnd w:id="222"/>
      <w:bookmarkEnd w:id="223"/>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w:instrText>
      </w:r>
      <w:r>
        <w:instrText xml:space="preserve">mary Information stream" </w:instrText>
      </w:r>
      <w:r>
        <w:fldChar w:fldCharType="end"/>
      </w:r>
    </w:p>
    <w:p w:rsidR="004C02A4" w:rsidRDefault="00A84EAE">
      <w:r>
        <w:t>The Summary Information stream is an optional stream whose name MUST be "\005SummaryInformation", where \005 is the character with value 0x0005, and not the string literal "\005".</w:t>
      </w:r>
    </w:p>
    <w:p w:rsidR="004C02A4" w:rsidRDefault="00A84EAE">
      <w:r>
        <w:t xml:space="preserve">The contents of this stream are specified in </w:t>
      </w:r>
      <w:hyperlink r:id="rId67" w:anchor="Section_d93502fa5b8f4f47a3fe5574046f4b8d">
        <w:r>
          <w:rPr>
            <w:rStyle w:val="Hyperlink"/>
          </w:rPr>
          <w:t>[MS-OSHARED]</w:t>
        </w:r>
      </w:hyperlink>
      <w:r>
        <w:t xml:space="preserve"> section 2.3.3.2.1.</w:t>
      </w:r>
    </w:p>
    <w:p w:rsidR="004C02A4" w:rsidRDefault="00A84EAE">
      <w:pPr>
        <w:pStyle w:val="Heading3"/>
      </w:pPr>
      <w:bookmarkStart w:id="224" w:name="section_7dc15eb9c84d4eb5844b0e78e072214f"/>
      <w:bookmarkStart w:id="225" w:name="_Toc63942184"/>
      <w:r>
        <w:t>Document Summary Information Stream</w:t>
      </w:r>
      <w:bookmarkEnd w:id="224"/>
      <w:bookmarkEnd w:id="225"/>
      <w:r>
        <w:fldChar w:fldCharType="begin"/>
      </w:r>
      <w:r>
        <w:instrText xml:space="preserve"> XE "Details:Document Summary Information stream structure" </w:instrText>
      </w:r>
      <w:r>
        <w:fldChar w:fldCharType="end"/>
      </w:r>
      <w:r>
        <w:fldChar w:fldCharType="begin"/>
      </w:r>
      <w:r>
        <w:instrText xml:space="preserve"> XE "Document Summary Information stream structu</w:instrText>
      </w:r>
      <w:r>
        <w:instrText xml:space="preserve">re" </w:instrText>
      </w:r>
      <w:r>
        <w:fldChar w:fldCharType="end"/>
      </w:r>
      <w:r>
        <w:fldChar w:fldCharType="begin"/>
      </w:r>
      <w:r>
        <w:instrText xml:space="preserve"> XE "Structures:Document Summary Information stream" </w:instrText>
      </w:r>
      <w:r>
        <w:fldChar w:fldCharType="end"/>
      </w:r>
    </w:p>
    <w:p w:rsidR="004C02A4" w:rsidRDefault="00A84EAE">
      <w:r>
        <w:t>The Document Summary Information stream is an optional stream whose name MUST be "\005DocumentSummaryInformation", where \005 is the character with value 0x0005, not the string literal "\005".</w:t>
      </w:r>
    </w:p>
    <w:p w:rsidR="004C02A4" w:rsidRDefault="00A84EAE">
      <w:r>
        <w:t>T</w:t>
      </w:r>
      <w:r>
        <w:t xml:space="preserve">he contents of this stream are specified in </w:t>
      </w:r>
      <w:hyperlink r:id="rId68" w:anchor="Section_d93502fa5b8f4f47a3fe5574046f4b8d">
        <w:r>
          <w:rPr>
            <w:rStyle w:val="Hyperlink"/>
          </w:rPr>
          <w:t>[MS-OSHARED]</w:t>
        </w:r>
      </w:hyperlink>
      <w:r>
        <w:t xml:space="preserve"> section 2.3.3.2.2.</w:t>
      </w:r>
    </w:p>
    <w:p w:rsidR="004C02A4" w:rsidRDefault="00A84EAE">
      <w:pPr>
        <w:pStyle w:val="Heading3"/>
      </w:pPr>
      <w:bookmarkStart w:id="226" w:name="section_f43676cbc68e48399a3b90b151282b6b"/>
      <w:bookmarkStart w:id="227" w:name="_Toc63942185"/>
      <w:r>
        <w:t>Encryption Stream</w:t>
      </w:r>
      <w:bookmarkEnd w:id="226"/>
      <w:bookmarkEnd w:id="227"/>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w:instrText>
      </w:r>
      <w:r>
        <w:instrText xml:space="preserve">XE "Structures:Encryption stream" </w:instrText>
      </w:r>
      <w:r>
        <w:fldChar w:fldCharType="end"/>
      </w:r>
    </w:p>
    <w:p w:rsidR="004C02A4" w:rsidRDefault="00A84EAE">
      <w:r>
        <w:t xml:space="preserve">The Encryption stream is an optional stream whose name MUST be "encryption". The format of this stream is specified in section </w:t>
      </w:r>
      <w:hyperlink w:anchor="Section_55d29d8efd804c2da258ffdb7ed9e236" w:history="1">
        <w:r>
          <w:rPr>
            <w:rStyle w:val="Hyperlink"/>
          </w:rPr>
          <w:t>2.2.6.3</w:t>
        </w:r>
      </w:hyperlink>
      <w:r>
        <w:t>. This stream MUST NOT be</w:t>
      </w:r>
      <w:r>
        <w:t xml:space="preserve"> present unless both of the following conditions are met:</w:t>
      </w:r>
    </w:p>
    <w:p w:rsidR="004C02A4" w:rsidRDefault="00A84EAE">
      <w:pPr>
        <w:pStyle w:val="ListParagraph"/>
        <w:numPr>
          <w:ilvl w:val="0"/>
          <w:numId w:val="81"/>
        </w:numPr>
      </w:pPr>
      <w:r>
        <w:t>The document is encrypted with Office Binary Document RC4 CryptoAPI Encryption (section 2.2.6.3).</w:t>
      </w:r>
    </w:p>
    <w:p w:rsidR="004C02A4" w:rsidRDefault="00A84EAE">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4C02A4" w:rsidRDefault="00A84EAE">
      <w:pPr>
        <w:pStyle w:val="Heading3"/>
      </w:pPr>
      <w:bookmarkStart w:id="228" w:name="section_a93e185e73b64db8865e7746766d5c6f"/>
      <w:bookmarkStart w:id="229" w:name="_Toc63942186"/>
      <w:r>
        <w:t>Macros Storage</w:t>
      </w:r>
      <w:bookmarkEnd w:id="228"/>
      <w:bookmarkEnd w:id="229"/>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4C02A4" w:rsidRDefault="00A84EAE">
      <w:r>
        <w:t xml:space="preserve">The Macros storage is an optional storage that contains the macros for the file. If present, it MUST be a Project Root Storage as defined in </w:t>
      </w:r>
      <w:hyperlink r:id="rId69" w:anchor="Section_575462babf6741909facc275523c75fc">
        <w:r>
          <w:rPr>
            <w:rStyle w:val="Hyperlink"/>
          </w:rPr>
          <w:t>[MS-OVBA]</w:t>
        </w:r>
      </w:hyperlink>
      <w:r>
        <w:t xml:space="preserve"> section 2.2.1.</w:t>
      </w:r>
    </w:p>
    <w:p w:rsidR="004C02A4" w:rsidRDefault="00A84EAE">
      <w:pPr>
        <w:pStyle w:val="Heading3"/>
      </w:pPr>
      <w:bookmarkStart w:id="230" w:name="section_cb3aae584966452f8ff088839f95a06d"/>
      <w:bookmarkStart w:id="231" w:name="_Toc63942187"/>
      <w:r>
        <w:lastRenderedPageBreak/>
        <w:t>XML Signatures Storage</w:t>
      </w:r>
      <w:bookmarkEnd w:id="230"/>
      <w:bookmarkEnd w:id="231"/>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4C02A4" w:rsidRDefault="00A84EAE">
      <w:r>
        <w:t>The</w:t>
      </w:r>
      <w:r>
        <w:t xml:space="preserve"> </w:t>
      </w:r>
      <w:hyperlink w:anchor="gt_982b7f8e-d516-4fd5-8d5e-1a836081ed85">
        <w:r>
          <w:rPr>
            <w:rStyle w:val="HyperlinkGreen"/>
            <w:b/>
          </w:rPr>
          <w:t>XML</w:t>
        </w:r>
      </w:hyperlink>
      <w:r>
        <w:t xml:space="preserve"> signatures storage is an optional storage whose name MUST be "_xmlsignatures". This storage contains </w:t>
      </w:r>
      <w:hyperlink w:anchor="gt_ad0cf6e3-05c3-482d-ab0f-617f91871189">
        <w:r>
          <w:rPr>
            <w:rStyle w:val="HyperlinkGreen"/>
            <w:b/>
          </w:rPr>
          <w:t>digital signatures</w:t>
        </w:r>
      </w:hyperlink>
      <w:r>
        <w:t xml:space="preserve"> as spec</w:t>
      </w:r>
      <w:r>
        <w:t xml:space="preserve">ified in </w:t>
      </w:r>
      <w:hyperlink r:id="rId70" w:anchor="Section_3c34d72a1a614b52a893196f9157f083">
        <w:r>
          <w:rPr>
            <w:rStyle w:val="Hyperlink"/>
          </w:rPr>
          <w:t>[MS-OFFCRYPTO]</w:t>
        </w:r>
      </w:hyperlink>
      <w:r>
        <w:t xml:space="preserve"> section 2.5.2.4. This storage MAY</w:t>
      </w:r>
      <w:bookmarkStart w:id="232"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2"/>
      <w:r>
        <w:t xml:space="preserve"> be ignored.</w:t>
      </w:r>
    </w:p>
    <w:p w:rsidR="004C02A4" w:rsidRDefault="00A84EAE">
      <w:pPr>
        <w:pStyle w:val="Heading3"/>
      </w:pPr>
      <w:bookmarkStart w:id="233" w:name="section_38a3bf6330244988a97f7a50d322de52"/>
      <w:bookmarkStart w:id="234" w:name="_Toc63942188"/>
      <w:r>
        <w:t>Signatures Stream</w:t>
      </w:r>
      <w:bookmarkEnd w:id="233"/>
      <w:bookmarkEnd w:id="234"/>
      <w:r>
        <w:fldChar w:fldCharType="begin"/>
      </w:r>
      <w:r>
        <w:instrText xml:space="preserve"> XE "Details:signa</w:instrText>
      </w:r>
      <w:r>
        <w:instrText xml:space="preserve">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"Structures:signatures stream " </w:instrText>
      </w:r>
      <w:r>
        <w:fldChar w:fldCharType="end"/>
      </w:r>
    </w:p>
    <w:p w:rsidR="004C02A4" w:rsidRDefault="00A84EAE">
      <w:r>
        <w:t xml:space="preserve">The signatures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2.5.1. This stream MAY</w:t>
      </w:r>
      <w:bookmarkStart w:id="235"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5"/>
      <w:r>
        <w:t xml:space="preserve"> be ignored.</w:t>
      </w:r>
    </w:p>
    <w:p w:rsidR="004C02A4" w:rsidRDefault="00A84EAE">
      <w:pPr>
        <w:pStyle w:val="Heading3"/>
      </w:pPr>
      <w:bookmarkStart w:id="236" w:name="section_1d3b751562574fcb86508a6bbead9b76"/>
      <w:bookmarkStart w:id="237" w:name="_Toc63942189"/>
      <w:r>
        <w:t>Inform</w:t>
      </w:r>
      <w:r>
        <w:t>ation Rights Management Data Space Storage</w:t>
      </w:r>
      <w:bookmarkEnd w:id="236"/>
      <w:bookmarkEnd w:id="237"/>
      <w:r>
        <w:fldChar w:fldCharType="begin"/>
      </w:r>
      <w:r>
        <w:instrText xml:space="preserve"> XE "Details:Information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4C02A4" w:rsidRDefault="00A84EAE">
      <w:r>
        <w:t>The Informa</w:t>
      </w:r>
      <w:r>
        <w:t xml:space="preserve">tion Rights Management Data Space storage is an optional storage whose name MUST be "\006DataSpaces", where \006 is the character with value 0x0006, and not the string literal "\006". This storage is specified in </w:t>
      </w:r>
      <w:hyperlink r:id="rId72" w:anchor="Section_3c34d72a1a614b52a893196f9157f083">
        <w:r>
          <w:rPr>
            <w:rStyle w:val="Hyperlink"/>
          </w:rPr>
          <w:t>[MS-OFFCRYPTO]</w:t>
        </w:r>
      </w:hyperlink>
      <w:r>
        <w:t xml:space="preserve"> section 2.2.</w:t>
      </w:r>
    </w:p>
    <w:p w:rsidR="004C02A4" w:rsidRDefault="00A84EAE">
      <w:r>
        <w:t xml:space="preserve">If this storage is present, the </w:t>
      </w:r>
      <w:hyperlink w:anchor="Section_4e67943d659a4b349e0376cb4a6c40fb" w:history="1">
        <w:r>
          <w:rPr>
            <w:rStyle w:val="Hyperlink"/>
          </w:rPr>
          <w:t>Protected Content Stream</w:t>
        </w:r>
      </w:hyperlink>
      <w:r>
        <w:t xml:space="preserve"> MUST also be present.</w:t>
      </w:r>
    </w:p>
    <w:p w:rsidR="004C02A4" w:rsidRDefault="00A84EAE">
      <w:r>
        <w:t>If this storage is present, all specified streams and storages other than this storage and the Protected Content Stream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read from the Protected Content Stream as specified in [MS-</w:t>
      </w:r>
      <w:r>
        <w:t>OFFCRYPTO] section 1.3.2 and if any of those streams and storages exist outside of the Protected Content Stream, they SHOULD</w:t>
      </w:r>
      <w:bookmarkStart w:id="23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39"/>
      <w:r>
        <w:t xml:space="preserve"> be ignored.</w:t>
      </w:r>
    </w:p>
    <w:p w:rsidR="004C02A4" w:rsidRDefault="00A84EAE">
      <w:pPr>
        <w:pStyle w:val="Heading3"/>
      </w:pPr>
      <w:bookmarkStart w:id="240" w:name="section_4e67943d659a4b349e0376cb4a6c40fb"/>
      <w:bookmarkStart w:id="241" w:name="_Toc63942190"/>
      <w:r>
        <w:t>Protected Content Stream</w:t>
      </w:r>
      <w:bookmarkEnd w:id="240"/>
      <w:bookmarkEnd w:id="241"/>
      <w:r>
        <w:fldChar w:fldCharType="begin"/>
      </w:r>
      <w:r>
        <w:instrText xml:space="preserve"> XE "Details:Protected Conte</w:instrText>
      </w:r>
      <w:r>
        <w:instrText xml:space="preserv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"Structures:Protected Content stream " </w:instrText>
      </w:r>
      <w:r>
        <w:fldChar w:fldCharType="end"/>
      </w:r>
    </w:p>
    <w:p w:rsidR="004C02A4" w:rsidRDefault="00A84EAE">
      <w:r>
        <w:t>The Protected Content Stream is an optional stream whose name MUST be "\009DRMContent", where \009 is the character with value 0x0009, and not t</w:t>
      </w:r>
      <w:r>
        <w:t xml:space="preserve">he string literal "\009". This storage is specified in </w:t>
      </w:r>
      <w:hyperlink r:id="rId73" w:anchor="Section_3c34d72a1a614b52a893196f9157f083">
        <w:r>
          <w:rPr>
            <w:rStyle w:val="Hyperlink"/>
          </w:rPr>
          <w:t>[MS-OFFCRYPTO]</w:t>
        </w:r>
      </w:hyperlink>
      <w:r>
        <w:t xml:space="preserve"> section 2.2.10.</w:t>
      </w:r>
    </w:p>
    <w:p w:rsidR="004C02A4" w:rsidRDefault="00A84EAE">
      <w:r>
        <w:t xml:space="preserve">If this stream is present, the </w:t>
      </w:r>
      <w:hyperlink w:anchor="Section_1d3b751562574fcb86508a6bbead9b76" w:history="1">
        <w:r>
          <w:rPr>
            <w:rStyle w:val="Hyperlink"/>
          </w:rPr>
          <w:t>Information Rights Management Data Space Storage</w:t>
        </w:r>
      </w:hyperlink>
      <w:r>
        <w:t xml:space="preserve"> MUST also be present.</w:t>
      </w:r>
    </w:p>
    <w:p w:rsidR="004C02A4" w:rsidRDefault="00A84EAE">
      <w:pPr>
        <w:pStyle w:val="Heading2"/>
      </w:pPr>
      <w:bookmarkStart w:id="242" w:name="section_067e4c7fb36c4039869eb644d3e3a48e"/>
      <w:bookmarkStart w:id="243" w:name="_Toc63942191"/>
      <w:r>
        <w:t>Fundamental Concepts</w:t>
      </w:r>
      <w:bookmarkEnd w:id="242"/>
      <w:bookmarkEnd w:id="243"/>
    </w:p>
    <w:p w:rsidR="004C02A4" w:rsidRDefault="00A84EAE">
      <w:pPr>
        <w:pStyle w:val="Heading3"/>
      </w:pPr>
      <w:bookmarkStart w:id="244" w:name="section_a3d44e167d2946f7bb7bd0d8a5734f83"/>
      <w:bookmarkStart w:id="245" w:name="_Toc63942192"/>
      <w:r>
        <w:t>Character Position (CP)</w:t>
      </w:r>
      <w:bookmarkEnd w:id="244"/>
      <w:bookmarkEnd w:id="245"/>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4C02A4" w:rsidRDefault="00A84EAE">
      <w:r>
        <w:t>A character position, which</w:t>
      </w:r>
      <w:r>
        <w:t xml:space="preserve"> is also known as a CP, is an unsigned 32-bit integer that serves as the zero-based index of a character in the document text. There is no requirement that the text at consecutive character positions be at adjacent locations in the file. The size of each c</w:t>
      </w:r>
      <w:r>
        <w:t xml:space="preserve">haracter in the file also varies. The location and size of each character in the file can be computed using the algorithm in section </w:t>
      </w:r>
      <w:hyperlink w:anchor="Section_01d5d8c4cf9c4ef980fd439e763cfe01">
        <w:r>
          <w:rPr>
            <w:rStyle w:val="Hyperlink"/>
          </w:rPr>
          <w:t>2.4.1</w:t>
        </w:r>
      </w:hyperlink>
      <w:r>
        <w:t xml:space="preserve"> (Retrieving Text).</w:t>
      </w:r>
    </w:p>
    <w:p w:rsidR="004C02A4" w:rsidRDefault="00A84EAE">
      <w:r>
        <w:t xml:space="preserve">Characters include the text of the </w:t>
      </w:r>
      <w:r>
        <w:t>document, anchors for objects such as footnotes or textboxes, and control characters such as paragraph marks and table cell marks.</w:t>
      </w:r>
    </w:p>
    <w:p w:rsidR="004C02A4" w:rsidRDefault="00A84EAE">
      <w:r>
        <w:t>Unless otherwise specified by a particular usage, a CP MUST be greater than or equal to zero and less than 0x7FFFFFFF. The ra</w:t>
      </w:r>
      <w:r>
        <w:t>nge of valid character positions in a particular document is given by the algorithm in section 2.4.1 (Retrieving Text).</w:t>
      </w:r>
    </w:p>
    <w:p w:rsidR="004C02A4" w:rsidRDefault="00A84EAE">
      <w:pPr>
        <w:pStyle w:val="Heading3"/>
      </w:pPr>
      <w:bookmarkStart w:id="246" w:name="section_a649fcc578684245be1204eea89d916b"/>
      <w:bookmarkStart w:id="247" w:name="_Toc63942193"/>
      <w:r>
        <w:t>PLC</w:t>
      </w:r>
      <w:bookmarkEnd w:id="246"/>
      <w:bookmarkEnd w:id="247"/>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4C02A4" w:rsidRDefault="00A84EAE">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any </w:t>
      </w:r>
      <w:r>
        <w:rPr>
          <w:b/>
        </w:rPr>
        <w:t>PLC</w:t>
      </w:r>
      <w:r>
        <w:t xml:space="preserve"> MUST be the same size of zero or more bytes. The number of CPs MUST be one more than the number of data elements. The CPs MUST appear in a</w:t>
      </w:r>
      <w:r>
        <w:t xml:space="preserve">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4C02A4" w:rsidRDefault="00A84EAE">
      <w:r>
        <w:t xml:space="preserve">If the total size of a </w:t>
      </w:r>
      <w:r>
        <w:rPr>
          <w:b/>
        </w:rPr>
        <w:t>PLC</w:t>
      </w:r>
      <w:r>
        <w:t xml:space="preserve"> (cbPlc) an</w:t>
      </w:r>
      <w:r>
        <w:t xml:space="preserve">d the size of a single data element (cbData) are known, the number of data elements in that </w:t>
      </w:r>
      <w:r>
        <w:rPr>
          <w:b/>
        </w:rPr>
        <w:t>PLC</w:t>
      </w:r>
      <w:r>
        <w:t xml:space="preserve"> (</w:t>
      </w:r>
      <w:r>
        <w:rPr>
          <w:i/>
        </w:rPr>
        <w:t>n</w:t>
      </w:r>
      <w:r>
        <w:t>) is given by the following expression:</w:t>
      </w:r>
    </w:p>
    <w:p w:rsidR="004C02A4" w:rsidRDefault="00A84EAE">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4" cstate="print"/>
                    <a:stretch>
                      <a:fillRect/>
                    </a:stretch>
                  </pic:blipFill>
                  <pic:spPr>
                    <a:xfrm>
                      <a:off x="0" y="0"/>
                      <a:ext cx="1104900" cy="466725"/>
                    </a:xfrm>
                    <a:prstGeom prst="rect">
                      <a:avLst/>
                    </a:prstGeom>
                  </pic:spPr>
                </pic:pic>
              </a:graphicData>
            </a:graphic>
          </wp:inline>
        </w:drawing>
      </w:r>
    </w:p>
    <w:p w:rsidR="004C02A4" w:rsidRDefault="00A84EAE">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spacing w:before="0" w:after="0"/>
            </w:pPr>
            <w:r>
              <w:t>aCP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8640" w:type="dxa"/>
            <w:gridSpan w:val="32"/>
          </w:tcPr>
          <w:p w:rsidR="004C02A4" w:rsidRDefault="00A84EAE">
            <w:pPr>
              <w:pStyle w:val="PacketDiagramBodyText"/>
              <w:spacing w:before="0" w:after="0"/>
            </w:pPr>
            <w:r>
              <w:t>aData (variable)</w:t>
            </w:r>
          </w:p>
        </w:tc>
      </w:tr>
      <w:tr w:rsidR="004C02A4" w:rsidTr="004C02A4">
        <w:trPr>
          <w:trHeight w:val="490"/>
        </w:trPr>
        <w:tc>
          <w:tcPr>
            <w:tcW w:w="8640" w:type="dxa"/>
            <w:gridSpan w:val="32"/>
          </w:tcPr>
          <w:p w:rsidR="004C02A4" w:rsidRDefault="00A84EAE">
            <w:pPr>
              <w:pStyle w:val="PacketDiagramBodyText"/>
              <w:spacing w:before="0" w:after="0"/>
            </w:pPr>
            <w:r>
              <w:t>…</w:t>
            </w:r>
          </w:p>
        </w:tc>
      </w:tr>
    </w:tbl>
    <w:p w:rsidR="004C02A4" w:rsidRDefault="00A84EAE">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4C02A4" w:rsidRDefault="00A84EAE">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elements, and any restrictions on the data contained therein. It also specifies the relationship between the data elements and the corresponding CPs</w:t>
      </w:r>
      <w:r>
        <w:t>.</w:t>
      </w:r>
    </w:p>
    <w:p w:rsidR="004C02A4" w:rsidRDefault="00A84EAE">
      <w:pPr>
        <w:pStyle w:val="Heading3"/>
      </w:pPr>
      <w:bookmarkStart w:id="248" w:name="section_8d8fece5bdbc42588457916540075e3f"/>
      <w:bookmarkStart w:id="249" w:name="_Toc63942194"/>
      <w:r>
        <w:t>Valid Selection</w:t>
      </w:r>
      <w:bookmarkEnd w:id="248"/>
      <w:bookmarkEnd w:id="249"/>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4C02A4" w:rsidRDefault="00A84EAE">
      <w:r>
        <w:t xml:space="preserve">Many constructs in file types described by this document refer to ranges of </w:t>
      </w:r>
      <w:hyperlink w:anchor="Section_a3d44e167d2946f7bb7bd0d8a5734f83" w:history="1">
        <w:r>
          <w:rPr>
            <w:rStyle w:val="Hyperlink"/>
          </w:rPr>
          <w:t>CP</w:t>
        </w:r>
      </w:hyperlink>
      <w:r>
        <w:t xml:space="preserve">s. When </w:t>
      </w:r>
      <w:r>
        <w:t>such ranges specify that they are restricted to a valid selection, the following rules apply.</w:t>
      </w:r>
    </w:p>
    <w:p w:rsidR="004C02A4" w:rsidRDefault="00A84EAE">
      <w:pPr>
        <w:pStyle w:val="ListParagraph"/>
        <w:numPr>
          <w:ilvl w:val="0"/>
          <w:numId w:val="82"/>
        </w:numPr>
      </w:pPr>
      <w:r>
        <w:t>If the range contains content from more than one table cell at a particular table depth, then it MUST contain only whole table rows at that table depth. For furth</w:t>
      </w:r>
      <w:r>
        <w:t xml:space="preserve">er specification, see </w:t>
      </w:r>
      <w:hyperlink w:anchor="Section_5b45f0e777604fdbaf880146de2feb4c" w:history="1">
        <w:r>
          <w:t>Overview of Tables</w:t>
        </w:r>
      </w:hyperlink>
      <w:r>
        <w:t xml:space="preserve"> (section 2.4.3).</w:t>
      </w:r>
    </w:p>
    <w:p w:rsidR="004C02A4" w:rsidRDefault="00A84EAE">
      <w:pPr>
        <w:pStyle w:val="ListParagraph"/>
        <w:numPr>
          <w:ilvl w:val="0"/>
          <w:numId w:val="82"/>
        </w:numPr>
      </w:pPr>
      <w:r>
        <w:t>If the range contains a field begin character, field separator character, or field end character, then it MUST contain the entire field. F</w:t>
      </w:r>
      <w:r>
        <w:t xml:space="preserve">or further specification, see </w:t>
      </w:r>
      <w:hyperlink w:anchor="Section_751b09bb72f045ef8e87666dea68219f" w:history="1">
        <w:r>
          <w:rPr>
            <w:b/>
          </w:rPr>
          <w:t>Plcfld</w:t>
        </w:r>
      </w:hyperlink>
      <w:r>
        <w:t xml:space="preserve"> (section 2.8.25).</w:t>
      </w:r>
    </w:p>
    <w:p w:rsidR="004C02A4" w:rsidRDefault="00A84EAE">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4C02A4" w:rsidRDefault="00A84EAE">
      <w:pPr>
        <w:pStyle w:val="ListParagraph"/>
        <w:numPr>
          <w:ilvl w:val="0"/>
          <w:numId w:val="82"/>
        </w:numPr>
      </w:pPr>
      <w:r>
        <w:t xml:space="preserve">If the range is in the </w:t>
      </w:r>
      <w:hyperlink w:anchor="Section_f7e96a05aad74acba06dbfa430ac1fcc" w:history="1">
        <w:r>
          <w:rPr>
            <w:rStyle w:val="Hyperlink"/>
          </w:rPr>
          <w:t>footnote document</w:t>
        </w:r>
      </w:hyperlink>
      <w:r>
        <w:t xml:space="preserve">, then both ends MUST be in the same footnote. For further specification, see </w:t>
      </w:r>
      <w:hyperlink w:anchor="Section_b30472e7569e4c9ca8ca07fd5432f365" w:history="1">
        <w:r>
          <w:rPr>
            <w:b/>
          </w:rPr>
          <w:t>PlcffndTxt</w:t>
        </w:r>
      </w:hyperlink>
      <w:r>
        <w:t xml:space="preserve"> (section 2.8.20).</w:t>
      </w:r>
    </w:p>
    <w:p w:rsidR="004C02A4" w:rsidRDefault="00A84EAE">
      <w:pPr>
        <w:pStyle w:val="ListParagraph"/>
        <w:numPr>
          <w:ilvl w:val="0"/>
          <w:numId w:val="82"/>
        </w:numPr>
      </w:pPr>
      <w:r>
        <w:t>If the range</w:t>
      </w:r>
      <w:r>
        <w:t xml:space="preserve"> is in the </w:t>
      </w:r>
      <w:hyperlink w:anchor="Section_8465bee76c7945a9812e58b0c5fd6cdc" w:history="1">
        <w:r>
          <w:rPr>
            <w:rStyle w:val="Hyperlink"/>
          </w:rPr>
          <w:t>header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r>
        <w:t>.</w:t>
      </w:r>
    </w:p>
    <w:p w:rsidR="004C02A4" w:rsidRDefault="00A84EAE">
      <w:pPr>
        <w:pStyle w:val="ListParagraph"/>
        <w:numPr>
          <w:ilvl w:val="0"/>
          <w:numId w:val="82"/>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PlcfandTxt</w:t>
        </w:r>
      </w:hyperlink>
      <w:r>
        <w:t xml:space="preserve"> (section 2.8</w:t>
      </w:r>
      <w:r>
        <w:t>.8).</w:t>
      </w:r>
    </w:p>
    <w:p w:rsidR="004C02A4" w:rsidRDefault="00A84EAE">
      <w:pPr>
        <w:pStyle w:val="ListParagraph"/>
        <w:numPr>
          <w:ilvl w:val="0"/>
          <w:numId w:val="82"/>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w:t>
      </w:r>
      <w:r>
        <w:t>ction 2.8.17).</w:t>
      </w:r>
    </w:p>
    <w:p w:rsidR="004C02A4" w:rsidRDefault="00A84EAE">
      <w:pPr>
        <w:pStyle w:val="ListParagraph"/>
        <w:numPr>
          <w:ilvl w:val="0"/>
          <w:numId w:val="82"/>
        </w:numPr>
      </w:pPr>
      <w:r>
        <w:lastRenderedPageBreak/>
        <w:t xml:space="preserve">If the range is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w:t>
        </w:r>
        <w:r>
          <w:rPr>
            <w:b/>
          </w:rPr>
          <w:t>xbxTxt</w:t>
        </w:r>
      </w:hyperlink>
      <w:r>
        <w:t xml:space="preserve"> (section 2.8.32).</w:t>
      </w:r>
    </w:p>
    <w:p w:rsidR="004C02A4" w:rsidRDefault="00A84EAE">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4C02A4" w:rsidRDefault="00A84EAE">
      <w:pPr>
        <w:pStyle w:val="Heading3"/>
      </w:pPr>
      <w:bookmarkStart w:id="250" w:name="section_4a491aedad454b41910b082c71d5ef14"/>
      <w:bookmarkStart w:id="251" w:name="_Toc63942195"/>
      <w:r>
        <w:t>STTB</w:t>
      </w:r>
      <w:bookmarkEnd w:id="250"/>
      <w:bookmarkEnd w:id="251"/>
      <w:r>
        <w:fldChar w:fldCharType="begin"/>
      </w:r>
      <w:r>
        <w:instrText xml:space="preserve"> XE "Fundamental concepts:STTB" </w:instrText>
      </w:r>
      <w:r>
        <w:fldChar w:fldCharType="end"/>
      </w:r>
      <w:r>
        <w:fldChar w:fldCharType="begin"/>
      </w:r>
      <w:r>
        <w:instrText xml:space="preserve"> XE "STTB - fundamental concepts" </w:instrText>
      </w:r>
      <w:r>
        <w:fldChar w:fldCharType="end"/>
      </w:r>
    </w:p>
    <w:p w:rsidR="004C02A4" w:rsidRDefault="00A84EAE">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(variable)</w:t>
            </w:r>
          </w:p>
        </w:tc>
        <w:tc>
          <w:tcPr>
            <w:tcW w:w="4320" w:type="dxa"/>
            <w:gridSpan w:val="16"/>
          </w:tcPr>
          <w:p w:rsidR="004C02A4" w:rsidRDefault="00A84EAE">
            <w:pPr>
              <w:pStyle w:val="PacketDiagramBodyText"/>
              <w:spacing w:before="0" w:after="0"/>
            </w:pPr>
            <w:r>
              <w:t>cData (variable)</w:t>
            </w:r>
          </w:p>
        </w:tc>
      </w:tr>
      <w:tr w:rsidR="004C02A4" w:rsidTr="004C02A4">
        <w:trPr>
          <w:trHeight w:val="490"/>
        </w:trPr>
        <w:tc>
          <w:tcPr>
            <w:tcW w:w="4320" w:type="dxa"/>
            <w:gridSpan w:val="16"/>
          </w:tcPr>
          <w:p w:rsidR="004C02A4" w:rsidRDefault="00A84EAE">
            <w:pPr>
              <w:pStyle w:val="PacketDiagramBodyText"/>
              <w:spacing w:before="0" w:after="0"/>
            </w:pPr>
            <w:r>
              <w:t>cbExtra</w:t>
            </w:r>
          </w:p>
        </w:tc>
        <w:tc>
          <w:tcPr>
            <w:tcW w:w="4320" w:type="dxa"/>
            <w:gridSpan w:val="16"/>
          </w:tcPr>
          <w:p w:rsidR="004C02A4" w:rsidRDefault="00A84EAE">
            <w:pPr>
              <w:pStyle w:val="PacketDiagramBodyText"/>
              <w:spacing w:before="0" w:after="0"/>
            </w:pPr>
            <w:r>
              <w:t>cchData</w:t>
            </w:r>
            <w:r>
              <w:rPr>
                <w:vertAlign w:val="subscript"/>
              </w:rPr>
              <w:t>0</w:t>
            </w:r>
            <w:r>
              <w:t xml:space="preserve"> (variable)</w:t>
            </w:r>
          </w:p>
        </w:tc>
      </w:tr>
      <w:tr w:rsidR="004C02A4" w:rsidTr="004C02A4">
        <w:trPr>
          <w:trHeight w:val="490"/>
        </w:trPr>
        <w:tc>
          <w:tcPr>
            <w:tcW w:w="4320" w:type="dxa"/>
            <w:gridSpan w:val="16"/>
          </w:tcPr>
          <w:p w:rsidR="004C02A4" w:rsidRDefault="00A84EAE">
            <w:pPr>
              <w:pStyle w:val="PacketDiagramBodyText"/>
              <w:spacing w:before="0" w:after="0"/>
            </w:pPr>
            <w:r>
              <w:t>Data</w:t>
            </w:r>
            <w:r>
              <w:rPr>
                <w:vertAlign w:val="subscript"/>
              </w:rPr>
              <w:t>0</w:t>
            </w:r>
            <w:r>
              <w:t xml:space="preserve"> (variable)</w:t>
            </w:r>
          </w:p>
        </w:tc>
        <w:tc>
          <w:tcPr>
            <w:tcW w:w="4320" w:type="dxa"/>
            <w:gridSpan w:val="16"/>
          </w:tcPr>
          <w:p w:rsidR="004C02A4" w:rsidRDefault="00A84EAE">
            <w:pPr>
              <w:pStyle w:val="PacketDiagramBodyText"/>
              <w:spacing w:before="0" w:after="0"/>
            </w:pPr>
            <w:r>
              <w:t>ExtraData</w:t>
            </w:r>
            <w:r>
              <w:rPr>
                <w:vertAlign w:val="subscript"/>
              </w:rPr>
              <w:t>0</w:t>
            </w:r>
            <w:r>
              <w:t xml:space="preserve"> (variable)</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1</w:t>
            </w:r>
            <w:r>
              <w:t xml:space="preserve"> (variable)</w:t>
            </w:r>
          </w:p>
        </w:tc>
        <w:tc>
          <w:tcPr>
            <w:tcW w:w="4320" w:type="dxa"/>
            <w:gridSpan w:val="16"/>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4320" w:type="dxa"/>
            <w:gridSpan w:val="16"/>
          </w:tcPr>
          <w:p w:rsidR="004C02A4" w:rsidRDefault="00A84EAE">
            <w:pPr>
              <w:pStyle w:val="PacketDiagramBodyText"/>
              <w:spacing w:before="0" w:after="0"/>
            </w:pPr>
            <w:r>
              <w:t>ExtraData</w:t>
            </w:r>
            <w:r>
              <w:rPr>
                <w:vertAlign w:val="subscript"/>
              </w:rPr>
              <w:t>1</w:t>
            </w:r>
            <w:r>
              <w:t xml:space="preserve"> (variable)</w:t>
            </w:r>
          </w:p>
        </w:tc>
        <w:tc>
          <w:tcPr>
            <w:tcW w:w="4320" w:type="dxa"/>
            <w:gridSpan w:val="16"/>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cData-1</w:t>
            </w:r>
            <w:r>
              <w:t xml:space="preserve"> (variable)</w:t>
            </w:r>
          </w:p>
        </w:tc>
        <w:tc>
          <w:tcPr>
            <w:tcW w:w="4320" w:type="dxa"/>
            <w:gridSpan w:val="16"/>
          </w:tcPr>
          <w:p w:rsidR="004C02A4" w:rsidRDefault="00A84EAE">
            <w:pPr>
              <w:pStyle w:val="PacketDiagramBodyText"/>
              <w:spacing w:before="0" w:after="0"/>
            </w:pPr>
            <w:r>
              <w:t>Data</w:t>
            </w:r>
            <w:r>
              <w:rPr>
                <w:vertAlign w:val="subscript"/>
              </w:rPr>
              <w:t xml:space="preserve">cData-1 </w:t>
            </w:r>
            <w:r>
              <w:t>(variable)</w:t>
            </w:r>
          </w:p>
        </w:tc>
      </w:tr>
      <w:tr w:rsidR="004C02A4" w:rsidTr="004C02A4">
        <w:trPr>
          <w:gridAfter w:val="16"/>
          <w:wAfter w:w="4320" w:type="dxa"/>
          <w:trHeight w:val="490"/>
        </w:trPr>
        <w:tc>
          <w:tcPr>
            <w:tcW w:w="4320" w:type="dxa"/>
            <w:gridSpan w:val="16"/>
          </w:tcPr>
          <w:p w:rsidR="004C02A4" w:rsidRDefault="00A84EAE">
            <w:pPr>
              <w:pStyle w:val="PacketDiagramBodyText"/>
              <w:spacing w:before="0" w:after="0"/>
            </w:pPr>
            <w:r>
              <w:t>ExtraData</w:t>
            </w:r>
            <w:r>
              <w:rPr>
                <w:vertAlign w:val="subscript"/>
              </w:rPr>
              <w:t>cData-1</w:t>
            </w:r>
            <w:r>
              <w:t xml:space="preserve"> (variable)</w:t>
            </w:r>
          </w:p>
        </w:tc>
      </w:tr>
    </w:tbl>
    <w:p w:rsidR="004C02A4" w:rsidRDefault="00A84EAE">
      <w:r>
        <w:t>The header consists of the following.</w:t>
      </w:r>
    </w:p>
    <w:p w:rsidR="004C02A4" w:rsidRDefault="00A84EAE">
      <w:pPr>
        <w:pStyle w:val="Definition-Field"/>
      </w:pPr>
      <w:r>
        <w:rPr>
          <w:b/>
        </w:rPr>
        <w:t>fExtend (variable):</w:t>
      </w:r>
      <w:r>
        <w:t xml:space="preserve"> If the first two bytes of the </w:t>
      </w:r>
      <w:r>
        <w:rPr>
          <w:b/>
        </w:rPr>
        <w:t>STTB</w:t>
      </w:r>
      <w:r>
        <w:t xml:space="preserve"> are equal to 0xFFFF, </w:t>
      </w:r>
      <w:r>
        <w:t xml:space="preserve">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w:t>
      </w:r>
      <w:r>
        <w:rPr>
          <w:b/>
        </w:rPr>
        <w:t>d</w:t>
      </w:r>
      <w:r>
        <w:t xml:space="preserve"> field does not exist, which specifies, by its nonexistence, that the </w:t>
      </w:r>
      <w:r>
        <w:rPr>
          <w:b/>
        </w:rPr>
        <w:t>Data</w:t>
      </w:r>
      <w:r>
        <w:t xml:space="preserve"> fields in this </w:t>
      </w:r>
      <w:r>
        <w:rPr>
          <w:b/>
        </w:rPr>
        <w:t>STTB</w:t>
      </w:r>
      <w:r>
        <w:t xml:space="preserve"> contain nonextended (1-byte) characters and that the </w:t>
      </w:r>
      <w:r>
        <w:rPr>
          <w:b/>
        </w:rPr>
        <w:t>cchData</w:t>
      </w:r>
      <w:r>
        <w:t xml:space="preserve"> fields are 1 byte in size.</w:t>
      </w:r>
    </w:p>
    <w:p w:rsidR="004C02A4" w:rsidRDefault="00A84EAE">
      <w:pPr>
        <w:pStyle w:val="Definition-Field"/>
      </w:pPr>
      <w:r>
        <w:rPr>
          <w:b/>
        </w:rPr>
        <w:t>cData (variable):</w:t>
      </w:r>
      <w:r>
        <w:t xml:space="preserve"> A 2-byte unsigned integer or a 4-byte signed integer t</w:t>
      </w:r>
      <w:r>
        <w:t xml:space="preserve">hat specifies the count of elements in this </w:t>
      </w:r>
      <w:r>
        <w:rPr>
          <w:b/>
        </w:rPr>
        <w:t>STTB</w:t>
      </w:r>
      <w:r>
        <w:t>. If this is a 2-byte unsigned integer, it MUST be less than 0xFFFF. If this is a 4-byte signed integer, it MUST be greater than zero. Unless otherwise specified, this is a 2-byte unsigned integer.</w:t>
      </w:r>
    </w:p>
    <w:p w:rsidR="004C02A4" w:rsidRDefault="00A84EAE">
      <w:pPr>
        <w:pStyle w:val="Definition-Field"/>
      </w:pPr>
      <w:r>
        <w:rPr>
          <w:b/>
        </w:rPr>
        <w:t>cbExtra (2</w:t>
      </w:r>
      <w:r>
        <w:rPr>
          <w:b/>
        </w:rPr>
        <w:t xml:space="preserve"> bytes):</w:t>
      </w:r>
      <w:r>
        <w:t xml:space="preserve"> An unsigned integer that specifies the size, in bytes, of the </w:t>
      </w:r>
      <w:r>
        <w:rPr>
          <w:b/>
        </w:rPr>
        <w:t>ExtraData</w:t>
      </w:r>
      <w:r>
        <w:t xml:space="preserve"> fields in this </w:t>
      </w:r>
      <w:r>
        <w:rPr>
          <w:b/>
        </w:rPr>
        <w:t>STTB</w:t>
      </w:r>
      <w:r>
        <w:t>.</w:t>
      </w:r>
    </w:p>
    <w:p w:rsidR="004C02A4" w:rsidRDefault="00A84EAE">
      <w:r>
        <w:t>The array of elements consists of the following.</w:t>
      </w:r>
    </w:p>
    <w:p w:rsidR="004C02A4" w:rsidRDefault="00A84EAE">
      <w:pPr>
        <w:pStyle w:val="Definition-Field"/>
      </w:pPr>
      <w:r>
        <w:rPr>
          <w:b/>
        </w:rPr>
        <w:t>cchData (variable):</w:t>
      </w:r>
      <w:r>
        <w:t xml:space="preserve"> An unsigned integer that specifies the count of characters in the </w:t>
      </w:r>
      <w:r>
        <w:rPr>
          <w:b/>
        </w:rPr>
        <w:t>Data</w:t>
      </w:r>
      <w:r>
        <w:t xml:space="preserve"> field followin</w:t>
      </w:r>
      <w:r>
        <w:t xml:space="preserve">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4C02A4" w:rsidRDefault="00A84EAE">
      <w:pPr>
        <w:pStyle w:val="Definition-Field"/>
      </w:pPr>
      <w:r>
        <w:rPr>
          <w:b/>
        </w:rPr>
        <w:t>Data (variable):</w:t>
      </w:r>
      <w:r>
        <w:t xml:space="preserve"> The definition of each </w:t>
      </w:r>
      <w:r>
        <w:rPr>
          <w:b/>
        </w:rPr>
        <w:t>STTB</w:t>
      </w:r>
      <w:r>
        <w:t xml:space="preserve"> specifies the meaning </w:t>
      </w:r>
      <w:r>
        <w:t xml:space="preserve">of this field. If this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 xml:space="preserve">bytes and it is an ANSI string, unless otherwise specified by the </w:t>
      </w:r>
      <w:r>
        <w:rPr>
          <w:b/>
        </w:rPr>
        <w:t>STTB</w:t>
      </w:r>
      <w:r>
        <w:t xml:space="preserve"> definition.</w:t>
      </w:r>
    </w:p>
    <w:p w:rsidR="004C02A4" w:rsidRDefault="00A84EAE">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cbExtra</w:t>
      </w:r>
      <w:r>
        <w:t xml:space="preserve"> bytes.</w:t>
      </w:r>
    </w:p>
    <w:p w:rsidR="004C02A4" w:rsidRDefault="00A84EAE">
      <w:pPr>
        <w:pStyle w:val="Heading3"/>
      </w:pPr>
      <w:bookmarkStart w:id="252" w:name="section_9ac56e2984884b0aa00986a26e2f175e"/>
      <w:bookmarkStart w:id="253" w:name="_Toc63942196"/>
      <w:r>
        <w:t>Property Storage</w:t>
      </w:r>
      <w:bookmarkEnd w:id="252"/>
      <w:bookmarkEnd w:id="253"/>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w:instrText>
      </w:r>
      <w:r>
        <w:instrText xml:space="preserve">Storing properties - fundamental concepts" </w:instrText>
      </w:r>
      <w:r>
        <w:fldChar w:fldCharType="end"/>
      </w:r>
    </w:p>
    <w:p w:rsidR="004C02A4" w:rsidRDefault="00A84EAE">
      <w:r>
        <w:t xml:space="preserve">Files in Word Binary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 It consists of a Single Property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s in the ord</w:t>
      </w:r>
      <w:r>
        <w:t xml:space="preserve">er that is specified in section </w:t>
      </w:r>
      <w:hyperlink w:anchor="Section_4e918665c4da41d8aed5615c2e96c216" w:history="1">
        <w:r>
          <w:t>2.4.6</w:t>
        </w:r>
      </w:hyperlink>
      <w:r>
        <w:t xml:space="preserve"> (Applying Properties).</w:t>
      </w:r>
    </w:p>
    <w:p w:rsidR="004C02A4" w:rsidRDefault="00A84EAE">
      <w:r>
        <w:t>An application SHOULD</w:t>
      </w:r>
      <w:bookmarkStart w:id="25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54"/>
      <w:r>
        <w:t xml:space="preserve"> skip any </w:t>
      </w:r>
      <w:r>
        <w:rPr>
          <w:b/>
        </w:rPr>
        <w:t>Prl</w:t>
      </w:r>
      <w:r>
        <w:t xml:space="preserve"> that corresponds to a property or</w:t>
      </w:r>
      <w:r>
        <w:t xml:space="preserve"> feature not present in the application by using </w:t>
      </w:r>
      <w:r>
        <w:rPr>
          <w:b/>
        </w:rPr>
        <w:t>Sprm.spra</w:t>
      </w:r>
      <w:r>
        <w:t xml:space="preserve"> to determine the size of the </w:t>
      </w:r>
      <w:r>
        <w:rPr>
          <w:b/>
        </w:rPr>
        <w:t>Prl</w:t>
      </w:r>
      <w:r>
        <w:t xml:space="preserve"> to skip.</w:t>
      </w:r>
    </w:p>
    <w:p w:rsidR="004C02A4" w:rsidRDefault="00A84EAE">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w:t>
      </w:r>
      <w:r>
        <w:t>operty.</w:t>
      </w:r>
    </w:p>
    <w:p w:rsidR="004C02A4" w:rsidRDefault="00A84EAE">
      <w:r>
        <w:t xml:space="preserve">If multiple </w:t>
      </w:r>
      <w:r>
        <w:rPr>
          <w:b/>
        </w:rPr>
        <w:t>Prl</w:t>
      </w:r>
      <w:r>
        <w:t xml:space="preserve">s modify the same property, the last one that is applied determines the final value of that property unless otherwise specified in a </w:t>
      </w:r>
      <w:r>
        <w:rPr>
          <w:b/>
        </w:rPr>
        <w:t>Sprm</w:t>
      </w:r>
      <w:r>
        <w:t xml:space="preserve"> definition in section 2.6.</w:t>
      </w:r>
    </w:p>
    <w:p w:rsidR="004C02A4" w:rsidRDefault="00A84EAE">
      <w:r>
        <w:t xml:space="preserve">Any restrictions on the ordering of </w:t>
      </w:r>
      <w:r>
        <w:rPr>
          <w:b/>
        </w:rPr>
        <w:t>Prl</w:t>
      </w:r>
      <w:r>
        <w:t>s are included in the specifi</w:t>
      </w:r>
      <w:r>
        <w:t xml:space="preserve">cations of the individual </w:t>
      </w:r>
      <w:r>
        <w:rPr>
          <w:b/>
        </w:rPr>
        <w:t>Sprm</w:t>
      </w:r>
      <w:r>
        <w:t xml:space="preserve">s involved in the restriction. See </w:t>
      </w:r>
      <w:hyperlink w:anchor="section_b39a6648501c436183664f042f579469" w:history="1">
        <w:r>
          <w:rPr>
            <w:rStyle w:val="Hyperlink"/>
          </w:rPr>
          <w:t>sprmTDelete</w:t>
        </w:r>
      </w:hyperlink>
      <w:r>
        <w:t xml:space="preserve"> as an example.</w:t>
      </w:r>
    </w:p>
    <w:p w:rsidR="004C02A4" w:rsidRDefault="00A84EAE">
      <w:r>
        <w:t xml:space="preserve">In cases where multiple </w:t>
      </w:r>
      <w:r>
        <w:rPr>
          <w:b/>
        </w:rPr>
        <w:t>Sprm</w:t>
      </w:r>
      <w:r>
        <w:t>s modify the same property, but are supported by different application versi</w:t>
      </w:r>
      <w:r>
        <w:t xml:space="preserve">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w:t>
      </w:r>
      <w:r>
        <w:t xml:space="preserve"> both modify the top border of a paragraph, but sprmPBrcTop can express more colors. If an application emits only sprmPBrcTop, applications that support only sprmPBrcTop80 do not display a top border. </w:t>
      </w:r>
    </w:p>
    <w:p w:rsidR="004C02A4" w:rsidRDefault="00A84EAE">
      <w:pPr>
        <w:pStyle w:val="Heading4"/>
      </w:pPr>
      <w:bookmarkStart w:id="255" w:name="Section_099eb99ca9274cafa80c66254ea83d6a"/>
      <w:bookmarkStart w:id="256" w:name="Sprm"/>
      <w:bookmarkStart w:id="257" w:name="_Toc63942197"/>
      <w:r>
        <w:t>Sprm</w:t>
      </w:r>
      <w:bookmarkEnd w:id="255"/>
      <w:bookmarkEnd w:id="256"/>
      <w:bookmarkEnd w:id="257"/>
      <w:r>
        <w:fldChar w:fldCharType="begin"/>
      </w:r>
      <w:r>
        <w:instrText xml:space="preserve"> XE "Fundamental concepts:Sprm structure" </w:instrText>
      </w:r>
      <w:r>
        <w:fldChar w:fldCharType="end"/>
      </w:r>
      <w:r>
        <w:fldChar w:fldCharType="begin"/>
      </w:r>
      <w:r>
        <w:instrText xml:space="preserve"> XE "S</w:instrText>
      </w:r>
      <w:r>
        <w:instrText xml:space="preserve">prm structure - fundamental concepts" </w:instrText>
      </w:r>
      <w:r>
        <w:fldChar w:fldCharType="end"/>
      </w:r>
    </w:p>
    <w:p w:rsidR="004C02A4" w:rsidRDefault="00A84EAE">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430" w:type="dxa"/>
            <w:gridSpan w:val="9"/>
          </w:tcPr>
          <w:p w:rsidR="004C02A4" w:rsidRDefault="00A84EAE">
            <w:pPr>
              <w:pStyle w:val="PacketDiagramBodyText"/>
            </w:pPr>
            <w:r>
              <w:t>ispmd</w:t>
            </w:r>
          </w:p>
        </w:tc>
        <w:tc>
          <w:tcPr>
            <w:tcW w:w="270" w:type="dxa"/>
          </w:tcPr>
          <w:p w:rsidR="004C02A4" w:rsidRDefault="00A84EAE">
            <w:pPr>
              <w:pStyle w:val="PacketDiagramBodyText"/>
            </w:pPr>
            <w:r>
              <w:t>A</w:t>
            </w:r>
          </w:p>
        </w:tc>
        <w:tc>
          <w:tcPr>
            <w:tcW w:w="810" w:type="dxa"/>
            <w:gridSpan w:val="3"/>
          </w:tcPr>
          <w:p w:rsidR="004C02A4" w:rsidRDefault="00A84EAE">
            <w:pPr>
              <w:pStyle w:val="PacketDiagramBodyText"/>
            </w:pPr>
            <w:r>
              <w:t>sgc</w:t>
            </w:r>
          </w:p>
        </w:tc>
        <w:tc>
          <w:tcPr>
            <w:tcW w:w="810" w:type="dxa"/>
            <w:gridSpan w:val="3"/>
          </w:tcPr>
          <w:p w:rsidR="004C02A4" w:rsidRDefault="00A84EAE">
            <w:pPr>
              <w:pStyle w:val="PacketDiagramBodyText"/>
            </w:pPr>
            <w:r>
              <w:t>spra</w:t>
            </w:r>
          </w:p>
        </w:tc>
      </w:tr>
    </w:tbl>
    <w:p w:rsidR="004C02A4" w:rsidRDefault="00A84EAE">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4C02A4" w:rsidRDefault="00A84EAE">
      <w:pPr>
        <w:pStyle w:val="Definition-Field"/>
      </w:pPr>
      <w:r>
        <w:rPr>
          <w:b/>
        </w:rPr>
        <w:t xml:space="preserve">A - fSpec (1 bit): </w:t>
      </w:r>
      <w:r>
        <w:t xml:space="preserve">When combined with </w:t>
      </w:r>
      <w:r>
        <w:rPr>
          <w:b/>
        </w:rPr>
        <w:t>ispmd</w:t>
      </w:r>
      <w:r>
        <w:t xml:space="preserve">, specifies the property being modified. See the tables in the Single Property Modifiers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4C02A4" w:rsidRDefault="00A84EAE">
      <w:pPr>
        <w:pStyle w:val="Definition-Field"/>
      </w:pPr>
      <w:r>
        <w:rPr>
          <w:b/>
        </w:rPr>
        <w:t xml:space="preserve">sgc (3 bits): </w:t>
      </w:r>
      <w:r>
        <w:t xml:space="preserve">An unsigned integer that specifies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lastRenderedPageBreak/>
              <w:t>Sgc</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keepNext/>
              <w:spacing w:before="0" w:after="0"/>
            </w:pPr>
            <w:r>
              <w:t>1</w:t>
            </w:r>
          </w:p>
        </w:tc>
        <w:tc>
          <w:tcPr>
            <w:tcW w:w="0" w:type="auto"/>
          </w:tcPr>
          <w:p w:rsidR="004C02A4" w:rsidRDefault="00A84EAE">
            <w:pPr>
              <w:pStyle w:val="TableBodyText"/>
              <w:keepNext/>
              <w:spacing w:before="0" w:after="0"/>
            </w:pPr>
            <w:r>
              <w:rPr>
                <w:b/>
              </w:rPr>
              <w:t>Sprm</w:t>
            </w:r>
            <w:r>
              <w:t xml:space="preserve"> is modifying a paragraph property.</w:t>
            </w:r>
          </w:p>
        </w:tc>
      </w:tr>
      <w:tr w:rsidR="004C02A4" w:rsidTr="004C02A4">
        <w:tc>
          <w:tcPr>
            <w:tcW w:w="0" w:type="auto"/>
          </w:tcPr>
          <w:p w:rsidR="004C02A4" w:rsidRDefault="00A84EAE">
            <w:pPr>
              <w:pStyle w:val="TableBodyText"/>
              <w:keepNext/>
              <w:spacing w:before="0" w:after="0"/>
            </w:pPr>
            <w:r>
              <w:t>2</w:t>
            </w:r>
          </w:p>
        </w:tc>
        <w:tc>
          <w:tcPr>
            <w:tcW w:w="0" w:type="auto"/>
          </w:tcPr>
          <w:p w:rsidR="004C02A4" w:rsidRDefault="00A84EAE">
            <w:pPr>
              <w:pStyle w:val="TableBodyText"/>
              <w:keepNext/>
              <w:spacing w:before="0" w:after="0"/>
            </w:pPr>
            <w:r>
              <w:rPr>
                <w:b/>
              </w:rPr>
              <w:t>Sprm</w:t>
            </w:r>
            <w:r>
              <w:t xml:space="preserve"> is modifying a character property.</w:t>
            </w:r>
          </w:p>
        </w:tc>
      </w:tr>
      <w:tr w:rsidR="004C02A4" w:rsidTr="004C02A4">
        <w:tc>
          <w:tcPr>
            <w:tcW w:w="0" w:type="auto"/>
          </w:tcPr>
          <w:p w:rsidR="004C02A4" w:rsidRDefault="00A84EAE">
            <w:pPr>
              <w:pStyle w:val="TableBodyText"/>
              <w:keepNext/>
              <w:spacing w:before="0" w:after="0"/>
            </w:pPr>
            <w:r>
              <w:t>3</w:t>
            </w:r>
          </w:p>
        </w:tc>
        <w:tc>
          <w:tcPr>
            <w:tcW w:w="0" w:type="auto"/>
          </w:tcPr>
          <w:p w:rsidR="004C02A4" w:rsidRDefault="00A84EAE">
            <w:pPr>
              <w:pStyle w:val="TableBodyText"/>
              <w:keepNext/>
              <w:spacing w:before="0" w:after="0"/>
            </w:pPr>
            <w:r>
              <w:rPr>
                <w:b/>
              </w:rPr>
              <w:t>Sprm</w:t>
            </w:r>
            <w:r>
              <w:t xml:space="preserve"> is modifying a picture property.</w:t>
            </w:r>
          </w:p>
        </w:tc>
      </w:tr>
      <w:tr w:rsidR="004C02A4" w:rsidTr="004C02A4">
        <w:tc>
          <w:tcPr>
            <w:tcW w:w="0" w:type="auto"/>
          </w:tcPr>
          <w:p w:rsidR="004C02A4" w:rsidRDefault="00A84EAE">
            <w:pPr>
              <w:pStyle w:val="TableBodyText"/>
              <w:keepNext/>
              <w:spacing w:before="0" w:after="0"/>
            </w:pPr>
            <w:r>
              <w:t>4</w:t>
            </w:r>
          </w:p>
        </w:tc>
        <w:tc>
          <w:tcPr>
            <w:tcW w:w="0" w:type="auto"/>
          </w:tcPr>
          <w:p w:rsidR="004C02A4" w:rsidRDefault="00A84EAE">
            <w:pPr>
              <w:pStyle w:val="TableBodyText"/>
              <w:keepNext/>
              <w:spacing w:before="0" w:after="0"/>
            </w:pPr>
            <w:r>
              <w:rPr>
                <w:b/>
              </w:rPr>
              <w:t>Sprm</w:t>
            </w:r>
            <w:r>
              <w:t xml:space="preserve"> is modifying a section property.</w:t>
            </w:r>
          </w:p>
        </w:tc>
      </w:tr>
      <w:tr w:rsidR="004C02A4" w:rsidTr="004C02A4">
        <w:tc>
          <w:tcPr>
            <w:tcW w:w="0" w:type="auto"/>
          </w:tcPr>
          <w:p w:rsidR="004C02A4" w:rsidRDefault="00A84EAE">
            <w:pPr>
              <w:pStyle w:val="TableBodyText"/>
              <w:keepNext/>
              <w:spacing w:before="0" w:after="0"/>
            </w:pPr>
            <w:r>
              <w:t>5</w:t>
            </w:r>
          </w:p>
        </w:tc>
        <w:tc>
          <w:tcPr>
            <w:tcW w:w="0" w:type="auto"/>
          </w:tcPr>
          <w:p w:rsidR="004C02A4" w:rsidRDefault="00A84EAE">
            <w:pPr>
              <w:pStyle w:val="TableBodyText"/>
              <w:keepNext/>
              <w:spacing w:before="0" w:after="0"/>
            </w:pPr>
            <w:r>
              <w:rPr>
                <w:b/>
              </w:rPr>
              <w:t>Sprm</w:t>
            </w:r>
            <w:r>
              <w:t xml:space="preserve"> is modifying a table property.</w:t>
            </w:r>
          </w:p>
        </w:tc>
      </w:tr>
    </w:tbl>
    <w:p w:rsidR="004C02A4" w:rsidRDefault="004C02A4"/>
    <w:p w:rsidR="004C02A4" w:rsidRDefault="00A84EAE">
      <w:pPr>
        <w:pStyle w:val="Definition-Field"/>
        <w:keepNext/>
      </w:pPr>
      <w:r>
        <w:rPr>
          <w:b/>
        </w:rPr>
        <w:t xml:space="preserve">spra (3 bits): </w:t>
      </w:r>
      <w:r>
        <w:t xml:space="preserve">An unsigned integer that specifies the size of the operand of this </w:t>
      </w:r>
      <w:r>
        <w:rPr>
          <w:b/>
        </w:rPr>
        <w:t>Sprm</w:t>
      </w:r>
      <w:r>
        <w:t>. The follo</w:t>
      </w:r>
      <w:r>
        <w:t>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Spra</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keepNext/>
              <w:spacing w:before="0" w:after="0"/>
            </w:pPr>
            <w:r>
              <w:t>0</w:t>
            </w:r>
          </w:p>
        </w:tc>
        <w:tc>
          <w:tcPr>
            <w:tcW w:w="0" w:type="auto"/>
          </w:tcPr>
          <w:p w:rsidR="004C02A4" w:rsidRDefault="00A84EAE">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4C02A4" w:rsidTr="004C02A4">
        <w:tc>
          <w:tcPr>
            <w:tcW w:w="0" w:type="auto"/>
          </w:tcPr>
          <w:p w:rsidR="004C02A4" w:rsidRDefault="00A84EAE">
            <w:pPr>
              <w:pStyle w:val="TableBodyText"/>
              <w:keepNext/>
              <w:spacing w:before="0" w:after="0"/>
            </w:pPr>
            <w:r>
              <w:t>1</w:t>
            </w:r>
          </w:p>
        </w:tc>
        <w:tc>
          <w:tcPr>
            <w:tcW w:w="0" w:type="auto"/>
          </w:tcPr>
          <w:p w:rsidR="004C02A4" w:rsidRDefault="00A84EAE">
            <w:pPr>
              <w:pStyle w:val="TableBodyText"/>
              <w:keepNext/>
              <w:spacing w:before="0" w:after="0"/>
            </w:pPr>
            <w:r>
              <w:t>Operand is 1 byte.</w:t>
            </w:r>
          </w:p>
        </w:tc>
      </w:tr>
      <w:tr w:rsidR="004C02A4" w:rsidTr="004C02A4">
        <w:tc>
          <w:tcPr>
            <w:tcW w:w="0" w:type="auto"/>
          </w:tcPr>
          <w:p w:rsidR="004C02A4" w:rsidRDefault="00A84EAE">
            <w:pPr>
              <w:pStyle w:val="TableBodyText"/>
              <w:keepNext/>
              <w:spacing w:before="0" w:after="0"/>
            </w:pPr>
            <w:r>
              <w:t>2</w:t>
            </w:r>
          </w:p>
        </w:tc>
        <w:tc>
          <w:tcPr>
            <w:tcW w:w="0" w:type="auto"/>
          </w:tcPr>
          <w:p w:rsidR="004C02A4" w:rsidRDefault="00A84EAE">
            <w:pPr>
              <w:pStyle w:val="TableBodyText"/>
              <w:keepNext/>
              <w:spacing w:before="0" w:after="0"/>
            </w:pPr>
            <w:r>
              <w:t>Operand is 2 bytes.</w:t>
            </w:r>
          </w:p>
        </w:tc>
      </w:tr>
      <w:tr w:rsidR="004C02A4" w:rsidTr="004C02A4">
        <w:tc>
          <w:tcPr>
            <w:tcW w:w="0" w:type="auto"/>
          </w:tcPr>
          <w:p w:rsidR="004C02A4" w:rsidRDefault="00A84EAE">
            <w:pPr>
              <w:pStyle w:val="TableBodyText"/>
              <w:keepNext/>
              <w:spacing w:before="0" w:after="0"/>
            </w:pPr>
            <w:r>
              <w:t>3</w:t>
            </w:r>
          </w:p>
        </w:tc>
        <w:tc>
          <w:tcPr>
            <w:tcW w:w="0" w:type="auto"/>
          </w:tcPr>
          <w:p w:rsidR="004C02A4" w:rsidRDefault="00A84EAE">
            <w:pPr>
              <w:pStyle w:val="TableBodyText"/>
              <w:keepNext/>
              <w:spacing w:before="0" w:after="0"/>
            </w:pPr>
            <w:r>
              <w:t>Operand is 4 bytes.</w:t>
            </w:r>
          </w:p>
        </w:tc>
      </w:tr>
      <w:tr w:rsidR="004C02A4" w:rsidTr="004C02A4">
        <w:tc>
          <w:tcPr>
            <w:tcW w:w="0" w:type="auto"/>
          </w:tcPr>
          <w:p w:rsidR="004C02A4" w:rsidRDefault="00A84EAE">
            <w:pPr>
              <w:pStyle w:val="TableBodyText"/>
              <w:keepNext/>
              <w:spacing w:before="0" w:after="0"/>
            </w:pPr>
            <w:r>
              <w:t>4</w:t>
            </w:r>
          </w:p>
        </w:tc>
        <w:tc>
          <w:tcPr>
            <w:tcW w:w="0" w:type="auto"/>
          </w:tcPr>
          <w:p w:rsidR="004C02A4" w:rsidRDefault="00A84EAE">
            <w:pPr>
              <w:pStyle w:val="TableBodyText"/>
              <w:keepNext/>
              <w:spacing w:before="0" w:after="0"/>
            </w:pPr>
            <w:r>
              <w:t>Operand is 2 bytes.</w:t>
            </w:r>
          </w:p>
        </w:tc>
      </w:tr>
      <w:tr w:rsidR="004C02A4" w:rsidTr="004C02A4">
        <w:tc>
          <w:tcPr>
            <w:tcW w:w="0" w:type="auto"/>
          </w:tcPr>
          <w:p w:rsidR="004C02A4" w:rsidRDefault="00A84EAE">
            <w:pPr>
              <w:pStyle w:val="TableBodyText"/>
              <w:keepNext/>
              <w:spacing w:before="0" w:after="0"/>
            </w:pPr>
            <w:r>
              <w:t>5</w:t>
            </w:r>
          </w:p>
        </w:tc>
        <w:tc>
          <w:tcPr>
            <w:tcW w:w="0" w:type="auto"/>
          </w:tcPr>
          <w:p w:rsidR="004C02A4" w:rsidRDefault="00A84EAE">
            <w:pPr>
              <w:pStyle w:val="TableBodyText"/>
              <w:keepNext/>
              <w:spacing w:before="0" w:after="0"/>
            </w:pPr>
            <w:r>
              <w:t>Operand is 2 bytes.</w:t>
            </w:r>
          </w:p>
        </w:tc>
      </w:tr>
      <w:tr w:rsidR="004C02A4" w:rsidTr="004C02A4">
        <w:tc>
          <w:tcPr>
            <w:tcW w:w="0" w:type="auto"/>
          </w:tcPr>
          <w:p w:rsidR="004C02A4" w:rsidRDefault="00A84EAE">
            <w:pPr>
              <w:pStyle w:val="TableBodyText"/>
              <w:keepNext/>
              <w:spacing w:before="0" w:after="0"/>
            </w:pPr>
            <w:r>
              <w:t>6</w:t>
            </w:r>
          </w:p>
        </w:tc>
        <w:tc>
          <w:tcPr>
            <w:tcW w:w="0" w:type="auto"/>
          </w:tcPr>
          <w:p w:rsidR="004C02A4" w:rsidRDefault="00A84EAE">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w:t>
            </w:r>
            <w:r>
              <w:t xml:space="preserve">d </w:t>
            </w:r>
            <w:hyperlink w:anchor="section_484822eea9d94af4842329fda67a6a58" w:history="1">
              <w:r>
                <w:rPr>
                  <w:rStyle w:val="Hyperlink"/>
                </w:rPr>
                <w:t>sprmPChgTabs</w:t>
              </w:r>
            </w:hyperlink>
            <w:r>
              <w:t>.</w:t>
            </w:r>
          </w:p>
        </w:tc>
      </w:tr>
      <w:tr w:rsidR="004C02A4" w:rsidTr="004C02A4">
        <w:tc>
          <w:tcPr>
            <w:tcW w:w="0" w:type="auto"/>
          </w:tcPr>
          <w:p w:rsidR="004C02A4" w:rsidRDefault="00A84EAE">
            <w:pPr>
              <w:pStyle w:val="TableBodyText"/>
              <w:keepNext/>
              <w:spacing w:before="0" w:after="0"/>
            </w:pPr>
            <w:r>
              <w:t>7</w:t>
            </w:r>
          </w:p>
        </w:tc>
        <w:tc>
          <w:tcPr>
            <w:tcW w:w="0" w:type="auto"/>
          </w:tcPr>
          <w:p w:rsidR="004C02A4" w:rsidRDefault="00A84EAE">
            <w:pPr>
              <w:pStyle w:val="TableBodyText"/>
              <w:keepNext/>
              <w:spacing w:before="0" w:after="0"/>
            </w:pPr>
            <w:r>
              <w:t>Operand is 3 bytes.</w:t>
            </w:r>
          </w:p>
        </w:tc>
      </w:tr>
    </w:tbl>
    <w:p w:rsidR="004C02A4" w:rsidRDefault="004C02A4">
      <w:pPr>
        <w:pStyle w:val="Definition-Field2"/>
        <w:keepNext/>
      </w:pPr>
    </w:p>
    <w:p w:rsidR="004C02A4" w:rsidRDefault="00A84EAE">
      <w:pPr>
        <w:pStyle w:val="Heading4"/>
      </w:pPr>
      <w:bookmarkStart w:id="258" w:name="Section_4eabffa2b8b6444c9a923291ab5035ef"/>
      <w:bookmarkStart w:id="259" w:name="Prl"/>
      <w:bookmarkStart w:id="260" w:name="_Toc63942198"/>
      <w:r>
        <w:t>Prl</w:t>
      </w:r>
      <w:bookmarkEnd w:id="258"/>
      <w:bookmarkEnd w:id="259"/>
      <w:bookmarkEnd w:id="260"/>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4C02A4" w:rsidRDefault="00A84EAE">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sprm</w:t>
            </w:r>
          </w:p>
        </w:tc>
        <w:tc>
          <w:tcPr>
            <w:tcW w:w="4320" w:type="dxa"/>
            <w:gridSpan w:val="16"/>
          </w:tcPr>
          <w:p w:rsidR="004C02A4" w:rsidRDefault="00A84EAE">
            <w:pPr>
              <w:pStyle w:val="PacketDiagramBodyText"/>
            </w:pPr>
            <w:r>
              <w:t>operand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sprm (2 bytes): </w:t>
      </w:r>
      <w:r>
        <w:t xml:space="preserve">A </w:t>
      </w:r>
      <w:r>
        <w:rPr>
          <w:b/>
        </w:rPr>
        <w:t>Sprm</w:t>
      </w:r>
      <w:r>
        <w:t xml:space="preserve"> which specifies the property to be modified.</w:t>
      </w:r>
    </w:p>
    <w:p w:rsidR="004C02A4" w:rsidRDefault="00A84EAE">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4C02A4" w:rsidRDefault="00A84EAE">
      <w:pPr>
        <w:pStyle w:val="Heading3"/>
      </w:pPr>
      <w:bookmarkStart w:id="261" w:name="section_376393976451427b9cf201d56e927f25"/>
      <w:bookmarkStart w:id="262" w:name="_Toc63942199"/>
      <w:r>
        <w:t>Encryption and Obfuscation (Password to Open)</w:t>
      </w:r>
      <w:bookmarkEnd w:id="261"/>
      <w:bookmarkEnd w:id="262"/>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w:instrText>
      </w:r>
      <w:r>
        <w:instrText xml:space="preserve">pts:obfuscation" </w:instrText>
      </w:r>
      <w:r>
        <w:fldChar w:fldCharType="end"/>
      </w:r>
      <w:r>
        <w:fldChar w:fldCharType="begin"/>
      </w:r>
      <w:r>
        <w:instrText xml:space="preserve"> XE "Obfuscation - fundamental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4C02A4" w:rsidRDefault="00A84EAE">
      <w:r>
        <w:t>A file in Word Binary File Format can be password protected by using one of the following mec</w:t>
      </w:r>
      <w:r>
        <w:t>hanisms:</w:t>
      </w:r>
    </w:p>
    <w:p w:rsidR="004C02A4" w:rsidRDefault="00A84EAE">
      <w:pPr>
        <w:pStyle w:val="ListParagraph"/>
        <w:numPr>
          <w:ilvl w:val="0"/>
          <w:numId w:val="83"/>
        </w:numPr>
        <w:spacing w:before="0" w:after="0"/>
      </w:pPr>
      <w:r>
        <w:t xml:space="preserve">XOR obfuscation (section </w:t>
      </w:r>
      <w:hyperlink w:anchor="Section_79dea1e94dce4fa08c6b56ba37b68351" w:history="1">
        <w:r>
          <w:rPr>
            <w:rStyle w:val="Hyperlink"/>
          </w:rPr>
          <w:t>2.2.6.1</w:t>
        </w:r>
      </w:hyperlink>
      <w:r>
        <w:t>)</w:t>
      </w:r>
    </w:p>
    <w:p w:rsidR="004C02A4" w:rsidRDefault="00A84EAE">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4C02A4" w:rsidRDefault="00A84EAE">
      <w:pPr>
        <w:pStyle w:val="ListParagraph"/>
        <w:numPr>
          <w:ilvl w:val="0"/>
          <w:numId w:val="83"/>
        </w:numPr>
        <w:spacing w:before="0" w:after="0"/>
      </w:pPr>
      <w:r>
        <w:t xml:space="preserve">Office binary document RC4 CryptoAPI </w:t>
      </w:r>
      <w:r>
        <w:t>encryption</w:t>
      </w:r>
      <w:bookmarkStart w:id="263"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3"/>
      <w:r>
        <w:t xml:space="preserve"> (section </w:t>
      </w:r>
      <w:hyperlink w:anchor="Section_55d29d8efd804c2da258ffdb7ed9e236" w:history="1">
        <w:r>
          <w:rPr>
            <w:rStyle w:val="Hyperlink"/>
          </w:rPr>
          <w:t>2.2.6.3</w:t>
        </w:r>
      </w:hyperlink>
      <w:r>
        <w:t>)</w:t>
      </w:r>
    </w:p>
    <w:p w:rsidR="004C02A4" w:rsidRDefault="00A84EAE">
      <w:r>
        <w:t xml:space="preserve">If </w:t>
      </w:r>
      <w:hyperlink w:anchor="Section_26fb6c064e5c4778ab4eedbf26a545bb" w:history="1">
        <w:r>
          <w:rPr>
            <w:rStyle w:val="Hyperlink"/>
            <w:b/>
          </w:rPr>
          <w:t>FibBase</w:t>
        </w:r>
      </w:hyperlink>
      <w:r>
        <w:rPr>
          <w:b/>
        </w:rPr>
        <w:t>.fEncrypted</w:t>
      </w:r>
      <w:r>
        <w:t xml:space="preserve"> and </w:t>
      </w:r>
      <w:r>
        <w:rPr>
          <w:b/>
        </w:rPr>
        <w:t>FibBase</w:t>
      </w:r>
      <w:r>
        <w:rPr>
          <w:b/>
        </w:rPr>
        <w:t>.fObfuscation</w:t>
      </w:r>
      <w:r>
        <w:t xml:space="preserve"> are both 1, the file is obfuscated by using XOR obfuscation (section 2.2.6.1) as specified in section 2.2.6.1.</w:t>
      </w:r>
    </w:p>
    <w:p w:rsidR="004C02A4" w:rsidRDefault="00A84EAE">
      <w:r>
        <w:lastRenderedPageBreak/>
        <w:t xml:space="preserve">If </w:t>
      </w:r>
      <w:r>
        <w:rPr>
          <w:b/>
        </w:rPr>
        <w:t>FibBase.fEncrypted</w:t>
      </w:r>
      <w:r>
        <w:t xml:space="preserve"> is 1 and </w:t>
      </w:r>
      <w:r>
        <w:rPr>
          <w:b/>
        </w:rPr>
        <w:t>FibBase.fObfuscation</w:t>
      </w:r>
      <w:r>
        <w:t xml:space="preserve"> is 0, the file is encrypted by using either Office Binary Document RC4 Encrypti</w:t>
      </w:r>
      <w:r>
        <w:t xml:space="preserve">on (section 2.2.6.2) or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w:t>
      </w:r>
      <w:r>
        <w:rPr>
          <w:b/>
        </w:rPr>
        <w:t>r.EncryptionVersionInfo</w:t>
      </w:r>
      <w:r>
        <w:t xml:space="preserve"> specifies which encryption mechanism was used to encrypt the file.</w:t>
      </w:r>
    </w:p>
    <w:p w:rsidR="004C02A4" w:rsidRDefault="00A84EAE">
      <w:r>
        <w:t xml:space="preserve">See </w:t>
      </w:r>
      <w:hyperlink w:anchor="Section_5dbc8d4e4aff4e168650498572574630" w:history="1">
        <w:r>
          <w:rPr>
            <w:rStyle w:val="Hyperlink"/>
          </w:rPr>
          <w:t>Security Considerations</w:t>
        </w:r>
      </w:hyperlink>
      <w:r>
        <w:t xml:space="preserve"> for information about security concerns relating to file obfuscation and encr</w:t>
      </w:r>
      <w:r>
        <w:t>yption for this file format.</w:t>
      </w:r>
    </w:p>
    <w:p w:rsidR="004C02A4" w:rsidRDefault="00A84EAE">
      <w:pPr>
        <w:pStyle w:val="Heading4"/>
      </w:pPr>
      <w:bookmarkStart w:id="264" w:name="section_79dea1e94dce4fa08c6b56ba37b68351"/>
      <w:bookmarkStart w:id="265" w:name="_Toc63942200"/>
      <w:r>
        <w:t>XOR Obfuscation</w:t>
      </w:r>
      <w:bookmarkEnd w:id="264"/>
      <w:bookmarkEnd w:id="265"/>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4C02A4" w:rsidRDefault="00A84EAE">
      <w:r>
        <w:t xml:space="preserve">In a file that is password protected by using XOR obfuscation, </w:t>
      </w:r>
      <w:hyperlink w:anchor="Section_26fb6c064e5c4778ab4eedbf26a545bb" w:history="1">
        <w:r>
          <w:rPr>
            <w:rStyle w:val="Hyperlink"/>
            <w:b/>
          </w:rPr>
          <w:t>FibBase</w:t>
        </w:r>
      </w:hyperlink>
      <w:r>
        <w:rPr>
          <w:b/>
        </w:rPr>
        <w:t>.fEncrypted</w:t>
      </w:r>
      <w:r>
        <w:t xml:space="preserve"> and </w:t>
      </w:r>
      <w:r>
        <w:rPr>
          <w:b/>
        </w:rPr>
        <w:t>FibBase.fObfuscation</w:t>
      </w:r>
      <w:r>
        <w:t xml:space="preserve"> MUST both be 1. </w:t>
      </w:r>
    </w:p>
    <w:p w:rsidR="004C02A4" w:rsidRDefault="00A84EAE">
      <w:r>
        <w:t xml:space="preserve">The password verifier computed from the password as specified in Binary Document Password Verifier Derivation Method 2 in </w:t>
      </w:r>
      <w:hyperlink r:id="rId75" w:anchor="Section_3c34d72a1a614b52a893196f9157f083">
        <w:r>
          <w:rPr>
            <w:rStyle w:val="Hyperlink"/>
          </w:rPr>
          <w:t>[MS-OFFCRYPTO]</w:t>
        </w:r>
      </w:hyperlink>
      <w:r>
        <w:t xml:space="preserve"> section 2.3.7.4 MUST be stored in FibBase.</w:t>
      </w:r>
      <w:r>
        <w:rPr>
          <w:b/>
        </w:rPr>
        <w:t>lKey</w:t>
      </w:r>
      <w:r>
        <w:t xml:space="preserve">. </w:t>
      </w:r>
    </w:p>
    <w:p w:rsidR="004C02A4" w:rsidRDefault="00A84EAE">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4C02A4" w:rsidRDefault="00A84EAE">
      <w:r>
        <w:t>The byte transformation speci</w:t>
      </w:r>
      <w:r>
        <w:t>fied in [MS-OFFCRYPTO] section 2.3.7.6 MUST be carried out in the WordDocument stream relative to the beginning of the stream, but the initial 68 bytes MUST be written out with their untransformed values.</w:t>
      </w:r>
    </w:p>
    <w:p w:rsidR="004C02A4" w:rsidRDefault="00A84EAE">
      <w:pPr>
        <w:pStyle w:val="Heading4"/>
      </w:pPr>
      <w:bookmarkStart w:id="266" w:name="section_3e9a4e92bdfe4379814474d033892ede"/>
      <w:bookmarkStart w:id="267" w:name="_Toc63942201"/>
      <w:r>
        <w:t>Office Binary Document RC4 Encryption</w:t>
      </w:r>
      <w:bookmarkEnd w:id="266"/>
      <w:bookmarkEnd w:id="267"/>
      <w:r>
        <w:fldChar w:fldCharType="begin"/>
      </w:r>
      <w:r>
        <w:instrText xml:space="preserve"> XE "Fundamental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4C02A4" w:rsidRDefault="00A84EAE">
      <w:r>
        <w:t xml:space="preserve">In a file that is password protected by using Office binary document RC4 encryption as specified in </w:t>
      </w:r>
      <w:hyperlink r:id="rId76"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FibBase.fObfuscation</w:t>
      </w:r>
      <w:r>
        <w:t xml:space="preserve"> MUST be 0. </w:t>
      </w:r>
    </w:p>
    <w:p w:rsidR="004C02A4" w:rsidRDefault="00A84EAE">
      <w:r>
        <w:t xml:space="preserve">The </w:t>
      </w:r>
      <w:r>
        <w:rPr>
          <w:b/>
        </w:rPr>
        <w:t>EncryptionHeader</w:t>
      </w:r>
      <w:r>
        <w:t xml:space="preserve">, as specified </w:t>
      </w:r>
      <w:r>
        <w:t xml:space="preserve">in [MS-OFFCRYPTO]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4C02A4" w:rsidRDefault="00A84EAE">
      <w:r>
        <w:t>These three streams of data MUST be encrypt</w:t>
      </w:r>
      <w:r>
        <w:t>ed in 512-byte blocks. The block number MUST be set to zero at the beginning of the stream and MUST be incremented at each 512-byte boundary. The encryption algorithm MUST be carried out at the beginning of the Table stream and the WordDocument stream even</w:t>
      </w:r>
      <w:r>
        <w:t xml:space="preserve"> though some of the bytes are written in unencrypted form.</w:t>
      </w:r>
    </w:p>
    <w:p w:rsidR="004C02A4" w:rsidRDefault="00A84EAE">
      <w:r>
        <w:t>All other streams and storages MUST NOT be encrypted.</w:t>
      </w:r>
    </w:p>
    <w:p w:rsidR="004C02A4" w:rsidRDefault="00A84EAE">
      <w:pPr>
        <w:pStyle w:val="Heading4"/>
      </w:pPr>
      <w:bookmarkStart w:id="268" w:name="section_55d29d8efd804c2da258ffdb7ed9e236"/>
      <w:bookmarkStart w:id="269" w:name="_Toc63942202"/>
      <w:r>
        <w:t>Office Binary Document RC4 CryptoAPI Encryption</w:t>
      </w:r>
      <w:bookmarkEnd w:id="268"/>
      <w:bookmarkEnd w:id="269"/>
      <w:r>
        <w:fldChar w:fldCharType="begin"/>
      </w:r>
      <w:r>
        <w:instrText xml:space="preserve"> XE "Fundamental concepts:Office binary document RC4 CryptoAPI encryption" </w:instrText>
      </w:r>
      <w:r>
        <w:fldChar w:fldCharType="end"/>
      </w:r>
      <w:r>
        <w:fldChar w:fldCharType="begin"/>
      </w:r>
      <w:r>
        <w:instrText xml:space="preserve"> XE "Office binary </w:instrText>
      </w:r>
      <w:r>
        <w:instrText xml:space="preserve">document RC4 CryptoAPI encryption - fundamental concepts" </w:instrText>
      </w:r>
      <w:r>
        <w:fldChar w:fldCharType="end"/>
      </w:r>
    </w:p>
    <w:p w:rsidR="004C02A4" w:rsidRDefault="00A84EAE">
      <w:r>
        <w:t xml:space="preserve">In a file that is password protected by using Office binary document RC4 CryptoAPI encryption as specified in </w:t>
      </w:r>
      <w:hyperlink r:id="rId77" w:anchor="Section_3c34d72a1a614b52a893196f9157f083">
        <w:r>
          <w:rPr>
            <w:rStyle w:val="Hyperlink"/>
          </w:rPr>
          <w:t>[</w:t>
        </w:r>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FibBase.fObfuscation</w:t>
      </w:r>
      <w:r>
        <w:t xml:space="preserve"> MUST be 0. </w:t>
      </w:r>
    </w:p>
    <w:p w:rsidR="004C02A4" w:rsidRDefault="00A84EAE">
      <w:r>
        <w:t xml:space="preserve">The </w:t>
      </w:r>
      <w:r>
        <w:rPr>
          <w:b/>
        </w:rPr>
        <w:t>EncryptionHeader</w:t>
      </w:r>
      <w:r>
        <w:t xml:space="preserve"> as specified in [MS-OFFCRYPTO] section 2.3.5.1 MUST be written in unencrypted fo</w:t>
      </w:r>
      <w:r>
        <w:t xml:space="preserve">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w:t>
      </w:r>
      <w:r>
        <w:t xml:space="preserve"> bytes, and the entire </w:t>
      </w:r>
      <w:hyperlink w:anchor="Section_0218f8a661504695965c9abc8a685b81" w:history="1">
        <w:r>
          <w:rPr>
            <w:rStyle w:val="Hyperlink"/>
          </w:rPr>
          <w:t>Data stream</w:t>
        </w:r>
      </w:hyperlink>
      <w:r>
        <w:t xml:space="preserve"> MUST be encrypted.</w:t>
      </w:r>
    </w:p>
    <w:p w:rsidR="004C02A4" w:rsidRDefault="00A84EAE">
      <w:r>
        <w:t>These three streams of data MUST be encrypted in 512-byte blocks. The block number MUST be set to zero at the beginning of the stream and MUST</w:t>
      </w:r>
      <w:r>
        <w:t xml:space="preserve"> be incremented at each 512 byte boundary. The encryption algorithm MUST be carried out at the beginning of the Table stream and the WordDocument stream even though some of the bytes are written in unencrypted form.</w:t>
      </w:r>
    </w:p>
    <w:p w:rsidR="004C02A4" w:rsidRDefault="00A84EAE">
      <w:r>
        <w:lastRenderedPageBreak/>
        <w:t xml:space="preserve">The </w:t>
      </w:r>
      <w:hyperlink w:anchor="Section_f7983581d1074a1fb5f7f3650e777c04" w:history="1">
        <w:r>
          <w:rPr>
            <w:rStyle w:val="Hyperlink"/>
          </w:rPr>
          <w:t>ObjectPool</w:t>
        </w:r>
      </w:hyperlink>
      <w:r>
        <w:t xml:space="preserve"> storage MUST NOT be present and if the file contains </w:t>
      </w:r>
      <w:hyperlink w:anchor="gt_cdff9514-a3fb-4897-941d-4e99193a0096">
        <w:r>
          <w:rPr>
            <w:rStyle w:val="HyperlinkGreen"/>
            <w:b/>
          </w:rPr>
          <w:t>OLE objects</w:t>
        </w:r>
      </w:hyperlink>
      <w:r>
        <w:t xml:space="preserve">, the storage objects for the OLE objects MUST be stored in the Data stream as specified in </w:t>
      </w:r>
      <w:hyperlink w:anchor="section_7022285b962142e9ad4d4e02c115ef18" w:history="1">
        <w:r>
          <w:rPr>
            <w:rStyle w:val="Hyperlink"/>
          </w:rPr>
          <w:t>sprmCPicLocation</w:t>
        </w:r>
      </w:hyperlink>
      <w:r>
        <w:t>.</w:t>
      </w:r>
    </w:p>
    <w:p w:rsidR="004C02A4" w:rsidRDefault="00A84EAE">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w:t>
      </w:r>
      <w:r>
        <w:t>OFFCRYPTO] section 2.3.5.4.</w:t>
      </w:r>
    </w:p>
    <w:p w:rsidR="004C02A4" w:rsidRDefault="00A84EAE">
      <w:r>
        <w:t xml:space="preserve">If </w:t>
      </w:r>
      <w:r>
        <w:rPr>
          <w:b/>
        </w:rPr>
        <w:t>fDocProps</w:t>
      </w:r>
      <w:r>
        <w:t xml:space="preserve"> is not set in the </w:t>
      </w:r>
      <w:r>
        <w:rPr>
          <w:b/>
        </w:rPr>
        <w:t>EncryptionHeader</w:t>
      </w:r>
      <w:r>
        <w:t>.</w:t>
      </w:r>
      <w:r>
        <w:rPr>
          <w:b/>
        </w:rPr>
        <w:t>Flags</w:t>
      </w:r>
      <w:r>
        <w:t>, the Document Summary Information stream and the Summary Information stream MUST NOT be encrypted.</w:t>
      </w:r>
    </w:p>
    <w:p w:rsidR="004C02A4" w:rsidRDefault="00A84EAE">
      <w:r>
        <w:t>All other streams and storages MUST NOT be encrypted</w:t>
      </w:r>
      <w:bookmarkStart w:id="270" w:name="Appendix_A_Target_9"/>
      <w:r>
        <w:rPr>
          <w:rStyle w:val="Hyperlink"/>
        </w:rPr>
        <w:fldChar w:fldCharType="begin"/>
      </w:r>
      <w:r>
        <w:rPr>
          <w:rStyle w:val="Hyperlink"/>
        </w:rPr>
        <w:instrText xml:space="preserve"> HYPERLINK \l "Append</w:instrText>
      </w:r>
      <w:r>
        <w:rPr>
          <w:rStyle w:val="Hyperlink"/>
        </w:rPr>
        <w:instrText xml:space="preserve">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70"/>
      <w:r>
        <w:t>.</w:t>
      </w:r>
    </w:p>
    <w:p w:rsidR="004C02A4" w:rsidRDefault="00A84EAE">
      <w:pPr>
        <w:pStyle w:val="Heading2"/>
      </w:pPr>
      <w:bookmarkStart w:id="271" w:name="section_5f0c432987184d678cc760d8968c5127"/>
      <w:bookmarkStart w:id="272" w:name="_Toc63942203"/>
      <w:r>
        <w:t>Document Parts</w:t>
      </w:r>
      <w:bookmarkEnd w:id="271"/>
      <w:bookmarkEnd w:id="272"/>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4C02A4" w:rsidRDefault="00A84EAE">
      <w:r>
        <w:t xml:space="preserve">The range of </w:t>
      </w:r>
      <w:hyperlink w:anchor="Section_a3d44e167d2946f7bb7bd0d8a5734f83" w:history="1">
        <w:r>
          <w:rPr>
            <w:rStyle w:val="Hyperlink"/>
          </w:rPr>
          <w:t>CP</w:t>
        </w:r>
      </w:hyperlink>
      <w:r>
        <w:t>s in a document is sep</w:t>
      </w:r>
      <w:r>
        <w:t>arated into multiple logical parts. Many features operate within the individual parts and use CPs relative to the beginning of the part in which they operate rather than relative to the beginning of the document. This section defines the document parts and</w:t>
      </w:r>
      <w:r>
        <w:t xml:space="preserve"> specifies the corresponding range of CPs.</w:t>
      </w:r>
    </w:p>
    <w:p w:rsidR="004C02A4" w:rsidRDefault="00A84EAE">
      <w:r>
        <w:t xml:space="preserve">All documents MUST include a non-empty </w:t>
      </w:r>
      <w:hyperlink w:anchor="Section_f426d9a2004d418e8d8ce7fd88e7c48e" w:history="1">
        <w:r>
          <w:rPr>
            <w:rStyle w:val="Hyperlink"/>
          </w:rPr>
          <w:t>Main Document</w:t>
        </w:r>
      </w:hyperlink>
      <w:r>
        <w:t xml:space="preserve"> part. In addition, if any of the other document parts are non-empty, the document MUST include one a</w:t>
      </w:r>
      <w:r>
        <w:t xml:space="preserve">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character is not displa</w:t>
      </w:r>
      <w:r>
        <w:t>yed to or editable by the user, because it is outside of any document part.</w:t>
      </w:r>
    </w:p>
    <w:p w:rsidR="004C02A4" w:rsidRDefault="00A84EAE">
      <w:pPr>
        <w:pStyle w:val="Heading3"/>
      </w:pPr>
      <w:bookmarkStart w:id="273" w:name="section_f426d9a2004d418e8d8ce7fd88e7c48e"/>
      <w:bookmarkStart w:id="274" w:name="_Toc63942204"/>
      <w:r>
        <w:t>Main Document</w:t>
      </w:r>
      <w:bookmarkEnd w:id="273"/>
      <w:bookmarkEnd w:id="274"/>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document" </w:instrText>
      </w:r>
      <w:r>
        <w:fldChar w:fldCharType="end"/>
      </w:r>
    </w:p>
    <w:p w:rsidR="004C02A4" w:rsidRDefault="00A84EAE">
      <w:r>
        <w:t>The main document contains all content outside any of the specialized d</w:t>
      </w:r>
      <w:r>
        <w:t xml:space="preserve">ocument parts, including </w:t>
      </w:r>
      <w:hyperlink w:anchor="gt_084d6638-17a5-4bf5-8bf1-70881bdeb997">
        <w:r>
          <w:rPr>
            <w:rStyle w:val="HyperlinkGreen"/>
            <w:b/>
          </w:rPr>
          <w:t>anchors</w:t>
        </w:r>
      </w:hyperlink>
      <w:r>
        <w:t xml:space="preserve"> that specify where content from the other document parts appears.</w:t>
      </w:r>
    </w:p>
    <w:p w:rsidR="004C02A4" w:rsidRDefault="00A84EAE">
      <w:r>
        <w:t xml:space="preserve">The main document begins at </w:t>
      </w:r>
      <w:hyperlink w:anchor="Section_a3d44e167d2946f7bb7bd0d8a5734f83" w:history="1">
        <w:r>
          <w:rPr>
            <w:rStyle w:val="Hyperlink"/>
          </w:rPr>
          <w:t>CP</w:t>
        </w:r>
      </w:hyperlink>
      <w:r>
        <w:t xml:space="preserve"> zero</w:t>
      </w:r>
      <w:r>
        <w:t xml:space="preserve">, and is </w:t>
      </w:r>
      <w:hyperlink w:anchor="Section_37713d3ca0c840f5821fbc9622c7de48" w:history="1">
        <w:r>
          <w:rPr>
            <w:rStyle w:val="Hyperlink"/>
            <w:b/>
          </w:rPr>
          <w:t>FibRgLw97</w:t>
        </w:r>
      </w:hyperlink>
      <w:r>
        <w:rPr>
          <w:b/>
        </w:rPr>
        <w:t>.ccpText</w:t>
      </w:r>
      <w:r>
        <w:t xml:space="preserve"> characters long.</w:t>
      </w:r>
    </w:p>
    <w:p w:rsidR="004C02A4" w:rsidRDefault="00A84EAE">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4C02A4" w:rsidRDefault="00A84EAE">
      <w:pPr>
        <w:pStyle w:val="Heading3"/>
      </w:pPr>
      <w:bookmarkStart w:id="275" w:name="section_f7e96a05aad74acba06dbfa430ac1fcc"/>
      <w:bookmarkStart w:id="276" w:name="_Toc63942205"/>
      <w:r>
        <w:t>Footnotes</w:t>
      </w:r>
      <w:bookmarkEnd w:id="275"/>
      <w:bookmarkEnd w:id="276"/>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4C02A4" w:rsidRDefault="00A84EAE">
      <w:r>
        <w:t xml:space="preserve">The footnote document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w:t>
      </w:r>
      <w:r>
        <w:t xml:space="preserve"> long.</w:t>
      </w:r>
    </w:p>
    <w:p w:rsidR="004C02A4" w:rsidRDefault="00A84EAE">
      <w:r>
        <w:t xml:space="preserve">The locations of individual footnotes within the footnote document are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w:t>
      </w:r>
      <w:r>
        <w:t xml:space="preserve"> of </w:t>
      </w:r>
      <w:r>
        <w:rPr>
          <w:b/>
        </w:rPr>
        <w:t>FibRgFcLcb97</w:t>
      </w:r>
      <w:r>
        <w:t>.</w:t>
      </w:r>
    </w:p>
    <w:p w:rsidR="004C02A4" w:rsidRDefault="00A84EAE">
      <w:pPr>
        <w:pStyle w:val="Heading3"/>
      </w:pPr>
      <w:bookmarkStart w:id="277" w:name="section_8465bee76c7945a9812e58b0c5fd6cdc"/>
      <w:bookmarkStart w:id="278" w:name="_Toc63942206"/>
      <w:r>
        <w:t>Headers</w:t>
      </w:r>
      <w:bookmarkEnd w:id="277"/>
      <w:bookmarkEnd w:id="278"/>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4C02A4" w:rsidRDefault="00A84EAE">
      <w:r>
        <w:t>The header document contains all content in headers and footers as well as the footnote and endnote separators. It begins immediately after the footnote do</w:t>
      </w:r>
      <w:r>
        <w:t xml:space="preserve">cument and is </w:t>
      </w:r>
      <w:hyperlink w:anchor="Section_37713d3ca0c840f5821fbc9622c7de48" w:history="1">
        <w:r>
          <w:rPr>
            <w:rStyle w:val="Hyperlink"/>
            <w:b/>
          </w:rPr>
          <w:t>FibRgLw97</w:t>
        </w:r>
      </w:hyperlink>
      <w:r>
        <w:rPr>
          <w:b/>
        </w:rPr>
        <w:t>.ccpHdd</w:t>
      </w:r>
      <w:r>
        <w:t xml:space="preserve"> characters long.</w:t>
      </w:r>
    </w:p>
    <w:p w:rsidR="004C02A4" w:rsidRDefault="00A84EAE">
      <w:r>
        <w:t xml:space="preserve">The header document is split into text ranges called stories, as specified by </w:t>
      </w:r>
      <w:hyperlink w:anchor="Section_8f336b7e66cb43469fd488ede9a4a9db" w:history="1">
        <w:r>
          <w:rPr>
            <w:rStyle w:val="Hyperlink"/>
            <w:b/>
          </w:rPr>
          <w:t>PlcfHdd</w:t>
        </w:r>
      </w:hyperlink>
      <w:r>
        <w:t>. E</w:t>
      </w:r>
      <w:r>
        <w:t xml:space="preserve">ach story specifies the contents of a single header, footer, or footnote/endnote separator. If a story is non-empty, it MUST end with a </w:t>
      </w:r>
      <w:hyperlink w:anchor="gt_561de4b6-b1fb-438b-9eb7-57ce57eabab3">
        <w:r>
          <w:rPr>
            <w:rStyle w:val="HyperlinkGreen"/>
            <w:b/>
          </w:rPr>
          <w:t>paragraph mark</w:t>
        </w:r>
      </w:hyperlink>
      <w:r>
        <w:t xml:space="preserve"> that serves as a guard between stories. Thi</w:t>
      </w:r>
      <w:r>
        <w:t>s paragraph mark is not considered part of the story contents (that is, if the story contents require a paragraph mark themselves, a second paragraph mark MUST be used).</w:t>
      </w:r>
    </w:p>
    <w:p w:rsidR="004C02A4" w:rsidRDefault="00A84EAE">
      <w:r>
        <w:t>Stories are considered empty if they have no contents and no guard paragraph mark. Thu</w:t>
      </w:r>
      <w:r>
        <w:t xml:space="preserve">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4C02A4" w:rsidRDefault="00A84EAE">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594" w:type="dxa"/>
          </w:tcPr>
          <w:p w:rsidR="004C02A4" w:rsidRDefault="00A84EAE">
            <w:pPr>
              <w:pStyle w:val="TableHeaderText"/>
            </w:pPr>
            <w:r>
              <w:t>Story number</w:t>
            </w:r>
          </w:p>
        </w:tc>
        <w:tc>
          <w:tcPr>
            <w:tcW w:w="4378" w:type="dxa"/>
          </w:tcPr>
          <w:p w:rsidR="004C02A4" w:rsidRDefault="00A84EAE">
            <w:pPr>
              <w:pStyle w:val="TableHeaderText"/>
            </w:pPr>
            <w:r>
              <w:t>Contents</w:t>
            </w:r>
          </w:p>
        </w:tc>
      </w:tr>
      <w:tr w:rsidR="004C02A4" w:rsidTr="004C02A4">
        <w:tc>
          <w:tcPr>
            <w:tcW w:w="1594" w:type="dxa"/>
          </w:tcPr>
          <w:p w:rsidR="004C02A4" w:rsidRDefault="00A84EAE">
            <w:pPr>
              <w:pStyle w:val="TableBodyText"/>
            </w:pPr>
            <w:r>
              <w:t>0</w:t>
            </w:r>
          </w:p>
        </w:tc>
        <w:tc>
          <w:tcPr>
            <w:tcW w:w="4378" w:type="dxa"/>
          </w:tcPr>
          <w:p w:rsidR="004C02A4" w:rsidRDefault="00A84EAE">
            <w:pPr>
              <w:pStyle w:val="TableBodyText"/>
            </w:pPr>
            <w:hyperlink w:anchor="gt_8504ae38-cbfd-4547-a410-03a7629920ae">
              <w:r>
                <w:rPr>
                  <w:rStyle w:val="HyperlinkGreen"/>
                  <w:b/>
                </w:rPr>
                <w:t>Footnote separator</w:t>
              </w:r>
            </w:hyperlink>
          </w:p>
        </w:tc>
      </w:tr>
      <w:tr w:rsidR="004C02A4" w:rsidTr="004C02A4">
        <w:tc>
          <w:tcPr>
            <w:tcW w:w="1594" w:type="dxa"/>
          </w:tcPr>
          <w:p w:rsidR="004C02A4" w:rsidRDefault="00A84EAE">
            <w:pPr>
              <w:pStyle w:val="TableBodyText"/>
            </w:pPr>
            <w:r>
              <w:t>1</w:t>
            </w:r>
          </w:p>
        </w:tc>
        <w:tc>
          <w:tcPr>
            <w:tcW w:w="4378" w:type="dxa"/>
          </w:tcPr>
          <w:p w:rsidR="004C02A4" w:rsidRDefault="00A84EAE">
            <w:pPr>
              <w:pStyle w:val="TableBodyText"/>
            </w:pPr>
            <w:hyperlink w:anchor="gt_1650f6e9-5799-4a9d-895a-8a4107009dc7">
              <w:r>
                <w:rPr>
                  <w:rStyle w:val="HyperlinkGreen"/>
                  <w:b/>
                </w:rPr>
                <w:t>Footnote continuation separator</w:t>
              </w:r>
            </w:hyperlink>
          </w:p>
        </w:tc>
      </w:tr>
      <w:tr w:rsidR="004C02A4" w:rsidTr="004C02A4">
        <w:tc>
          <w:tcPr>
            <w:tcW w:w="1594" w:type="dxa"/>
          </w:tcPr>
          <w:p w:rsidR="004C02A4" w:rsidRDefault="00A84EAE">
            <w:pPr>
              <w:pStyle w:val="TableBodyText"/>
            </w:pPr>
            <w:r>
              <w:t>2</w:t>
            </w:r>
          </w:p>
        </w:tc>
        <w:tc>
          <w:tcPr>
            <w:tcW w:w="4378" w:type="dxa"/>
          </w:tcPr>
          <w:p w:rsidR="004C02A4" w:rsidRDefault="00A84EAE">
            <w:pPr>
              <w:pStyle w:val="TableBodyText"/>
            </w:pPr>
            <w:hyperlink w:anchor="gt_fe7959b9-9b77-4bc0-887c-062cdedb9f68">
              <w:r>
                <w:rPr>
                  <w:rStyle w:val="HyperlinkGreen"/>
                  <w:b/>
                </w:rPr>
                <w:t>Footnote contin</w:t>
              </w:r>
              <w:r>
                <w:rPr>
                  <w:rStyle w:val="HyperlinkGreen"/>
                  <w:b/>
                </w:rPr>
                <w:t>uation notice</w:t>
              </w:r>
            </w:hyperlink>
          </w:p>
        </w:tc>
      </w:tr>
      <w:tr w:rsidR="004C02A4" w:rsidTr="004C02A4">
        <w:tc>
          <w:tcPr>
            <w:tcW w:w="1594" w:type="dxa"/>
          </w:tcPr>
          <w:p w:rsidR="004C02A4" w:rsidRDefault="00A84EAE">
            <w:pPr>
              <w:pStyle w:val="TableBodyText"/>
            </w:pPr>
            <w:r>
              <w:t>3</w:t>
            </w:r>
          </w:p>
        </w:tc>
        <w:tc>
          <w:tcPr>
            <w:tcW w:w="4378" w:type="dxa"/>
          </w:tcPr>
          <w:p w:rsidR="004C02A4" w:rsidRDefault="00A84EAE">
            <w:pPr>
              <w:pStyle w:val="TableBodyText"/>
            </w:pPr>
            <w:hyperlink w:anchor="gt_d30c582e-70a2-419b-ba89-59fc910d165b">
              <w:r>
                <w:rPr>
                  <w:rStyle w:val="HyperlinkGreen"/>
                  <w:b/>
                </w:rPr>
                <w:t>Endnote separator</w:t>
              </w:r>
            </w:hyperlink>
          </w:p>
        </w:tc>
      </w:tr>
      <w:tr w:rsidR="004C02A4" w:rsidTr="004C02A4">
        <w:tc>
          <w:tcPr>
            <w:tcW w:w="1594" w:type="dxa"/>
          </w:tcPr>
          <w:p w:rsidR="004C02A4" w:rsidRDefault="00A84EAE">
            <w:pPr>
              <w:pStyle w:val="TableBodyText"/>
            </w:pPr>
            <w:r>
              <w:t>4</w:t>
            </w:r>
          </w:p>
        </w:tc>
        <w:tc>
          <w:tcPr>
            <w:tcW w:w="4378" w:type="dxa"/>
          </w:tcPr>
          <w:p w:rsidR="004C02A4" w:rsidRDefault="00A84EAE">
            <w:pPr>
              <w:pStyle w:val="TableBodyText"/>
            </w:pPr>
            <w:hyperlink w:anchor="gt_9f358e09-3d87-49bc-8818-d328793e9ef5">
              <w:r>
                <w:rPr>
                  <w:rStyle w:val="HyperlinkGreen"/>
                  <w:b/>
                </w:rPr>
                <w:t>Endnote continuation separator</w:t>
              </w:r>
            </w:hyperlink>
          </w:p>
        </w:tc>
      </w:tr>
      <w:tr w:rsidR="004C02A4" w:rsidTr="004C02A4">
        <w:tc>
          <w:tcPr>
            <w:tcW w:w="1594" w:type="dxa"/>
          </w:tcPr>
          <w:p w:rsidR="004C02A4" w:rsidRDefault="00A84EAE">
            <w:pPr>
              <w:pStyle w:val="TableBodyText"/>
            </w:pPr>
            <w:r>
              <w:t>5</w:t>
            </w:r>
          </w:p>
        </w:tc>
        <w:tc>
          <w:tcPr>
            <w:tcW w:w="4378" w:type="dxa"/>
          </w:tcPr>
          <w:p w:rsidR="004C02A4" w:rsidRDefault="00A84EAE">
            <w:pPr>
              <w:pStyle w:val="TableBodyText"/>
            </w:pPr>
            <w:hyperlink w:anchor="gt_253d5240-eccc-4f28-a27b-1ff572f79b68">
              <w:r>
                <w:rPr>
                  <w:rStyle w:val="HyperlinkGreen"/>
                  <w:b/>
                </w:rPr>
                <w:t>Endnote continuation notice</w:t>
              </w:r>
            </w:hyperlink>
          </w:p>
        </w:tc>
      </w:tr>
    </w:tbl>
    <w:p w:rsidR="004C02A4" w:rsidRDefault="00A84EAE">
      <w:pPr>
        <w:ind w:left="360"/>
      </w:pPr>
      <w:r>
        <w:t>The footnote and endnote separator stories do not need to contain whole paragraphs—that is, they do not necessarily need to have paragraph marks in their contents. How</w:t>
      </w:r>
      <w:r>
        <w:t>ever, they MUST have the guard paragraph marks if they are non-empty.</w:t>
      </w:r>
    </w:p>
    <w:p w:rsidR="004C02A4" w:rsidRDefault="00A84EAE">
      <w:pPr>
        <w:ind w:left="360"/>
      </w:pPr>
      <w:r>
        <w:t xml:space="preserve">Following the footnote and endnote separator stories 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specifies the contents of the headers and footers for the first section. The second group specifies t</w:t>
      </w:r>
      <w:r>
        <w: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2408" w:type="dxa"/>
          </w:tcPr>
          <w:p w:rsidR="004C02A4" w:rsidRDefault="00A84EAE">
            <w:pPr>
              <w:pStyle w:val="TableHeaderText"/>
            </w:pPr>
            <w:r>
              <w:t>Story number in group</w:t>
            </w:r>
          </w:p>
        </w:tc>
        <w:tc>
          <w:tcPr>
            <w:tcW w:w="6347" w:type="dxa"/>
          </w:tcPr>
          <w:p w:rsidR="004C02A4" w:rsidRDefault="00A84EAE">
            <w:pPr>
              <w:pStyle w:val="TableHeaderText"/>
            </w:pPr>
            <w:r>
              <w:t>Contents</w:t>
            </w:r>
          </w:p>
        </w:tc>
      </w:tr>
      <w:tr w:rsidR="004C02A4" w:rsidTr="004C02A4">
        <w:tc>
          <w:tcPr>
            <w:tcW w:w="2408" w:type="dxa"/>
          </w:tcPr>
          <w:p w:rsidR="004C02A4" w:rsidRDefault="00A84EAE">
            <w:pPr>
              <w:pStyle w:val="TableBodyText"/>
            </w:pPr>
            <w:r>
              <w:t>0</w:t>
            </w:r>
          </w:p>
        </w:tc>
        <w:tc>
          <w:tcPr>
            <w:tcW w:w="6347" w:type="dxa"/>
          </w:tcPr>
          <w:p w:rsidR="004C02A4" w:rsidRDefault="00A84EAE">
            <w:pPr>
              <w:pStyle w:val="TableBodyText"/>
            </w:pPr>
            <w:r>
              <w:t>Even page header. This MUST be non-empty if different even and odd headers and foo</w:t>
            </w:r>
            <w:r>
              <w:t>ters are enabled for the section.</w:t>
            </w:r>
          </w:p>
        </w:tc>
      </w:tr>
      <w:tr w:rsidR="004C02A4" w:rsidTr="004C02A4">
        <w:tc>
          <w:tcPr>
            <w:tcW w:w="2408" w:type="dxa"/>
          </w:tcPr>
          <w:p w:rsidR="004C02A4" w:rsidRDefault="00A84EAE">
            <w:pPr>
              <w:pStyle w:val="TableBodyText"/>
            </w:pPr>
            <w:r>
              <w:t>1</w:t>
            </w:r>
          </w:p>
        </w:tc>
        <w:tc>
          <w:tcPr>
            <w:tcW w:w="6347" w:type="dxa"/>
          </w:tcPr>
          <w:p w:rsidR="004C02A4" w:rsidRDefault="00A84EAE">
            <w:pPr>
              <w:pStyle w:val="TableBodyText"/>
            </w:pPr>
            <w:r>
              <w:t>Odd page header. If different even and odd headers and footers are not enabled for the section, the odd page header MUST be used on both even and odd pages.</w:t>
            </w:r>
          </w:p>
        </w:tc>
      </w:tr>
      <w:tr w:rsidR="004C02A4" w:rsidTr="004C02A4">
        <w:tc>
          <w:tcPr>
            <w:tcW w:w="2408" w:type="dxa"/>
          </w:tcPr>
          <w:p w:rsidR="004C02A4" w:rsidRDefault="00A84EAE">
            <w:pPr>
              <w:pStyle w:val="TableBodyText"/>
            </w:pPr>
            <w:r>
              <w:t>2</w:t>
            </w:r>
          </w:p>
        </w:tc>
        <w:tc>
          <w:tcPr>
            <w:tcW w:w="6347" w:type="dxa"/>
          </w:tcPr>
          <w:p w:rsidR="004C02A4" w:rsidRDefault="00A84EAE">
            <w:pPr>
              <w:pStyle w:val="TableBodyText"/>
            </w:pPr>
            <w:r>
              <w:t>Even page footer. This MUST be non-empty if different even and odd headers and footers are enabled for the section.</w:t>
            </w:r>
          </w:p>
        </w:tc>
      </w:tr>
      <w:tr w:rsidR="004C02A4" w:rsidTr="004C02A4">
        <w:tc>
          <w:tcPr>
            <w:tcW w:w="2408" w:type="dxa"/>
          </w:tcPr>
          <w:p w:rsidR="004C02A4" w:rsidRDefault="00A84EAE">
            <w:pPr>
              <w:pStyle w:val="TableBodyText"/>
            </w:pPr>
            <w:r>
              <w:t>3</w:t>
            </w:r>
          </w:p>
        </w:tc>
        <w:tc>
          <w:tcPr>
            <w:tcW w:w="6347" w:type="dxa"/>
          </w:tcPr>
          <w:p w:rsidR="004C02A4" w:rsidRDefault="00A84EAE">
            <w:pPr>
              <w:pStyle w:val="TableBodyText"/>
            </w:pPr>
            <w:r>
              <w:t xml:space="preserve">Odd page footer. If different even and odd headers and footers are not enabled for the section, the odd page footer MUST be used on both </w:t>
            </w:r>
            <w:r>
              <w:t>even and odd pages.</w:t>
            </w:r>
          </w:p>
        </w:tc>
      </w:tr>
      <w:tr w:rsidR="004C02A4" w:rsidTr="004C02A4">
        <w:tc>
          <w:tcPr>
            <w:tcW w:w="2408" w:type="dxa"/>
          </w:tcPr>
          <w:p w:rsidR="004C02A4" w:rsidRDefault="00A84EAE">
            <w:pPr>
              <w:pStyle w:val="TableBodyText"/>
            </w:pPr>
            <w:r>
              <w:t>4</w:t>
            </w:r>
          </w:p>
        </w:tc>
        <w:tc>
          <w:tcPr>
            <w:tcW w:w="6347" w:type="dxa"/>
          </w:tcPr>
          <w:p w:rsidR="004C02A4" w:rsidRDefault="00A84EAE">
            <w:pPr>
              <w:pStyle w:val="TableBodyText"/>
            </w:pPr>
            <w:r>
              <w:t>First page header. This MUST be non-empty if different first page headers and footers are enabled for the section.</w:t>
            </w:r>
          </w:p>
        </w:tc>
      </w:tr>
      <w:tr w:rsidR="004C02A4" w:rsidTr="004C02A4">
        <w:tc>
          <w:tcPr>
            <w:tcW w:w="2408" w:type="dxa"/>
          </w:tcPr>
          <w:p w:rsidR="004C02A4" w:rsidRDefault="00A84EAE">
            <w:pPr>
              <w:pStyle w:val="TableBodyText"/>
            </w:pPr>
            <w:r>
              <w:t>5</w:t>
            </w:r>
          </w:p>
        </w:tc>
        <w:tc>
          <w:tcPr>
            <w:tcW w:w="6347" w:type="dxa"/>
          </w:tcPr>
          <w:p w:rsidR="004C02A4" w:rsidRDefault="00A84EAE">
            <w:pPr>
              <w:pStyle w:val="TableBodyText"/>
            </w:pPr>
            <w:r>
              <w:t>First page footer. This MUST be non-empty if different first page headers and footers are enabled for the section.</w:t>
            </w:r>
          </w:p>
        </w:tc>
      </w:tr>
    </w:tbl>
    <w:p w:rsidR="004C02A4" w:rsidRDefault="00A84EAE">
      <w:r>
        <w:t xml:space="preserve">Non-empty header and footer stories MUST contain whole paragraphs and thus MUST end with a paragraph mark. Therefore, non-empty header and footer stories MUST have two paragraph marks at their ends, one as part of the content followed by a separate guard </w:t>
      </w:r>
      <w:r>
        <w:t>paragraph mark.</w:t>
      </w:r>
    </w:p>
    <w:p w:rsidR="004C02A4" w:rsidRDefault="00A84EAE">
      <w:r>
        <w:t>An empty header or footer story specifies that the header or footer of the corresponding type of the previous section is used. For the first section, an empty header or footer story specifies that it does not have a header or footer of this</w:t>
      </w:r>
      <w:r>
        <w:t xml:space="preserve"> type.</w:t>
      </w:r>
    </w:p>
    <w:p w:rsidR="004C02A4" w:rsidRDefault="00A84EAE">
      <w:pPr>
        <w:pStyle w:val="Heading3"/>
      </w:pPr>
      <w:bookmarkStart w:id="279" w:name="section_486f5a89fba5412f8ac61c551654ddcd"/>
      <w:bookmarkStart w:id="280" w:name="_Toc63942207"/>
      <w:r>
        <w:t>Comments</w:t>
      </w:r>
      <w:bookmarkEnd w:id="279"/>
      <w:bookmarkEnd w:id="280"/>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4C02A4" w:rsidRDefault="00A84EAE">
      <w:r>
        <w:t xml:space="preserve">The comment document contains all of the content in the comments. It begins at the </w:t>
      </w:r>
      <w:hyperlink w:anchor="Section_a3d44e167d2946f7bb7bd0d8a5734f83" w:history="1">
        <w:r>
          <w:rPr>
            <w:rStyle w:val="Hyperlink"/>
          </w:rPr>
          <w:t>CP</w:t>
        </w:r>
      </w:hyperlink>
      <w:r>
        <w:t xml:space="preserve"> immediately fo</w:t>
      </w:r>
      <w:r>
        <w:t xml:space="preserve">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4C02A4" w:rsidRDefault="00A84EAE">
      <w:r>
        <w:lastRenderedPageBreak/>
        <w:t>The locations of individual comments within the comment document ar</w:t>
      </w:r>
      <w:r>
        <w:t xml:space="preserve">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The locations of the comment referen</w:t>
      </w:r>
      <w:r>
        <w:t xml:space="preserve">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4C02A4" w:rsidRDefault="00A84EAE">
      <w:pPr>
        <w:pStyle w:val="Heading3"/>
      </w:pPr>
      <w:bookmarkStart w:id="281" w:name="section_13659f756a694a5f8e035f9bced90faa"/>
      <w:bookmarkStart w:id="282" w:name="_Toc63942208"/>
      <w:r>
        <w:t>Endnotes</w:t>
      </w:r>
      <w:bookmarkEnd w:id="281"/>
      <w:bookmarkEnd w:id="282"/>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4C02A4" w:rsidRDefault="00A84EAE">
      <w:r>
        <w:t xml:space="preserve">The endnote document contains all of the content in the endnotes. It begins at the </w:t>
      </w:r>
      <w:hyperlink w:anchor="Section_a3d44e167d2946f7bb7bd0d8a5734f83" w:history="1">
        <w:r>
          <w:rPr>
            <w:rStyle w:val="Hyperlink"/>
          </w:rPr>
          <w:t>CP</w:t>
        </w:r>
      </w:hyperlink>
      <w:r>
        <w:t xml:space="preserve"> that immediately fol</w:t>
      </w:r>
      <w:r>
        <w:t xml:space="preserve">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4C02A4" w:rsidRDefault="00A84EAE">
      <w:r>
        <w:t xml:space="preserve">The locations of individual endnotes within the endnote document are </w:t>
      </w:r>
      <w:r>
        <w:t xml:space="preserve">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whose location is specified by th</w:t>
      </w:r>
      <w:r>
        <w:t xml:space="preserve">e </w:t>
      </w:r>
      <w:r>
        <w:rPr>
          <w:b/>
        </w:rPr>
        <w:t>fcPlcfendRef</w:t>
      </w:r>
      <w:r>
        <w:t xml:space="preserve"> member of </w:t>
      </w:r>
      <w:r>
        <w:rPr>
          <w:b/>
        </w:rPr>
        <w:t>FibRgFcLcb97</w:t>
      </w:r>
      <w:r>
        <w:t>.</w:t>
      </w:r>
    </w:p>
    <w:p w:rsidR="004C02A4" w:rsidRDefault="00A84EAE">
      <w:pPr>
        <w:pStyle w:val="Heading3"/>
      </w:pPr>
      <w:bookmarkStart w:id="283" w:name="section_f87b35602c234d109751ff141d307308"/>
      <w:bookmarkStart w:id="284" w:name="_Toc63942209"/>
      <w:r>
        <w:t>Textboxes</w:t>
      </w:r>
      <w:bookmarkEnd w:id="283"/>
      <w:bookmarkEnd w:id="284"/>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4C02A4" w:rsidRDefault="00A84EAE">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w:t>
      </w:r>
      <w:r>
        <w:t xml:space="preserve">and is </w:t>
      </w:r>
      <w:hyperlink w:anchor="Section_37713d3ca0c840f5821fbc9622c7de48" w:history="1">
        <w:r>
          <w:rPr>
            <w:rStyle w:val="Hyperlink"/>
            <w:b/>
          </w:rPr>
          <w:t>FibRgLw97</w:t>
        </w:r>
      </w:hyperlink>
      <w:r>
        <w:rPr>
          <w:b/>
        </w:rPr>
        <w:t>.ccpTxbx</w:t>
      </w:r>
      <w:r>
        <w:t xml:space="preserve"> characters long.</w:t>
      </w:r>
    </w:p>
    <w:p w:rsidR="004C02A4" w:rsidRDefault="00A84EAE">
      <w:r>
        <w:t xml:space="preserve">The locations of individual textboxes within the textbox document are specified by a </w:t>
      </w:r>
      <w:hyperlink w:anchor="Section_9f17f89a64d64546a811e62e1d238102" w:history="1">
        <w:r>
          <w:rPr>
            <w:rStyle w:val="Hyperlink"/>
          </w:rPr>
          <w:t>PlcftxbxT</w:t>
        </w:r>
        <w:r>
          <w:rPr>
            <w:rStyle w:val="Hyperlink"/>
          </w:rPr>
          <w: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Docum</w:t>
      </w:r>
      <w:r>
        <w:t xml:space="preserve">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4C02A4" w:rsidRDefault="00A84EAE">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 anchors.</w:t>
      </w:r>
    </w:p>
    <w:p w:rsidR="004C02A4" w:rsidRDefault="00A84EAE">
      <w:pPr>
        <w:pStyle w:val="Heading3"/>
      </w:pPr>
      <w:bookmarkStart w:id="285" w:name="section_7392319674e14e6988b8d2cc9ac8093b"/>
      <w:bookmarkStart w:id="286" w:name="_Toc63942210"/>
      <w:r>
        <w:t>Header Textboxes</w:t>
      </w:r>
      <w:bookmarkEnd w:id="285"/>
      <w:bookmarkEnd w:id="286"/>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textboxes" </w:instrText>
      </w:r>
      <w:r>
        <w:fldChar w:fldCharType="end"/>
      </w:r>
    </w:p>
    <w:p w:rsidR="004C02A4" w:rsidRDefault="00A84EAE">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4C02A4" w:rsidRDefault="00A84EAE">
      <w:r>
        <w:t>The location</w:t>
      </w:r>
      <w:r>
        <w:t xml:space="preserve">s of individual textboxes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w:t>
      </w:r>
      <w:r>
        <w:t xml:space="preserve">cation is specified by the </w:t>
      </w:r>
      <w:r>
        <w:rPr>
          <w:b/>
        </w:rPr>
        <w:t>fcPlcSpaHdr</w:t>
      </w:r>
      <w:r>
        <w:t xml:space="preserve"> member of the </w:t>
      </w:r>
      <w:r>
        <w:rPr>
          <w:b/>
        </w:rPr>
        <w:t>FibRgFcLcb97</w:t>
      </w:r>
      <w:r>
        <w:t>.</w:t>
      </w:r>
    </w:p>
    <w:p w:rsidR="004C02A4" w:rsidRDefault="00A84EAE">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w:t>
      </w:r>
      <w:r>
        <w:t xml:space="preserve"> between shape anchors and textbox anchors. </w:t>
      </w:r>
    </w:p>
    <w:p w:rsidR="004C02A4" w:rsidRDefault="00A84EAE">
      <w:pPr>
        <w:pStyle w:val="Heading2"/>
      </w:pPr>
      <w:bookmarkStart w:id="287" w:name="section_33128d30fb75426abddfeb2f6d9898bf"/>
      <w:bookmarkStart w:id="288" w:name="_Toc63942211"/>
      <w:r>
        <w:t>Document Content</w:t>
      </w:r>
      <w:bookmarkEnd w:id="287"/>
      <w:bookmarkEnd w:id="288"/>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4C02A4" w:rsidRDefault="00A84EAE">
      <w:r>
        <w:t xml:space="preserve">This section specifies algorithms that are used to analyze document content and determine </w:t>
      </w:r>
      <w:r>
        <w:t xml:space="preserve">its properties. These algorithms take </w:t>
      </w:r>
      <w:hyperlink w:anchor="Section_a3d44e167d2946f7bb7bd0d8a5734f83" w:history="1">
        <w:r>
          <w:rPr>
            <w:rStyle w:val="Hyperlink"/>
          </w:rPr>
          <w:t>CP</w:t>
        </w:r>
      </w:hyperlink>
      <w:r>
        <w:t xml:space="preserve">s as input and return some piece of information about the document content at that location. For example, the algorithm in section </w:t>
      </w:r>
      <w:hyperlink w:anchor="Section_01d5d8c4cf9c4ef980fd439e763cfe01" w:history="1">
        <w:r>
          <w:t>2.4.1</w:t>
        </w:r>
      </w:hyperlink>
      <w:r>
        <w:t xml:space="preserve"> returns the text at that CP.</w:t>
      </w:r>
    </w:p>
    <w:p w:rsidR="004C02A4" w:rsidRDefault="00A84EAE">
      <w:r>
        <w:t>Collectively, these algorithms specify relationships among data structures in the file types that are specified in this documentation. These relationships MUST be maintained. These algor</w:t>
      </w:r>
      <w:r>
        <w:t>ithms are not examples, but definitions of how to interpret these data structures.</w:t>
      </w:r>
    </w:p>
    <w:p w:rsidR="004C02A4" w:rsidRDefault="00A84EAE">
      <w:r>
        <w:t>These algorithms can derive significant performance benefits from common programming practices such as caching the results from previous input.</w:t>
      </w:r>
    </w:p>
    <w:p w:rsidR="004C02A4" w:rsidRDefault="00A84EAE">
      <w:pPr>
        <w:pStyle w:val="Heading3"/>
      </w:pPr>
      <w:bookmarkStart w:id="289" w:name="section_01d5d8c4cf9c4ef980fd439e763cfe01"/>
      <w:bookmarkStart w:id="290" w:name="_Toc63942212"/>
      <w:r>
        <w:lastRenderedPageBreak/>
        <w:t>Retrieving Text</w:t>
      </w:r>
      <w:bookmarkEnd w:id="289"/>
      <w:bookmarkEnd w:id="290"/>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4C02A4" w:rsidRDefault="00A84EAE">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w:t>
      </w:r>
      <w:r>
        <w:t>. Negative character positions are not valid.</w:t>
      </w:r>
    </w:p>
    <w:p w:rsidR="004C02A4" w:rsidRDefault="00A84EAE">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4C02A4" w:rsidRDefault="00A84EAE">
      <w:pPr>
        <w:pStyle w:val="ListParagraph"/>
        <w:numPr>
          <w:ilvl w:val="0"/>
          <w:numId w:val="84"/>
        </w:numPr>
      </w:pPr>
      <w:r>
        <w:t xml:space="preserve">All versions of the </w:t>
      </w:r>
      <w:r>
        <w:rPr>
          <w:b/>
        </w:rPr>
        <w:t>FIB</w:t>
      </w:r>
      <w:r>
        <w:t xml:space="preserve"> contain </w:t>
      </w:r>
      <w:r>
        <w:t xml:space="preserve">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w:t>
      </w:r>
      <w:r>
        <w:t xml:space="preserve">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4C02A4" w:rsidRDefault="00A84EAE">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and t</w:t>
      </w:r>
      <w:r>
        <w:t xml:space="preserve">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w:t>
      </w:r>
      <w:r>
        <w:t xml:space="preserve">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is outside the range of valid character positions in this document.</w:t>
      </w:r>
    </w:p>
    <w:p w:rsidR="004C02A4" w:rsidRDefault="00A84EAE">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character posit</w:t>
      </w:r>
      <w:r>
        <w:t xml:space="preserve">ion </w:t>
      </w:r>
      <w:r>
        <w:rPr>
          <w:b/>
        </w:rPr>
        <w:t>PlcPcd.aCp[</w:t>
      </w:r>
      <w:r>
        <w:rPr>
          <w:i/>
        </w:rPr>
        <w:t>i</w:t>
      </w:r>
      <w:r>
        <w:rPr>
          <w:b/>
        </w:rPr>
        <w:t>]</w:t>
      </w:r>
      <w:r>
        <w:t>.</w:t>
      </w:r>
    </w:p>
    <w:p w:rsidR="004C02A4" w:rsidRDefault="00A84EAE">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in the WordDocument Stream. T</w:t>
      </w:r>
      <w:r>
        <w:t xml:space="preserve">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4C02A4" w:rsidRDefault="00A84EAE">
      <w:pPr>
        <w:pStyle w:val="ListParagraph"/>
        <w:numPr>
          <w:ilvl w:val="0"/>
          <w:numId w:val="84"/>
        </w:numPr>
      </w:pPr>
      <w:r>
        <w:t xml:space="preserve">If </w:t>
      </w:r>
      <w:r>
        <w:rPr>
          <w:b/>
        </w:rPr>
        <w:t>FcCompressed.fCompressed</w:t>
      </w:r>
      <w:r>
        <w:t xml:space="preserve"> is 1, the character at position </w:t>
      </w:r>
      <w:r>
        <w:rPr>
          <w:b/>
        </w:rPr>
        <w:t>cp</w:t>
      </w:r>
      <w:r>
        <w:t xml:space="preserve"> is an 8-bit ANSI character at</w:t>
      </w:r>
      <w:r>
        <w:t xml:space="preserve">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 xml:space="preserve">. This is to say that the text at character position </w:t>
      </w:r>
      <w:r>
        <w:rPr>
          <w:b/>
        </w:rPr>
        <w:t>PlcPcd.aCP[</w:t>
      </w:r>
      <w:r>
        <w:rPr>
          <w:i/>
        </w:rPr>
        <w:t>i</w:t>
      </w:r>
      <w:r>
        <w:rPr>
          <w:b/>
        </w:rPr>
        <w:t>]</w:t>
      </w:r>
      <w:r>
        <w:t xml:space="preserve">  begins at </w:t>
      </w:r>
      <w:r>
        <w:t xml:space="preserve">offset </w:t>
      </w:r>
      <w:r>
        <w:rPr>
          <w:b/>
        </w:rPr>
        <w:t>FcCompressed.fc</w:t>
      </w:r>
      <w:r>
        <w:t xml:space="preserve"> / 2 in the WordDocument Stream and each character occupies one byte.</w:t>
      </w:r>
    </w:p>
    <w:p w:rsidR="004C02A4" w:rsidRDefault="00A84EAE">
      <w:pPr>
        <w:pStyle w:val="Heading3"/>
      </w:pPr>
      <w:bookmarkStart w:id="291" w:name="section_30461a5be3ad44cda3fe038f86639b13"/>
      <w:bookmarkStart w:id="292" w:name="_Toc63942213"/>
      <w:r>
        <w:t>Determining Paragraph Boundaries</w:t>
      </w:r>
      <w:bookmarkEnd w:id="291"/>
      <w:bookmarkEnd w:id="292"/>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w:instrText>
      </w:r>
      <w:r>
        <w:instrText xml:space="preserve">graph boundaries" </w:instrText>
      </w:r>
      <w:r>
        <w:fldChar w:fldCharType="end"/>
      </w:r>
    </w:p>
    <w:p w:rsidR="004C02A4" w:rsidRDefault="00A84EAE">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posi</w:t>
      </w:r>
      <w:r>
        <w:t xml:space="preserve">tion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Overview of Tables</w:t>
        </w:r>
      </w:hyperlink>
      <w:r>
        <w:t>). Negative character positions are not valid.</w:t>
      </w:r>
    </w:p>
    <w:p w:rsidR="004C02A4" w:rsidRDefault="00A84EAE">
      <w:r>
        <w:t xml:space="preserve">To find the character position of the first character in the paragraph that contains a given character position </w:t>
      </w:r>
      <w:r>
        <w:rPr>
          <w:b/>
        </w:rPr>
        <w:t>cp</w:t>
      </w:r>
      <w:r>
        <w:t>:</w:t>
      </w:r>
    </w:p>
    <w:p w:rsidR="004C02A4" w:rsidRDefault="00A84EAE">
      <w:pPr>
        <w:pStyle w:val="ListParagraph"/>
        <w:numPr>
          <w:ilvl w:val="0"/>
          <w:numId w:val="85"/>
        </w:numPr>
      </w:pPr>
      <w:r>
        <w:t xml:space="preserve">Follow the algorithm from </w:t>
      </w:r>
      <w:hyperlink w:anchor="Section_01d5d8c4cf9c4ef980fd439e763cfe01" w:history="1">
        <w:r>
          <w:rPr>
            <w:rStyle w:val="Hyperlink"/>
          </w:rPr>
          <w:t>Retriev</w:t>
        </w:r>
        <w:r>
          <w:rPr>
            <w:rStyle w:val="Hyperlink"/>
          </w:rPr>
          <w:t>ing Text</w:t>
        </w:r>
      </w:hyperlink>
      <w:r>
        <w:t xml:space="preserve"> up to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w:t>
      </w:r>
      <w:r>
        <w:t xml:space="preserve">rithm from Retrieving Text specifies that </w:t>
      </w:r>
      <w:r>
        <w:rPr>
          <w:b/>
        </w:rPr>
        <w:t>cp</w:t>
      </w:r>
      <w:r>
        <w:t xml:space="preserve"> is invalid, leave the algorithm.</w:t>
      </w:r>
    </w:p>
    <w:p w:rsidR="004C02A4" w:rsidRDefault="00A84EAE">
      <w:pPr>
        <w:pStyle w:val="ListParagraph"/>
        <w:numPr>
          <w:ilvl w:val="0"/>
          <w:numId w:val="85"/>
        </w:numPr>
      </w:pPr>
      <w:r>
        <w:t xml:space="preserve">Let </w:t>
      </w:r>
      <w:r>
        <w:rPr>
          <w:b/>
        </w:rPr>
        <w:t>pcd</w:t>
      </w:r>
      <w:r>
        <w:t xml:space="preserve"> be </w:t>
      </w:r>
      <w:r>
        <w:rPr>
          <w:b/>
        </w:rPr>
        <w:t>PlcPcd.aPcd[</w:t>
      </w:r>
      <w:r>
        <w:rPr>
          <w:i/>
        </w:rPr>
        <w:t>i</w:t>
      </w:r>
      <w:r>
        <w:rPr>
          <w:b/>
        </w:rPr>
        <w:t>].</w:t>
      </w:r>
    </w:p>
    <w:p w:rsidR="004C02A4" w:rsidRDefault="00A84EAE">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w:t>
      </w:r>
      <w:r>
        <w:t xml:space="preserve">ne, set </w:t>
      </w:r>
      <w:r>
        <w:rPr>
          <w:b/>
        </w:rPr>
        <w:t>fc</w:t>
      </w:r>
      <w:r>
        <w:t xml:space="preserve"> to </w:t>
      </w:r>
      <w:r>
        <w:rPr>
          <w:b/>
        </w:rPr>
        <w:t xml:space="preserve">fc </w:t>
      </w:r>
      <w:r>
        <w:t xml:space="preserve">/ 2, and set </w:t>
      </w:r>
      <w:r>
        <w:rPr>
          <w:b/>
        </w:rPr>
        <w:t>fcPcd</w:t>
      </w:r>
      <w:r>
        <w:t xml:space="preserve"> to </w:t>
      </w:r>
      <w:r>
        <w:rPr>
          <w:b/>
        </w:rPr>
        <w:t>fcPcd</w:t>
      </w:r>
      <w:r>
        <w:t>/2.</w:t>
      </w:r>
    </w:p>
    <w:p w:rsidR="004C02A4" w:rsidRDefault="00A84EAE">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4C02A4" w:rsidRDefault="00A84EAE">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4C02A4" w:rsidRDefault="00A84EAE">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fcFirst</w:t>
      </w:r>
      <w:r>
        <w:t xml:space="preserve"> be </w:t>
      </w:r>
      <w:r>
        <w:rPr>
          <w:b/>
        </w:rPr>
        <w:t>PapxFkp.rgfc[</w:t>
      </w:r>
      <w:r>
        <w:rPr>
          <w:i/>
        </w:rPr>
        <w:t>k</w:t>
      </w:r>
      <w:r>
        <w:rPr>
          <w:b/>
        </w:rPr>
        <w:t>]</w:t>
      </w:r>
      <w:r>
        <w:t>.</w:t>
      </w:r>
    </w:p>
    <w:p w:rsidR="004C02A4" w:rsidRDefault="00A84EAE">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4C02A4" w:rsidRDefault="00A84EAE">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4C02A4" w:rsidRDefault="00A84EAE">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4C02A4" w:rsidRDefault="00A84EAE">
      <w:r>
        <w:t xml:space="preserve">To find the character position of the last character in the paragraph that contains a </w:t>
      </w:r>
      <w:r>
        <w:t xml:space="preserve">given character position </w:t>
      </w:r>
      <w:r>
        <w:rPr>
          <w:b/>
        </w:rPr>
        <w:t>cp</w:t>
      </w:r>
      <w:r>
        <w:t>:</w:t>
      </w:r>
    </w:p>
    <w:p w:rsidR="004C02A4" w:rsidRDefault="00A84EAE">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Retrieving Text specifies that </w:t>
      </w:r>
      <w:r>
        <w:rPr>
          <w:b/>
        </w:rPr>
        <w:t>cp</w:t>
      </w:r>
      <w:r>
        <w:t xml:space="preserve"> is invalid, </w:t>
      </w:r>
      <w:r>
        <w:t>leave the algorithm.</w:t>
      </w:r>
    </w:p>
    <w:p w:rsidR="004C02A4" w:rsidRDefault="00A84EAE">
      <w:pPr>
        <w:pStyle w:val="ListParagraph"/>
        <w:numPr>
          <w:ilvl w:val="0"/>
          <w:numId w:val="86"/>
        </w:numPr>
      </w:pPr>
      <w:r>
        <w:t xml:space="preserve">Let </w:t>
      </w:r>
      <w:r>
        <w:rPr>
          <w:b/>
        </w:rPr>
        <w:t>pcd</w:t>
      </w:r>
      <w:r>
        <w:t xml:space="preserve"> be </w:t>
      </w:r>
      <w:r>
        <w:rPr>
          <w:b/>
        </w:rPr>
        <w:t>PlcPcd.aPcd[</w:t>
      </w:r>
      <w:r>
        <w:rPr>
          <w:i/>
        </w:rPr>
        <w:t>i</w:t>
      </w:r>
      <w:r>
        <w:rPr>
          <w:b/>
        </w:rPr>
        <w:t>]</w:t>
      </w:r>
      <w:r>
        <w:t>.</w:t>
      </w:r>
    </w:p>
    <w:p w:rsidR="004C02A4" w:rsidRDefault="00A84EAE">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w:t>
      </w:r>
      <w:r>
        <w:rPr>
          <w:b/>
        </w:rPr>
        <w:t>cMac</w:t>
      </w:r>
      <w:r>
        <w:t>/2.</w:t>
      </w:r>
    </w:p>
    <w:p w:rsidR="004C02A4" w:rsidRDefault="00A84EAE">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4C02A4" w:rsidRDefault="00A84EAE">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w:t>
      </w:r>
      <w:r>
        <w:t xml:space="preserve">ons in this document, and is not valid. Let </w:t>
      </w:r>
      <w:r>
        <w:rPr>
          <w:b/>
        </w:rPr>
        <w:t>fcLim</w:t>
      </w:r>
      <w:r>
        <w:t xml:space="preserve"> be </w:t>
      </w:r>
      <w:r>
        <w:rPr>
          <w:b/>
        </w:rPr>
        <w:t>PapxFkp.rgfc[</w:t>
      </w:r>
      <w:r>
        <w:rPr>
          <w:i/>
        </w:rPr>
        <w:t>k+1</w:t>
      </w:r>
      <w:r>
        <w:rPr>
          <w:b/>
        </w:rPr>
        <w:t>]</w:t>
      </w:r>
      <w:r>
        <w:t>.</w:t>
      </w:r>
    </w:p>
    <w:p w:rsidR="004C02A4" w:rsidRDefault="00A84EAE">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w:t>
      </w:r>
      <w:r>
        <w:rPr>
          <w:b/>
        </w:rPr>
        <w:t xml:space="preserve">dfc – </w:t>
      </w:r>
      <w:r>
        <w:t>1. Leave the algorithm.</w:t>
      </w:r>
    </w:p>
    <w:p w:rsidR="004C02A4" w:rsidRDefault="00A84EAE">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4C02A4" w:rsidRDefault="00A84EAE">
      <w:pPr>
        <w:pStyle w:val="Heading3"/>
      </w:pPr>
      <w:bookmarkStart w:id="293" w:name="section_5b45f0e777604fdbaf880146de2feb4c"/>
      <w:bookmarkStart w:id="294" w:name="_Toc63942214"/>
      <w:r>
        <w:t>Overview of Tables</w:t>
      </w:r>
      <w:bookmarkEnd w:id="293"/>
      <w:bookmarkEnd w:id="294"/>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4C02A4" w:rsidRDefault="00A84EAE">
      <w:r>
        <w:t>A table cell consists of one or more paragraphs at the sam</w:t>
      </w:r>
      <w:r>
        <w:t xml:space="preserve">e nonzero table depth and, optionally, one or more tables whose table depth is one greater than that of the containing cell. The last paragraph in a table cell is terminated by a cell mark. If the table depth is 1, the cell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4C02A4" w:rsidRDefault="00A84EAE">
      <w:r>
        <w:t>A table row has between 1 and 63 table cells, each at the same table depth, followed by a Table Terminating Paragraph mark (TTP mark, also called a ro</w:t>
      </w:r>
      <w:r>
        <w:t>w mark), also at the same table depth. If the table depth is 1, then the TTP mark MUST be a character Unicode 0x0007 with sprmPFTtp applied with a value of 1. If the table depth is greater than 1, then the TTP mark MUST be a paragraph mark (Unicode 0x000D)</w:t>
      </w:r>
      <w:r>
        <w:t xml:space="preserve"> with sprmPFInnerTtp applied with a value of 1.</w:t>
      </w:r>
    </w:p>
    <w:p w:rsidR="004C02A4" w:rsidRDefault="00A84EAE">
      <w:r>
        <w:t xml:space="preserve">The table depth of a paragraph, table cell, or table row, is derived from the values of sprmPFInTable, sprmPItap, and sprmPDtap applied as direct paragraph properties to the paragraph mark, cell mark, or TTP </w:t>
      </w:r>
      <w:r>
        <w:t xml:space="preserve">mark. See section </w:t>
      </w:r>
      <w:hyperlink w:anchor="Section_61b635c32c444155bf17fec281b30c71" w:history="1">
        <w:r>
          <w:rPr>
            <w:rStyle w:val="Hyperlink"/>
          </w:rPr>
          <w:t>2.4.6.1</w:t>
        </w:r>
      </w:hyperlink>
      <w:r>
        <w:t>, Direct Paragraph Formatting for further specifications. Paragraphs that are not in a table have a table depth of zero.</w:t>
      </w:r>
    </w:p>
    <w:p w:rsidR="004C02A4" w:rsidRDefault="00A84EAE">
      <w:r>
        <w:lastRenderedPageBreak/>
        <w:t>The following [ABNF] rulelist defines a table at d</w:t>
      </w:r>
      <w:r>
        <w:t xml:space="preserve">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8">
        <w:r>
          <w:rPr>
            <w:rStyle w:val="Hyperlink"/>
          </w:rPr>
          <w:t>[RFC4234]</w:t>
        </w:r>
      </w:hyperlink>
      <w:r>
        <w:t>.</w:t>
      </w:r>
    </w:p>
    <w:p w:rsidR="004C02A4" w:rsidRDefault="00A84EAE">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79" cstate="print"/>
                    <a:stretch>
                      <a:fillRect/>
                    </a:stretch>
                  </pic:blipFill>
                  <pic:spPr>
                    <a:xfrm>
                      <a:off x="0" y="0"/>
                      <a:ext cx="2914650" cy="685800"/>
                    </a:xfrm>
                    <a:prstGeom prst="rect">
                      <a:avLst/>
                    </a:prstGeom>
                  </pic:spPr>
                </pic:pic>
              </a:graphicData>
            </a:graphic>
          </wp:inline>
        </w:drawing>
      </w:r>
    </w:p>
    <w:p w:rsidR="004C02A4" w:rsidRDefault="00A84EAE">
      <w:r>
        <w:t>Two adjacent table rows of the same table depth are considered part of the same table unless they differ in one of the following properties:</w:t>
      </w:r>
    </w:p>
    <w:p w:rsidR="004C02A4" w:rsidRDefault="00A84EAE">
      <w:pPr>
        <w:pStyle w:val="ListParagraph"/>
        <w:numPr>
          <w:ilvl w:val="0"/>
          <w:numId w:val="87"/>
        </w:numPr>
      </w:pPr>
      <w:r>
        <w:t xml:space="preserve">The operand to </w:t>
      </w:r>
      <w:hyperlink w:anchor="section_b39a6648501c436183664f042f579469" w:history="1">
        <w:r>
          <w:rPr>
            <w:rStyle w:val="Hyperlink"/>
          </w:rPr>
          <w:t>sprmTIpgp</w:t>
        </w:r>
      </w:hyperlink>
    </w:p>
    <w:p w:rsidR="004C02A4" w:rsidRDefault="00A84EAE">
      <w:pPr>
        <w:pStyle w:val="ListParagraph"/>
        <w:numPr>
          <w:ilvl w:val="0"/>
          <w:numId w:val="87"/>
        </w:numPr>
      </w:pPr>
      <w:r>
        <w:t>The table style, as specified</w:t>
      </w:r>
      <w:r>
        <w:t xml:space="preserve"> by sprmTIstd</w:t>
      </w:r>
    </w:p>
    <w:p w:rsidR="004C02A4" w:rsidRDefault="00A84EAE">
      <w:pPr>
        <w:pStyle w:val="ListParagraph"/>
        <w:numPr>
          <w:ilvl w:val="0"/>
          <w:numId w:val="87"/>
        </w:numPr>
      </w:pPr>
      <w:r>
        <w:t>The table directionality as specified by section sprmTFBidi or section sprmTFBidi90</w:t>
      </w:r>
    </w:p>
    <w:p w:rsidR="004C02A4" w:rsidRDefault="00A84EAE">
      <w:pPr>
        <w:pStyle w:val="ListParagraph"/>
        <w:numPr>
          <w:ilvl w:val="0"/>
          <w:numId w:val="87"/>
        </w:numPr>
      </w:pPr>
      <w:r>
        <w:t>The table position and wrapping as specified by sprmTPc, sprmTFNoAllowOverlap, sprmTDxaAbs, sprmTDyaAbs, sprmTDxaFromText, sprmTDyafromText, sprmTDxaFromTextR</w:t>
      </w:r>
      <w:r>
        <w:t>ight, and sprmTDyaFromTextBottom</w:t>
      </w:r>
    </w:p>
    <w:p w:rsidR="004C02A4" w:rsidRDefault="00A84EAE">
      <w:r>
        <w:t xml:space="preserve">If neither table row specifies nondefault values for the preceding table position and wrapping properties, then two adjacent table rows of the same table depth are considered different tables if the first paragraphs of the </w:t>
      </w:r>
      <w:r>
        <w:t>first cells of the rows differ in any of the paragraph frame properties specified by sprmPPc, sprmPDxaAbs, sprmPDyaAbs, sprmPDxaWidth, sprmPWHeightAbs, sprmPDcs, sprmPWr, sprmPDxaFromText, sprmPDyaFromText, sprmPFLocked, sprmPFNoAllowOverlap, and sprmPFram</w:t>
      </w:r>
      <w:r>
        <w:t>eTextFlow.</w:t>
      </w:r>
    </w:p>
    <w:p w:rsidR="004C02A4" w:rsidRDefault="00A84EAE">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bookmark (1) contains content from more than one table cell but does not contain the entirety of both rows.</w:t>
      </w:r>
    </w:p>
    <w:p w:rsidR="004C02A4" w:rsidRDefault="00A84EAE">
      <w:r>
        <w:t xml:space="preserve">The properties of each row mark MUST define the cells for that </w:t>
      </w:r>
      <w:r>
        <w:t xml:space="preserve">table row. SprmTDefTable and sprmTInsert are used to create cell definitions, and sprmTDelete is used to remove them. The number of cell definitions applied to the row mark MUST be equal to the number of cells in the row. There is no requirement that each </w:t>
      </w:r>
      <w:r>
        <w:t>row of a table have the same number of cells.</w:t>
      </w:r>
    </w:p>
    <w:p w:rsidR="004C02A4" w:rsidRDefault="00A84EAE">
      <w:r>
        <w:t>An application SHOULD</w:t>
      </w:r>
      <w:bookmarkStart w:id="29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95"/>
      <w:r>
        <w:t xml:space="preserve"> use sprmTDefTable to define table cells for applications that do not process sprmPTableProps</w:t>
      </w:r>
      <w:r>
        <w:t>, and at the same time use sprmTInsert for applications that do process sprmPTableProps.</w:t>
      </w:r>
    </w:p>
    <w:p w:rsidR="004C02A4" w:rsidRDefault="00A84EAE">
      <w:r>
        <w:t xml:space="preserve">The following diagram shows several elements of a table and gives examples of </w:t>
      </w:r>
      <w:hyperlink w:anchor="Section_099eb99ca9274cafa80c66254ea83d6a" w:history="1">
        <w:r>
          <w:rPr>
            <w:rStyle w:val="Hyperlink"/>
            <w:b/>
          </w:rPr>
          <w:t>Sprm</w:t>
        </w:r>
      </w:hyperlink>
      <w:r>
        <w:t>s that can be used to mod</w:t>
      </w:r>
      <w:r>
        <w:t>ify each. The table in this example includes spacing between cells to demonstrate borders and shading. It includes a nested table to demonstrate table depth.</w:t>
      </w:r>
    </w:p>
    <w:p w:rsidR="004C02A4" w:rsidRDefault="00A84EAE">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0"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4C02A4" w:rsidRDefault="00A84EAE">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4C02A4" w:rsidRDefault="00A84EAE">
      <w:r>
        <w:t xml:space="preserve">To determine which borders are displayed, see the following sections from </w:t>
      </w:r>
      <w:hyperlink r:id="rId81">
        <w:r>
          <w:rPr>
            <w:rStyle w:val="Hyperlink"/>
          </w:rPr>
          <w:t>[ECMA-376]</w:t>
        </w:r>
      </w:hyperlink>
      <w:r>
        <w:t xml:space="preserve"> Part 4:</w:t>
      </w:r>
    </w:p>
    <w:p w:rsidR="004C02A4" w:rsidRDefault="00A84EAE">
      <w:pPr>
        <w:pStyle w:val="ListParagraph"/>
        <w:numPr>
          <w:ilvl w:val="0"/>
          <w:numId w:val="88"/>
        </w:numPr>
      </w:pPr>
      <w:r>
        <w:t>Section 2.4.63 tcBorders (Table Cell Borders)</w:t>
      </w:r>
    </w:p>
    <w:p w:rsidR="004C02A4" w:rsidRDefault="00A84EAE">
      <w:pPr>
        <w:pStyle w:val="ListParagraph"/>
        <w:numPr>
          <w:ilvl w:val="0"/>
          <w:numId w:val="88"/>
        </w:numPr>
      </w:pPr>
      <w:r>
        <w:t>Section 2.4.37 tblBorders (Table Border Exceptions)</w:t>
      </w:r>
    </w:p>
    <w:p w:rsidR="004C02A4" w:rsidRDefault="00A84EAE">
      <w:pPr>
        <w:pStyle w:val="ListParagraph"/>
        <w:numPr>
          <w:ilvl w:val="0"/>
          <w:numId w:val="88"/>
        </w:numPr>
      </w:pPr>
      <w:r>
        <w:t>Section 2.4.38 tblBorders (Table Borders)</w:t>
      </w:r>
    </w:p>
    <w:p w:rsidR="004C02A4" w:rsidRDefault="00A84EAE">
      <w:r>
        <w:t xml:space="preserve">Cells can be vertically merged to create the appearance of a single cell spanning multiple rows. The cell mark characters for the merged cells MUST still appear in the file. The second and subsequent cells in the </w:t>
      </w:r>
      <w:r>
        <w:t>merged group MUST NOT contain any content other than their cell marks. The following diagram shows a table with vertically merged cells. It uses inside borders to demonstrate that the vertically merged cells act as one cell.</w:t>
      </w:r>
    </w:p>
    <w:p w:rsidR="004C02A4" w:rsidRDefault="00A84EAE">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2"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4C02A4" w:rsidRDefault="00A84EAE">
      <w:pPr>
        <w:pStyle w:val="Caption"/>
      </w:pPr>
      <w:r>
        <w:t xml:space="preserve">Figure </w:t>
      </w:r>
      <w:r>
        <w:fldChar w:fldCharType="begin"/>
      </w:r>
      <w:r>
        <w:instrText xml:space="preserve"> SEQ Figure \* ARABI</w:instrText>
      </w:r>
      <w:r>
        <w:instrText xml:space="preserve">C \* MERGEFORMAT </w:instrText>
      </w:r>
      <w:r>
        <w:fldChar w:fldCharType="separate"/>
      </w:r>
      <w:r>
        <w:rPr>
          <w:noProof/>
        </w:rPr>
        <w:t>2</w:t>
      </w:r>
      <w:r>
        <w:fldChar w:fldCharType="end"/>
      </w:r>
      <w:r>
        <w:t>: A table with vertically merged cells</w:t>
      </w:r>
    </w:p>
    <w:p w:rsidR="004C02A4" w:rsidRDefault="00A84EAE">
      <w:pPr>
        <w:pStyle w:val="Heading3"/>
      </w:pPr>
      <w:bookmarkStart w:id="296" w:name="section_e32f7b2f47594e8f9ef9e0cdfd11a335"/>
      <w:bookmarkStart w:id="297" w:name="_Toc63942215"/>
      <w:r>
        <w:t>Determining Cell Boundaries</w:t>
      </w:r>
      <w:bookmarkEnd w:id="296"/>
      <w:bookmarkEnd w:id="297"/>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4C02A4" w:rsidRDefault="00A84EAE">
      <w:r>
        <w:t>This section describes an algorit</w:t>
      </w:r>
      <w:r>
        <w:t xml:space="preserve">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w:t>
      </w:r>
      <w:r>
        <w:t xml:space="preserve"> in a document belongs to a paragraph, so table depth can be computed for each paragraph. If a paragraph is found to be at depth zero, that paragraph is not in a table cell. </w:t>
      </w:r>
    </w:p>
    <w:p w:rsidR="004C02A4" w:rsidRDefault="00A84EAE">
      <w:r>
        <w:t xml:space="preserve">Given character position </w:t>
      </w:r>
      <w:r>
        <w:rPr>
          <w:b/>
        </w:rPr>
        <w:t>cp</w:t>
      </w:r>
      <w:r>
        <w:t xml:space="preserve">, use the following algorithm to determine if </w:t>
      </w:r>
      <w:r>
        <w:rPr>
          <w:b/>
        </w:rPr>
        <w:t>cp</w:t>
      </w:r>
      <w:r>
        <w:t xml:space="preserve"> is in</w:t>
      </w:r>
      <w:r>
        <w:t xml:space="preserve"> a table cell.</w:t>
      </w:r>
    </w:p>
    <w:p w:rsidR="004C02A4" w:rsidRDefault="00A84EAE">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 determine the table depth as spe</w:t>
      </w:r>
      <w:r>
        <w:t xml:space="preserve">cified in </w:t>
      </w:r>
      <w:hyperlink w:anchor="Section_5b45f0e777604fdbaf880146de2feb4c" w:history="1">
        <w:r>
          <w:rPr>
            <w:rStyle w:val="Hyperlink"/>
          </w:rPr>
          <w:t>Overview of Tables</w:t>
        </w:r>
      </w:hyperlink>
      <w:r>
        <w:t xml:space="preserve">. Call this </w:t>
      </w:r>
      <w:r>
        <w:rPr>
          <w:b/>
        </w:rPr>
        <w:t>itapOrig</w:t>
      </w:r>
      <w:r>
        <w:t>.</w:t>
      </w:r>
    </w:p>
    <w:p w:rsidR="004C02A4" w:rsidRDefault="00A84EAE">
      <w:pPr>
        <w:pStyle w:val="ListParagraph"/>
        <w:numPr>
          <w:ilvl w:val="0"/>
          <w:numId w:val="89"/>
        </w:numPr>
        <w:spacing w:before="0" w:after="0"/>
      </w:pPr>
      <w:r>
        <w:t xml:space="preserve">If </w:t>
      </w:r>
      <w:r>
        <w:rPr>
          <w:b/>
        </w:rPr>
        <w:t>itapOrig</w:t>
      </w:r>
      <w:r>
        <w:t xml:space="preserve"> is 0, then this paragraph is not in a table cell, so the following algorithms do not apply. Leave this algorithm. Otherwise, </w:t>
      </w:r>
      <w:r>
        <w:rPr>
          <w:b/>
        </w:rPr>
        <w:t>cp</w:t>
      </w:r>
      <w:r>
        <w:t xml:space="preserve"> is in </w:t>
      </w:r>
      <w:r>
        <w:t>a table.</w:t>
      </w:r>
    </w:p>
    <w:p w:rsidR="004C02A4" w:rsidRDefault="00A84EAE">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algorithm. </w:t>
      </w:r>
    </w:p>
    <w:p w:rsidR="004C02A4" w:rsidRDefault="00A84EAE">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itself, to</w:t>
      </w:r>
      <w:r>
        <w:t xml:space="preserve"> determine the boundaries of the containing cell set </w:t>
      </w:r>
      <w:r>
        <w:rPr>
          <w:b/>
        </w:rPr>
        <w:t>itapOrig</w:t>
      </w:r>
      <w:r>
        <w:t xml:space="preserve"> to </w:t>
      </w:r>
      <w:r>
        <w:rPr>
          <w:b/>
        </w:rPr>
        <w:t>itapOrig</w:t>
      </w:r>
      <w:r>
        <w:t xml:space="preserve"> – 1 in the following algorithms.</w:t>
      </w:r>
    </w:p>
    <w:p w:rsidR="004C02A4" w:rsidRDefault="00A84EAE">
      <w:pPr>
        <w:spacing w:before="0"/>
      </w:pPr>
      <w:r>
        <w:t xml:space="preserve">Given a character position </w:t>
      </w:r>
      <w:r>
        <w:rPr>
          <w:b/>
        </w:rPr>
        <w:t>cp</w:t>
      </w:r>
      <w:r>
        <w:t xml:space="preserve"> known to be at table depth </w:t>
      </w:r>
      <w:r>
        <w:rPr>
          <w:b/>
        </w:rPr>
        <w:t>itapOrig</w:t>
      </w:r>
      <w:r>
        <w:t>, follow this procedure to determine the character position</w:t>
      </w:r>
      <w:r>
        <w:t xml:space="preserve"> of the last character in the innermost table cell that contains </w:t>
      </w:r>
      <w:r>
        <w:rPr>
          <w:b/>
        </w:rPr>
        <w:t>cp</w:t>
      </w:r>
      <w:r>
        <w:t>.</w:t>
      </w:r>
    </w:p>
    <w:p w:rsidR="004C02A4" w:rsidRDefault="00A84EAE">
      <w:pPr>
        <w:pStyle w:val="ListParagraph"/>
        <w:numPr>
          <w:ilvl w:val="0"/>
          <w:numId w:val="90"/>
        </w:numPr>
        <w:spacing w:before="0" w:after="0"/>
      </w:pPr>
      <w:r>
        <w:t xml:space="preserve">Set </w:t>
      </w:r>
      <w:r>
        <w:rPr>
          <w:b/>
        </w:rPr>
        <w:t>itap</w:t>
      </w:r>
      <w:r>
        <w:t xml:space="preserve"> to </w:t>
      </w:r>
      <w:r>
        <w:rPr>
          <w:b/>
        </w:rPr>
        <w:t>itapOrig</w:t>
      </w:r>
      <w:r>
        <w:t xml:space="preserve">. </w:t>
      </w:r>
    </w:p>
    <w:p w:rsidR="004C02A4" w:rsidRDefault="00A84EAE">
      <w:pPr>
        <w:pStyle w:val="ListParagraph"/>
        <w:numPr>
          <w:ilvl w:val="0"/>
          <w:numId w:val="90"/>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4C02A4" w:rsidRDefault="00A84EAE">
      <w:pPr>
        <w:pStyle w:val="ListParagraph"/>
        <w:numPr>
          <w:ilvl w:val="0"/>
          <w:numId w:val="90"/>
        </w:numPr>
        <w:spacing w:before="0" w:after="0"/>
      </w:pPr>
      <w:r>
        <w:t xml:space="preserve">Follow the procedure from Direct Paragraph Formatting to find the paragraph properties for the paragraph that contains </w:t>
      </w:r>
      <w:r>
        <w:rPr>
          <w:b/>
        </w:rPr>
        <w:t>cpLast</w:t>
      </w:r>
      <w:r>
        <w:t>. Apply the properties, and determine the table depth as s</w:t>
      </w:r>
      <w:r>
        <w:t xml:space="preserve">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4C02A4" w:rsidRDefault="00A84EAE">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4C02A4" w:rsidRDefault="00A84EAE">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4C02A4" w:rsidRDefault="00A84EAE">
      <w:r>
        <w:t xml:space="preserve">Given a character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4C02A4" w:rsidRDefault="00A84EAE">
      <w:pPr>
        <w:pStyle w:val="ListParagraph"/>
        <w:numPr>
          <w:ilvl w:val="0"/>
          <w:numId w:val="91"/>
        </w:numPr>
        <w:spacing w:before="0" w:after="0"/>
      </w:pPr>
      <w:r>
        <w:t xml:space="preserve">Set </w:t>
      </w:r>
      <w:r>
        <w:rPr>
          <w:b/>
        </w:rPr>
        <w:t>itap</w:t>
      </w:r>
      <w:r>
        <w:t xml:space="preserve"> to </w:t>
      </w:r>
      <w:r>
        <w:rPr>
          <w:b/>
        </w:rPr>
        <w:t>itapOrig</w:t>
      </w:r>
      <w:r>
        <w:t xml:space="preserve">. </w:t>
      </w:r>
    </w:p>
    <w:p w:rsidR="004C02A4" w:rsidRDefault="00A84EAE">
      <w:pPr>
        <w:pStyle w:val="ListParagraph"/>
        <w:numPr>
          <w:ilvl w:val="0"/>
          <w:numId w:val="91"/>
        </w:numPr>
        <w:spacing w:before="0" w:after="0"/>
      </w:pPr>
      <w:r>
        <w:lastRenderedPageBreak/>
        <w:t>Determine the character position of the first character in t</w:t>
      </w:r>
      <w:r>
        <w:t xml:space="preserve">he paragraph that contains </w:t>
      </w:r>
      <w:r>
        <w:rPr>
          <w:b/>
        </w:rPr>
        <w:t>cp</w:t>
      </w:r>
      <w:r>
        <w:t xml:space="preserve">, as specified in Determining Paragraph Boundaries. Let this character position be called </w:t>
      </w:r>
      <w:r>
        <w:rPr>
          <w:b/>
        </w:rPr>
        <w:t>cpFirst</w:t>
      </w:r>
      <w:r>
        <w:t xml:space="preserve">. </w:t>
      </w:r>
    </w:p>
    <w:p w:rsidR="004C02A4" w:rsidRDefault="00A84EAE">
      <w:pPr>
        <w:pStyle w:val="ListParagraph"/>
        <w:numPr>
          <w:ilvl w:val="0"/>
          <w:numId w:val="91"/>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w:t>
      </w:r>
      <w:r>
        <w:t xml:space="preserve">s negative, leave the algorithm. </w:t>
      </w:r>
    </w:p>
    <w:p w:rsidR="004C02A4" w:rsidRDefault="00A84EAE">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properties, and determine the table depth as specified in </w:t>
      </w:r>
      <w:r>
        <w:t xml:space="preserve">Overview of Tables. Call this </w:t>
      </w:r>
      <w:r>
        <w:rPr>
          <w:b/>
        </w:rPr>
        <w:t>itapPrev</w:t>
      </w:r>
      <w:r>
        <w:t xml:space="preserve">. </w:t>
      </w:r>
    </w:p>
    <w:p w:rsidR="004C02A4" w:rsidRDefault="00A84EAE">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4C02A4" w:rsidRDefault="00A84EAE">
      <w:pPr>
        <w:pStyle w:val="ListParagraph"/>
        <w:numPr>
          <w:ilvl w:val="0"/>
          <w:numId w:val="91"/>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Retrieving Text</w:t>
      </w:r>
      <w:r>
        <w:t xml:space="preserve">. If this character is a cell mark or a TTP mark, then </w:t>
      </w:r>
      <w:r>
        <w:rPr>
          <w:b/>
        </w:rPr>
        <w:t>cpFirst</w:t>
      </w:r>
      <w:r>
        <w:t xml:space="preserve"> is the desired output. Leave the algorithm. </w:t>
      </w:r>
    </w:p>
    <w:p w:rsidR="004C02A4" w:rsidRDefault="00A84EAE">
      <w:pPr>
        <w:numPr>
          <w:ilvl w:val="0"/>
          <w:numId w:val="91"/>
        </w:numPr>
        <w:spacing w:before="0" w:after="0"/>
      </w:pPr>
      <w:r>
        <w:t xml:space="preserve">Set </w:t>
      </w:r>
      <w:r>
        <w:rPr>
          <w:b/>
        </w:rPr>
        <w:t>cp</w:t>
      </w:r>
      <w:r>
        <w:t xml:space="preserve"> to </w:t>
      </w:r>
      <w:r>
        <w:rPr>
          <w:b/>
        </w:rPr>
        <w:t>cpPrev</w:t>
      </w:r>
      <w:r>
        <w:t xml:space="preserve">. Go to step 2. </w:t>
      </w:r>
    </w:p>
    <w:p w:rsidR="004C02A4" w:rsidRDefault="00A84EAE">
      <w:pPr>
        <w:pStyle w:val="Heading3"/>
      </w:pPr>
      <w:bookmarkStart w:id="298" w:name="section_8eebe8176c3b490d869530c799cc2367"/>
      <w:bookmarkStart w:id="299" w:name="_Toc63942216"/>
      <w:r>
        <w:t>Determining Row Boundaries</w:t>
      </w:r>
      <w:bookmarkEnd w:id="298"/>
      <w:bookmarkEnd w:id="299"/>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w:instrText>
      </w:r>
      <w:r>
        <w:instrText xml:space="preserve">XE "Algorithms:determining row boundaries" </w:instrText>
      </w:r>
      <w:r>
        <w:fldChar w:fldCharType="end"/>
      </w:r>
    </w:p>
    <w:p w:rsidR="004C02A4" w:rsidRDefault="00A84EAE">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that the g</w:t>
      </w:r>
      <w:r>
        <w:t xml:space="preserve">iven character position is not in a table row. Every valid character position in a document belongs to a paragraph, so table depth can be computed for each paragraph. If a paragraph is found to be at depth zero, then that paragraph is not in a table row. </w:t>
      </w:r>
    </w:p>
    <w:p w:rsidR="004C02A4" w:rsidRDefault="00A84EAE">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4C02A4" w:rsidRDefault="00A84EAE">
      <w:r>
        <w:t xml:space="preserve">Given character position </w:t>
      </w:r>
      <w:r>
        <w:rPr>
          <w:b/>
        </w:rPr>
        <w:t>cp</w:t>
      </w:r>
      <w:r>
        <w:t xml:space="preserve">, use the following algorithm to determine if </w:t>
      </w:r>
      <w:r>
        <w:rPr>
          <w:b/>
        </w:rPr>
        <w:t>cp</w:t>
      </w:r>
      <w:r>
        <w:t xml:space="preserve"> is in a table.</w:t>
      </w:r>
    </w:p>
    <w:p w:rsidR="004C02A4" w:rsidRDefault="00A84EAE">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 determine the table depth as s</w:t>
      </w:r>
      <w:r>
        <w:t xml:space="preserve">pecified in </w:t>
      </w:r>
      <w:hyperlink w:anchor="Section_5b45f0e777604fdbaf880146de2feb4c" w:history="1">
        <w:r>
          <w:rPr>
            <w:rStyle w:val="Hyperlink"/>
          </w:rPr>
          <w:t>Overview of Tables</w:t>
        </w:r>
      </w:hyperlink>
      <w:r>
        <w:t xml:space="preserve">. Call this </w:t>
      </w:r>
      <w:r>
        <w:rPr>
          <w:b/>
        </w:rPr>
        <w:t>itap</w:t>
      </w:r>
      <w:r>
        <w:t xml:space="preserve">. </w:t>
      </w:r>
    </w:p>
    <w:p w:rsidR="004C02A4" w:rsidRDefault="00A84EAE">
      <w:pPr>
        <w:pStyle w:val="ListParagraph"/>
        <w:numPr>
          <w:ilvl w:val="0"/>
          <w:numId w:val="92"/>
        </w:numPr>
        <w:spacing w:before="0" w:after="0"/>
      </w:pPr>
      <w:r>
        <w:t xml:space="preserve">If </w:t>
      </w:r>
      <w:r>
        <w:rPr>
          <w:b/>
        </w:rPr>
        <w:t>itap</w:t>
      </w:r>
      <w:r>
        <w:t xml:space="preserve"> is zero, then this paragraph is not in a table row. Leave the algorithm. </w:t>
      </w:r>
    </w:p>
    <w:p w:rsidR="004C02A4" w:rsidRDefault="00A84EAE">
      <w:r>
        <w:t xml:space="preserve">Given a character position </w:t>
      </w:r>
      <w:r>
        <w:rPr>
          <w:b/>
        </w:rPr>
        <w:t>cp</w:t>
      </w:r>
      <w:r>
        <w:t xml:space="preserve"> known to be at table depth </w:t>
      </w:r>
      <w:r>
        <w:rPr>
          <w:b/>
        </w:rPr>
        <w:t>itap</w:t>
      </w:r>
      <w:r>
        <w:t>, wh</w:t>
      </w:r>
      <w:r>
        <w:t xml:space="preserve">ich is greater than 0, follow this procedure to determine the character position of the TTP mark of the row that contains </w:t>
      </w:r>
      <w:r>
        <w:rPr>
          <w:b/>
        </w:rPr>
        <w:t>cp</w:t>
      </w:r>
      <w:r>
        <w:t>.</w:t>
      </w:r>
    </w:p>
    <w:p w:rsidR="004C02A4" w:rsidRDefault="00A84EAE">
      <w:pPr>
        <w:pStyle w:val="ListParagraph"/>
        <w:numPr>
          <w:ilvl w:val="0"/>
          <w:numId w:val="93"/>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4C02A4" w:rsidRDefault="00A84EAE">
      <w:pPr>
        <w:pStyle w:val="ListParagraph"/>
        <w:numPr>
          <w:ilvl w:val="0"/>
          <w:numId w:val="93"/>
        </w:numPr>
        <w:spacing w:before="0" w:after="0"/>
      </w:pPr>
      <w:r>
        <w:t xml:space="preserve">Follow the procedure from Direct Paragraph Formatting to find the paragraph properties for the paragraph that contains </w:t>
      </w:r>
      <w:r>
        <w:rPr>
          <w:b/>
        </w:rPr>
        <w:t>cpLast</w:t>
      </w:r>
      <w:r>
        <w:t>. Apply the properties a</w:t>
      </w:r>
      <w:r>
        <w:t xml:space="preserve">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4C02A4" w:rsidRDefault="00A84EAE">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 algorithm. </w:t>
      </w:r>
    </w:p>
    <w:p w:rsidR="004C02A4" w:rsidRDefault="00A84EAE">
      <w:pPr>
        <w:pStyle w:val="ListParagraph"/>
        <w:numPr>
          <w:ilvl w:val="0"/>
          <w:numId w:val="93"/>
        </w:numPr>
        <w:spacing w:before="0"/>
      </w:pPr>
      <w:r>
        <w:t xml:space="preserve">Let </w:t>
      </w:r>
      <w:r>
        <w:rPr>
          <w:b/>
        </w:rPr>
        <w:t>cp</w:t>
      </w:r>
      <w:r>
        <w:t xml:space="preserve"> be </w:t>
      </w:r>
      <w:r>
        <w:rPr>
          <w:b/>
        </w:rPr>
        <w:t>cpLast</w:t>
      </w:r>
      <w:r>
        <w:t xml:space="preserve"> + 1 and go to step </w:t>
      </w:r>
      <w:r>
        <w:t xml:space="preserve">1. </w:t>
      </w:r>
    </w:p>
    <w:p w:rsidR="004C02A4" w:rsidRDefault="00A84EAE">
      <w:pPr>
        <w:spacing w:before="0"/>
      </w:pPr>
      <w:r>
        <w:t xml:space="preserve">Given a character position </w:t>
      </w:r>
      <w:r>
        <w:rPr>
          <w:b/>
        </w:rPr>
        <w:t>cp</w:t>
      </w:r>
      <w:r>
        <w:t xml:space="preserve"> known to be at table depth </w:t>
      </w:r>
      <w:r>
        <w:rPr>
          <w:b/>
        </w:rPr>
        <w:t>itap</w:t>
      </w:r>
      <w:r>
        <w:t xml:space="preserve">, which is greater than 0, follow this procedure to determine the character position of the first character in the innermost table row that contains </w:t>
      </w:r>
      <w:r>
        <w:rPr>
          <w:b/>
        </w:rPr>
        <w:t>cp</w:t>
      </w:r>
      <w:r>
        <w:t>.</w:t>
      </w:r>
    </w:p>
    <w:p w:rsidR="004C02A4" w:rsidRDefault="00A84EAE">
      <w:pPr>
        <w:pStyle w:val="ListParagraph"/>
        <w:numPr>
          <w:ilvl w:val="0"/>
          <w:numId w:val="94"/>
        </w:numPr>
        <w:spacing w:before="0" w:after="0"/>
      </w:pPr>
      <w:r>
        <w:t>Determine the character position of th</w:t>
      </w:r>
      <w:r>
        <w:t xml:space="preserve">e first character in the paragraph that contains </w:t>
      </w:r>
      <w:r>
        <w:rPr>
          <w:b/>
        </w:rPr>
        <w:t>cp</w:t>
      </w:r>
      <w:r>
        <w:t xml:space="preserve"> as specified in Determining Paragraph Boundaries. Let this character position be called </w:t>
      </w:r>
      <w:r>
        <w:rPr>
          <w:b/>
        </w:rPr>
        <w:t>cpFirst</w:t>
      </w:r>
      <w:r>
        <w:t xml:space="preserve">. </w:t>
      </w:r>
    </w:p>
    <w:p w:rsidR="004C02A4" w:rsidRDefault="00A84EAE">
      <w:pPr>
        <w:pStyle w:val="ListParagraph"/>
        <w:numPr>
          <w:ilvl w:val="0"/>
          <w:numId w:val="94"/>
        </w:numPr>
        <w:spacing w:before="0" w:after="0"/>
      </w:pPr>
      <w:r>
        <w:t xml:space="preserve">If </w:t>
      </w:r>
      <w:r>
        <w:rPr>
          <w:b/>
        </w:rPr>
        <w:t>cpFirst</w:t>
      </w:r>
      <w:r>
        <w:t xml:space="preserve"> is zero, then this is the desired output. Leave the algorithm. Negative values for </w:t>
      </w:r>
      <w:r>
        <w:rPr>
          <w:b/>
        </w:rPr>
        <w:t>cpFirst</w:t>
      </w:r>
      <w:r>
        <w:t xml:space="preserve"> are </w:t>
      </w:r>
      <w:r>
        <w:t xml:space="preserve">invalid. If </w:t>
      </w:r>
      <w:r>
        <w:rPr>
          <w:b/>
        </w:rPr>
        <w:t>cpFirst</w:t>
      </w:r>
      <w:r>
        <w:t xml:space="preserve"> is negative leave the algorithm. </w:t>
      </w:r>
    </w:p>
    <w:p w:rsidR="004C02A4" w:rsidRDefault="00A84EAE">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4C02A4" w:rsidRDefault="00A84EAE">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4C02A4" w:rsidRDefault="00A84EAE">
      <w:pPr>
        <w:pStyle w:val="ListParagraph"/>
        <w:numPr>
          <w:ilvl w:val="0"/>
          <w:numId w:val="94"/>
        </w:numPr>
        <w:spacing w:before="0" w:after="0"/>
      </w:pPr>
      <w:r>
        <w:t xml:space="preserve">If </w:t>
      </w:r>
      <w:r>
        <w:rPr>
          <w:b/>
        </w:rPr>
        <w:t>itapPrev</w:t>
      </w:r>
      <w:r>
        <w:t xml:space="preserve"> is equal to </w:t>
      </w:r>
      <w:r>
        <w:rPr>
          <w:b/>
        </w:rPr>
        <w:t>itap</w:t>
      </w:r>
      <w:r>
        <w:t>, determine the text at char</w:t>
      </w:r>
      <w:r>
        <w:t xml:space="preserve">acter position </w:t>
      </w:r>
      <w:r>
        <w:rPr>
          <w:b/>
        </w:rPr>
        <w:t>cpPrev</w:t>
      </w:r>
      <w:r>
        <w:t xml:space="preserve">, as specified in Retrieving Text. If this character is a TTP mark as specified in Overview of Tables, then </w:t>
      </w:r>
      <w:r>
        <w:rPr>
          <w:b/>
        </w:rPr>
        <w:t>cpFirst</w:t>
      </w:r>
      <w:r>
        <w:t xml:space="preserve"> is the desired output. Leave the algorithm. </w:t>
      </w:r>
    </w:p>
    <w:p w:rsidR="004C02A4" w:rsidRDefault="00A84EAE">
      <w:pPr>
        <w:pStyle w:val="ListParagraph"/>
        <w:numPr>
          <w:ilvl w:val="0"/>
          <w:numId w:val="94"/>
        </w:numPr>
        <w:spacing w:before="0"/>
      </w:pPr>
      <w:r>
        <w:lastRenderedPageBreak/>
        <w:t xml:space="preserve">Set </w:t>
      </w:r>
      <w:r>
        <w:rPr>
          <w:b/>
        </w:rPr>
        <w:t>cp</w:t>
      </w:r>
      <w:r>
        <w:t xml:space="preserve"> to </w:t>
      </w:r>
      <w:r>
        <w:rPr>
          <w:b/>
        </w:rPr>
        <w:t>cpPrev</w:t>
      </w:r>
      <w:r>
        <w:t xml:space="preserve">. Go to step 1. </w:t>
      </w:r>
    </w:p>
    <w:p w:rsidR="004C02A4" w:rsidRDefault="00A84EAE">
      <w:pPr>
        <w:pStyle w:val="Heading3"/>
      </w:pPr>
      <w:bookmarkStart w:id="300" w:name="section_4e918665c4da41d8aed5615c2e96c216"/>
      <w:bookmarkStart w:id="301" w:name="_Toc63942217"/>
      <w:r>
        <w:t>Applying Properties</w:t>
      </w:r>
      <w:bookmarkEnd w:id="300"/>
      <w:bookmarkEnd w:id="301"/>
      <w:r>
        <w:fldChar w:fldCharType="begin"/>
      </w:r>
      <w:r>
        <w:instrText xml:space="preserve"> XE "Details:applying </w:instrText>
      </w:r>
      <w:r>
        <w:instrText xml:space="preserve">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4C02A4" w:rsidRDefault="00A84EAE">
      <w:r>
        <w:t>This section specifies algorithms for determining the properties of text, paragraphs, lists, and tables. The final two subsections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valid for multiple Prls to mo</w:t>
      </w:r>
      <w:r>
        <w:t xml:space="preserve">dify the same property. In this event, the last Prl applied determines the value of that property, unless otherwise specified in the specification of a particular </w:t>
      </w:r>
      <w:hyperlink w:anchor="Section_099eb99ca9274cafa80c66254ea83d6a" w:history="1">
        <w:r>
          <w:rPr>
            <w:rStyle w:val="Hyperlink"/>
          </w:rPr>
          <w:t>Sprm</w:t>
        </w:r>
      </w:hyperlink>
      <w:r>
        <w:t>. Thus, an application MUST p</w:t>
      </w:r>
      <w:r>
        <w:t>rocess the arrays of Prls in the order specified in section 2.4.6.6, Determining Formatting Properties, to arrive at the correct property set.</w:t>
      </w:r>
    </w:p>
    <w:p w:rsidR="004C02A4" w:rsidRDefault="00A84EAE">
      <w:r>
        <w:t>Recall also from section 2.2.5 (Property Storage) that a Prl MAY</w:t>
      </w:r>
      <w:bookmarkStart w:id="302" w:name="Appendix_A_Target_11"/>
      <w:r>
        <w:rPr>
          <w:rStyle w:val="Hyperlink"/>
        </w:rPr>
        <w:fldChar w:fldCharType="begin"/>
      </w:r>
      <w:r>
        <w:rPr>
          <w:rStyle w:val="Hyperlink"/>
        </w:rPr>
        <w:instrText xml:space="preserve"> HYPERLINK \l "Appendix_A_11" \o "Product behav</w:instrText>
      </w:r>
      <w:r>
        <w:rPr>
          <w:rStyle w:val="Hyperlink"/>
        </w:rPr>
        <w:instrText xml:space="preserve">ior note 11" \h </w:instrText>
      </w:r>
      <w:r>
        <w:rPr>
          <w:rStyle w:val="Hyperlink"/>
        </w:rPr>
      </w:r>
      <w:r>
        <w:rPr>
          <w:rStyle w:val="Hyperlink"/>
        </w:rPr>
        <w:fldChar w:fldCharType="separate"/>
      </w:r>
      <w:r>
        <w:rPr>
          <w:rStyle w:val="Hyperlink"/>
        </w:rPr>
        <w:t>&lt;11&gt;</w:t>
      </w:r>
      <w:r>
        <w:rPr>
          <w:rStyle w:val="Hyperlink"/>
        </w:rPr>
        <w:fldChar w:fldCharType="end"/>
      </w:r>
      <w:bookmarkEnd w:id="302"/>
      <w:r>
        <w:t xml:space="preserve"> be ignored by applications that do not support the features represented by the Prl. </w:t>
      </w:r>
    </w:p>
    <w:p w:rsidR="004C02A4" w:rsidRDefault="00A84EAE">
      <w:pPr>
        <w:pStyle w:val="Heading4"/>
      </w:pPr>
      <w:bookmarkStart w:id="303" w:name="section_61b635c32c444155bf17fec281b30c71"/>
      <w:bookmarkStart w:id="304" w:name="_Toc63942218"/>
      <w:r>
        <w:t>Direct Paragraph Formatting</w:t>
      </w:r>
      <w:bookmarkEnd w:id="303"/>
      <w:bookmarkEnd w:id="304"/>
    </w:p>
    <w:p w:rsidR="004C02A4" w:rsidRDefault="00A84EAE">
      <w:r>
        <w:t>This section explains how to find the properties applied directly (as opposed to through a style, for example) to a parag</w:t>
      </w:r>
      <w:r>
        <w:t xml:space="preserve">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4C02A4" w:rsidRDefault="00A84EAE">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4C02A4" w:rsidRDefault="00A84EAE">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4C02A4" w:rsidRDefault="00A84EAE">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PapxInFkp</w:t>
      </w:r>
      <w:r>
        <w:t xml:space="preserve">, as detailed at </w:t>
      </w:r>
      <w:r>
        <w:rPr>
          <w:b/>
        </w:rPr>
        <w:t>PapxInFkp</w:t>
      </w:r>
      <w:r>
        <w:t xml:space="preserve">. </w:t>
      </w:r>
    </w:p>
    <w:p w:rsidR="004C02A4" w:rsidRDefault="00A84EAE">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specifies the direct properties of this paragraph.</w:t>
      </w:r>
    </w:p>
    <w:p w:rsidR="004C02A4" w:rsidRDefault="00A84EAE">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w:t>
      </w:r>
      <w:r>
        <w:t xml:space="preserve">ecified within </w:t>
      </w:r>
      <w:r>
        <w:rPr>
          <w:b/>
        </w:rPr>
        <w:t>Prm0</w:t>
      </w:r>
      <w:r>
        <w:t xml:space="preserve"> modifies a paragraph property, append to the array of </w:t>
      </w:r>
      <w:r>
        <w:rPr>
          <w:b/>
        </w:rPr>
        <w:t>Prl</w:t>
      </w:r>
      <w:r>
        <w:t xml:space="preserve"> elements from the previous step a single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append to the a</w:t>
      </w:r>
      <w:r>
        <w:t xml:space="preserve">rray of </w:t>
      </w:r>
      <w:r>
        <w:rPr>
          <w:b/>
        </w:rPr>
        <w:t>Prl</w:t>
      </w:r>
      <w:r>
        <w:t xml:space="preserve"> elements from the previous step any </w:t>
      </w:r>
      <w:r>
        <w:rPr>
          <w:b/>
        </w:rPr>
        <w:t>Sprm</w:t>
      </w:r>
      <w:r>
        <w:t xml:space="preserve"> structures that modify paragraph properties within the array of </w:t>
      </w:r>
      <w:r>
        <w:rPr>
          <w:b/>
        </w:rPr>
        <w:t>Prl</w:t>
      </w:r>
      <w:r>
        <w:t xml:space="preserve"> elements specified by </w:t>
      </w:r>
      <w:r>
        <w:rPr>
          <w:b/>
        </w:rPr>
        <w:t>Prm1</w:t>
      </w:r>
      <w:r>
        <w:t>.</w:t>
      </w:r>
    </w:p>
    <w:p w:rsidR="004C02A4" w:rsidRDefault="00A84EAE">
      <w:pPr>
        <w:pStyle w:val="Heading4"/>
      </w:pPr>
      <w:bookmarkStart w:id="305" w:name="section_be58bf9cd1d340cc91ee36452d7939b2"/>
      <w:bookmarkStart w:id="306" w:name="_Toc63942219"/>
      <w:r>
        <w:t>Direct Character Formatting</w:t>
      </w:r>
      <w:bookmarkEnd w:id="305"/>
      <w:bookmarkEnd w:id="306"/>
    </w:p>
    <w:p w:rsidR="004C02A4" w:rsidRDefault="00A84EAE">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4C02A4" w:rsidRDefault="00A84EAE">
      <w:r>
        <w:t>Additional form</w:t>
      </w:r>
      <w:r>
        <w:t xml:space="preserve">atting and properties can affect that </w:t>
      </w:r>
      <w:r>
        <w:rPr>
          <w:b/>
        </w:rPr>
        <w:t>cp</w:t>
      </w:r>
      <w:r>
        <w:t xml:space="preserve"> as well, if a style is applied. To determine the full set of properties, including those from styles, see section </w:t>
      </w:r>
      <w:hyperlink w:anchor="Section_d8b661231a3d4e0694c55ab16e9b6417" w:history="1">
        <w:r>
          <w:rPr>
            <w:rStyle w:val="Hyperlink"/>
          </w:rPr>
          <w:t>2.4.6.6</w:t>
        </w:r>
      </w:hyperlink>
      <w:r>
        <w:t xml:space="preserve"> Determining Formatting Properties.</w:t>
      </w:r>
    </w:p>
    <w:p w:rsidR="004C02A4" w:rsidRDefault="00A84EAE">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w:t>
        </w:r>
        <w:r>
          <w:rPr>
            <w:rStyle w:val="Hyperlink"/>
          </w:rPr>
          <w:t>t Stream</w:t>
        </w:r>
      </w:hyperlink>
      <w:r>
        <w:t xml:space="preserve"> where text was found. Call this offset </w:t>
      </w:r>
      <w:r>
        <w:rPr>
          <w:b/>
        </w:rPr>
        <w:t>fc</w:t>
      </w:r>
      <w:r>
        <w:t xml:space="preserve">. Also remember from step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4C02A4" w:rsidRDefault="00A84EAE">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t>.</w:t>
      </w:r>
      <w:r>
        <w:rPr>
          <w:b/>
        </w:rPr>
        <w:t>lcbPlcfBteChpx</w:t>
      </w:r>
      <w:r>
        <w:t xml:space="preserve">. </w:t>
      </w:r>
    </w:p>
    <w:p w:rsidR="004C02A4" w:rsidRDefault="00A84EAE">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4C02A4" w:rsidRDefault="00A84EAE">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w:t>
      </w:r>
      <w:r>
        <w:t xml:space="preserve">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4C02A4" w:rsidRDefault="00A84EAE">
      <w:pPr>
        <w:pStyle w:val="ListParagraph"/>
        <w:numPr>
          <w:ilvl w:val="0"/>
          <w:numId w:val="96"/>
        </w:numPr>
      </w:pPr>
      <w:r>
        <w:t xml:space="preserve">The </w:t>
      </w:r>
      <w:r>
        <w:rPr>
          <w:b/>
        </w:rPr>
        <w:t>grpprl</w:t>
      </w:r>
      <w:r>
        <w:t xml:space="preserve"> within the Chpx is an array of Prls that specifies the direct properties of this </w:t>
      </w:r>
      <w:r>
        <w:t>character.</w:t>
      </w:r>
    </w:p>
    <w:p w:rsidR="004C02A4" w:rsidRDefault="00A84EAE">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Prls specified by Prm1.</w:t>
      </w:r>
    </w:p>
    <w:p w:rsidR="004C02A4" w:rsidRDefault="00A84EAE">
      <w:pPr>
        <w:pStyle w:val="Heading4"/>
      </w:pPr>
      <w:bookmarkStart w:id="307" w:name="section_1a0bc623211f44f6828b51993f16e586"/>
      <w:bookmarkStart w:id="308" w:name="_Toc63942220"/>
      <w:r>
        <w:t>Determining List Formatting of a Paragraph</w:t>
      </w:r>
      <w:bookmarkEnd w:id="307"/>
      <w:bookmarkEnd w:id="308"/>
    </w:p>
    <w:p w:rsidR="004C02A4" w:rsidRDefault="00A84EAE">
      <w:r>
        <w:t xml:space="preserve">A list in an MS-DOC file consists of one or more paragraphs. Each paragraph in a list has a 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w:t>
      </w:r>
      <w:r>
        <w:t xml:space="preserve">the information that is necessary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w:t>
        </w:r>
        <w:r>
          <w:rPr>
            <w:rStyle w:val="Hyperlink"/>
          </w:rPr>
          <w:t>ion</w:t>
        </w:r>
      </w:hyperlink>
      <w:r>
        <w:t xml:space="preserve">, are considered to be part of the same list. Paragraphs in a list do not need to be consecutive, and a list can overlap with other lists. This section describes an algorithm to add list formatting to a paragraph containing a given </w:t>
      </w:r>
      <w:hyperlink w:anchor="Section_a3d44e167d2946f7bb7bd0d8a5734f83" w:history="1">
        <w:r>
          <w:rPr>
            <w:rStyle w:val="Hyperlink"/>
          </w:rPr>
          <w:t>character position</w:t>
        </w:r>
      </w:hyperlink>
      <w:r>
        <w:t>.</w:t>
      </w:r>
    </w:p>
    <w:p w:rsidR="004C02A4" w:rsidRDefault="00A84EAE">
      <w:r>
        <w:t xml:space="preserve">Given character position </w:t>
      </w:r>
      <w:r>
        <w:rPr>
          <w:b/>
        </w:rPr>
        <w:t>cp</w:t>
      </w:r>
      <w:r>
        <w:t xml:space="preserve">, use the following three-part algorithm to add list formatting to the paragraph containing </w:t>
      </w:r>
      <w:r>
        <w:rPr>
          <w:b/>
        </w:rPr>
        <w:t>cp</w:t>
      </w:r>
      <w:r>
        <w:t>.</w:t>
      </w:r>
    </w:p>
    <w:p w:rsidR="004C02A4" w:rsidRDefault="00A84EAE">
      <w:pPr>
        <w:rPr>
          <w:b/>
        </w:rPr>
      </w:pPr>
      <w:r>
        <w:rPr>
          <w:b/>
        </w:rPr>
        <w:t>Part 1</w:t>
      </w:r>
    </w:p>
    <w:p w:rsidR="004C02A4" w:rsidRDefault="00A84EAE">
      <w:pPr>
        <w:pStyle w:val="ListParagraph"/>
        <w:numPr>
          <w:ilvl w:val="0"/>
          <w:numId w:val="97"/>
        </w:numPr>
        <w:spacing w:before="0" w:after="200" w:line="276" w:lineRule="auto"/>
      </w:pPr>
      <w:r>
        <w:t>Follow the procedure for determining formatting properties, as spec</w:t>
      </w:r>
      <w:r>
        <w:t xml:space="preserve">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4C02A4" w:rsidRDefault="00A84EAE">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w:t>
      </w:r>
      <w:r>
        <w:t xml:space="preserve">graph, respectively. If </w:t>
      </w:r>
      <w:r>
        <w:rPr>
          <w:i/>
        </w:rPr>
        <w:t>iLfoCur</w:t>
      </w:r>
      <w:r>
        <w:t xml:space="preserve"> is zero, the paragraph is not part of a list, and the algorithm ends.</w:t>
      </w:r>
    </w:p>
    <w:p w:rsidR="004C02A4" w:rsidRDefault="00A84EAE">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4C02A4" w:rsidRDefault="00A84EAE">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4C02A4" w:rsidRDefault="00A84EAE">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4C02A4" w:rsidRDefault="00A84EAE">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4C02A4" w:rsidRDefault="00A84EAE">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4C02A4" w:rsidRDefault="00A84EAE">
      <w:pPr>
        <w:pStyle w:val="ListParagraph"/>
        <w:numPr>
          <w:ilvl w:val="0"/>
          <w:numId w:val="97"/>
        </w:numPr>
        <w:spacing w:before="0" w:after="200" w:line="276" w:lineRule="auto"/>
      </w:pPr>
      <w:r>
        <w:t>L</w:t>
      </w:r>
      <w:r>
        <w:t xml:space="preserve">et </w:t>
      </w:r>
      <w:r>
        <w:rPr>
          <w:i/>
        </w:rPr>
        <w:t xml:space="preserve">i </w:t>
      </w:r>
      <w:r>
        <w:t>be 0. For each LSTF in PlfLst.</w:t>
      </w:r>
      <w:r>
        <w:rPr>
          <w:b/>
        </w:rPr>
        <w:t>rgLstf</w:t>
      </w:r>
      <w:r>
        <w:t xml:space="preserve"> prior to </w:t>
      </w:r>
      <w:r>
        <w:rPr>
          <w:b/>
        </w:rPr>
        <w:t>lstf</w:t>
      </w:r>
      <w:r>
        <w:t>, if LSTF.</w:t>
      </w:r>
      <w:r>
        <w:rPr>
          <w:b/>
        </w:rPr>
        <w:t>fSimple</w:t>
      </w:r>
      <w:r>
        <w:t xml:space="preserve"> is zero, let </w:t>
      </w:r>
      <w:r>
        <w:rPr>
          <w:i/>
        </w:rPr>
        <w:t>i</w:t>
      </w:r>
      <w:r>
        <w:t xml:space="preserve"> = </w:t>
      </w:r>
      <w:r>
        <w:rPr>
          <w:i/>
        </w:rPr>
        <w:t>i</w:t>
      </w:r>
      <w:r>
        <w:t xml:space="preserve"> + 9, if LSTF.</w:t>
      </w:r>
      <w:r>
        <w:rPr>
          <w:b/>
        </w:rPr>
        <w:t>fSimple</w:t>
      </w:r>
      <w:r>
        <w:t xml:space="preserve"> is nonzero, let </w:t>
      </w:r>
      <w:r>
        <w:rPr>
          <w:i/>
        </w:rPr>
        <w:t>i</w:t>
      </w:r>
      <w:r>
        <w:t xml:space="preserve"> be </w:t>
      </w:r>
      <w:r>
        <w:rPr>
          <w:i/>
        </w:rPr>
        <w:t>i</w:t>
      </w:r>
      <w:r>
        <w:t xml:space="preserve"> + 1. </w:t>
      </w:r>
    </w:p>
    <w:p w:rsidR="004C02A4" w:rsidRDefault="00A84EAE">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4C02A4" w:rsidRDefault="00A84EAE">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4C02A4" w:rsidRDefault="00A84EAE">
      <w:pPr>
        <w:rPr>
          <w:b/>
        </w:rPr>
      </w:pPr>
      <w:r>
        <w:rPr>
          <w:b/>
        </w:rPr>
        <w:t>Part 2</w:t>
      </w:r>
    </w:p>
    <w:p w:rsidR="004C02A4" w:rsidRDefault="00A84EAE">
      <w:r>
        <w:t xml:space="preserve">After the </w:t>
      </w:r>
      <w:r>
        <w:rPr>
          <w:b/>
        </w:rPr>
        <w:t xml:space="preserve">lstf </w:t>
      </w:r>
      <w:r>
        <w:t xml:space="preserve">and </w:t>
      </w:r>
      <w:r>
        <w:rPr>
          <w:b/>
        </w:rPr>
        <w:t xml:space="preserve">lvl </w:t>
      </w:r>
      <w:r>
        <w:t>are determined, the next step is to determine the number text of the paragraph.</w:t>
      </w:r>
    </w:p>
    <w:p w:rsidR="004C02A4" w:rsidRDefault="00A84EAE">
      <w:pPr>
        <w:pStyle w:val="ListParagraph"/>
        <w:numPr>
          <w:ilvl w:val="0"/>
          <w:numId w:val="98"/>
        </w:numPr>
        <w:spacing w:before="0" w:after="200" w:line="276" w:lineRule="auto"/>
      </w:pPr>
      <w:r>
        <w:t>Le</w:t>
      </w:r>
      <w:r>
        <w:t xml:space="preserve">t </w:t>
      </w:r>
      <w:r>
        <w:rPr>
          <w:i/>
        </w:rPr>
        <w:t>xstNumberText</w:t>
      </w:r>
      <w:r>
        <w:t xml:space="preserve"> be a copy of </w:t>
      </w:r>
      <w:r>
        <w:rPr>
          <w:b/>
        </w:rPr>
        <w:t>lvl.xst</w:t>
      </w:r>
      <w:r>
        <w:t>.</w:t>
      </w:r>
    </w:p>
    <w:p w:rsidR="004C02A4" w:rsidRDefault="00A84EAE">
      <w:pPr>
        <w:pStyle w:val="ListParagraph"/>
        <w:numPr>
          <w:ilvl w:val="0"/>
          <w:numId w:val="98"/>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4C02A4" w:rsidRDefault="00A84EAE">
      <w:pPr>
        <w:pStyle w:val="ListParagraph"/>
        <w:numPr>
          <w:ilvl w:val="0"/>
          <w:numId w:val="98"/>
        </w:numPr>
        <w:spacing w:before="0" w:after="200" w:line="276" w:lineRule="auto"/>
      </w:pPr>
      <w:r>
        <w:t xml:space="preserve">Let </w:t>
      </w:r>
      <w:r>
        <w:rPr>
          <w:i/>
        </w:rPr>
        <w:t>xchBullet</w:t>
      </w:r>
      <w:r>
        <w:t xml:space="preserve"> be the 16-bit character at </w:t>
      </w:r>
      <w:r>
        <w:rPr>
          <w:i/>
        </w:rPr>
        <w:t>xstNumberText</w:t>
      </w:r>
      <w:r>
        <w:rPr>
          <w:b/>
        </w:rPr>
        <w:t>.rgtchar</w:t>
      </w:r>
      <w:r>
        <w:t xml:space="preserve">[0]. If </w:t>
      </w:r>
      <w:r>
        <w:rPr>
          <w:i/>
        </w:rPr>
        <w:t>xchBullet</w:t>
      </w:r>
      <w:r>
        <w:t xml:space="preserve"> &amp; 0xF00</w:t>
      </w:r>
      <w:r>
        <w:t xml:space="preserve">0 is nonzero, let </w:t>
      </w:r>
      <w:r>
        <w:rPr>
          <w:i/>
        </w:rPr>
        <w:t>xstNumberText</w:t>
      </w:r>
      <w:r>
        <w:rPr>
          <w:b/>
        </w:rPr>
        <w:t>.rgtchar</w:t>
      </w:r>
      <w:r>
        <w:t xml:space="preserve">[0] equal </w:t>
      </w:r>
      <w:r>
        <w:rPr>
          <w:i/>
        </w:rPr>
        <w:t>xchBullet</w:t>
      </w:r>
      <w:r>
        <w:t xml:space="preserve"> &amp; 0x0FFF. Go to part 3 step 1.</w:t>
      </w:r>
    </w:p>
    <w:p w:rsidR="004C02A4" w:rsidRDefault="00A84EAE">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w:t>
      </w:r>
      <w:r>
        <w:rPr>
          <w:i/>
        </w:rPr>
        <w:t>berText</w:t>
      </w:r>
      <w:r>
        <w:t xml:space="preserve"> with the level number of the closest 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w:t>
      </w:r>
      <w:r>
        <w:t xml:space="preserve">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4C02A4" w:rsidRDefault="00A84EAE">
      <w:pPr>
        <w:rPr>
          <w:b/>
        </w:rPr>
      </w:pPr>
      <w:r>
        <w:rPr>
          <w:b/>
        </w:rPr>
        <w:t>Part 3</w:t>
      </w:r>
    </w:p>
    <w:p w:rsidR="004C02A4" w:rsidRDefault="00A84EAE">
      <w:r>
        <w:t xml:space="preserve">After the number text of the paragraphs is determined, the final step </w:t>
      </w:r>
      <w:r>
        <w:t>is to format the paragraph and the number text.</w:t>
      </w:r>
    </w:p>
    <w:p w:rsidR="004C02A4" w:rsidRDefault="00A84EAE">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4C02A4" w:rsidRDefault="00A84EAE">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w:t>
      </w:r>
      <w:r>
        <w:rPr>
          <w:i/>
        </w:rPr>
        <w:t>t</w:t>
      </w:r>
      <w:r>
        <w:t>.</w:t>
      </w:r>
    </w:p>
    <w:p w:rsidR="004C02A4" w:rsidRDefault="00A84EAE">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4C02A4" w:rsidRDefault="00A84EAE">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4C02A4" w:rsidRDefault="00A84EAE">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4C02A4" w:rsidRDefault="00A84EAE">
      <w:r>
        <w:t>The paragraph is now formatted as part of a list.</w:t>
      </w:r>
    </w:p>
    <w:p w:rsidR="004C02A4" w:rsidRDefault="00A84EAE">
      <w:pPr>
        <w:pStyle w:val="Heading4"/>
      </w:pPr>
      <w:bookmarkStart w:id="309" w:name="section_361e48e1ae564b62a95001664b2cc006"/>
      <w:bookmarkStart w:id="310" w:name="_Toc63942221"/>
      <w:r>
        <w:t>Determining Level Number of a Paragraph</w:t>
      </w:r>
      <w:bookmarkEnd w:id="309"/>
      <w:bookmarkEnd w:id="310"/>
    </w:p>
    <w:p w:rsidR="004C02A4" w:rsidRDefault="00A84EAE">
      <w:r>
        <w:t xml:space="preserve">The level number of a paragraph is the number in the number sequence of the level that corresponds to that paragraph, formatted according to an MSONFC (as specified in </w:t>
      </w:r>
      <w:hyperlink r:id="rId83" w:anchor="Section_d93502fa5b8f4f47a3fe5574046f4b8d">
        <w:r>
          <w:rPr>
            <w:rStyle w:val="Hyperlink"/>
          </w:rPr>
          <w:t>[MS-OS</w:t>
        </w:r>
        <w:r>
          <w:rPr>
            <w:rStyle w:val="Hyperlink"/>
          </w:rPr>
          <w:t>HARED]</w:t>
        </w:r>
      </w:hyperlink>
      <w:r>
        <w:t xml:space="preserve"> section 2.2.1.3). The number sequence of a level begins at a specified value and increments by 1 for each paragraph in the level. Also, the number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 a paragraph containing a given </w:t>
      </w:r>
      <w:hyperlink w:anchor="Section_a3d44e167d2946f7bb7bd0d8a5734f83" w:history="1">
        <w:r>
          <w:rPr>
            <w:rStyle w:val="Hyperlink"/>
          </w:rPr>
          <w:t>character p</w:t>
        </w:r>
        <w:r>
          <w:rPr>
            <w:rStyle w:val="Hyperlink"/>
          </w:rPr>
          <w:t>osition</w:t>
        </w:r>
      </w:hyperlink>
      <w:r>
        <w:t>.</w:t>
      </w:r>
    </w:p>
    <w:p w:rsidR="004C02A4" w:rsidRDefault="00A84EAE">
      <w:r>
        <w:t xml:space="preserve">Given character position </w:t>
      </w:r>
      <w:r>
        <w:rPr>
          <w:b/>
        </w:rPr>
        <w:t>cp</w:t>
      </w:r>
      <w:r>
        <w:t xml:space="preserve">, use the following algorithm to determine the level number of the paragraph containing </w:t>
      </w:r>
      <w:r>
        <w:rPr>
          <w:b/>
        </w:rPr>
        <w:t>cp</w:t>
      </w:r>
      <w:r>
        <w:t>:</w:t>
      </w:r>
    </w:p>
    <w:p w:rsidR="004C02A4" w:rsidRDefault="00A84EAE">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 that </w:t>
      </w:r>
      <w:r>
        <w:rPr>
          <w:b/>
        </w:rPr>
        <w:t>cp</w:t>
      </w:r>
      <w:r>
        <w:t xml:space="preserve"> belongs to.</w:t>
      </w:r>
    </w:p>
    <w:p w:rsidR="004C02A4" w:rsidRDefault="00A84EAE">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paragraph is an empty string. </w:t>
      </w:r>
      <w:r>
        <w:t xml:space="preserve">In this case, let </w:t>
      </w:r>
      <w:r>
        <w:rPr>
          <w:i/>
        </w:rPr>
        <w:t xml:space="preserve">xsLevelNumber </w:t>
      </w:r>
      <w:r>
        <w:t>be an empty string, and the algorithm ends.</w:t>
      </w:r>
    </w:p>
    <w:p w:rsidR="004C02A4" w:rsidRDefault="00A84EAE">
      <w:pPr>
        <w:pStyle w:val="ListParagraph"/>
        <w:numPr>
          <w:ilvl w:val="0"/>
          <w:numId w:val="100"/>
        </w:numPr>
        <w:spacing w:before="0" w:after="200" w:line="276" w:lineRule="auto"/>
      </w:pPr>
      <w:r>
        <w:t xml:space="preserve">If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 xml:space="preserve">is zero, let </w:t>
      </w:r>
      <w:r>
        <w:rPr>
          <w:i/>
        </w:rPr>
        <w:t>iStartAt</w:t>
      </w:r>
      <w:r>
        <w:t xml:space="preserve"> be </w:t>
      </w:r>
      <w:r>
        <w:rPr>
          <w:b/>
        </w:rPr>
        <w:t>lfolvl</w:t>
      </w:r>
      <w:r>
        <w:t>.</w:t>
      </w:r>
      <w:r>
        <w:rPr>
          <w:b/>
        </w:rPr>
        <w:t>iStartAt</w:t>
      </w:r>
      <w:r>
        <w:t xml:space="preserve">. Otherwise, let </w:t>
      </w:r>
      <w:r>
        <w:rPr>
          <w:i/>
        </w:rPr>
        <w:t>iStartAt</w:t>
      </w:r>
      <w:r>
        <w:t xml:space="preserve"> be </w:t>
      </w:r>
      <w:r>
        <w:rPr>
          <w:b/>
        </w:rPr>
        <w:t>lvl.lvlf.iStartAt</w:t>
      </w:r>
      <w:r>
        <w:t>.</w:t>
      </w:r>
    </w:p>
    <w:p w:rsidR="004C02A4" w:rsidRDefault="00A84EAE">
      <w:pPr>
        <w:pStyle w:val="ListParagraph"/>
        <w:numPr>
          <w:ilvl w:val="0"/>
          <w:numId w:val="100"/>
        </w:numPr>
        <w:spacing w:before="0" w:after="200" w:line="276" w:lineRule="auto"/>
      </w:pPr>
      <w:r>
        <w:t xml:space="preserve">If </w:t>
      </w:r>
      <w:r>
        <w:rPr>
          <w:b/>
        </w:rPr>
        <w:t>lvl.lvlf.fNoResta</w:t>
      </w:r>
      <w:r>
        <w:rPr>
          <w:b/>
        </w:rPr>
        <w:t>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4C02A4" w:rsidRDefault="00A84EAE">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4C02A4" w:rsidRDefault="00A84EAE">
      <w:pPr>
        <w:pStyle w:val="ListParagraph"/>
        <w:numPr>
          <w:ilvl w:val="0"/>
          <w:numId w:val="100"/>
        </w:numPr>
        <w:spacing w:before="0" w:after="200" w:line="276" w:lineRule="auto"/>
      </w:pPr>
      <w:r>
        <w:t xml:space="preserve">For each paragraph </w:t>
      </w:r>
      <w:r>
        <w:rPr>
          <w:i/>
        </w:rPr>
        <w:t>p</w:t>
      </w:r>
      <w:r>
        <w:t xml:space="preserve"> that has an </w:t>
      </w:r>
      <w:r>
        <w:rPr>
          <w:b/>
        </w:rPr>
        <w:t>iLfo</w:t>
      </w:r>
      <w:r>
        <w:t xml:space="preserve"> property that is equal to </w:t>
      </w:r>
      <w:r>
        <w:rPr>
          <w:i/>
        </w:rPr>
        <w:t>iLfoCur</w:t>
      </w:r>
      <w:r>
        <w:t xml:space="preserve"> and that is in the same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to but not including the paragraph containing </w:t>
      </w:r>
      <w:r>
        <w:rPr>
          <w:b/>
        </w:rPr>
        <w:t>cp</w:t>
      </w:r>
      <w:r>
        <w:t xml:space="preserve">: If the </w:t>
      </w:r>
      <w:r>
        <w:rPr>
          <w:b/>
        </w:rPr>
        <w:t>iLvl</w:t>
      </w:r>
      <w:r>
        <w:t xml:space="preserve"> property of the paragraph </w:t>
      </w:r>
      <w:r>
        <w:rPr>
          <w:i/>
        </w:rPr>
        <w:t xml:space="preserve">p </w:t>
      </w:r>
      <w:r>
        <w:t>is less tha</w:t>
      </w:r>
      <w:r>
        <w:t xml:space="preserve">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numCur</w:t>
      </w:r>
      <w:r>
        <w:t xml:space="preserve"> + 1.</w:t>
      </w:r>
    </w:p>
    <w:p w:rsidR="004C02A4" w:rsidRDefault="00A84EAE">
      <w:pPr>
        <w:pStyle w:val="ListParagraph"/>
        <w:numPr>
          <w:ilvl w:val="0"/>
          <w:numId w:val="100"/>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MSONFC (as specified in [MS-OSHARED] secti</w:t>
      </w:r>
      <w:r>
        <w:t xml:space="preserve">on 2.2.1.3) specified by </w:t>
      </w:r>
      <w:r>
        <w:rPr>
          <w:i/>
        </w:rPr>
        <w:t>nfcCur</w:t>
      </w:r>
      <w:r>
        <w:t>.</w:t>
      </w:r>
    </w:p>
    <w:p w:rsidR="004C02A4" w:rsidRDefault="00A84EAE">
      <w:r>
        <w:rPr>
          <w:i/>
        </w:rPr>
        <w:t xml:space="preserve">xsLevelNumber </w:t>
      </w:r>
      <w:r>
        <w:t>is now the level number of the paragraph.</w:t>
      </w:r>
    </w:p>
    <w:p w:rsidR="004C02A4" w:rsidRDefault="00A84EAE">
      <w:pPr>
        <w:pStyle w:val="Heading4"/>
      </w:pPr>
      <w:bookmarkStart w:id="311" w:name="section_9258b41cff0a4c96a3a9610664dabbeb"/>
      <w:bookmarkStart w:id="312" w:name="_Toc63942222"/>
      <w:r>
        <w:t>Determining Properties of a Style</w:t>
      </w:r>
      <w:bookmarkEnd w:id="311"/>
      <w:bookmarkEnd w:id="312"/>
    </w:p>
    <w:p w:rsidR="004C02A4" w:rsidRDefault="00A84EAE">
      <w:r>
        <w:t>This section specifies an algorithm to determine the set of properties to apply to text, a paragraph, a table, or a list when a parti</w:t>
      </w:r>
      <w:r>
        <w:t xml:space="preserve">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from defaults for this style. Depending on its </w:t>
      </w:r>
      <w:r>
        <w:rPr>
          <w:b/>
        </w:rPr>
        <w:t>stk</w:t>
      </w:r>
      <w:r>
        <w:t>, a style can specify propertie</w:t>
      </w:r>
      <w:r>
        <w:t>s for any combination of tables, paragraphs, and characters.</w:t>
      </w:r>
    </w:p>
    <w:p w:rsidR="004C02A4" w:rsidRDefault="00A84EAE">
      <w:r>
        <w:t xml:space="preserve">Given an </w:t>
      </w:r>
      <w:r>
        <w:rPr>
          <w:b/>
        </w:rPr>
        <w:t>istd</w:t>
      </w:r>
      <w:r>
        <w:t xml:space="preserve">: </w:t>
      </w:r>
    </w:p>
    <w:p w:rsidR="004C02A4" w:rsidRDefault="00A84EAE">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4C02A4" w:rsidRDefault="00A84EAE">
      <w:pPr>
        <w:pStyle w:val="ListParagraph"/>
        <w:numPr>
          <w:ilvl w:val="0"/>
          <w:numId w:val="101"/>
        </w:numPr>
      </w:pPr>
      <w:r>
        <w:t>A</w:t>
      </w:r>
      <w:r>
        <w:t xml:space="preserve">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4C02A4" w:rsidRDefault="00A84EAE">
      <w:pPr>
        <w:pStyle w:val="ListParagraph"/>
        <w:numPr>
          <w:ilvl w:val="0"/>
          <w:numId w:val="101"/>
        </w:numPr>
      </w:pPr>
      <w:r>
        <w:t xml:space="preserve">The given </w:t>
      </w:r>
      <w:r>
        <w:rPr>
          <w:b/>
        </w:rPr>
        <w:t>istd</w:t>
      </w:r>
      <w:r>
        <w:t xml:space="preserve"> is a zero-based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4C02A4" w:rsidRDefault="00A84EAE">
      <w:pPr>
        <w:pStyle w:val="ListParagraph"/>
        <w:numPr>
          <w:ilvl w:val="0"/>
          <w:numId w:val="101"/>
        </w:numPr>
      </w:pPr>
      <w:r>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4C02A4" w:rsidRDefault="00A84EAE">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w:t>
      </w:r>
      <w:r>
        <w:t xml:space="preserve">tyle is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for tables, paragraphs and characters from the base style.</w:t>
      </w:r>
    </w:p>
    <w:p w:rsidR="004C02A4" w:rsidRDefault="00A84EAE">
      <w:pPr>
        <w:pStyle w:val="ListParagraph"/>
        <w:numPr>
          <w:ilvl w:val="0"/>
          <w:numId w:val="101"/>
        </w:numPr>
      </w:pPr>
      <w:r>
        <w:t xml:space="preserve">From the </w:t>
      </w:r>
      <w:r>
        <w:rPr>
          <w:b/>
        </w:rPr>
        <w:t>STD.stdf</w:t>
      </w:r>
      <w:r>
        <w:t>.</w:t>
      </w:r>
      <w:r>
        <w:rPr>
          <w:b/>
        </w:rPr>
        <w:t>stdfBase</w:t>
      </w:r>
      <w:r>
        <w:t xml:space="preserve"> obtain </w:t>
      </w:r>
      <w:r>
        <w:rPr>
          <w:b/>
        </w:rPr>
        <w:t>stk</w:t>
      </w:r>
      <w:r>
        <w:t>. Fo</w:t>
      </w:r>
      <w:r>
        <w:t xml:space="preserve">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4C02A4" w:rsidRDefault="00A84EAE">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w:t>
      </w:r>
      <w:r>
        <w:lastRenderedPageBreak/>
        <w:t>For more information, see the sections documenting these struct</w:t>
      </w:r>
      <w:r>
        <w:t xml:space="preserve">ures for how to obtain these arrays. </w:t>
      </w:r>
    </w:p>
    <w:p w:rsidR="004C02A4" w:rsidRDefault="00A84EAE">
      <w:pPr>
        <w:pStyle w:val="ListParagraph"/>
        <w:numPr>
          <w:ilvl w:val="0"/>
          <w:numId w:val="101"/>
        </w:numPr>
      </w:pPr>
      <w:r>
        <w:t xml:space="preserve">For each array obtained in step 7 that specifies properties of a table, paragraph, or characters, append to the beginning of the corresponding array from step 5, if any. The resulting arrays of </w:t>
      </w:r>
      <w:r>
        <w:rPr>
          <w:b/>
        </w:rPr>
        <w:t>Prl</w:t>
      </w:r>
      <w:r>
        <w:t xml:space="preserve"> are the desired outp</w:t>
      </w:r>
      <w:r>
        <w:t>ut. Leave the algorithm.</w:t>
      </w:r>
    </w:p>
    <w:p w:rsidR="004C02A4" w:rsidRDefault="00A84EAE">
      <w:pPr>
        <w:pStyle w:val="Heading4"/>
      </w:pPr>
      <w:bookmarkStart w:id="313" w:name="section_d8b661231a3d4e0694c55ab16e9b6417"/>
      <w:bookmarkStart w:id="314" w:name="_Toc63942223"/>
      <w:r>
        <w:t>Determining Formatting Properties</w:t>
      </w:r>
      <w:bookmarkEnd w:id="313"/>
      <w:bookmarkEnd w:id="314"/>
    </w:p>
    <w:p w:rsidR="004C02A4" w:rsidRDefault="00A84EAE">
      <w:r>
        <w:t xml:space="preserve">This section specifies an algorithm for how to combine properties from various sources that influence the properties of a </w:t>
      </w:r>
      <w:hyperlink w:anchor="Section_a3d44e167d2946f7bb7bd0d8a5734f83" w:history="1">
        <w:r>
          <w:rPr>
            <w:rStyle w:val="Hyperlink"/>
          </w:rPr>
          <w:t xml:space="preserve">character </w:t>
        </w:r>
        <w:r>
          <w:rPr>
            <w:rStyle w:val="Hyperlink"/>
          </w:rPr>
          <w:t>position</w:t>
        </w:r>
      </w:hyperlink>
      <w:r>
        <w:t xml:space="preserve"> to obtain the final formatting. </w:t>
      </w:r>
    </w:p>
    <w:p w:rsidR="004C02A4" w:rsidRDefault="00A84EAE">
      <w:r>
        <w:t xml:space="preserve">Character, paragraph, and table properties of the text at any given character position are specified by lists of differences from the defaults. </w:t>
      </w:r>
      <w:hyperlink w:anchor="Section_9ac56e2984884b0aa00986a26e2f175e" w:history="1">
        <w:r>
          <w:rPr>
            <w:rStyle w:val="Hyperlink"/>
          </w:rPr>
          <w:t>Property S</w:t>
        </w:r>
        <w:r>
          <w:rPr>
            <w:rStyle w:val="Hyperlink"/>
          </w:rPr>
          <w:t>torage</w:t>
        </w:r>
      </w:hyperlink>
      <w:r>
        <w:t xml:space="preserve"> explains how to determine defaults and how to apply property differences. This section further specifies which lists of property differences are applicable and the order in which they apply. </w:t>
      </w:r>
    </w:p>
    <w:p w:rsidR="004C02A4" w:rsidRDefault="00A84EAE">
      <w:r>
        <w:t>In general, the differences from defaults are specified b</w:t>
      </w:r>
      <w:r>
        <w:t>y one or more styles as well as any directly applied property modifications. Multiple styles can influence the properties at a given character position. A table style, for example, can specify paragraph properties that apply to some or all paragraphs withi</w:t>
      </w:r>
      <w:r>
        <w:t>n that table. A paragraph in such a table can itself have a paragraph style, in which case two different lists of differences modify the properties of said paragraph.</w:t>
      </w:r>
    </w:p>
    <w:p w:rsidR="004C02A4" w:rsidRDefault="00A84EAE">
      <w:r>
        <w:t xml:space="preserve">Given character position </w:t>
      </w:r>
      <w:r>
        <w:rPr>
          <w:b/>
        </w:rPr>
        <w:t>cp</w:t>
      </w:r>
      <w:r>
        <w:t>, use the following algorithm to determine the properties of t</w:t>
      </w:r>
      <w:r>
        <w:t xml:space="preserve">ext at </w:t>
      </w:r>
      <w:r>
        <w:rPr>
          <w:b/>
        </w:rPr>
        <w:t>cp</w:t>
      </w:r>
      <w:r>
        <w:t>:</w:t>
      </w:r>
    </w:p>
    <w:p w:rsidR="004C02A4" w:rsidRDefault="00A84EAE">
      <w:r>
        <w:t>Part 1:</w:t>
      </w:r>
    </w:p>
    <w:p w:rsidR="004C02A4" w:rsidRDefault="00A84EAE">
      <w:pPr>
        <w:pStyle w:val="ListParagraph"/>
        <w:numPr>
          <w:ilvl w:val="0"/>
          <w:numId w:val="102"/>
        </w:numPr>
        <w:tabs>
          <w:tab w:val="clear" w:pos="720"/>
          <w:tab w:val="num" w:pos="1080"/>
        </w:tabs>
      </w:pPr>
      <w:r>
        <w:t xml:space="preserve">Determine defaults for all properties the application is interested in. For further specification, see Property Storage. </w:t>
      </w:r>
    </w:p>
    <w:p w:rsidR="004C02A4" w:rsidRDefault="00A84EAE">
      <w:pPr>
        <w:pStyle w:val="ListParagraph"/>
        <w:numPr>
          <w:ilvl w:val="0"/>
          <w:numId w:val="102"/>
        </w:numPr>
        <w:tabs>
          <w:tab w:val="clear" w:pos="720"/>
          <w:tab w:val="num" w:pos="1080"/>
        </w:tabs>
      </w:pPr>
      <w:r>
        <w:t>Split the properties into three groups based on the objects they apply to: paragraph properties, character properti</w:t>
      </w:r>
      <w:r>
        <w:t xml:space="preserve">es, and table properties as specified by </w:t>
      </w:r>
      <w:hyperlink w:anchor="Section_4fae38be499347d2b82c8f32e4ab9ff0" w:history="1">
        <w:r>
          <w:rPr>
            <w:rStyle w:val="Hyperlink"/>
          </w:rPr>
          <w:t>Single Property Modifies</w:t>
        </w:r>
      </w:hyperlink>
      <w:r>
        <w:t>. These are the set of properties which will be modified throughout the algorithm to arrive at the desired properties.</w:t>
      </w:r>
    </w:p>
    <w:p w:rsidR="004C02A4" w:rsidRDefault="00A84EAE">
      <w:pPr>
        <w:pStyle w:val="ListParagraph"/>
        <w:numPr>
          <w:ilvl w:val="0"/>
          <w:numId w:val="102"/>
        </w:numPr>
        <w:tabs>
          <w:tab w:val="clear" w:pos="720"/>
          <w:tab w:val="num" w:pos="1080"/>
        </w:tabs>
      </w:pPr>
      <w:r>
        <w:t>All versions</w:t>
      </w:r>
      <w:r>
        <w:t xml:space="preserve">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4C02A4" w:rsidRDefault="00A84EAE">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4C02A4" w:rsidRDefault="00A84EAE">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w:t>
        </w:r>
        <w:r>
          <w:rPr>
            <w:rStyle w:val="Hyperlink"/>
          </w:rPr>
          <w:t>rmining Cell Boundaries</w:t>
        </w:r>
      </w:hyperlink>
      <w:r>
        <w:t xml:space="preserve">. If </w:t>
      </w:r>
      <w:r>
        <w:rPr>
          <w:b/>
        </w:rPr>
        <w:t>cp</w:t>
      </w:r>
      <w:r>
        <w:t xml:space="preserve"> is not in a table, go to step 1 of part 2.</w:t>
      </w:r>
    </w:p>
    <w:p w:rsidR="004C02A4" w:rsidRDefault="00A84EAE">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4C02A4" w:rsidRDefault="00A84EAE">
      <w:pPr>
        <w:pStyle w:val="ListParagraph"/>
        <w:numPr>
          <w:ilvl w:val="1"/>
          <w:numId w:val="103"/>
        </w:numPr>
        <w:tabs>
          <w:tab w:val="clear" w:pos="1440"/>
          <w:tab w:val="num" w:pos="1800"/>
        </w:tabs>
      </w:pPr>
      <w:r>
        <w:t xml:space="preserve">Apply the algorithm from </w:t>
      </w:r>
      <w:hyperlink w:anchor="Section_8eebe8176c3b490d869530c799cc2367" w:history="1">
        <w:r>
          <w:rPr>
            <w:rStyle w:val="Hyperlink"/>
          </w:rPr>
          <w:t>Deter</w:t>
        </w:r>
        <w:r>
          <w:rPr>
            <w:rStyle w:val="Hyperlink"/>
          </w:rPr>
          <w:t>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4C02A4" w:rsidRDefault="00A84EAE">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4C02A4" w:rsidRDefault="00A84EAE">
      <w:pPr>
        <w:pStyle w:val="ListParagraph"/>
        <w:numPr>
          <w:ilvl w:val="1"/>
          <w:numId w:val="103"/>
        </w:numPr>
      </w:pPr>
      <w:r>
        <w:t>Appl</w:t>
      </w:r>
      <w:r>
        <w:t xml:space="preserve">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4C02A4" w:rsidRDefault="00A84EAE">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4C02A4" w:rsidRDefault="00A84EAE">
      <w:pPr>
        <w:pStyle w:val="ListParagraph"/>
        <w:numPr>
          <w:ilvl w:val="0"/>
          <w:numId w:val="102"/>
        </w:numPr>
        <w:tabs>
          <w:tab w:val="clear" w:pos="720"/>
          <w:tab w:val="num" w:pos="1080"/>
        </w:tabs>
      </w:pPr>
      <w:r>
        <w:lastRenderedPageBreak/>
        <w:t xml:space="preserve">Find the position of the innermost cell that contains </w:t>
      </w:r>
      <w:r>
        <w:rPr>
          <w:b/>
        </w:rPr>
        <w:t>cp</w:t>
      </w:r>
      <w:r>
        <w:t xml:space="preserve"> within the in</w:t>
      </w:r>
      <w:r>
        <w:t xml:space="preserve">nermost table that contains </w:t>
      </w:r>
      <w:r>
        <w:rPr>
          <w:b/>
        </w:rPr>
        <w:t>cp</w:t>
      </w:r>
      <w:r>
        <w:t xml:space="preserve"> by applying the algorithm from Determining Row Boundaries and Determining Cell Boundaries as appropriate. Specifically, determine if the innermost cell that contains </w:t>
      </w:r>
      <w:r>
        <w:rPr>
          <w:b/>
        </w:rPr>
        <w:t>cp</w:t>
      </w:r>
      <w:r>
        <w:t xml:space="preserve"> belongs to the first row, first column, last row, or las</w:t>
      </w:r>
      <w:r>
        <w:t xml:space="preserve">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w:t>
      </w:r>
      <w:r>
        <w:rPr>
          <w:b/>
        </w:rPr>
        <w:t>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specifie</w:t>
      </w:r>
      <w:r>
        <w:t>s that the top row of the table receives special formatting, then the top row of the table and any row with sprmTTableHeader applied with a value of 0x01 is not counted when determining odd or even horizontal banding. Similarly, if sprmTTlp.</w:t>
      </w:r>
      <w:r>
        <w:rPr>
          <w:b/>
        </w:rPr>
        <w:t>grfatl</w:t>
      </w:r>
      <w:r>
        <w:t xml:space="preserve"> specifie</w:t>
      </w:r>
      <w:r>
        <w:t>s that the logically leftmost column of the table receives special formatting, then that column is not counted when determining odd or even vertical banding.</w:t>
      </w:r>
    </w:p>
    <w:p w:rsidR="004C02A4" w:rsidRDefault="00A84EAE">
      <w:pPr>
        <w:pStyle w:val="ListParagraph"/>
        <w:numPr>
          <w:ilvl w:val="0"/>
          <w:numId w:val="102"/>
        </w:numPr>
        <w:tabs>
          <w:tab w:val="clear" w:pos="720"/>
          <w:tab w:val="num" w:pos="1080"/>
        </w:tabs>
      </w:pPr>
      <w:r>
        <w:t>Next, using the array of Prls obtained in step 6, determine if additional property differences nee</w:t>
      </w:r>
      <w:r>
        <w:t xml:space="preserv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w:t>
      </w:r>
      <w:r>
        <w:t xml:space="preserve">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matches the pos</w:t>
      </w:r>
      <w:r>
        <w:t xml:space="preserve">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CNFC Value</w:t>
            </w:r>
          </w:p>
        </w:tc>
        <w:tc>
          <w:tcPr>
            <w:tcW w:w="0" w:type="auto"/>
          </w:tcPr>
          <w:p w:rsidR="004C02A4" w:rsidRDefault="00A84EAE">
            <w:pPr>
              <w:pStyle w:val="TableHeaderText"/>
              <w:spacing w:before="0" w:after="0"/>
            </w:pPr>
            <w:r>
              <w:t>Matches …</w:t>
            </w:r>
          </w:p>
        </w:tc>
      </w:tr>
      <w:tr w:rsidR="004C02A4" w:rsidTr="004C02A4">
        <w:tc>
          <w:tcPr>
            <w:tcW w:w="0" w:type="auto"/>
          </w:tcPr>
          <w:p w:rsidR="004C02A4" w:rsidRDefault="00A84EAE">
            <w:pPr>
              <w:pStyle w:val="TableBodyText"/>
              <w:spacing w:before="0" w:after="0"/>
            </w:pPr>
            <w:r>
              <w:t>0x0001</w:t>
            </w:r>
          </w:p>
        </w:tc>
        <w:tc>
          <w:tcPr>
            <w:tcW w:w="0" w:type="auto"/>
          </w:tcPr>
          <w:p w:rsidR="004C02A4" w:rsidRDefault="00A84EAE">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4C02A4" w:rsidTr="004C02A4">
        <w:tc>
          <w:tcPr>
            <w:tcW w:w="0" w:type="auto"/>
          </w:tcPr>
          <w:p w:rsidR="004C02A4" w:rsidRDefault="00A84EAE">
            <w:pPr>
              <w:pStyle w:val="TableBodyText"/>
              <w:spacing w:before="0" w:after="0"/>
            </w:pPr>
            <w:r>
              <w:t>0x0002</w:t>
            </w:r>
          </w:p>
        </w:tc>
        <w:tc>
          <w:tcPr>
            <w:tcW w:w="0" w:type="auto"/>
          </w:tcPr>
          <w:p w:rsidR="004C02A4" w:rsidRDefault="00A84EAE">
            <w:pPr>
              <w:pStyle w:val="TableBodyText"/>
              <w:spacing w:before="0" w:after="0"/>
            </w:pPr>
            <w:r>
              <w:t>Any cell in the bottom row if sprmTTlp.</w:t>
            </w:r>
            <w:r>
              <w:rPr>
                <w:b/>
              </w:rPr>
              <w:t>grfatl</w:t>
            </w:r>
            <w:r>
              <w:t xml:space="preserve"> specifies that bottom row of the table receives special formatting and the cell does not match CNFC value 0x0001.</w:t>
            </w:r>
          </w:p>
        </w:tc>
      </w:tr>
      <w:tr w:rsidR="004C02A4" w:rsidTr="004C02A4">
        <w:tc>
          <w:tcPr>
            <w:tcW w:w="0" w:type="auto"/>
          </w:tcPr>
          <w:p w:rsidR="004C02A4" w:rsidRDefault="00A84EAE">
            <w:pPr>
              <w:pStyle w:val="TableBodyText"/>
              <w:spacing w:before="0" w:after="0"/>
            </w:pPr>
            <w:r>
              <w:t>0x0004</w:t>
            </w:r>
          </w:p>
        </w:tc>
        <w:tc>
          <w:tcPr>
            <w:tcW w:w="0" w:type="auto"/>
          </w:tcPr>
          <w:p w:rsidR="004C02A4" w:rsidRDefault="00A84EAE">
            <w:pPr>
              <w:pStyle w:val="TableBodyText"/>
              <w:spacing w:before="0" w:after="0"/>
            </w:pPr>
            <w:r>
              <w:t>Any cell in th</w:t>
            </w:r>
            <w:r>
              <w:t>e logically leftmost column if sprmTTlp.</w:t>
            </w:r>
            <w:r>
              <w:rPr>
                <w:b/>
              </w:rPr>
              <w:t>grfatl</w:t>
            </w:r>
            <w:r>
              <w:t xml:space="preserve"> specifies that the logically leftmost column receives special formatting.</w:t>
            </w:r>
          </w:p>
        </w:tc>
      </w:tr>
      <w:tr w:rsidR="004C02A4" w:rsidTr="004C02A4">
        <w:tc>
          <w:tcPr>
            <w:tcW w:w="0" w:type="auto"/>
          </w:tcPr>
          <w:p w:rsidR="004C02A4" w:rsidRDefault="00A84EAE">
            <w:pPr>
              <w:pStyle w:val="TableBodyText"/>
              <w:spacing w:before="0" w:after="0"/>
            </w:pPr>
            <w:r>
              <w:t>0x0008</w:t>
            </w:r>
          </w:p>
        </w:tc>
        <w:tc>
          <w:tcPr>
            <w:tcW w:w="0" w:type="auto"/>
          </w:tcPr>
          <w:p w:rsidR="004C02A4" w:rsidRDefault="00A84EAE">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4C02A4" w:rsidTr="004C02A4">
        <w:tc>
          <w:tcPr>
            <w:tcW w:w="0" w:type="auto"/>
          </w:tcPr>
          <w:p w:rsidR="004C02A4" w:rsidRDefault="00A84EAE">
            <w:pPr>
              <w:pStyle w:val="TableBodyText"/>
              <w:spacing w:before="0" w:after="0"/>
            </w:pPr>
            <w:r>
              <w:t>0x0010</w:t>
            </w:r>
          </w:p>
        </w:tc>
        <w:tc>
          <w:tcPr>
            <w:tcW w:w="0" w:type="auto"/>
          </w:tcPr>
          <w:p w:rsidR="004C02A4" w:rsidRDefault="00A84EAE">
            <w:pPr>
              <w:pStyle w:val="TableBodyText"/>
              <w:spacing w:before="0" w:after="0"/>
            </w:pPr>
            <w:r>
              <w:t>Any cell in an odd numbered vertical band if sprmTTlp.</w:t>
            </w:r>
            <w:r>
              <w:rPr>
                <w:b/>
              </w:rPr>
              <w:t>grfatl</w:t>
            </w:r>
            <w:r>
              <w:t xml:space="preserve"> specifies that odd numbered vertical bands receive special format</w:t>
            </w:r>
            <w:r>
              <w:t>ting and the cell does not match CNFC values 0x0004 or 0x0008.</w:t>
            </w:r>
          </w:p>
        </w:tc>
      </w:tr>
      <w:tr w:rsidR="004C02A4" w:rsidTr="004C02A4">
        <w:tc>
          <w:tcPr>
            <w:tcW w:w="0" w:type="auto"/>
          </w:tcPr>
          <w:p w:rsidR="004C02A4" w:rsidRDefault="00A84EAE">
            <w:pPr>
              <w:pStyle w:val="TableBodyText"/>
              <w:spacing w:before="0" w:after="0"/>
            </w:pPr>
            <w:r>
              <w:t>0x0020</w:t>
            </w:r>
          </w:p>
        </w:tc>
        <w:tc>
          <w:tcPr>
            <w:tcW w:w="0" w:type="auto"/>
          </w:tcPr>
          <w:p w:rsidR="004C02A4" w:rsidRDefault="00A84EAE">
            <w:pPr>
              <w:pStyle w:val="TableBodyText"/>
              <w:spacing w:before="0" w:after="0"/>
            </w:pPr>
            <w:r>
              <w:t>Any cell in an even numbered vertical band if sprmTTlp.</w:t>
            </w:r>
            <w:r>
              <w:rPr>
                <w:b/>
              </w:rPr>
              <w:t>grfatl</w:t>
            </w:r>
            <w:r>
              <w:t xml:space="preserve"> specifies that even numbered vertical bands receive special formatting, and the cell does not match CNFC values 0x0004 or 0</w:t>
            </w:r>
            <w:r>
              <w:t>x0008.</w:t>
            </w:r>
          </w:p>
        </w:tc>
      </w:tr>
      <w:tr w:rsidR="004C02A4" w:rsidTr="004C02A4">
        <w:tc>
          <w:tcPr>
            <w:tcW w:w="0" w:type="auto"/>
          </w:tcPr>
          <w:p w:rsidR="004C02A4" w:rsidRDefault="00A84EAE">
            <w:pPr>
              <w:pStyle w:val="TableBodyText"/>
              <w:spacing w:before="0" w:after="0"/>
            </w:pPr>
            <w:r>
              <w:t>0x0040</w:t>
            </w:r>
          </w:p>
        </w:tc>
        <w:tc>
          <w:tcPr>
            <w:tcW w:w="0" w:type="auto"/>
          </w:tcPr>
          <w:p w:rsidR="004C02A4" w:rsidRDefault="00A84EAE">
            <w:pPr>
              <w:pStyle w:val="TableBodyText"/>
              <w:spacing w:before="0" w:after="0"/>
            </w:pPr>
            <w:r>
              <w:t>Any cell in an odd numbered horizontal band if sprmTTlp.</w:t>
            </w:r>
            <w:r>
              <w:rPr>
                <w:b/>
              </w:rPr>
              <w:t>grfatl</w:t>
            </w:r>
            <w:r>
              <w:t xml:space="preserve"> specifies that odd numbered horizontal bands receive special formatting, and the cell does not match CNFC values 0x0001 or 0x0002.</w:t>
            </w:r>
          </w:p>
        </w:tc>
      </w:tr>
      <w:tr w:rsidR="004C02A4" w:rsidTr="004C02A4">
        <w:tc>
          <w:tcPr>
            <w:tcW w:w="0" w:type="auto"/>
          </w:tcPr>
          <w:p w:rsidR="004C02A4" w:rsidRDefault="00A84EAE">
            <w:pPr>
              <w:pStyle w:val="TableBodyText"/>
              <w:spacing w:before="0" w:after="0"/>
            </w:pPr>
            <w:r>
              <w:t>0x0080</w:t>
            </w:r>
          </w:p>
        </w:tc>
        <w:tc>
          <w:tcPr>
            <w:tcW w:w="0" w:type="auto"/>
          </w:tcPr>
          <w:p w:rsidR="004C02A4" w:rsidRDefault="00A84EAE">
            <w:pPr>
              <w:pStyle w:val="TableBodyText"/>
              <w:spacing w:before="0" w:after="0"/>
            </w:pPr>
            <w:r>
              <w:t>Any cell in an even numbered horizontal</w:t>
            </w:r>
            <w:r>
              <w:t xml:space="preserve"> band if sprmTTlp.</w:t>
            </w:r>
            <w:r>
              <w:rPr>
                <w:b/>
              </w:rPr>
              <w:t>grfatl</w:t>
            </w:r>
            <w:r>
              <w:t xml:space="preserve"> specifies that even numbered horizontal bands receive special formatting, and the cell does not match CNFC values 0x0001 or 0x0002.</w:t>
            </w:r>
          </w:p>
        </w:tc>
      </w:tr>
      <w:tr w:rsidR="004C02A4" w:rsidTr="004C02A4">
        <w:tc>
          <w:tcPr>
            <w:tcW w:w="0" w:type="auto"/>
          </w:tcPr>
          <w:p w:rsidR="004C02A4" w:rsidRDefault="00A84EAE">
            <w:pPr>
              <w:pStyle w:val="TableBodyText"/>
              <w:spacing w:before="0" w:after="0"/>
            </w:pPr>
            <w:r>
              <w:t>0x0100</w:t>
            </w:r>
          </w:p>
        </w:tc>
        <w:tc>
          <w:tcPr>
            <w:tcW w:w="0" w:type="auto"/>
          </w:tcPr>
          <w:p w:rsidR="004C02A4" w:rsidRDefault="00A84EAE">
            <w:pPr>
              <w:pStyle w:val="TableBodyText"/>
              <w:spacing w:before="0" w:after="0"/>
            </w:pPr>
            <w:r>
              <w:t>The logically rightmost cell on the top row of the table if sprmTTlp.</w:t>
            </w:r>
            <w:r>
              <w:rPr>
                <w:b/>
              </w:rPr>
              <w:t>grfatl</w:t>
            </w:r>
            <w:r>
              <w:t xml:space="preserve"> specifies that both the top row and the logically rightmost column receive special formatting and the cell does not match CNFC value 0x200.</w:t>
            </w:r>
          </w:p>
        </w:tc>
      </w:tr>
      <w:tr w:rsidR="004C02A4" w:rsidTr="004C02A4">
        <w:tc>
          <w:tcPr>
            <w:tcW w:w="0" w:type="auto"/>
          </w:tcPr>
          <w:p w:rsidR="004C02A4" w:rsidRDefault="00A84EAE">
            <w:pPr>
              <w:pStyle w:val="TableBodyText"/>
              <w:spacing w:before="0" w:after="0"/>
            </w:pPr>
            <w:r>
              <w:t>0x0200</w:t>
            </w:r>
          </w:p>
        </w:tc>
        <w:tc>
          <w:tcPr>
            <w:tcW w:w="0" w:type="auto"/>
          </w:tcPr>
          <w:p w:rsidR="004C02A4" w:rsidRDefault="00A84EAE">
            <w:pPr>
              <w:pStyle w:val="TableBodyText"/>
              <w:spacing w:before="0" w:after="0"/>
            </w:pPr>
            <w:r>
              <w:t>The logically leftmost cell on the top row of the table if sprmTTlp.</w:t>
            </w:r>
            <w:r>
              <w:rPr>
                <w:b/>
              </w:rPr>
              <w:t>grfatl</w:t>
            </w:r>
            <w:r>
              <w:t xml:space="preserve"> specifies that both the top row </w:t>
            </w:r>
            <w:r>
              <w:t>and the logically leftmost column receive special formatting.</w:t>
            </w:r>
          </w:p>
        </w:tc>
      </w:tr>
      <w:tr w:rsidR="004C02A4" w:rsidTr="004C02A4">
        <w:tc>
          <w:tcPr>
            <w:tcW w:w="0" w:type="auto"/>
          </w:tcPr>
          <w:p w:rsidR="004C02A4" w:rsidRDefault="00A84EAE">
            <w:pPr>
              <w:pStyle w:val="TableBodyText"/>
              <w:spacing w:before="0" w:after="0"/>
            </w:pPr>
            <w:r>
              <w:t>0x0400</w:t>
            </w:r>
          </w:p>
        </w:tc>
        <w:tc>
          <w:tcPr>
            <w:tcW w:w="0" w:type="auto"/>
          </w:tcPr>
          <w:p w:rsidR="004C02A4" w:rsidRDefault="00A84EAE">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w:t>
            </w:r>
            <w:r>
              <w:t>ll does not match CNFC value 0x0100, 0x0200, or 0x0800.</w:t>
            </w:r>
          </w:p>
        </w:tc>
      </w:tr>
      <w:tr w:rsidR="004C02A4" w:rsidTr="004C02A4">
        <w:tc>
          <w:tcPr>
            <w:tcW w:w="0" w:type="auto"/>
          </w:tcPr>
          <w:p w:rsidR="004C02A4" w:rsidRDefault="00A84EAE">
            <w:pPr>
              <w:pStyle w:val="TableBodyText"/>
              <w:spacing w:before="0" w:after="0"/>
            </w:pPr>
            <w:r>
              <w:t>0x0800</w:t>
            </w:r>
          </w:p>
        </w:tc>
        <w:tc>
          <w:tcPr>
            <w:tcW w:w="0" w:type="auto"/>
          </w:tcPr>
          <w:p w:rsidR="004C02A4" w:rsidRDefault="00A84EAE">
            <w:pPr>
              <w:pStyle w:val="TableBodyText"/>
              <w:spacing w:before="0" w:after="0"/>
            </w:pPr>
            <w:r>
              <w:t>The logically leftmost cell on the bottom row of the table if sprmTTlp.</w:t>
            </w:r>
            <w:r>
              <w:rPr>
                <w:b/>
              </w:rPr>
              <w:t>grfatl</w:t>
            </w:r>
            <w:r>
              <w:t xml:space="preserve"> specifies that both the bottom row and the logically leftmost column receive special formatting and the cell does </w:t>
            </w:r>
            <w:r>
              <w:t>not match CNFC value 0x0100 or 0x0200.</w:t>
            </w:r>
          </w:p>
        </w:tc>
      </w:tr>
    </w:tbl>
    <w:p w:rsidR="004C02A4" w:rsidRDefault="00A84EAE">
      <w:pPr>
        <w:ind w:left="360"/>
      </w:pPr>
      <w:r>
        <w:t>A single cell position can match multiple CNFC values. For example the logically rightmost cell on the top row could match all of these CNFC values: 0x0100, 0x0008, 0x0001. Apply conditional formatting in the followi</w:t>
      </w:r>
      <w:r>
        <w:t>ng order.</w:t>
      </w:r>
    </w:p>
    <w:tbl>
      <w:tblPr>
        <w:tblStyle w:val="Table-ShadedHeaderIndented"/>
        <w:tblW w:w="0" w:type="auto"/>
        <w:tblLook w:val="04A0" w:firstRow="1" w:lastRow="0" w:firstColumn="1" w:lastColumn="0" w:noHBand="0" w:noVBand="1"/>
      </w:tblPr>
      <w:tblGrid>
        <w:gridCol w:w="4752"/>
        <w:gridCol w:w="4363"/>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752" w:type="dxa"/>
          </w:tcPr>
          <w:p w:rsidR="004C02A4" w:rsidRDefault="00A84EAE">
            <w:pPr>
              <w:pStyle w:val="TableHeaderText"/>
            </w:pPr>
            <w:r>
              <w:lastRenderedPageBreak/>
              <w:t>CNFC Values</w:t>
            </w:r>
          </w:p>
        </w:tc>
        <w:tc>
          <w:tcPr>
            <w:tcW w:w="4363" w:type="dxa"/>
          </w:tcPr>
          <w:p w:rsidR="004C02A4" w:rsidRDefault="00A84EAE">
            <w:pPr>
              <w:pStyle w:val="TableHeaderText"/>
            </w:pPr>
            <w:r>
              <w:t>Conditional Formatting Type</w:t>
            </w:r>
          </w:p>
        </w:tc>
      </w:tr>
      <w:tr w:rsidR="004C02A4" w:rsidTr="004C02A4">
        <w:tc>
          <w:tcPr>
            <w:tcW w:w="4752" w:type="dxa"/>
          </w:tcPr>
          <w:p w:rsidR="004C02A4" w:rsidRDefault="00A84EAE">
            <w:pPr>
              <w:pStyle w:val="TableBodyText"/>
            </w:pPr>
            <w:r>
              <w:t>0x0040 or 0x0080</w:t>
            </w:r>
          </w:p>
        </w:tc>
        <w:tc>
          <w:tcPr>
            <w:tcW w:w="4363" w:type="dxa"/>
          </w:tcPr>
          <w:p w:rsidR="004C02A4" w:rsidRDefault="00A84EAE">
            <w:pPr>
              <w:pStyle w:val="TableBodyText"/>
            </w:pPr>
            <w:r>
              <w:t>Odd or even horizontal banding</w:t>
            </w:r>
          </w:p>
        </w:tc>
      </w:tr>
      <w:tr w:rsidR="004C02A4" w:rsidTr="004C02A4">
        <w:tc>
          <w:tcPr>
            <w:tcW w:w="4752" w:type="dxa"/>
          </w:tcPr>
          <w:p w:rsidR="004C02A4" w:rsidRDefault="00A84EAE">
            <w:pPr>
              <w:pStyle w:val="TableBodyText"/>
            </w:pPr>
            <w:r>
              <w:t>0x0010 or 0x0020</w:t>
            </w:r>
          </w:p>
        </w:tc>
        <w:tc>
          <w:tcPr>
            <w:tcW w:w="4363" w:type="dxa"/>
          </w:tcPr>
          <w:p w:rsidR="004C02A4" w:rsidRDefault="00A84EAE">
            <w:pPr>
              <w:pStyle w:val="TableBodyText"/>
            </w:pPr>
            <w:r>
              <w:t>Odd or even vertical banding</w:t>
            </w:r>
          </w:p>
        </w:tc>
      </w:tr>
      <w:tr w:rsidR="004C02A4" w:rsidTr="004C02A4">
        <w:tc>
          <w:tcPr>
            <w:tcW w:w="4752" w:type="dxa"/>
          </w:tcPr>
          <w:p w:rsidR="004C02A4" w:rsidRDefault="00A84EAE">
            <w:pPr>
              <w:pStyle w:val="TableBodyText"/>
            </w:pPr>
            <w:r>
              <w:t>0x0004 or 0x0008</w:t>
            </w:r>
          </w:p>
        </w:tc>
        <w:tc>
          <w:tcPr>
            <w:tcW w:w="4363" w:type="dxa"/>
          </w:tcPr>
          <w:p w:rsidR="004C02A4" w:rsidRDefault="00A84EAE">
            <w:pPr>
              <w:pStyle w:val="TableBodyText"/>
            </w:pPr>
            <w:r>
              <w:t>First or last column</w:t>
            </w:r>
          </w:p>
        </w:tc>
      </w:tr>
      <w:tr w:rsidR="004C02A4" w:rsidTr="004C02A4">
        <w:tc>
          <w:tcPr>
            <w:tcW w:w="4752" w:type="dxa"/>
          </w:tcPr>
          <w:p w:rsidR="004C02A4" w:rsidRDefault="00A84EAE">
            <w:pPr>
              <w:pStyle w:val="TableBodyText"/>
            </w:pPr>
            <w:r>
              <w:t>0x0001 or 0x0002</w:t>
            </w:r>
          </w:p>
        </w:tc>
        <w:tc>
          <w:tcPr>
            <w:tcW w:w="4363" w:type="dxa"/>
          </w:tcPr>
          <w:p w:rsidR="004C02A4" w:rsidRDefault="00A84EAE">
            <w:pPr>
              <w:pStyle w:val="TableBodyText"/>
            </w:pPr>
            <w:r>
              <w:t>First or last row</w:t>
            </w:r>
          </w:p>
        </w:tc>
      </w:tr>
      <w:tr w:rsidR="004C02A4" w:rsidTr="004C02A4">
        <w:tc>
          <w:tcPr>
            <w:tcW w:w="4752" w:type="dxa"/>
          </w:tcPr>
          <w:p w:rsidR="004C02A4" w:rsidRDefault="00A84EAE">
            <w:pPr>
              <w:pStyle w:val="TableBodyText"/>
            </w:pPr>
            <w:r>
              <w:t>0x0100, 0x0200, 0x0400, or 0x0800</w:t>
            </w:r>
          </w:p>
        </w:tc>
        <w:tc>
          <w:tcPr>
            <w:tcW w:w="4363" w:type="dxa"/>
          </w:tcPr>
          <w:p w:rsidR="004C02A4" w:rsidRDefault="00A84EAE">
            <w:pPr>
              <w:pStyle w:val="TableBodyText"/>
            </w:pPr>
            <w:r>
              <w:t>Corner cell</w:t>
            </w:r>
          </w:p>
        </w:tc>
      </w:tr>
    </w:tbl>
    <w:p w:rsidR="004C02A4" w:rsidRDefault="00A84EAE">
      <w:r>
        <w:t>Apply any property modifications specified in a matching sprmCCnf, if one exists, to the character properties. Apply any property modifications specified in a matching sprmPCnf, if one exists, to paragraph properties. Apply any property modifi</w:t>
      </w:r>
      <w:r>
        <w:t xml:space="preserve">cations specified in a matching sprmTCnf, if one exists, to table properties. </w:t>
      </w:r>
    </w:p>
    <w:p w:rsidR="004C02A4" w:rsidRDefault="00A84EAE">
      <w:r>
        <w:t>Part 2:</w:t>
      </w:r>
    </w:p>
    <w:p w:rsidR="004C02A4" w:rsidRDefault="00A84EAE">
      <w:pPr>
        <w:pStyle w:val="ListParagraph"/>
        <w:numPr>
          <w:ilvl w:val="0"/>
          <w:numId w:val="104"/>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xml:space="preserve">. Using the algorithm from Determining Properties of a Style, obtain any paragraph property modifications that are specified by </w:t>
      </w:r>
      <w:r>
        <w:rPr>
          <w:b/>
        </w:rPr>
        <w:t>GrpprlAndIstd</w:t>
      </w:r>
      <w:r>
        <w:t>.</w:t>
      </w:r>
      <w:r>
        <w:rPr>
          <w:b/>
        </w:rPr>
        <w:t>istd</w:t>
      </w:r>
      <w:r>
        <w:t>.</w:t>
      </w:r>
    </w:p>
    <w:p w:rsidR="004C02A4" w:rsidRDefault="00A84EAE">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xml:space="preserve">. Finally, finish the remaining steps in the algorithm from Direct Paragraph Formatting that was started in the previous step. </w:t>
      </w:r>
    </w:p>
    <w:p w:rsidR="004C02A4" w:rsidRDefault="00A84EAE">
      <w:pPr>
        <w:pStyle w:val="ListParagraph"/>
        <w:numPr>
          <w:ilvl w:val="0"/>
          <w:numId w:val="104"/>
        </w:numPr>
      </w:pPr>
      <w:r>
        <w:t>If the pa</w:t>
      </w:r>
      <w:r>
        <w:t xml:space="preserve">ragraph that contains </w:t>
      </w:r>
      <w:r>
        <w:rPr>
          <w:b/>
        </w:rPr>
        <w:t>cp</w:t>
      </w:r>
      <w:r>
        <w:t xml:space="preserve"> belongs to a list, apply any further paragraph property modifications specified by the list. For information about how to determine whether a paragraph belongs to a list and how to obtain the property modifications specified by the</w:t>
      </w:r>
      <w:r>
        <w:t xml:space="preserve"> list, see </w:t>
      </w:r>
      <w:hyperlink w:anchor="Section_1a0bc623211f44f6828b51993f16e586" w:history="1">
        <w:r>
          <w:rPr>
            <w:rStyle w:val="Hyperlink"/>
          </w:rPr>
          <w:t>Determining List Formatting of a Paragraph</w:t>
        </w:r>
      </w:hyperlink>
      <w:r>
        <w:t xml:space="preserve">. At this point the paragraph properties reflect those of the paragraph that contains </w:t>
      </w:r>
      <w:r>
        <w:rPr>
          <w:b/>
        </w:rPr>
        <w:t>cp</w:t>
      </w:r>
      <w:r>
        <w:t>. The remaining steps determine the character propertie</w:t>
      </w:r>
      <w:r>
        <w:t>s.</w:t>
      </w:r>
    </w:p>
    <w:p w:rsidR="004C02A4" w:rsidRDefault="00A84EAE">
      <w:pPr>
        <w:pStyle w:val="ListParagraph"/>
        <w:numPr>
          <w:ilvl w:val="0"/>
          <w:numId w:val="104"/>
        </w:numPr>
      </w:pPr>
      <w:r>
        <w:t xml:space="preserve">Using the algorithm from Determining Properties of a Style, obtain any character property modifications specified by </w:t>
      </w:r>
      <w:r>
        <w:rPr>
          <w:b/>
        </w:rPr>
        <w:t>GrpprlAndIstd</w:t>
      </w:r>
      <w:r>
        <w:t>.</w:t>
      </w:r>
      <w:r>
        <w:rPr>
          <w:b/>
        </w:rPr>
        <w:t>istd</w:t>
      </w:r>
      <w:r>
        <w:t xml:space="preserve"> from step 1 of part 2 or the value of the last sprmPIstdPermute if any in </w:t>
      </w:r>
      <w:r>
        <w:rPr>
          <w:b/>
        </w:rPr>
        <w:t>GrpprlAndIstd</w:t>
      </w:r>
      <w:r>
        <w:t>.</w:t>
      </w:r>
      <w:r>
        <w:rPr>
          <w:b/>
        </w:rPr>
        <w:t>grpprl</w:t>
      </w:r>
      <w:r>
        <w:t>. Apply any character p</w:t>
      </w:r>
      <w:r>
        <w:t>roperty modifications obtained from the style to the character properties.</w:t>
      </w:r>
    </w:p>
    <w:p w:rsidR="004C02A4" w:rsidRDefault="00A84EAE">
      <w:pPr>
        <w:pStyle w:val="ListParagraph"/>
        <w:numPr>
          <w:ilvl w:val="0"/>
          <w:numId w:val="104"/>
        </w:numPr>
      </w:pPr>
      <w:r>
        <w:t xml:space="preserve">Finally, using the algorithm from </w:t>
      </w:r>
      <w:hyperlink w:anchor="Section_be58bf9cd1d340cc91ee36452d7939b2" w:history="1">
        <w:r>
          <w:rPr>
            <w:rStyle w:val="Hyperlink"/>
          </w:rPr>
          <w:t>Direct Character Formatting</w:t>
        </w:r>
      </w:hyperlink>
      <w:r>
        <w:t>, obtain any property modifications to be applied to charact</w:t>
      </w:r>
      <w:r>
        <w:t>er properties and apply them.</w:t>
      </w:r>
    </w:p>
    <w:p w:rsidR="004C02A4" w:rsidRDefault="00A84EAE">
      <w:pPr>
        <w:pStyle w:val="Heading3"/>
      </w:pPr>
      <w:bookmarkStart w:id="315" w:name="section_3d0daa56ef874295b8e3b1cef18f722b"/>
      <w:bookmarkStart w:id="316" w:name="_Toc63942224"/>
      <w:r>
        <w:t>Application Data For VtHyperlink</w:t>
      </w:r>
      <w:bookmarkEnd w:id="315"/>
      <w:bookmarkEnd w:id="316"/>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VtHyperlink" </w:instrText>
      </w:r>
      <w:r>
        <w:fldChar w:fldCharType="end"/>
      </w:r>
    </w:p>
    <w:p w:rsidR="004C02A4" w:rsidRDefault="00A84EAE">
      <w:r>
        <w:t xml:space="preserve">The following algorithm specifies how hyperlink properties, as specified in </w:t>
      </w:r>
      <w:hyperlink r:id="rId84" w:anchor="Section_d93502fa5b8f4f47a3fe5574046f4b8d">
        <w:r>
          <w:rPr>
            <w:rStyle w:val="Hyperlink"/>
          </w:rPr>
          <w:t>[MS-OSHARED]</w:t>
        </w:r>
      </w:hyperlink>
      <w:r>
        <w:t xml:space="preserve"> section 2.3.3.1.18, are associated with content in a document construct their </w:t>
      </w:r>
      <w:r>
        <w:rPr>
          <w:b/>
        </w:rPr>
        <w:t>dwApp</w:t>
      </w:r>
      <w:r>
        <w:t xml:space="preserve"> f</w:t>
      </w:r>
      <w:r>
        <w:t>ield value.</w:t>
      </w:r>
    </w:p>
    <w:p w:rsidR="004C02A4" w:rsidRDefault="00A84EAE">
      <w:pPr>
        <w:pStyle w:val="ListParagraph"/>
        <w:numPr>
          <w:ilvl w:val="0"/>
          <w:numId w:val="105"/>
        </w:numPr>
      </w:pPr>
      <w:r>
        <w:t xml:space="preserve">If the hyperlink is associated with an OfficeArtFSP shape, as specified in </w:t>
      </w:r>
      <w:hyperlink r:id="rId85" w:anchor="Section_8560795e77594745838ff7f2ef2f1872">
        <w:r>
          <w:rPr>
            <w:rStyle w:val="Hyperlink"/>
          </w:rPr>
          <w:t>[MS-ODRAW]</w:t>
        </w:r>
      </w:hyperlink>
      <w:r>
        <w:t xml:space="preserve"> section 2.2.40, the </w:t>
      </w:r>
      <w:r>
        <w:rPr>
          <w:b/>
        </w:rPr>
        <w:t>dwApp</w:t>
      </w:r>
      <w:r>
        <w:t xml:space="preserve"> value MUST be 0xFFFFFFFF. Otherwise the hyperlink MU</w:t>
      </w:r>
      <w:r>
        <w:t>ST be associated with a picture, an external link to a picture source, or other document content.</w:t>
      </w:r>
    </w:p>
    <w:p w:rsidR="004C02A4" w:rsidRDefault="00A84EAE">
      <w:pPr>
        <w:pStyle w:val="ListParagraph"/>
        <w:numPr>
          <w:ilvl w:val="0"/>
          <w:numId w:val="105"/>
        </w:numPr>
      </w:pPr>
      <w:r>
        <w:t>If the hyperlink is associated directly with a picture, as opposed to the hyperlink field associated with the picture, or an external link to a picture source</w:t>
      </w:r>
      <w:r>
        <w:t xml:space="preserv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w:t>
        </w:r>
        <w:r>
          <w:rPr>
            <w:rStyle w:val="Hyperlink"/>
          </w:rPr>
          <w: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4C02A4" w:rsidRDefault="00A84EAE">
      <w:pPr>
        <w:pStyle w:val="ListParagraph"/>
        <w:numPr>
          <w:ilvl w:val="0"/>
          <w:numId w:val="105"/>
        </w:numPr>
      </w:pPr>
      <w:r>
        <w:t>If the hyperlink is associated with any other type of document content, including the hyperlink field of a</w:t>
      </w:r>
      <w:r>
        <w:t xml:space="preserve"> WordArt shape or picture, the </w:t>
      </w:r>
      <w:r>
        <w:rPr>
          <w:b/>
        </w:rPr>
        <w:t>dwApp</w:t>
      </w:r>
      <w:r>
        <w:t xml:space="preserve"> value MUST be set to an unsigned 4-byte integer that specifies the index into a </w:t>
      </w:r>
      <w:r>
        <w:rPr>
          <w:b/>
        </w:rPr>
        <w:t>PlcFld</w:t>
      </w:r>
      <w:r>
        <w:t xml:space="preserve">. The specified </w:t>
      </w:r>
      <w:r>
        <w:rPr>
          <w:b/>
        </w:rPr>
        <w:t>PlcFld</w:t>
      </w:r>
      <w:r>
        <w:t xml:space="preserve"> item corresponds to the field begin </w:t>
      </w:r>
      <w:r>
        <w:lastRenderedPageBreak/>
        <w:t xml:space="preserve">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w:t>
      </w:r>
      <w:r>
        <w:t xml:space="preserve">ach other when written. They MUST be written within the property set hyperlink property array </w:t>
      </w:r>
      <w:r>
        <w:rPr>
          <w:b/>
        </w:rPr>
        <w:t>VtHyperlinks</w:t>
      </w:r>
      <w:r>
        <w:t xml:space="preserve">, as specified in [MS-OSHARED] section 2.3.3.1.21, grouped according to the document </w:t>
      </w:r>
      <w:r>
        <w:rPr>
          <w:b/>
        </w:rPr>
        <w:t>PlcFld</w:t>
      </w:r>
      <w:r>
        <w:t xml:space="preserve"> to which the indices apply, in the following order: </w:t>
      </w:r>
    </w:p>
    <w:p w:rsidR="004C02A4" w:rsidRDefault="00A84EAE">
      <w:pPr>
        <w:pStyle w:val="ListParagraph"/>
        <w:numPr>
          <w:ilvl w:val="0"/>
          <w:numId w:val="106"/>
        </w:numPr>
      </w:pPr>
      <w:hyperlink w:anchor="Section_f426d9a2004d418e8d8ce7fd88e7c48e" w:history="1">
        <w:r>
          <w:rPr>
            <w:rStyle w:val="Hyperlink"/>
          </w:rPr>
          <w:t>Main Document</w:t>
        </w:r>
      </w:hyperlink>
      <w:r>
        <w:t xml:space="preserve"> links.</w:t>
      </w:r>
    </w:p>
    <w:p w:rsidR="004C02A4" w:rsidRDefault="00A84EAE">
      <w:pPr>
        <w:pStyle w:val="ListParagraph"/>
        <w:numPr>
          <w:ilvl w:val="0"/>
          <w:numId w:val="106"/>
        </w:numPr>
      </w:pPr>
      <w:hyperlink w:anchor="Section_f7e96a05aad74acba06dbfa430ac1fcc" w:history="1">
        <w:r>
          <w:rPr>
            <w:rStyle w:val="Hyperlink"/>
          </w:rPr>
          <w:t>Footnote Document</w:t>
        </w:r>
      </w:hyperlink>
      <w:r>
        <w:t xml:space="preserve"> links.</w:t>
      </w:r>
    </w:p>
    <w:p w:rsidR="004C02A4" w:rsidRDefault="00A84EAE">
      <w:pPr>
        <w:pStyle w:val="ListParagraph"/>
        <w:numPr>
          <w:ilvl w:val="0"/>
          <w:numId w:val="106"/>
        </w:numPr>
      </w:pPr>
      <w:hyperlink w:anchor="Section_8465bee76c7945a9812e58b0c5fd6cdc" w:history="1">
        <w:r>
          <w:rPr>
            <w:rStyle w:val="Hyperlink"/>
          </w:rPr>
          <w:t>Header Document</w:t>
        </w:r>
      </w:hyperlink>
      <w:r>
        <w:t xml:space="preserve"> links.</w:t>
      </w:r>
    </w:p>
    <w:p w:rsidR="004C02A4" w:rsidRDefault="00A84EAE">
      <w:pPr>
        <w:pStyle w:val="ListParagraph"/>
        <w:numPr>
          <w:ilvl w:val="0"/>
          <w:numId w:val="106"/>
        </w:numPr>
      </w:pPr>
      <w:hyperlink w:anchor="Section_486f5a89fba5412f8ac61c551654ddcd" w:history="1">
        <w:r>
          <w:rPr>
            <w:rStyle w:val="Hyperlink"/>
          </w:rPr>
          <w:t>Comment Document</w:t>
        </w:r>
      </w:hyperlink>
      <w:r>
        <w:t xml:space="preserve"> links.</w:t>
      </w:r>
    </w:p>
    <w:p w:rsidR="004C02A4" w:rsidRDefault="00A84EAE">
      <w:pPr>
        <w:pStyle w:val="ListParagraph"/>
        <w:numPr>
          <w:ilvl w:val="0"/>
          <w:numId w:val="106"/>
        </w:numPr>
      </w:pPr>
      <w:hyperlink w:anchor="Section_13659f756a694a5f8e035f9bced90faa" w:history="1">
        <w:r>
          <w:rPr>
            <w:rStyle w:val="Hyperlink"/>
          </w:rPr>
          <w:t>Endnote Document</w:t>
        </w:r>
      </w:hyperlink>
      <w:r>
        <w:t xml:space="preserve"> links.</w:t>
      </w:r>
    </w:p>
    <w:p w:rsidR="004C02A4" w:rsidRDefault="00A84EAE">
      <w:pPr>
        <w:pStyle w:val="ListParagraph"/>
        <w:numPr>
          <w:ilvl w:val="0"/>
          <w:numId w:val="106"/>
        </w:numPr>
      </w:pPr>
      <w:hyperlink w:anchor="Section_f87b35602c234d109751ff141d307308" w:history="1">
        <w:r>
          <w:rPr>
            <w:rStyle w:val="Hyperlink"/>
          </w:rPr>
          <w:t>Textbox Document</w:t>
        </w:r>
      </w:hyperlink>
      <w:r>
        <w:t xml:space="preserve"> links.</w:t>
      </w:r>
    </w:p>
    <w:p w:rsidR="004C02A4" w:rsidRDefault="00A84EAE">
      <w:pPr>
        <w:pStyle w:val="ListParagraph"/>
        <w:numPr>
          <w:ilvl w:val="0"/>
          <w:numId w:val="106"/>
        </w:numPr>
      </w:pPr>
      <w:hyperlink w:anchor="Section_7392319674e14e6988b8d2cc9ac8093b" w:history="1">
        <w:r>
          <w:rPr>
            <w:rStyle w:val="Hyperlink"/>
          </w:rPr>
          <w:t>Header Textbox Document</w:t>
        </w:r>
      </w:hyperlink>
      <w:r>
        <w:t xml:space="preserve"> links.</w:t>
      </w:r>
    </w:p>
    <w:p w:rsidR="004C02A4" w:rsidRDefault="00A84EAE">
      <w:pPr>
        <w:ind w:left="720"/>
      </w:pPr>
      <w:r>
        <w:t>Within these groupings the hyperlink properties MUST be ordered from largest index to smallest index.</w:t>
      </w:r>
    </w:p>
    <w:p w:rsidR="004C02A4" w:rsidRDefault="00A84EAE">
      <w:pPr>
        <w:ind w:left="720"/>
      </w:pPr>
      <w:r>
        <w:t>Example:</w:t>
      </w:r>
    </w:p>
    <w:p w:rsidR="004C02A4" w:rsidRDefault="00A84EAE">
      <w:pPr>
        <w:ind w:left="720"/>
      </w:pPr>
      <w:r>
        <w:t>A document contains two hyperlink fields in the Main Document, and two</w:t>
      </w:r>
      <w:r>
        <w:t xml:space="preserve"> hyperlink fields in the Footnote Document. The field indices for the hyperlinks (h1M, and h2M) in the Main Document are 1 and 4 respectively. The field indices for the hyperlinks (h1F, and h2F) in the Footnote Document are 0 and 3 respectively.</w:t>
      </w:r>
    </w:p>
    <w:p w:rsidR="004C02A4" w:rsidRDefault="00A84EAE">
      <w:pPr>
        <w:ind w:left="720"/>
      </w:pPr>
      <w:r>
        <w:t>The hyperl</w:t>
      </w:r>
      <w:r>
        <w:t>ink properties in this example MUST be written in the order: h2M, h1M, h2F, h1F.</w:t>
      </w:r>
    </w:p>
    <w:p w:rsidR="004C02A4" w:rsidRDefault="00A84EAE">
      <w:pPr>
        <w:pStyle w:val="Heading2"/>
      </w:pPr>
      <w:bookmarkStart w:id="317" w:name="section_2edea690135f4c73a9aeb296ab70ce51"/>
      <w:bookmarkStart w:id="318" w:name="_Toc63942225"/>
      <w:r>
        <w:t>The File Information Block</w:t>
      </w:r>
      <w:bookmarkEnd w:id="317"/>
      <w:bookmarkEnd w:id="318"/>
    </w:p>
    <w:p w:rsidR="004C02A4" w:rsidRDefault="00A84EAE">
      <w:pPr>
        <w:pStyle w:val="Heading3"/>
      </w:pPr>
      <w:bookmarkStart w:id="319" w:name="Section_9aeaa2e74a45468eab133f6193eb9394"/>
      <w:bookmarkStart w:id="320" w:name="Fib"/>
      <w:bookmarkStart w:id="321" w:name="_Toc63942226"/>
      <w:r>
        <w:t>Fib</w:t>
      </w:r>
      <w:bookmarkEnd w:id="319"/>
      <w:bookmarkEnd w:id="320"/>
      <w:bookmarkEnd w:id="321"/>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4C02A4" w:rsidRDefault="00A84EAE">
      <w:r>
        <w:t xml:space="preserve">The </w:t>
      </w:r>
      <w:r>
        <w:rPr>
          <w:b/>
        </w:rPr>
        <w:t>Fib</w:t>
      </w:r>
      <w:r>
        <w:t xml:space="preserve"> structure contains information about the document and specifi</w:t>
      </w:r>
      <w:r>
        <w:t>es the file pointers to various portions that make up the document.</w:t>
      </w:r>
    </w:p>
    <w:p w:rsidR="004C02A4" w:rsidRDefault="00A84EAE">
      <w:r>
        <w:t xml:space="preserve">The </w:t>
      </w:r>
      <w:r>
        <w:rPr>
          <w:b/>
        </w:rPr>
        <w:t>Fib</w:t>
      </w:r>
      <w:r>
        <w:t xml:space="preserve"> is a variable length structure. With the exception of the base portion which is fixed in size, every section is preceded with a count field that specifies the size of the next sect</w:t>
      </w:r>
      <w:r>
        <w: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base (32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csw</w:t>
            </w:r>
          </w:p>
        </w:tc>
        <w:tc>
          <w:tcPr>
            <w:tcW w:w="4320" w:type="dxa"/>
            <w:gridSpan w:val="16"/>
          </w:tcPr>
          <w:p w:rsidR="004C02A4" w:rsidRDefault="00A84EAE">
            <w:pPr>
              <w:pStyle w:val="PacketDiagramBodyText"/>
            </w:pPr>
            <w:r>
              <w:t>fibRgW (28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lastRenderedPageBreak/>
              <w:t>...</w:t>
            </w:r>
          </w:p>
        </w:tc>
        <w:tc>
          <w:tcPr>
            <w:tcW w:w="4320" w:type="dxa"/>
            <w:gridSpan w:val="16"/>
          </w:tcPr>
          <w:p w:rsidR="004C02A4" w:rsidRDefault="00A84EAE">
            <w:pPr>
              <w:pStyle w:val="PacketDiagramBodyText"/>
            </w:pPr>
            <w:r>
              <w:t>cslw</w:t>
            </w:r>
          </w:p>
        </w:tc>
      </w:tr>
      <w:tr w:rsidR="004C02A4" w:rsidTr="004C02A4">
        <w:trPr>
          <w:trHeight w:hRule="exact" w:val="490"/>
        </w:trPr>
        <w:tc>
          <w:tcPr>
            <w:tcW w:w="8640" w:type="dxa"/>
            <w:gridSpan w:val="32"/>
          </w:tcPr>
          <w:p w:rsidR="004C02A4" w:rsidRDefault="00A84EAE">
            <w:pPr>
              <w:pStyle w:val="PacketDiagramBodyText"/>
            </w:pPr>
            <w:r>
              <w:t>fibRgLw (88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cbRgFcLcb</w:t>
            </w:r>
          </w:p>
        </w:tc>
        <w:tc>
          <w:tcPr>
            <w:tcW w:w="4320" w:type="dxa"/>
            <w:gridSpan w:val="16"/>
          </w:tcPr>
          <w:p w:rsidR="004C02A4" w:rsidRDefault="00A84EAE">
            <w:pPr>
              <w:pStyle w:val="PacketDiagramBodyText"/>
            </w:pPr>
            <w:r>
              <w:t>fibRgFcLcbBlob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cswNew</w:t>
            </w:r>
          </w:p>
        </w:tc>
        <w:tc>
          <w:tcPr>
            <w:tcW w:w="4320" w:type="dxa"/>
            <w:gridSpan w:val="16"/>
          </w:tcPr>
          <w:p w:rsidR="004C02A4" w:rsidRDefault="00A84EAE">
            <w:pPr>
              <w:pStyle w:val="PacketDiagramBodyText"/>
            </w:pPr>
            <w:r>
              <w:t>fibRgCswNew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4C02A4" w:rsidRDefault="00A84EAE">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4C02A4" w:rsidRDefault="00A84EAE">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4C02A4" w:rsidRDefault="00A84EAE">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4C02A4" w:rsidRDefault="00A84EAE">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4C02A4" w:rsidRDefault="00A84EAE">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 of nFib</w:t>
            </w:r>
          </w:p>
        </w:tc>
        <w:tc>
          <w:tcPr>
            <w:tcW w:w="0" w:type="auto"/>
          </w:tcPr>
          <w:p w:rsidR="004C02A4" w:rsidRDefault="00A84EAE">
            <w:pPr>
              <w:pStyle w:val="TableHeaderText"/>
              <w:spacing w:before="0" w:after="0"/>
            </w:pPr>
            <w:r>
              <w:t>cbRgFcLcb</w:t>
            </w:r>
          </w:p>
        </w:tc>
      </w:tr>
      <w:tr w:rsidR="004C02A4" w:rsidTr="004C02A4">
        <w:tc>
          <w:tcPr>
            <w:tcW w:w="0" w:type="auto"/>
          </w:tcPr>
          <w:p w:rsidR="004C02A4" w:rsidRDefault="00A84EAE">
            <w:pPr>
              <w:pStyle w:val="TableBodyText"/>
              <w:spacing w:before="0" w:after="0"/>
            </w:pPr>
            <w:r>
              <w:t>0x00C1</w:t>
            </w:r>
          </w:p>
        </w:tc>
        <w:tc>
          <w:tcPr>
            <w:tcW w:w="0" w:type="auto"/>
          </w:tcPr>
          <w:p w:rsidR="004C02A4" w:rsidRDefault="00A84EAE">
            <w:pPr>
              <w:pStyle w:val="TableBodyText"/>
              <w:spacing w:before="0" w:after="0"/>
            </w:pPr>
            <w:r>
              <w:t>0x005D</w:t>
            </w:r>
          </w:p>
        </w:tc>
      </w:tr>
      <w:tr w:rsidR="004C02A4" w:rsidTr="004C02A4">
        <w:tc>
          <w:tcPr>
            <w:tcW w:w="0" w:type="auto"/>
          </w:tcPr>
          <w:p w:rsidR="004C02A4" w:rsidRDefault="00A84EAE">
            <w:pPr>
              <w:pStyle w:val="TableBodyText"/>
              <w:spacing w:before="0" w:after="0"/>
            </w:pPr>
            <w:r>
              <w:t>0x00D9</w:t>
            </w:r>
          </w:p>
        </w:tc>
        <w:tc>
          <w:tcPr>
            <w:tcW w:w="0" w:type="auto"/>
          </w:tcPr>
          <w:p w:rsidR="004C02A4" w:rsidRDefault="00A84EAE">
            <w:pPr>
              <w:pStyle w:val="TableBodyText"/>
              <w:spacing w:before="0" w:after="0"/>
            </w:pPr>
            <w:r>
              <w:t>0x006C</w:t>
            </w:r>
          </w:p>
        </w:tc>
      </w:tr>
      <w:tr w:rsidR="004C02A4" w:rsidTr="004C02A4">
        <w:tc>
          <w:tcPr>
            <w:tcW w:w="0" w:type="auto"/>
          </w:tcPr>
          <w:p w:rsidR="004C02A4" w:rsidRDefault="00A84EAE">
            <w:pPr>
              <w:pStyle w:val="TableBodyText"/>
              <w:spacing w:before="0" w:after="0"/>
            </w:pPr>
            <w:r>
              <w:t>0x0101</w:t>
            </w:r>
          </w:p>
        </w:tc>
        <w:tc>
          <w:tcPr>
            <w:tcW w:w="0" w:type="auto"/>
          </w:tcPr>
          <w:p w:rsidR="004C02A4" w:rsidRDefault="00A84EAE">
            <w:pPr>
              <w:pStyle w:val="TableBodyText"/>
              <w:spacing w:before="0" w:after="0"/>
            </w:pPr>
            <w:r>
              <w:t>0x0088</w:t>
            </w:r>
          </w:p>
        </w:tc>
      </w:tr>
      <w:tr w:rsidR="004C02A4" w:rsidTr="004C02A4">
        <w:tc>
          <w:tcPr>
            <w:tcW w:w="0" w:type="auto"/>
          </w:tcPr>
          <w:p w:rsidR="004C02A4" w:rsidRDefault="00A84EAE">
            <w:pPr>
              <w:pStyle w:val="TableBodyText"/>
              <w:spacing w:before="0" w:after="0"/>
            </w:pPr>
            <w:r>
              <w:t>0x010C</w:t>
            </w:r>
          </w:p>
        </w:tc>
        <w:tc>
          <w:tcPr>
            <w:tcW w:w="0" w:type="auto"/>
          </w:tcPr>
          <w:p w:rsidR="004C02A4" w:rsidRDefault="00A84EAE">
            <w:pPr>
              <w:pStyle w:val="TableBodyText"/>
              <w:spacing w:before="0" w:after="0"/>
            </w:pPr>
            <w:r>
              <w:t>0x00A4</w:t>
            </w:r>
          </w:p>
        </w:tc>
      </w:tr>
      <w:tr w:rsidR="004C02A4" w:rsidTr="004C02A4">
        <w:tc>
          <w:tcPr>
            <w:tcW w:w="0" w:type="auto"/>
          </w:tcPr>
          <w:p w:rsidR="004C02A4" w:rsidRDefault="00A84EAE">
            <w:pPr>
              <w:pStyle w:val="TableBodyText"/>
              <w:spacing w:before="0" w:after="0"/>
            </w:pPr>
            <w:r>
              <w:t>0x0112</w:t>
            </w:r>
          </w:p>
        </w:tc>
        <w:tc>
          <w:tcPr>
            <w:tcW w:w="0" w:type="auto"/>
          </w:tcPr>
          <w:p w:rsidR="004C02A4" w:rsidRDefault="00A84EAE">
            <w:pPr>
              <w:pStyle w:val="TableBodyText"/>
              <w:spacing w:before="0" w:after="0"/>
            </w:pPr>
            <w:r>
              <w:t>0x00B7</w:t>
            </w:r>
          </w:p>
        </w:tc>
      </w:tr>
    </w:tbl>
    <w:p w:rsidR="004C02A4" w:rsidRDefault="004C02A4"/>
    <w:p w:rsidR="004C02A4" w:rsidRDefault="00A84EAE">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4C02A4" w:rsidRDefault="00A84EAE">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lastRenderedPageBreak/>
              <w:t>Value of nFib</w:t>
            </w:r>
          </w:p>
        </w:tc>
        <w:tc>
          <w:tcPr>
            <w:tcW w:w="0" w:type="auto"/>
          </w:tcPr>
          <w:p w:rsidR="004C02A4" w:rsidRDefault="00A84EAE">
            <w:pPr>
              <w:pStyle w:val="TableHeaderText"/>
              <w:spacing w:before="0" w:after="0"/>
            </w:pPr>
            <w:r>
              <w:t>cswNew</w:t>
            </w:r>
          </w:p>
        </w:tc>
      </w:tr>
      <w:tr w:rsidR="004C02A4" w:rsidTr="004C02A4">
        <w:tc>
          <w:tcPr>
            <w:tcW w:w="0" w:type="auto"/>
          </w:tcPr>
          <w:p w:rsidR="004C02A4" w:rsidRDefault="00A84EAE">
            <w:pPr>
              <w:pStyle w:val="TableBodyText"/>
              <w:keepNext/>
              <w:spacing w:before="0" w:after="0"/>
            </w:pPr>
            <w:r>
              <w:t>0x00C1</w:t>
            </w:r>
          </w:p>
        </w:tc>
        <w:tc>
          <w:tcPr>
            <w:tcW w:w="0" w:type="auto"/>
          </w:tcPr>
          <w:p w:rsidR="004C02A4" w:rsidRDefault="00A84EAE">
            <w:pPr>
              <w:pStyle w:val="TableBodyText"/>
              <w:keepNext/>
              <w:spacing w:before="0" w:after="0"/>
            </w:pPr>
            <w:r>
              <w:t>0</w:t>
            </w:r>
          </w:p>
        </w:tc>
      </w:tr>
      <w:tr w:rsidR="004C02A4" w:rsidTr="004C02A4">
        <w:tc>
          <w:tcPr>
            <w:tcW w:w="0" w:type="auto"/>
          </w:tcPr>
          <w:p w:rsidR="004C02A4" w:rsidRDefault="00A84EAE">
            <w:pPr>
              <w:pStyle w:val="TableBodyText"/>
              <w:keepNext/>
              <w:spacing w:before="0" w:after="0"/>
            </w:pPr>
            <w:r>
              <w:t>0x00D9</w:t>
            </w:r>
          </w:p>
        </w:tc>
        <w:tc>
          <w:tcPr>
            <w:tcW w:w="0" w:type="auto"/>
          </w:tcPr>
          <w:p w:rsidR="004C02A4" w:rsidRDefault="00A84EAE">
            <w:pPr>
              <w:pStyle w:val="TableBodyText"/>
              <w:keepNext/>
              <w:spacing w:before="0" w:after="0"/>
            </w:pPr>
            <w:r>
              <w:t>0x0002</w:t>
            </w:r>
          </w:p>
        </w:tc>
      </w:tr>
      <w:tr w:rsidR="004C02A4" w:rsidTr="004C02A4">
        <w:tc>
          <w:tcPr>
            <w:tcW w:w="0" w:type="auto"/>
          </w:tcPr>
          <w:p w:rsidR="004C02A4" w:rsidRDefault="00A84EAE">
            <w:pPr>
              <w:pStyle w:val="TableBodyText"/>
              <w:keepNext/>
              <w:spacing w:before="0" w:after="0"/>
            </w:pPr>
            <w:r>
              <w:t>0x0101</w:t>
            </w:r>
          </w:p>
        </w:tc>
        <w:tc>
          <w:tcPr>
            <w:tcW w:w="0" w:type="auto"/>
          </w:tcPr>
          <w:p w:rsidR="004C02A4" w:rsidRDefault="00A84EAE">
            <w:pPr>
              <w:pStyle w:val="TableBodyText"/>
              <w:keepNext/>
              <w:spacing w:before="0" w:after="0"/>
            </w:pPr>
            <w:r>
              <w:t>0x0002</w:t>
            </w:r>
          </w:p>
        </w:tc>
      </w:tr>
      <w:tr w:rsidR="004C02A4" w:rsidTr="004C02A4">
        <w:tc>
          <w:tcPr>
            <w:tcW w:w="0" w:type="auto"/>
          </w:tcPr>
          <w:p w:rsidR="004C02A4" w:rsidRDefault="00A84EAE">
            <w:pPr>
              <w:pStyle w:val="TableBodyText"/>
              <w:keepNext/>
              <w:spacing w:before="0" w:after="0"/>
            </w:pPr>
            <w:r>
              <w:t>0x010C</w:t>
            </w:r>
          </w:p>
        </w:tc>
        <w:tc>
          <w:tcPr>
            <w:tcW w:w="0" w:type="auto"/>
          </w:tcPr>
          <w:p w:rsidR="004C02A4" w:rsidRDefault="00A84EAE">
            <w:pPr>
              <w:pStyle w:val="TableBodyText"/>
              <w:keepNext/>
              <w:spacing w:before="0" w:after="0"/>
            </w:pPr>
            <w:r>
              <w:t>0x0002</w:t>
            </w:r>
          </w:p>
        </w:tc>
      </w:tr>
      <w:tr w:rsidR="004C02A4" w:rsidTr="004C02A4">
        <w:tc>
          <w:tcPr>
            <w:tcW w:w="0" w:type="auto"/>
          </w:tcPr>
          <w:p w:rsidR="004C02A4" w:rsidRDefault="00A84EAE">
            <w:pPr>
              <w:pStyle w:val="TableBodyText"/>
              <w:keepNext/>
              <w:spacing w:before="0" w:after="0"/>
            </w:pPr>
            <w:r>
              <w:t>0x0112</w:t>
            </w:r>
          </w:p>
        </w:tc>
        <w:tc>
          <w:tcPr>
            <w:tcW w:w="0" w:type="auto"/>
          </w:tcPr>
          <w:p w:rsidR="004C02A4" w:rsidRDefault="00A84EAE">
            <w:pPr>
              <w:pStyle w:val="TableBodyText"/>
              <w:keepNext/>
              <w:spacing w:before="0" w:after="0"/>
            </w:pPr>
            <w:r>
              <w:t>0x0005</w:t>
            </w:r>
          </w:p>
        </w:tc>
      </w:tr>
    </w:tbl>
    <w:p w:rsidR="004C02A4" w:rsidRDefault="004C02A4"/>
    <w:p w:rsidR="004C02A4" w:rsidRDefault="00A84EAE">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4C02A4" w:rsidRDefault="00A84EAE">
      <w:pPr>
        <w:pStyle w:val="Heading3"/>
      </w:pPr>
      <w:bookmarkStart w:id="322" w:name="Section_26fb6c064e5c4778ab4eedbf26a545bb"/>
      <w:bookmarkStart w:id="323" w:name="FibBase"/>
      <w:bookmarkStart w:id="324" w:name="_Toc63942227"/>
      <w:r>
        <w:t>FibBase</w:t>
      </w:r>
      <w:bookmarkEnd w:id="322"/>
      <w:bookmarkEnd w:id="323"/>
      <w:bookmarkEnd w:id="324"/>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4C02A4" w:rsidRDefault="00A84EAE">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wIdent</w:t>
            </w:r>
          </w:p>
        </w:tc>
        <w:tc>
          <w:tcPr>
            <w:tcW w:w="4320" w:type="dxa"/>
            <w:gridSpan w:val="16"/>
          </w:tcPr>
          <w:p w:rsidR="004C02A4" w:rsidRDefault="00A84EAE">
            <w:pPr>
              <w:pStyle w:val="PacketDiagramBodyText"/>
            </w:pPr>
            <w:r>
              <w:t>nFib</w:t>
            </w:r>
          </w:p>
        </w:tc>
      </w:tr>
      <w:tr w:rsidR="004C02A4" w:rsidTr="004C02A4">
        <w:trPr>
          <w:trHeight w:hRule="exact" w:val="490"/>
        </w:trPr>
        <w:tc>
          <w:tcPr>
            <w:tcW w:w="4320" w:type="dxa"/>
            <w:gridSpan w:val="16"/>
          </w:tcPr>
          <w:p w:rsidR="004C02A4" w:rsidRDefault="00A84EAE">
            <w:pPr>
              <w:pStyle w:val="PacketDiagramBodyText"/>
            </w:pPr>
            <w:r>
              <w:t>unused</w:t>
            </w:r>
          </w:p>
        </w:tc>
        <w:tc>
          <w:tcPr>
            <w:tcW w:w="4320" w:type="dxa"/>
            <w:gridSpan w:val="16"/>
          </w:tcPr>
          <w:p w:rsidR="004C02A4" w:rsidRDefault="00A84EAE">
            <w:pPr>
              <w:pStyle w:val="PacketDiagramBodyText"/>
            </w:pPr>
            <w:r>
              <w:t>lid</w:t>
            </w:r>
          </w:p>
        </w:tc>
      </w:tr>
      <w:tr w:rsidR="004C02A4" w:rsidTr="004C02A4">
        <w:trPr>
          <w:trHeight w:hRule="exact" w:val="490"/>
        </w:trPr>
        <w:tc>
          <w:tcPr>
            <w:tcW w:w="4320" w:type="dxa"/>
            <w:gridSpan w:val="16"/>
          </w:tcPr>
          <w:p w:rsidR="004C02A4" w:rsidRDefault="00A84EAE">
            <w:pPr>
              <w:pStyle w:val="PacketDiagramBodyText"/>
            </w:pPr>
            <w:r>
              <w:t>pnNext</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1080" w:type="dxa"/>
            <w:gridSpan w:val="4"/>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r>
      <w:tr w:rsidR="004C02A4" w:rsidTr="004C02A4">
        <w:trPr>
          <w:trHeight w:hRule="exact" w:val="490"/>
        </w:trPr>
        <w:tc>
          <w:tcPr>
            <w:tcW w:w="4320" w:type="dxa"/>
            <w:gridSpan w:val="16"/>
          </w:tcPr>
          <w:p w:rsidR="004C02A4" w:rsidRDefault="00A84EAE">
            <w:pPr>
              <w:pStyle w:val="PacketDiagramBodyText"/>
            </w:pPr>
            <w:r>
              <w:t>nFibBack</w:t>
            </w:r>
          </w:p>
        </w:tc>
        <w:tc>
          <w:tcPr>
            <w:tcW w:w="4320" w:type="dxa"/>
            <w:gridSpan w:val="16"/>
          </w:tcPr>
          <w:p w:rsidR="004C02A4" w:rsidRDefault="00A84EAE">
            <w:pPr>
              <w:pStyle w:val="PacketDiagramBodyText"/>
            </w:pPr>
            <w:r>
              <w:t>lKey</w:t>
            </w:r>
          </w:p>
        </w:tc>
      </w:tr>
      <w:tr w:rsidR="004C02A4" w:rsidTr="004C02A4">
        <w:trPr>
          <w:trHeight w:hRule="exact" w:val="490"/>
        </w:trPr>
        <w:tc>
          <w:tcPr>
            <w:tcW w:w="4320" w:type="dxa"/>
            <w:gridSpan w:val="16"/>
          </w:tcPr>
          <w:p w:rsidR="004C02A4" w:rsidRDefault="00A84EAE">
            <w:pPr>
              <w:pStyle w:val="PacketDiagramBodyText"/>
            </w:pPr>
            <w:r>
              <w:t>...</w:t>
            </w:r>
          </w:p>
        </w:tc>
        <w:tc>
          <w:tcPr>
            <w:tcW w:w="2160" w:type="dxa"/>
            <w:gridSpan w:val="8"/>
          </w:tcPr>
          <w:p w:rsidR="004C02A4" w:rsidRDefault="00A84EAE">
            <w:pPr>
              <w:pStyle w:val="PacketDiagramBodyText"/>
            </w:pPr>
            <w:r>
              <w:t>envr</w:t>
            </w:r>
          </w:p>
        </w:tc>
        <w:tc>
          <w:tcPr>
            <w:tcW w:w="270" w:type="dxa"/>
          </w:tcPr>
          <w:p w:rsidR="004C02A4" w:rsidRDefault="00A84EAE">
            <w:pPr>
              <w:pStyle w:val="PacketDiagramBodyText"/>
            </w:pPr>
            <w:r>
              <w:t>N</w:t>
            </w:r>
          </w:p>
        </w:tc>
        <w:tc>
          <w:tcPr>
            <w:tcW w:w="270" w:type="dxa"/>
          </w:tcPr>
          <w:p w:rsidR="004C02A4" w:rsidRDefault="00A84EAE">
            <w:pPr>
              <w:pStyle w:val="PacketDiagramBodyText"/>
            </w:pPr>
            <w:r>
              <w:t>O</w:t>
            </w:r>
          </w:p>
        </w:tc>
        <w:tc>
          <w:tcPr>
            <w:tcW w:w="270" w:type="dxa"/>
          </w:tcPr>
          <w:p w:rsidR="004C02A4" w:rsidRDefault="00A84EAE">
            <w:pPr>
              <w:pStyle w:val="PacketDiagramBodyText"/>
            </w:pPr>
            <w:r>
              <w:t>P</w:t>
            </w:r>
          </w:p>
        </w:tc>
        <w:tc>
          <w:tcPr>
            <w:tcW w:w="270" w:type="dxa"/>
          </w:tcPr>
          <w:p w:rsidR="004C02A4" w:rsidRDefault="00A84EAE">
            <w:pPr>
              <w:pStyle w:val="PacketDiagramBodyText"/>
            </w:pPr>
            <w:r>
              <w:t>Q</w:t>
            </w:r>
          </w:p>
        </w:tc>
        <w:tc>
          <w:tcPr>
            <w:tcW w:w="270" w:type="dxa"/>
          </w:tcPr>
          <w:p w:rsidR="004C02A4" w:rsidRDefault="00A84EAE">
            <w:pPr>
              <w:pStyle w:val="PacketDiagramBodyText"/>
            </w:pPr>
            <w:r>
              <w:t>R</w:t>
            </w:r>
          </w:p>
        </w:tc>
        <w:tc>
          <w:tcPr>
            <w:tcW w:w="810" w:type="dxa"/>
            <w:gridSpan w:val="3"/>
          </w:tcPr>
          <w:p w:rsidR="004C02A4" w:rsidRDefault="00A84EAE">
            <w:pPr>
              <w:pStyle w:val="PacketDiagramBodyText"/>
            </w:pPr>
            <w:r>
              <w:t>S</w:t>
            </w:r>
          </w:p>
        </w:tc>
      </w:tr>
      <w:tr w:rsidR="004C02A4" w:rsidTr="004C02A4">
        <w:trPr>
          <w:trHeight w:hRule="exact" w:val="490"/>
        </w:trPr>
        <w:tc>
          <w:tcPr>
            <w:tcW w:w="4320" w:type="dxa"/>
            <w:gridSpan w:val="16"/>
          </w:tcPr>
          <w:p w:rsidR="004C02A4" w:rsidRDefault="00A84EAE">
            <w:pPr>
              <w:pStyle w:val="PacketDiagramBodyText"/>
            </w:pPr>
            <w:r>
              <w:t>reserved3</w:t>
            </w:r>
          </w:p>
        </w:tc>
        <w:tc>
          <w:tcPr>
            <w:tcW w:w="4320" w:type="dxa"/>
            <w:gridSpan w:val="16"/>
          </w:tcPr>
          <w:p w:rsidR="004C02A4" w:rsidRDefault="00A84EAE">
            <w:pPr>
              <w:pStyle w:val="PacketDiagramBodyText"/>
            </w:pPr>
            <w:r>
              <w:t>reserved4</w:t>
            </w:r>
          </w:p>
        </w:tc>
      </w:tr>
      <w:tr w:rsidR="004C02A4" w:rsidTr="004C02A4">
        <w:trPr>
          <w:trHeight w:hRule="exact" w:val="490"/>
        </w:trPr>
        <w:tc>
          <w:tcPr>
            <w:tcW w:w="8640" w:type="dxa"/>
            <w:gridSpan w:val="32"/>
          </w:tcPr>
          <w:p w:rsidR="004C02A4" w:rsidRDefault="00A84EAE">
            <w:pPr>
              <w:pStyle w:val="PacketDiagramBodyText"/>
            </w:pPr>
            <w:r>
              <w:t>reserved5</w:t>
            </w:r>
          </w:p>
        </w:tc>
      </w:tr>
      <w:tr w:rsidR="004C02A4" w:rsidTr="004C02A4">
        <w:trPr>
          <w:trHeight w:hRule="exact" w:val="490"/>
        </w:trPr>
        <w:tc>
          <w:tcPr>
            <w:tcW w:w="8640" w:type="dxa"/>
            <w:gridSpan w:val="32"/>
          </w:tcPr>
          <w:p w:rsidR="004C02A4" w:rsidRDefault="00A84EAE">
            <w:pPr>
              <w:pStyle w:val="PacketDiagramBodyText"/>
            </w:pPr>
            <w:r>
              <w:t>reserved6</w:t>
            </w:r>
          </w:p>
        </w:tc>
      </w:tr>
    </w:tbl>
    <w:p w:rsidR="004C02A4" w:rsidRDefault="00A84EAE">
      <w:pPr>
        <w:pStyle w:val="Definition-Field"/>
      </w:pPr>
      <w:r>
        <w:rPr>
          <w:b/>
        </w:rPr>
        <w:t xml:space="preserve">wIdent (2 bytes): </w:t>
      </w:r>
      <w:r>
        <w:t>An unsigned integer that specifies that this is a Word Binary File. This value MUST be 0xA5EC.</w:t>
      </w:r>
    </w:p>
    <w:p w:rsidR="004C02A4" w:rsidRDefault="00A84EAE">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5" w:name="Appendix_A_Target_12"/>
      <w:r>
        <w:rPr>
          <w:rStyle w:val="Hyperlink"/>
        </w:rPr>
        <w:fldChar w:fldCharType="begin"/>
      </w:r>
      <w:r>
        <w:rPr>
          <w:rStyle w:val="Hyperlink"/>
        </w:rPr>
        <w:instrText xml:space="preserve"> HYPERLINK \l "Appendix_A_12" </w:instrText>
      </w:r>
      <w:r>
        <w:rPr>
          <w:rStyle w:val="Hyperlink"/>
        </w:rPr>
        <w:instrText xml:space="preserve">\o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0x00C1.</w:t>
      </w:r>
    </w:p>
    <w:p w:rsidR="004C02A4" w:rsidRDefault="00A84EAE">
      <w:pPr>
        <w:pStyle w:val="Definition-Field"/>
      </w:pPr>
      <w:r>
        <w:rPr>
          <w:b/>
        </w:rPr>
        <w:t xml:space="preserve">unused (2 bytes): </w:t>
      </w:r>
      <w:r>
        <w:t>This value is undefined and MUST be ignored.</w:t>
      </w:r>
    </w:p>
    <w:p w:rsidR="004C02A4" w:rsidRDefault="00A84EAE">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document. If </w:t>
      </w:r>
      <w:hyperlink w:anchor="Section_fe6610529c884ae1aec444799b2b4777" w:history="1">
        <w:r>
          <w:rPr>
            <w:rStyle w:val="Hyperlink"/>
          </w:rPr>
          <w:t>nFib</w:t>
        </w:r>
      </w:hyperlink>
      <w:r>
        <w:t xml:space="preserve"> is 0x00D9 or greater, then any East Asian install lid or any install lid with a base language of Spa</w:t>
      </w:r>
      <w:r>
        <w:t>nish, German or French MUST be recorded as lidAmerican. If the nFib is 0x0101 or greater, then any install lid with a base language of Vietnamese, Thai, or Hindi MUST be recorded as lidAmerican.</w:t>
      </w:r>
    </w:p>
    <w:p w:rsidR="004C02A4" w:rsidRDefault="00A84EAE">
      <w:pPr>
        <w:pStyle w:val="Definition-Field"/>
      </w:pPr>
      <w:r>
        <w:rPr>
          <w:b/>
        </w:rPr>
        <w:t xml:space="preserve">pnNext (2 bytes): </w:t>
      </w:r>
      <w:r>
        <w:t>An unsigned integer that specifies the offs</w:t>
      </w:r>
      <w:r>
        <w:t xml:space="preserve">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w:t>
      </w:r>
      <w:r>
        <w:t xml:space="preserve">Text items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w:t>
        </w:r>
        <w:r>
          <w:rPr>
            <w:rStyle w:val="Hyperlink"/>
            <w:b/>
          </w:rPr>
          <w:t>b97</w:t>
        </w:r>
      </w:hyperlink>
      <w:r>
        <w:t>.</w:t>
      </w:r>
      <w:r>
        <w:rPr>
          <w:b/>
        </w:rPr>
        <w:t>fcPlcBteChpx, FibRgFcLcb97</w:t>
      </w:r>
      <w:r>
        <w:t>.</w:t>
      </w:r>
      <w:r>
        <w:rPr>
          <w:b/>
        </w:rPr>
        <w:t xml:space="preserve">lcbPlcBteChpx, FibRgFcLcb97.fcPlcBtePapx, FibRgFcLcb97.lcbPlcBtePapx, </w:t>
      </w:r>
      <w:r>
        <w:t>and</w:t>
      </w:r>
      <w:r>
        <w:rPr>
          <w:b/>
        </w:rPr>
        <w:t xml:space="preserve"> </w:t>
      </w:r>
      <w:hyperlink w:anchor="Section_37713d3ca0c840f5821fbc9622c7de48" w:history="1">
        <w:r>
          <w:rPr>
            <w:rStyle w:val="Hyperlink"/>
            <w:b/>
          </w:rPr>
          <w:t>FibRgLw97</w:t>
        </w:r>
      </w:hyperlink>
      <w:r>
        <w:t>.</w:t>
      </w:r>
      <w:r>
        <w:rPr>
          <w:b/>
        </w:rPr>
        <w:t>cbMac</w:t>
      </w:r>
      <w:r>
        <w:t>.</w:t>
      </w:r>
    </w:p>
    <w:p w:rsidR="004C02A4" w:rsidRDefault="00A84EAE">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4C02A4" w:rsidRDefault="00A84EAE">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4C02A4" w:rsidRDefault="00A84EAE">
      <w:pPr>
        <w:pStyle w:val="Definition-Field"/>
      </w:pPr>
      <w:r>
        <w:rPr>
          <w:b/>
        </w:rPr>
        <w:t xml:space="preserve">C - fComplex (1 bit): </w:t>
      </w:r>
      <w:r>
        <w:t>S</w:t>
      </w:r>
      <w:r>
        <w:t xml:space="preserve">pecifies that the last save operation that was performed on this document was an </w:t>
      </w:r>
      <w:hyperlink w:anchor="gt_1aa4deeb-8e50-4699-8e40-2c0719250cbb">
        <w:r>
          <w:rPr>
            <w:rStyle w:val="HyperlinkGreen"/>
            <w:b/>
          </w:rPr>
          <w:t>incremental save</w:t>
        </w:r>
      </w:hyperlink>
      <w:r>
        <w:t xml:space="preserve"> operation.</w:t>
      </w:r>
    </w:p>
    <w:p w:rsidR="004C02A4" w:rsidRDefault="00A84EAE">
      <w:pPr>
        <w:pStyle w:val="Definition-Field"/>
      </w:pPr>
      <w:r>
        <w:rPr>
          <w:b/>
        </w:rPr>
        <w:t xml:space="preserve">D - fHasPic (1 bit): </w:t>
      </w:r>
      <w:r>
        <w:t>When set to 0, there SHOULD</w:t>
      </w:r>
      <w:bookmarkStart w:id="32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no pictures in the document.</w:t>
      </w:r>
    </w:p>
    <w:p w:rsidR="004C02A4" w:rsidRDefault="00A84EAE">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w:t>
      </w:r>
      <w:r>
        <w:t xml:space="preserve">crementally saved. If nFib is 0x00D9 or greater, then </w:t>
      </w:r>
      <w:r>
        <w:rPr>
          <w:b/>
        </w:rPr>
        <w:t>cQuickSaves</w:t>
      </w:r>
      <w:r>
        <w:t xml:space="preserve"> MUST be 0xF. </w:t>
      </w:r>
    </w:p>
    <w:p w:rsidR="004C02A4" w:rsidRDefault="00A84EAE">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w:t>
        </w:r>
        <w:r>
          <w:rPr>
            <w:rStyle w:val="Hyperlink"/>
          </w:rPr>
          <w:t>uscation</w:t>
        </w:r>
      </w:hyperlink>
      <w:r>
        <w:t>.</w:t>
      </w:r>
    </w:p>
    <w:p w:rsidR="004C02A4" w:rsidRDefault="00A84EAE">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4C02A4" w:rsidRDefault="00A84EAE">
      <w:pPr>
        <w:pStyle w:val="Definition-Field"/>
      </w:pPr>
      <w:r>
        <w:rPr>
          <w:b/>
        </w:rPr>
        <w:t>H - fReadOnlyRecommended (</w:t>
      </w:r>
      <w:r>
        <w:rPr>
          <w:b/>
        </w:rPr>
        <w:t xml:space="preserve">1 bit): </w:t>
      </w:r>
      <w:r>
        <w:t>Specifies whether the document author recommended that the document be opened in read-only mode.</w:t>
      </w:r>
    </w:p>
    <w:p w:rsidR="004C02A4" w:rsidRDefault="00A84EAE">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w:t>
        </w:r>
        <w:r>
          <w:rPr>
            <w:rStyle w:val="HyperlinkGreen"/>
            <w:b/>
          </w:rPr>
          <w:t>sword</w:t>
        </w:r>
      </w:hyperlink>
      <w:r>
        <w:t>.</w:t>
      </w:r>
    </w:p>
    <w:p w:rsidR="004C02A4" w:rsidRDefault="00A84EAE">
      <w:pPr>
        <w:pStyle w:val="Definition-Field"/>
      </w:pPr>
      <w:r>
        <w:rPr>
          <w:b/>
        </w:rPr>
        <w:t xml:space="preserve">J - fExtChar (1 bit): </w:t>
      </w:r>
      <w:r>
        <w:t>This value MUST be 1.</w:t>
      </w:r>
    </w:p>
    <w:p w:rsidR="004C02A4" w:rsidRDefault="00A84EAE">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w:t>
      </w:r>
      <w:r>
        <w:t>he normal style) with the defaults that are appropriate for the installation language of the application.</w:t>
      </w:r>
    </w:p>
    <w:p w:rsidR="004C02A4" w:rsidRDefault="00A84EAE">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4C02A4" w:rsidRDefault="00A84EAE">
      <w:pPr>
        <w:pStyle w:val="Definition-Field"/>
      </w:pPr>
      <w:r>
        <w:rPr>
          <w:b/>
        </w:rPr>
        <w:t xml:space="preserve">M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w:t>
      </w:r>
      <w:r>
        <w:t>herwise, this bit MUST be ignored.</w:t>
      </w:r>
    </w:p>
    <w:p w:rsidR="004C02A4" w:rsidRDefault="00A84EAE">
      <w:pPr>
        <w:pStyle w:val="Definition-Field"/>
      </w:pPr>
      <w:r>
        <w:rPr>
          <w:b/>
        </w:rPr>
        <w:t xml:space="preserve">nFibBack (2 bytes): </w:t>
      </w:r>
      <w:r>
        <w:t>This value SHOULD</w:t>
      </w:r>
      <w:bookmarkStart w:id="32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0x00BF. This value MUST be 0x00BF or 0x00C1. </w:t>
      </w:r>
    </w:p>
    <w:p w:rsidR="004C02A4" w:rsidRDefault="00A84EAE">
      <w:pPr>
        <w:pStyle w:val="Definition-Field"/>
      </w:pPr>
      <w:r>
        <w:rPr>
          <w:b/>
        </w:rPr>
        <w:t xml:space="preserve">lKey (4 bytes): </w:t>
      </w:r>
      <w:r>
        <w:t xml:space="preserve">If </w:t>
      </w:r>
      <w:r>
        <w:rPr>
          <w:b/>
        </w:rPr>
        <w:t>fEncrypted</w:t>
      </w:r>
      <w:r>
        <w:t xml:space="preserve"> is 1 and </w:t>
      </w:r>
      <w:r>
        <w:rPr>
          <w:b/>
        </w:rPr>
        <w:t>fObfuscation</w:t>
      </w:r>
      <w:r>
        <w:t xml:space="preserve"> is 1, this v</w:t>
      </w:r>
      <w:r>
        <w:t xml:space="preserve">alue specifies the XOR obfuscation (section 2.2.6.1) password verifier. If </w:t>
      </w:r>
      <w:r>
        <w:rPr>
          <w:b/>
        </w:rPr>
        <w:t>fEncrypted</w:t>
      </w:r>
      <w:r>
        <w:t xml:space="preserve"> is 1 and </w:t>
      </w:r>
      <w:r>
        <w:rPr>
          <w:b/>
        </w:rPr>
        <w:t>fObfuscation</w:t>
      </w:r>
      <w:r>
        <w:t xml:space="preserve"> is 0, this value specifies the size of the </w:t>
      </w:r>
      <w:r>
        <w:rPr>
          <w:b/>
        </w:rPr>
        <w:t>EncryptionHeader</w:t>
      </w:r>
      <w:r>
        <w:t xml:space="preserve"> that is stored at the beginning of the Table stream as described in Encryption and Obfus</w:t>
      </w:r>
      <w:r>
        <w:t xml:space="preserve">cation. Otherwise, this value MUST be 0. </w:t>
      </w:r>
    </w:p>
    <w:p w:rsidR="004C02A4" w:rsidRDefault="00A84EAE">
      <w:pPr>
        <w:pStyle w:val="Definition-Field"/>
      </w:pPr>
      <w:r>
        <w:rPr>
          <w:b/>
        </w:rPr>
        <w:t xml:space="preserve">envr (1 byte): </w:t>
      </w:r>
      <w:r>
        <w:t>This value MUST be 0, and MUST be ignored.</w:t>
      </w:r>
    </w:p>
    <w:p w:rsidR="004C02A4" w:rsidRDefault="00A84EAE">
      <w:pPr>
        <w:pStyle w:val="Definition-Field"/>
      </w:pPr>
      <w:r>
        <w:rPr>
          <w:b/>
        </w:rPr>
        <w:t xml:space="preserve">N - fMac (1 bit): </w:t>
      </w:r>
      <w:r>
        <w:t>This value MUST be 0, and MUST be ignored.</w:t>
      </w:r>
    </w:p>
    <w:p w:rsidR="004C02A4" w:rsidRDefault="00A84EAE">
      <w:pPr>
        <w:pStyle w:val="Definition-Field"/>
      </w:pPr>
      <w:r>
        <w:rPr>
          <w:b/>
        </w:rPr>
        <w:t xml:space="preserve">O - fEmptySpecial (1 bit): </w:t>
      </w:r>
      <w:r>
        <w:t>This value SHOULD</w:t>
      </w:r>
      <w:bookmarkStart w:id="32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0 and SHOULD</w:t>
      </w:r>
      <w:bookmarkStart w:id="329"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29"/>
      <w:r>
        <w:t xml:space="preserve"> be ignored.</w:t>
      </w:r>
    </w:p>
    <w:p w:rsidR="004C02A4" w:rsidRDefault="00A84EAE">
      <w:pPr>
        <w:pStyle w:val="Definition-Field"/>
      </w:pPr>
      <w:r>
        <w:rPr>
          <w:b/>
        </w:rPr>
        <w:t xml:space="preserve">P - fLoadOverridePage (1 bit): </w:t>
      </w:r>
      <w:r>
        <w:t xml:space="preserve"> Specifies whether to override the section properties for </w:t>
      </w:r>
      <w:r>
        <w:t>page size, orientation, and margins with the defaults that are appropriate for the installation language of the application.</w:t>
      </w:r>
    </w:p>
    <w:p w:rsidR="004C02A4" w:rsidRDefault="00A84EAE">
      <w:pPr>
        <w:pStyle w:val="Definition-Field"/>
      </w:pPr>
      <w:r>
        <w:rPr>
          <w:b/>
        </w:rPr>
        <w:t xml:space="preserve">Q - reserved1 (1 bit): </w:t>
      </w:r>
      <w:r>
        <w:t>This value is undefined and MUST be ignored.</w:t>
      </w:r>
    </w:p>
    <w:p w:rsidR="004C02A4" w:rsidRDefault="00A84EAE">
      <w:pPr>
        <w:pStyle w:val="Definition-Field"/>
      </w:pPr>
      <w:r>
        <w:rPr>
          <w:b/>
        </w:rPr>
        <w:t xml:space="preserve">R - reserved2 (1 bit): </w:t>
      </w:r>
      <w:r>
        <w:t>This value is undefined and MUST be igno</w:t>
      </w:r>
      <w:r>
        <w:t>red.</w:t>
      </w:r>
    </w:p>
    <w:p w:rsidR="004C02A4" w:rsidRDefault="00A84EAE">
      <w:pPr>
        <w:pStyle w:val="Definition-Field"/>
      </w:pPr>
      <w:r>
        <w:rPr>
          <w:b/>
        </w:rPr>
        <w:lastRenderedPageBreak/>
        <w:t xml:space="preserve">S - fSpare0 (3 bits): </w:t>
      </w:r>
      <w:r>
        <w:t>This value is undefined and MUST be ignored.</w:t>
      </w:r>
    </w:p>
    <w:p w:rsidR="004C02A4" w:rsidRDefault="00A84EAE">
      <w:pPr>
        <w:pStyle w:val="Definition-Field"/>
      </w:pPr>
      <w:r>
        <w:rPr>
          <w:b/>
        </w:rPr>
        <w:t xml:space="preserve">reserved3 (2 bytes): </w:t>
      </w:r>
      <w:r>
        <w:t>This value MUST be 0 and MUST be ignored.</w:t>
      </w:r>
    </w:p>
    <w:p w:rsidR="004C02A4" w:rsidRDefault="00A84EAE">
      <w:pPr>
        <w:pStyle w:val="Definition-Field"/>
      </w:pPr>
      <w:r>
        <w:rPr>
          <w:b/>
        </w:rPr>
        <w:t xml:space="preserve">reserved4 (2 bytes): </w:t>
      </w:r>
      <w:r>
        <w:t>This value MUST be 0 and MUST be ignored.</w:t>
      </w:r>
    </w:p>
    <w:p w:rsidR="004C02A4" w:rsidRDefault="00A84EAE">
      <w:pPr>
        <w:pStyle w:val="Definition-Field"/>
      </w:pPr>
      <w:r>
        <w:rPr>
          <w:b/>
        </w:rPr>
        <w:t xml:space="preserve">reserved5 (4 bytes): </w:t>
      </w:r>
      <w:r>
        <w:t xml:space="preserve">This value is undefined and MUST be </w:t>
      </w:r>
      <w:r>
        <w:t>ignored.</w:t>
      </w:r>
    </w:p>
    <w:p w:rsidR="004C02A4" w:rsidRDefault="00A84EAE">
      <w:pPr>
        <w:pStyle w:val="Definition-Field"/>
      </w:pPr>
      <w:r>
        <w:rPr>
          <w:b/>
        </w:rPr>
        <w:t xml:space="preserve">reserved6 (4 bytes): </w:t>
      </w:r>
      <w:r>
        <w:t>This value is undefined and MUST be ignored.</w:t>
      </w:r>
    </w:p>
    <w:p w:rsidR="004C02A4" w:rsidRDefault="00A84EAE">
      <w:pPr>
        <w:pStyle w:val="Heading3"/>
      </w:pPr>
      <w:bookmarkStart w:id="330" w:name="Section_c78b59703519469e8071488580940d7e"/>
      <w:bookmarkStart w:id="331" w:name="FibRgW97"/>
      <w:bookmarkStart w:id="332" w:name="_Toc63942228"/>
      <w:r>
        <w:t>FibRgW97</w:t>
      </w:r>
      <w:bookmarkEnd w:id="330"/>
      <w:bookmarkEnd w:id="331"/>
      <w:bookmarkEnd w:id="332"/>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4C02A4" w:rsidRDefault="00A84EAE">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reserved1</w:t>
            </w:r>
          </w:p>
        </w:tc>
        <w:tc>
          <w:tcPr>
            <w:tcW w:w="4320" w:type="dxa"/>
            <w:gridSpan w:val="16"/>
          </w:tcPr>
          <w:p w:rsidR="004C02A4" w:rsidRDefault="00A84EAE">
            <w:pPr>
              <w:pStyle w:val="PacketDiagramBodyText"/>
            </w:pPr>
            <w:r>
              <w:t>reserved2</w:t>
            </w:r>
          </w:p>
        </w:tc>
      </w:tr>
      <w:tr w:rsidR="004C02A4" w:rsidTr="004C02A4">
        <w:trPr>
          <w:trHeight w:hRule="exact" w:val="490"/>
        </w:trPr>
        <w:tc>
          <w:tcPr>
            <w:tcW w:w="4320" w:type="dxa"/>
            <w:gridSpan w:val="16"/>
          </w:tcPr>
          <w:p w:rsidR="004C02A4" w:rsidRDefault="00A84EAE">
            <w:pPr>
              <w:pStyle w:val="PacketDiagramBodyText"/>
            </w:pPr>
            <w:r>
              <w:t>reserved3</w:t>
            </w:r>
          </w:p>
        </w:tc>
        <w:tc>
          <w:tcPr>
            <w:tcW w:w="4320" w:type="dxa"/>
            <w:gridSpan w:val="16"/>
          </w:tcPr>
          <w:p w:rsidR="004C02A4" w:rsidRDefault="00A84EAE">
            <w:pPr>
              <w:pStyle w:val="PacketDiagramBodyText"/>
            </w:pPr>
            <w:r>
              <w:t>reserved4</w:t>
            </w:r>
          </w:p>
        </w:tc>
      </w:tr>
      <w:tr w:rsidR="004C02A4" w:rsidTr="004C02A4">
        <w:trPr>
          <w:trHeight w:hRule="exact" w:val="490"/>
        </w:trPr>
        <w:tc>
          <w:tcPr>
            <w:tcW w:w="4320" w:type="dxa"/>
            <w:gridSpan w:val="16"/>
          </w:tcPr>
          <w:p w:rsidR="004C02A4" w:rsidRDefault="00A84EAE">
            <w:pPr>
              <w:pStyle w:val="PacketDiagramBodyText"/>
            </w:pPr>
            <w:r>
              <w:t>reserved5</w:t>
            </w:r>
          </w:p>
        </w:tc>
        <w:tc>
          <w:tcPr>
            <w:tcW w:w="4320" w:type="dxa"/>
            <w:gridSpan w:val="16"/>
          </w:tcPr>
          <w:p w:rsidR="004C02A4" w:rsidRDefault="00A84EAE">
            <w:pPr>
              <w:pStyle w:val="PacketDiagramBodyText"/>
            </w:pPr>
            <w:r>
              <w:t>reserved6</w:t>
            </w:r>
          </w:p>
        </w:tc>
      </w:tr>
      <w:tr w:rsidR="004C02A4" w:rsidTr="004C02A4">
        <w:trPr>
          <w:trHeight w:hRule="exact" w:val="490"/>
        </w:trPr>
        <w:tc>
          <w:tcPr>
            <w:tcW w:w="4320" w:type="dxa"/>
            <w:gridSpan w:val="16"/>
          </w:tcPr>
          <w:p w:rsidR="004C02A4" w:rsidRDefault="00A84EAE">
            <w:pPr>
              <w:pStyle w:val="PacketDiagramBodyText"/>
            </w:pPr>
            <w:r>
              <w:t>reserved7</w:t>
            </w:r>
          </w:p>
        </w:tc>
        <w:tc>
          <w:tcPr>
            <w:tcW w:w="4320" w:type="dxa"/>
            <w:gridSpan w:val="16"/>
          </w:tcPr>
          <w:p w:rsidR="004C02A4" w:rsidRDefault="00A84EAE">
            <w:pPr>
              <w:pStyle w:val="PacketDiagramBodyText"/>
            </w:pPr>
            <w:r>
              <w:t>reserved8</w:t>
            </w:r>
          </w:p>
        </w:tc>
      </w:tr>
      <w:tr w:rsidR="004C02A4" w:rsidTr="004C02A4">
        <w:trPr>
          <w:trHeight w:hRule="exact" w:val="490"/>
        </w:trPr>
        <w:tc>
          <w:tcPr>
            <w:tcW w:w="4320" w:type="dxa"/>
            <w:gridSpan w:val="16"/>
          </w:tcPr>
          <w:p w:rsidR="004C02A4" w:rsidRDefault="00A84EAE">
            <w:pPr>
              <w:pStyle w:val="PacketDiagramBodyText"/>
            </w:pPr>
            <w:r>
              <w:t>reserved9</w:t>
            </w:r>
          </w:p>
        </w:tc>
        <w:tc>
          <w:tcPr>
            <w:tcW w:w="4320" w:type="dxa"/>
            <w:gridSpan w:val="16"/>
          </w:tcPr>
          <w:p w:rsidR="004C02A4" w:rsidRDefault="00A84EAE">
            <w:pPr>
              <w:pStyle w:val="PacketDiagramBodyText"/>
            </w:pPr>
            <w:r>
              <w:t>reserved10</w:t>
            </w:r>
          </w:p>
        </w:tc>
      </w:tr>
      <w:tr w:rsidR="004C02A4" w:rsidTr="004C02A4">
        <w:trPr>
          <w:trHeight w:hRule="exact" w:val="490"/>
        </w:trPr>
        <w:tc>
          <w:tcPr>
            <w:tcW w:w="4320" w:type="dxa"/>
            <w:gridSpan w:val="16"/>
          </w:tcPr>
          <w:p w:rsidR="004C02A4" w:rsidRDefault="00A84EAE">
            <w:pPr>
              <w:pStyle w:val="PacketDiagramBodyText"/>
            </w:pPr>
            <w:r>
              <w:t>reserved11</w:t>
            </w:r>
          </w:p>
        </w:tc>
        <w:tc>
          <w:tcPr>
            <w:tcW w:w="4320" w:type="dxa"/>
            <w:gridSpan w:val="16"/>
          </w:tcPr>
          <w:p w:rsidR="004C02A4" w:rsidRDefault="00A84EAE">
            <w:pPr>
              <w:pStyle w:val="PacketDiagramBodyText"/>
            </w:pPr>
            <w:r>
              <w:t>reserved12</w:t>
            </w:r>
          </w:p>
        </w:tc>
      </w:tr>
      <w:tr w:rsidR="004C02A4" w:rsidTr="004C02A4">
        <w:trPr>
          <w:trHeight w:hRule="exact" w:val="490"/>
        </w:trPr>
        <w:tc>
          <w:tcPr>
            <w:tcW w:w="4320" w:type="dxa"/>
            <w:gridSpan w:val="16"/>
          </w:tcPr>
          <w:p w:rsidR="004C02A4" w:rsidRDefault="00A84EAE">
            <w:pPr>
              <w:pStyle w:val="PacketDiagramBodyText"/>
            </w:pPr>
            <w:r>
              <w:t>reserved13</w:t>
            </w:r>
          </w:p>
        </w:tc>
        <w:tc>
          <w:tcPr>
            <w:tcW w:w="4320" w:type="dxa"/>
            <w:gridSpan w:val="16"/>
          </w:tcPr>
          <w:p w:rsidR="004C02A4" w:rsidRDefault="00A84EAE">
            <w:pPr>
              <w:pStyle w:val="PacketDiagramBodyText"/>
            </w:pPr>
            <w:r>
              <w:t>lidFE</w:t>
            </w:r>
          </w:p>
        </w:tc>
      </w:tr>
    </w:tbl>
    <w:p w:rsidR="004C02A4" w:rsidRDefault="00A84EAE">
      <w:pPr>
        <w:pStyle w:val="Definition-Field"/>
      </w:pPr>
      <w:r>
        <w:rPr>
          <w:b/>
        </w:rPr>
        <w:t xml:space="preserve">reserved1 (2 bytes): </w:t>
      </w:r>
      <w:r>
        <w:t>This value is undefined and MUST be ignored.</w:t>
      </w:r>
    </w:p>
    <w:p w:rsidR="004C02A4" w:rsidRDefault="00A84EAE">
      <w:pPr>
        <w:pStyle w:val="Definition-Field"/>
      </w:pPr>
      <w:r>
        <w:rPr>
          <w:b/>
        </w:rPr>
        <w:t xml:space="preserve">reserved2 (2 bytes): </w:t>
      </w:r>
      <w:r>
        <w:t>This value is undefined and MUST be ignored.</w:t>
      </w:r>
    </w:p>
    <w:p w:rsidR="004C02A4" w:rsidRDefault="00A84EAE">
      <w:pPr>
        <w:pStyle w:val="Definition-Field"/>
      </w:pPr>
      <w:r>
        <w:rPr>
          <w:b/>
        </w:rPr>
        <w:t xml:space="preserve">reserved3 (2 bytes): </w:t>
      </w:r>
      <w:r>
        <w:t>This value is undefined and MUST be ignored.</w:t>
      </w:r>
    </w:p>
    <w:p w:rsidR="004C02A4" w:rsidRDefault="00A84EAE">
      <w:pPr>
        <w:pStyle w:val="Definition-Field"/>
      </w:pPr>
      <w:r>
        <w:rPr>
          <w:b/>
        </w:rPr>
        <w:t xml:space="preserve">reserved4 (2 bytes): </w:t>
      </w:r>
      <w:r>
        <w:t>This value is undefined and MU</w:t>
      </w:r>
      <w:r>
        <w:t>ST be ignored.</w:t>
      </w:r>
    </w:p>
    <w:p w:rsidR="004C02A4" w:rsidRDefault="00A84EAE">
      <w:pPr>
        <w:pStyle w:val="Definition-Field"/>
      </w:pPr>
      <w:r>
        <w:rPr>
          <w:b/>
        </w:rPr>
        <w:t xml:space="preserve">reserved5 (2 bytes): </w:t>
      </w:r>
      <w:r>
        <w:t>This value SHOULD</w:t>
      </w:r>
      <w:bookmarkStart w:id="33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4C02A4" w:rsidRDefault="00A84EAE">
      <w:pPr>
        <w:pStyle w:val="Definition-Field"/>
      </w:pPr>
      <w:r>
        <w:rPr>
          <w:b/>
        </w:rPr>
        <w:t xml:space="preserve">reserved6 (2 bytes): </w:t>
      </w:r>
      <w:r>
        <w:t>This value SHOULD</w:t>
      </w:r>
      <w:bookmarkStart w:id="334" w:name="Appendix_A_Target_18"/>
      <w:r>
        <w:rPr>
          <w:rStyle w:val="Hyperlink"/>
        </w:rPr>
        <w:fldChar w:fldCharType="begin"/>
      </w:r>
      <w:r>
        <w:rPr>
          <w:rStyle w:val="Hyperlink"/>
        </w:rPr>
        <w:instrText xml:space="preserve"> HYPERLINK \l "Appendix_A_18" \o "Product behavior note 18" \h</w:instrText>
      </w:r>
      <w:r>
        <w:rPr>
          <w:rStyle w:val="Hyperlink"/>
        </w:rPr>
        <w:instrText xml:space="preserve">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4C02A4" w:rsidRDefault="00A84EAE">
      <w:pPr>
        <w:pStyle w:val="Definition-Field"/>
      </w:pPr>
      <w:r>
        <w:rPr>
          <w:b/>
        </w:rPr>
        <w:t xml:space="preserve">reserved7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 and MUST be ignored.</w:t>
      </w:r>
    </w:p>
    <w:p w:rsidR="004C02A4" w:rsidRDefault="00A84EAE">
      <w:pPr>
        <w:pStyle w:val="Definition-Field"/>
      </w:pPr>
      <w:r>
        <w:rPr>
          <w:b/>
        </w:rPr>
        <w:t xml:space="preserve">reserved8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4C02A4" w:rsidRDefault="00A84EAE">
      <w:pPr>
        <w:pStyle w:val="Definition-Field"/>
      </w:pPr>
      <w:r>
        <w:rPr>
          <w:b/>
        </w:rPr>
        <w:t xml:space="preserve">reserved9 (2 bytes): </w:t>
      </w:r>
      <w:r>
        <w:t>This value SHOULD</w:t>
      </w:r>
      <w:bookmarkStart w:id="33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4C02A4" w:rsidRDefault="00A84EAE">
      <w:pPr>
        <w:pStyle w:val="Definition-Field"/>
      </w:pPr>
      <w:r>
        <w:rPr>
          <w:b/>
        </w:rPr>
        <w:t xml:space="preserve">reserved10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zero, and MUST be ignored.</w:t>
      </w:r>
    </w:p>
    <w:p w:rsidR="004C02A4" w:rsidRDefault="00A84EAE">
      <w:pPr>
        <w:pStyle w:val="Definition-Field"/>
      </w:pPr>
      <w:r>
        <w:rPr>
          <w:b/>
        </w:rPr>
        <w:t xml:space="preserve">reserved11 (2 bytes): </w:t>
      </w:r>
      <w:r>
        <w:t>This value SHOULD</w:t>
      </w:r>
      <w:bookmarkStart w:id="33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w:t>
      </w:r>
      <w:r>
        <w:t>o, and MUST be ignored.</w:t>
      </w:r>
    </w:p>
    <w:p w:rsidR="004C02A4" w:rsidRDefault="00A84EAE">
      <w:pPr>
        <w:pStyle w:val="Definition-Field"/>
      </w:pPr>
      <w:r>
        <w:rPr>
          <w:b/>
        </w:rPr>
        <w:t xml:space="preserve">reserved12 (2 bytes): </w:t>
      </w:r>
      <w:r>
        <w:t>This value SHOULD</w:t>
      </w:r>
      <w:bookmarkStart w:id="34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ignored.</w:t>
      </w:r>
    </w:p>
    <w:p w:rsidR="004C02A4" w:rsidRDefault="00A84EAE">
      <w:pPr>
        <w:pStyle w:val="Definition-Field"/>
      </w:pPr>
      <w:r>
        <w:rPr>
          <w:b/>
        </w:rPr>
        <w:t xml:space="preserve">reserved13 (2 bytes): </w:t>
      </w:r>
      <w:r>
        <w:t>This value SHOULD</w:t>
      </w:r>
      <w:bookmarkStart w:id="341" w:name="Appendix_A_Target_25"/>
      <w:r>
        <w:rPr>
          <w:rStyle w:val="Hyperlink"/>
        </w:rPr>
        <w:fldChar w:fldCharType="begin"/>
      </w:r>
      <w:r>
        <w:rPr>
          <w:rStyle w:val="Hyperlink"/>
        </w:rPr>
        <w:instrText xml:space="preserve"> HYPERLINK \l "Appendix_A_25" \o "Product behavior </w:instrText>
      </w:r>
      <w:r>
        <w:rPr>
          <w:rStyle w:val="Hyperlink"/>
        </w:rPr>
        <w:instrText xml:space="preserve">note 25" \h </w:instrText>
      </w:r>
      <w:r>
        <w:rPr>
          <w:rStyle w:val="Hyperlink"/>
        </w:rPr>
      </w:r>
      <w:r>
        <w:rPr>
          <w:rStyle w:val="Hyperlink"/>
        </w:rPr>
        <w:fldChar w:fldCharType="separate"/>
      </w:r>
      <w:r>
        <w:rPr>
          <w:rStyle w:val="Hyperlink"/>
        </w:rPr>
        <w:t>&lt;25&gt;</w:t>
      </w:r>
      <w:r>
        <w:rPr>
          <w:rStyle w:val="Hyperlink"/>
        </w:rPr>
        <w:fldChar w:fldCharType="end"/>
      </w:r>
      <w:bookmarkEnd w:id="341"/>
      <w:r>
        <w:t xml:space="preserve"> be zero, and MUST be ignored.</w:t>
      </w:r>
    </w:p>
    <w:p w:rsidR="004C02A4" w:rsidRDefault="00A84EAE">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w:t>
      </w:r>
      <w:r>
        <w:t>owing.</w:t>
      </w:r>
    </w:p>
    <w:tbl>
      <w:tblPr>
        <w:tblStyle w:val="Table-ShadedHeaderIndented"/>
        <w:tblW w:w="0" w:type="auto"/>
        <w:tblLook w:val="04A0" w:firstRow="1" w:lastRow="0" w:firstColumn="1" w:lastColumn="0" w:noHBand="0" w:noVBand="1"/>
      </w:tblPr>
      <w:tblGrid>
        <w:gridCol w:w="1260"/>
        <w:gridCol w:w="785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260" w:type="dxa"/>
          </w:tcPr>
          <w:p w:rsidR="004C02A4" w:rsidRDefault="00A84EAE">
            <w:pPr>
              <w:pStyle w:val="TableHeaderText"/>
              <w:spacing w:before="0" w:after="0"/>
            </w:pPr>
            <w:r>
              <w:lastRenderedPageBreak/>
              <w:t>nFib value</w:t>
            </w:r>
          </w:p>
        </w:tc>
        <w:tc>
          <w:tcPr>
            <w:tcW w:w="7855" w:type="dxa"/>
          </w:tcPr>
          <w:p w:rsidR="004C02A4" w:rsidRDefault="00A84EAE">
            <w:pPr>
              <w:pStyle w:val="TableHeaderText"/>
              <w:spacing w:before="0" w:after="0"/>
            </w:pPr>
            <w:r>
              <w:t>Meaning</w:t>
            </w:r>
          </w:p>
        </w:tc>
      </w:tr>
      <w:tr w:rsidR="004C02A4" w:rsidTr="004C02A4">
        <w:tc>
          <w:tcPr>
            <w:tcW w:w="1260" w:type="dxa"/>
          </w:tcPr>
          <w:p w:rsidR="004C02A4" w:rsidRDefault="00A84EAE">
            <w:pPr>
              <w:pStyle w:val="TableBodyText"/>
              <w:spacing w:before="0" w:after="0"/>
            </w:pPr>
            <w:r>
              <w:t>0x00C1</w:t>
            </w:r>
          </w:p>
        </w:tc>
        <w:tc>
          <w:tcPr>
            <w:tcW w:w="7855" w:type="dxa"/>
          </w:tcPr>
          <w:p w:rsidR="004C02A4" w:rsidRDefault="00A84EAE">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4C02A4" w:rsidTr="004C02A4">
        <w:tc>
          <w:tcPr>
            <w:tcW w:w="1260" w:type="dxa"/>
          </w:tcPr>
          <w:p w:rsidR="004C02A4" w:rsidRDefault="00A84EAE">
            <w:pPr>
              <w:pStyle w:val="TableBodyText"/>
              <w:spacing w:before="0" w:after="0"/>
            </w:pPr>
            <w:r>
              <w:t>0x00D9</w:t>
            </w:r>
          </w:p>
          <w:p w:rsidR="004C02A4" w:rsidRDefault="00A84EAE">
            <w:pPr>
              <w:pStyle w:val="TableBodyText"/>
              <w:spacing w:before="0" w:after="0"/>
            </w:pPr>
            <w:r>
              <w:t>0x0101</w:t>
            </w:r>
          </w:p>
          <w:p w:rsidR="004C02A4" w:rsidRDefault="00A84EAE">
            <w:pPr>
              <w:pStyle w:val="TableBodyText"/>
              <w:spacing w:before="0" w:after="0"/>
            </w:pPr>
            <w:r>
              <w:t>0x010C</w:t>
            </w:r>
          </w:p>
          <w:p w:rsidR="004C02A4" w:rsidRDefault="00A84EAE">
            <w:pPr>
              <w:pStyle w:val="TableBodyText"/>
              <w:spacing w:before="0" w:after="0"/>
            </w:pPr>
            <w:r>
              <w:t>0x0112</w:t>
            </w:r>
          </w:p>
        </w:tc>
        <w:tc>
          <w:tcPr>
            <w:tcW w:w="7855" w:type="dxa"/>
          </w:tcPr>
          <w:p w:rsidR="004C02A4" w:rsidRDefault="00A84EAE">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4C02A4" w:rsidRDefault="004C02A4"/>
    <w:p w:rsidR="004C02A4" w:rsidRDefault="00A84EAE">
      <w:pPr>
        <w:pStyle w:val="Heading3"/>
      </w:pPr>
      <w:bookmarkStart w:id="342" w:name="Section_37713d3ca0c840f5821fbc9622c7de48"/>
      <w:bookmarkStart w:id="343" w:name="FibRgLw97"/>
      <w:bookmarkStart w:id="344" w:name="_Toc63942229"/>
      <w:r>
        <w:t>FibRgLw97</w:t>
      </w:r>
      <w:bookmarkEnd w:id="342"/>
      <w:bookmarkEnd w:id="343"/>
      <w:bookmarkEnd w:id="344"/>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4C02A4" w:rsidRDefault="00A84EAE">
      <w:r>
        <w:t xml:space="preserve">The </w:t>
      </w:r>
      <w:r>
        <w:rPr>
          <w:b/>
        </w:rPr>
        <w:t>FibRgLw97</w:t>
      </w:r>
      <w:r>
        <w:t xml:space="preserve"> structure is the third section of t</w:t>
      </w:r>
      <w:r>
        <w:t xml:space="preserve">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cbMac</w:t>
            </w:r>
          </w:p>
        </w:tc>
      </w:tr>
      <w:tr w:rsidR="004C02A4" w:rsidTr="004C02A4">
        <w:trPr>
          <w:trHeight w:hRule="exact" w:val="490"/>
        </w:trPr>
        <w:tc>
          <w:tcPr>
            <w:tcW w:w="8640" w:type="dxa"/>
            <w:gridSpan w:val="32"/>
          </w:tcPr>
          <w:p w:rsidR="004C02A4" w:rsidRDefault="00A84EAE">
            <w:pPr>
              <w:pStyle w:val="PacketDiagramBodyText"/>
            </w:pPr>
            <w:r>
              <w:t>reserved1</w:t>
            </w:r>
          </w:p>
        </w:tc>
      </w:tr>
      <w:tr w:rsidR="004C02A4" w:rsidTr="004C02A4">
        <w:trPr>
          <w:trHeight w:hRule="exact" w:val="490"/>
        </w:trPr>
        <w:tc>
          <w:tcPr>
            <w:tcW w:w="8640" w:type="dxa"/>
            <w:gridSpan w:val="32"/>
          </w:tcPr>
          <w:p w:rsidR="004C02A4" w:rsidRDefault="00A84EAE">
            <w:pPr>
              <w:pStyle w:val="PacketDiagramBodyText"/>
            </w:pPr>
            <w:r>
              <w:t>reserved2</w:t>
            </w:r>
          </w:p>
        </w:tc>
      </w:tr>
      <w:tr w:rsidR="004C02A4" w:rsidTr="004C02A4">
        <w:trPr>
          <w:trHeight w:hRule="exact" w:val="490"/>
        </w:trPr>
        <w:tc>
          <w:tcPr>
            <w:tcW w:w="8640" w:type="dxa"/>
            <w:gridSpan w:val="32"/>
          </w:tcPr>
          <w:p w:rsidR="004C02A4" w:rsidRDefault="00A84EAE">
            <w:pPr>
              <w:pStyle w:val="PacketDiagramBodyText"/>
            </w:pPr>
            <w:r>
              <w:t>ccpText</w:t>
            </w:r>
          </w:p>
        </w:tc>
      </w:tr>
      <w:tr w:rsidR="004C02A4" w:rsidTr="004C02A4">
        <w:trPr>
          <w:trHeight w:hRule="exact" w:val="490"/>
        </w:trPr>
        <w:tc>
          <w:tcPr>
            <w:tcW w:w="8640" w:type="dxa"/>
            <w:gridSpan w:val="32"/>
          </w:tcPr>
          <w:p w:rsidR="004C02A4" w:rsidRDefault="00A84EAE">
            <w:pPr>
              <w:pStyle w:val="PacketDiagramBodyText"/>
            </w:pPr>
            <w:r>
              <w:t>ccpFtn</w:t>
            </w:r>
          </w:p>
        </w:tc>
      </w:tr>
      <w:tr w:rsidR="004C02A4" w:rsidTr="004C02A4">
        <w:trPr>
          <w:trHeight w:hRule="exact" w:val="490"/>
        </w:trPr>
        <w:tc>
          <w:tcPr>
            <w:tcW w:w="8640" w:type="dxa"/>
            <w:gridSpan w:val="32"/>
          </w:tcPr>
          <w:p w:rsidR="004C02A4" w:rsidRDefault="00A84EAE">
            <w:pPr>
              <w:pStyle w:val="PacketDiagramBodyText"/>
            </w:pPr>
            <w:r>
              <w:t>ccpHdd</w:t>
            </w:r>
          </w:p>
        </w:tc>
      </w:tr>
      <w:tr w:rsidR="004C02A4" w:rsidTr="004C02A4">
        <w:trPr>
          <w:trHeight w:hRule="exact" w:val="490"/>
        </w:trPr>
        <w:tc>
          <w:tcPr>
            <w:tcW w:w="8640" w:type="dxa"/>
            <w:gridSpan w:val="32"/>
          </w:tcPr>
          <w:p w:rsidR="004C02A4" w:rsidRDefault="00A84EAE">
            <w:pPr>
              <w:pStyle w:val="PacketDiagramBodyText"/>
            </w:pPr>
            <w:r>
              <w:t>reserved3</w:t>
            </w:r>
          </w:p>
        </w:tc>
      </w:tr>
      <w:tr w:rsidR="004C02A4" w:rsidTr="004C02A4">
        <w:trPr>
          <w:trHeight w:hRule="exact" w:val="490"/>
        </w:trPr>
        <w:tc>
          <w:tcPr>
            <w:tcW w:w="8640" w:type="dxa"/>
            <w:gridSpan w:val="32"/>
          </w:tcPr>
          <w:p w:rsidR="004C02A4" w:rsidRDefault="00A84EAE">
            <w:pPr>
              <w:pStyle w:val="PacketDiagramBodyText"/>
            </w:pPr>
            <w:r>
              <w:t>ccpAtn</w:t>
            </w:r>
          </w:p>
        </w:tc>
      </w:tr>
      <w:tr w:rsidR="004C02A4" w:rsidTr="004C02A4">
        <w:trPr>
          <w:trHeight w:hRule="exact" w:val="490"/>
        </w:trPr>
        <w:tc>
          <w:tcPr>
            <w:tcW w:w="8640" w:type="dxa"/>
            <w:gridSpan w:val="32"/>
          </w:tcPr>
          <w:p w:rsidR="004C02A4" w:rsidRDefault="00A84EAE">
            <w:pPr>
              <w:pStyle w:val="PacketDiagramBodyText"/>
            </w:pPr>
            <w:r>
              <w:t>ccpEdn</w:t>
            </w:r>
          </w:p>
        </w:tc>
      </w:tr>
      <w:tr w:rsidR="004C02A4" w:rsidTr="004C02A4">
        <w:trPr>
          <w:trHeight w:hRule="exact" w:val="490"/>
        </w:trPr>
        <w:tc>
          <w:tcPr>
            <w:tcW w:w="8640" w:type="dxa"/>
            <w:gridSpan w:val="32"/>
          </w:tcPr>
          <w:p w:rsidR="004C02A4" w:rsidRDefault="00A84EAE">
            <w:pPr>
              <w:pStyle w:val="PacketDiagramBodyText"/>
            </w:pPr>
            <w:r>
              <w:t>ccpTxbx</w:t>
            </w:r>
          </w:p>
        </w:tc>
      </w:tr>
      <w:tr w:rsidR="004C02A4" w:rsidTr="004C02A4">
        <w:trPr>
          <w:trHeight w:hRule="exact" w:val="490"/>
        </w:trPr>
        <w:tc>
          <w:tcPr>
            <w:tcW w:w="8640" w:type="dxa"/>
            <w:gridSpan w:val="32"/>
          </w:tcPr>
          <w:p w:rsidR="004C02A4" w:rsidRDefault="00A84EAE">
            <w:pPr>
              <w:pStyle w:val="PacketDiagramBodyText"/>
            </w:pPr>
            <w:r>
              <w:t>ccpHdrTxbx</w:t>
            </w:r>
          </w:p>
        </w:tc>
      </w:tr>
      <w:tr w:rsidR="004C02A4" w:rsidTr="004C02A4">
        <w:trPr>
          <w:trHeight w:hRule="exact" w:val="490"/>
        </w:trPr>
        <w:tc>
          <w:tcPr>
            <w:tcW w:w="8640" w:type="dxa"/>
            <w:gridSpan w:val="32"/>
          </w:tcPr>
          <w:p w:rsidR="004C02A4" w:rsidRDefault="00A84EAE">
            <w:pPr>
              <w:pStyle w:val="PacketDiagramBodyText"/>
            </w:pPr>
            <w:r>
              <w:t>reserved4</w:t>
            </w:r>
          </w:p>
        </w:tc>
      </w:tr>
      <w:tr w:rsidR="004C02A4" w:rsidTr="004C02A4">
        <w:trPr>
          <w:trHeight w:hRule="exact" w:val="490"/>
        </w:trPr>
        <w:tc>
          <w:tcPr>
            <w:tcW w:w="8640" w:type="dxa"/>
            <w:gridSpan w:val="32"/>
          </w:tcPr>
          <w:p w:rsidR="004C02A4" w:rsidRDefault="00A84EAE">
            <w:pPr>
              <w:pStyle w:val="PacketDiagramBodyText"/>
            </w:pPr>
            <w:r>
              <w:t>reserved5</w:t>
            </w:r>
          </w:p>
        </w:tc>
      </w:tr>
      <w:tr w:rsidR="004C02A4" w:rsidTr="004C02A4">
        <w:trPr>
          <w:trHeight w:hRule="exact" w:val="490"/>
        </w:trPr>
        <w:tc>
          <w:tcPr>
            <w:tcW w:w="8640" w:type="dxa"/>
            <w:gridSpan w:val="32"/>
          </w:tcPr>
          <w:p w:rsidR="004C02A4" w:rsidRDefault="00A84EAE">
            <w:pPr>
              <w:pStyle w:val="PacketDiagramBodyText"/>
            </w:pPr>
            <w:r>
              <w:t>reserved6</w:t>
            </w:r>
          </w:p>
        </w:tc>
      </w:tr>
      <w:tr w:rsidR="004C02A4" w:rsidTr="004C02A4">
        <w:trPr>
          <w:trHeight w:hRule="exact" w:val="490"/>
        </w:trPr>
        <w:tc>
          <w:tcPr>
            <w:tcW w:w="8640" w:type="dxa"/>
            <w:gridSpan w:val="32"/>
          </w:tcPr>
          <w:p w:rsidR="004C02A4" w:rsidRDefault="00A84EAE">
            <w:pPr>
              <w:pStyle w:val="PacketDiagramBodyText"/>
            </w:pPr>
            <w:r>
              <w:t>reserved7</w:t>
            </w:r>
          </w:p>
        </w:tc>
      </w:tr>
      <w:tr w:rsidR="004C02A4" w:rsidTr="004C02A4">
        <w:trPr>
          <w:trHeight w:hRule="exact" w:val="490"/>
        </w:trPr>
        <w:tc>
          <w:tcPr>
            <w:tcW w:w="8640" w:type="dxa"/>
            <w:gridSpan w:val="32"/>
          </w:tcPr>
          <w:p w:rsidR="004C02A4" w:rsidRDefault="00A84EAE">
            <w:pPr>
              <w:pStyle w:val="PacketDiagramBodyText"/>
            </w:pPr>
            <w:r>
              <w:t>reserved8</w:t>
            </w:r>
          </w:p>
        </w:tc>
      </w:tr>
      <w:tr w:rsidR="004C02A4" w:rsidTr="004C02A4">
        <w:trPr>
          <w:trHeight w:hRule="exact" w:val="490"/>
        </w:trPr>
        <w:tc>
          <w:tcPr>
            <w:tcW w:w="8640" w:type="dxa"/>
            <w:gridSpan w:val="32"/>
          </w:tcPr>
          <w:p w:rsidR="004C02A4" w:rsidRDefault="00A84EAE">
            <w:pPr>
              <w:pStyle w:val="PacketDiagramBodyText"/>
            </w:pPr>
            <w:r>
              <w:t>reserved9</w:t>
            </w:r>
          </w:p>
        </w:tc>
      </w:tr>
      <w:tr w:rsidR="004C02A4" w:rsidTr="004C02A4">
        <w:trPr>
          <w:trHeight w:hRule="exact" w:val="490"/>
        </w:trPr>
        <w:tc>
          <w:tcPr>
            <w:tcW w:w="8640" w:type="dxa"/>
            <w:gridSpan w:val="32"/>
          </w:tcPr>
          <w:p w:rsidR="004C02A4" w:rsidRDefault="00A84EAE">
            <w:pPr>
              <w:pStyle w:val="PacketDiagramBodyText"/>
            </w:pPr>
            <w:r>
              <w:lastRenderedPageBreak/>
              <w:t>reserved10</w:t>
            </w:r>
          </w:p>
        </w:tc>
      </w:tr>
      <w:tr w:rsidR="004C02A4" w:rsidTr="004C02A4">
        <w:trPr>
          <w:trHeight w:hRule="exact" w:val="490"/>
        </w:trPr>
        <w:tc>
          <w:tcPr>
            <w:tcW w:w="8640" w:type="dxa"/>
            <w:gridSpan w:val="32"/>
          </w:tcPr>
          <w:p w:rsidR="004C02A4" w:rsidRDefault="00A84EAE">
            <w:pPr>
              <w:pStyle w:val="PacketDiagramBodyText"/>
            </w:pPr>
            <w:r>
              <w:t>reserved11</w:t>
            </w:r>
          </w:p>
        </w:tc>
      </w:tr>
      <w:tr w:rsidR="004C02A4" w:rsidTr="004C02A4">
        <w:trPr>
          <w:trHeight w:hRule="exact" w:val="490"/>
        </w:trPr>
        <w:tc>
          <w:tcPr>
            <w:tcW w:w="8640" w:type="dxa"/>
            <w:gridSpan w:val="32"/>
          </w:tcPr>
          <w:p w:rsidR="004C02A4" w:rsidRDefault="00A84EAE">
            <w:pPr>
              <w:pStyle w:val="PacketDiagramBodyText"/>
            </w:pPr>
            <w:r>
              <w:t>reserved12</w:t>
            </w:r>
          </w:p>
        </w:tc>
      </w:tr>
      <w:tr w:rsidR="004C02A4" w:rsidTr="004C02A4">
        <w:trPr>
          <w:trHeight w:hRule="exact" w:val="490"/>
        </w:trPr>
        <w:tc>
          <w:tcPr>
            <w:tcW w:w="8640" w:type="dxa"/>
            <w:gridSpan w:val="32"/>
          </w:tcPr>
          <w:p w:rsidR="004C02A4" w:rsidRDefault="00A84EAE">
            <w:pPr>
              <w:pStyle w:val="PacketDiagramBodyText"/>
            </w:pPr>
            <w:r>
              <w:t>reserved13</w:t>
            </w:r>
          </w:p>
        </w:tc>
      </w:tr>
      <w:tr w:rsidR="004C02A4" w:rsidTr="004C02A4">
        <w:trPr>
          <w:trHeight w:hRule="exact" w:val="490"/>
        </w:trPr>
        <w:tc>
          <w:tcPr>
            <w:tcW w:w="8640" w:type="dxa"/>
            <w:gridSpan w:val="32"/>
          </w:tcPr>
          <w:p w:rsidR="004C02A4" w:rsidRDefault="00A84EAE">
            <w:pPr>
              <w:pStyle w:val="PacketDiagramBodyText"/>
            </w:pPr>
            <w:r>
              <w:t>reserved14</w:t>
            </w:r>
          </w:p>
        </w:tc>
      </w:tr>
    </w:tbl>
    <w:p w:rsidR="004C02A4" w:rsidRDefault="00A84EAE">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w:t>
      </w:r>
      <w:r>
        <w:t xml:space="preserve">hat have any meaning. All bytes in the WordDocument stream at offset </w:t>
      </w:r>
      <w:r>
        <w:rPr>
          <w:b/>
        </w:rPr>
        <w:t>cbMac</w:t>
      </w:r>
      <w:r>
        <w:t xml:space="preserve"> and greater MUST be ignored.</w:t>
      </w:r>
    </w:p>
    <w:p w:rsidR="004C02A4" w:rsidRDefault="00A84EAE">
      <w:pPr>
        <w:pStyle w:val="Definition-Field"/>
      </w:pPr>
      <w:r>
        <w:rPr>
          <w:b/>
        </w:rPr>
        <w:t xml:space="preserve">reserved1 (4 bytes): </w:t>
      </w:r>
      <w:r>
        <w:t>This value is undefined and MUST be ignored.</w:t>
      </w:r>
    </w:p>
    <w:p w:rsidR="004C02A4" w:rsidRDefault="00A84EAE">
      <w:pPr>
        <w:pStyle w:val="Definition-Field"/>
      </w:pPr>
      <w:r>
        <w:rPr>
          <w:b/>
        </w:rPr>
        <w:t xml:space="preserve">reserved2 (4 bytes): </w:t>
      </w:r>
      <w:r>
        <w:t>This value is undefined and MUST be ignored.</w:t>
      </w:r>
    </w:p>
    <w:p w:rsidR="004C02A4" w:rsidRDefault="00A84EAE">
      <w:pPr>
        <w:pStyle w:val="Definition-Field"/>
      </w:pPr>
      <w:r>
        <w:rPr>
          <w:b/>
        </w:rPr>
        <w:t xml:space="preserve">ccpText (4 bytes): </w:t>
      </w:r>
      <w:r>
        <w:t>A</w:t>
      </w:r>
      <w:r>
        <w:t xml:space="preserve"> signed integer that specifies 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zero, 1, or greater.</w:t>
      </w:r>
    </w:p>
    <w:p w:rsidR="004C02A4" w:rsidRDefault="00A84EAE">
      <w:pPr>
        <w:pStyle w:val="Definition-Field"/>
      </w:pPr>
      <w:r>
        <w:rPr>
          <w:b/>
        </w:rPr>
        <w:t xml:space="preserve">ccpFtn (4 bytes): </w:t>
      </w:r>
      <w:r>
        <w:t>A signed</w:t>
      </w:r>
      <w:r>
        <w:t xml:space="preserve"> integer that specifies the count of CPs in the </w:t>
      </w:r>
      <w:hyperlink w:anchor="Section_f7e96a05aad74acba06dbfa430ac1fcc" w:history="1">
        <w:r>
          <w:rPr>
            <w:rStyle w:val="Hyperlink"/>
          </w:rPr>
          <w:t>footnote subdocument</w:t>
        </w:r>
      </w:hyperlink>
      <w:r>
        <w:t>. This value MUST be zero, 1, or greater.</w:t>
      </w:r>
    </w:p>
    <w:p w:rsidR="004C02A4" w:rsidRDefault="00A84EAE">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 1, or greater.</w:t>
      </w:r>
    </w:p>
    <w:p w:rsidR="004C02A4" w:rsidRDefault="00A84EAE">
      <w:pPr>
        <w:pStyle w:val="Definition-Field"/>
      </w:pPr>
      <w:r>
        <w:rPr>
          <w:b/>
        </w:rPr>
        <w:t xml:space="preserve">reserved3 (4 bytes): </w:t>
      </w:r>
      <w:r>
        <w:t>This value MUST be zero and MUST be ignored.</w:t>
      </w:r>
    </w:p>
    <w:p w:rsidR="004C02A4" w:rsidRDefault="00A84EAE">
      <w:pPr>
        <w:pStyle w:val="Definition-Field"/>
      </w:pPr>
      <w:r>
        <w:rPr>
          <w:b/>
        </w:rPr>
        <w:t xml:space="preserve">ccpAtn (4 bytes): </w:t>
      </w:r>
      <w:r>
        <w:t>A signed integer that specifies the count of CPs in th</w:t>
      </w:r>
      <w:r>
        <w:t xml:space="preserve">e </w:t>
      </w:r>
      <w:hyperlink w:anchor="Section_486f5a89fba5412f8ac61c551654ddcd" w:history="1">
        <w:r>
          <w:rPr>
            <w:rStyle w:val="Hyperlink"/>
          </w:rPr>
          <w:t>comment subdocument</w:t>
        </w:r>
      </w:hyperlink>
      <w:r>
        <w:t>. This value MUST be zero, 1, or greater.</w:t>
      </w:r>
    </w:p>
    <w:p w:rsidR="004C02A4" w:rsidRDefault="00A84EAE">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4C02A4" w:rsidRDefault="00A84EAE">
      <w:pPr>
        <w:pStyle w:val="Definition-Field"/>
      </w:pPr>
      <w:r>
        <w:rPr>
          <w:b/>
        </w:rPr>
        <w:t xml:space="preserve">ccpTxbx (4 bytes): </w:t>
      </w:r>
      <w:r>
        <w:t xml:space="preserve">A signed integer that specifies the count of CPs in the </w:t>
      </w:r>
      <w:hyperlink w:anchor="Section_f87b35602c234d109751ff141d307308" w:history="1">
        <w:r>
          <w:rPr>
            <w:rStyle w:val="Hyperlink"/>
          </w:rPr>
          <w:t>textbox subdocument of the main document</w:t>
        </w:r>
      </w:hyperlink>
      <w:r>
        <w:t>. This value MUST b</w:t>
      </w:r>
      <w:r>
        <w:t>e zero, 1, or greater.</w:t>
      </w:r>
    </w:p>
    <w:p w:rsidR="004C02A4" w:rsidRDefault="00A84EAE">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zero, 1, or greater.</w:t>
      </w:r>
    </w:p>
    <w:p w:rsidR="004C02A4" w:rsidRDefault="00A84EAE">
      <w:pPr>
        <w:pStyle w:val="Definition-Field"/>
      </w:pPr>
      <w:r>
        <w:rPr>
          <w:b/>
        </w:rPr>
        <w:t>reserved4 (4 bytes):</w:t>
      </w:r>
      <w:r>
        <w:rPr>
          <w:b/>
        </w:rPr>
        <w:t xml:space="preserve"> </w:t>
      </w:r>
      <w:r>
        <w:t>This value is undefined and MUST be ignored.</w:t>
      </w:r>
    </w:p>
    <w:p w:rsidR="004C02A4" w:rsidRDefault="00A84EAE">
      <w:pPr>
        <w:pStyle w:val="Definition-Field"/>
      </w:pPr>
      <w:r>
        <w:rPr>
          <w:b/>
        </w:rPr>
        <w:t xml:space="preserve">reserved5 (4 bytes): </w:t>
      </w:r>
      <w:r>
        <w:t>This value is undefined and MUST be ignored.</w:t>
      </w:r>
    </w:p>
    <w:p w:rsidR="004C02A4" w:rsidRDefault="00A84EAE">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4C02A4" w:rsidRDefault="00A84EAE">
      <w:pPr>
        <w:pStyle w:val="Definition-Field"/>
      </w:pPr>
      <w:r>
        <w:rPr>
          <w:b/>
        </w:rPr>
        <w:t xml:space="preserve">reserved7 (4 bytes): </w:t>
      </w:r>
      <w:r>
        <w:t>This value is undefined and MUST be ignored</w:t>
      </w:r>
    </w:p>
    <w:p w:rsidR="004C02A4" w:rsidRDefault="00A84EAE">
      <w:pPr>
        <w:pStyle w:val="Definition-Field"/>
      </w:pPr>
      <w:r>
        <w:rPr>
          <w:b/>
        </w:rPr>
        <w:t>reserved8</w:t>
      </w:r>
      <w:r>
        <w:rPr>
          <w:b/>
        </w:rPr>
        <w:t xml:space="preserve"> (4 bytes): </w:t>
      </w:r>
      <w:r>
        <w:t>This value is undefined and MUST be ignored</w:t>
      </w:r>
    </w:p>
    <w:p w:rsidR="004C02A4" w:rsidRDefault="00A84EAE">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w:t>
      </w:r>
      <w:r>
        <w:rPr>
          <w:b/>
        </w:rPr>
        <w:t>BtePapx</w:t>
      </w:r>
      <w:r>
        <w:t xml:space="preserve"> and </w:t>
      </w:r>
      <w:r>
        <w:rPr>
          <w:b/>
        </w:rPr>
        <w:t>FibRgFcLcb97</w:t>
      </w:r>
      <w:r>
        <w:t>.</w:t>
      </w:r>
      <w:r>
        <w:rPr>
          <w:b/>
        </w:rPr>
        <w:t>lcbPlcfBtePapx</w:t>
      </w:r>
      <w:r>
        <w:t>. This value MUST be ignored.</w:t>
      </w:r>
    </w:p>
    <w:p w:rsidR="004C02A4" w:rsidRDefault="00A84EAE">
      <w:pPr>
        <w:pStyle w:val="Definition-Field"/>
      </w:pPr>
      <w:r>
        <w:rPr>
          <w:b/>
        </w:rPr>
        <w:t xml:space="preserve">reserved10 (4 bytes): </w:t>
      </w:r>
      <w:r>
        <w:t>This value is undefined and MUST be ignored.</w:t>
      </w:r>
    </w:p>
    <w:p w:rsidR="004C02A4" w:rsidRDefault="00A84EAE">
      <w:pPr>
        <w:pStyle w:val="Definition-Field"/>
      </w:pPr>
      <w:r>
        <w:rPr>
          <w:b/>
        </w:rPr>
        <w:lastRenderedPageBreak/>
        <w:t xml:space="preserve">reserved11 (4 bytes): </w:t>
      </w:r>
      <w:r>
        <w:t>This value is undefined and MUST be ignored.</w:t>
      </w:r>
    </w:p>
    <w:p w:rsidR="004C02A4" w:rsidRDefault="00A84EAE">
      <w:pPr>
        <w:pStyle w:val="Definition-Field"/>
      </w:pPr>
      <w:r>
        <w:rPr>
          <w:b/>
        </w:rPr>
        <w:t xml:space="preserve">reserved12 (4 bytes): </w:t>
      </w:r>
      <w:r>
        <w:t>This value SHOULD</w:t>
      </w:r>
      <w:bookmarkStart w:id="345" w:name="Appendix_A_Target_26"/>
      <w:r>
        <w:rPr>
          <w:rStyle w:val="Hyperlink"/>
          <w:vertAlign w:val="superscript"/>
        </w:rPr>
        <w:fldChar w:fldCharType="begin"/>
      </w:r>
      <w:r>
        <w:rPr>
          <w:rStyle w:val="Hyperlink"/>
          <w:vertAlign w:val="superscript"/>
        </w:rPr>
        <w:instrText xml:space="preserve"> HYPERLINK \</w:instrText>
      </w:r>
      <w:r>
        <w:rPr>
          <w:rStyle w:val="Hyperlink"/>
          <w:vertAlign w:val="superscript"/>
        </w:rPr>
        <w:instrText xml:space="preserve">l "Appendix_A_26" \o "Product behavior note 26" \h </w:instrText>
      </w:r>
      <w:r>
        <w:rPr>
          <w:rStyle w:val="Hyperlink"/>
          <w:vertAlign w:val="superscript"/>
        </w:rPr>
      </w:r>
      <w:r>
        <w:rPr>
          <w:rStyle w:val="Hyperlink"/>
          <w:vertAlign w:val="superscript"/>
        </w:rPr>
        <w:fldChar w:fldCharType="separate"/>
      </w:r>
      <w:r>
        <w:rPr>
          <w:rStyle w:val="Hyperlink"/>
          <w:vertAlign w:val="superscript"/>
        </w:rPr>
        <w:t>&lt;26&gt;</w:t>
      </w:r>
      <w:r>
        <w:rPr>
          <w:rStyle w:val="Hyperlink"/>
          <w:vertAlign w:val="superscript"/>
        </w:rPr>
        <w:fldChar w:fldCharType="end"/>
      </w:r>
      <w:bookmarkEnd w:id="345"/>
      <w:r>
        <w:t xml:space="preserve"> be zero, and MUST be ignored.</w:t>
      </w:r>
    </w:p>
    <w:p w:rsidR="004C02A4" w:rsidRDefault="00A84EAE">
      <w:pPr>
        <w:pStyle w:val="Definition-Field"/>
      </w:pPr>
      <w:r>
        <w:rPr>
          <w:b/>
        </w:rPr>
        <w:t xml:space="preserve">reserved13 (4 bytes): </w:t>
      </w:r>
      <w:r>
        <w:t>This value MUST be zero and MUST be ignored.</w:t>
      </w:r>
    </w:p>
    <w:p w:rsidR="004C02A4" w:rsidRDefault="00A84EAE">
      <w:pPr>
        <w:pStyle w:val="Definition-Field"/>
      </w:pPr>
      <w:r>
        <w:rPr>
          <w:b/>
        </w:rPr>
        <w:t xml:space="preserve">reserved14 (4 bytes): </w:t>
      </w:r>
      <w:r>
        <w:t>This value MUST be zero and MUST be ignored.</w:t>
      </w:r>
    </w:p>
    <w:p w:rsidR="004C02A4" w:rsidRDefault="00A84EAE">
      <w:pPr>
        <w:pStyle w:val="Heading3"/>
      </w:pPr>
      <w:bookmarkStart w:id="346" w:name="Section_175d2fe192dd45d2b0911fe8a0c0d40a"/>
      <w:bookmarkStart w:id="347" w:name="FibRgFcLcb"/>
      <w:bookmarkStart w:id="348" w:name="_Toc63942230"/>
      <w:r>
        <w:t>FibRgFcLcb</w:t>
      </w:r>
      <w:bookmarkEnd w:id="346"/>
      <w:bookmarkEnd w:id="347"/>
      <w:bookmarkEnd w:id="348"/>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4C02A4" w:rsidRDefault="00A84EAE">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w:t>
      </w:r>
      <w:r>
        <w:t xml:space="preserve">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r>
              <w:t>0x00C1</w:t>
            </w:r>
          </w:p>
        </w:tc>
        <w:tc>
          <w:tcPr>
            <w:tcW w:w="0" w:type="auto"/>
            <w:vAlign w:val="center"/>
          </w:tcPr>
          <w:p w:rsidR="004C02A4" w:rsidRDefault="00A84EAE">
            <w:pPr>
              <w:pStyle w:val="TableBodyText"/>
            </w:pPr>
            <w:hyperlink w:anchor="Section_0c9df81f98d0454ead84b612cd05b1a4" w:history="1">
              <w:r>
                <w:rPr>
                  <w:rStyle w:val="Hyperlink"/>
                </w:rPr>
                <w:t>fibRgFcLcb97</w:t>
              </w:r>
            </w:hyperlink>
          </w:p>
        </w:tc>
      </w:tr>
      <w:tr w:rsidR="004C02A4" w:rsidTr="004C02A4">
        <w:tc>
          <w:tcPr>
            <w:tcW w:w="0" w:type="auto"/>
            <w:vAlign w:val="center"/>
          </w:tcPr>
          <w:p w:rsidR="004C02A4" w:rsidRDefault="00A84EAE">
            <w:pPr>
              <w:pStyle w:val="TableBodyText"/>
            </w:pPr>
            <w:r>
              <w:t>0x00D9</w:t>
            </w:r>
          </w:p>
        </w:tc>
        <w:tc>
          <w:tcPr>
            <w:tcW w:w="0" w:type="auto"/>
            <w:vAlign w:val="center"/>
          </w:tcPr>
          <w:p w:rsidR="004C02A4" w:rsidRDefault="00A84EAE">
            <w:pPr>
              <w:pStyle w:val="TableBodyText"/>
            </w:pPr>
            <w:hyperlink w:anchor="Section_265bca68c4ef4a03851761d7e79850eb" w:history="1">
              <w:r>
                <w:rPr>
                  <w:rStyle w:val="Hyperlink"/>
                </w:rPr>
                <w:t>fibRgFcLcb2000</w:t>
              </w:r>
            </w:hyperlink>
          </w:p>
        </w:tc>
      </w:tr>
      <w:tr w:rsidR="004C02A4" w:rsidTr="004C02A4">
        <w:tc>
          <w:tcPr>
            <w:tcW w:w="0" w:type="auto"/>
            <w:vAlign w:val="center"/>
          </w:tcPr>
          <w:p w:rsidR="004C02A4" w:rsidRDefault="00A84EAE">
            <w:pPr>
              <w:pStyle w:val="TableBodyText"/>
            </w:pPr>
            <w:r>
              <w:t>0x0101</w:t>
            </w:r>
          </w:p>
        </w:tc>
        <w:tc>
          <w:tcPr>
            <w:tcW w:w="0" w:type="auto"/>
            <w:vAlign w:val="center"/>
          </w:tcPr>
          <w:p w:rsidR="004C02A4" w:rsidRDefault="00A84EAE">
            <w:pPr>
              <w:pStyle w:val="TableBodyText"/>
            </w:pPr>
            <w:hyperlink w:anchor="Section_fce09f81704b460d9bcaf7dc121aed66" w:history="1">
              <w:r>
                <w:rPr>
                  <w:rStyle w:val="Hyperlink"/>
                </w:rPr>
                <w:t>fibRgFcLcb2002</w:t>
              </w:r>
            </w:hyperlink>
          </w:p>
        </w:tc>
      </w:tr>
      <w:tr w:rsidR="004C02A4" w:rsidTr="004C02A4">
        <w:tc>
          <w:tcPr>
            <w:tcW w:w="0" w:type="auto"/>
            <w:vAlign w:val="center"/>
          </w:tcPr>
          <w:p w:rsidR="004C02A4" w:rsidRDefault="00A84EAE">
            <w:pPr>
              <w:pStyle w:val="TableBodyText"/>
            </w:pPr>
            <w:r>
              <w:t>0x010C</w:t>
            </w:r>
          </w:p>
        </w:tc>
        <w:tc>
          <w:tcPr>
            <w:tcW w:w="0" w:type="auto"/>
            <w:vAlign w:val="center"/>
          </w:tcPr>
          <w:p w:rsidR="004C02A4" w:rsidRDefault="00A84EAE">
            <w:pPr>
              <w:pStyle w:val="TableBodyText"/>
            </w:pPr>
            <w:hyperlink w:anchor="Section_f6b7d624570c4057acfdcba71d12f1a0" w:history="1">
              <w:r>
                <w:rPr>
                  <w:rStyle w:val="Hyperlink"/>
                </w:rPr>
                <w:t>fibRgFcLcb2003</w:t>
              </w:r>
            </w:hyperlink>
          </w:p>
        </w:tc>
      </w:tr>
      <w:tr w:rsidR="004C02A4" w:rsidTr="004C02A4">
        <w:tc>
          <w:tcPr>
            <w:tcW w:w="0" w:type="auto"/>
            <w:vAlign w:val="center"/>
          </w:tcPr>
          <w:p w:rsidR="004C02A4" w:rsidRDefault="00A84EAE">
            <w:pPr>
              <w:pStyle w:val="TableBodyText"/>
            </w:pPr>
            <w:r>
              <w:t>0x0112</w:t>
            </w:r>
          </w:p>
        </w:tc>
        <w:tc>
          <w:tcPr>
            <w:tcW w:w="0" w:type="auto"/>
            <w:vAlign w:val="center"/>
          </w:tcPr>
          <w:p w:rsidR="004C02A4" w:rsidRDefault="00A84EAE">
            <w:pPr>
              <w:pStyle w:val="TableBodyText"/>
            </w:pPr>
            <w:hyperlink w:anchor="Section_f04ad697502746c0bf4c52fc7843a2f6" w:history="1">
              <w:r>
                <w:rPr>
                  <w:rStyle w:val="Hyperlink"/>
                </w:rPr>
                <w:t>fibRgFcLcb2007</w:t>
              </w:r>
            </w:hyperlink>
          </w:p>
        </w:tc>
      </w:tr>
    </w:tbl>
    <w:p w:rsidR="004C02A4" w:rsidRDefault="00A84EAE">
      <w:pPr>
        <w:pStyle w:val="Heading3"/>
      </w:pPr>
      <w:bookmarkStart w:id="349" w:name="Section_0c9df81f98d0454ead84b612cd05b1a4"/>
      <w:bookmarkStart w:id="350" w:name="FibRgFcLcb97"/>
      <w:bookmarkStart w:id="351" w:name="_Toc63942231"/>
      <w:r>
        <w:t>FibRgFcLcb97</w:t>
      </w:r>
      <w:bookmarkEnd w:id="349"/>
      <w:bookmarkEnd w:id="350"/>
      <w:bookmarkEnd w:id="351"/>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"Structures:FibRgFcLcb97" </w:instrText>
      </w:r>
      <w:r>
        <w:fldChar w:fldCharType="end"/>
      </w:r>
    </w:p>
    <w:p w:rsidR="004C02A4" w:rsidRDefault="00A84EAE">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fcStshfOrig</w:t>
            </w:r>
          </w:p>
        </w:tc>
      </w:tr>
      <w:tr w:rsidR="004C02A4" w:rsidTr="004C02A4">
        <w:trPr>
          <w:trHeight w:hRule="exact" w:val="490"/>
        </w:trPr>
        <w:tc>
          <w:tcPr>
            <w:tcW w:w="8640" w:type="dxa"/>
            <w:gridSpan w:val="32"/>
          </w:tcPr>
          <w:p w:rsidR="004C02A4" w:rsidRDefault="00A84EAE">
            <w:pPr>
              <w:pStyle w:val="PacketDiagramBodyText"/>
            </w:pPr>
            <w:r>
              <w:t>lcbStshfOrig</w:t>
            </w:r>
          </w:p>
        </w:tc>
      </w:tr>
      <w:tr w:rsidR="004C02A4" w:rsidTr="004C02A4">
        <w:trPr>
          <w:trHeight w:hRule="exact" w:val="490"/>
        </w:trPr>
        <w:tc>
          <w:tcPr>
            <w:tcW w:w="8640" w:type="dxa"/>
            <w:gridSpan w:val="32"/>
          </w:tcPr>
          <w:p w:rsidR="004C02A4" w:rsidRDefault="00A84EAE">
            <w:pPr>
              <w:pStyle w:val="PacketDiagramBodyText"/>
            </w:pPr>
            <w:r>
              <w:t>fcStshf</w:t>
            </w:r>
          </w:p>
        </w:tc>
      </w:tr>
      <w:tr w:rsidR="004C02A4" w:rsidTr="004C02A4">
        <w:trPr>
          <w:trHeight w:hRule="exact" w:val="490"/>
        </w:trPr>
        <w:tc>
          <w:tcPr>
            <w:tcW w:w="8640" w:type="dxa"/>
            <w:gridSpan w:val="32"/>
          </w:tcPr>
          <w:p w:rsidR="004C02A4" w:rsidRDefault="00A84EAE">
            <w:pPr>
              <w:pStyle w:val="PacketDiagramBodyText"/>
            </w:pPr>
            <w:r>
              <w:t>lcbStshf</w:t>
            </w:r>
          </w:p>
        </w:tc>
      </w:tr>
      <w:tr w:rsidR="004C02A4" w:rsidTr="004C02A4">
        <w:trPr>
          <w:trHeight w:hRule="exact" w:val="490"/>
        </w:trPr>
        <w:tc>
          <w:tcPr>
            <w:tcW w:w="8640" w:type="dxa"/>
            <w:gridSpan w:val="32"/>
          </w:tcPr>
          <w:p w:rsidR="004C02A4" w:rsidRDefault="00A84EAE">
            <w:pPr>
              <w:pStyle w:val="PacketDiagramBodyText"/>
            </w:pPr>
            <w:r>
              <w:t>fcPlcffndRef</w:t>
            </w:r>
          </w:p>
        </w:tc>
      </w:tr>
      <w:tr w:rsidR="004C02A4" w:rsidTr="004C02A4">
        <w:trPr>
          <w:trHeight w:hRule="exact" w:val="490"/>
        </w:trPr>
        <w:tc>
          <w:tcPr>
            <w:tcW w:w="8640" w:type="dxa"/>
            <w:gridSpan w:val="32"/>
          </w:tcPr>
          <w:p w:rsidR="004C02A4" w:rsidRDefault="00A84EAE">
            <w:pPr>
              <w:pStyle w:val="PacketDiagramBodyText"/>
            </w:pPr>
            <w:r>
              <w:t>lcbPlcffndRef</w:t>
            </w:r>
          </w:p>
        </w:tc>
      </w:tr>
      <w:tr w:rsidR="004C02A4" w:rsidTr="004C02A4">
        <w:trPr>
          <w:trHeight w:hRule="exact" w:val="490"/>
        </w:trPr>
        <w:tc>
          <w:tcPr>
            <w:tcW w:w="8640" w:type="dxa"/>
            <w:gridSpan w:val="32"/>
          </w:tcPr>
          <w:p w:rsidR="004C02A4" w:rsidRDefault="00A84EAE">
            <w:pPr>
              <w:pStyle w:val="PacketDiagramBodyText"/>
            </w:pPr>
            <w:r>
              <w:t>fcPlcffndTxt</w:t>
            </w:r>
          </w:p>
        </w:tc>
      </w:tr>
      <w:tr w:rsidR="004C02A4" w:rsidTr="004C02A4">
        <w:trPr>
          <w:trHeight w:hRule="exact" w:val="490"/>
        </w:trPr>
        <w:tc>
          <w:tcPr>
            <w:tcW w:w="8640" w:type="dxa"/>
            <w:gridSpan w:val="32"/>
          </w:tcPr>
          <w:p w:rsidR="004C02A4" w:rsidRDefault="00A84EAE">
            <w:pPr>
              <w:pStyle w:val="PacketDiagramBodyText"/>
            </w:pPr>
            <w:r>
              <w:t>lcbPlcffndTxt</w:t>
            </w:r>
          </w:p>
        </w:tc>
      </w:tr>
      <w:tr w:rsidR="004C02A4" w:rsidTr="004C02A4">
        <w:trPr>
          <w:trHeight w:hRule="exact" w:val="490"/>
        </w:trPr>
        <w:tc>
          <w:tcPr>
            <w:tcW w:w="8640" w:type="dxa"/>
            <w:gridSpan w:val="32"/>
          </w:tcPr>
          <w:p w:rsidR="004C02A4" w:rsidRDefault="00A84EAE">
            <w:pPr>
              <w:pStyle w:val="PacketDiagramBodyText"/>
            </w:pPr>
            <w:r>
              <w:t>fcPlcfandRef</w:t>
            </w:r>
          </w:p>
        </w:tc>
      </w:tr>
      <w:tr w:rsidR="004C02A4" w:rsidTr="004C02A4">
        <w:trPr>
          <w:trHeight w:hRule="exact" w:val="490"/>
        </w:trPr>
        <w:tc>
          <w:tcPr>
            <w:tcW w:w="8640" w:type="dxa"/>
            <w:gridSpan w:val="32"/>
          </w:tcPr>
          <w:p w:rsidR="004C02A4" w:rsidRDefault="00A84EAE">
            <w:pPr>
              <w:pStyle w:val="PacketDiagramBodyText"/>
            </w:pPr>
            <w:r>
              <w:t>lcbPlcfandRef</w:t>
            </w:r>
          </w:p>
        </w:tc>
      </w:tr>
      <w:tr w:rsidR="004C02A4" w:rsidTr="004C02A4">
        <w:trPr>
          <w:trHeight w:hRule="exact" w:val="490"/>
        </w:trPr>
        <w:tc>
          <w:tcPr>
            <w:tcW w:w="8640" w:type="dxa"/>
            <w:gridSpan w:val="32"/>
          </w:tcPr>
          <w:p w:rsidR="004C02A4" w:rsidRDefault="00A84EAE">
            <w:pPr>
              <w:pStyle w:val="PacketDiagramBodyText"/>
            </w:pPr>
            <w:r>
              <w:t>fcPlcfandTxt</w:t>
            </w:r>
          </w:p>
        </w:tc>
      </w:tr>
      <w:tr w:rsidR="004C02A4" w:rsidTr="004C02A4">
        <w:trPr>
          <w:trHeight w:hRule="exact" w:val="490"/>
        </w:trPr>
        <w:tc>
          <w:tcPr>
            <w:tcW w:w="8640" w:type="dxa"/>
            <w:gridSpan w:val="32"/>
          </w:tcPr>
          <w:p w:rsidR="004C02A4" w:rsidRDefault="00A84EAE">
            <w:pPr>
              <w:pStyle w:val="PacketDiagramBodyText"/>
            </w:pPr>
            <w:r>
              <w:lastRenderedPageBreak/>
              <w:t>lcbPlcfandTxt</w:t>
            </w:r>
          </w:p>
        </w:tc>
      </w:tr>
      <w:tr w:rsidR="004C02A4" w:rsidTr="004C02A4">
        <w:trPr>
          <w:trHeight w:hRule="exact" w:val="490"/>
        </w:trPr>
        <w:tc>
          <w:tcPr>
            <w:tcW w:w="8640" w:type="dxa"/>
            <w:gridSpan w:val="32"/>
          </w:tcPr>
          <w:p w:rsidR="004C02A4" w:rsidRDefault="00A84EAE">
            <w:pPr>
              <w:pStyle w:val="PacketDiagramBodyText"/>
            </w:pPr>
            <w:r>
              <w:t>fcPlcfSed</w:t>
            </w:r>
          </w:p>
        </w:tc>
      </w:tr>
      <w:tr w:rsidR="004C02A4" w:rsidTr="004C02A4">
        <w:trPr>
          <w:trHeight w:hRule="exact" w:val="490"/>
        </w:trPr>
        <w:tc>
          <w:tcPr>
            <w:tcW w:w="8640" w:type="dxa"/>
            <w:gridSpan w:val="32"/>
          </w:tcPr>
          <w:p w:rsidR="004C02A4" w:rsidRDefault="00A84EAE">
            <w:pPr>
              <w:pStyle w:val="PacketDiagramBodyText"/>
            </w:pPr>
            <w:r>
              <w:t>lcbPlcfSed</w:t>
            </w:r>
          </w:p>
        </w:tc>
      </w:tr>
      <w:tr w:rsidR="004C02A4" w:rsidTr="004C02A4">
        <w:trPr>
          <w:trHeight w:hRule="exact" w:val="490"/>
        </w:trPr>
        <w:tc>
          <w:tcPr>
            <w:tcW w:w="8640" w:type="dxa"/>
            <w:gridSpan w:val="32"/>
          </w:tcPr>
          <w:p w:rsidR="004C02A4" w:rsidRDefault="00A84EAE">
            <w:pPr>
              <w:pStyle w:val="PacketDiagramBodyText"/>
            </w:pPr>
            <w:r>
              <w:t>fcPlcPad</w:t>
            </w:r>
          </w:p>
        </w:tc>
      </w:tr>
      <w:tr w:rsidR="004C02A4" w:rsidTr="004C02A4">
        <w:trPr>
          <w:trHeight w:hRule="exact" w:val="490"/>
        </w:trPr>
        <w:tc>
          <w:tcPr>
            <w:tcW w:w="8640" w:type="dxa"/>
            <w:gridSpan w:val="32"/>
          </w:tcPr>
          <w:p w:rsidR="004C02A4" w:rsidRDefault="00A84EAE">
            <w:pPr>
              <w:pStyle w:val="PacketDiagramBodyText"/>
            </w:pPr>
            <w:r>
              <w:t>lcbPlcPad</w:t>
            </w:r>
          </w:p>
        </w:tc>
      </w:tr>
      <w:tr w:rsidR="004C02A4" w:rsidTr="004C02A4">
        <w:trPr>
          <w:trHeight w:hRule="exact" w:val="490"/>
        </w:trPr>
        <w:tc>
          <w:tcPr>
            <w:tcW w:w="8640" w:type="dxa"/>
            <w:gridSpan w:val="32"/>
          </w:tcPr>
          <w:p w:rsidR="004C02A4" w:rsidRDefault="00A84EAE">
            <w:pPr>
              <w:pStyle w:val="PacketDiagramBodyText"/>
            </w:pPr>
            <w:r>
              <w:t>fcPlcfPhe</w:t>
            </w:r>
          </w:p>
        </w:tc>
      </w:tr>
      <w:tr w:rsidR="004C02A4" w:rsidTr="004C02A4">
        <w:trPr>
          <w:trHeight w:hRule="exact" w:val="490"/>
        </w:trPr>
        <w:tc>
          <w:tcPr>
            <w:tcW w:w="8640" w:type="dxa"/>
            <w:gridSpan w:val="32"/>
          </w:tcPr>
          <w:p w:rsidR="004C02A4" w:rsidRDefault="00A84EAE">
            <w:pPr>
              <w:pStyle w:val="PacketDiagramBodyText"/>
            </w:pPr>
            <w:r>
              <w:t>lcbPlcfPhe</w:t>
            </w:r>
          </w:p>
        </w:tc>
      </w:tr>
      <w:tr w:rsidR="004C02A4" w:rsidTr="004C02A4">
        <w:trPr>
          <w:trHeight w:hRule="exact" w:val="490"/>
        </w:trPr>
        <w:tc>
          <w:tcPr>
            <w:tcW w:w="8640" w:type="dxa"/>
            <w:gridSpan w:val="32"/>
          </w:tcPr>
          <w:p w:rsidR="004C02A4" w:rsidRDefault="00A84EAE">
            <w:pPr>
              <w:pStyle w:val="PacketDiagramBodyText"/>
            </w:pPr>
            <w:r>
              <w:t>fcSttbfGlsy</w:t>
            </w:r>
          </w:p>
        </w:tc>
      </w:tr>
      <w:tr w:rsidR="004C02A4" w:rsidTr="004C02A4">
        <w:trPr>
          <w:trHeight w:hRule="exact" w:val="490"/>
        </w:trPr>
        <w:tc>
          <w:tcPr>
            <w:tcW w:w="8640" w:type="dxa"/>
            <w:gridSpan w:val="32"/>
          </w:tcPr>
          <w:p w:rsidR="004C02A4" w:rsidRDefault="00A84EAE">
            <w:pPr>
              <w:pStyle w:val="PacketDiagramBodyText"/>
            </w:pPr>
            <w:r>
              <w:t>lcbSttbfGlsy</w:t>
            </w:r>
          </w:p>
        </w:tc>
      </w:tr>
      <w:tr w:rsidR="004C02A4" w:rsidTr="004C02A4">
        <w:trPr>
          <w:trHeight w:hRule="exact" w:val="490"/>
        </w:trPr>
        <w:tc>
          <w:tcPr>
            <w:tcW w:w="8640" w:type="dxa"/>
            <w:gridSpan w:val="32"/>
          </w:tcPr>
          <w:p w:rsidR="004C02A4" w:rsidRDefault="00A84EAE">
            <w:pPr>
              <w:pStyle w:val="PacketDiagramBodyText"/>
            </w:pPr>
            <w:r>
              <w:t>fcPlcfGlsy</w:t>
            </w:r>
          </w:p>
        </w:tc>
      </w:tr>
      <w:tr w:rsidR="004C02A4" w:rsidTr="004C02A4">
        <w:trPr>
          <w:trHeight w:hRule="exact" w:val="490"/>
        </w:trPr>
        <w:tc>
          <w:tcPr>
            <w:tcW w:w="8640" w:type="dxa"/>
            <w:gridSpan w:val="32"/>
          </w:tcPr>
          <w:p w:rsidR="004C02A4" w:rsidRDefault="00A84EAE">
            <w:pPr>
              <w:pStyle w:val="PacketDiagramBodyText"/>
            </w:pPr>
            <w:r>
              <w:t>lcbPlcfGlsy</w:t>
            </w:r>
          </w:p>
        </w:tc>
      </w:tr>
      <w:tr w:rsidR="004C02A4" w:rsidTr="004C02A4">
        <w:trPr>
          <w:trHeight w:hRule="exact" w:val="490"/>
        </w:trPr>
        <w:tc>
          <w:tcPr>
            <w:tcW w:w="8640" w:type="dxa"/>
            <w:gridSpan w:val="32"/>
          </w:tcPr>
          <w:p w:rsidR="004C02A4" w:rsidRDefault="00A84EAE">
            <w:pPr>
              <w:pStyle w:val="PacketDiagramBodyText"/>
            </w:pPr>
            <w:r>
              <w:t>fcPlcfHdd</w:t>
            </w:r>
          </w:p>
        </w:tc>
      </w:tr>
      <w:tr w:rsidR="004C02A4" w:rsidTr="004C02A4">
        <w:trPr>
          <w:trHeight w:hRule="exact" w:val="490"/>
        </w:trPr>
        <w:tc>
          <w:tcPr>
            <w:tcW w:w="8640" w:type="dxa"/>
            <w:gridSpan w:val="32"/>
          </w:tcPr>
          <w:p w:rsidR="004C02A4" w:rsidRDefault="00A84EAE">
            <w:pPr>
              <w:pStyle w:val="PacketDiagramBodyText"/>
            </w:pPr>
            <w:r>
              <w:t>lcbPlcfHdd</w:t>
            </w:r>
          </w:p>
        </w:tc>
      </w:tr>
      <w:tr w:rsidR="004C02A4" w:rsidTr="004C02A4">
        <w:trPr>
          <w:trHeight w:hRule="exact" w:val="490"/>
        </w:trPr>
        <w:tc>
          <w:tcPr>
            <w:tcW w:w="8640" w:type="dxa"/>
            <w:gridSpan w:val="32"/>
          </w:tcPr>
          <w:p w:rsidR="004C02A4" w:rsidRDefault="00A84EAE">
            <w:pPr>
              <w:pStyle w:val="PacketDiagramBodyText"/>
            </w:pPr>
            <w:r>
              <w:t>fcPlcfBteChpx</w:t>
            </w:r>
          </w:p>
        </w:tc>
      </w:tr>
      <w:tr w:rsidR="004C02A4" w:rsidTr="004C02A4">
        <w:trPr>
          <w:trHeight w:hRule="exact" w:val="490"/>
        </w:trPr>
        <w:tc>
          <w:tcPr>
            <w:tcW w:w="8640" w:type="dxa"/>
            <w:gridSpan w:val="32"/>
          </w:tcPr>
          <w:p w:rsidR="004C02A4" w:rsidRDefault="00A84EAE">
            <w:pPr>
              <w:pStyle w:val="PacketDiagramBodyText"/>
            </w:pPr>
            <w:r>
              <w:t>lcbPlcfBteChpx</w:t>
            </w:r>
          </w:p>
        </w:tc>
      </w:tr>
      <w:tr w:rsidR="004C02A4" w:rsidTr="004C02A4">
        <w:trPr>
          <w:trHeight w:hRule="exact" w:val="490"/>
        </w:trPr>
        <w:tc>
          <w:tcPr>
            <w:tcW w:w="8640" w:type="dxa"/>
            <w:gridSpan w:val="32"/>
          </w:tcPr>
          <w:p w:rsidR="004C02A4" w:rsidRDefault="00A84EAE">
            <w:pPr>
              <w:pStyle w:val="PacketDiagramBodyText"/>
            </w:pPr>
            <w:r>
              <w:t>fcPlcfBtePapx</w:t>
            </w:r>
          </w:p>
        </w:tc>
      </w:tr>
      <w:tr w:rsidR="004C02A4" w:rsidTr="004C02A4">
        <w:trPr>
          <w:trHeight w:hRule="exact" w:val="490"/>
        </w:trPr>
        <w:tc>
          <w:tcPr>
            <w:tcW w:w="8640" w:type="dxa"/>
            <w:gridSpan w:val="32"/>
          </w:tcPr>
          <w:p w:rsidR="004C02A4" w:rsidRDefault="00A84EAE">
            <w:pPr>
              <w:pStyle w:val="PacketDiagramBodyText"/>
            </w:pPr>
            <w:r>
              <w:t>lcbPlcfBtePapx</w:t>
            </w:r>
          </w:p>
        </w:tc>
      </w:tr>
      <w:tr w:rsidR="004C02A4" w:rsidTr="004C02A4">
        <w:trPr>
          <w:trHeight w:hRule="exact" w:val="490"/>
        </w:trPr>
        <w:tc>
          <w:tcPr>
            <w:tcW w:w="8640" w:type="dxa"/>
            <w:gridSpan w:val="32"/>
          </w:tcPr>
          <w:p w:rsidR="004C02A4" w:rsidRDefault="00A84EAE">
            <w:pPr>
              <w:pStyle w:val="PacketDiagramBodyText"/>
            </w:pPr>
            <w:r>
              <w:t>fcPlcfSea</w:t>
            </w:r>
          </w:p>
        </w:tc>
      </w:tr>
      <w:tr w:rsidR="004C02A4" w:rsidTr="004C02A4">
        <w:trPr>
          <w:trHeight w:hRule="exact" w:val="490"/>
        </w:trPr>
        <w:tc>
          <w:tcPr>
            <w:tcW w:w="8640" w:type="dxa"/>
            <w:gridSpan w:val="32"/>
          </w:tcPr>
          <w:p w:rsidR="004C02A4" w:rsidRDefault="00A84EAE">
            <w:pPr>
              <w:pStyle w:val="PacketDiagramBodyText"/>
            </w:pPr>
            <w:r>
              <w:t>lcbPlcfSea</w:t>
            </w:r>
          </w:p>
        </w:tc>
      </w:tr>
      <w:tr w:rsidR="004C02A4" w:rsidTr="004C02A4">
        <w:trPr>
          <w:trHeight w:hRule="exact" w:val="490"/>
        </w:trPr>
        <w:tc>
          <w:tcPr>
            <w:tcW w:w="8640" w:type="dxa"/>
            <w:gridSpan w:val="32"/>
          </w:tcPr>
          <w:p w:rsidR="004C02A4" w:rsidRDefault="00A84EAE">
            <w:pPr>
              <w:pStyle w:val="PacketDiagramBodyText"/>
            </w:pPr>
            <w:r>
              <w:t>fcSttbfFfn</w:t>
            </w:r>
          </w:p>
        </w:tc>
      </w:tr>
      <w:tr w:rsidR="004C02A4" w:rsidTr="004C02A4">
        <w:trPr>
          <w:trHeight w:hRule="exact" w:val="490"/>
        </w:trPr>
        <w:tc>
          <w:tcPr>
            <w:tcW w:w="8640" w:type="dxa"/>
            <w:gridSpan w:val="32"/>
          </w:tcPr>
          <w:p w:rsidR="004C02A4" w:rsidRDefault="00A84EAE">
            <w:pPr>
              <w:pStyle w:val="PacketDiagramBodyText"/>
            </w:pPr>
            <w:r>
              <w:t>lcbSttbfFfn</w:t>
            </w:r>
          </w:p>
        </w:tc>
      </w:tr>
      <w:tr w:rsidR="004C02A4" w:rsidTr="004C02A4">
        <w:trPr>
          <w:trHeight w:hRule="exact" w:val="490"/>
        </w:trPr>
        <w:tc>
          <w:tcPr>
            <w:tcW w:w="8640" w:type="dxa"/>
            <w:gridSpan w:val="32"/>
          </w:tcPr>
          <w:p w:rsidR="004C02A4" w:rsidRDefault="00A84EAE">
            <w:pPr>
              <w:pStyle w:val="PacketDiagramBodyText"/>
            </w:pPr>
            <w:r>
              <w:t>fcPlcfFldMom</w:t>
            </w:r>
          </w:p>
        </w:tc>
      </w:tr>
      <w:tr w:rsidR="004C02A4" w:rsidTr="004C02A4">
        <w:trPr>
          <w:trHeight w:hRule="exact" w:val="490"/>
        </w:trPr>
        <w:tc>
          <w:tcPr>
            <w:tcW w:w="8640" w:type="dxa"/>
            <w:gridSpan w:val="32"/>
          </w:tcPr>
          <w:p w:rsidR="004C02A4" w:rsidRDefault="00A84EAE">
            <w:pPr>
              <w:pStyle w:val="PacketDiagramBodyText"/>
            </w:pPr>
            <w:r>
              <w:t>lcbPlcfFldMom</w:t>
            </w:r>
          </w:p>
        </w:tc>
      </w:tr>
      <w:tr w:rsidR="004C02A4" w:rsidTr="004C02A4">
        <w:trPr>
          <w:trHeight w:hRule="exact" w:val="490"/>
        </w:trPr>
        <w:tc>
          <w:tcPr>
            <w:tcW w:w="8640" w:type="dxa"/>
            <w:gridSpan w:val="32"/>
          </w:tcPr>
          <w:p w:rsidR="004C02A4" w:rsidRDefault="00A84EAE">
            <w:pPr>
              <w:pStyle w:val="PacketDiagramBodyText"/>
            </w:pPr>
            <w:r>
              <w:t>fcPlcfFldHdr</w:t>
            </w:r>
          </w:p>
        </w:tc>
      </w:tr>
      <w:tr w:rsidR="004C02A4" w:rsidTr="004C02A4">
        <w:trPr>
          <w:trHeight w:hRule="exact" w:val="490"/>
        </w:trPr>
        <w:tc>
          <w:tcPr>
            <w:tcW w:w="8640" w:type="dxa"/>
            <w:gridSpan w:val="32"/>
          </w:tcPr>
          <w:p w:rsidR="004C02A4" w:rsidRDefault="00A84EAE">
            <w:pPr>
              <w:pStyle w:val="PacketDiagramBodyText"/>
            </w:pPr>
            <w:r>
              <w:t>lcbPlcfFldHdr</w:t>
            </w:r>
          </w:p>
        </w:tc>
      </w:tr>
      <w:tr w:rsidR="004C02A4" w:rsidTr="004C02A4">
        <w:trPr>
          <w:trHeight w:hRule="exact" w:val="490"/>
        </w:trPr>
        <w:tc>
          <w:tcPr>
            <w:tcW w:w="8640" w:type="dxa"/>
            <w:gridSpan w:val="32"/>
          </w:tcPr>
          <w:p w:rsidR="004C02A4" w:rsidRDefault="00A84EAE">
            <w:pPr>
              <w:pStyle w:val="PacketDiagramBodyText"/>
            </w:pPr>
            <w:r>
              <w:lastRenderedPageBreak/>
              <w:t>fcPlcfFldFtn</w:t>
            </w:r>
          </w:p>
        </w:tc>
      </w:tr>
      <w:tr w:rsidR="004C02A4" w:rsidTr="004C02A4">
        <w:trPr>
          <w:trHeight w:hRule="exact" w:val="490"/>
        </w:trPr>
        <w:tc>
          <w:tcPr>
            <w:tcW w:w="8640" w:type="dxa"/>
            <w:gridSpan w:val="32"/>
          </w:tcPr>
          <w:p w:rsidR="004C02A4" w:rsidRDefault="00A84EAE">
            <w:pPr>
              <w:pStyle w:val="PacketDiagramBodyText"/>
            </w:pPr>
            <w:r>
              <w:t>lcbPlcfFldFtn</w:t>
            </w:r>
          </w:p>
        </w:tc>
      </w:tr>
      <w:tr w:rsidR="004C02A4" w:rsidTr="004C02A4">
        <w:trPr>
          <w:trHeight w:hRule="exact" w:val="490"/>
        </w:trPr>
        <w:tc>
          <w:tcPr>
            <w:tcW w:w="8640" w:type="dxa"/>
            <w:gridSpan w:val="32"/>
          </w:tcPr>
          <w:p w:rsidR="004C02A4" w:rsidRDefault="00A84EAE">
            <w:pPr>
              <w:pStyle w:val="PacketDiagramBodyText"/>
            </w:pPr>
            <w:r>
              <w:t>fcPlcfFldAtn</w:t>
            </w:r>
          </w:p>
        </w:tc>
      </w:tr>
      <w:tr w:rsidR="004C02A4" w:rsidTr="004C02A4">
        <w:trPr>
          <w:trHeight w:hRule="exact" w:val="490"/>
        </w:trPr>
        <w:tc>
          <w:tcPr>
            <w:tcW w:w="8640" w:type="dxa"/>
            <w:gridSpan w:val="32"/>
          </w:tcPr>
          <w:p w:rsidR="004C02A4" w:rsidRDefault="00A84EAE">
            <w:pPr>
              <w:pStyle w:val="PacketDiagramBodyText"/>
            </w:pPr>
            <w:r>
              <w:t>lcbPlcfFldAtn</w:t>
            </w:r>
          </w:p>
        </w:tc>
      </w:tr>
      <w:tr w:rsidR="004C02A4" w:rsidTr="004C02A4">
        <w:trPr>
          <w:trHeight w:hRule="exact" w:val="490"/>
        </w:trPr>
        <w:tc>
          <w:tcPr>
            <w:tcW w:w="8640" w:type="dxa"/>
            <w:gridSpan w:val="32"/>
          </w:tcPr>
          <w:p w:rsidR="004C02A4" w:rsidRDefault="00A84EAE">
            <w:pPr>
              <w:pStyle w:val="PacketDiagramBodyText"/>
            </w:pPr>
            <w:r>
              <w:t>fcPlcfFldMcr</w:t>
            </w:r>
          </w:p>
        </w:tc>
      </w:tr>
      <w:tr w:rsidR="004C02A4" w:rsidTr="004C02A4">
        <w:trPr>
          <w:trHeight w:hRule="exact" w:val="490"/>
        </w:trPr>
        <w:tc>
          <w:tcPr>
            <w:tcW w:w="8640" w:type="dxa"/>
            <w:gridSpan w:val="32"/>
          </w:tcPr>
          <w:p w:rsidR="004C02A4" w:rsidRDefault="00A84EAE">
            <w:pPr>
              <w:pStyle w:val="PacketDiagramBodyText"/>
            </w:pPr>
            <w:r>
              <w:t>lcbPlcfFldMcr</w:t>
            </w:r>
          </w:p>
        </w:tc>
      </w:tr>
      <w:tr w:rsidR="004C02A4" w:rsidTr="004C02A4">
        <w:trPr>
          <w:trHeight w:hRule="exact" w:val="490"/>
        </w:trPr>
        <w:tc>
          <w:tcPr>
            <w:tcW w:w="8640" w:type="dxa"/>
            <w:gridSpan w:val="32"/>
          </w:tcPr>
          <w:p w:rsidR="004C02A4" w:rsidRDefault="00A84EAE">
            <w:pPr>
              <w:pStyle w:val="PacketDiagramBodyText"/>
            </w:pPr>
            <w:r>
              <w:t>fcSttbfBkmk</w:t>
            </w:r>
          </w:p>
        </w:tc>
      </w:tr>
      <w:tr w:rsidR="004C02A4" w:rsidTr="004C02A4">
        <w:trPr>
          <w:trHeight w:hRule="exact" w:val="490"/>
        </w:trPr>
        <w:tc>
          <w:tcPr>
            <w:tcW w:w="8640" w:type="dxa"/>
            <w:gridSpan w:val="32"/>
          </w:tcPr>
          <w:p w:rsidR="004C02A4" w:rsidRDefault="00A84EAE">
            <w:pPr>
              <w:pStyle w:val="PacketDiagramBodyText"/>
            </w:pPr>
            <w:r>
              <w:t>lcbSttbfBkmk</w:t>
            </w:r>
          </w:p>
        </w:tc>
      </w:tr>
      <w:tr w:rsidR="004C02A4" w:rsidTr="004C02A4">
        <w:trPr>
          <w:trHeight w:hRule="exact" w:val="490"/>
        </w:trPr>
        <w:tc>
          <w:tcPr>
            <w:tcW w:w="8640" w:type="dxa"/>
            <w:gridSpan w:val="32"/>
          </w:tcPr>
          <w:p w:rsidR="004C02A4" w:rsidRDefault="00A84EAE">
            <w:pPr>
              <w:pStyle w:val="PacketDiagramBodyText"/>
            </w:pPr>
            <w:r>
              <w:t>fcPlcfBkf</w:t>
            </w:r>
          </w:p>
        </w:tc>
      </w:tr>
      <w:tr w:rsidR="004C02A4" w:rsidTr="004C02A4">
        <w:trPr>
          <w:trHeight w:hRule="exact" w:val="490"/>
        </w:trPr>
        <w:tc>
          <w:tcPr>
            <w:tcW w:w="8640" w:type="dxa"/>
            <w:gridSpan w:val="32"/>
          </w:tcPr>
          <w:p w:rsidR="004C02A4" w:rsidRDefault="00A84EAE">
            <w:pPr>
              <w:pStyle w:val="PacketDiagramBodyText"/>
            </w:pPr>
            <w:r>
              <w:t>lcbPlcfBkf</w:t>
            </w:r>
          </w:p>
        </w:tc>
      </w:tr>
      <w:tr w:rsidR="004C02A4" w:rsidTr="004C02A4">
        <w:trPr>
          <w:trHeight w:hRule="exact" w:val="490"/>
        </w:trPr>
        <w:tc>
          <w:tcPr>
            <w:tcW w:w="8640" w:type="dxa"/>
            <w:gridSpan w:val="32"/>
          </w:tcPr>
          <w:p w:rsidR="004C02A4" w:rsidRDefault="00A84EAE">
            <w:pPr>
              <w:pStyle w:val="PacketDiagramBodyText"/>
            </w:pPr>
            <w:r>
              <w:t>fcPlcfBkl</w:t>
            </w:r>
          </w:p>
        </w:tc>
      </w:tr>
      <w:tr w:rsidR="004C02A4" w:rsidTr="004C02A4">
        <w:trPr>
          <w:trHeight w:hRule="exact" w:val="490"/>
        </w:trPr>
        <w:tc>
          <w:tcPr>
            <w:tcW w:w="8640" w:type="dxa"/>
            <w:gridSpan w:val="32"/>
          </w:tcPr>
          <w:p w:rsidR="004C02A4" w:rsidRDefault="00A84EAE">
            <w:pPr>
              <w:pStyle w:val="PacketDiagramBodyText"/>
            </w:pPr>
            <w:r>
              <w:t>lcbPlcfBkl</w:t>
            </w:r>
          </w:p>
        </w:tc>
      </w:tr>
      <w:tr w:rsidR="004C02A4" w:rsidTr="004C02A4">
        <w:trPr>
          <w:trHeight w:hRule="exact" w:val="490"/>
        </w:trPr>
        <w:tc>
          <w:tcPr>
            <w:tcW w:w="8640" w:type="dxa"/>
            <w:gridSpan w:val="32"/>
          </w:tcPr>
          <w:p w:rsidR="004C02A4" w:rsidRDefault="00A84EAE">
            <w:pPr>
              <w:pStyle w:val="PacketDiagramBodyText"/>
            </w:pPr>
            <w:r>
              <w:t>fcCmds</w:t>
            </w:r>
          </w:p>
        </w:tc>
      </w:tr>
      <w:tr w:rsidR="004C02A4" w:rsidTr="004C02A4">
        <w:trPr>
          <w:trHeight w:hRule="exact" w:val="490"/>
        </w:trPr>
        <w:tc>
          <w:tcPr>
            <w:tcW w:w="8640" w:type="dxa"/>
            <w:gridSpan w:val="32"/>
          </w:tcPr>
          <w:p w:rsidR="004C02A4" w:rsidRDefault="00A84EAE">
            <w:pPr>
              <w:pStyle w:val="PacketDiagramBodyText"/>
            </w:pPr>
            <w:r>
              <w:t>lcbCmds</w:t>
            </w:r>
          </w:p>
        </w:tc>
      </w:tr>
      <w:tr w:rsidR="004C02A4" w:rsidTr="004C02A4">
        <w:trPr>
          <w:trHeight w:hRule="exact" w:val="490"/>
        </w:trPr>
        <w:tc>
          <w:tcPr>
            <w:tcW w:w="8640" w:type="dxa"/>
            <w:gridSpan w:val="32"/>
          </w:tcPr>
          <w:p w:rsidR="004C02A4" w:rsidRDefault="00A84EAE">
            <w:pPr>
              <w:pStyle w:val="PacketDiagramBodyText"/>
            </w:pPr>
            <w:r>
              <w:t>fcUnused1</w:t>
            </w:r>
          </w:p>
        </w:tc>
      </w:tr>
      <w:tr w:rsidR="004C02A4" w:rsidTr="004C02A4">
        <w:trPr>
          <w:trHeight w:hRule="exact" w:val="490"/>
        </w:trPr>
        <w:tc>
          <w:tcPr>
            <w:tcW w:w="8640" w:type="dxa"/>
            <w:gridSpan w:val="32"/>
          </w:tcPr>
          <w:p w:rsidR="004C02A4" w:rsidRDefault="00A84EAE">
            <w:pPr>
              <w:pStyle w:val="PacketDiagramBodyText"/>
            </w:pPr>
            <w:r>
              <w:t>lcbUnused1</w:t>
            </w:r>
          </w:p>
        </w:tc>
      </w:tr>
      <w:tr w:rsidR="004C02A4" w:rsidTr="004C02A4">
        <w:trPr>
          <w:trHeight w:hRule="exact" w:val="490"/>
        </w:trPr>
        <w:tc>
          <w:tcPr>
            <w:tcW w:w="8640" w:type="dxa"/>
            <w:gridSpan w:val="32"/>
          </w:tcPr>
          <w:p w:rsidR="004C02A4" w:rsidRDefault="00A84EAE">
            <w:pPr>
              <w:pStyle w:val="PacketDiagramBodyText"/>
            </w:pPr>
            <w:r>
              <w:t>fcSttbfMcr</w:t>
            </w:r>
          </w:p>
        </w:tc>
      </w:tr>
      <w:tr w:rsidR="004C02A4" w:rsidTr="004C02A4">
        <w:trPr>
          <w:trHeight w:hRule="exact" w:val="490"/>
        </w:trPr>
        <w:tc>
          <w:tcPr>
            <w:tcW w:w="8640" w:type="dxa"/>
            <w:gridSpan w:val="32"/>
          </w:tcPr>
          <w:p w:rsidR="004C02A4" w:rsidRDefault="00A84EAE">
            <w:pPr>
              <w:pStyle w:val="PacketDiagramBodyText"/>
            </w:pPr>
            <w:r>
              <w:t>lcbSttbfMcr</w:t>
            </w:r>
          </w:p>
        </w:tc>
      </w:tr>
      <w:tr w:rsidR="004C02A4" w:rsidTr="004C02A4">
        <w:trPr>
          <w:trHeight w:hRule="exact" w:val="490"/>
        </w:trPr>
        <w:tc>
          <w:tcPr>
            <w:tcW w:w="8640" w:type="dxa"/>
            <w:gridSpan w:val="32"/>
          </w:tcPr>
          <w:p w:rsidR="004C02A4" w:rsidRDefault="00A84EAE">
            <w:pPr>
              <w:pStyle w:val="PacketDiagramBodyText"/>
            </w:pPr>
            <w:r>
              <w:t>fcPrDrvr</w:t>
            </w:r>
          </w:p>
        </w:tc>
      </w:tr>
      <w:tr w:rsidR="004C02A4" w:rsidTr="004C02A4">
        <w:trPr>
          <w:trHeight w:hRule="exact" w:val="490"/>
        </w:trPr>
        <w:tc>
          <w:tcPr>
            <w:tcW w:w="8640" w:type="dxa"/>
            <w:gridSpan w:val="32"/>
          </w:tcPr>
          <w:p w:rsidR="004C02A4" w:rsidRDefault="00A84EAE">
            <w:pPr>
              <w:pStyle w:val="PacketDiagramBodyText"/>
            </w:pPr>
            <w:r>
              <w:t>lcbPrDrvr</w:t>
            </w:r>
          </w:p>
        </w:tc>
      </w:tr>
      <w:tr w:rsidR="004C02A4" w:rsidTr="004C02A4">
        <w:trPr>
          <w:trHeight w:hRule="exact" w:val="490"/>
        </w:trPr>
        <w:tc>
          <w:tcPr>
            <w:tcW w:w="8640" w:type="dxa"/>
            <w:gridSpan w:val="32"/>
          </w:tcPr>
          <w:p w:rsidR="004C02A4" w:rsidRDefault="00A84EAE">
            <w:pPr>
              <w:pStyle w:val="PacketDiagramBodyText"/>
            </w:pPr>
            <w:r>
              <w:t>fcPrEnvPort</w:t>
            </w:r>
          </w:p>
        </w:tc>
      </w:tr>
      <w:tr w:rsidR="004C02A4" w:rsidTr="004C02A4">
        <w:trPr>
          <w:trHeight w:hRule="exact" w:val="490"/>
        </w:trPr>
        <w:tc>
          <w:tcPr>
            <w:tcW w:w="8640" w:type="dxa"/>
            <w:gridSpan w:val="32"/>
          </w:tcPr>
          <w:p w:rsidR="004C02A4" w:rsidRDefault="00A84EAE">
            <w:pPr>
              <w:pStyle w:val="PacketDiagramBodyText"/>
            </w:pPr>
            <w:r>
              <w:t>lcbPrEnvPort</w:t>
            </w:r>
          </w:p>
        </w:tc>
      </w:tr>
      <w:tr w:rsidR="004C02A4" w:rsidTr="004C02A4">
        <w:trPr>
          <w:trHeight w:hRule="exact" w:val="490"/>
        </w:trPr>
        <w:tc>
          <w:tcPr>
            <w:tcW w:w="8640" w:type="dxa"/>
            <w:gridSpan w:val="32"/>
          </w:tcPr>
          <w:p w:rsidR="004C02A4" w:rsidRDefault="00A84EAE">
            <w:pPr>
              <w:pStyle w:val="PacketDiagramBodyText"/>
            </w:pPr>
            <w:r>
              <w:t>fcPrEnvLand</w:t>
            </w:r>
          </w:p>
        </w:tc>
      </w:tr>
      <w:tr w:rsidR="004C02A4" w:rsidTr="004C02A4">
        <w:trPr>
          <w:trHeight w:hRule="exact" w:val="490"/>
        </w:trPr>
        <w:tc>
          <w:tcPr>
            <w:tcW w:w="8640" w:type="dxa"/>
            <w:gridSpan w:val="32"/>
          </w:tcPr>
          <w:p w:rsidR="004C02A4" w:rsidRDefault="00A84EAE">
            <w:pPr>
              <w:pStyle w:val="PacketDiagramBodyText"/>
            </w:pPr>
            <w:r>
              <w:t>lcbPrEnvLand</w:t>
            </w:r>
          </w:p>
        </w:tc>
      </w:tr>
      <w:tr w:rsidR="004C02A4" w:rsidTr="004C02A4">
        <w:trPr>
          <w:trHeight w:hRule="exact" w:val="490"/>
        </w:trPr>
        <w:tc>
          <w:tcPr>
            <w:tcW w:w="8640" w:type="dxa"/>
            <w:gridSpan w:val="32"/>
          </w:tcPr>
          <w:p w:rsidR="004C02A4" w:rsidRDefault="00A84EAE">
            <w:pPr>
              <w:pStyle w:val="PacketDiagramBodyText"/>
            </w:pPr>
            <w:r>
              <w:t>fcWss</w:t>
            </w:r>
          </w:p>
        </w:tc>
      </w:tr>
      <w:tr w:rsidR="004C02A4" w:rsidTr="004C02A4">
        <w:trPr>
          <w:trHeight w:hRule="exact" w:val="490"/>
        </w:trPr>
        <w:tc>
          <w:tcPr>
            <w:tcW w:w="8640" w:type="dxa"/>
            <w:gridSpan w:val="32"/>
          </w:tcPr>
          <w:p w:rsidR="004C02A4" w:rsidRDefault="00A84EAE">
            <w:pPr>
              <w:pStyle w:val="PacketDiagramBodyText"/>
            </w:pPr>
            <w:r>
              <w:lastRenderedPageBreak/>
              <w:t>lcbWss</w:t>
            </w:r>
          </w:p>
        </w:tc>
      </w:tr>
      <w:tr w:rsidR="004C02A4" w:rsidTr="004C02A4">
        <w:trPr>
          <w:trHeight w:hRule="exact" w:val="490"/>
        </w:trPr>
        <w:tc>
          <w:tcPr>
            <w:tcW w:w="8640" w:type="dxa"/>
            <w:gridSpan w:val="32"/>
          </w:tcPr>
          <w:p w:rsidR="004C02A4" w:rsidRDefault="00A84EAE">
            <w:pPr>
              <w:pStyle w:val="PacketDiagramBodyText"/>
            </w:pPr>
            <w:r>
              <w:t>fcDop</w:t>
            </w:r>
          </w:p>
        </w:tc>
      </w:tr>
      <w:tr w:rsidR="004C02A4" w:rsidTr="004C02A4">
        <w:trPr>
          <w:trHeight w:hRule="exact" w:val="490"/>
        </w:trPr>
        <w:tc>
          <w:tcPr>
            <w:tcW w:w="8640" w:type="dxa"/>
            <w:gridSpan w:val="32"/>
          </w:tcPr>
          <w:p w:rsidR="004C02A4" w:rsidRDefault="00A84EAE">
            <w:pPr>
              <w:pStyle w:val="PacketDiagramBodyText"/>
            </w:pPr>
            <w:r>
              <w:t>lcbDop</w:t>
            </w:r>
          </w:p>
        </w:tc>
      </w:tr>
      <w:tr w:rsidR="004C02A4" w:rsidTr="004C02A4">
        <w:trPr>
          <w:trHeight w:hRule="exact" w:val="490"/>
        </w:trPr>
        <w:tc>
          <w:tcPr>
            <w:tcW w:w="8640" w:type="dxa"/>
            <w:gridSpan w:val="32"/>
          </w:tcPr>
          <w:p w:rsidR="004C02A4" w:rsidRDefault="00A84EAE">
            <w:pPr>
              <w:pStyle w:val="PacketDiagramBodyText"/>
            </w:pPr>
            <w:r>
              <w:t>fcSttbfAssoc</w:t>
            </w:r>
          </w:p>
        </w:tc>
      </w:tr>
      <w:tr w:rsidR="004C02A4" w:rsidTr="004C02A4">
        <w:trPr>
          <w:trHeight w:hRule="exact" w:val="490"/>
        </w:trPr>
        <w:tc>
          <w:tcPr>
            <w:tcW w:w="8640" w:type="dxa"/>
            <w:gridSpan w:val="32"/>
          </w:tcPr>
          <w:p w:rsidR="004C02A4" w:rsidRDefault="00A84EAE">
            <w:pPr>
              <w:pStyle w:val="PacketDiagramBodyText"/>
            </w:pPr>
            <w:r>
              <w:t>lcbSttbfAssoc</w:t>
            </w:r>
          </w:p>
        </w:tc>
      </w:tr>
      <w:tr w:rsidR="004C02A4" w:rsidTr="004C02A4">
        <w:trPr>
          <w:trHeight w:hRule="exact" w:val="490"/>
        </w:trPr>
        <w:tc>
          <w:tcPr>
            <w:tcW w:w="8640" w:type="dxa"/>
            <w:gridSpan w:val="32"/>
          </w:tcPr>
          <w:p w:rsidR="004C02A4" w:rsidRDefault="00A84EAE">
            <w:pPr>
              <w:pStyle w:val="PacketDiagramBodyText"/>
            </w:pPr>
            <w:r>
              <w:t>fcClx</w:t>
            </w:r>
          </w:p>
        </w:tc>
      </w:tr>
      <w:tr w:rsidR="004C02A4" w:rsidTr="004C02A4">
        <w:trPr>
          <w:trHeight w:hRule="exact" w:val="490"/>
        </w:trPr>
        <w:tc>
          <w:tcPr>
            <w:tcW w:w="8640" w:type="dxa"/>
            <w:gridSpan w:val="32"/>
          </w:tcPr>
          <w:p w:rsidR="004C02A4" w:rsidRDefault="00A84EAE">
            <w:pPr>
              <w:pStyle w:val="PacketDiagramBodyText"/>
            </w:pPr>
            <w:r>
              <w:t>lcbClx</w:t>
            </w:r>
          </w:p>
        </w:tc>
      </w:tr>
      <w:tr w:rsidR="004C02A4" w:rsidTr="004C02A4">
        <w:trPr>
          <w:trHeight w:hRule="exact" w:val="490"/>
        </w:trPr>
        <w:tc>
          <w:tcPr>
            <w:tcW w:w="8640" w:type="dxa"/>
            <w:gridSpan w:val="32"/>
          </w:tcPr>
          <w:p w:rsidR="004C02A4" w:rsidRDefault="00A84EAE">
            <w:pPr>
              <w:pStyle w:val="PacketDiagramBodyText"/>
            </w:pPr>
            <w:r>
              <w:t>fcPlcfPgdFtn</w:t>
            </w:r>
          </w:p>
        </w:tc>
      </w:tr>
      <w:tr w:rsidR="004C02A4" w:rsidTr="004C02A4">
        <w:trPr>
          <w:trHeight w:hRule="exact" w:val="490"/>
        </w:trPr>
        <w:tc>
          <w:tcPr>
            <w:tcW w:w="8640" w:type="dxa"/>
            <w:gridSpan w:val="32"/>
          </w:tcPr>
          <w:p w:rsidR="004C02A4" w:rsidRDefault="00A84EAE">
            <w:pPr>
              <w:pStyle w:val="PacketDiagramBodyText"/>
            </w:pPr>
            <w:r>
              <w:t>lcbPlcfPgdFtn</w:t>
            </w:r>
          </w:p>
        </w:tc>
      </w:tr>
      <w:tr w:rsidR="004C02A4" w:rsidTr="004C02A4">
        <w:trPr>
          <w:trHeight w:hRule="exact" w:val="490"/>
        </w:trPr>
        <w:tc>
          <w:tcPr>
            <w:tcW w:w="8640" w:type="dxa"/>
            <w:gridSpan w:val="32"/>
          </w:tcPr>
          <w:p w:rsidR="004C02A4" w:rsidRDefault="00A84EAE">
            <w:pPr>
              <w:pStyle w:val="PacketDiagramBodyText"/>
            </w:pPr>
            <w:r>
              <w:t>fcAutosaveSource</w:t>
            </w:r>
          </w:p>
        </w:tc>
      </w:tr>
      <w:tr w:rsidR="004C02A4" w:rsidTr="004C02A4">
        <w:trPr>
          <w:trHeight w:hRule="exact" w:val="490"/>
        </w:trPr>
        <w:tc>
          <w:tcPr>
            <w:tcW w:w="8640" w:type="dxa"/>
            <w:gridSpan w:val="32"/>
          </w:tcPr>
          <w:p w:rsidR="004C02A4" w:rsidRDefault="00A84EAE">
            <w:pPr>
              <w:pStyle w:val="PacketDiagramBodyText"/>
            </w:pPr>
            <w:r>
              <w:t>lcbAutosaveSource</w:t>
            </w:r>
          </w:p>
        </w:tc>
      </w:tr>
      <w:tr w:rsidR="004C02A4" w:rsidTr="004C02A4">
        <w:trPr>
          <w:trHeight w:hRule="exact" w:val="490"/>
        </w:trPr>
        <w:tc>
          <w:tcPr>
            <w:tcW w:w="8640" w:type="dxa"/>
            <w:gridSpan w:val="32"/>
          </w:tcPr>
          <w:p w:rsidR="004C02A4" w:rsidRDefault="00A84EAE">
            <w:pPr>
              <w:pStyle w:val="PacketDiagramBodyText"/>
            </w:pPr>
            <w:r>
              <w:t>fcGrpXstAtnOwners</w:t>
            </w:r>
          </w:p>
        </w:tc>
      </w:tr>
      <w:tr w:rsidR="004C02A4" w:rsidTr="004C02A4">
        <w:trPr>
          <w:trHeight w:hRule="exact" w:val="490"/>
        </w:trPr>
        <w:tc>
          <w:tcPr>
            <w:tcW w:w="8640" w:type="dxa"/>
            <w:gridSpan w:val="32"/>
          </w:tcPr>
          <w:p w:rsidR="004C02A4" w:rsidRDefault="00A84EAE">
            <w:pPr>
              <w:pStyle w:val="PacketDiagramBodyText"/>
            </w:pPr>
            <w:r>
              <w:t>lcbGrpXstAtnOwners</w:t>
            </w:r>
          </w:p>
        </w:tc>
      </w:tr>
      <w:tr w:rsidR="004C02A4" w:rsidTr="004C02A4">
        <w:trPr>
          <w:trHeight w:hRule="exact" w:val="490"/>
        </w:trPr>
        <w:tc>
          <w:tcPr>
            <w:tcW w:w="8640" w:type="dxa"/>
            <w:gridSpan w:val="32"/>
          </w:tcPr>
          <w:p w:rsidR="004C02A4" w:rsidRDefault="00A84EAE">
            <w:pPr>
              <w:pStyle w:val="PacketDiagramBodyText"/>
            </w:pPr>
            <w:r>
              <w:t>fcSttbfAtnBkmk</w:t>
            </w:r>
          </w:p>
        </w:tc>
      </w:tr>
      <w:tr w:rsidR="004C02A4" w:rsidTr="004C02A4">
        <w:trPr>
          <w:trHeight w:hRule="exact" w:val="490"/>
        </w:trPr>
        <w:tc>
          <w:tcPr>
            <w:tcW w:w="8640" w:type="dxa"/>
            <w:gridSpan w:val="32"/>
          </w:tcPr>
          <w:p w:rsidR="004C02A4" w:rsidRDefault="00A84EAE">
            <w:pPr>
              <w:pStyle w:val="PacketDiagramBodyText"/>
            </w:pPr>
            <w:r>
              <w:t>lcbSttbfAtnBkmk</w:t>
            </w:r>
          </w:p>
        </w:tc>
      </w:tr>
      <w:tr w:rsidR="004C02A4" w:rsidTr="004C02A4">
        <w:trPr>
          <w:trHeight w:hRule="exact" w:val="490"/>
        </w:trPr>
        <w:tc>
          <w:tcPr>
            <w:tcW w:w="8640" w:type="dxa"/>
            <w:gridSpan w:val="32"/>
          </w:tcPr>
          <w:p w:rsidR="004C02A4" w:rsidRDefault="00A84EAE">
            <w:pPr>
              <w:pStyle w:val="PacketDiagramBodyText"/>
            </w:pPr>
            <w:r>
              <w:t>fcUnused2</w:t>
            </w:r>
          </w:p>
        </w:tc>
      </w:tr>
      <w:tr w:rsidR="004C02A4" w:rsidTr="004C02A4">
        <w:trPr>
          <w:trHeight w:hRule="exact" w:val="490"/>
        </w:trPr>
        <w:tc>
          <w:tcPr>
            <w:tcW w:w="8640" w:type="dxa"/>
            <w:gridSpan w:val="32"/>
          </w:tcPr>
          <w:p w:rsidR="004C02A4" w:rsidRDefault="00A84EAE">
            <w:pPr>
              <w:pStyle w:val="PacketDiagramBodyText"/>
            </w:pPr>
            <w:r>
              <w:t>lcbUnused2</w:t>
            </w:r>
          </w:p>
        </w:tc>
      </w:tr>
      <w:tr w:rsidR="004C02A4" w:rsidTr="004C02A4">
        <w:trPr>
          <w:trHeight w:hRule="exact" w:val="490"/>
        </w:trPr>
        <w:tc>
          <w:tcPr>
            <w:tcW w:w="8640" w:type="dxa"/>
            <w:gridSpan w:val="32"/>
          </w:tcPr>
          <w:p w:rsidR="004C02A4" w:rsidRDefault="00A84EAE">
            <w:pPr>
              <w:pStyle w:val="PacketDiagramBodyText"/>
            </w:pPr>
            <w:r>
              <w:t>fcUnused3</w:t>
            </w:r>
          </w:p>
        </w:tc>
      </w:tr>
      <w:tr w:rsidR="004C02A4" w:rsidTr="004C02A4">
        <w:trPr>
          <w:trHeight w:hRule="exact" w:val="490"/>
        </w:trPr>
        <w:tc>
          <w:tcPr>
            <w:tcW w:w="8640" w:type="dxa"/>
            <w:gridSpan w:val="32"/>
          </w:tcPr>
          <w:p w:rsidR="004C02A4" w:rsidRDefault="00A84EAE">
            <w:pPr>
              <w:pStyle w:val="PacketDiagramBodyText"/>
            </w:pPr>
            <w:r>
              <w:t>lcbUnused3</w:t>
            </w:r>
          </w:p>
        </w:tc>
      </w:tr>
      <w:tr w:rsidR="004C02A4" w:rsidTr="004C02A4">
        <w:trPr>
          <w:trHeight w:hRule="exact" w:val="490"/>
        </w:trPr>
        <w:tc>
          <w:tcPr>
            <w:tcW w:w="8640" w:type="dxa"/>
            <w:gridSpan w:val="32"/>
          </w:tcPr>
          <w:p w:rsidR="004C02A4" w:rsidRDefault="00A84EAE">
            <w:pPr>
              <w:pStyle w:val="PacketDiagramBodyText"/>
            </w:pPr>
            <w:r>
              <w:t>fcPlcSpaMom</w:t>
            </w:r>
          </w:p>
        </w:tc>
      </w:tr>
      <w:tr w:rsidR="004C02A4" w:rsidTr="004C02A4">
        <w:trPr>
          <w:trHeight w:hRule="exact" w:val="490"/>
        </w:trPr>
        <w:tc>
          <w:tcPr>
            <w:tcW w:w="8640" w:type="dxa"/>
            <w:gridSpan w:val="32"/>
          </w:tcPr>
          <w:p w:rsidR="004C02A4" w:rsidRDefault="00A84EAE">
            <w:pPr>
              <w:pStyle w:val="PacketDiagramBodyText"/>
            </w:pPr>
            <w:r>
              <w:t>lcbPlcSpaMom</w:t>
            </w:r>
          </w:p>
        </w:tc>
      </w:tr>
      <w:tr w:rsidR="004C02A4" w:rsidTr="004C02A4">
        <w:trPr>
          <w:trHeight w:hRule="exact" w:val="490"/>
        </w:trPr>
        <w:tc>
          <w:tcPr>
            <w:tcW w:w="8640" w:type="dxa"/>
            <w:gridSpan w:val="32"/>
          </w:tcPr>
          <w:p w:rsidR="004C02A4" w:rsidRDefault="00A84EAE">
            <w:pPr>
              <w:pStyle w:val="PacketDiagramBodyText"/>
            </w:pPr>
            <w:r>
              <w:t>fcPlcSpaHdr</w:t>
            </w:r>
          </w:p>
        </w:tc>
      </w:tr>
      <w:tr w:rsidR="004C02A4" w:rsidTr="004C02A4">
        <w:trPr>
          <w:trHeight w:hRule="exact" w:val="490"/>
        </w:trPr>
        <w:tc>
          <w:tcPr>
            <w:tcW w:w="8640" w:type="dxa"/>
            <w:gridSpan w:val="32"/>
          </w:tcPr>
          <w:p w:rsidR="004C02A4" w:rsidRDefault="00A84EAE">
            <w:pPr>
              <w:pStyle w:val="PacketDiagramBodyText"/>
            </w:pPr>
            <w:r>
              <w:t>lcbPlcSpaHdr</w:t>
            </w:r>
          </w:p>
        </w:tc>
      </w:tr>
      <w:tr w:rsidR="004C02A4" w:rsidTr="004C02A4">
        <w:trPr>
          <w:trHeight w:hRule="exact" w:val="490"/>
        </w:trPr>
        <w:tc>
          <w:tcPr>
            <w:tcW w:w="8640" w:type="dxa"/>
            <w:gridSpan w:val="32"/>
          </w:tcPr>
          <w:p w:rsidR="004C02A4" w:rsidRDefault="00A84EAE">
            <w:pPr>
              <w:pStyle w:val="PacketDiagramBodyText"/>
            </w:pPr>
            <w:r>
              <w:t>fcPlcfAtnBkf</w:t>
            </w:r>
          </w:p>
        </w:tc>
      </w:tr>
      <w:tr w:rsidR="004C02A4" w:rsidTr="004C02A4">
        <w:trPr>
          <w:trHeight w:hRule="exact" w:val="490"/>
        </w:trPr>
        <w:tc>
          <w:tcPr>
            <w:tcW w:w="8640" w:type="dxa"/>
            <w:gridSpan w:val="32"/>
          </w:tcPr>
          <w:p w:rsidR="004C02A4" w:rsidRDefault="00A84EAE">
            <w:pPr>
              <w:pStyle w:val="PacketDiagramBodyText"/>
            </w:pPr>
            <w:r>
              <w:t>lcbPlcfAtnBkf</w:t>
            </w:r>
          </w:p>
        </w:tc>
      </w:tr>
      <w:tr w:rsidR="004C02A4" w:rsidTr="004C02A4">
        <w:trPr>
          <w:trHeight w:hRule="exact" w:val="490"/>
        </w:trPr>
        <w:tc>
          <w:tcPr>
            <w:tcW w:w="8640" w:type="dxa"/>
            <w:gridSpan w:val="32"/>
          </w:tcPr>
          <w:p w:rsidR="004C02A4" w:rsidRDefault="00A84EAE">
            <w:pPr>
              <w:pStyle w:val="PacketDiagramBodyText"/>
            </w:pPr>
            <w:r>
              <w:lastRenderedPageBreak/>
              <w:t>fcPlcfAtnBkl</w:t>
            </w:r>
          </w:p>
        </w:tc>
      </w:tr>
      <w:tr w:rsidR="004C02A4" w:rsidTr="004C02A4">
        <w:trPr>
          <w:trHeight w:hRule="exact" w:val="490"/>
        </w:trPr>
        <w:tc>
          <w:tcPr>
            <w:tcW w:w="8640" w:type="dxa"/>
            <w:gridSpan w:val="32"/>
          </w:tcPr>
          <w:p w:rsidR="004C02A4" w:rsidRDefault="00A84EAE">
            <w:pPr>
              <w:pStyle w:val="PacketDiagramBodyText"/>
            </w:pPr>
            <w:r>
              <w:t>lcbPlcfAtnBkl</w:t>
            </w:r>
          </w:p>
        </w:tc>
      </w:tr>
      <w:tr w:rsidR="004C02A4" w:rsidTr="004C02A4">
        <w:trPr>
          <w:trHeight w:hRule="exact" w:val="490"/>
        </w:trPr>
        <w:tc>
          <w:tcPr>
            <w:tcW w:w="8640" w:type="dxa"/>
            <w:gridSpan w:val="32"/>
          </w:tcPr>
          <w:p w:rsidR="004C02A4" w:rsidRDefault="00A84EAE">
            <w:pPr>
              <w:pStyle w:val="PacketDiagramBodyText"/>
            </w:pPr>
            <w:r>
              <w:t>fcPms</w:t>
            </w:r>
          </w:p>
        </w:tc>
      </w:tr>
      <w:tr w:rsidR="004C02A4" w:rsidTr="004C02A4">
        <w:trPr>
          <w:trHeight w:hRule="exact" w:val="490"/>
        </w:trPr>
        <w:tc>
          <w:tcPr>
            <w:tcW w:w="8640" w:type="dxa"/>
            <w:gridSpan w:val="32"/>
          </w:tcPr>
          <w:p w:rsidR="004C02A4" w:rsidRDefault="00A84EAE">
            <w:pPr>
              <w:pStyle w:val="PacketDiagramBodyText"/>
            </w:pPr>
            <w:r>
              <w:t>lcbPms</w:t>
            </w:r>
          </w:p>
        </w:tc>
      </w:tr>
      <w:tr w:rsidR="004C02A4" w:rsidTr="004C02A4">
        <w:trPr>
          <w:trHeight w:hRule="exact" w:val="490"/>
        </w:trPr>
        <w:tc>
          <w:tcPr>
            <w:tcW w:w="8640" w:type="dxa"/>
            <w:gridSpan w:val="32"/>
          </w:tcPr>
          <w:p w:rsidR="004C02A4" w:rsidRDefault="00A84EAE">
            <w:pPr>
              <w:pStyle w:val="PacketDiagramBodyText"/>
            </w:pPr>
            <w:r>
              <w:t>fcFormFldSttbs</w:t>
            </w:r>
          </w:p>
        </w:tc>
      </w:tr>
      <w:tr w:rsidR="004C02A4" w:rsidTr="004C02A4">
        <w:trPr>
          <w:trHeight w:hRule="exact" w:val="490"/>
        </w:trPr>
        <w:tc>
          <w:tcPr>
            <w:tcW w:w="8640" w:type="dxa"/>
            <w:gridSpan w:val="32"/>
          </w:tcPr>
          <w:p w:rsidR="004C02A4" w:rsidRDefault="00A84EAE">
            <w:pPr>
              <w:pStyle w:val="PacketDiagramBodyText"/>
            </w:pPr>
            <w:r>
              <w:t>lcbFormFldSttbs</w:t>
            </w:r>
          </w:p>
        </w:tc>
      </w:tr>
      <w:tr w:rsidR="004C02A4" w:rsidTr="004C02A4">
        <w:trPr>
          <w:trHeight w:hRule="exact" w:val="490"/>
        </w:trPr>
        <w:tc>
          <w:tcPr>
            <w:tcW w:w="8640" w:type="dxa"/>
            <w:gridSpan w:val="32"/>
          </w:tcPr>
          <w:p w:rsidR="004C02A4" w:rsidRDefault="00A84EAE">
            <w:pPr>
              <w:pStyle w:val="PacketDiagramBodyText"/>
            </w:pPr>
            <w:r>
              <w:t>fcPlcfendRef</w:t>
            </w:r>
          </w:p>
        </w:tc>
      </w:tr>
      <w:tr w:rsidR="004C02A4" w:rsidTr="004C02A4">
        <w:trPr>
          <w:trHeight w:hRule="exact" w:val="490"/>
        </w:trPr>
        <w:tc>
          <w:tcPr>
            <w:tcW w:w="8640" w:type="dxa"/>
            <w:gridSpan w:val="32"/>
          </w:tcPr>
          <w:p w:rsidR="004C02A4" w:rsidRDefault="00A84EAE">
            <w:pPr>
              <w:pStyle w:val="PacketDiagramBodyText"/>
            </w:pPr>
            <w:r>
              <w:t>lcbPlcfendRef</w:t>
            </w:r>
          </w:p>
        </w:tc>
      </w:tr>
      <w:tr w:rsidR="004C02A4" w:rsidTr="004C02A4">
        <w:trPr>
          <w:trHeight w:hRule="exact" w:val="490"/>
        </w:trPr>
        <w:tc>
          <w:tcPr>
            <w:tcW w:w="8640" w:type="dxa"/>
            <w:gridSpan w:val="32"/>
          </w:tcPr>
          <w:p w:rsidR="004C02A4" w:rsidRDefault="00A84EAE">
            <w:pPr>
              <w:pStyle w:val="PacketDiagramBodyText"/>
            </w:pPr>
            <w:r>
              <w:t>fcPlcfendTxt</w:t>
            </w:r>
          </w:p>
        </w:tc>
      </w:tr>
      <w:tr w:rsidR="004C02A4" w:rsidTr="004C02A4">
        <w:trPr>
          <w:trHeight w:hRule="exact" w:val="490"/>
        </w:trPr>
        <w:tc>
          <w:tcPr>
            <w:tcW w:w="8640" w:type="dxa"/>
            <w:gridSpan w:val="32"/>
          </w:tcPr>
          <w:p w:rsidR="004C02A4" w:rsidRDefault="00A84EAE">
            <w:pPr>
              <w:pStyle w:val="PacketDiagramBodyText"/>
            </w:pPr>
            <w:r>
              <w:t>lcbPlcfendTxt</w:t>
            </w:r>
          </w:p>
        </w:tc>
      </w:tr>
      <w:tr w:rsidR="004C02A4" w:rsidTr="004C02A4">
        <w:trPr>
          <w:trHeight w:hRule="exact" w:val="490"/>
        </w:trPr>
        <w:tc>
          <w:tcPr>
            <w:tcW w:w="8640" w:type="dxa"/>
            <w:gridSpan w:val="32"/>
          </w:tcPr>
          <w:p w:rsidR="004C02A4" w:rsidRDefault="00A84EAE">
            <w:pPr>
              <w:pStyle w:val="PacketDiagramBodyText"/>
            </w:pPr>
            <w:r>
              <w:t>fcPlcfFldEdn</w:t>
            </w:r>
          </w:p>
        </w:tc>
      </w:tr>
      <w:tr w:rsidR="004C02A4" w:rsidTr="004C02A4">
        <w:trPr>
          <w:trHeight w:hRule="exact" w:val="490"/>
        </w:trPr>
        <w:tc>
          <w:tcPr>
            <w:tcW w:w="8640" w:type="dxa"/>
            <w:gridSpan w:val="32"/>
          </w:tcPr>
          <w:p w:rsidR="004C02A4" w:rsidRDefault="00A84EAE">
            <w:pPr>
              <w:pStyle w:val="PacketDiagramBodyText"/>
            </w:pPr>
            <w:r>
              <w:t>lcbPlcfFldEdn</w:t>
            </w:r>
          </w:p>
        </w:tc>
      </w:tr>
      <w:tr w:rsidR="004C02A4" w:rsidTr="004C02A4">
        <w:trPr>
          <w:trHeight w:hRule="exact" w:val="490"/>
        </w:trPr>
        <w:tc>
          <w:tcPr>
            <w:tcW w:w="8640" w:type="dxa"/>
            <w:gridSpan w:val="32"/>
          </w:tcPr>
          <w:p w:rsidR="004C02A4" w:rsidRDefault="00A84EAE">
            <w:pPr>
              <w:pStyle w:val="PacketDiagramBodyText"/>
            </w:pPr>
            <w:r>
              <w:t>fcUnused4</w:t>
            </w:r>
          </w:p>
        </w:tc>
      </w:tr>
      <w:tr w:rsidR="004C02A4" w:rsidTr="004C02A4">
        <w:trPr>
          <w:trHeight w:hRule="exact" w:val="490"/>
        </w:trPr>
        <w:tc>
          <w:tcPr>
            <w:tcW w:w="8640" w:type="dxa"/>
            <w:gridSpan w:val="32"/>
          </w:tcPr>
          <w:p w:rsidR="004C02A4" w:rsidRDefault="00A84EAE">
            <w:pPr>
              <w:pStyle w:val="PacketDiagramBodyText"/>
            </w:pPr>
            <w:r>
              <w:t>lcbUnused4</w:t>
            </w:r>
          </w:p>
        </w:tc>
      </w:tr>
      <w:tr w:rsidR="004C02A4" w:rsidTr="004C02A4">
        <w:trPr>
          <w:trHeight w:hRule="exact" w:val="490"/>
        </w:trPr>
        <w:tc>
          <w:tcPr>
            <w:tcW w:w="8640" w:type="dxa"/>
            <w:gridSpan w:val="32"/>
          </w:tcPr>
          <w:p w:rsidR="004C02A4" w:rsidRDefault="00A84EAE">
            <w:pPr>
              <w:pStyle w:val="PacketDiagramBodyText"/>
            </w:pPr>
            <w:r>
              <w:t>fcDggInfo</w:t>
            </w:r>
          </w:p>
        </w:tc>
      </w:tr>
      <w:tr w:rsidR="004C02A4" w:rsidTr="004C02A4">
        <w:trPr>
          <w:trHeight w:hRule="exact" w:val="490"/>
        </w:trPr>
        <w:tc>
          <w:tcPr>
            <w:tcW w:w="8640" w:type="dxa"/>
            <w:gridSpan w:val="32"/>
          </w:tcPr>
          <w:p w:rsidR="004C02A4" w:rsidRDefault="00A84EAE">
            <w:pPr>
              <w:pStyle w:val="PacketDiagramBodyText"/>
            </w:pPr>
            <w:r>
              <w:t>lcbDggInfo</w:t>
            </w:r>
          </w:p>
        </w:tc>
      </w:tr>
      <w:tr w:rsidR="004C02A4" w:rsidTr="004C02A4">
        <w:trPr>
          <w:trHeight w:hRule="exact" w:val="490"/>
        </w:trPr>
        <w:tc>
          <w:tcPr>
            <w:tcW w:w="8640" w:type="dxa"/>
            <w:gridSpan w:val="32"/>
          </w:tcPr>
          <w:p w:rsidR="004C02A4" w:rsidRDefault="00A84EAE">
            <w:pPr>
              <w:pStyle w:val="PacketDiagramBodyText"/>
            </w:pPr>
            <w:r>
              <w:t>fcSttbfRMark</w:t>
            </w:r>
          </w:p>
        </w:tc>
      </w:tr>
      <w:tr w:rsidR="004C02A4" w:rsidTr="004C02A4">
        <w:trPr>
          <w:trHeight w:hRule="exact" w:val="490"/>
        </w:trPr>
        <w:tc>
          <w:tcPr>
            <w:tcW w:w="8640" w:type="dxa"/>
            <w:gridSpan w:val="32"/>
          </w:tcPr>
          <w:p w:rsidR="004C02A4" w:rsidRDefault="00A84EAE">
            <w:pPr>
              <w:pStyle w:val="PacketDiagramBodyText"/>
            </w:pPr>
            <w:r>
              <w:t>lcbSttbfRMark</w:t>
            </w:r>
          </w:p>
        </w:tc>
      </w:tr>
      <w:tr w:rsidR="004C02A4" w:rsidTr="004C02A4">
        <w:trPr>
          <w:trHeight w:hRule="exact" w:val="490"/>
        </w:trPr>
        <w:tc>
          <w:tcPr>
            <w:tcW w:w="8640" w:type="dxa"/>
            <w:gridSpan w:val="32"/>
          </w:tcPr>
          <w:p w:rsidR="004C02A4" w:rsidRDefault="00A84EAE">
            <w:pPr>
              <w:pStyle w:val="PacketDiagramBodyText"/>
            </w:pPr>
            <w:r>
              <w:t>fcSttbfCaption</w:t>
            </w:r>
          </w:p>
        </w:tc>
      </w:tr>
      <w:tr w:rsidR="004C02A4" w:rsidTr="004C02A4">
        <w:trPr>
          <w:trHeight w:hRule="exact" w:val="490"/>
        </w:trPr>
        <w:tc>
          <w:tcPr>
            <w:tcW w:w="8640" w:type="dxa"/>
            <w:gridSpan w:val="32"/>
          </w:tcPr>
          <w:p w:rsidR="004C02A4" w:rsidRDefault="00A84EAE">
            <w:pPr>
              <w:pStyle w:val="PacketDiagramBodyText"/>
            </w:pPr>
            <w:r>
              <w:t>lcbSttbfCaption</w:t>
            </w:r>
          </w:p>
        </w:tc>
      </w:tr>
      <w:tr w:rsidR="004C02A4" w:rsidTr="004C02A4">
        <w:trPr>
          <w:trHeight w:hRule="exact" w:val="490"/>
        </w:trPr>
        <w:tc>
          <w:tcPr>
            <w:tcW w:w="8640" w:type="dxa"/>
            <w:gridSpan w:val="32"/>
          </w:tcPr>
          <w:p w:rsidR="004C02A4" w:rsidRDefault="00A84EAE">
            <w:pPr>
              <w:pStyle w:val="PacketDiagramBodyText"/>
            </w:pPr>
            <w:r>
              <w:t>fcSttbfAutoCaption</w:t>
            </w:r>
          </w:p>
        </w:tc>
      </w:tr>
      <w:tr w:rsidR="004C02A4" w:rsidTr="004C02A4">
        <w:trPr>
          <w:trHeight w:hRule="exact" w:val="490"/>
        </w:trPr>
        <w:tc>
          <w:tcPr>
            <w:tcW w:w="8640" w:type="dxa"/>
            <w:gridSpan w:val="32"/>
          </w:tcPr>
          <w:p w:rsidR="004C02A4" w:rsidRDefault="00A84EAE">
            <w:pPr>
              <w:pStyle w:val="PacketDiagramBodyText"/>
            </w:pPr>
            <w:r>
              <w:t>lcbSttbfAutoCaption</w:t>
            </w:r>
          </w:p>
        </w:tc>
      </w:tr>
      <w:tr w:rsidR="004C02A4" w:rsidTr="004C02A4">
        <w:trPr>
          <w:trHeight w:hRule="exact" w:val="490"/>
        </w:trPr>
        <w:tc>
          <w:tcPr>
            <w:tcW w:w="8640" w:type="dxa"/>
            <w:gridSpan w:val="32"/>
          </w:tcPr>
          <w:p w:rsidR="004C02A4" w:rsidRDefault="00A84EAE">
            <w:pPr>
              <w:pStyle w:val="PacketDiagramBodyText"/>
            </w:pPr>
            <w:r>
              <w:t>fcPlcfWkb</w:t>
            </w:r>
          </w:p>
        </w:tc>
      </w:tr>
      <w:tr w:rsidR="004C02A4" w:rsidTr="004C02A4">
        <w:trPr>
          <w:trHeight w:hRule="exact" w:val="490"/>
        </w:trPr>
        <w:tc>
          <w:tcPr>
            <w:tcW w:w="8640" w:type="dxa"/>
            <w:gridSpan w:val="32"/>
          </w:tcPr>
          <w:p w:rsidR="004C02A4" w:rsidRDefault="00A84EAE">
            <w:pPr>
              <w:pStyle w:val="PacketDiagramBodyText"/>
            </w:pPr>
            <w:r>
              <w:t>lcbPlcfWkb</w:t>
            </w:r>
          </w:p>
        </w:tc>
      </w:tr>
      <w:tr w:rsidR="004C02A4" w:rsidTr="004C02A4">
        <w:trPr>
          <w:trHeight w:hRule="exact" w:val="490"/>
        </w:trPr>
        <w:tc>
          <w:tcPr>
            <w:tcW w:w="8640" w:type="dxa"/>
            <w:gridSpan w:val="32"/>
          </w:tcPr>
          <w:p w:rsidR="004C02A4" w:rsidRDefault="00A84EAE">
            <w:pPr>
              <w:pStyle w:val="PacketDiagramBodyText"/>
            </w:pPr>
            <w:r>
              <w:t>fcPlcfSpl</w:t>
            </w:r>
          </w:p>
        </w:tc>
      </w:tr>
      <w:tr w:rsidR="004C02A4" w:rsidTr="004C02A4">
        <w:trPr>
          <w:trHeight w:hRule="exact" w:val="490"/>
        </w:trPr>
        <w:tc>
          <w:tcPr>
            <w:tcW w:w="8640" w:type="dxa"/>
            <w:gridSpan w:val="32"/>
          </w:tcPr>
          <w:p w:rsidR="004C02A4" w:rsidRDefault="00A84EAE">
            <w:pPr>
              <w:pStyle w:val="PacketDiagramBodyText"/>
            </w:pPr>
            <w:r>
              <w:lastRenderedPageBreak/>
              <w:t>lcbPlcfSpl</w:t>
            </w:r>
          </w:p>
        </w:tc>
      </w:tr>
      <w:tr w:rsidR="004C02A4" w:rsidTr="004C02A4">
        <w:trPr>
          <w:trHeight w:hRule="exact" w:val="490"/>
        </w:trPr>
        <w:tc>
          <w:tcPr>
            <w:tcW w:w="8640" w:type="dxa"/>
            <w:gridSpan w:val="32"/>
          </w:tcPr>
          <w:p w:rsidR="004C02A4" w:rsidRDefault="00A84EAE">
            <w:pPr>
              <w:pStyle w:val="PacketDiagramBodyText"/>
            </w:pPr>
            <w:r>
              <w:t>fcPlcftxbxTxt</w:t>
            </w:r>
          </w:p>
        </w:tc>
      </w:tr>
      <w:tr w:rsidR="004C02A4" w:rsidTr="004C02A4">
        <w:trPr>
          <w:trHeight w:hRule="exact" w:val="490"/>
        </w:trPr>
        <w:tc>
          <w:tcPr>
            <w:tcW w:w="8640" w:type="dxa"/>
            <w:gridSpan w:val="32"/>
          </w:tcPr>
          <w:p w:rsidR="004C02A4" w:rsidRDefault="00A84EAE">
            <w:pPr>
              <w:pStyle w:val="PacketDiagramBodyText"/>
            </w:pPr>
            <w:r>
              <w:t>lcbPlcftxbxTxt</w:t>
            </w:r>
          </w:p>
        </w:tc>
      </w:tr>
      <w:tr w:rsidR="004C02A4" w:rsidTr="004C02A4">
        <w:trPr>
          <w:trHeight w:hRule="exact" w:val="490"/>
        </w:trPr>
        <w:tc>
          <w:tcPr>
            <w:tcW w:w="8640" w:type="dxa"/>
            <w:gridSpan w:val="32"/>
          </w:tcPr>
          <w:p w:rsidR="004C02A4" w:rsidRDefault="00A84EAE">
            <w:pPr>
              <w:pStyle w:val="PacketDiagramBodyText"/>
            </w:pPr>
            <w:r>
              <w:t>fcPlcfFldTxbx</w:t>
            </w:r>
          </w:p>
        </w:tc>
      </w:tr>
      <w:tr w:rsidR="004C02A4" w:rsidTr="004C02A4">
        <w:trPr>
          <w:trHeight w:hRule="exact" w:val="490"/>
        </w:trPr>
        <w:tc>
          <w:tcPr>
            <w:tcW w:w="8640" w:type="dxa"/>
            <w:gridSpan w:val="32"/>
          </w:tcPr>
          <w:p w:rsidR="004C02A4" w:rsidRDefault="00A84EAE">
            <w:pPr>
              <w:pStyle w:val="PacketDiagramBodyText"/>
            </w:pPr>
            <w:r>
              <w:t>lcbPlcfFldTxbx</w:t>
            </w:r>
          </w:p>
        </w:tc>
      </w:tr>
      <w:tr w:rsidR="004C02A4" w:rsidTr="004C02A4">
        <w:trPr>
          <w:trHeight w:hRule="exact" w:val="490"/>
        </w:trPr>
        <w:tc>
          <w:tcPr>
            <w:tcW w:w="8640" w:type="dxa"/>
            <w:gridSpan w:val="32"/>
          </w:tcPr>
          <w:p w:rsidR="004C02A4" w:rsidRDefault="00A84EAE">
            <w:pPr>
              <w:pStyle w:val="PacketDiagramBodyText"/>
            </w:pPr>
            <w:r>
              <w:t>fcPlcfHdrtxbxTxt</w:t>
            </w:r>
          </w:p>
        </w:tc>
      </w:tr>
      <w:tr w:rsidR="004C02A4" w:rsidTr="004C02A4">
        <w:trPr>
          <w:trHeight w:hRule="exact" w:val="490"/>
        </w:trPr>
        <w:tc>
          <w:tcPr>
            <w:tcW w:w="8640" w:type="dxa"/>
            <w:gridSpan w:val="32"/>
          </w:tcPr>
          <w:p w:rsidR="004C02A4" w:rsidRDefault="00A84EAE">
            <w:pPr>
              <w:pStyle w:val="PacketDiagramBodyText"/>
            </w:pPr>
            <w:r>
              <w:t>lcbPlcfHdrtxbxTxt</w:t>
            </w:r>
          </w:p>
        </w:tc>
      </w:tr>
      <w:tr w:rsidR="004C02A4" w:rsidTr="004C02A4">
        <w:trPr>
          <w:trHeight w:hRule="exact" w:val="490"/>
        </w:trPr>
        <w:tc>
          <w:tcPr>
            <w:tcW w:w="8640" w:type="dxa"/>
            <w:gridSpan w:val="32"/>
          </w:tcPr>
          <w:p w:rsidR="004C02A4" w:rsidRDefault="00A84EAE">
            <w:pPr>
              <w:pStyle w:val="PacketDiagramBodyText"/>
            </w:pPr>
            <w:r>
              <w:t>fcPlcffldHdrTxbx</w:t>
            </w:r>
          </w:p>
        </w:tc>
      </w:tr>
      <w:tr w:rsidR="004C02A4" w:rsidTr="004C02A4">
        <w:trPr>
          <w:trHeight w:hRule="exact" w:val="490"/>
        </w:trPr>
        <w:tc>
          <w:tcPr>
            <w:tcW w:w="8640" w:type="dxa"/>
            <w:gridSpan w:val="32"/>
          </w:tcPr>
          <w:p w:rsidR="004C02A4" w:rsidRDefault="00A84EAE">
            <w:pPr>
              <w:pStyle w:val="PacketDiagramBodyText"/>
            </w:pPr>
            <w:r>
              <w:t>lcbPlcffldHdrTxbx</w:t>
            </w:r>
          </w:p>
        </w:tc>
      </w:tr>
      <w:tr w:rsidR="004C02A4" w:rsidTr="004C02A4">
        <w:trPr>
          <w:trHeight w:hRule="exact" w:val="490"/>
        </w:trPr>
        <w:tc>
          <w:tcPr>
            <w:tcW w:w="8640" w:type="dxa"/>
            <w:gridSpan w:val="32"/>
          </w:tcPr>
          <w:p w:rsidR="004C02A4" w:rsidRDefault="00A84EAE">
            <w:pPr>
              <w:pStyle w:val="PacketDiagramBodyText"/>
            </w:pPr>
            <w:r>
              <w:t>fcStwUser</w:t>
            </w:r>
          </w:p>
        </w:tc>
      </w:tr>
      <w:tr w:rsidR="004C02A4" w:rsidTr="004C02A4">
        <w:trPr>
          <w:trHeight w:hRule="exact" w:val="490"/>
        </w:trPr>
        <w:tc>
          <w:tcPr>
            <w:tcW w:w="8640" w:type="dxa"/>
            <w:gridSpan w:val="32"/>
          </w:tcPr>
          <w:p w:rsidR="004C02A4" w:rsidRDefault="00A84EAE">
            <w:pPr>
              <w:pStyle w:val="PacketDiagramBodyText"/>
            </w:pPr>
            <w:r>
              <w:t>lcbStwUser</w:t>
            </w:r>
          </w:p>
        </w:tc>
      </w:tr>
      <w:tr w:rsidR="004C02A4" w:rsidTr="004C02A4">
        <w:trPr>
          <w:trHeight w:hRule="exact" w:val="490"/>
        </w:trPr>
        <w:tc>
          <w:tcPr>
            <w:tcW w:w="8640" w:type="dxa"/>
            <w:gridSpan w:val="32"/>
          </w:tcPr>
          <w:p w:rsidR="004C02A4" w:rsidRDefault="00A84EAE">
            <w:pPr>
              <w:pStyle w:val="PacketDiagramBodyText"/>
            </w:pPr>
            <w:r>
              <w:t>fcSttbTtmbd</w:t>
            </w:r>
          </w:p>
        </w:tc>
      </w:tr>
      <w:tr w:rsidR="004C02A4" w:rsidTr="004C02A4">
        <w:trPr>
          <w:trHeight w:hRule="exact" w:val="490"/>
        </w:trPr>
        <w:tc>
          <w:tcPr>
            <w:tcW w:w="8640" w:type="dxa"/>
            <w:gridSpan w:val="32"/>
          </w:tcPr>
          <w:p w:rsidR="004C02A4" w:rsidRDefault="00A84EAE">
            <w:pPr>
              <w:pStyle w:val="PacketDiagramBodyText"/>
            </w:pPr>
            <w:r>
              <w:t>lcbSttbTtmbd</w:t>
            </w:r>
          </w:p>
        </w:tc>
      </w:tr>
      <w:tr w:rsidR="004C02A4" w:rsidTr="004C02A4">
        <w:trPr>
          <w:trHeight w:hRule="exact" w:val="490"/>
        </w:trPr>
        <w:tc>
          <w:tcPr>
            <w:tcW w:w="8640" w:type="dxa"/>
            <w:gridSpan w:val="32"/>
          </w:tcPr>
          <w:p w:rsidR="004C02A4" w:rsidRDefault="00A84EAE">
            <w:pPr>
              <w:pStyle w:val="PacketDiagramBodyText"/>
            </w:pPr>
            <w:r>
              <w:t>fcCookieData</w:t>
            </w:r>
          </w:p>
        </w:tc>
      </w:tr>
      <w:tr w:rsidR="004C02A4" w:rsidTr="004C02A4">
        <w:trPr>
          <w:trHeight w:hRule="exact" w:val="490"/>
        </w:trPr>
        <w:tc>
          <w:tcPr>
            <w:tcW w:w="8640" w:type="dxa"/>
            <w:gridSpan w:val="32"/>
          </w:tcPr>
          <w:p w:rsidR="004C02A4" w:rsidRDefault="00A84EAE">
            <w:pPr>
              <w:pStyle w:val="PacketDiagramBodyText"/>
            </w:pPr>
            <w:r>
              <w:t>lcbCookieData</w:t>
            </w:r>
          </w:p>
        </w:tc>
      </w:tr>
      <w:tr w:rsidR="004C02A4" w:rsidTr="004C02A4">
        <w:trPr>
          <w:trHeight w:hRule="exact" w:val="490"/>
        </w:trPr>
        <w:tc>
          <w:tcPr>
            <w:tcW w:w="8640" w:type="dxa"/>
            <w:gridSpan w:val="32"/>
          </w:tcPr>
          <w:p w:rsidR="004C02A4" w:rsidRDefault="00A84EAE">
            <w:pPr>
              <w:pStyle w:val="PacketDiagramBodyText"/>
            </w:pPr>
            <w:r>
              <w:t>fcPgdMotherOldOld</w:t>
            </w:r>
          </w:p>
        </w:tc>
      </w:tr>
      <w:tr w:rsidR="004C02A4" w:rsidTr="004C02A4">
        <w:trPr>
          <w:trHeight w:hRule="exact" w:val="490"/>
        </w:trPr>
        <w:tc>
          <w:tcPr>
            <w:tcW w:w="8640" w:type="dxa"/>
            <w:gridSpan w:val="32"/>
          </w:tcPr>
          <w:p w:rsidR="004C02A4" w:rsidRDefault="00A84EAE">
            <w:pPr>
              <w:pStyle w:val="PacketDiagramBodyText"/>
            </w:pPr>
            <w:r>
              <w:t>lcbPgdMotherOldOld</w:t>
            </w:r>
          </w:p>
        </w:tc>
      </w:tr>
      <w:tr w:rsidR="004C02A4" w:rsidTr="004C02A4">
        <w:trPr>
          <w:trHeight w:hRule="exact" w:val="490"/>
        </w:trPr>
        <w:tc>
          <w:tcPr>
            <w:tcW w:w="8640" w:type="dxa"/>
            <w:gridSpan w:val="32"/>
          </w:tcPr>
          <w:p w:rsidR="004C02A4" w:rsidRDefault="00A84EAE">
            <w:pPr>
              <w:pStyle w:val="PacketDiagramBodyText"/>
            </w:pPr>
            <w:r>
              <w:t>fcBkdMotherOldOld</w:t>
            </w:r>
          </w:p>
        </w:tc>
      </w:tr>
      <w:tr w:rsidR="004C02A4" w:rsidTr="004C02A4">
        <w:trPr>
          <w:trHeight w:hRule="exact" w:val="490"/>
        </w:trPr>
        <w:tc>
          <w:tcPr>
            <w:tcW w:w="8640" w:type="dxa"/>
            <w:gridSpan w:val="32"/>
          </w:tcPr>
          <w:p w:rsidR="004C02A4" w:rsidRDefault="00A84EAE">
            <w:pPr>
              <w:pStyle w:val="PacketDiagramBodyText"/>
            </w:pPr>
            <w:r>
              <w:t>lcbBkdMotherOldOld</w:t>
            </w:r>
          </w:p>
        </w:tc>
      </w:tr>
      <w:tr w:rsidR="004C02A4" w:rsidTr="004C02A4">
        <w:trPr>
          <w:trHeight w:hRule="exact" w:val="490"/>
        </w:trPr>
        <w:tc>
          <w:tcPr>
            <w:tcW w:w="8640" w:type="dxa"/>
            <w:gridSpan w:val="32"/>
          </w:tcPr>
          <w:p w:rsidR="004C02A4" w:rsidRDefault="00A84EAE">
            <w:pPr>
              <w:pStyle w:val="PacketDiagramBodyText"/>
            </w:pPr>
            <w:r>
              <w:t>fcPgdFtnOldOld</w:t>
            </w:r>
          </w:p>
        </w:tc>
      </w:tr>
      <w:tr w:rsidR="004C02A4" w:rsidTr="004C02A4">
        <w:trPr>
          <w:trHeight w:hRule="exact" w:val="490"/>
        </w:trPr>
        <w:tc>
          <w:tcPr>
            <w:tcW w:w="8640" w:type="dxa"/>
            <w:gridSpan w:val="32"/>
          </w:tcPr>
          <w:p w:rsidR="004C02A4" w:rsidRDefault="00A84EAE">
            <w:pPr>
              <w:pStyle w:val="PacketDiagramBodyText"/>
            </w:pPr>
            <w:r>
              <w:t>lcbPgdFtnOldOld</w:t>
            </w:r>
          </w:p>
        </w:tc>
      </w:tr>
      <w:tr w:rsidR="004C02A4" w:rsidTr="004C02A4">
        <w:trPr>
          <w:trHeight w:hRule="exact" w:val="490"/>
        </w:trPr>
        <w:tc>
          <w:tcPr>
            <w:tcW w:w="8640" w:type="dxa"/>
            <w:gridSpan w:val="32"/>
          </w:tcPr>
          <w:p w:rsidR="004C02A4" w:rsidRDefault="00A84EAE">
            <w:pPr>
              <w:pStyle w:val="PacketDiagramBodyText"/>
            </w:pPr>
            <w:r>
              <w:t>fcBkdFtnOldOld</w:t>
            </w:r>
          </w:p>
        </w:tc>
      </w:tr>
      <w:tr w:rsidR="004C02A4" w:rsidTr="004C02A4">
        <w:trPr>
          <w:trHeight w:hRule="exact" w:val="490"/>
        </w:trPr>
        <w:tc>
          <w:tcPr>
            <w:tcW w:w="8640" w:type="dxa"/>
            <w:gridSpan w:val="32"/>
          </w:tcPr>
          <w:p w:rsidR="004C02A4" w:rsidRDefault="00A84EAE">
            <w:pPr>
              <w:pStyle w:val="PacketDiagramBodyText"/>
            </w:pPr>
            <w:r>
              <w:t>lcbBkdFtnOldOld</w:t>
            </w:r>
          </w:p>
        </w:tc>
      </w:tr>
      <w:tr w:rsidR="004C02A4" w:rsidTr="004C02A4">
        <w:trPr>
          <w:trHeight w:hRule="exact" w:val="490"/>
        </w:trPr>
        <w:tc>
          <w:tcPr>
            <w:tcW w:w="8640" w:type="dxa"/>
            <w:gridSpan w:val="32"/>
          </w:tcPr>
          <w:p w:rsidR="004C02A4" w:rsidRDefault="00A84EAE">
            <w:pPr>
              <w:pStyle w:val="PacketDiagramBodyText"/>
            </w:pPr>
            <w:r>
              <w:t>fcPgdEdnOldOld</w:t>
            </w:r>
          </w:p>
        </w:tc>
      </w:tr>
      <w:tr w:rsidR="004C02A4" w:rsidTr="004C02A4">
        <w:trPr>
          <w:trHeight w:hRule="exact" w:val="490"/>
        </w:trPr>
        <w:tc>
          <w:tcPr>
            <w:tcW w:w="8640" w:type="dxa"/>
            <w:gridSpan w:val="32"/>
          </w:tcPr>
          <w:p w:rsidR="004C02A4" w:rsidRDefault="00A84EAE">
            <w:pPr>
              <w:pStyle w:val="PacketDiagramBodyText"/>
            </w:pPr>
            <w:r>
              <w:t>lcbPgdEdnOldOld</w:t>
            </w:r>
          </w:p>
        </w:tc>
      </w:tr>
      <w:tr w:rsidR="004C02A4" w:rsidTr="004C02A4">
        <w:trPr>
          <w:trHeight w:hRule="exact" w:val="490"/>
        </w:trPr>
        <w:tc>
          <w:tcPr>
            <w:tcW w:w="8640" w:type="dxa"/>
            <w:gridSpan w:val="32"/>
          </w:tcPr>
          <w:p w:rsidR="004C02A4" w:rsidRDefault="00A84EAE">
            <w:pPr>
              <w:pStyle w:val="PacketDiagramBodyText"/>
            </w:pPr>
            <w:r>
              <w:lastRenderedPageBreak/>
              <w:t>fcBkdEdnOldOld</w:t>
            </w:r>
          </w:p>
        </w:tc>
      </w:tr>
      <w:tr w:rsidR="004C02A4" w:rsidTr="004C02A4">
        <w:trPr>
          <w:trHeight w:hRule="exact" w:val="490"/>
        </w:trPr>
        <w:tc>
          <w:tcPr>
            <w:tcW w:w="8640" w:type="dxa"/>
            <w:gridSpan w:val="32"/>
          </w:tcPr>
          <w:p w:rsidR="004C02A4" w:rsidRDefault="00A84EAE">
            <w:pPr>
              <w:pStyle w:val="PacketDiagramBodyText"/>
            </w:pPr>
            <w:r>
              <w:t>lcbBkdEdnOldOld</w:t>
            </w:r>
          </w:p>
        </w:tc>
      </w:tr>
      <w:tr w:rsidR="004C02A4" w:rsidTr="004C02A4">
        <w:trPr>
          <w:trHeight w:hRule="exact" w:val="490"/>
        </w:trPr>
        <w:tc>
          <w:tcPr>
            <w:tcW w:w="8640" w:type="dxa"/>
            <w:gridSpan w:val="32"/>
          </w:tcPr>
          <w:p w:rsidR="004C02A4" w:rsidRDefault="00A84EAE">
            <w:pPr>
              <w:pStyle w:val="PacketDiagramBodyText"/>
            </w:pPr>
            <w:r>
              <w:t>fcSttbfIntlFld</w:t>
            </w:r>
          </w:p>
        </w:tc>
      </w:tr>
      <w:tr w:rsidR="004C02A4" w:rsidTr="004C02A4">
        <w:trPr>
          <w:trHeight w:hRule="exact" w:val="490"/>
        </w:trPr>
        <w:tc>
          <w:tcPr>
            <w:tcW w:w="8640" w:type="dxa"/>
            <w:gridSpan w:val="32"/>
          </w:tcPr>
          <w:p w:rsidR="004C02A4" w:rsidRDefault="00A84EAE">
            <w:pPr>
              <w:pStyle w:val="PacketDiagramBodyText"/>
            </w:pPr>
            <w:r>
              <w:t>lcbSttbfIntlFld</w:t>
            </w:r>
          </w:p>
        </w:tc>
      </w:tr>
      <w:tr w:rsidR="004C02A4" w:rsidTr="004C02A4">
        <w:trPr>
          <w:trHeight w:hRule="exact" w:val="490"/>
        </w:trPr>
        <w:tc>
          <w:tcPr>
            <w:tcW w:w="8640" w:type="dxa"/>
            <w:gridSpan w:val="32"/>
          </w:tcPr>
          <w:p w:rsidR="004C02A4" w:rsidRDefault="00A84EAE">
            <w:pPr>
              <w:pStyle w:val="PacketDiagramBodyText"/>
            </w:pPr>
            <w:r>
              <w:t>fcRouteSlip</w:t>
            </w:r>
          </w:p>
        </w:tc>
      </w:tr>
      <w:tr w:rsidR="004C02A4" w:rsidTr="004C02A4">
        <w:trPr>
          <w:trHeight w:hRule="exact" w:val="490"/>
        </w:trPr>
        <w:tc>
          <w:tcPr>
            <w:tcW w:w="8640" w:type="dxa"/>
            <w:gridSpan w:val="32"/>
          </w:tcPr>
          <w:p w:rsidR="004C02A4" w:rsidRDefault="00A84EAE">
            <w:pPr>
              <w:pStyle w:val="PacketDiagramBodyText"/>
            </w:pPr>
            <w:r>
              <w:t>lcbRouteSlip</w:t>
            </w:r>
          </w:p>
        </w:tc>
      </w:tr>
      <w:tr w:rsidR="004C02A4" w:rsidTr="004C02A4">
        <w:trPr>
          <w:trHeight w:hRule="exact" w:val="490"/>
        </w:trPr>
        <w:tc>
          <w:tcPr>
            <w:tcW w:w="8640" w:type="dxa"/>
            <w:gridSpan w:val="32"/>
          </w:tcPr>
          <w:p w:rsidR="004C02A4" w:rsidRDefault="00A84EAE">
            <w:pPr>
              <w:pStyle w:val="PacketDiagramBodyText"/>
            </w:pPr>
            <w:r>
              <w:t>fcSttbSavedBy</w:t>
            </w:r>
          </w:p>
        </w:tc>
      </w:tr>
      <w:tr w:rsidR="004C02A4" w:rsidTr="004C02A4">
        <w:trPr>
          <w:trHeight w:hRule="exact" w:val="490"/>
        </w:trPr>
        <w:tc>
          <w:tcPr>
            <w:tcW w:w="8640" w:type="dxa"/>
            <w:gridSpan w:val="32"/>
          </w:tcPr>
          <w:p w:rsidR="004C02A4" w:rsidRDefault="00A84EAE">
            <w:pPr>
              <w:pStyle w:val="PacketDiagramBodyText"/>
            </w:pPr>
            <w:r>
              <w:t>lcbSttbSavedBy</w:t>
            </w:r>
          </w:p>
        </w:tc>
      </w:tr>
      <w:tr w:rsidR="004C02A4" w:rsidTr="004C02A4">
        <w:trPr>
          <w:trHeight w:hRule="exact" w:val="490"/>
        </w:trPr>
        <w:tc>
          <w:tcPr>
            <w:tcW w:w="8640" w:type="dxa"/>
            <w:gridSpan w:val="32"/>
          </w:tcPr>
          <w:p w:rsidR="004C02A4" w:rsidRDefault="00A84EAE">
            <w:pPr>
              <w:pStyle w:val="PacketDiagramBodyText"/>
            </w:pPr>
            <w:r>
              <w:t>fcSttbFnm</w:t>
            </w:r>
          </w:p>
        </w:tc>
      </w:tr>
      <w:tr w:rsidR="004C02A4" w:rsidTr="004C02A4">
        <w:trPr>
          <w:trHeight w:hRule="exact" w:val="490"/>
        </w:trPr>
        <w:tc>
          <w:tcPr>
            <w:tcW w:w="8640" w:type="dxa"/>
            <w:gridSpan w:val="32"/>
          </w:tcPr>
          <w:p w:rsidR="004C02A4" w:rsidRDefault="00A84EAE">
            <w:pPr>
              <w:pStyle w:val="PacketDiagramBodyText"/>
            </w:pPr>
            <w:r>
              <w:t>lcbSttbFnm</w:t>
            </w:r>
          </w:p>
        </w:tc>
      </w:tr>
      <w:tr w:rsidR="004C02A4" w:rsidTr="004C02A4">
        <w:trPr>
          <w:trHeight w:hRule="exact" w:val="490"/>
        </w:trPr>
        <w:tc>
          <w:tcPr>
            <w:tcW w:w="8640" w:type="dxa"/>
            <w:gridSpan w:val="32"/>
          </w:tcPr>
          <w:p w:rsidR="004C02A4" w:rsidRDefault="00A84EAE">
            <w:pPr>
              <w:pStyle w:val="PacketDiagramBodyText"/>
            </w:pPr>
            <w:r>
              <w:t>fcPlfLst</w:t>
            </w:r>
          </w:p>
        </w:tc>
      </w:tr>
      <w:tr w:rsidR="004C02A4" w:rsidTr="004C02A4">
        <w:trPr>
          <w:trHeight w:hRule="exact" w:val="490"/>
        </w:trPr>
        <w:tc>
          <w:tcPr>
            <w:tcW w:w="8640" w:type="dxa"/>
            <w:gridSpan w:val="32"/>
          </w:tcPr>
          <w:p w:rsidR="004C02A4" w:rsidRDefault="00A84EAE">
            <w:pPr>
              <w:pStyle w:val="PacketDiagramBodyText"/>
            </w:pPr>
            <w:r>
              <w:t>lcbPlfLst</w:t>
            </w:r>
          </w:p>
        </w:tc>
      </w:tr>
      <w:tr w:rsidR="004C02A4" w:rsidTr="004C02A4">
        <w:trPr>
          <w:trHeight w:hRule="exact" w:val="490"/>
        </w:trPr>
        <w:tc>
          <w:tcPr>
            <w:tcW w:w="8640" w:type="dxa"/>
            <w:gridSpan w:val="32"/>
          </w:tcPr>
          <w:p w:rsidR="004C02A4" w:rsidRDefault="00A84EAE">
            <w:pPr>
              <w:pStyle w:val="PacketDiagramBodyText"/>
            </w:pPr>
            <w:r>
              <w:t>fcPlfLfo</w:t>
            </w:r>
          </w:p>
        </w:tc>
      </w:tr>
      <w:tr w:rsidR="004C02A4" w:rsidTr="004C02A4">
        <w:trPr>
          <w:trHeight w:hRule="exact" w:val="490"/>
        </w:trPr>
        <w:tc>
          <w:tcPr>
            <w:tcW w:w="8640" w:type="dxa"/>
            <w:gridSpan w:val="32"/>
          </w:tcPr>
          <w:p w:rsidR="004C02A4" w:rsidRDefault="00A84EAE">
            <w:pPr>
              <w:pStyle w:val="PacketDiagramBodyText"/>
            </w:pPr>
            <w:r>
              <w:t>lcbPlfLfo</w:t>
            </w:r>
          </w:p>
        </w:tc>
      </w:tr>
      <w:tr w:rsidR="004C02A4" w:rsidTr="004C02A4">
        <w:trPr>
          <w:trHeight w:hRule="exact" w:val="490"/>
        </w:trPr>
        <w:tc>
          <w:tcPr>
            <w:tcW w:w="8640" w:type="dxa"/>
            <w:gridSpan w:val="32"/>
          </w:tcPr>
          <w:p w:rsidR="004C02A4" w:rsidRDefault="00A84EAE">
            <w:pPr>
              <w:pStyle w:val="PacketDiagramBodyText"/>
            </w:pPr>
            <w:r>
              <w:t>fcPlcfTxbxBkd</w:t>
            </w:r>
          </w:p>
        </w:tc>
      </w:tr>
      <w:tr w:rsidR="004C02A4" w:rsidTr="004C02A4">
        <w:trPr>
          <w:trHeight w:hRule="exact" w:val="490"/>
        </w:trPr>
        <w:tc>
          <w:tcPr>
            <w:tcW w:w="8640" w:type="dxa"/>
            <w:gridSpan w:val="32"/>
          </w:tcPr>
          <w:p w:rsidR="004C02A4" w:rsidRDefault="00A84EAE">
            <w:pPr>
              <w:pStyle w:val="PacketDiagramBodyText"/>
            </w:pPr>
            <w:r>
              <w:t>lcbPlcfTxbxBkd</w:t>
            </w:r>
          </w:p>
        </w:tc>
      </w:tr>
      <w:tr w:rsidR="004C02A4" w:rsidTr="004C02A4">
        <w:trPr>
          <w:trHeight w:hRule="exact" w:val="490"/>
        </w:trPr>
        <w:tc>
          <w:tcPr>
            <w:tcW w:w="8640" w:type="dxa"/>
            <w:gridSpan w:val="32"/>
          </w:tcPr>
          <w:p w:rsidR="004C02A4" w:rsidRDefault="00A84EAE">
            <w:pPr>
              <w:pStyle w:val="PacketDiagramBodyText"/>
            </w:pPr>
            <w:r>
              <w:t>fcPlcfTxbxHdrBkd</w:t>
            </w:r>
          </w:p>
        </w:tc>
      </w:tr>
      <w:tr w:rsidR="004C02A4" w:rsidTr="004C02A4">
        <w:trPr>
          <w:trHeight w:hRule="exact" w:val="490"/>
        </w:trPr>
        <w:tc>
          <w:tcPr>
            <w:tcW w:w="8640" w:type="dxa"/>
            <w:gridSpan w:val="32"/>
          </w:tcPr>
          <w:p w:rsidR="004C02A4" w:rsidRDefault="00A84EAE">
            <w:pPr>
              <w:pStyle w:val="PacketDiagramBodyText"/>
            </w:pPr>
            <w:r>
              <w:t>lcbPlcfTxbxHdrBkd</w:t>
            </w:r>
          </w:p>
        </w:tc>
      </w:tr>
      <w:tr w:rsidR="004C02A4" w:rsidTr="004C02A4">
        <w:trPr>
          <w:trHeight w:hRule="exact" w:val="490"/>
        </w:trPr>
        <w:tc>
          <w:tcPr>
            <w:tcW w:w="8640" w:type="dxa"/>
            <w:gridSpan w:val="32"/>
          </w:tcPr>
          <w:p w:rsidR="004C02A4" w:rsidRDefault="00A84EAE">
            <w:pPr>
              <w:pStyle w:val="PacketDiagramBodyText"/>
            </w:pPr>
            <w:r>
              <w:t>fcDocUndoWord9</w:t>
            </w:r>
          </w:p>
        </w:tc>
      </w:tr>
      <w:tr w:rsidR="004C02A4" w:rsidTr="004C02A4">
        <w:trPr>
          <w:trHeight w:hRule="exact" w:val="490"/>
        </w:trPr>
        <w:tc>
          <w:tcPr>
            <w:tcW w:w="8640" w:type="dxa"/>
            <w:gridSpan w:val="32"/>
          </w:tcPr>
          <w:p w:rsidR="004C02A4" w:rsidRDefault="00A84EAE">
            <w:pPr>
              <w:pStyle w:val="PacketDiagramBodyText"/>
            </w:pPr>
            <w:r>
              <w:t>lcbDocUndoWord9</w:t>
            </w:r>
          </w:p>
        </w:tc>
      </w:tr>
      <w:tr w:rsidR="004C02A4" w:rsidTr="004C02A4">
        <w:trPr>
          <w:trHeight w:hRule="exact" w:val="490"/>
        </w:trPr>
        <w:tc>
          <w:tcPr>
            <w:tcW w:w="8640" w:type="dxa"/>
            <w:gridSpan w:val="32"/>
          </w:tcPr>
          <w:p w:rsidR="004C02A4" w:rsidRDefault="00A84EAE">
            <w:pPr>
              <w:pStyle w:val="PacketDiagramBodyText"/>
            </w:pPr>
            <w:r>
              <w:t>fcRgbUse</w:t>
            </w:r>
          </w:p>
        </w:tc>
      </w:tr>
      <w:tr w:rsidR="004C02A4" w:rsidTr="004C02A4">
        <w:trPr>
          <w:trHeight w:hRule="exact" w:val="490"/>
        </w:trPr>
        <w:tc>
          <w:tcPr>
            <w:tcW w:w="8640" w:type="dxa"/>
            <w:gridSpan w:val="32"/>
          </w:tcPr>
          <w:p w:rsidR="004C02A4" w:rsidRDefault="00A84EAE">
            <w:pPr>
              <w:pStyle w:val="PacketDiagramBodyText"/>
            </w:pPr>
            <w:r>
              <w:t>lcbRgbUse</w:t>
            </w:r>
          </w:p>
        </w:tc>
      </w:tr>
      <w:tr w:rsidR="004C02A4" w:rsidTr="004C02A4">
        <w:trPr>
          <w:trHeight w:hRule="exact" w:val="490"/>
        </w:trPr>
        <w:tc>
          <w:tcPr>
            <w:tcW w:w="8640" w:type="dxa"/>
            <w:gridSpan w:val="32"/>
          </w:tcPr>
          <w:p w:rsidR="004C02A4" w:rsidRDefault="00A84EAE">
            <w:pPr>
              <w:pStyle w:val="PacketDiagramBodyText"/>
            </w:pPr>
            <w:r>
              <w:t>fcUsp</w:t>
            </w:r>
          </w:p>
        </w:tc>
      </w:tr>
      <w:tr w:rsidR="004C02A4" w:rsidTr="004C02A4">
        <w:trPr>
          <w:trHeight w:hRule="exact" w:val="490"/>
        </w:trPr>
        <w:tc>
          <w:tcPr>
            <w:tcW w:w="8640" w:type="dxa"/>
            <w:gridSpan w:val="32"/>
          </w:tcPr>
          <w:p w:rsidR="004C02A4" w:rsidRDefault="00A84EAE">
            <w:pPr>
              <w:pStyle w:val="PacketDiagramBodyText"/>
            </w:pPr>
            <w:r>
              <w:t>lcbUsp</w:t>
            </w:r>
          </w:p>
        </w:tc>
      </w:tr>
      <w:tr w:rsidR="004C02A4" w:rsidTr="004C02A4">
        <w:trPr>
          <w:trHeight w:hRule="exact" w:val="490"/>
        </w:trPr>
        <w:tc>
          <w:tcPr>
            <w:tcW w:w="8640" w:type="dxa"/>
            <w:gridSpan w:val="32"/>
          </w:tcPr>
          <w:p w:rsidR="004C02A4" w:rsidRDefault="00A84EAE">
            <w:pPr>
              <w:pStyle w:val="PacketDiagramBodyText"/>
            </w:pPr>
            <w:r>
              <w:t>fcUskf</w:t>
            </w:r>
          </w:p>
        </w:tc>
      </w:tr>
      <w:tr w:rsidR="004C02A4" w:rsidTr="004C02A4">
        <w:trPr>
          <w:trHeight w:hRule="exact" w:val="490"/>
        </w:trPr>
        <w:tc>
          <w:tcPr>
            <w:tcW w:w="8640" w:type="dxa"/>
            <w:gridSpan w:val="32"/>
          </w:tcPr>
          <w:p w:rsidR="004C02A4" w:rsidRDefault="00A84EAE">
            <w:pPr>
              <w:pStyle w:val="PacketDiagramBodyText"/>
            </w:pPr>
            <w:r>
              <w:lastRenderedPageBreak/>
              <w:t>lcbUskf</w:t>
            </w:r>
          </w:p>
        </w:tc>
      </w:tr>
      <w:tr w:rsidR="004C02A4" w:rsidTr="004C02A4">
        <w:trPr>
          <w:trHeight w:hRule="exact" w:val="490"/>
        </w:trPr>
        <w:tc>
          <w:tcPr>
            <w:tcW w:w="8640" w:type="dxa"/>
            <w:gridSpan w:val="32"/>
          </w:tcPr>
          <w:p w:rsidR="004C02A4" w:rsidRDefault="00A84EAE">
            <w:pPr>
              <w:pStyle w:val="PacketDiagramBodyText"/>
            </w:pPr>
            <w:r>
              <w:t>fcPlcupcRgbUse</w:t>
            </w:r>
          </w:p>
        </w:tc>
      </w:tr>
      <w:tr w:rsidR="004C02A4" w:rsidTr="004C02A4">
        <w:trPr>
          <w:trHeight w:hRule="exact" w:val="490"/>
        </w:trPr>
        <w:tc>
          <w:tcPr>
            <w:tcW w:w="8640" w:type="dxa"/>
            <w:gridSpan w:val="32"/>
          </w:tcPr>
          <w:p w:rsidR="004C02A4" w:rsidRDefault="00A84EAE">
            <w:pPr>
              <w:pStyle w:val="PacketDiagramBodyText"/>
            </w:pPr>
            <w:r>
              <w:t>lcbPlcupcRgbUse</w:t>
            </w:r>
          </w:p>
        </w:tc>
      </w:tr>
      <w:tr w:rsidR="004C02A4" w:rsidTr="004C02A4">
        <w:trPr>
          <w:trHeight w:hRule="exact" w:val="490"/>
        </w:trPr>
        <w:tc>
          <w:tcPr>
            <w:tcW w:w="8640" w:type="dxa"/>
            <w:gridSpan w:val="32"/>
          </w:tcPr>
          <w:p w:rsidR="004C02A4" w:rsidRDefault="00A84EAE">
            <w:pPr>
              <w:pStyle w:val="PacketDiagramBodyText"/>
            </w:pPr>
            <w:r>
              <w:t>fcPlcupcUsp</w:t>
            </w:r>
          </w:p>
        </w:tc>
      </w:tr>
      <w:tr w:rsidR="004C02A4" w:rsidTr="004C02A4">
        <w:trPr>
          <w:trHeight w:hRule="exact" w:val="490"/>
        </w:trPr>
        <w:tc>
          <w:tcPr>
            <w:tcW w:w="8640" w:type="dxa"/>
            <w:gridSpan w:val="32"/>
          </w:tcPr>
          <w:p w:rsidR="004C02A4" w:rsidRDefault="00A84EAE">
            <w:pPr>
              <w:pStyle w:val="PacketDiagramBodyText"/>
            </w:pPr>
            <w:r>
              <w:t>lcbPlcupcUsp</w:t>
            </w:r>
          </w:p>
        </w:tc>
      </w:tr>
      <w:tr w:rsidR="004C02A4" w:rsidTr="004C02A4">
        <w:trPr>
          <w:trHeight w:hRule="exact" w:val="490"/>
        </w:trPr>
        <w:tc>
          <w:tcPr>
            <w:tcW w:w="8640" w:type="dxa"/>
            <w:gridSpan w:val="32"/>
          </w:tcPr>
          <w:p w:rsidR="004C02A4" w:rsidRDefault="00A84EAE">
            <w:pPr>
              <w:pStyle w:val="PacketDiagramBodyText"/>
            </w:pPr>
            <w:r>
              <w:t>fcSttbGlsyStyle</w:t>
            </w:r>
          </w:p>
        </w:tc>
      </w:tr>
      <w:tr w:rsidR="004C02A4" w:rsidTr="004C02A4">
        <w:trPr>
          <w:trHeight w:hRule="exact" w:val="490"/>
        </w:trPr>
        <w:tc>
          <w:tcPr>
            <w:tcW w:w="8640" w:type="dxa"/>
            <w:gridSpan w:val="32"/>
          </w:tcPr>
          <w:p w:rsidR="004C02A4" w:rsidRDefault="00A84EAE">
            <w:pPr>
              <w:pStyle w:val="PacketDiagramBodyText"/>
            </w:pPr>
            <w:r>
              <w:t>lcbSttbGlsyStyle</w:t>
            </w:r>
          </w:p>
        </w:tc>
      </w:tr>
      <w:tr w:rsidR="004C02A4" w:rsidTr="004C02A4">
        <w:trPr>
          <w:trHeight w:hRule="exact" w:val="490"/>
        </w:trPr>
        <w:tc>
          <w:tcPr>
            <w:tcW w:w="8640" w:type="dxa"/>
            <w:gridSpan w:val="32"/>
          </w:tcPr>
          <w:p w:rsidR="004C02A4" w:rsidRDefault="00A84EAE">
            <w:pPr>
              <w:pStyle w:val="PacketDiagramBodyText"/>
            </w:pPr>
            <w:r>
              <w:t>fcPlgosl</w:t>
            </w:r>
          </w:p>
        </w:tc>
      </w:tr>
      <w:tr w:rsidR="004C02A4" w:rsidTr="004C02A4">
        <w:trPr>
          <w:trHeight w:hRule="exact" w:val="490"/>
        </w:trPr>
        <w:tc>
          <w:tcPr>
            <w:tcW w:w="8640" w:type="dxa"/>
            <w:gridSpan w:val="32"/>
          </w:tcPr>
          <w:p w:rsidR="004C02A4" w:rsidRDefault="00A84EAE">
            <w:pPr>
              <w:pStyle w:val="PacketDiagramBodyText"/>
            </w:pPr>
            <w:r>
              <w:t>lcbPlgosl</w:t>
            </w:r>
          </w:p>
        </w:tc>
      </w:tr>
      <w:tr w:rsidR="004C02A4" w:rsidTr="004C02A4">
        <w:trPr>
          <w:trHeight w:hRule="exact" w:val="490"/>
        </w:trPr>
        <w:tc>
          <w:tcPr>
            <w:tcW w:w="8640" w:type="dxa"/>
            <w:gridSpan w:val="32"/>
          </w:tcPr>
          <w:p w:rsidR="004C02A4" w:rsidRDefault="00A84EAE">
            <w:pPr>
              <w:pStyle w:val="PacketDiagramBodyText"/>
            </w:pPr>
            <w:r>
              <w:t>fcPlcocx</w:t>
            </w:r>
          </w:p>
        </w:tc>
      </w:tr>
      <w:tr w:rsidR="004C02A4" w:rsidTr="004C02A4">
        <w:trPr>
          <w:trHeight w:hRule="exact" w:val="490"/>
        </w:trPr>
        <w:tc>
          <w:tcPr>
            <w:tcW w:w="8640" w:type="dxa"/>
            <w:gridSpan w:val="32"/>
          </w:tcPr>
          <w:p w:rsidR="004C02A4" w:rsidRDefault="00A84EAE">
            <w:pPr>
              <w:pStyle w:val="PacketDiagramBodyText"/>
            </w:pPr>
            <w:r>
              <w:t>lcbPlcocx</w:t>
            </w:r>
          </w:p>
        </w:tc>
      </w:tr>
      <w:tr w:rsidR="004C02A4" w:rsidTr="004C02A4">
        <w:trPr>
          <w:trHeight w:hRule="exact" w:val="490"/>
        </w:trPr>
        <w:tc>
          <w:tcPr>
            <w:tcW w:w="8640" w:type="dxa"/>
            <w:gridSpan w:val="32"/>
          </w:tcPr>
          <w:p w:rsidR="004C02A4" w:rsidRDefault="00A84EAE">
            <w:pPr>
              <w:pStyle w:val="PacketDiagramBodyText"/>
            </w:pPr>
            <w:r>
              <w:t>fcPlcfBteLvc</w:t>
            </w:r>
          </w:p>
        </w:tc>
      </w:tr>
      <w:tr w:rsidR="004C02A4" w:rsidTr="004C02A4">
        <w:trPr>
          <w:trHeight w:hRule="exact" w:val="490"/>
        </w:trPr>
        <w:tc>
          <w:tcPr>
            <w:tcW w:w="8640" w:type="dxa"/>
            <w:gridSpan w:val="32"/>
          </w:tcPr>
          <w:p w:rsidR="004C02A4" w:rsidRDefault="00A84EAE">
            <w:pPr>
              <w:pStyle w:val="PacketDiagramBodyText"/>
            </w:pPr>
            <w:r>
              <w:t>lcbPlcfBteLvc</w:t>
            </w:r>
          </w:p>
        </w:tc>
      </w:tr>
      <w:tr w:rsidR="004C02A4" w:rsidTr="004C02A4">
        <w:trPr>
          <w:trHeight w:hRule="exact" w:val="490"/>
        </w:trPr>
        <w:tc>
          <w:tcPr>
            <w:tcW w:w="8640" w:type="dxa"/>
            <w:gridSpan w:val="32"/>
          </w:tcPr>
          <w:p w:rsidR="004C02A4" w:rsidRDefault="00A84EAE">
            <w:pPr>
              <w:pStyle w:val="PacketDiagramBodyText"/>
            </w:pPr>
            <w:r>
              <w:t>dwLowDateTime</w:t>
            </w:r>
          </w:p>
        </w:tc>
      </w:tr>
      <w:tr w:rsidR="004C02A4" w:rsidTr="004C02A4">
        <w:trPr>
          <w:trHeight w:hRule="exact" w:val="490"/>
        </w:trPr>
        <w:tc>
          <w:tcPr>
            <w:tcW w:w="8640" w:type="dxa"/>
            <w:gridSpan w:val="32"/>
          </w:tcPr>
          <w:p w:rsidR="004C02A4" w:rsidRDefault="00A84EAE">
            <w:pPr>
              <w:pStyle w:val="PacketDiagramBodyText"/>
            </w:pPr>
            <w:r>
              <w:t>dwHighDateTime</w:t>
            </w:r>
          </w:p>
        </w:tc>
      </w:tr>
      <w:tr w:rsidR="004C02A4" w:rsidTr="004C02A4">
        <w:trPr>
          <w:trHeight w:hRule="exact" w:val="490"/>
        </w:trPr>
        <w:tc>
          <w:tcPr>
            <w:tcW w:w="8640" w:type="dxa"/>
            <w:gridSpan w:val="32"/>
          </w:tcPr>
          <w:p w:rsidR="004C02A4" w:rsidRDefault="00A84EAE">
            <w:pPr>
              <w:pStyle w:val="PacketDiagramBodyText"/>
            </w:pPr>
            <w:r>
              <w:t>fcPlcfLvcPre10</w:t>
            </w:r>
          </w:p>
        </w:tc>
      </w:tr>
      <w:tr w:rsidR="004C02A4" w:rsidTr="004C02A4">
        <w:trPr>
          <w:trHeight w:hRule="exact" w:val="490"/>
        </w:trPr>
        <w:tc>
          <w:tcPr>
            <w:tcW w:w="8640" w:type="dxa"/>
            <w:gridSpan w:val="32"/>
          </w:tcPr>
          <w:p w:rsidR="004C02A4" w:rsidRDefault="00A84EAE">
            <w:pPr>
              <w:pStyle w:val="PacketDiagramBodyText"/>
            </w:pPr>
            <w:r>
              <w:t>lcbPlcfLvcPre10</w:t>
            </w:r>
          </w:p>
        </w:tc>
      </w:tr>
      <w:tr w:rsidR="004C02A4" w:rsidTr="004C02A4">
        <w:trPr>
          <w:trHeight w:hRule="exact" w:val="490"/>
        </w:trPr>
        <w:tc>
          <w:tcPr>
            <w:tcW w:w="8640" w:type="dxa"/>
            <w:gridSpan w:val="32"/>
          </w:tcPr>
          <w:p w:rsidR="004C02A4" w:rsidRDefault="00A84EAE">
            <w:pPr>
              <w:pStyle w:val="PacketDiagramBodyText"/>
            </w:pPr>
            <w:r>
              <w:t>fcPlcfAsumy</w:t>
            </w:r>
          </w:p>
        </w:tc>
      </w:tr>
      <w:tr w:rsidR="004C02A4" w:rsidTr="004C02A4">
        <w:trPr>
          <w:trHeight w:hRule="exact" w:val="490"/>
        </w:trPr>
        <w:tc>
          <w:tcPr>
            <w:tcW w:w="8640" w:type="dxa"/>
            <w:gridSpan w:val="32"/>
          </w:tcPr>
          <w:p w:rsidR="004C02A4" w:rsidRDefault="00A84EAE">
            <w:pPr>
              <w:pStyle w:val="PacketDiagramBodyText"/>
            </w:pPr>
            <w:r>
              <w:t>lcbPlcfAsumy</w:t>
            </w:r>
          </w:p>
        </w:tc>
      </w:tr>
      <w:tr w:rsidR="004C02A4" w:rsidTr="004C02A4">
        <w:trPr>
          <w:trHeight w:hRule="exact" w:val="490"/>
        </w:trPr>
        <w:tc>
          <w:tcPr>
            <w:tcW w:w="8640" w:type="dxa"/>
            <w:gridSpan w:val="32"/>
          </w:tcPr>
          <w:p w:rsidR="004C02A4" w:rsidRDefault="00A84EAE">
            <w:pPr>
              <w:pStyle w:val="PacketDiagramBodyText"/>
            </w:pPr>
            <w:r>
              <w:t>fcPlcfGram</w:t>
            </w:r>
          </w:p>
        </w:tc>
      </w:tr>
      <w:tr w:rsidR="004C02A4" w:rsidTr="004C02A4">
        <w:trPr>
          <w:trHeight w:hRule="exact" w:val="490"/>
        </w:trPr>
        <w:tc>
          <w:tcPr>
            <w:tcW w:w="8640" w:type="dxa"/>
            <w:gridSpan w:val="32"/>
          </w:tcPr>
          <w:p w:rsidR="004C02A4" w:rsidRDefault="00A84EAE">
            <w:pPr>
              <w:pStyle w:val="PacketDiagramBodyText"/>
            </w:pPr>
            <w:r>
              <w:t>lcbPlcfGram</w:t>
            </w:r>
          </w:p>
        </w:tc>
      </w:tr>
      <w:tr w:rsidR="004C02A4" w:rsidTr="004C02A4">
        <w:trPr>
          <w:trHeight w:hRule="exact" w:val="490"/>
        </w:trPr>
        <w:tc>
          <w:tcPr>
            <w:tcW w:w="8640" w:type="dxa"/>
            <w:gridSpan w:val="32"/>
          </w:tcPr>
          <w:p w:rsidR="004C02A4" w:rsidRDefault="00A84EAE">
            <w:pPr>
              <w:pStyle w:val="PacketDiagramBodyText"/>
            </w:pPr>
            <w:r>
              <w:t>fcSttbListNames</w:t>
            </w:r>
          </w:p>
        </w:tc>
      </w:tr>
      <w:tr w:rsidR="004C02A4" w:rsidTr="004C02A4">
        <w:trPr>
          <w:trHeight w:hRule="exact" w:val="490"/>
        </w:trPr>
        <w:tc>
          <w:tcPr>
            <w:tcW w:w="8640" w:type="dxa"/>
            <w:gridSpan w:val="32"/>
          </w:tcPr>
          <w:p w:rsidR="004C02A4" w:rsidRDefault="00A84EAE">
            <w:pPr>
              <w:pStyle w:val="PacketDiagramBodyText"/>
            </w:pPr>
            <w:r>
              <w:t>lcbSttbListNames</w:t>
            </w:r>
          </w:p>
        </w:tc>
      </w:tr>
      <w:tr w:rsidR="004C02A4" w:rsidTr="004C02A4">
        <w:trPr>
          <w:trHeight w:hRule="exact" w:val="490"/>
        </w:trPr>
        <w:tc>
          <w:tcPr>
            <w:tcW w:w="8640" w:type="dxa"/>
            <w:gridSpan w:val="32"/>
          </w:tcPr>
          <w:p w:rsidR="004C02A4" w:rsidRDefault="00A84EAE">
            <w:pPr>
              <w:pStyle w:val="PacketDiagramBodyText"/>
            </w:pPr>
            <w:r>
              <w:t>fcSttbfUssr</w:t>
            </w:r>
          </w:p>
        </w:tc>
      </w:tr>
      <w:tr w:rsidR="004C02A4" w:rsidTr="004C02A4">
        <w:trPr>
          <w:trHeight w:hRule="exact" w:val="490"/>
        </w:trPr>
        <w:tc>
          <w:tcPr>
            <w:tcW w:w="8640" w:type="dxa"/>
            <w:gridSpan w:val="32"/>
          </w:tcPr>
          <w:p w:rsidR="004C02A4" w:rsidRDefault="00A84EAE">
            <w:pPr>
              <w:pStyle w:val="PacketDiagramBodyText"/>
            </w:pPr>
            <w:r>
              <w:t>lcbSttbfUssr</w:t>
            </w:r>
          </w:p>
        </w:tc>
      </w:tr>
    </w:tbl>
    <w:p w:rsidR="004C02A4" w:rsidRDefault="00A84EAE">
      <w:pPr>
        <w:pStyle w:val="Definition-Field"/>
      </w:pPr>
      <w:r>
        <w:rPr>
          <w:b/>
        </w:rPr>
        <w:lastRenderedPageBreak/>
        <w:t xml:space="preserve">fcStshfOrig (4 bytes): </w:t>
      </w:r>
      <w:r>
        <w:t>This value is undefined and MUST be ignored.</w:t>
      </w:r>
    </w:p>
    <w:p w:rsidR="004C02A4" w:rsidRDefault="00A84EAE">
      <w:pPr>
        <w:pStyle w:val="Definition-Field"/>
      </w:pPr>
      <w:r>
        <w:rPr>
          <w:b/>
        </w:rPr>
        <w:t xml:space="preserve">lcbStshfOrig (4 bytes): </w:t>
      </w:r>
      <w:r>
        <w:t xml:space="preserve">This value is undefined and MUST </w:t>
      </w:r>
      <w:r>
        <w:t>be ignored.</w:t>
      </w:r>
    </w:p>
    <w:p w:rsidR="004C02A4" w:rsidRDefault="00A84EAE">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w:t>
      </w:r>
      <w:r>
        <w:t>for this document begins at this offset.</w:t>
      </w:r>
    </w:p>
    <w:p w:rsidR="004C02A4" w:rsidRDefault="00A84EAE">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4C02A4" w:rsidRDefault="00A84EAE">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is zero, </w:t>
      </w:r>
      <w:r>
        <w:rPr>
          <w:b/>
        </w:rPr>
        <w:t>fcPlcffndRef</w:t>
      </w:r>
      <w:r>
        <w:t xml:space="preserve"> is undefined and MUST be ignored.</w:t>
      </w:r>
    </w:p>
    <w:p w:rsidR="004C02A4" w:rsidRDefault="00A84EAE">
      <w:pPr>
        <w:pStyle w:val="Definition-Field"/>
      </w:pPr>
      <w:r>
        <w:rPr>
          <w:b/>
        </w:rPr>
        <w:t xml:space="preserve">lcbPlcffndRef (4 bytes): </w:t>
      </w:r>
      <w:r>
        <w:t xml:space="preserve"> An unsigned integer that specifies the size, in </w:t>
      </w:r>
      <w:r>
        <w:t xml:space="preserve">bytes, of the </w:t>
      </w:r>
      <w:r>
        <w:rPr>
          <w:b/>
        </w:rPr>
        <w:t>PlcffndRef</w:t>
      </w:r>
      <w:r>
        <w:t xml:space="preserve"> that begins at offset </w:t>
      </w:r>
      <w:r>
        <w:rPr>
          <w:b/>
        </w:rPr>
        <w:t>fcPlcffndRef</w:t>
      </w:r>
      <w:r>
        <w:t xml:space="preserve"> in the Table Stream.</w:t>
      </w:r>
    </w:p>
    <w:p w:rsidR="004C02A4" w:rsidRDefault="00A84EAE">
      <w:pPr>
        <w:pStyle w:val="Definition-Field"/>
      </w:pPr>
      <w:r>
        <w:rPr>
          <w:b/>
        </w:rPr>
        <w:t xml:space="preserve">fcPlcffndTxt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w:t>
      </w:r>
      <w:r>
        <w:t xml:space="preserve">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4C02A4" w:rsidRDefault="00A84EAE">
      <w:pPr>
        <w:pStyle w:val="Definition-Field"/>
      </w:pPr>
      <w:r>
        <w:rPr>
          <w:b/>
        </w:rPr>
        <w:t xml:space="preserve">lcbPlcffndTxt (4 bytes): </w:t>
      </w:r>
      <w:r>
        <w:t xml:space="preserve"> A</w:t>
      </w:r>
      <w:r>
        <w:t xml:space="preserve">n unsigned integer that specifies the size, in bytes, of the </w:t>
      </w:r>
      <w:r>
        <w:rPr>
          <w:b/>
        </w:rPr>
        <w:t>PlcffndTxt</w:t>
      </w:r>
      <w:r>
        <w:t xml:space="preserve"> that begins at offset </w:t>
      </w:r>
      <w:r>
        <w:rPr>
          <w:b/>
        </w:rPr>
        <w:t>fcPlcffndTxt</w:t>
      </w:r>
      <w:r>
        <w:t xml:space="preserve"> in the Table Stream.</w:t>
      </w:r>
    </w:p>
    <w:p w:rsidR="004C02A4" w:rsidRDefault="00A84EAE">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4C02A4" w:rsidRDefault="00A84EAE">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w:t>
      </w:r>
      <w:r>
        <w:t xml:space="preserve">fies the dates, user initials, and locations of comments in the Main Document. If </w:t>
      </w:r>
      <w:r>
        <w:rPr>
          <w:b/>
        </w:rPr>
        <w:t>lcbPlcfandRef</w:t>
      </w:r>
      <w:r>
        <w:t xml:space="preserve"> is zero, </w:t>
      </w:r>
      <w:r>
        <w:rPr>
          <w:b/>
        </w:rPr>
        <w:t>fcPlcfandRef</w:t>
      </w:r>
      <w:r>
        <w:t xml:space="preserve"> is undefined and MUST be ignored.</w:t>
      </w:r>
    </w:p>
    <w:p w:rsidR="004C02A4" w:rsidRDefault="00A84EAE">
      <w:pPr>
        <w:pStyle w:val="Definition-Field"/>
      </w:pPr>
      <w:r>
        <w:rPr>
          <w:b/>
        </w:rPr>
        <w:t xml:space="preserve">lcbPlcfandRef (4 bytes): </w:t>
      </w:r>
      <w:r>
        <w:t xml:space="preserve">An unsigned integer that specifies the size, in bytes, of the </w:t>
      </w:r>
      <w:r>
        <w:rPr>
          <w:b/>
        </w:rPr>
        <w:t>PlcfandRef</w:t>
      </w:r>
      <w:r>
        <w:t xml:space="preserve"> at off</w:t>
      </w:r>
      <w:r>
        <w:t xml:space="preserve">set </w:t>
      </w:r>
      <w:r>
        <w:rPr>
          <w:b/>
        </w:rPr>
        <w:t>fcPlcfandRef</w:t>
      </w:r>
      <w:r>
        <w:t xml:space="preserve"> in the Table Stream.</w:t>
      </w:r>
    </w:p>
    <w:p w:rsidR="004C02A4" w:rsidRDefault="00A84EAE">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w:t>
      </w:r>
      <w:r>
        <w:t xml:space="preserve">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4C02A4" w:rsidRDefault="00A84EAE">
      <w:pPr>
        <w:pStyle w:val="Definition-Field"/>
      </w:pPr>
      <w:r>
        <w:rPr>
          <w:b/>
        </w:rPr>
        <w:t xml:space="preserve">lcbPlcfandTxt (4 bytes): </w:t>
      </w:r>
      <w:r>
        <w:t>An unsigned integer that specifies the size, in byt</w:t>
      </w:r>
      <w:r>
        <w:t xml:space="preserve">es, of the </w:t>
      </w:r>
      <w:r>
        <w:rPr>
          <w:b/>
        </w:rPr>
        <w:t>PlcfandTxt</w:t>
      </w:r>
      <w:r>
        <w:t xml:space="preserve"> at offset </w:t>
      </w:r>
      <w:r>
        <w:rPr>
          <w:b/>
        </w:rPr>
        <w:t>fcPlcfandTxt</w:t>
      </w:r>
      <w:r>
        <w:t xml:space="preserve"> in the Table Stream.</w:t>
      </w:r>
    </w:p>
    <w:p w:rsidR="004C02A4" w:rsidRDefault="00A84EAE">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4C02A4" w:rsidRDefault="00A84EAE">
      <w:pPr>
        <w:pStyle w:val="Definition-Field"/>
      </w:pPr>
      <w:r>
        <w:rPr>
          <w:b/>
        </w:rPr>
        <w:t xml:space="preserve">fcPlcfSed (4 bytes): </w:t>
      </w:r>
      <w:r>
        <w:t>An unsigned integer that specifies an offset in the Table Str</w:t>
      </w:r>
      <w:r>
        <w:t xml:space="preserve">eam. A </w:t>
      </w:r>
      <w:hyperlink w:anchor="Section_68a959a611e04f3e9a9976ca8cc4dddc" w:history="1">
        <w:r>
          <w:rPr>
            <w:rStyle w:val="Hyperlink"/>
            <w:b/>
          </w:rPr>
          <w:t>PlcfSed</w:t>
        </w:r>
      </w:hyperlink>
      <w:r>
        <w:t xml:space="preserve"> begins at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4C02A4" w:rsidRDefault="00A84EAE">
      <w:pPr>
        <w:pStyle w:val="Definition-Field"/>
      </w:pPr>
      <w:r>
        <w:rPr>
          <w:b/>
        </w:rPr>
        <w:t>lcbPlcf</w:t>
      </w:r>
      <w:r>
        <w:rPr>
          <w:b/>
        </w:rPr>
        <w:t xml:space="preserve">Sed (4 bytes): </w:t>
      </w:r>
      <w:r>
        <w:t xml:space="preserve">An unsigned integer that specifies the size, in bytes, of the </w:t>
      </w:r>
      <w:r>
        <w:rPr>
          <w:b/>
        </w:rPr>
        <w:t>PlcfSed</w:t>
      </w:r>
      <w:r>
        <w:t xml:space="preserve"> that begins at offset </w:t>
      </w:r>
      <w:r>
        <w:rPr>
          <w:b/>
        </w:rPr>
        <w:t>fcPlcfSed</w:t>
      </w:r>
      <w:r>
        <w:t xml:space="preserve"> in the Table Stream.</w:t>
      </w:r>
    </w:p>
    <w:p w:rsidR="004C02A4" w:rsidRDefault="00A84EAE">
      <w:pPr>
        <w:pStyle w:val="Definition-Field"/>
      </w:pPr>
      <w:r>
        <w:rPr>
          <w:b/>
        </w:rPr>
        <w:t xml:space="preserve">fcPlcPad (4 bytes): </w:t>
      </w:r>
      <w:r>
        <w:t>This value is undefined and MUST be ignored.</w:t>
      </w:r>
    </w:p>
    <w:p w:rsidR="004C02A4" w:rsidRDefault="00A84EAE">
      <w:pPr>
        <w:pStyle w:val="Definition-Field"/>
      </w:pPr>
      <w:r>
        <w:rPr>
          <w:b/>
        </w:rPr>
        <w:t xml:space="preserve">lcbPlcPad (4 bytes): </w:t>
      </w:r>
      <w:r>
        <w:t>This value MUST be zero, and MUS</w:t>
      </w:r>
      <w:r>
        <w:t>T be ignored.</w:t>
      </w:r>
    </w:p>
    <w:p w:rsidR="004C02A4" w:rsidRDefault="00A84EAE">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emitted and SHOULD</w:t>
      </w:r>
      <w:bookmarkStart w:id="353" w:name="Appendix_A_Target_28"/>
      <w:r>
        <w:rPr>
          <w:rStyle w:val="Hyperlink"/>
        </w:rPr>
        <w:fldChar w:fldCharType="begin"/>
      </w:r>
      <w:r>
        <w:rPr>
          <w:rStyle w:val="Hyperlink"/>
        </w:rPr>
        <w:instrText xml:space="preserve"> HYPERLINK \l "Appendix_A_28" \o "Product behavior no</w:instrText>
      </w:r>
      <w:r>
        <w:rPr>
          <w:rStyle w:val="Hyperlink"/>
        </w:rPr>
        <w:instrText xml:space="preserve">te 28" \h </w:instrText>
      </w:r>
      <w:r>
        <w:rPr>
          <w:rStyle w:val="Hyperlink"/>
        </w:rPr>
      </w:r>
      <w:r>
        <w:rPr>
          <w:rStyle w:val="Hyperlink"/>
        </w:rPr>
        <w:fldChar w:fldCharType="separate"/>
      </w:r>
      <w:r>
        <w:rPr>
          <w:rStyle w:val="Hyperlink"/>
        </w:rPr>
        <w:t>&lt;28&gt;</w:t>
      </w:r>
      <w:r>
        <w:rPr>
          <w:rStyle w:val="Hyperlink"/>
        </w:rPr>
        <w:fldChar w:fldCharType="end"/>
      </w:r>
      <w:bookmarkEnd w:id="353"/>
      <w:r>
        <w:t xml:space="preserve"> be ignored.</w:t>
      </w:r>
    </w:p>
    <w:p w:rsidR="004C02A4" w:rsidRDefault="00A84EAE">
      <w:pPr>
        <w:pStyle w:val="Definition-Field"/>
      </w:pPr>
      <w:r>
        <w:rPr>
          <w:b/>
        </w:rPr>
        <w:lastRenderedPageBreak/>
        <w:t xml:space="preserve">lcbPlcfPhe (4 bytes): </w:t>
      </w:r>
      <w:r>
        <w:t xml:space="preserve">An unsigned integer that specifies the size, in bytes, of the </w:t>
      </w:r>
      <w:r>
        <w:rPr>
          <w:b/>
        </w:rPr>
        <w:t>Plc</w:t>
      </w:r>
      <w:r>
        <w:t xml:space="preserve"> at offset </w:t>
      </w:r>
      <w:r>
        <w:rPr>
          <w:b/>
        </w:rPr>
        <w:t>fcPlcfPhe</w:t>
      </w:r>
      <w:r>
        <w:t xml:space="preserve"> in the Table Stream. </w:t>
      </w:r>
    </w:p>
    <w:p w:rsidR="004C02A4" w:rsidRDefault="00A84EAE">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4C02A4" w:rsidRDefault="00A84EAE">
      <w:pPr>
        <w:pStyle w:val="Definition-Field"/>
      </w:pPr>
      <w:r>
        <w:rPr>
          <w:b/>
        </w:rPr>
        <w:t>lcbSttbfGlsy (4 bytes)</w:t>
      </w:r>
      <w:r>
        <w:rPr>
          <w:b/>
        </w:rPr>
        <w:t xml:space="preserve">: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4C02A4" w:rsidRDefault="00A84EAE">
      <w:pPr>
        <w:pStyle w:val="Definition-Field"/>
      </w:pPr>
      <w:r>
        <w:rPr>
          <w:b/>
        </w:rPr>
        <w:t xml:space="preserve">fcPlcfGlsy (4 bytes): </w:t>
      </w:r>
      <w:r>
        <w:t xml:space="preserve"> An unsigned integer that</w:t>
      </w:r>
      <w:r>
        <w:t xml:space="preserve">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4C02A4" w:rsidRDefault="00A84EAE">
      <w:pPr>
        <w:pStyle w:val="Definition-Field"/>
      </w:pPr>
      <w:r>
        <w:rPr>
          <w:b/>
        </w:rPr>
        <w:t xml:space="preserve">lcbPlcfGlsy (4 bytes): </w:t>
      </w:r>
      <w:r>
        <w:t xml:space="preserve"> An unsigned</w:t>
      </w:r>
      <w:r>
        <w:t xml:space="preserve">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4C02A4" w:rsidRDefault="00A84EAE">
      <w:pPr>
        <w:pStyle w:val="Definition-Field"/>
      </w:pPr>
      <w:r>
        <w:rPr>
          <w:b/>
        </w:rPr>
        <w:t xml:space="preserve">fcPlcfHdd (4 bytes): </w:t>
      </w:r>
      <w:r>
        <w:t>An unsigned integer that specifies the off</w:t>
      </w:r>
      <w:r>
        <w:t xml:space="preserve">set in the Table Stream where a </w:t>
      </w:r>
      <w:hyperlink w:anchor="Section_8f336b7e66cb43469fd488ede9a4a9db" w:history="1">
        <w:r>
          <w:rPr>
            <w:rStyle w:val="Hyperlink"/>
            <w:b/>
          </w:rPr>
          <w:t>Plcfhdd</w:t>
        </w:r>
      </w:hyperlink>
      <w:r>
        <w:t xml:space="preserve"> begins. The </w:t>
      </w:r>
      <w:r>
        <w:rPr>
          <w:b/>
        </w:rPr>
        <w:t>Plcfhdd</w:t>
      </w:r>
      <w:r>
        <w:t xml:space="preserve"> specifies the locations of each block of header/footer text in the </w:t>
      </w:r>
      <w:hyperlink w:anchor="Section_d7fae142670d4cd5869a708366984a71" w:history="1">
        <w:r>
          <w:rPr>
            <w:rStyle w:val="Hyperlink"/>
          </w:rPr>
          <w:t>WordDocum</w:t>
        </w:r>
        <w:r>
          <w:rPr>
            <w:rStyle w:val="Hyperlink"/>
          </w:rPr>
          <w:t>ent Stream</w:t>
        </w:r>
      </w:hyperlink>
      <w:r>
        <w:t xml:space="preserve">. If </w:t>
      </w:r>
      <w:r>
        <w:rPr>
          <w:b/>
        </w:rPr>
        <w:t>lcbPlcfHdd</w:t>
      </w:r>
      <w:r>
        <w:t xml:space="preserve"> is 0, </w:t>
      </w:r>
      <w:r>
        <w:rPr>
          <w:b/>
        </w:rPr>
        <w:t>fcPlcfHdd</w:t>
      </w:r>
      <w:r>
        <w:t xml:space="preserve"> is undefined and MUST be ignored.</w:t>
      </w:r>
    </w:p>
    <w:p w:rsidR="004C02A4" w:rsidRDefault="00A84EAE">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w:t>
      </w:r>
      <w:r>
        <w:rPr>
          <w:b/>
        </w:rPr>
        <w:t>hdd</w:t>
      </w:r>
      <w:r>
        <w:t xml:space="preserve"> MUST NOT exist.</w:t>
      </w:r>
    </w:p>
    <w:p w:rsidR="004C02A4" w:rsidRDefault="00A84EAE">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w:t>
      </w:r>
      <w:r>
        <w:t xml:space="preserve"> be a valid offset in the Table Stream.</w:t>
      </w:r>
    </w:p>
    <w:p w:rsidR="004C02A4" w:rsidRDefault="00A84EAE">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4C02A4" w:rsidRDefault="00A84EAE">
      <w:pPr>
        <w:pStyle w:val="Definition-Field"/>
      </w:pPr>
      <w:r>
        <w:rPr>
          <w:b/>
        </w:rPr>
        <w:t xml:space="preserve">fcPlcfBtePapx (4 bytes): </w:t>
      </w:r>
      <w:r>
        <w:t>An u</w:t>
      </w:r>
      <w:r>
        <w:t xml:space="preserve">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4C02A4" w:rsidRDefault="00A84EAE">
      <w:pPr>
        <w:pStyle w:val="Definition-Field"/>
      </w:pPr>
      <w:r>
        <w:rPr>
          <w:b/>
        </w:rPr>
        <w:t>lcbPlcfBte</w:t>
      </w:r>
      <w:r>
        <w:rPr>
          <w:b/>
        </w:rPr>
        <w:t xml:space="preserve">Papx (4 bytes): </w:t>
      </w:r>
      <w:r>
        <w:t xml:space="preserve">An unsigned integer that specifies the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4C02A4" w:rsidRDefault="00A84EAE">
      <w:pPr>
        <w:pStyle w:val="Definition-Field"/>
      </w:pPr>
      <w:r>
        <w:rPr>
          <w:b/>
        </w:rPr>
        <w:t xml:space="preserve">fcPlcfSea (4 bytes): </w:t>
      </w:r>
      <w:r>
        <w:t xml:space="preserve">This value is undefined and MUST be ignored. </w:t>
      </w:r>
    </w:p>
    <w:p w:rsidR="004C02A4" w:rsidRDefault="00A84EAE">
      <w:pPr>
        <w:pStyle w:val="Definition-Field"/>
      </w:pPr>
      <w:r>
        <w:rPr>
          <w:b/>
        </w:rPr>
        <w:t>lcbPlcfSea (4</w:t>
      </w:r>
      <w:r>
        <w:rPr>
          <w:b/>
        </w:rPr>
        <w:t xml:space="preserve"> bytes): </w:t>
      </w:r>
      <w:r>
        <w:t>This value MUST be zero, and MUST be ignored.</w:t>
      </w:r>
    </w:p>
    <w:p w:rsidR="004C02A4" w:rsidRDefault="00A84EAE">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4C02A4" w:rsidRDefault="00A84EAE">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4C02A4" w:rsidRDefault="00A84EAE">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this </w:t>
      </w:r>
      <w:r>
        <w:rPr>
          <w:b/>
        </w:rPr>
        <w:t>PlcFld</w:t>
      </w:r>
      <w:r>
        <w:t xml:space="preserve"> MUST be greater than or equal to 0 and less than or equal to </w:t>
      </w:r>
      <w:r>
        <w:rPr>
          <w:b/>
        </w:rPr>
        <w:t>FibRgLw97.ccpText</w:t>
      </w:r>
      <w:r>
        <w:t xml:space="preserve">. If </w:t>
      </w:r>
      <w:r>
        <w:rPr>
          <w:b/>
        </w:rPr>
        <w:t>lcbPlcfFldMom</w:t>
      </w:r>
      <w:r>
        <w:t xml:space="preserve"> is zero, </w:t>
      </w:r>
      <w:r>
        <w:rPr>
          <w:b/>
        </w:rPr>
        <w:t>fcPlcfFldMom</w:t>
      </w:r>
      <w:r>
        <w:t xml:space="preserve"> is undefined and MUST</w:t>
      </w:r>
      <w:r>
        <w:t xml:space="preserve"> be ignored.</w:t>
      </w:r>
    </w:p>
    <w:p w:rsidR="004C02A4" w:rsidRDefault="00A84EAE">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4C02A4" w:rsidRDefault="00A84EAE">
      <w:pPr>
        <w:pStyle w:val="Definition-Field"/>
      </w:pPr>
      <w:r>
        <w:rPr>
          <w:b/>
        </w:rPr>
        <w:lastRenderedPageBreak/>
        <w:t xml:space="preserve">fcPlcfFldHdr (4 bytes): </w:t>
      </w:r>
      <w:r>
        <w:t xml:space="preserve"> An unsigned integer that specifies an offset in the Table Stream. A </w:t>
      </w:r>
      <w:r>
        <w:rPr>
          <w:b/>
        </w:rPr>
        <w:t>PlcFld</w:t>
      </w:r>
      <w:r>
        <w:t xml:space="preserve"> begi</w:t>
      </w:r>
      <w:r>
        <w:t xml:space="preserve">ns at this offset and specifies the locations of field characters in the Header Document. All CPs in this </w:t>
      </w:r>
      <w:r>
        <w:rPr>
          <w:b/>
        </w:rPr>
        <w:t>PlcFld</w:t>
      </w:r>
      <w:r>
        <w:t xml:space="preserve"> are relative to the starting position of the Header Document. All CPs in this </w:t>
      </w:r>
      <w:r>
        <w:rPr>
          <w:b/>
        </w:rPr>
        <w:t>PlcFld</w:t>
      </w:r>
      <w:r>
        <w:t xml:space="preserve"> MUST be greater than or equal to zero and less than or equ</w:t>
      </w:r>
      <w:r>
        <w:t xml:space="preserve">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4C02A4" w:rsidRDefault="00A84EAE">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4C02A4" w:rsidRDefault="00A84EAE">
      <w:pPr>
        <w:pStyle w:val="Definition-Field"/>
      </w:pPr>
      <w:r>
        <w:rPr>
          <w:b/>
        </w:rPr>
        <w:t>fcPlcfFldFtn (4 byte</w:t>
      </w:r>
      <w:r>
        <w:rPr>
          <w:b/>
        </w:rPr>
        <w:t xml:space="preserve">s): </w:t>
      </w:r>
      <w:r>
        <w:t xml:space="preserve">An unsigned integer that specifies an offset in the Table Stream. A </w:t>
      </w:r>
      <w:r>
        <w:rPr>
          <w:b/>
        </w:rPr>
        <w:t>PlcFld</w:t>
      </w:r>
      <w:r>
        <w:t xml:space="preserve"> begins at this offset and specifies the locations of field characters in the Footnote Document. All CPs in this </w:t>
      </w:r>
      <w:r>
        <w:rPr>
          <w:b/>
        </w:rPr>
        <w:t>PlcFld</w:t>
      </w:r>
      <w:r>
        <w:t xml:space="preserve"> are relative to the starting position of the Footnote Docu</w:t>
      </w:r>
      <w:r>
        <w:t xml:space="preserve">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ignored.</w:t>
      </w:r>
    </w:p>
    <w:p w:rsidR="004C02A4" w:rsidRDefault="00A84EAE">
      <w:pPr>
        <w:pStyle w:val="Definition-Field"/>
      </w:pPr>
      <w:r>
        <w:rPr>
          <w:b/>
        </w:rPr>
        <w:t xml:space="preserve">lcbPlcfFldFtn (4 bytes): </w:t>
      </w:r>
      <w:r>
        <w:t>An unsigned integer that specifies the size, i</w:t>
      </w:r>
      <w:r>
        <w:t xml:space="preserve">n bytes, of the </w:t>
      </w:r>
      <w:r>
        <w:rPr>
          <w:b/>
        </w:rPr>
        <w:t>PlcFld</w:t>
      </w:r>
      <w:r>
        <w:t xml:space="preserve"> at offset </w:t>
      </w:r>
      <w:r>
        <w:rPr>
          <w:b/>
        </w:rPr>
        <w:t>fcPlcfFldFtn</w:t>
      </w:r>
      <w:r>
        <w:t xml:space="preserve"> in the Table Stream.</w:t>
      </w:r>
    </w:p>
    <w:p w:rsidR="004C02A4" w:rsidRDefault="00A84EAE">
      <w:pPr>
        <w:pStyle w:val="Definition-Field"/>
      </w:pPr>
      <w:r>
        <w:rPr>
          <w:b/>
        </w:rPr>
        <w:t xml:space="preserve">fcPlcfFldAtn (4 bytes): </w:t>
      </w:r>
      <w:r>
        <w:t xml:space="preserve">An unsigned integer that specifies an offset in the Table Stream. A </w:t>
      </w:r>
      <w:r>
        <w:rPr>
          <w:b/>
        </w:rPr>
        <w:t>PlcFld</w:t>
      </w:r>
      <w:r>
        <w:t xml:space="preserve"> begins at this offset and specifies the locations of field characters in the Comment Docum</w:t>
      </w:r>
      <w:r>
        <w:t xml:space="preserve">ent. All CPs in this </w:t>
      </w:r>
      <w:r>
        <w:rPr>
          <w:b/>
        </w:rPr>
        <w:t>PlcFld</w:t>
      </w:r>
      <w:r>
        <w:t xml:space="preserve"> are relative to the starting position of the Comment Document. All CPs in this </w:t>
      </w:r>
      <w:r>
        <w:rPr>
          <w:b/>
        </w:rPr>
        <w:t>PlcFld</w:t>
      </w:r>
      <w:r>
        <w:t xml:space="preserve"> MUST be 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 MUST</w:t>
      </w:r>
      <w:r>
        <w:t xml:space="preserve"> be ignored.</w:t>
      </w:r>
    </w:p>
    <w:p w:rsidR="004C02A4" w:rsidRDefault="00A84EAE">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4C02A4" w:rsidRDefault="00A84EAE">
      <w:pPr>
        <w:pStyle w:val="Definition-Field"/>
      </w:pPr>
      <w:r>
        <w:rPr>
          <w:b/>
        </w:rPr>
        <w:t xml:space="preserve">fcPlcfFldMcr (4 bytes): </w:t>
      </w:r>
      <w:r>
        <w:t xml:space="preserve"> This value is undefined and MUST be ignored.</w:t>
      </w:r>
    </w:p>
    <w:p w:rsidR="004C02A4" w:rsidRDefault="00A84EAE">
      <w:pPr>
        <w:pStyle w:val="Definition-Field"/>
      </w:pPr>
      <w:r>
        <w:rPr>
          <w:b/>
        </w:rPr>
        <w:t xml:space="preserve">lcbPlcfFldMcr (4 bytes): </w:t>
      </w:r>
      <w:r>
        <w:t xml:space="preserve"> This valu</w:t>
      </w:r>
      <w:r>
        <w:t>e MUST be zero, and MUST be ignored.</w:t>
      </w:r>
    </w:p>
    <w:p w:rsidR="004C02A4" w:rsidRDefault="00A84EAE">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 xml:space="preserve">is undefined and MUST be ignored. </w:t>
      </w:r>
    </w:p>
    <w:p w:rsidR="004C02A4" w:rsidRDefault="00A84EAE">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 which is located at the same offset in that </w:t>
      </w:r>
      <w:r>
        <w:rPr>
          <w:b/>
        </w:rPr>
        <w:t>PlcfBkf</w:t>
      </w:r>
      <w:r>
        <w:t xml:space="preserve">. For this reason, the </w:t>
      </w:r>
      <w:r>
        <w:rPr>
          <w:b/>
        </w:rPr>
        <w:t>SttbfBkmk</w:t>
      </w:r>
      <w:r>
        <w:t xml:space="preserve"> that begins at o</w:t>
      </w:r>
      <w:r>
        <w:t xml:space="preserve">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4C02A4" w:rsidRDefault="00A84EAE">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4C02A4" w:rsidRDefault="00A84EAE">
      <w:pPr>
        <w:pStyle w:val="Definition-Field"/>
      </w:pPr>
      <w:r>
        <w:rPr>
          <w:b/>
        </w:rPr>
        <w:t xml:space="preserve">fcPlcfBkf (4 bytes): </w:t>
      </w:r>
      <w:r>
        <w:t xml:space="preserve"> An </w:t>
      </w:r>
      <w:r>
        <w:t xml:space="preserve">unsigned integer that specifies an offset in the Table Stream. A </w:t>
      </w:r>
      <w:r>
        <w:rPr>
          <w:b/>
        </w:rPr>
        <w:t>PlcfBkf</w:t>
      </w:r>
      <w:r>
        <w:t xml:space="preserve"> that contains information about the standard bookmarks in the document begins at this offset. If </w:t>
      </w:r>
      <w:r>
        <w:rPr>
          <w:b/>
        </w:rPr>
        <w:t>lcbPlcfBkf</w:t>
      </w:r>
      <w:r>
        <w:t xml:space="preserve"> is zero, </w:t>
      </w:r>
      <w:r>
        <w:rPr>
          <w:b/>
        </w:rPr>
        <w:t>fcPlcfBkf</w:t>
      </w:r>
      <w:r>
        <w:t xml:space="preserve"> is undefined and MUST be ignored.</w:t>
      </w:r>
    </w:p>
    <w:p w:rsidR="004C02A4" w:rsidRDefault="00A84EAE">
      <w:pPr>
        <w:pStyle w:val="Definition-Field2"/>
      </w:pPr>
      <w:r>
        <w:t>Each data element in t</w:t>
      </w:r>
      <w:r>
        <w:t xml:space="preserve">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and the PlcfBkl that be</w:t>
      </w:r>
      <w:r>
        <w:t xml:space="preserv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that is associated with </w:t>
      </w:r>
      <w:r>
        <w:t xml:space="preserve">the element which is located at the same offset in that </w:t>
      </w:r>
      <w:r>
        <w:rPr>
          <w:b/>
        </w:rPr>
        <w:t>SttbfBkmk</w:t>
      </w:r>
      <w:r>
        <w:t xml:space="preserve">. For this reason, the </w:t>
      </w:r>
      <w:r>
        <w:rPr>
          <w:b/>
        </w:rPr>
        <w:t>PlcfBkf</w:t>
      </w:r>
      <w:r>
        <w:t xml:space="preserve"> that begins at offset </w:t>
      </w:r>
      <w:r>
        <w:rPr>
          <w:b/>
        </w:rPr>
        <w:t>fcPlcfBkf</w:t>
      </w:r>
      <w:r>
        <w:t xml:space="preserve">, and the </w:t>
      </w:r>
      <w:r>
        <w:rPr>
          <w:b/>
        </w:rPr>
        <w:t>SttbfBkmk</w:t>
      </w:r>
      <w:r>
        <w:t xml:space="preserve"> that begins at offset </w:t>
      </w:r>
      <w:r>
        <w:rPr>
          <w:b/>
        </w:rPr>
        <w:t>fcSttbfBkmk</w:t>
      </w:r>
      <w:r>
        <w:t>, MUST contain the same number of elements.</w:t>
      </w:r>
    </w:p>
    <w:p w:rsidR="004C02A4" w:rsidRDefault="00A84EAE">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 representing the end of all </w:t>
      </w:r>
      <w:hyperlink w:anchor="Section_5f0c432987184d678cc760d8968c5127" w:history="1">
        <w:r>
          <w:rPr>
            <w:rStyle w:val="Hyperlink"/>
          </w:rPr>
          <w:t>document parts</w:t>
        </w:r>
      </w:hyperlink>
      <w:r>
        <w:t xml:space="preserve">. </w:t>
      </w:r>
    </w:p>
    <w:p w:rsidR="004C02A4" w:rsidRDefault="00A84EAE">
      <w:pPr>
        <w:pStyle w:val="Definition-Field"/>
      </w:pPr>
      <w:r>
        <w:rPr>
          <w:b/>
        </w:rPr>
        <w:lastRenderedPageBreak/>
        <w:t xml:space="preserve">lcbPlcfBkf (4 bytes): </w:t>
      </w:r>
      <w:r>
        <w:t xml:space="preserve"> An unsigned integer that specifies the size, in bytes, of the </w:t>
      </w:r>
      <w:r>
        <w:rPr>
          <w:b/>
        </w:rPr>
        <w:t>PlcfBkf</w:t>
      </w:r>
      <w:r>
        <w:t xml:space="preserve"> at offset </w:t>
      </w:r>
      <w:r>
        <w:rPr>
          <w:b/>
        </w:rPr>
        <w:t>fcPlcfBkf</w:t>
      </w:r>
      <w:r>
        <w:t>.</w:t>
      </w:r>
    </w:p>
    <w:p w:rsidR="004C02A4" w:rsidRDefault="00A84EAE">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standard</w:t>
      </w:r>
      <w:r>
        <w:t xml:space="preserve"> bookmarks in the document begins at this offset. If </w:t>
      </w:r>
      <w:r>
        <w:rPr>
          <w:b/>
        </w:rPr>
        <w:t>lcbPlcfBkl</w:t>
      </w:r>
      <w:r>
        <w:t xml:space="preserve"> is zero, </w:t>
      </w:r>
      <w:r>
        <w:rPr>
          <w:b/>
        </w:rPr>
        <w:t>fcPlcfBkl</w:t>
      </w:r>
      <w:r>
        <w:t xml:space="preserve"> is undefined and MUST be ignored. </w:t>
      </w:r>
    </w:p>
    <w:p w:rsidR="004C02A4" w:rsidRDefault="00A84EAE">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w:t>
      </w:r>
      <w:r>
        <w:t>. For t</w:t>
      </w:r>
      <w:r>
        <w:t xml:space="preserve">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4C02A4" w:rsidRDefault="00A84EAE">
      <w:pPr>
        <w:pStyle w:val="Definition-Field2"/>
      </w:pPr>
      <w:r>
        <w:t>The largest value that a CP marking the start or end of a standard bookmark is allowed to have is the v</w:t>
      </w:r>
      <w:r>
        <w:t>alue of the CP representing the end of all document parts.</w:t>
      </w:r>
    </w:p>
    <w:p w:rsidR="004C02A4" w:rsidRDefault="00A84EAE">
      <w:pPr>
        <w:pStyle w:val="Definition-Field"/>
      </w:pPr>
      <w:r>
        <w:rPr>
          <w:b/>
        </w:rPr>
        <w:t xml:space="preserve">lcbPlcfBkl (4 bytes): </w:t>
      </w:r>
      <w:r>
        <w:t xml:space="preserve"> An unsigned integer that specifies the size, in bytes, of the </w:t>
      </w:r>
      <w:r>
        <w:rPr>
          <w:b/>
        </w:rPr>
        <w:t>PlcfBkl</w:t>
      </w:r>
      <w:r>
        <w:t xml:space="preserve"> at offset </w:t>
      </w:r>
      <w:r>
        <w:rPr>
          <w:b/>
        </w:rPr>
        <w:t>fcPlcfBkl</w:t>
      </w:r>
      <w:r>
        <w:t>.</w:t>
      </w:r>
    </w:p>
    <w:p w:rsidR="004C02A4" w:rsidRDefault="00A84EAE">
      <w:pPr>
        <w:pStyle w:val="Definition-Field"/>
      </w:pPr>
      <w:r>
        <w:rPr>
          <w:b/>
        </w:rPr>
        <w:t xml:space="preserve">fcCmds (4 bytes): </w:t>
      </w:r>
      <w:r>
        <w:t>An unsigned integer that specifies the offset in the Table Stream</w:t>
      </w:r>
      <w:r>
        <w:t xml:space="preserve">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undefined and MUST be ignored.</w:t>
      </w:r>
    </w:p>
    <w:p w:rsidR="004C02A4" w:rsidRDefault="00A84EAE">
      <w:pPr>
        <w:pStyle w:val="Definition-Field"/>
      </w:pPr>
      <w:r>
        <w:rPr>
          <w:b/>
        </w:rPr>
        <w:t xml:space="preserve">lcbCmds (4 bytes): </w:t>
      </w:r>
      <w:r>
        <w:t>An unsigned integer that specifies the size, in bytes, of t</w:t>
      </w:r>
      <w:r>
        <w:t xml:space="preserve">he </w:t>
      </w:r>
      <w:r>
        <w:rPr>
          <w:b/>
        </w:rPr>
        <w:t>Tcg</w:t>
      </w:r>
      <w:r>
        <w:t xml:space="preserve"> at offset </w:t>
      </w:r>
      <w:r>
        <w:rPr>
          <w:b/>
        </w:rPr>
        <w:t>fcCmds</w:t>
      </w:r>
      <w:r>
        <w:t>.</w:t>
      </w:r>
    </w:p>
    <w:p w:rsidR="004C02A4" w:rsidRDefault="00A84EAE">
      <w:pPr>
        <w:pStyle w:val="Definition-Field"/>
      </w:pPr>
      <w:r>
        <w:rPr>
          <w:b/>
        </w:rPr>
        <w:t xml:space="preserve">fcUnused1 (4 bytes): </w:t>
      </w:r>
      <w:r>
        <w:t>This value is undefined and MUST be ignored.</w:t>
      </w:r>
    </w:p>
    <w:p w:rsidR="004C02A4" w:rsidRDefault="00A84EAE">
      <w:pPr>
        <w:pStyle w:val="Definition-Field"/>
      </w:pPr>
      <w:r>
        <w:rPr>
          <w:b/>
        </w:rPr>
        <w:t xml:space="preserve">lcbUnused1 (4 bytes): </w:t>
      </w:r>
      <w:r>
        <w:t>This value MUST be zero, and MUST be ignored.</w:t>
      </w:r>
    </w:p>
    <w:p w:rsidR="004C02A4" w:rsidRDefault="00A84EAE">
      <w:pPr>
        <w:pStyle w:val="Definition-Field"/>
      </w:pPr>
      <w:r>
        <w:rPr>
          <w:b/>
        </w:rPr>
        <w:t xml:space="preserve">fcSttbfMcr (4 bytes): </w:t>
      </w:r>
      <w:r>
        <w:t>This value is undefined and MUST be ignored.</w:t>
      </w:r>
    </w:p>
    <w:p w:rsidR="004C02A4" w:rsidRDefault="00A84EAE">
      <w:pPr>
        <w:pStyle w:val="Definition-Field"/>
      </w:pPr>
      <w:r>
        <w:rPr>
          <w:b/>
        </w:rPr>
        <w:t xml:space="preserve">lcbSttbfMcr (4 bytes): </w:t>
      </w:r>
      <w:r>
        <w:t>This va</w:t>
      </w:r>
      <w:r>
        <w:t>lue MUST be zero, and MUST be ignored.</w:t>
      </w:r>
    </w:p>
    <w:p w:rsidR="004C02A4" w:rsidRDefault="00A84EAE">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4C02A4" w:rsidRDefault="00A84EAE">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4C02A4" w:rsidRDefault="00A84EAE">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offset. If </w:t>
      </w:r>
      <w:r>
        <w:rPr>
          <w:b/>
        </w:rPr>
        <w:t>lcbPrEnvPort</w:t>
      </w:r>
      <w:r>
        <w:t xml:space="preserve"> is zero, </w:t>
      </w:r>
      <w:r>
        <w:rPr>
          <w:b/>
        </w:rPr>
        <w:t>fcPrEnvPort</w:t>
      </w:r>
      <w:r>
        <w:t xml:space="preserve"> is undefined and MUST be ignored.</w:t>
      </w:r>
    </w:p>
    <w:p w:rsidR="004C02A4" w:rsidRDefault="00A84EAE">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w:t>
      </w:r>
      <w:r>
        <w:rPr>
          <w:b/>
        </w:rPr>
        <w:t>ort</w:t>
      </w:r>
      <w:r>
        <w:t>.</w:t>
      </w:r>
    </w:p>
    <w:p w:rsidR="004C02A4" w:rsidRDefault="00A84EAE">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w:t>
      </w:r>
      <w:r>
        <w:t xml:space="preserve">s zero, </w:t>
      </w:r>
      <w:r>
        <w:rPr>
          <w:b/>
        </w:rPr>
        <w:t>fcPrEnvLand</w:t>
      </w:r>
      <w:r>
        <w:t xml:space="preserve"> is undefined and MUST be ignored.</w:t>
      </w:r>
    </w:p>
    <w:p w:rsidR="004C02A4" w:rsidRDefault="00A84EAE">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4C02A4" w:rsidRDefault="00A84EAE">
      <w:pPr>
        <w:pStyle w:val="Definition-Field"/>
      </w:pPr>
      <w:r>
        <w:rPr>
          <w:b/>
        </w:rPr>
        <w:t xml:space="preserve">fcWss (4 bytes): </w:t>
      </w:r>
      <w:r>
        <w:t xml:space="preserve">An unsigned integer that specifies an offset in the Table Stream. </w:t>
      </w:r>
      <w:r>
        <w:t xml:space="preserve">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4C02A4" w:rsidRDefault="00A84EAE">
      <w:pPr>
        <w:pStyle w:val="Definition-Field"/>
      </w:pPr>
      <w:r>
        <w:rPr>
          <w:b/>
        </w:rPr>
        <w:t xml:space="preserve">lcbWss (4 bytes): </w:t>
      </w:r>
      <w:r>
        <w:t xml:space="preserve">An unsigned integer </w:t>
      </w:r>
      <w:r>
        <w:t xml:space="preserve">that specifies the size, in bytes, of the </w:t>
      </w:r>
      <w:r>
        <w:rPr>
          <w:b/>
        </w:rPr>
        <w:t>Selsf</w:t>
      </w:r>
      <w:r>
        <w:t xml:space="preserve"> at offset </w:t>
      </w:r>
      <w:r>
        <w:rPr>
          <w:b/>
        </w:rPr>
        <w:t>fcWss</w:t>
      </w:r>
      <w:r>
        <w:t>.</w:t>
      </w:r>
    </w:p>
    <w:p w:rsidR="004C02A4" w:rsidRDefault="00A84EAE">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4C02A4" w:rsidRDefault="00A84EAE">
      <w:pPr>
        <w:pStyle w:val="Definition-Field"/>
      </w:pPr>
      <w:r>
        <w:rPr>
          <w:b/>
        </w:rPr>
        <w:lastRenderedPageBreak/>
        <w:t xml:space="preserve">lcbDop (4 bytes): </w:t>
      </w:r>
      <w:r>
        <w:t>A</w:t>
      </w:r>
      <w:r>
        <w:t xml:space="preserve">n unsigned integer that specifies the size, in bytes, of the </w:t>
      </w:r>
      <w:r>
        <w:rPr>
          <w:b/>
        </w:rPr>
        <w:t>Dop</w:t>
      </w:r>
      <w:r>
        <w:t xml:space="preserve">at </w:t>
      </w:r>
      <w:r>
        <w:rPr>
          <w:b/>
        </w:rPr>
        <w:t>fcDop</w:t>
      </w:r>
      <w:r>
        <w:t>. This value MUST NOT be zero.</w:t>
      </w:r>
    </w:p>
    <w:p w:rsidR="004C02A4" w:rsidRDefault="00A84EAE">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strings that are associated with the document begins at this offset. </w:t>
      </w:r>
    </w:p>
    <w:p w:rsidR="004C02A4" w:rsidRDefault="00A84EAE">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4C02A4" w:rsidRDefault="00A84EAE">
      <w:pPr>
        <w:pStyle w:val="Definition-Field"/>
      </w:pPr>
      <w:r>
        <w:rPr>
          <w:b/>
        </w:rPr>
        <w:t>fcClx (4</w:t>
      </w:r>
      <w:r>
        <w:rPr>
          <w:b/>
        </w:rPr>
        <w:t xml:space="preserve"> bytes): </w:t>
      </w:r>
      <w:r>
        <w:t xml:space="preserve"> An unsigned integer that specifies an offset in the Table Stream. A </w:t>
      </w:r>
      <w:hyperlink w:anchor="Section_bad26767b57544d39da396378d56ce14" w:history="1">
        <w:r>
          <w:rPr>
            <w:rStyle w:val="Hyperlink"/>
            <w:b/>
          </w:rPr>
          <w:t>Clx</w:t>
        </w:r>
      </w:hyperlink>
      <w:r>
        <w:t xml:space="preserve"> begins at this offset.</w:t>
      </w:r>
    </w:p>
    <w:p w:rsidR="004C02A4" w:rsidRDefault="00A84EAE">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Stream. This value MUST be greater than zero.</w:t>
      </w:r>
    </w:p>
    <w:p w:rsidR="004C02A4" w:rsidRDefault="00A84EAE">
      <w:pPr>
        <w:pStyle w:val="Definition-Field"/>
      </w:pPr>
      <w:r>
        <w:rPr>
          <w:b/>
        </w:rPr>
        <w:t xml:space="preserve">fcPlcfPgdFtn (4 bytes): </w:t>
      </w:r>
      <w:r>
        <w:t xml:space="preserve"> This value is undefined and MUST be ignored.</w:t>
      </w:r>
    </w:p>
    <w:p w:rsidR="004C02A4" w:rsidRDefault="00A84EAE">
      <w:pPr>
        <w:pStyle w:val="Definition-Field"/>
      </w:pPr>
      <w:r>
        <w:rPr>
          <w:b/>
        </w:rPr>
        <w:t xml:space="preserve">lcbPlcfPgdFtn (4 bytes): </w:t>
      </w:r>
      <w:r>
        <w:t xml:space="preserve"> This value MUST be zero, and MUST be ignored.</w:t>
      </w:r>
    </w:p>
    <w:p w:rsidR="004C02A4" w:rsidRDefault="00A84EAE">
      <w:pPr>
        <w:pStyle w:val="Definition-Field"/>
      </w:pPr>
      <w:r>
        <w:rPr>
          <w:b/>
        </w:rPr>
        <w:t xml:space="preserve">fcAutosaveSource (4 bytes): </w:t>
      </w:r>
      <w:r>
        <w:t>This value</w:t>
      </w:r>
      <w:r>
        <w:t xml:space="preserve"> is undefined and MUST be ignored.</w:t>
      </w:r>
    </w:p>
    <w:p w:rsidR="004C02A4" w:rsidRDefault="00A84EAE">
      <w:pPr>
        <w:pStyle w:val="Definition-Field"/>
      </w:pPr>
      <w:r>
        <w:rPr>
          <w:b/>
        </w:rPr>
        <w:t xml:space="preserve">lcbAutosaveSource (4 bytes): </w:t>
      </w:r>
      <w:r>
        <w:t>This value MUST be zero and MUST be ignored.</w:t>
      </w:r>
    </w:p>
    <w:p w:rsidR="004C02A4" w:rsidRDefault="00A84EAE">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 0x7FFF. This array contains the names of authors of comments in the document. The names in </w:t>
      </w:r>
      <w:r>
        <w:t xml:space="preserve">this array MUST be unique. If no comments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4C02A4" w:rsidRDefault="00A84EAE">
      <w:pPr>
        <w:pStyle w:val="Definition-Field"/>
      </w:pPr>
      <w:r>
        <w:rPr>
          <w:b/>
        </w:rPr>
        <w:t xml:space="preserve">lcbGrpXstAtnOwners (4 bytes): </w:t>
      </w:r>
      <w:r>
        <w:t xml:space="preserve"> An</w:t>
      </w:r>
      <w:r>
        <w:t xml:space="preserve"> unsigned integer that specifies the size, in bytes, of the XST array at offset </w:t>
      </w:r>
      <w:r>
        <w:rPr>
          <w:b/>
        </w:rPr>
        <w:t>fcGrpXstAtnOwners</w:t>
      </w:r>
      <w:r>
        <w:t xml:space="preserve"> in the Table Stream.</w:t>
      </w:r>
    </w:p>
    <w:p w:rsidR="004C02A4" w:rsidRDefault="00A84EAE">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is undefined and MUST b</w:t>
      </w:r>
      <w:r>
        <w:t xml:space="preserve">e ignored. </w:t>
      </w:r>
    </w:p>
    <w:p w:rsidR="004C02A4" w:rsidRDefault="00A84EAE">
      <w:pPr>
        <w:pStyle w:val="Definition-Field2"/>
      </w:pPr>
      <w:r>
        <w:t xml:space="preserve">The SttbfAtnBkmk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 th</w:t>
      </w:r>
      <w:r>
        <w:t xml:space="preserve">at PlcfBkf, so the SttbfAtnBkmk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descr</w:t>
      </w:r>
      <w:r>
        <w:t xml:space="preserve">iption of </w:t>
      </w:r>
      <w:r>
        <w:rPr>
          <w:b/>
        </w:rPr>
        <w:t>fcPlcfAtnBkf</w:t>
      </w:r>
      <w:r>
        <w:t>.</w:t>
      </w:r>
    </w:p>
    <w:p w:rsidR="004C02A4" w:rsidRDefault="00A84EAE">
      <w:pPr>
        <w:pStyle w:val="Definition-Field"/>
      </w:pPr>
      <w:r>
        <w:rPr>
          <w:b/>
        </w:rPr>
        <w:t xml:space="preserve">lcbSttbfAtnBkmk (4 bytes): </w:t>
      </w:r>
      <w:r>
        <w:t xml:space="preserve">An unsigned integer that specifies the size, in bytes, of the SttbfAtnBkmk at offset </w:t>
      </w:r>
      <w:r>
        <w:rPr>
          <w:b/>
        </w:rPr>
        <w:t>fcSttbfAtnBkmk</w:t>
      </w:r>
      <w:r>
        <w:t xml:space="preserve">. </w:t>
      </w:r>
    </w:p>
    <w:p w:rsidR="004C02A4" w:rsidRDefault="00A84EAE">
      <w:pPr>
        <w:pStyle w:val="Definition-Field"/>
      </w:pPr>
      <w:r>
        <w:rPr>
          <w:b/>
        </w:rPr>
        <w:t xml:space="preserve">fcUnused2 (4 bytes): </w:t>
      </w:r>
      <w:r>
        <w:t xml:space="preserve"> This value is undefined and MUST be ignored.</w:t>
      </w:r>
    </w:p>
    <w:p w:rsidR="004C02A4" w:rsidRDefault="00A84EAE">
      <w:pPr>
        <w:pStyle w:val="Definition-Field"/>
      </w:pPr>
      <w:r>
        <w:rPr>
          <w:b/>
        </w:rPr>
        <w:t xml:space="preserve">lcbUnused2 (4 bytes): </w:t>
      </w:r>
      <w:r>
        <w:t xml:space="preserve"> This value MU</w:t>
      </w:r>
      <w:r>
        <w:t>ST be zero, and MUST be ignored.</w:t>
      </w:r>
    </w:p>
    <w:p w:rsidR="004C02A4" w:rsidRDefault="00A84EAE">
      <w:pPr>
        <w:pStyle w:val="Definition-Field"/>
      </w:pPr>
      <w:r>
        <w:rPr>
          <w:b/>
        </w:rPr>
        <w:t xml:space="preserve">fcUnused3 (4 bytes): </w:t>
      </w:r>
      <w:r>
        <w:t xml:space="preserve"> This value is undefined and MUST be ignored.</w:t>
      </w:r>
    </w:p>
    <w:p w:rsidR="004C02A4" w:rsidRDefault="00A84EAE">
      <w:pPr>
        <w:pStyle w:val="Definition-Field"/>
      </w:pPr>
      <w:r>
        <w:rPr>
          <w:b/>
        </w:rPr>
        <w:t xml:space="preserve">lcbUnused3 (4 bytes): </w:t>
      </w:r>
      <w:r>
        <w:t xml:space="preserve"> This value MUST be zero, and MUST be ignored.</w:t>
      </w:r>
    </w:p>
    <w:p w:rsidR="004C02A4" w:rsidRDefault="00A84EAE">
      <w:pPr>
        <w:pStyle w:val="Definition-Field"/>
      </w:pPr>
      <w:r>
        <w:rPr>
          <w:b/>
        </w:rPr>
        <w:t xml:space="preserve">fcPlcSpaMom (4 bytes): </w:t>
      </w:r>
      <w:r>
        <w:t xml:space="preserve"> An unsigned integer that specifies an offset in the Table Strea</w:t>
      </w:r>
      <w:r>
        <w:t xml:space="preserve">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w:t>
      </w:r>
      <w:r>
        <w:t xml:space="preserve"> and MUST be greater than or equal to zero and less than or equal to </w:t>
      </w:r>
      <w:r>
        <w:rPr>
          <w:b/>
        </w:rPr>
        <w:t>cppText</w:t>
      </w:r>
      <w:r>
        <w:t xml:space="preserve"> in FibRgLw97.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w:t>
      </w:r>
      <w:r>
        <w:rPr>
          <w:b/>
        </w:rPr>
        <w:t>SpaMom</w:t>
      </w:r>
      <w:r>
        <w:t xml:space="preserve"> MUST be zero and MUST be ignored. If there are shapes in the Main Document, </w:t>
      </w:r>
      <w:r>
        <w:rPr>
          <w:b/>
        </w:rPr>
        <w:t>fcPlcSpaMom</w:t>
      </w:r>
      <w:r>
        <w:t xml:space="preserve"> MUST point to a valid PlcfSpa structure.</w:t>
      </w:r>
    </w:p>
    <w:p w:rsidR="004C02A4" w:rsidRDefault="00A84EAE">
      <w:pPr>
        <w:pStyle w:val="Definition-Field"/>
      </w:pPr>
      <w:r>
        <w:rPr>
          <w:b/>
        </w:rPr>
        <w:t xml:space="preserve">lcbPlcSpaMom (4 bytes): </w:t>
      </w:r>
      <w:r>
        <w:t xml:space="preserve"> An unsigned integer that specifies the size, in bytes, of the PlcfSpa at offset </w:t>
      </w:r>
      <w:r>
        <w:rPr>
          <w:b/>
        </w:rPr>
        <w:t>fcPlcSpaMom</w:t>
      </w:r>
      <w:r>
        <w:t>.</w:t>
      </w:r>
    </w:p>
    <w:p w:rsidR="004C02A4" w:rsidRDefault="00A84EAE">
      <w:pPr>
        <w:pStyle w:val="Definition-Field"/>
      </w:pPr>
      <w:r>
        <w:rPr>
          <w:b/>
        </w:rPr>
        <w:t xml:space="preserve">fcPlcSpaHdr (4 bytes): </w:t>
      </w:r>
      <w:r>
        <w:t xml:space="preserve"> An unsigned integer that specifies an offset in the Table Stream. A PlcfSpa begins at this offset. The PlcfSpa contains shape information for the Header Document. All CPs in this PlcfSpa are relative to the starting position of the </w:t>
      </w:r>
      <w:r>
        <w:t xml:space="preserve">Header Document and MUST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If there are no shapes in the Header Document</w:t>
      </w:r>
      <w:r>
        <w:t xml:space="preserve">, </w:t>
      </w:r>
      <w:r>
        <w:rPr>
          <w:b/>
        </w:rPr>
        <w:t>lcbPlcSpaHdr</w:t>
      </w:r>
      <w:r>
        <w:t xml:space="preserve"> and </w:t>
      </w:r>
      <w:r>
        <w:rPr>
          <w:b/>
        </w:rPr>
        <w:t>fcPlcSpaHdr</w:t>
      </w:r>
      <w:r>
        <w:t xml:space="preserve"> MUST both be zero and MUST be ignored. If there are shapes in the Header Document, </w:t>
      </w:r>
      <w:r>
        <w:rPr>
          <w:b/>
        </w:rPr>
        <w:t>fcPlcSpaHdr</w:t>
      </w:r>
      <w:r>
        <w:t xml:space="preserve"> MUST point to a valid PlcfSpa structure.</w:t>
      </w:r>
    </w:p>
    <w:p w:rsidR="004C02A4" w:rsidRDefault="00A84EAE">
      <w:pPr>
        <w:pStyle w:val="Definition-Field"/>
      </w:pPr>
      <w:r>
        <w:rPr>
          <w:b/>
        </w:rPr>
        <w:t xml:space="preserve">lcbPlcSpaHdr (4 bytes): </w:t>
      </w:r>
      <w:r>
        <w:t xml:space="preserve"> An unsigned integer that specifies the size, in bytes, of the Pl</w:t>
      </w:r>
      <w:r>
        <w:t xml:space="preserve">cfSpa at the offset </w:t>
      </w:r>
      <w:r>
        <w:rPr>
          <w:b/>
        </w:rPr>
        <w:t>fcPlcSpaHdr</w:t>
      </w:r>
      <w:r>
        <w:t>.</w:t>
      </w:r>
    </w:p>
    <w:p w:rsidR="004C02A4" w:rsidRDefault="00A84EAE">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w:t>
      </w:r>
      <w:r>
        <w:rPr>
          <w:b/>
        </w:rPr>
        <w:t>cfAtnBkf</w:t>
      </w:r>
      <w:r>
        <w:t xml:space="preserve"> is undefined and MUST be ignored. </w:t>
      </w:r>
    </w:p>
    <w:p w:rsidR="004C02A4" w:rsidRDefault="00A84EAE">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w:t>
      </w:r>
      <w:r>
        <w:rPr>
          <w:b/>
        </w:rPr>
        <w:t>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w:t>
      </w:r>
      <w:r>
        <w:t xml:space="preserve">h is associated with the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4C02A4" w:rsidRDefault="00A84EAE">
      <w:pPr>
        <w:pStyle w:val="Definition-Field2"/>
      </w:pPr>
      <w:r>
        <w:t>The CP range of an annotation bookmark MUST be in the Main Document part.</w:t>
      </w:r>
    </w:p>
    <w:p w:rsidR="004C02A4" w:rsidRDefault="00A84EAE">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4C02A4" w:rsidRDefault="00A84EAE">
      <w:pPr>
        <w:pStyle w:val="Definition-Field"/>
      </w:pPr>
      <w:r>
        <w:rPr>
          <w:b/>
        </w:rPr>
        <w:t xml:space="preserve">fcPlcfAtnBkl (4 bytes): </w:t>
      </w:r>
      <w:r>
        <w:t>An unsigned integer that specifies an o</w:t>
      </w:r>
      <w:r>
        <w:t xml:space="preserve">ffset in the Table Stream.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4C02A4" w:rsidRDefault="00A84EAE">
      <w:pPr>
        <w:pStyle w:val="Definition-Field2"/>
      </w:pPr>
      <w:r>
        <w:t xml:space="preserve">Each data element in the </w:t>
      </w:r>
      <w:r>
        <w:rPr>
          <w:b/>
        </w:rPr>
        <w:t>PlcfBkl</w:t>
      </w:r>
      <w:r>
        <w:t xml:space="preserve"> is associated, i</w:t>
      </w:r>
      <w:r>
        <w:t xml:space="preserve">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4C02A4" w:rsidRDefault="00A84EAE">
      <w:pPr>
        <w:pStyle w:val="Definition-Field2"/>
      </w:pPr>
      <w:r>
        <w:t xml:space="preserve">The </w:t>
      </w:r>
      <w:r>
        <w:t>CP range of an annotation bookmark MUST be in the Main Document part.</w:t>
      </w:r>
    </w:p>
    <w:p w:rsidR="004C02A4" w:rsidRDefault="00A84EAE">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4C02A4" w:rsidRDefault="00A84EAE">
      <w:pPr>
        <w:pStyle w:val="Definition-Field"/>
      </w:pPr>
      <w:r>
        <w:rPr>
          <w:b/>
        </w:rPr>
        <w:t xml:space="preserve">fcPms (4 bytes): </w:t>
      </w:r>
      <w:r>
        <w:t>An unsigned integer that specifies an offset in th</w:t>
      </w:r>
      <w:r>
        <w:t xml:space="preserve">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4C02A4" w:rsidRDefault="00A84EAE">
      <w:pPr>
        <w:pStyle w:val="Definition-Field"/>
      </w:pPr>
      <w:r>
        <w:rPr>
          <w:b/>
        </w:rPr>
        <w:t xml:space="preserve">lcbPms (4 bytes): </w:t>
      </w:r>
      <w:r>
        <w:t xml:space="preserve">An unsigned </w:t>
      </w:r>
      <w:r>
        <w:t xml:space="preserve">integer which specifies the size, in bytes, of the </w:t>
      </w:r>
      <w:r>
        <w:rPr>
          <w:b/>
        </w:rPr>
        <w:t>Pms</w:t>
      </w:r>
      <w:r>
        <w:t xml:space="preserve"> at offset </w:t>
      </w:r>
      <w:r>
        <w:rPr>
          <w:b/>
        </w:rPr>
        <w:t>fcPms</w:t>
      </w:r>
      <w:r>
        <w:t>.</w:t>
      </w:r>
    </w:p>
    <w:p w:rsidR="004C02A4" w:rsidRDefault="00A84EAE">
      <w:pPr>
        <w:pStyle w:val="Definition-Field"/>
      </w:pPr>
      <w:r>
        <w:rPr>
          <w:b/>
        </w:rPr>
        <w:t xml:space="preserve">fcFormFldSttbs (4 bytes): </w:t>
      </w:r>
      <w:r>
        <w:t>This value is undefined and MUST be ignored.</w:t>
      </w:r>
    </w:p>
    <w:p w:rsidR="004C02A4" w:rsidRDefault="00A84EAE">
      <w:pPr>
        <w:pStyle w:val="Definition-Field"/>
      </w:pPr>
      <w:r>
        <w:rPr>
          <w:b/>
        </w:rPr>
        <w:lastRenderedPageBreak/>
        <w:t xml:space="preserve">lcbFormFldSttbs (4 bytes): </w:t>
      </w:r>
      <w:r>
        <w:t>This value MUST be zero, and MUST be ignored.</w:t>
      </w:r>
    </w:p>
    <w:p w:rsidR="004C02A4" w:rsidRDefault="00A84EAE">
      <w:pPr>
        <w:pStyle w:val="Definition-Field"/>
      </w:pPr>
      <w:r>
        <w:rPr>
          <w:b/>
        </w:rPr>
        <w:t xml:space="preserve">fcPlcfendRef (4 bytes): </w:t>
      </w:r>
      <w:r>
        <w:t xml:space="preserve"> An unsigned int</w:t>
      </w:r>
      <w:r>
        <w:t xml:space="preserve">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use auto-</w:t>
      </w:r>
      <w:r>
        <w:t xml:space="preserve">numbering or custom symbols. If </w:t>
      </w:r>
      <w:r>
        <w:rPr>
          <w:b/>
        </w:rPr>
        <w:t>lcbPlcfendRef</w:t>
      </w:r>
      <w:r>
        <w:t xml:space="preserve"> is zero, </w:t>
      </w:r>
      <w:r>
        <w:rPr>
          <w:b/>
        </w:rPr>
        <w:t>fcPlcfendRef</w:t>
      </w:r>
      <w:r>
        <w:t xml:space="preserve"> is undefined and MUST be ignored.</w:t>
      </w:r>
    </w:p>
    <w:p w:rsidR="004C02A4" w:rsidRDefault="00A84EAE">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the Table Stream.</w:t>
      </w:r>
    </w:p>
    <w:p w:rsidR="004C02A4" w:rsidRDefault="00A84EAE">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4C02A4" w:rsidRDefault="00A84EAE">
      <w:pPr>
        <w:pStyle w:val="Definition-Field"/>
      </w:pPr>
      <w:r>
        <w:rPr>
          <w:b/>
        </w:rPr>
        <w:t xml:space="preserve">lcbPlcfendTxt (4 bytes): </w:t>
      </w:r>
      <w:r>
        <w:t xml:space="preserve"> An unsigned integer that specifies the size, in bytes, of the </w:t>
      </w:r>
      <w:r>
        <w:rPr>
          <w:b/>
        </w:rPr>
        <w:t>PlcfendTxt</w:t>
      </w:r>
      <w:r>
        <w:t xml:space="preserve"> that begin</w:t>
      </w:r>
      <w:r>
        <w:t xml:space="preserve">s at offset </w:t>
      </w:r>
      <w:r>
        <w:rPr>
          <w:b/>
        </w:rPr>
        <w:t>fcPlcfendTxt</w:t>
      </w:r>
      <w:r>
        <w:t xml:space="preserve"> in the Table Stream.</w:t>
      </w:r>
    </w:p>
    <w:p w:rsidR="004C02A4" w:rsidRDefault="00A84EAE">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4C02A4" w:rsidRDefault="00A84EAE">
      <w:pPr>
        <w:pStyle w:val="Definition-Field"/>
      </w:pPr>
      <w:r>
        <w:rPr>
          <w:b/>
        </w:rPr>
        <w:t xml:space="preserve">fcPlcfFldEdn (4 bytes): </w:t>
      </w:r>
      <w:r>
        <w:t xml:space="preserve">An unsigned integer that specifies an offset in the Table Stream. A </w:t>
      </w:r>
      <w:r>
        <w:rPr>
          <w:b/>
        </w:rPr>
        <w:t>PlcFld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and less than</w:t>
      </w:r>
      <w:r>
        <w:t xml:space="preserve"> or equal to </w:t>
      </w:r>
      <w:r>
        <w:rPr>
          <w:b/>
        </w:rPr>
        <w:t>FibRgLw97.ccpEdn</w:t>
      </w:r>
      <w:r>
        <w:t xml:space="preserve">. If </w:t>
      </w:r>
      <w:r>
        <w:rPr>
          <w:b/>
        </w:rPr>
        <w:t>lcbPlcfFldEdn</w:t>
      </w:r>
      <w:r>
        <w:t xml:space="preserve"> is zero, </w:t>
      </w:r>
      <w:r>
        <w:rPr>
          <w:b/>
        </w:rPr>
        <w:t>fcPlcfFldEdn</w:t>
      </w:r>
      <w:r>
        <w:t xml:space="preserve"> is undefined and MUST be ignored.</w:t>
      </w:r>
    </w:p>
    <w:p w:rsidR="004C02A4" w:rsidRDefault="00A84EAE">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4C02A4" w:rsidRDefault="00A84EAE">
      <w:pPr>
        <w:pStyle w:val="Definition-Field"/>
      </w:pPr>
      <w:r>
        <w:rPr>
          <w:b/>
        </w:rPr>
        <w:t>fcUnused4 (4 b</w:t>
      </w:r>
      <w:r>
        <w:rPr>
          <w:b/>
        </w:rPr>
        <w:t xml:space="preserve">ytes): </w:t>
      </w:r>
      <w:r>
        <w:t xml:space="preserve"> This value is undefined and MUST be ignored.</w:t>
      </w:r>
    </w:p>
    <w:p w:rsidR="004C02A4" w:rsidRDefault="00A84EAE">
      <w:pPr>
        <w:pStyle w:val="Definition-Field"/>
      </w:pPr>
      <w:r>
        <w:rPr>
          <w:b/>
        </w:rPr>
        <w:t xml:space="preserve">lcbUnused4 (4 bytes): </w:t>
      </w:r>
      <w:r>
        <w:t xml:space="preserve"> This value MUST be zero, and MUST be ignored.</w:t>
      </w:r>
    </w:p>
    <w:p w:rsidR="004C02A4" w:rsidRDefault="00A84EAE">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4C02A4" w:rsidRDefault="00A84EAE">
      <w:pPr>
        <w:pStyle w:val="Definition-Field"/>
      </w:pPr>
      <w:r>
        <w:rPr>
          <w:b/>
        </w:rPr>
        <w:t xml:space="preserve">lcbDggInfo (4 bytes): </w:t>
      </w:r>
      <w:r>
        <w:t xml:space="preserve">An unsigned integer that specifies the size, in bytes, of the OfficeArtContent at the offset </w:t>
      </w:r>
      <w:r>
        <w:rPr>
          <w:b/>
        </w:rPr>
        <w:t>fcDggInfo</w:t>
      </w:r>
      <w:r>
        <w:t xml:space="preserve">. If </w:t>
      </w:r>
      <w:r>
        <w:rPr>
          <w:b/>
        </w:rPr>
        <w:t>lcbDggInf</w:t>
      </w:r>
      <w:r>
        <w:rPr>
          <w:b/>
        </w:rPr>
        <w:t>o</w:t>
      </w:r>
      <w:r>
        <w:t xml:space="preserve"> is zero, there MUST NOT be any drawings in the document.</w:t>
      </w:r>
    </w:p>
    <w:p w:rsidR="004C02A4" w:rsidRDefault="00A84EAE">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w:t>
      </w:r>
      <w:r>
        <w:t xml:space="preserve">rs who have added revision marks or comments to the document begins at this offset. If </w:t>
      </w:r>
      <w:r>
        <w:rPr>
          <w:b/>
        </w:rPr>
        <w:t>lcbSttbfRMark</w:t>
      </w:r>
      <w:r>
        <w:t xml:space="preserve"> is zero, </w:t>
      </w:r>
      <w:r>
        <w:rPr>
          <w:b/>
        </w:rPr>
        <w:t>fcSttbfRMark</w:t>
      </w:r>
      <w:r>
        <w:t xml:space="preserve"> is undefined and MUST be ignored.</w:t>
      </w:r>
    </w:p>
    <w:p w:rsidR="004C02A4" w:rsidRDefault="00A84EAE">
      <w:pPr>
        <w:pStyle w:val="Definition-Field"/>
      </w:pPr>
      <w:r>
        <w:rPr>
          <w:b/>
        </w:rPr>
        <w:t xml:space="preserve">lcbSttbfRMark (4 bytes): </w:t>
      </w:r>
      <w:r>
        <w:t xml:space="preserve"> An unsigned integer that specifies the size, in bytes, of the </w:t>
      </w:r>
      <w:r>
        <w:rPr>
          <w:b/>
        </w:rPr>
        <w:t>SttbfRMark</w:t>
      </w:r>
      <w:r>
        <w:t xml:space="preserve"> </w:t>
      </w:r>
      <w:r>
        <w:t xml:space="preserve">at the offset </w:t>
      </w:r>
      <w:r>
        <w:rPr>
          <w:b/>
        </w:rPr>
        <w:t>fcSttbfRMark</w:t>
      </w:r>
      <w:r>
        <w:t>.</w:t>
      </w:r>
    </w:p>
    <w:p w:rsidR="004C02A4" w:rsidRDefault="00A84EAE">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is undefined and MUST be ignored. If this docu</w:t>
      </w:r>
      <w:r>
        <w:t xml:space="preserve">ment is not the </w:t>
      </w:r>
      <w:hyperlink w:anchor="gt_23ed698e-1978-4142-945a-5ecd018ba4a6">
        <w:r>
          <w:rPr>
            <w:rStyle w:val="HyperlinkGreen"/>
            <w:b/>
          </w:rPr>
          <w:t>Normal template</w:t>
        </w:r>
      </w:hyperlink>
      <w:r>
        <w:t>, this value MUST be ignored.</w:t>
      </w:r>
    </w:p>
    <w:p w:rsidR="004C02A4" w:rsidRDefault="00A84EAE">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 Stream. If </w:t>
      </w:r>
      <w:r>
        <w:rPr>
          <w:b/>
        </w:rPr>
        <w:t>base.fDot</w:t>
      </w:r>
      <w:r>
        <w:t xml:space="preserve"> of the Fib that contains this FibRgFcLcb97 is zero, this value MUST be zero.</w:t>
      </w:r>
    </w:p>
    <w:p w:rsidR="004C02A4" w:rsidRDefault="00A84EAE">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w:t>
      </w:r>
      <w:r>
        <w:rPr>
          <w:b/>
        </w:rPr>
        <w:t>Caption</w:t>
      </w:r>
      <w:r>
        <w:t xml:space="preserve"> is zero, </w:t>
      </w:r>
      <w:r>
        <w:rPr>
          <w:b/>
        </w:rPr>
        <w:t xml:space="preserve">fcSttbfAutoCaption </w:t>
      </w:r>
      <w:r>
        <w:t>is undefined and MUST be ignored. If this document is not the Normal template, this value MUST be ignored.</w:t>
      </w:r>
    </w:p>
    <w:p w:rsidR="004C02A4" w:rsidRDefault="00A84EAE">
      <w:pPr>
        <w:pStyle w:val="Definition-Field"/>
      </w:pPr>
      <w:r>
        <w:rPr>
          <w:b/>
        </w:rPr>
        <w:t xml:space="preserve">lcbSttbfAutoCaption (4 bytes): </w:t>
      </w:r>
      <w:r>
        <w:t xml:space="preserve"> An unsigned integer that specifies the size, in bytes, of the </w:t>
      </w:r>
      <w:r>
        <w:rPr>
          <w:b/>
        </w:rPr>
        <w:t>SttbfAutoCaption</w:t>
      </w:r>
      <w:r>
        <w:t xml:space="preserve"> at</w:t>
      </w:r>
      <w:r>
        <w:t xml:space="preserve">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4C02A4" w:rsidRDefault="00A84EAE">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4C02A4" w:rsidRDefault="00A84EAE">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in the Table Str</w:t>
      </w:r>
      <w:r>
        <w:t xml:space="preserve">eam. If </w:t>
      </w:r>
      <w:r>
        <w:rPr>
          <w:b/>
        </w:rPr>
        <w:t>lcbPlcfWkb</w:t>
      </w:r>
      <w:r>
        <w:t xml:space="preserve"> is zero, </w:t>
      </w:r>
      <w:r>
        <w:rPr>
          <w:b/>
        </w:rPr>
        <w:t>fcPlcfWkb</w:t>
      </w:r>
      <w:r>
        <w:t xml:space="preserve"> is undefined and MUST be ignored.</w:t>
      </w:r>
    </w:p>
    <w:p w:rsidR="004C02A4" w:rsidRDefault="00A84EAE">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w:t>
      </w:r>
      <w:r>
        <w:t xml:space="preserve">of the spell checker for each text range, begins at this offset. If </w:t>
      </w:r>
      <w:r>
        <w:rPr>
          <w:b/>
        </w:rPr>
        <w:t>lcbPlcfSpl</w:t>
      </w:r>
      <w:r>
        <w:t xml:space="preserve"> is zero, then </w:t>
      </w:r>
      <w:r>
        <w:rPr>
          <w:b/>
        </w:rPr>
        <w:t>fcPlcfSpl</w:t>
      </w:r>
      <w:r>
        <w:t xml:space="preserve"> is undefined and MUST be ignored.</w:t>
      </w:r>
    </w:p>
    <w:p w:rsidR="004C02A4" w:rsidRDefault="00A84EAE">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w:t>
      </w:r>
      <w:r>
        <w:rPr>
          <w:b/>
        </w:rPr>
        <w:t>fSpl</w:t>
      </w:r>
      <w:r>
        <w:t xml:space="preserve"> in the Table Stream.</w:t>
      </w:r>
    </w:p>
    <w:p w:rsidR="004C02A4" w:rsidRDefault="00A84EAE">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which ranges of text are cont</w:t>
      </w:r>
      <w:r>
        <w:t xml:space="preserve">ained in which textboxes. If </w:t>
      </w:r>
      <w:r>
        <w:rPr>
          <w:b/>
        </w:rPr>
        <w:t>lcbPlcftxbxTxt</w:t>
      </w:r>
      <w:r>
        <w:t xml:space="preserve"> is zero, </w:t>
      </w:r>
      <w:r>
        <w:rPr>
          <w:b/>
        </w:rPr>
        <w:t>fcPlcftxbxTxt</w:t>
      </w:r>
      <w:r>
        <w:t xml:space="preserve"> is undefined and MUST be ignored.</w:t>
      </w:r>
    </w:p>
    <w:p w:rsidR="004C02A4" w:rsidRDefault="00A84EAE">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r>
        <w:t>.</w:t>
      </w:r>
    </w:p>
    <w:p w:rsidR="004C02A4" w:rsidRDefault="00A84EAE">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4C02A4" w:rsidRDefault="00A84EAE">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w:t>
      </w:r>
      <w:r>
        <w:t xml:space="preserve">s </w:t>
      </w:r>
      <w:r>
        <w:rPr>
          <w:b/>
        </w:rPr>
        <w:t>PlcFld</w:t>
      </w:r>
      <w:r>
        <w:t xml:space="preserve"> MUST be greater than or equal to zero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4C02A4" w:rsidRDefault="00A84EAE">
      <w:pPr>
        <w:pStyle w:val="Definition-Field"/>
      </w:pPr>
      <w:r>
        <w:rPr>
          <w:b/>
        </w:rPr>
        <w:t xml:space="preserve">lcbPlcfFldTxbx (4 bytes): </w:t>
      </w:r>
      <w:r>
        <w:t xml:space="preserve">An unsigned integer that specifies the size, in bytes, of the </w:t>
      </w:r>
      <w:r>
        <w:rPr>
          <w:b/>
        </w:rPr>
        <w:t>P</w:t>
      </w:r>
      <w:r>
        <w:rPr>
          <w:b/>
        </w:rPr>
        <w:t>lcFld</w:t>
      </w:r>
      <w:r>
        <w:t xml:space="preserve"> at offset </w:t>
      </w:r>
      <w:r>
        <w:rPr>
          <w:b/>
        </w:rPr>
        <w:t>fcPlcfFldTxbx</w:t>
      </w:r>
      <w:r>
        <w:t xml:space="preserve"> in the Table Stream.</w:t>
      </w:r>
    </w:p>
    <w:p w:rsidR="004C02A4" w:rsidRDefault="00A84EAE">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w:t>
      </w:r>
      <w:r>
        <w:t xml:space="preserve">s which ranges of text are contained in which </w:t>
      </w:r>
      <w:hyperlink w:anchor="Section_7392319674e14e6988b8d2cc9ac8093b" w:history="1">
        <w:r>
          <w:rPr>
            <w:rStyle w:val="Hyperlink"/>
          </w:rPr>
          <w:t>header textboxes</w:t>
        </w:r>
      </w:hyperlink>
      <w:r>
        <w:t xml:space="preserve">. </w:t>
      </w:r>
    </w:p>
    <w:p w:rsidR="004C02A4" w:rsidRDefault="00A84EAE">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w:t>
      </w:r>
      <w:r>
        <w:rPr>
          <w:b/>
        </w:rPr>
        <w:t>lcfHdrtxbxTxt</w:t>
      </w:r>
      <w:r>
        <w:t xml:space="preserve"> in the Table Stream.</w:t>
      </w:r>
    </w:p>
    <w:p w:rsidR="004C02A4" w:rsidRDefault="00A84EAE">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4C02A4" w:rsidRDefault="00A84EAE">
      <w:pPr>
        <w:pStyle w:val="Definition-Field"/>
      </w:pPr>
      <w:r>
        <w:rPr>
          <w:b/>
        </w:rPr>
        <w:t xml:space="preserve">fcPlcffldHdrTxbx (4 bytes): </w:t>
      </w:r>
      <w:r>
        <w:t xml:space="preserve">An unsigned integer that specifies an offset in the Table Stream. A </w:t>
      </w:r>
      <w:r>
        <w:rPr>
          <w:b/>
        </w:rPr>
        <w:t>PlcFl</w:t>
      </w:r>
      <w:r>
        <w:rPr>
          <w:b/>
        </w:rPr>
        <w:t>d</w:t>
      </w:r>
      <w:r>
        <w:t xml:space="preserve"> begins at this offset and specifies the locations of field characters in the Header Textbox Document. All CPs in this </w:t>
      </w:r>
      <w:r>
        <w:rPr>
          <w:b/>
        </w:rPr>
        <w:t>PlcFld</w:t>
      </w:r>
      <w:r>
        <w:t xml:space="preserve"> are relative to the starting position of the Header Textbox Document. All CPs in this </w:t>
      </w:r>
      <w:r>
        <w:rPr>
          <w:b/>
        </w:rPr>
        <w:t>PlcFld</w:t>
      </w:r>
      <w:r>
        <w:t xml:space="preserve"> MUST be greater than or equal to zer</w:t>
      </w:r>
      <w:r>
        <w:t xml:space="preserve">o and less than or equal to </w:t>
      </w:r>
      <w:r>
        <w:rPr>
          <w:b/>
        </w:rPr>
        <w:t>FibRgLw97.ccpHdrTxbx</w:t>
      </w:r>
      <w:r>
        <w:t xml:space="preserve">. If </w:t>
      </w:r>
      <w:r>
        <w:rPr>
          <w:b/>
        </w:rPr>
        <w:t>lcbPlcffldHdrTxbx</w:t>
      </w:r>
      <w:r>
        <w:t xml:space="preserve"> is zero, </w:t>
      </w:r>
      <w:r>
        <w:rPr>
          <w:b/>
        </w:rPr>
        <w:t>fcPlcffldHdrTxbx</w:t>
      </w:r>
      <w:r>
        <w:t xml:space="preserve"> is undefined, and MUST be ignored.</w:t>
      </w:r>
    </w:p>
    <w:p w:rsidR="004C02A4" w:rsidRDefault="00A84EAE">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4C02A4" w:rsidRDefault="00A84EAE">
      <w:pPr>
        <w:pStyle w:val="Definition-Field"/>
      </w:pPr>
      <w:r>
        <w:rPr>
          <w:b/>
        </w:rPr>
        <w:lastRenderedPageBreak/>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6" w:anchor="Section_d93502fa5b8f4f47a3fe5574046f4b8d">
        <w:r>
          <w:rPr>
            <w:rStyle w:val="Hyperlink"/>
          </w:rPr>
          <w:t>[MS-OSHARED]</w:t>
        </w:r>
      </w:hyperlink>
      <w:r>
        <w:t xml:space="preserve"> section 2.3.2</w:t>
      </w:r>
      <w:r>
        <w:t xml:space="preserve">, begins at this offset. If </w:t>
      </w:r>
      <w:r>
        <w:rPr>
          <w:b/>
        </w:rPr>
        <w:t>lcbStwUser</w:t>
      </w:r>
      <w:r>
        <w:t xml:space="preserve"> is zero, </w:t>
      </w:r>
      <w:r>
        <w:rPr>
          <w:b/>
        </w:rPr>
        <w:t>fcStwUser</w:t>
      </w:r>
      <w:r>
        <w:t xml:space="preserve"> is undefined and MUST be ignored.</w:t>
      </w:r>
    </w:p>
    <w:p w:rsidR="004C02A4" w:rsidRDefault="00A84EAE">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4C02A4" w:rsidRDefault="00A84EAE">
      <w:pPr>
        <w:pStyle w:val="Definition-Field"/>
      </w:pPr>
      <w:r>
        <w:rPr>
          <w:b/>
        </w:rPr>
        <w:t xml:space="preserve">fcSttbTtmbd (4 bytes): </w:t>
      </w:r>
      <w:r>
        <w:t>An unsigned integer that spe</w:t>
      </w:r>
      <w:r>
        <w:t xml:space="preserv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w:t>
      </w:r>
      <w:r>
        <w:t xml:space="preserve">embedded in the document. If </w:t>
      </w:r>
      <w:r>
        <w:rPr>
          <w:b/>
        </w:rPr>
        <w:t>lcbSttbTtmbd</w:t>
      </w:r>
      <w:r>
        <w:t xml:space="preserve"> is zero, </w:t>
      </w:r>
      <w:r>
        <w:rPr>
          <w:b/>
        </w:rPr>
        <w:t>fcSttbTtmbd</w:t>
      </w:r>
      <w:r>
        <w:t xml:space="preserve"> is undefined and MUST be ignored.</w:t>
      </w:r>
    </w:p>
    <w:p w:rsidR="004C02A4" w:rsidRDefault="00A84EAE">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4C02A4" w:rsidRDefault="00A84EAE">
      <w:pPr>
        <w:pStyle w:val="Definition-Field"/>
      </w:pPr>
      <w:r>
        <w:rPr>
          <w:b/>
        </w:rPr>
        <w:t xml:space="preserve">fcCookieData (4 bytes): </w:t>
      </w:r>
      <w:r>
        <w:t>An unsigned inte</w:t>
      </w:r>
      <w:r>
        <w:t xml:space="preserv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4" w:name="Appendix_A_Target_29"/>
      <w:r>
        <w:rPr>
          <w:rStyle w:val="Hyperlink"/>
        </w:rPr>
        <w:fldChar w:fldCharType="begin"/>
      </w:r>
      <w:r>
        <w:rPr>
          <w:rStyle w:val="Hyperlink"/>
        </w:rPr>
        <w:instrText xml:space="preserve"> HYPERLINK \</w:instrText>
      </w:r>
      <w:r>
        <w:rPr>
          <w:rStyle w:val="Hyperlink"/>
        </w:rPr>
        <w:instrText xml:space="preserve">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ignored.</w:t>
      </w:r>
    </w:p>
    <w:p w:rsidR="004C02A4" w:rsidRDefault="00A84EAE">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4C02A4" w:rsidRDefault="00A84EAE">
      <w:pPr>
        <w:pStyle w:val="Definition-Field"/>
      </w:pPr>
      <w:r>
        <w:rPr>
          <w:b/>
        </w:rPr>
        <w:t xml:space="preserve">fcPgdMotherOldOld (4 bytes): </w:t>
      </w:r>
      <w:r>
        <w:t>An unsigned integer t</w:t>
      </w:r>
      <w:r>
        <w:t>hat specifies an offset in the Table Stream. The deprecated document page layout cache begins at this offset. Information SHOULD NOT</w:t>
      </w:r>
      <w:bookmarkStart w:id="355"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emitted at this offset and SHOULD</w:t>
      </w:r>
      <w:bookmarkStart w:id="356" w:name="Appendix_A_Target_31"/>
      <w:r>
        <w:rPr>
          <w:rStyle w:val="Hyperlink"/>
        </w:rPr>
        <w:fldChar w:fldCharType="begin"/>
      </w:r>
      <w:r>
        <w:rPr>
          <w:rStyle w:val="Hyperlink"/>
        </w:rPr>
        <w:instrText xml:space="preserve"> HYPERLINK \l "</w:instrText>
      </w:r>
      <w:r>
        <w:rPr>
          <w:rStyle w:val="Hyperlink"/>
        </w:rPr>
        <w:instrText xml:space="preserve">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ignored. If </w:t>
      </w:r>
      <w:r>
        <w:rPr>
          <w:b/>
        </w:rPr>
        <w:t>lcbPgdMotherOldOld</w:t>
      </w:r>
      <w:r>
        <w:t xml:space="preserve"> is zero, </w:t>
      </w:r>
      <w:r>
        <w:rPr>
          <w:b/>
        </w:rPr>
        <w:t>fcPgdMotherOldOld</w:t>
      </w:r>
      <w:r>
        <w:t xml:space="preserve"> is undefined and MUST be ignored.</w:t>
      </w:r>
    </w:p>
    <w:p w:rsidR="004C02A4" w:rsidRDefault="00A84EAE">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 the Table Stream.</w:t>
      </w:r>
    </w:p>
    <w:p w:rsidR="004C02A4" w:rsidRDefault="00A84EAE">
      <w:pPr>
        <w:pStyle w:val="Definition-Field"/>
      </w:pPr>
      <w:r>
        <w:rPr>
          <w:b/>
        </w:rPr>
        <w:t xml:space="preserve">fcBkdMotherOldOld (4 bytes): </w:t>
      </w:r>
      <w:r>
        <w:t>An unsigned integer that specifies an offset in the Table Stream. Deprecated d</w:t>
      </w:r>
      <w:r>
        <w:t>ocument text flow break cache begins at this offset. Information SHOULD NOT</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emitted at this offset and SHOULD</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8"/>
      <w:r>
        <w:t xml:space="preserve"> be </w:t>
      </w:r>
      <w:r>
        <w:t xml:space="preserve">ignored. If </w:t>
      </w:r>
      <w:r>
        <w:rPr>
          <w:b/>
        </w:rPr>
        <w:t>lcbBkdMotherOldOld</w:t>
      </w:r>
      <w:r>
        <w:t xml:space="preserve"> is zero, </w:t>
      </w:r>
      <w:r>
        <w:rPr>
          <w:b/>
        </w:rPr>
        <w:t>fcBkdMotherOldOld</w:t>
      </w:r>
      <w:r>
        <w:t xml:space="preserve"> is undefined and MUST be ignored.</w:t>
      </w:r>
    </w:p>
    <w:p w:rsidR="004C02A4" w:rsidRDefault="00A84EAE">
      <w:pPr>
        <w:pStyle w:val="Definition-Field"/>
      </w:pPr>
      <w:r>
        <w:rPr>
          <w:b/>
        </w:rPr>
        <w:t xml:space="preserve">lcbBkdMotherOldOld (4 bytes): </w:t>
      </w:r>
      <w:r>
        <w:t xml:space="preserve">An unsigned integer that specifies the size, in bytes, of the deprecated document text flow break cache at offset </w:t>
      </w:r>
      <w:r>
        <w:rPr>
          <w:b/>
        </w:rPr>
        <w:t>fcBkdMotherOldOld</w:t>
      </w:r>
      <w:r>
        <w:t xml:space="preserve"> in</w:t>
      </w:r>
      <w:r>
        <w:t xml:space="preserve"> the Table Stream.</w:t>
      </w:r>
    </w:p>
    <w:p w:rsidR="004C02A4" w:rsidRDefault="00A84EAE">
      <w:pPr>
        <w:pStyle w:val="Definition-Field"/>
      </w:pPr>
      <w:r>
        <w:rPr>
          <w:b/>
        </w:rPr>
        <w:t xml:space="preserve">fcPgdFtnOldOld (4 bytes): </w:t>
      </w:r>
      <w:r>
        <w:t>An unsigned integer that specifies an offset in the Table Stream. Deprecated footnote layout cache begins at this offset. Information SHOULD NOT</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w:t>
      </w:r>
      <w:r>
        <w:rPr>
          <w:rStyle w:val="Hyperlink"/>
        </w:rPr>
        <w:t>34&gt;</w:t>
      </w:r>
      <w:r>
        <w:rPr>
          <w:rStyle w:val="Hyperlink"/>
        </w:rPr>
        <w:fldChar w:fldCharType="end"/>
      </w:r>
      <w:bookmarkEnd w:id="359"/>
      <w:r>
        <w:t xml:space="preserve"> be emitted at this offset and SHOULD</w:t>
      </w:r>
      <w:bookmarkStart w:id="360"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ignored. If </w:t>
      </w:r>
      <w:r>
        <w:rPr>
          <w:b/>
        </w:rPr>
        <w:t>lcbPgdFtnOldOld</w:t>
      </w:r>
      <w:r>
        <w:t xml:space="preserve"> is zero, </w:t>
      </w:r>
      <w:r>
        <w:rPr>
          <w:b/>
        </w:rPr>
        <w:t>fcPgdFtnOldOld</w:t>
      </w:r>
      <w:r>
        <w:t xml:space="preserve"> is undefined and MUST be ignored.</w:t>
      </w:r>
    </w:p>
    <w:p w:rsidR="004C02A4" w:rsidRDefault="00A84EAE">
      <w:pPr>
        <w:pStyle w:val="Definition-Field"/>
      </w:pPr>
      <w:r>
        <w:rPr>
          <w:b/>
        </w:rPr>
        <w:t xml:space="preserve">lcbPgdFtnOldOld (4 bytes): </w:t>
      </w:r>
      <w:r>
        <w:t>An unsigned integer that spec</w:t>
      </w:r>
      <w:r>
        <w:t xml:space="preserve">ifies the size, in bytes, of the deprecated footnote layout cache at offset </w:t>
      </w:r>
      <w:r>
        <w:rPr>
          <w:b/>
        </w:rPr>
        <w:t>fcPgdFtnOldOld</w:t>
      </w:r>
      <w:r>
        <w:t xml:space="preserve"> in the Table Stream.</w:t>
      </w:r>
    </w:p>
    <w:p w:rsidR="004C02A4" w:rsidRDefault="00A84EAE">
      <w:pPr>
        <w:pStyle w:val="Definition-Field"/>
      </w:pPr>
      <w:r>
        <w:rPr>
          <w:b/>
        </w:rPr>
        <w:t xml:space="preserve">fcBkdFtnOldOld (4 bytes): </w:t>
      </w:r>
      <w:r>
        <w:t>An unsigned integer that specifies an offset in the Table Stream. The deprecated footnote text flow break cache begins</w:t>
      </w:r>
      <w:r>
        <w:t xml:space="preserve"> at this offset. Information SHOULD NOT</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emitted at this offset and SHOULD</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ignored. If </w:t>
      </w:r>
      <w:r>
        <w:rPr>
          <w:b/>
        </w:rPr>
        <w:t>lcbBkdFtnOldOld</w:t>
      </w:r>
      <w:r>
        <w:t xml:space="preserve"> is zero,</w:t>
      </w:r>
      <w:r>
        <w:t xml:space="preserve"> </w:t>
      </w:r>
      <w:r>
        <w:rPr>
          <w:b/>
        </w:rPr>
        <w:t>fcBkdFtnOldOld</w:t>
      </w:r>
      <w:r>
        <w:t xml:space="preserve"> is undefined and MUST be ignored.</w:t>
      </w:r>
    </w:p>
    <w:p w:rsidR="004C02A4" w:rsidRDefault="00A84EAE">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4C02A4" w:rsidRDefault="00A84EAE">
      <w:pPr>
        <w:pStyle w:val="Definition-Field"/>
      </w:pPr>
      <w:r>
        <w:rPr>
          <w:b/>
        </w:rPr>
        <w:t xml:space="preserve">fcPgdEdnOldOld (4 bytes): </w:t>
      </w:r>
      <w:r>
        <w:t>An unsigned integer that specifies an offset in the Table Stream. The deprecated endnote layout cache begins at this offset. Information SHOULD NOT</w:t>
      </w:r>
      <w:bookmarkStart w:id="3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emitted at this offset and SHOULD</w:t>
      </w:r>
      <w:bookmarkStart w:id="36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ignored. If </w:t>
      </w:r>
      <w:r>
        <w:rPr>
          <w:b/>
        </w:rPr>
        <w:t>lcbPgdEdnOldOld</w:t>
      </w:r>
      <w:r>
        <w:t xml:space="preserve"> is zero, </w:t>
      </w:r>
      <w:r>
        <w:rPr>
          <w:b/>
        </w:rPr>
        <w:t>fcPgdEdnOldOld</w:t>
      </w:r>
      <w:r>
        <w:t xml:space="preserve"> is undefined and MUST be ignored.</w:t>
      </w:r>
    </w:p>
    <w:p w:rsidR="004C02A4" w:rsidRDefault="00A84EAE">
      <w:pPr>
        <w:pStyle w:val="Definition-Field"/>
      </w:pPr>
      <w:r>
        <w:rPr>
          <w:b/>
        </w:rPr>
        <w:lastRenderedPageBreak/>
        <w:t xml:space="preserve">lcbPgdEdnOldOld (4 bytes): </w:t>
      </w:r>
      <w:r>
        <w:t>An unsigned integer that specifies the size, in bytes, of the deprecate</w:t>
      </w:r>
      <w:r>
        <w:t xml:space="preserve">d endnote layout cache at offset </w:t>
      </w:r>
      <w:r>
        <w:rPr>
          <w:b/>
        </w:rPr>
        <w:t>fcPgdEdnOldOld</w:t>
      </w:r>
      <w:r>
        <w:t xml:space="preserve"> in the Table Stream.</w:t>
      </w:r>
    </w:p>
    <w:p w:rsidR="004C02A4" w:rsidRDefault="00A84EAE">
      <w:pPr>
        <w:pStyle w:val="Definition-Field"/>
      </w:pPr>
      <w:r>
        <w:rPr>
          <w:b/>
        </w:rPr>
        <w:t xml:space="preserve">fcBkdEdnOldOld (4 bytes): </w:t>
      </w:r>
      <w:r>
        <w:t>An unsigned integer that specifies an offset in the Table Stream. The deprecated endnote text flow break cache begins at this offset. Information SHOULD NOT</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emitted at this offset and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 If </w:t>
      </w:r>
      <w:r>
        <w:rPr>
          <w:b/>
        </w:rPr>
        <w:t>lcbBkdEdnOldOld</w:t>
      </w:r>
      <w:r>
        <w:t xml:space="preserve"> is zero, </w:t>
      </w:r>
      <w:r>
        <w:rPr>
          <w:b/>
        </w:rPr>
        <w:t>fcBkdEdnOldOld</w:t>
      </w:r>
      <w:r>
        <w:t xml:space="preserve"> is undefined and MUST be </w:t>
      </w:r>
      <w:r>
        <w:t>ignored.</w:t>
      </w:r>
    </w:p>
    <w:p w:rsidR="004C02A4" w:rsidRDefault="00A84EAE">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4C02A4" w:rsidRDefault="00A84EAE">
      <w:pPr>
        <w:pStyle w:val="Definition-Field"/>
      </w:pPr>
      <w:r>
        <w:rPr>
          <w:b/>
        </w:rPr>
        <w:t xml:space="preserve">fcSttbfIntlFld (4 bytes): </w:t>
      </w:r>
      <w:r>
        <w:t>This value is undefined and MUST be ignored.</w:t>
      </w:r>
    </w:p>
    <w:p w:rsidR="004C02A4" w:rsidRDefault="00A84EAE">
      <w:pPr>
        <w:pStyle w:val="Definition-Field"/>
      </w:pPr>
      <w:r>
        <w:rPr>
          <w:b/>
        </w:rPr>
        <w:t xml:space="preserve">lcbSttbfIntlFld (4 bytes): </w:t>
      </w:r>
      <w:r>
        <w:t>This value MUST be zero, and MUST be ignored.</w:t>
      </w:r>
    </w:p>
    <w:p w:rsidR="004C02A4" w:rsidRDefault="00A84EAE">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w:t>
      </w:r>
      <w:r>
        <w:t xml:space="preserve"> route slip for this document begins at this offset. This value SHOULD</w:t>
      </w:r>
      <w:bookmarkStart w:id="3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4C02A4" w:rsidRDefault="00A84EAE">
      <w:pPr>
        <w:pStyle w:val="Definition-Field"/>
      </w:pPr>
      <w:r>
        <w:rPr>
          <w:b/>
        </w:rPr>
        <w:t xml:space="preserve">lcbRouteSlip (4 bytes): </w:t>
      </w:r>
      <w:r>
        <w:t xml:space="preserve">An unsigned integer that specifies the size, in bytes, of the </w:t>
      </w:r>
      <w:r>
        <w:rPr>
          <w:b/>
        </w:rPr>
        <w:t>RouteSlip</w:t>
      </w:r>
      <w:r>
        <w:t xml:space="preserve"> at offs</w:t>
      </w:r>
      <w:r>
        <w:t xml:space="preserve">et </w:t>
      </w:r>
      <w:r>
        <w:rPr>
          <w:b/>
        </w:rPr>
        <w:t>fcRouteSlip</w:t>
      </w:r>
      <w:r>
        <w:t xml:space="preserve"> in the Table Stream.</w:t>
      </w:r>
    </w:p>
    <w:p w:rsidR="004C02A4" w:rsidRDefault="00A84EAE">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this document begins</w:t>
      </w:r>
      <w:r>
        <w:t xml:space="preserve"> at this offset. This value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ignored.</w:t>
      </w:r>
    </w:p>
    <w:p w:rsidR="004C02A4" w:rsidRDefault="00A84EAE">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w:t>
      </w:r>
      <w:r>
        <w:t xml:space="preserve"> SHOULD</w:t>
      </w:r>
      <w:bookmarkStart w:id="36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zero.</w:t>
      </w:r>
    </w:p>
    <w:p w:rsidR="004C02A4" w:rsidRDefault="00A84EAE">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w:t>
      </w:r>
      <w:r>
        <w:t xml:space="preserve">ins information about the external files that are referenced by this document begins at this offset. If </w:t>
      </w:r>
      <w:r>
        <w:rPr>
          <w:b/>
        </w:rPr>
        <w:t>lcbSttbFnm</w:t>
      </w:r>
      <w:r>
        <w:t xml:space="preserve"> is zero, </w:t>
      </w:r>
      <w:r>
        <w:rPr>
          <w:b/>
        </w:rPr>
        <w:t>fcSttbFnm</w:t>
      </w:r>
      <w:r>
        <w:t xml:space="preserve"> is undefined and MUST be ignored.</w:t>
      </w:r>
    </w:p>
    <w:p w:rsidR="004C02A4" w:rsidRDefault="00A84EAE">
      <w:pPr>
        <w:pStyle w:val="Definition-Field"/>
      </w:pPr>
      <w:r>
        <w:rPr>
          <w:b/>
        </w:rPr>
        <w:t xml:space="preserve">lcbSttbFnm (4 bytes): </w:t>
      </w:r>
      <w:r>
        <w:t xml:space="preserve"> An unsigned integer that specifies the size, in bytes, of the </w:t>
      </w:r>
      <w:r>
        <w:rPr>
          <w:b/>
        </w:rPr>
        <w:t>Stt</w:t>
      </w:r>
      <w:r>
        <w:rPr>
          <w:b/>
        </w:rPr>
        <w:t>bFnm</w:t>
      </w:r>
      <w:r>
        <w:t xml:space="preserve"> at the offset </w:t>
      </w:r>
      <w:r>
        <w:rPr>
          <w:b/>
        </w:rPr>
        <w:t>fcSttbFnm</w:t>
      </w:r>
      <w:r>
        <w:t>.</w:t>
      </w:r>
    </w:p>
    <w:p w:rsidR="004C02A4" w:rsidRDefault="00A84EAE">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s is spe</w:t>
      </w:r>
      <w:r>
        <w:t xml:space="preserv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s that specifies the level formatting of the single level in the list which corres</w:t>
      </w:r>
      <w:r>
        <w:t xml:space="preserve">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w:t>
      </w:r>
      <w:r>
        <w:t xml:space="preserve">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4C02A4" w:rsidRDefault="00A84EAE">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4C02A4" w:rsidRDefault="00A84EAE">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override information begins at this</w:t>
      </w:r>
      <w:r>
        <w:t xml:space="preserve"> offset. If </w:t>
      </w:r>
      <w:r>
        <w:rPr>
          <w:b/>
        </w:rPr>
        <w:t>lcbPlfLfo</w:t>
      </w:r>
      <w:r>
        <w:t xml:space="preserve"> is zero, </w:t>
      </w:r>
      <w:r>
        <w:rPr>
          <w:b/>
        </w:rPr>
        <w:t xml:space="preserve">fcPlfLfo </w:t>
      </w:r>
      <w:r>
        <w:t>is undefined and MUST be ignored.</w:t>
      </w:r>
    </w:p>
    <w:p w:rsidR="004C02A4" w:rsidRDefault="00A84EAE">
      <w:pPr>
        <w:pStyle w:val="Definition-Field"/>
      </w:pPr>
      <w:r>
        <w:rPr>
          <w:b/>
        </w:rPr>
        <w:t xml:space="preserve">lcbPlfLfo (4 bytes): </w:t>
      </w:r>
      <w:r>
        <w:t xml:space="preserve"> An unsigned integer that specifies the size, in bytes, of the </w:t>
      </w:r>
      <w:r>
        <w:rPr>
          <w:b/>
        </w:rPr>
        <w:t>PlfLfo</w:t>
      </w:r>
      <w:r>
        <w:t xml:space="preserve"> at the offset </w:t>
      </w:r>
      <w:r>
        <w:rPr>
          <w:b/>
        </w:rPr>
        <w:t>fcPlfLfo</w:t>
      </w:r>
      <w:r>
        <w:t>.</w:t>
      </w:r>
    </w:p>
    <w:p w:rsidR="004C02A4" w:rsidRDefault="00A84EAE">
      <w:pPr>
        <w:pStyle w:val="Definition-Field"/>
      </w:pPr>
      <w:r>
        <w:rPr>
          <w:b/>
        </w:rPr>
        <w:t xml:space="preserve">fcPlcfTxbxBkd (4 bytes): </w:t>
      </w:r>
      <w:r>
        <w:t>An unsigned integer that specifies an offs</w:t>
      </w:r>
      <w:r>
        <w:t xml:space="preserve">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4C02A4" w:rsidRDefault="00A84EAE">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4C02A4" w:rsidRDefault="00A84EAE">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4C02A4" w:rsidRDefault="00A84EAE">
      <w:pPr>
        <w:pStyle w:val="Definition-Field"/>
      </w:pPr>
      <w:r>
        <w:rPr>
          <w:b/>
        </w:rPr>
        <w:t>fcPlcfTxbxHdrB</w:t>
      </w:r>
      <w:r>
        <w:rPr>
          <w:b/>
        </w:rPr>
        <w:t xml:space="preserve">kd (4 bytes): </w:t>
      </w:r>
      <w:r>
        <w:t xml:space="preserve">An unsigned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inside which header textboxe</w:t>
      </w:r>
      <w:r>
        <w:t>s.</w:t>
      </w:r>
    </w:p>
    <w:p w:rsidR="004C02A4" w:rsidRDefault="00A84EAE">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4C02A4" w:rsidRDefault="00A84EAE">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4C02A4" w:rsidRDefault="00A84EAE">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70" w:name="Appendix_A_Target_45"/>
      <w:r>
        <w:rPr>
          <w:rStyle w:val="Hyperlink"/>
        </w:rPr>
        <w:fldChar w:fldCharType="begin"/>
      </w:r>
      <w:r>
        <w:rPr>
          <w:rStyle w:val="Hyperlink"/>
        </w:rPr>
        <w:instrText xml:space="preserve"> HYPERLINK \l "Appendix_A_45" \o "Prod</w:instrText>
      </w:r>
      <w:r>
        <w:rPr>
          <w:rStyle w:val="Hyperlink"/>
        </w:rPr>
        <w:instrText xml:space="preserve">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emitted and SHOULD</w:t>
      </w:r>
      <w:bookmarkStart w:id="371"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ignored.</w:t>
      </w:r>
    </w:p>
    <w:p w:rsidR="004C02A4" w:rsidRDefault="00A84EAE">
      <w:pPr>
        <w:pStyle w:val="Definition-Field"/>
      </w:pPr>
      <w:r>
        <w:rPr>
          <w:b/>
        </w:rPr>
        <w:t xml:space="preserve">lcbDocUndoWord9 (4 bytes): </w:t>
      </w:r>
      <w:r>
        <w:t xml:space="preserve"> An unsigned integer. If this is nonzero, version-specific undo information exists at offset </w:t>
      </w:r>
      <w:r>
        <w:rPr>
          <w:b/>
        </w:rPr>
        <w:t>f</w:t>
      </w:r>
      <w:r>
        <w:rPr>
          <w:b/>
        </w:rPr>
        <w:t>cDocUndoWord9</w:t>
      </w:r>
      <w:r>
        <w:t xml:space="preserve"> in the WordDocument Stream.</w:t>
      </w:r>
    </w:p>
    <w:p w:rsidR="004C02A4" w:rsidRDefault="00A84EAE">
      <w:pPr>
        <w:pStyle w:val="Definition-Field"/>
      </w:pPr>
      <w:r>
        <w:rPr>
          <w:b/>
        </w:rPr>
        <w:t xml:space="preserve">fcRgbUse (4 bytes): </w:t>
      </w:r>
      <w:r>
        <w:t>An unsigned integer that specifies an offset in the WordDocument Stream. Version-specific undo information begins at this offset. This information SHOULD NOT</w:t>
      </w:r>
      <w:bookmarkStart w:id="372" w:name="Appendix_A_Target_47"/>
      <w:r>
        <w:rPr>
          <w:rStyle w:val="Hyperlink"/>
        </w:rPr>
        <w:fldChar w:fldCharType="begin"/>
      </w:r>
      <w:r>
        <w:rPr>
          <w:rStyle w:val="Hyperlink"/>
        </w:rPr>
        <w:instrText xml:space="preserve"> HYPERLINK \l "Appendix_A_47" \o "P</w:instrText>
      </w:r>
      <w:r>
        <w:rPr>
          <w:rStyle w:val="Hyperlink"/>
        </w:rPr>
        <w:instrText xml:space="preserve">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emitted and SHOULD</w:t>
      </w:r>
      <w:bookmarkStart w:id="373"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ignored.</w:t>
      </w:r>
    </w:p>
    <w:p w:rsidR="004C02A4" w:rsidRDefault="00A84EAE">
      <w:pPr>
        <w:pStyle w:val="Definition-Field"/>
      </w:pPr>
      <w:r>
        <w:rPr>
          <w:b/>
        </w:rPr>
        <w:t xml:space="preserve">lcbRgbUse (4 bytes): </w:t>
      </w:r>
      <w:r>
        <w:t>An unsigned integer that specifies the size, in bytes, of the version-specific undo information a</w:t>
      </w:r>
      <w:r>
        <w:t xml:space="preserve">t offset </w:t>
      </w:r>
      <w:r>
        <w:rPr>
          <w:b/>
        </w:rPr>
        <w:t>fcRgbUse</w:t>
      </w:r>
      <w:r>
        <w:t xml:space="preserve"> in the WordDocument Stream.</w:t>
      </w:r>
    </w:p>
    <w:p w:rsidR="004C02A4" w:rsidRDefault="00A84EAE">
      <w:pPr>
        <w:pStyle w:val="Definition-Field"/>
      </w:pPr>
      <w:r>
        <w:rPr>
          <w:b/>
        </w:rPr>
        <w:t xml:space="preserve">fcUsp (4 bytes): </w:t>
      </w:r>
      <w:r>
        <w:t>An unsigned integer that specifies an offset in the WordDocument Stream. Version-specific undo information begins at this offset. This information SHOULD NOT</w:t>
      </w:r>
      <w:bookmarkStart w:id="374" w:name="Appendix_A_Target_49"/>
      <w:r>
        <w:rPr>
          <w:rStyle w:val="Hyperlink"/>
        </w:rPr>
        <w:fldChar w:fldCharType="begin"/>
      </w:r>
      <w:r>
        <w:rPr>
          <w:rStyle w:val="Hyperlink"/>
        </w:rPr>
        <w:instrText xml:space="preserve"> HYPERLINK \l "Appendix_A_49" \o "</w:instrText>
      </w:r>
      <w:r>
        <w:rPr>
          <w:rStyle w:val="Hyperlink"/>
        </w:rPr>
        <w:instrText xml:space="preserve">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emitted and SHOULD</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ignored.</w:t>
      </w:r>
    </w:p>
    <w:p w:rsidR="004C02A4" w:rsidRDefault="00A84EAE">
      <w:pPr>
        <w:pStyle w:val="Definition-Field"/>
      </w:pPr>
      <w:r>
        <w:rPr>
          <w:b/>
        </w:rPr>
        <w:t xml:space="preserve">lcbUsp (4 bytes): </w:t>
      </w:r>
      <w:r>
        <w:t xml:space="preserve">An unsigned integer that specifies the size, in bytes, of the version-specific undo information at </w:t>
      </w:r>
      <w:r>
        <w:t xml:space="preserve">offset </w:t>
      </w:r>
      <w:r>
        <w:rPr>
          <w:b/>
        </w:rPr>
        <w:t>fcUsp</w:t>
      </w:r>
      <w:r>
        <w:t xml:space="preserve"> in the WordDocument Stream.</w:t>
      </w:r>
    </w:p>
    <w:p w:rsidR="004C02A4" w:rsidRDefault="00A84EAE">
      <w:pPr>
        <w:pStyle w:val="Definition-Field"/>
      </w:pPr>
      <w:r>
        <w:rPr>
          <w:b/>
        </w:rPr>
        <w:t xml:space="preserve">fcUskf (4 bytes): </w:t>
      </w:r>
      <w:r>
        <w:t>An unsigned integer that specifies an offset in the Table Stream. Version-specific undo information begins at this offset. This information SHOULD NOT</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emitted and SHOULD</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ignored.</w:t>
      </w:r>
    </w:p>
    <w:p w:rsidR="004C02A4" w:rsidRDefault="00A84EAE">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p>
    <w:p w:rsidR="004C02A4" w:rsidRDefault="00A84EAE">
      <w:pPr>
        <w:pStyle w:val="Definition-Field"/>
      </w:pPr>
      <w:r>
        <w:rPr>
          <w:b/>
        </w:rPr>
        <w:t xml:space="preserve">fcPlcupcRgbUse (4 bytes): </w:t>
      </w:r>
      <w:r>
        <w:t xml:space="preserve">An unsigned integer that specifies an offset in the Table Stream. A </w:t>
      </w:r>
      <w:r>
        <w:rPr>
          <w:b/>
        </w:rPr>
        <w:t>Plc</w:t>
      </w:r>
      <w:r>
        <w:t xml:space="preserve"> begins at this offset an</w:t>
      </w:r>
      <w:r>
        <w:t>d contains version-specific undo information. This information SHOULD NOT</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emitted and SHOULD</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ignored.</w:t>
      </w:r>
    </w:p>
    <w:p w:rsidR="004C02A4" w:rsidRDefault="00A84EAE">
      <w:pPr>
        <w:pStyle w:val="Definition-Field"/>
      </w:pPr>
      <w:r>
        <w:rPr>
          <w:b/>
        </w:rPr>
        <w:t>lcbPlcup</w:t>
      </w:r>
      <w:r>
        <w:rPr>
          <w:b/>
        </w:rPr>
        <w:t xml:space="preserve">cRgbUse (4 bytes): </w:t>
      </w:r>
      <w:r>
        <w:t xml:space="preserve">An unsigned integer that specifies the size, in bytes, of the </w:t>
      </w:r>
      <w:r>
        <w:rPr>
          <w:b/>
        </w:rPr>
        <w:t>Plc</w:t>
      </w:r>
      <w:r>
        <w:t xml:space="preserve"> at offset </w:t>
      </w:r>
      <w:r>
        <w:rPr>
          <w:b/>
        </w:rPr>
        <w:t>fcPlcupcRgbUse</w:t>
      </w:r>
      <w:r>
        <w:t xml:space="preserve"> in the Table Stream.</w:t>
      </w:r>
    </w:p>
    <w:p w:rsidR="004C02A4" w:rsidRDefault="00A84EAE">
      <w:pPr>
        <w:pStyle w:val="Definition-Field"/>
      </w:pPr>
      <w:r>
        <w:rPr>
          <w:b/>
        </w:rPr>
        <w:t xml:space="preserve">fcPlcupcUsp (4 bytes): </w:t>
      </w:r>
      <w:r>
        <w:t xml:space="preserve">An unsigned integer that specifies an offset in the Table Stream. A </w:t>
      </w:r>
      <w:r>
        <w:rPr>
          <w:b/>
        </w:rPr>
        <w:t>Plc</w:t>
      </w:r>
      <w:r>
        <w:t xml:space="preserve"> begins at this offset and cont</w:t>
      </w:r>
      <w:r>
        <w:t>ains version-specific undo information. This information SHOULD NOT</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emitted and SHOULD</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ignored.</w:t>
      </w:r>
    </w:p>
    <w:p w:rsidR="004C02A4" w:rsidRDefault="00A84EAE">
      <w:pPr>
        <w:pStyle w:val="Definition-Field"/>
      </w:pPr>
      <w:r>
        <w:rPr>
          <w:b/>
        </w:rPr>
        <w:t>lcbPlcupcUsp (</w:t>
      </w:r>
      <w:r>
        <w:rPr>
          <w:b/>
        </w:rPr>
        <w:t xml:space="preserve">4 bytes): </w:t>
      </w:r>
      <w:r>
        <w:t xml:space="preserve">An unsigned integer that specifies the size, in bytes, of the </w:t>
      </w:r>
      <w:r>
        <w:rPr>
          <w:b/>
        </w:rPr>
        <w:t>Plc</w:t>
      </w:r>
      <w:r>
        <w:t xml:space="preserve"> at offset </w:t>
      </w:r>
      <w:r>
        <w:rPr>
          <w:b/>
        </w:rPr>
        <w:t>fcPlcupcUsp</w:t>
      </w:r>
      <w:r>
        <w:t xml:space="preserve"> in the Table Stream.</w:t>
      </w:r>
    </w:p>
    <w:p w:rsidR="004C02A4" w:rsidRDefault="00A84EAE">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4C02A4" w:rsidRDefault="00A84EAE">
      <w:pPr>
        <w:pStyle w:val="Definition-Field"/>
      </w:pPr>
      <w:r>
        <w:rPr>
          <w:b/>
        </w:rPr>
        <w:lastRenderedPageBreak/>
        <w:t>lcbSttbGlsyStyle (4 b</w:t>
      </w:r>
      <w:r>
        <w:rPr>
          <w:b/>
        </w:rPr>
        <w:t xml:space="preserve">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4C02A4" w:rsidRDefault="00A84EAE">
      <w:pPr>
        <w:pStyle w:val="Definition-Field"/>
      </w:pPr>
      <w:r>
        <w:rPr>
          <w:b/>
        </w:rPr>
        <w:t xml:space="preserve">fcPlgosl (4 bytes): </w:t>
      </w:r>
      <w:r>
        <w:t>An unsigned in</w:t>
      </w:r>
      <w:r>
        <w:t xml:space="preserve">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4C02A4" w:rsidRDefault="00A84EAE">
      <w:pPr>
        <w:pStyle w:val="Definition-Field"/>
      </w:pPr>
      <w:r>
        <w:rPr>
          <w:b/>
        </w:rPr>
        <w:t xml:space="preserve">lcbPlgosl (4 bytes): </w:t>
      </w:r>
      <w:r>
        <w:t xml:space="preserve">An unsigned integer that specifies the size, in bytes, of the </w:t>
      </w:r>
      <w:r>
        <w:rPr>
          <w:b/>
        </w:rPr>
        <w:t>PlfGosl</w:t>
      </w:r>
      <w:r>
        <w:t xml:space="preserve"> at offset </w:t>
      </w:r>
      <w:r>
        <w:rPr>
          <w:b/>
        </w:rPr>
        <w:t>fcPlgosl</w:t>
      </w:r>
      <w:r>
        <w:t xml:space="preserve"> in the Table Stream.</w:t>
      </w:r>
    </w:p>
    <w:p w:rsidR="004C02A4" w:rsidRDefault="00A84EAE">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w:t>
      </w:r>
      <w:r>
        <w:t xml:space="preserve">T be ignored. If there are any OLE controls in the document, </w:t>
      </w:r>
      <w:r>
        <w:rPr>
          <w:b/>
        </w:rPr>
        <w:t>fcPlcocx</w:t>
      </w:r>
      <w:r>
        <w:t xml:space="preserve"> MUST point to a valid </w:t>
      </w:r>
      <w:r>
        <w:rPr>
          <w:b/>
        </w:rPr>
        <w:t>RgxOcxInfo</w:t>
      </w:r>
      <w:r>
        <w:t>.</w:t>
      </w:r>
    </w:p>
    <w:p w:rsidR="004C02A4" w:rsidRDefault="00A84EAE">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4C02A4" w:rsidRDefault="00A84EAE">
      <w:pPr>
        <w:pStyle w:val="Definition-Field"/>
      </w:pPr>
      <w:r>
        <w:rPr>
          <w:b/>
        </w:rPr>
        <w:t xml:space="preserve">fcPlcfBteLvc (4 bytes): </w:t>
      </w:r>
      <w:r>
        <w:t>An unsign</w:t>
      </w:r>
      <w:r>
        <w:t>ed integer that specifies an offset in the Table Stream. A deprecated numbering field cache begins at this offset. This information SHOULD NOT</w:t>
      </w:r>
      <w:bookmarkStart w:id="382"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be emitted and SHOULD</w:t>
      </w:r>
      <w:bookmarkStart w:id="383" w:name="Appendix_A_Target_58"/>
      <w:r>
        <w:rPr>
          <w:rStyle w:val="Hyperlink"/>
        </w:rPr>
        <w:fldChar w:fldCharType="begin"/>
      </w:r>
      <w:r>
        <w:rPr>
          <w:rStyle w:val="Hyperlink"/>
        </w:rPr>
        <w:instrText xml:space="preserve"> HYPERLINK \l "Appen</w:instrText>
      </w:r>
      <w:r>
        <w:rPr>
          <w:rStyle w:val="Hyperlink"/>
        </w:rPr>
        <w:instrText xml:space="preserve">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ignored. If </w:t>
      </w:r>
      <w:r>
        <w:rPr>
          <w:b/>
        </w:rPr>
        <w:t>lcbPlcBteLvc</w:t>
      </w:r>
      <w:r>
        <w:t xml:space="preserve"> is zero, </w:t>
      </w:r>
      <w:r>
        <w:rPr>
          <w:b/>
        </w:rPr>
        <w:t>fcPlcfBteLvc</w:t>
      </w:r>
      <w:r>
        <w:t xml:space="preserve"> is undefined and MUST be ignored.</w:t>
      </w:r>
    </w:p>
    <w:p w:rsidR="004C02A4" w:rsidRDefault="00A84EAE">
      <w:pPr>
        <w:pStyle w:val="Definition-Field"/>
      </w:pPr>
      <w:r>
        <w:rPr>
          <w:b/>
        </w:rPr>
        <w:t xml:space="preserve">lcbPlcfBteLvc (4 bytes): </w:t>
      </w:r>
      <w:r>
        <w:t>An unsigned integer that specifies the size, in bytes, of the deprecated numbering field cache at off</w:t>
      </w:r>
      <w:r>
        <w:t xml:space="preserve">set </w:t>
      </w:r>
      <w:r>
        <w:rPr>
          <w:b/>
        </w:rPr>
        <w:t>fcPlcfBteLvc</w:t>
      </w:r>
      <w:r>
        <w:t xml:space="preserve"> in the Table Stream. This value SHOULD</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be zero.</w:t>
      </w:r>
    </w:p>
    <w:p w:rsidR="004C02A4" w:rsidRDefault="00A84EAE">
      <w:pPr>
        <w:pStyle w:val="Definition-Field"/>
      </w:pPr>
      <w:r>
        <w:rPr>
          <w:b/>
        </w:rPr>
        <w:t xml:space="preserve">dwLowDateTime (4 bytes): </w:t>
      </w:r>
      <w:r>
        <w:t xml:space="preserve">The low-order part of a </w:t>
      </w:r>
      <w:r>
        <w:rPr>
          <w:b/>
        </w:rPr>
        <w:t>FILETIME</w:t>
      </w:r>
      <w:r>
        <w:t xml:space="preserve"> structure, as specified by </w:t>
      </w:r>
      <w:hyperlink r:id="rId87" w:anchor="Section_cca2742956894a16b2b49325d93e4ba2">
        <w:r>
          <w:rPr>
            <w:rStyle w:val="Hyperlink"/>
          </w:rPr>
          <w:t>[MS-DTYP]</w:t>
        </w:r>
      </w:hyperlink>
      <w:r>
        <w:t>, that specifies when the document was last saved.</w:t>
      </w:r>
    </w:p>
    <w:p w:rsidR="004C02A4" w:rsidRDefault="00A84EAE">
      <w:pPr>
        <w:pStyle w:val="Definition-Field"/>
      </w:pPr>
      <w:r>
        <w:rPr>
          <w:b/>
        </w:rPr>
        <w:t xml:space="preserve">dwHighDateTime (4 bytes): </w:t>
      </w:r>
      <w:r>
        <w:t xml:space="preserve">The high-order part of a </w:t>
      </w:r>
      <w:r>
        <w:rPr>
          <w:b/>
        </w:rPr>
        <w:t>FILETIME</w:t>
      </w:r>
      <w:r>
        <w:t xml:space="preserve"> structure, as specified by [MS-DTYP], that specifies when the document was last saved.</w:t>
      </w:r>
    </w:p>
    <w:p w:rsidR="004C02A4" w:rsidRDefault="00A84EAE">
      <w:pPr>
        <w:pStyle w:val="Definition-Field"/>
      </w:pPr>
      <w:r>
        <w:rPr>
          <w:b/>
        </w:rPr>
        <w:t>fcPlcf</w:t>
      </w:r>
      <w:r>
        <w:rPr>
          <w:b/>
        </w:rPr>
        <w:t xml:space="preserve">LvcPre10 (4 bytes): </w:t>
      </w:r>
      <w:r>
        <w:t>An unsigned integer that specifies an offset in the Table Stream. The deprecated list level cache begins at this offset. Information SHOULD NOT</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emitted at this off</w:t>
      </w:r>
      <w:r>
        <w:t>set and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ignored. If </w:t>
      </w:r>
      <w:r>
        <w:rPr>
          <w:b/>
        </w:rPr>
        <w:t>lcbPlcfLvcPre10</w:t>
      </w:r>
      <w:r>
        <w:t xml:space="preserve"> is zero, </w:t>
      </w:r>
      <w:r>
        <w:rPr>
          <w:b/>
        </w:rPr>
        <w:t>fcPlcfLvcPre10</w:t>
      </w:r>
      <w:r>
        <w:t xml:space="preserve"> is undefined and MUST be ignored.</w:t>
      </w:r>
    </w:p>
    <w:p w:rsidR="004C02A4" w:rsidRDefault="00A84EAE">
      <w:pPr>
        <w:pStyle w:val="Definition-Field"/>
      </w:pPr>
      <w:r>
        <w:rPr>
          <w:b/>
        </w:rPr>
        <w:t xml:space="preserve">lcbPlcfLvcPre10 (4 bytes): </w:t>
      </w:r>
      <w:r>
        <w:t xml:space="preserve">An unsigned integer that specifies the size, in bytes, of the deprecated list level cache at offset </w:t>
      </w:r>
      <w:r>
        <w:rPr>
          <w:b/>
        </w:rPr>
        <w:t>fcPlcfLvcPre10</w:t>
      </w:r>
      <w:r>
        <w:t xml:space="preserve"> in the Table Stream. This value SHOULD</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zero.</w:t>
      </w:r>
    </w:p>
    <w:p w:rsidR="004C02A4" w:rsidRDefault="00A84EAE">
      <w:pPr>
        <w:pStyle w:val="Definition-Field"/>
      </w:pPr>
      <w:r>
        <w:rPr>
          <w:b/>
        </w:rPr>
        <w:t xml:space="preserve">fcPlcfAsumy (4 bytes): </w:t>
      </w:r>
      <w:r>
        <w:t xml:space="preserve">An unsigned integer that specifies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4C02A4" w:rsidRDefault="00A84EAE">
      <w:pPr>
        <w:pStyle w:val="Definition-Field"/>
      </w:pPr>
      <w:r>
        <w:rPr>
          <w:b/>
        </w:rPr>
        <w:t xml:space="preserve">lcbPlcfAsumy (4 bytes): </w:t>
      </w:r>
      <w:r>
        <w:t>A</w:t>
      </w:r>
      <w:r>
        <w:t xml:space="preserve">n unsigned integer that specifies the size, in bytes, of the </w:t>
      </w:r>
      <w:r>
        <w:rPr>
          <w:b/>
        </w:rPr>
        <w:t>PlcfAsumy</w:t>
      </w:r>
      <w:r>
        <w:t xml:space="preserve"> at offset </w:t>
      </w:r>
      <w:r>
        <w:rPr>
          <w:b/>
        </w:rPr>
        <w:t>fcPlcfAsumy</w:t>
      </w:r>
      <w:r>
        <w:t xml:space="preserve"> in the Table Stream.</w:t>
      </w:r>
    </w:p>
    <w:p w:rsidR="004C02A4" w:rsidRDefault="00A84EAE">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the state of the grammar checker for each text range, begins at this offset. If </w:t>
      </w:r>
      <w:r>
        <w:rPr>
          <w:b/>
        </w:rPr>
        <w:t>lcbPlcfGram</w:t>
      </w:r>
      <w:r>
        <w:t xml:space="preserve"> is zero, then </w:t>
      </w:r>
      <w:r>
        <w:rPr>
          <w:b/>
        </w:rPr>
        <w:t>fcPlcfGram</w:t>
      </w:r>
      <w:r>
        <w:t xml:space="preserve"> is undefined and MUST be ignored.</w:t>
      </w:r>
    </w:p>
    <w:p w:rsidR="004C02A4" w:rsidRDefault="00A84EAE">
      <w:pPr>
        <w:pStyle w:val="Definition-Field"/>
      </w:pPr>
      <w:r>
        <w:rPr>
          <w:b/>
        </w:rPr>
        <w:t xml:space="preserve">lcbPlcfGram (4 bytes): </w:t>
      </w:r>
      <w:r>
        <w:t xml:space="preserve"> An unsigned integer that specifies the size, in</w:t>
      </w:r>
      <w:r>
        <w:t xml:space="preserve"> bytes, of the </w:t>
      </w:r>
      <w:r>
        <w:rPr>
          <w:b/>
        </w:rPr>
        <w:t>Plcfgram</w:t>
      </w:r>
      <w:r>
        <w:t xml:space="preserve"> that begins at offset </w:t>
      </w:r>
      <w:r>
        <w:rPr>
          <w:b/>
        </w:rPr>
        <w:t>fcPlcfGram</w:t>
      </w:r>
      <w:r>
        <w:t xml:space="preserve"> in the Table Stream.</w:t>
      </w:r>
    </w:p>
    <w:p w:rsidR="004C02A4" w:rsidRDefault="00A84EAE">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which s</w:t>
      </w:r>
      <w:r>
        <w:t xml:space="preserve">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4C02A4" w:rsidRDefault="00A84EAE">
      <w:pPr>
        <w:pStyle w:val="Definition-Field"/>
      </w:pPr>
      <w:r>
        <w:rPr>
          <w:b/>
        </w:rPr>
        <w:lastRenderedPageBreak/>
        <w:t xml:space="preserve">lcbSttbListNames (4 bytes): </w:t>
      </w:r>
      <w:r>
        <w:t xml:space="preserve"> An</w:t>
      </w:r>
      <w:r>
        <w:t xml:space="preserve"> unsigned integer that specifies the size, in bytes, of the </w:t>
      </w:r>
      <w:r>
        <w:rPr>
          <w:b/>
        </w:rPr>
        <w:t>SttbListNames</w:t>
      </w:r>
      <w:r>
        <w:t xml:space="preserve"> at the offset </w:t>
      </w:r>
      <w:r>
        <w:rPr>
          <w:b/>
        </w:rPr>
        <w:t>fcSttbListNames</w:t>
      </w:r>
      <w:r>
        <w:t>.</w:t>
      </w:r>
    </w:p>
    <w:p w:rsidR="004C02A4" w:rsidRDefault="00A84EAE">
      <w:pPr>
        <w:pStyle w:val="Definition-Field"/>
      </w:pPr>
      <w:r>
        <w:rPr>
          <w:b/>
        </w:rPr>
        <w:t xml:space="preserve">fcSttbfUssr (4 bytes): </w:t>
      </w:r>
      <w:r>
        <w:t>An unsigned integer that specifies an offset in the Table Stream. The deprecated, version-specific undo information begins at th</w:t>
      </w:r>
      <w:r>
        <w:t>is offset. This information SHOULD NOT</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emitted and SHOULD</w:t>
      </w:r>
      <w:bookmarkStart w:id="38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89"/>
      <w:r>
        <w:t xml:space="preserve"> be ignored.</w:t>
      </w:r>
    </w:p>
    <w:p w:rsidR="004C02A4" w:rsidRDefault="00A84EAE">
      <w:pPr>
        <w:pStyle w:val="Definition-Field"/>
      </w:pPr>
      <w:r>
        <w:rPr>
          <w:b/>
        </w:rPr>
        <w:t xml:space="preserve">lcbSttbfUssr (4 bytes): </w:t>
      </w:r>
      <w:r>
        <w:t xml:space="preserve">An unsigned integer that specifies the size, in bytes, of the deprecated, version-specific undo information at offset </w:t>
      </w:r>
      <w:r>
        <w:rPr>
          <w:b/>
        </w:rPr>
        <w:t>fcSttbfUssr</w:t>
      </w:r>
      <w:r>
        <w:t xml:space="preserve"> in the Table Stream.</w:t>
      </w:r>
    </w:p>
    <w:p w:rsidR="004C02A4" w:rsidRDefault="00A84EAE">
      <w:pPr>
        <w:pStyle w:val="Heading3"/>
      </w:pPr>
      <w:bookmarkStart w:id="390" w:name="Section_265bca68c4ef4a03851761d7e79850eb"/>
      <w:bookmarkStart w:id="391" w:name="FibRgFcLcb2000"/>
      <w:bookmarkStart w:id="392" w:name="_Toc63942232"/>
      <w:r>
        <w:t>FibRgFcLcb2000</w:t>
      </w:r>
      <w:bookmarkEnd w:id="390"/>
      <w:bookmarkEnd w:id="391"/>
      <w:bookmarkEnd w:id="392"/>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w:instrText>
      </w:r>
      <w:r>
        <w:instrText xml:space="preserve">ibRgFcLcb2000" </w:instrText>
      </w:r>
      <w:r>
        <w:fldChar w:fldCharType="end"/>
      </w:r>
    </w:p>
    <w:p w:rsidR="004C02A4" w:rsidRDefault="00A84EAE">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rgFcLcb97 (744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fcPlcfTch</w:t>
            </w:r>
          </w:p>
        </w:tc>
      </w:tr>
      <w:tr w:rsidR="004C02A4" w:rsidTr="004C02A4">
        <w:trPr>
          <w:trHeight w:hRule="exact" w:val="490"/>
        </w:trPr>
        <w:tc>
          <w:tcPr>
            <w:tcW w:w="8640" w:type="dxa"/>
            <w:gridSpan w:val="32"/>
          </w:tcPr>
          <w:p w:rsidR="004C02A4" w:rsidRDefault="00A84EAE">
            <w:pPr>
              <w:pStyle w:val="PacketDiagramBodyText"/>
            </w:pPr>
            <w:r>
              <w:t>lcbPlcfTch</w:t>
            </w:r>
          </w:p>
        </w:tc>
      </w:tr>
      <w:tr w:rsidR="004C02A4" w:rsidTr="004C02A4">
        <w:trPr>
          <w:trHeight w:hRule="exact" w:val="490"/>
        </w:trPr>
        <w:tc>
          <w:tcPr>
            <w:tcW w:w="8640" w:type="dxa"/>
            <w:gridSpan w:val="32"/>
          </w:tcPr>
          <w:p w:rsidR="004C02A4" w:rsidRDefault="00A84EAE">
            <w:pPr>
              <w:pStyle w:val="PacketDiagramBodyText"/>
            </w:pPr>
            <w:r>
              <w:t>fcRmdThreading</w:t>
            </w:r>
          </w:p>
        </w:tc>
      </w:tr>
      <w:tr w:rsidR="004C02A4" w:rsidTr="004C02A4">
        <w:trPr>
          <w:trHeight w:hRule="exact" w:val="490"/>
        </w:trPr>
        <w:tc>
          <w:tcPr>
            <w:tcW w:w="8640" w:type="dxa"/>
            <w:gridSpan w:val="32"/>
          </w:tcPr>
          <w:p w:rsidR="004C02A4" w:rsidRDefault="00A84EAE">
            <w:pPr>
              <w:pStyle w:val="PacketDiagramBodyText"/>
            </w:pPr>
            <w:r>
              <w:t>lcbRmdThreading</w:t>
            </w:r>
          </w:p>
        </w:tc>
      </w:tr>
      <w:tr w:rsidR="004C02A4" w:rsidTr="004C02A4">
        <w:trPr>
          <w:trHeight w:hRule="exact" w:val="490"/>
        </w:trPr>
        <w:tc>
          <w:tcPr>
            <w:tcW w:w="8640" w:type="dxa"/>
            <w:gridSpan w:val="32"/>
          </w:tcPr>
          <w:p w:rsidR="004C02A4" w:rsidRDefault="00A84EAE">
            <w:pPr>
              <w:pStyle w:val="PacketDiagramBodyText"/>
            </w:pPr>
            <w:r>
              <w:t>fcMid</w:t>
            </w:r>
          </w:p>
        </w:tc>
      </w:tr>
      <w:tr w:rsidR="004C02A4" w:rsidTr="004C02A4">
        <w:trPr>
          <w:trHeight w:hRule="exact" w:val="490"/>
        </w:trPr>
        <w:tc>
          <w:tcPr>
            <w:tcW w:w="8640" w:type="dxa"/>
            <w:gridSpan w:val="32"/>
          </w:tcPr>
          <w:p w:rsidR="004C02A4" w:rsidRDefault="00A84EAE">
            <w:pPr>
              <w:pStyle w:val="PacketDiagramBodyText"/>
            </w:pPr>
            <w:r>
              <w:t>lcbMid</w:t>
            </w:r>
          </w:p>
        </w:tc>
      </w:tr>
      <w:tr w:rsidR="004C02A4" w:rsidTr="004C02A4">
        <w:trPr>
          <w:trHeight w:hRule="exact" w:val="490"/>
        </w:trPr>
        <w:tc>
          <w:tcPr>
            <w:tcW w:w="8640" w:type="dxa"/>
            <w:gridSpan w:val="32"/>
          </w:tcPr>
          <w:p w:rsidR="004C02A4" w:rsidRDefault="00A84EAE">
            <w:pPr>
              <w:pStyle w:val="PacketDiagramBodyText"/>
            </w:pPr>
            <w:r>
              <w:t>fcSttbRgtplc</w:t>
            </w:r>
          </w:p>
        </w:tc>
      </w:tr>
      <w:tr w:rsidR="004C02A4" w:rsidTr="004C02A4">
        <w:trPr>
          <w:trHeight w:hRule="exact" w:val="490"/>
        </w:trPr>
        <w:tc>
          <w:tcPr>
            <w:tcW w:w="8640" w:type="dxa"/>
            <w:gridSpan w:val="32"/>
          </w:tcPr>
          <w:p w:rsidR="004C02A4" w:rsidRDefault="00A84EAE">
            <w:pPr>
              <w:pStyle w:val="PacketDiagramBodyText"/>
            </w:pPr>
            <w:r>
              <w:t>lcbSttbRgtplc</w:t>
            </w:r>
          </w:p>
        </w:tc>
      </w:tr>
      <w:tr w:rsidR="004C02A4" w:rsidTr="004C02A4">
        <w:trPr>
          <w:trHeight w:hRule="exact" w:val="490"/>
        </w:trPr>
        <w:tc>
          <w:tcPr>
            <w:tcW w:w="8640" w:type="dxa"/>
            <w:gridSpan w:val="32"/>
          </w:tcPr>
          <w:p w:rsidR="004C02A4" w:rsidRDefault="00A84EAE">
            <w:pPr>
              <w:pStyle w:val="PacketDiagramBodyText"/>
            </w:pPr>
            <w:r>
              <w:t>fcMsoEnvelope</w:t>
            </w:r>
          </w:p>
        </w:tc>
      </w:tr>
      <w:tr w:rsidR="004C02A4" w:rsidTr="004C02A4">
        <w:trPr>
          <w:trHeight w:hRule="exact" w:val="490"/>
        </w:trPr>
        <w:tc>
          <w:tcPr>
            <w:tcW w:w="8640" w:type="dxa"/>
            <w:gridSpan w:val="32"/>
          </w:tcPr>
          <w:p w:rsidR="004C02A4" w:rsidRDefault="00A84EAE">
            <w:pPr>
              <w:pStyle w:val="PacketDiagramBodyText"/>
            </w:pPr>
            <w:r>
              <w:t>lcbMsoEnvelope</w:t>
            </w:r>
          </w:p>
        </w:tc>
      </w:tr>
      <w:tr w:rsidR="004C02A4" w:rsidTr="004C02A4">
        <w:trPr>
          <w:trHeight w:hRule="exact" w:val="490"/>
        </w:trPr>
        <w:tc>
          <w:tcPr>
            <w:tcW w:w="8640" w:type="dxa"/>
            <w:gridSpan w:val="32"/>
          </w:tcPr>
          <w:p w:rsidR="004C02A4" w:rsidRDefault="00A84EAE">
            <w:pPr>
              <w:pStyle w:val="PacketDiagramBodyText"/>
            </w:pPr>
            <w:r>
              <w:t>fcPlcfLad</w:t>
            </w:r>
          </w:p>
        </w:tc>
      </w:tr>
      <w:tr w:rsidR="004C02A4" w:rsidTr="004C02A4">
        <w:trPr>
          <w:trHeight w:hRule="exact" w:val="490"/>
        </w:trPr>
        <w:tc>
          <w:tcPr>
            <w:tcW w:w="8640" w:type="dxa"/>
            <w:gridSpan w:val="32"/>
          </w:tcPr>
          <w:p w:rsidR="004C02A4" w:rsidRDefault="00A84EAE">
            <w:pPr>
              <w:pStyle w:val="PacketDiagramBodyText"/>
            </w:pPr>
            <w:r>
              <w:t>lcbPlcfLad</w:t>
            </w:r>
          </w:p>
        </w:tc>
      </w:tr>
      <w:tr w:rsidR="004C02A4" w:rsidTr="004C02A4">
        <w:trPr>
          <w:trHeight w:hRule="exact" w:val="490"/>
        </w:trPr>
        <w:tc>
          <w:tcPr>
            <w:tcW w:w="8640" w:type="dxa"/>
            <w:gridSpan w:val="32"/>
          </w:tcPr>
          <w:p w:rsidR="004C02A4" w:rsidRDefault="00A84EAE">
            <w:pPr>
              <w:pStyle w:val="PacketDiagramBodyText"/>
            </w:pPr>
            <w:r>
              <w:t>fcRgDofr</w:t>
            </w:r>
          </w:p>
        </w:tc>
      </w:tr>
      <w:tr w:rsidR="004C02A4" w:rsidTr="004C02A4">
        <w:trPr>
          <w:trHeight w:hRule="exact" w:val="490"/>
        </w:trPr>
        <w:tc>
          <w:tcPr>
            <w:tcW w:w="8640" w:type="dxa"/>
            <w:gridSpan w:val="32"/>
          </w:tcPr>
          <w:p w:rsidR="004C02A4" w:rsidRDefault="00A84EAE">
            <w:pPr>
              <w:pStyle w:val="PacketDiagramBodyText"/>
            </w:pPr>
            <w:r>
              <w:t>lcbRgDofr</w:t>
            </w:r>
          </w:p>
        </w:tc>
      </w:tr>
      <w:tr w:rsidR="004C02A4" w:rsidTr="004C02A4">
        <w:trPr>
          <w:trHeight w:hRule="exact" w:val="490"/>
        </w:trPr>
        <w:tc>
          <w:tcPr>
            <w:tcW w:w="8640" w:type="dxa"/>
            <w:gridSpan w:val="32"/>
          </w:tcPr>
          <w:p w:rsidR="004C02A4" w:rsidRDefault="00A84EAE">
            <w:pPr>
              <w:pStyle w:val="PacketDiagramBodyText"/>
            </w:pPr>
            <w:r>
              <w:t>fcPlcosl</w:t>
            </w:r>
          </w:p>
        </w:tc>
      </w:tr>
      <w:tr w:rsidR="004C02A4" w:rsidTr="004C02A4">
        <w:trPr>
          <w:trHeight w:hRule="exact" w:val="490"/>
        </w:trPr>
        <w:tc>
          <w:tcPr>
            <w:tcW w:w="8640" w:type="dxa"/>
            <w:gridSpan w:val="32"/>
          </w:tcPr>
          <w:p w:rsidR="004C02A4" w:rsidRDefault="00A84EAE">
            <w:pPr>
              <w:pStyle w:val="PacketDiagramBodyText"/>
            </w:pPr>
            <w:r>
              <w:lastRenderedPageBreak/>
              <w:t>lcbPlcosl</w:t>
            </w:r>
          </w:p>
        </w:tc>
      </w:tr>
      <w:tr w:rsidR="004C02A4" w:rsidTr="004C02A4">
        <w:trPr>
          <w:trHeight w:hRule="exact" w:val="490"/>
        </w:trPr>
        <w:tc>
          <w:tcPr>
            <w:tcW w:w="8640" w:type="dxa"/>
            <w:gridSpan w:val="32"/>
          </w:tcPr>
          <w:p w:rsidR="004C02A4" w:rsidRDefault="00A84EAE">
            <w:pPr>
              <w:pStyle w:val="PacketDiagramBodyText"/>
            </w:pPr>
            <w:r>
              <w:t>fcPlcfCookieOld</w:t>
            </w:r>
          </w:p>
        </w:tc>
      </w:tr>
      <w:tr w:rsidR="004C02A4" w:rsidTr="004C02A4">
        <w:trPr>
          <w:trHeight w:hRule="exact" w:val="490"/>
        </w:trPr>
        <w:tc>
          <w:tcPr>
            <w:tcW w:w="8640" w:type="dxa"/>
            <w:gridSpan w:val="32"/>
          </w:tcPr>
          <w:p w:rsidR="004C02A4" w:rsidRDefault="00A84EAE">
            <w:pPr>
              <w:pStyle w:val="PacketDiagramBodyText"/>
            </w:pPr>
            <w:r>
              <w:t>lcbPlcfCookieOld</w:t>
            </w:r>
          </w:p>
        </w:tc>
      </w:tr>
      <w:tr w:rsidR="004C02A4" w:rsidTr="004C02A4">
        <w:trPr>
          <w:trHeight w:hRule="exact" w:val="490"/>
        </w:trPr>
        <w:tc>
          <w:tcPr>
            <w:tcW w:w="8640" w:type="dxa"/>
            <w:gridSpan w:val="32"/>
          </w:tcPr>
          <w:p w:rsidR="004C02A4" w:rsidRDefault="00A84EAE">
            <w:pPr>
              <w:pStyle w:val="PacketDiagramBodyText"/>
            </w:pPr>
            <w:r>
              <w:t>fcPgdMotherOld</w:t>
            </w:r>
          </w:p>
        </w:tc>
      </w:tr>
      <w:tr w:rsidR="004C02A4" w:rsidTr="004C02A4">
        <w:trPr>
          <w:trHeight w:hRule="exact" w:val="490"/>
        </w:trPr>
        <w:tc>
          <w:tcPr>
            <w:tcW w:w="8640" w:type="dxa"/>
            <w:gridSpan w:val="32"/>
          </w:tcPr>
          <w:p w:rsidR="004C02A4" w:rsidRDefault="00A84EAE">
            <w:pPr>
              <w:pStyle w:val="PacketDiagramBodyText"/>
            </w:pPr>
            <w:r>
              <w:t>lcbPgdMotherOld</w:t>
            </w:r>
          </w:p>
        </w:tc>
      </w:tr>
      <w:tr w:rsidR="004C02A4" w:rsidTr="004C02A4">
        <w:trPr>
          <w:trHeight w:hRule="exact" w:val="490"/>
        </w:trPr>
        <w:tc>
          <w:tcPr>
            <w:tcW w:w="8640" w:type="dxa"/>
            <w:gridSpan w:val="32"/>
          </w:tcPr>
          <w:p w:rsidR="004C02A4" w:rsidRDefault="00A84EAE">
            <w:pPr>
              <w:pStyle w:val="PacketDiagramBodyText"/>
            </w:pPr>
            <w:r>
              <w:t>fcBkdMotherOld</w:t>
            </w:r>
          </w:p>
        </w:tc>
      </w:tr>
      <w:tr w:rsidR="004C02A4" w:rsidTr="004C02A4">
        <w:trPr>
          <w:trHeight w:hRule="exact" w:val="490"/>
        </w:trPr>
        <w:tc>
          <w:tcPr>
            <w:tcW w:w="8640" w:type="dxa"/>
            <w:gridSpan w:val="32"/>
          </w:tcPr>
          <w:p w:rsidR="004C02A4" w:rsidRDefault="00A84EAE">
            <w:pPr>
              <w:pStyle w:val="PacketDiagramBodyText"/>
            </w:pPr>
            <w:r>
              <w:t>lcbBkdMotherOld</w:t>
            </w:r>
          </w:p>
        </w:tc>
      </w:tr>
      <w:tr w:rsidR="004C02A4" w:rsidTr="004C02A4">
        <w:trPr>
          <w:trHeight w:hRule="exact" w:val="490"/>
        </w:trPr>
        <w:tc>
          <w:tcPr>
            <w:tcW w:w="8640" w:type="dxa"/>
            <w:gridSpan w:val="32"/>
          </w:tcPr>
          <w:p w:rsidR="004C02A4" w:rsidRDefault="00A84EAE">
            <w:pPr>
              <w:pStyle w:val="PacketDiagramBodyText"/>
            </w:pPr>
            <w:r>
              <w:t>fcPgdFtnOld</w:t>
            </w:r>
          </w:p>
        </w:tc>
      </w:tr>
      <w:tr w:rsidR="004C02A4" w:rsidTr="004C02A4">
        <w:trPr>
          <w:trHeight w:hRule="exact" w:val="490"/>
        </w:trPr>
        <w:tc>
          <w:tcPr>
            <w:tcW w:w="8640" w:type="dxa"/>
            <w:gridSpan w:val="32"/>
          </w:tcPr>
          <w:p w:rsidR="004C02A4" w:rsidRDefault="00A84EAE">
            <w:pPr>
              <w:pStyle w:val="PacketDiagramBodyText"/>
            </w:pPr>
            <w:r>
              <w:t>lcbPgdFtnOld</w:t>
            </w:r>
          </w:p>
        </w:tc>
      </w:tr>
      <w:tr w:rsidR="004C02A4" w:rsidTr="004C02A4">
        <w:trPr>
          <w:trHeight w:hRule="exact" w:val="490"/>
        </w:trPr>
        <w:tc>
          <w:tcPr>
            <w:tcW w:w="8640" w:type="dxa"/>
            <w:gridSpan w:val="32"/>
          </w:tcPr>
          <w:p w:rsidR="004C02A4" w:rsidRDefault="00A84EAE">
            <w:pPr>
              <w:pStyle w:val="PacketDiagramBodyText"/>
            </w:pPr>
            <w:r>
              <w:t>fcBkdFtnOld</w:t>
            </w:r>
          </w:p>
        </w:tc>
      </w:tr>
      <w:tr w:rsidR="004C02A4" w:rsidTr="004C02A4">
        <w:trPr>
          <w:trHeight w:hRule="exact" w:val="490"/>
        </w:trPr>
        <w:tc>
          <w:tcPr>
            <w:tcW w:w="8640" w:type="dxa"/>
            <w:gridSpan w:val="32"/>
          </w:tcPr>
          <w:p w:rsidR="004C02A4" w:rsidRDefault="00A84EAE">
            <w:pPr>
              <w:pStyle w:val="PacketDiagramBodyText"/>
            </w:pPr>
            <w:r>
              <w:t>lcbBkdFtnOld</w:t>
            </w:r>
          </w:p>
        </w:tc>
      </w:tr>
      <w:tr w:rsidR="004C02A4" w:rsidTr="004C02A4">
        <w:trPr>
          <w:trHeight w:hRule="exact" w:val="490"/>
        </w:trPr>
        <w:tc>
          <w:tcPr>
            <w:tcW w:w="8640" w:type="dxa"/>
            <w:gridSpan w:val="32"/>
          </w:tcPr>
          <w:p w:rsidR="004C02A4" w:rsidRDefault="00A84EAE">
            <w:pPr>
              <w:pStyle w:val="PacketDiagramBodyText"/>
            </w:pPr>
            <w:r>
              <w:t>fcPgdEdnOld</w:t>
            </w:r>
          </w:p>
        </w:tc>
      </w:tr>
      <w:tr w:rsidR="004C02A4" w:rsidTr="004C02A4">
        <w:trPr>
          <w:trHeight w:hRule="exact" w:val="490"/>
        </w:trPr>
        <w:tc>
          <w:tcPr>
            <w:tcW w:w="8640" w:type="dxa"/>
            <w:gridSpan w:val="32"/>
          </w:tcPr>
          <w:p w:rsidR="004C02A4" w:rsidRDefault="00A84EAE">
            <w:pPr>
              <w:pStyle w:val="PacketDiagramBodyText"/>
            </w:pPr>
            <w:r>
              <w:t>lcbPgdEdnOld</w:t>
            </w:r>
          </w:p>
        </w:tc>
      </w:tr>
      <w:tr w:rsidR="004C02A4" w:rsidTr="004C02A4">
        <w:trPr>
          <w:trHeight w:hRule="exact" w:val="490"/>
        </w:trPr>
        <w:tc>
          <w:tcPr>
            <w:tcW w:w="8640" w:type="dxa"/>
            <w:gridSpan w:val="32"/>
          </w:tcPr>
          <w:p w:rsidR="004C02A4" w:rsidRDefault="00A84EAE">
            <w:pPr>
              <w:pStyle w:val="PacketDiagramBodyText"/>
            </w:pPr>
            <w:r>
              <w:t>fcBkdEdnOld</w:t>
            </w:r>
          </w:p>
        </w:tc>
      </w:tr>
      <w:tr w:rsidR="004C02A4" w:rsidTr="004C02A4">
        <w:trPr>
          <w:trHeight w:hRule="exact" w:val="490"/>
        </w:trPr>
        <w:tc>
          <w:tcPr>
            <w:tcW w:w="8640" w:type="dxa"/>
            <w:gridSpan w:val="32"/>
          </w:tcPr>
          <w:p w:rsidR="004C02A4" w:rsidRDefault="00A84EAE">
            <w:pPr>
              <w:pStyle w:val="PacketDiagramBodyText"/>
            </w:pPr>
            <w:r>
              <w:t>lcbBkdEdnOld</w:t>
            </w:r>
          </w:p>
        </w:tc>
      </w:tr>
    </w:tbl>
    <w:p w:rsidR="004C02A4" w:rsidRDefault="00A84EAE">
      <w:pPr>
        <w:pStyle w:val="Definition-Field"/>
      </w:pPr>
      <w:r>
        <w:rPr>
          <w:b/>
        </w:rPr>
        <w:t xml:space="preserve">rgFcLcb97 (744 bytes): </w:t>
      </w:r>
      <w:r>
        <w:t xml:space="preserve">The contained </w:t>
      </w:r>
      <w:r>
        <w:rPr>
          <w:b/>
        </w:rPr>
        <w:t>FibRgFcLcb97</w:t>
      </w:r>
      <w:r>
        <w:t>.</w:t>
      </w:r>
    </w:p>
    <w:p w:rsidR="004C02A4" w:rsidRDefault="00A84EAE">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characters. Information at this offset SHOULD</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 If </w:t>
      </w:r>
      <w:r>
        <w:rPr>
          <w:b/>
        </w:rPr>
        <w:t>lcbPlcfTch</w:t>
      </w:r>
      <w:r>
        <w:t xml:space="preserve"> is zero, </w:t>
      </w:r>
      <w:r>
        <w:rPr>
          <w:b/>
        </w:rPr>
        <w:t>fcPlcfTch</w:t>
      </w:r>
      <w:r>
        <w:t xml:space="preserve"> is undefined and MUST be ignored.</w:t>
      </w:r>
    </w:p>
    <w:p w:rsidR="004C02A4" w:rsidRDefault="00A84EAE">
      <w:pPr>
        <w:pStyle w:val="Definition-Field"/>
      </w:pPr>
      <w:r>
        <w:rPr>
          <w:b/>
        </w:rPr>
        <w:t xml:space="preserve">lcbPlcfTch (4 bytes): </w:t>
      </w:r>
      <w:r>
        <w:t xml:space="preserve">An unsigned integer that specifies the size, in bytes, of the </w:t>
      </w:r>
      <w:r>
        <w:rPr>
          <w:b/>
        </w:rPr>
        <w:t>PlcfTch</w:t>
      </w:r>
      <w:r>
        <w:t xml:space="preserve"> at offset </w:t>
      </w:r>
      <w:r>
        <w:rPr>
          <w:b/>
        </w:rPr>
        <w:t>fcPlcfTch</w:t>
      </w:r>
      <w:r>
        <w:t>.</w:t>
      </w:r>
    </w:p>
    <w:p w:rsidR="004C02A4" w:rsidRDefault="00A84EAE">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 at this offset.</w:t>
      </w:r>
    </w:p>
    <w:p w:rsidR="004C02A4" w:rsidRDefault="00A84EAE">
      <w:pPr>
        <w:pStyle w:val="Definition-Field"/>
      </w:pPr>
      <w:r>
        <w:rPr>
          <w:b/>
        </w:rPr>
        <w:t xml:space="preserve">lcbRmdThreading (4 bytes): </w:t>
      </w:r>
      <w:r>
        <w:t xml:space="preserve"> An unsigned integer that specifies the size, in bytes,</w:t>
      </w:r>
      <w:r>
        <w:t xml:space="preserve"> of the </w:t>
      </w:r>
      <w:r>
        <w:rPr>
          <w:b/>
        </w:rPr>
        <w:t>RmdThreading</w:t>
      </w:r>
      <w:r>
        <w:t xml:space="preserve"> at the offset </w:t>
      </w:r>
      <w:r>
        <w:rPr>
          <w:b/>
        </w:rPr>
        <w:t>fcRmdThreading</w:t>
      </w:r>
      <w:r>
        <w:t>. This value MUST NOT be zero.</w:t>
      </w:r>
    </w:p>
    <w:p w:rsidR="004C02A4" w:rsidRDefault="00A84EAE">
      <w:pPr>
        <w:pStyle w:val="Definition-Field"/>
      </w:pPr>
      <w:r>
        <w:rPr>
          <w:b/>
        </w:rPr>
        <w:t xml:space="preserve">fcMid (4 bytes): </w:t>
      </w:r>
      <w:r>
        <w:t xml:space="preserve"> An unsigned integer that specifies an offset in the Table Stream. A double-byte character </w:t>
      </w:r>
      <w:hyperlink w:anchor="gt_c305d0ab-8b94-461a-bd76-13b40cb8c4d8">
        <w:r>
          <w:rPr>
            <w:rStyle w:val="HyperlinkGreen"/>
            <w:b/>
          </w:rPr>
          <w:t>Unicod</w:t>
        </w:r>
        <w:r>
          <w:rPr>
            <w:rStyle w:val="HyperlinkGreen"/>
            <w:b/>
          </w:rPr>
          <w:t>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4C02A4" w:rsidRDefault="00A84EAE">
      <w:pPr>
        <w:pStyle w:val="Definition-Field"/>
      </w:pPr>
      <w:r>
        <w:rPr>
          <w:b/>
        </w:rPr>
        <w:t xml:space="preserve">lcbMid (4 bytes): </w:t>
      </w:r>
      <w:r>
        <w:t xml:space="preserve"> An unsigned integer that specifies the size, in bytes, of the</w:t>
      </w:r>
      <w:r>
        <w:t xml:space="preserve"> double-byte character Unicode string at offset </w:t>
      </w:r>
      <w:r>
        <w:rPr>
          <w:b/>
        </w:rPr>
        <w:t>fcMid</w:t>
      </w:r>
      <w:r>
        <w:t>. This value MUST be ignored.</w:t>
      </w:r>
    </w:p>
    <w:p w:rsidR="004C02A4" w:rsidRDefault="00A84EAE">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w:t>
      </w:r>
      <w:r>
        <w:t xml:space="preserve">fies the styles of lists in the document begins at this offset. If </w:t>
      </w:r>
      <w:r>
        <w:rPr>
          <w:b/>
        </w:rPr>
        <w:t xml:space="preserve">lcbSttbRgtplc </w:t>
      </w:r>
      <w:r>
        <w:t xml:space="preserve">is zero, </w:t>
      </w:r>
      <w:r>
        <w:rPr>
          <w:b/>
        </w:rPr>
        <w:t xml:space="preserve">fcSttbRgtplc </w:t>
      </w:r>
      <w:r>
        <w:t>is undefined and MUST be ignored.</w:t>
      </w:r>
    </w:p>
    <w:p w:rsidR="004C02A4" w:rsidRDefault="00A84EAE">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w:t>
      </w:r>
      <w:r>
        <w:rPr>
          <w:b/>
        </w:rPr>
        <w:t>gtplc</w:t>
      </w:r>
      <w:r>
        <w:t>.</w:t>
      </w:r>
    </w:p>
    <w:p w:rsidR="004C02A4" w:rsidRDefault="00A84EAE">
      <w:pPr>
        <w:pStyle w:val="Definition-Field"/>
      </w:pPr>
      <w:r>
        <w:rPr>
          <w:b/>
        </w:rPr>
        <w:t xml:space="preserve">fcMsoEnvelope (4 bytes): </w:t>
      </w:r>
      <w:r>
        <w:t xml:space="preserve">An unsigned integer that specifies an offset in the Table Stream. An </w:t>
      </w:r>
      <w:r>
        <w:rPr>
          <w:b/>
        </w:rPr>
        <w:t>MsoEnvelopeCLSID</w:t>
      </w:r>
      <w:r>
        <w:t xml:space="preserve">, which specifies the envelope data as specified by </w:t>
      </w:r>
      <w:hyperlink r:id="rId88" w:anchor="Section_d93502fa5b8f4f47a3fe5574046f4b8d">
        <w:r>
          <w:rPr>
            <w:rStyle w:val="Hyperlink"/>
          </w:rPr>
          <w:t>[MS-O</w:t>
        </w:r>
        <w:r>
          <w:rPr>
            <w:rStyle w:val="Hyperlink"/>
          </w:rPr>
          <w:t>SHARED]</w:t>
        </w:r>
      </w:hyperlink>
      <w:r>
        <w:t xml:space="preserve"> section 2.3.8.1, begins at this offset. If </w:t>
      </w:r>
      <w:r>
        <w:rPr>
          <w:b/>
        </w:rPr>
        <w:t>lcbMsoEnvelope</w:t>
      </w:r>
      <w:r>
        <w:t xml:space="preserve"> is zero, </w:t>
      </w:r>
      <w:r>
        <w:rPr>
          <w:b/>
        </w:rPr>
        <w:t xml:space="preserve">fcMsoEnvelope </w:t>
      </w:r>
      <w:r>
        <w:t>is undefined and MUST be ignored.</w:t>
      </w:r>
    </w:p>
    <w:p w:rsidR="004C02A4" w:rsidRDefault="00A84EAE">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4C02A4" w:rsidRDefault="00A84EAE">
      <w:pPr>
        <w:pStyle w:val="Definition-Field"/>
      </w:pPr>
      <w:r>
        <w:rPr>
          <w:b/>
        </w:rPr>
        <w:t xml:space="preserve">fcPlcfLad (4 bytes): </w:t>
      </w:r>
      <w:r>
        <w:t xml:space="preserve">An unsigned integer that specifies an 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w:t>
      </w:r>
      <w:r>
        <w:rPr>
          <w:b/>
        </w:rPr>
        <w:t>ad</w:t>
      </w:r>
      <w:r>
        <w:t xml:space="preserve"> is zero, </w:t>
      </w:r>
      <w:r>
        <w:rPr>
          <w:b/>
        </w:rPr>
        <w:t>fcPlcfLad</w:t>
      </w:r>
      <w:r>
        <w:t xml:space="preserve"> is undefined and MUST be ignored.</w:t>
      </w:r>
    </w:p>
    <w:p w:rsidR="004C02A4" w:rsidRDefault="00A84EAE">
      <w:pPr>
        <w:pStyle w:val="Definition-Field"/>
      </w:pPr>
      <w:r>
        <w:rPr>
          <w:b/>
        </w:rPr>
        <w:t xml:space="preserve">lcbPlcfLad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4C02A4" w:rsidRDefault="00A84EAE">
      <w:pPr>
        <w:pStyle w:val="Definition-Field"/>
      </w:pPr>
      <w:r>
        <w:rPr>
          <w:b/>
        </w:rPr>
        <w:t xml:space="preserve">fcRgDofr (4 bytes): </w:t>
      </w:r>
      <w:r>
        <w:t xml:space="preserve">An unsigned integer that specifies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w:t>
      </w:r>
      <w:r>
        <w:t xml:space="preserve"> frame set and list style features. If </w:t>
      </w:r>
      <w:r>
        <w:rPr>
          <w:b/>
        </w:rPr>
        <w:t>lcbRgDofr</w:t>
      </w:r>
      <w:r>
        <w:t xml:space="preserve"> is zero, </w:t>
      </w:r>
      <w:r>
        <w:rPr>
          <w:b/>
        </w:rPr>
        <w:t>fcRgDofr</w:t>
      </w:r>
      <w:r>
        <w:t xml:space="preserve"> is undefined and MUST be ignored.</w:t>
      </w:r>
    </w:p>
    <w:p w:rsidR="004C02A4" w:rsidRDefault="00A84EAE">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4C02A4" w:rsidRDefault="00A84EAE">
      <w:pPr>
        <w:pStyle w:val="Definition-Field"/>
      </w:pPr>
      <w:r>
        <w:rPr>
          <w:b/>
        </w:rPr>
        <w:t>fcPlcosl (4 b</w:t>
      </w:r>
      <w:r>
        <w:rPr>
          <w:b/>
        </w:rPr>
        <w:t xml:space="preserve">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4C02A4" w:rsidRDefault="00A84EAE">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4C02A4" w:rsidRDefault="00A84EAE">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4"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394"/>
      <w:r>
        <w:t xml:space="preserve"> be ignored.</w:t>
      </w:r>
    </w:p>
    <w:p w:rsidR="004C02A4" w:rsidRDefault="00A84EAE">
      <w:pPr>
        <w:pStyle w:val="Definition-Field"/>
      </w:pPr>
      <w:r>
        <w:rPr>
          <w:b/>
        </w:rPr>
        <w:t xml:space="preserve">lcbPlcfCookieOld (4 bytes): </w:t>
      </w:r>
      <w:r>
        <w:t xml:space="preserve"> </w:t>
      </w:r>
      <w:r>
        <w:t xml:space="preserve">An unsigned integer that specifies the size, in bytes, of the </w:t>
      </w:r>
      <w:r>
        <w:rPr>
          <w:b/>
        </w:rPr>
        <w:t>PlcfcookieOld</w:t>
      </w:r>
      <w:r>
        <w:t xml:space="preserve"> at offset </w:t>
      </w:r>
      <w:r>
        <w:rPr>
          <w:b/>
        </w:rPr>
        <w:t>fcPlcfcookieOld</w:t>
      </w:r>
      <w:r>
        <w:t xml:space="preserve"> in the Table Stream.</w:t>
      </w:r>
    </w:p>
    <w:p w:rsidR="004C02A4" w:rsidRDefault="00A84EAE">
      <w:pPr>
        <w:pStyle w:val="Definition-Field"/>
      </w:pPr>
      <w:r>
        <w:rPr>
          <w:b/>
        </w:rPr>
        <w:t xml:space="preserve">fcPgdMotherOld (4 bytes): </w:t>
      </w:r>
      <w:r>
        <w:t>An unsigned integer that specifies an offset in the Table Stream. The deprecated document page layout cache</w:t>
      </w:r>
      <w:r>
        <w:t xml:space="preserve"> begins at this offset. Information SHOULD NOT</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emitted at this offset and SHOULD</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ignored. If </w:t>
      </w:r>
      <w:r>
        <w:rPr>
          <w:b/>
        </w:rPr>
        <w:t>lcbPgdMotherOld</w:t>
      </w:r>
      <w:r>
        <w:t xml:space="preserve"> i</w:t>
      </w:r>
      <w:r>
        <w:t xml:space="preserve">s zero, </w:t>
      </w:r>
      <w:r>
        <w:rPr>
          <w:b/>
        </w:rPr>
        <w:t>fcPgdMotherOld</w:t>
      </w:r>
      <w:r>
        <w:t xml:space="preserve"> is undefined and MUST be ignored.</w:t>
      </w:r>
    </w:p>
    <w:p w:rsidR="004C02A4" w:rsidRDefault="00A84EAE">
      <w:pPr>
        <w:pStyle w:val="Definition-Field"/>
      </w:pPr>
      <w:r>
        <w:rPr>
          <w:b/>
        </w:rPr>
        <w:t xml:space="preserve">lcbPgdMotherOld (4 bytes): </w:t>
      </w:r>
      <w:r>
        <w:t xml:space="preserve">An unsigned integer that specifies the size, in bytes, of the deprecated document page layout cache at offset </w:t>
      </w:r>
      <w:r>
        <w:rPr>
          <w:b/>
        </w:rPr>
        <w:t>fcPgdMotherOld</w:t>
      </w:r>
      <w:r>
        <w:t xml:space="preserve"> in the Table Stream.</w:t>
      </w:r>
    </w:p>
    <w:p w:rsidR="004C02A4" w:rsidRDefault="00A84EAE">
      <w:pPr>
        <w:pStyle w:val="Definition-Field"/>
      </w:pPr>
      <w:r>
        <w:rPr>
          <w:b/>
        </w:rPr>
        <w:t xml:space="preserve">fcBkdMotherOld (4 bytes): </w:t>
      </w:r>
      <w:r>
        <w:t>An unsigned integer that specifies an offset in the Table Stream. The deprecated document text flow break cache begins at this offset. Information SHOULD NOT</w:t>
      </w:r>
      <w:bookmarkStart w:id="397"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emitted at this offset an</w:t>
      </w:r>
      <w:r>
        <w:t>d SHOULD</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ignored. If </w:t>
      </w:r>
      <w:r>
        <w:rPr>
          <w:b/>
        </w:rPr>
        <w:t>lcbBkdMotherOld</w:t>
      </w:r>
      <w:r>
        <w:t xml:space="preserve"> is zero, </w:t>
      </w:r>
      <w:r>
        <w:rPr>
          <w:b/>
        </w:rPr>
        <w:t>fcBkdMotherOld</w:t>
      </w:r>
      <w:r>
        <w:t xml:space="preserve"> is undefined and MUST be ignored.</w:t>
      </w:r>
    </w:p>
    <w:p w:rsidR="004C02A4" w:rsidRDefault="00A84EAE">
      <w:pPr>
        <w:pStyle w:val="Definition-Field"/>
      </w:pPr>
      <w:r>
        <w:rPr>
          <w:b/>
        </w:rPr>
        <w:t xml:space="preserve">lcbBkdMotherOld (4 bytes): </w:t>
      </w:r>
      <w:r>
        <w:t>An unsigned integer that specifies the size, in bytes, of the</w:t>
      </w:r>
      <w:r>
        <w:t xml:space="preserve"> deprecated document text flow break cache at offset </w:t>
      </w:r>
      <w:r>
        <w:rPr>
          <w:b/>
        </w:rPr>
        <w:t>fcBkdMotherOld</w:t>
      </w:r>
      <w:r>
        <w:t xml:space="preserve"> in the Table Stream.</w:t>
      </w:r>
    </w:p>
    <w:p w:rsidR="004C02A4" w:rsidRDefault="00A84EAE">
      <w:pPr>
        <w:pStyle w:val="Definition-Field"/>
      </w:pPr>
      <w:r>
        <w:rPr>
          <w:b/>
        </w:rPr>
        <w:t xml:space="preserve">fcPgdFtnOld (4 bytes): </w:t>
      </w:r>
      <w:r>
        <w:t>An unsigned integer that specifies an offset in the Table Stream. The deprecated footnote layout cache begins at this offset. Information SHOULD</w:t>
      </w:r>
      <w:r>
        <w:t xml:space="preserve"> NOT</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emitted at </w:t>
      </w:r>
      <w:r>
        <w:lastRenderedPageBreak/>
        <w:t>this offset and SHOULD</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ignored. If </w:t>
      </w:r>
      <w:r>
        <w:rPr>
          <w:b/>
        </w:rPr>
        <w:t>lcbPgdFtnOld</w:t>
      </w:r>
      <w:r>
        <w:t xml:space="preserve"> is zero, </w:t>
      </w:r>
      <w:r>
        <w:rPr>
          <w:b/>
        </w:rPr>
        <w:t>fcPgdFtnOld</w:t>
      </w:r>
      <w:r>
        <w:t xml:space="preserve"> is undefined and MUST be </w:t>
      </w:r>
      <w:r>
        <w:t>ignored.</w:t>
      </w:r>
    </w:p>
    <w:p w:rsidR="004C02A4" w:rsidRDefault="00A84EAE">
      <w:pPr>
        <w:pStyle w:val="Definition-Field"/>
      </w:pPr>
      <w:r>
        <w:rPr>
          <w:b/>
        </w:rPr>
        <w:t xml:space="preserve">lcbPgdFtnOld (4 bytes): </w:t>
      </w:r>
      <w:r>
        <w:t xml:space="preserve">An unsigned integer that specifies the size, in bytes, of the deprecated footnote layout cache at offset </w:t>
      </w:r>
      <w:r>
        <w:rPr>
          <w:b/>
        </w:rPr>
        <w:t>fcPgdFtnOld</w:t>
      </w:r>
      <w:r>
        <w:t xml:space="preserve"> in the Table Stream. </w:t>
      </w:r>
    </w:p>
    <w:p w:rsidR="004C02A4" w:rsidRDefault="00A84EAE">
      <w:pPr>
        <w:pStyle w:val="Definition-Field"/>
      </w:pPr>
      <w:r>
        <w:rPr>
          <w:b/>
        </w:rPr>
        <w:t xml:space="preserve">fcBkdFtnOld (4 bytes): </w:t>
      </w:r>
      <w:r>
        <w:t>An unsigned integer that specifies an offset in the Table Str</w:t>
      </w:r>
      <w:r>
        <w:t>eam. The deprecated footnote text flow break cache begins at this offset. Information SHOULD NOT</w:t>
      </w:r>
      <w:bookmarkStart w:id="401" w:name="Appendix_A_Target_73"/>
      <w:r>
        <w:rPr>
          <w:rStyle w:val="Hyperlink"/>
          <w:vertAlign w:val="superscript"/>
        </w:rPr>
        <w:fldChar w:fldCharType="begin"/>
      </w:r>
      <w:r>
        <w:rPr>
          <w:rStyle w:val="Hyperlink"/>
          <w:vertAlign w:val="superscript"/>
        </w:rPr>
        <w:instrText xml:space="preserve"> HYPERLINK \l "Appendix_A_73" \o "Product behavior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emitted at this offset and SHOULD</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w:instrText>
      </w:r>
      <w:r>
        <w:rPr>
          <w:rStyle w:val="Hyperlink"/>
          <w:vertAlign w:val="superscript"/>
        </w:rPr>
        <w:instrText xml:space="preserve">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2"/>
      <w:r>
        <w:t xml:space="preserve"> be ignored. If </w:t>
      </w:r>
      <w:r>
        <w:rPr>
          <w:b/>
        </w:rPr>
        <w:t>lcbBkdFtnOld</w:t>
      </w:r>
      <w:r>
        <w:t xml:space="preserve"> is zero, </w:t>
      </w:r>
      <w:r>
        <w:rPr>
          <w:b/>
        </w:rPr>
        <w:t>fcBkdFtnOld</w:t>
      </w:r>
      <w:r>
        <w:t xml:space="preserve"> is undefined and MUST be ignored.</w:t>
      </w:r>
    </w:p>
    <w:p w:rsidR="004C02A4" w:rsidRDefault="00A84EAE">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w:t>
      </w:r>
      <w:r>
        <w:t>e Table Stream.</w:t>
      </w:r>
    </w:p>
    <w:p w:rsidR="004C02A4" w:rsidRDefault="00A84EAE">
      <w:pPr>
        <w:pStyle w:val="Definition-Field"/>
      </w:pPr>
      <w:r>
        <w:rPr>
          <w:b/>
        </w:rPr>
        <w:t xml:space="preserve">fcPgdEdnOld (4 bytes): </w:t>
      </w:r>
      <w:r>
        <w:t>An unsigned integer that specifies an offset in the Table Stream. The deprecated endnote layout cache begins at this offset. Information SHOULD NOT</w:t>
      </w:r>
      <w:bookmarkStart w:id="403"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emitted at this offset and SHOULD</w:t>
      </w:r>
      <w:bookmarkStart w:id="404" w:name="Appendix_A_Target_76"/>
      <w:r>
        <w:rPr>
          <w:rStyle w:val="Hyperlink"/>
          <w:vertAlign w:val="superscript"/>
        </w:rPr>
        <w:fldChar w:fldCharType="begin"/>
      </w:r>
      <w:r>
        <w:rPr>
          <w:rStyle w:val="Hyperlink"/>
          <w:vertAlign w:val="superscript"/>
        </w:rPr>
        <w:instrText xml:space="preserve"> HYPERLINK \l "Appendix_A_76"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ignored. If </w:t>
      </w:r>
      <w:r>
        <w:rPr>
          <w:b/>
        </w:rPr>
        <w:t>lcbPgdEdnOld</w:t>
      </w:r>
      <w:r>
        <w:t xml:space="preserve"> is zero, </w:t>
      </w:r>
      <w:r>
        <w:rPr>
          <w:b/>
        </w:rPr>
        <w:t>fcPgdEdnOld</w:t>
      </w:r>
      <w:r>
        <w:t xml:space="preserve"> is undefined and MUST be ignored.</w:t>
      </w:r>
    </w:p>
    <w:p w:rsidR="004C02A4" w:rsidRDefault="00A84EAE">
      <w:pPr>
        <w:pStyle w:val="Definition-Field"/>
      </w:pPr>
      <w:r>
        <w:rPr>
          <w:b/>
        </w:rPr>
        <w:t xml:space="preserve">lcbPgdEdnOld (4 bytes): </w:t>
      </w:r>
      <w:r>
        <w:t>An unsigned integer that specifies the si</w:t>
      </w:r>
      <w:r>
        <w:t xml:space="preserve">ze, in bytes, of the deprecated endnote layout cache at offset </w:t>
      </w:r>
      <w:r>
        <w:rPr>
          <w:b/>
        </w:rPr>
        <w:t>fcPgdEdnOld</w:t>
      </w:r>
      <w:r>
        <w:t xml:space="preserve"> in the Table Stream.</w:t>
      </w:r>
    </w:p>
    <w:p w:rsidR="004C02A4" w:rsidRDefault="00A84EAE">
      <w:pPr>
        <w:pStyle w:val="Definition-Field"/>
      </w:pPr>
      <w:r>
        <w:rPr>
          <w:b/>
        </w:rPr>
        <w:t xml:space="preserve">fcBkdEdnOld (4 bytes): </w:t>
      </w:r>
      <w:r>
        <w:t>An unsigned integer that specifies an offset in the Table Stream. The deprecated endnote text flow break cache begins at this offset. Inf</w:t>
      </w:r>
      <w:r>
        <w:t>ormation SHOULD NOT</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emitted at this offset and SHOULD</w:t>
      </w:r>
      <w:bookmarkStart w:id="406" w:name="Appendix_A_Target_78"/>
      <w:r>
        <w:rPr>
          <w:rStyle w:val="Hyperlink"/>
          <w:vertAlign w:val="superscript"/>
        </w:rPr>
        <w:fldChar w:fldCharType="begin"/>
      </w:r>
      <w:r>
        <w:rPr>
          <w:rStyle w:val="Hyperlink"/>
          <w:vertAlign w:val="superscript"/>
        </w:rPr>
        <w:instrText xml:space="preserve"> HYPERLINK \l "Appendix_A_78" \o "Product behavior note 78" \h </w:instrText>
      </w:r>
      <w:r>
        <w:rPr>
          <w:rStyle w:val="Hyperlink"/>
          <w:vertAlign w:val="superscript"/>
        </w:rPr>
      </w:r>
      <w:r>
        <w:rPr>
          <w:rStyle w:val="Hyperlink"/>
          <w:vertAlign w:val="superscript"/>
        </w:rPr>
        <w:fldChar w:fldCharType="separate"/>
      </w:r>
      <w:r>
        <w:rPr>
          <w:rStyle w:val="Hyperlink"/>
          <w:vertAlign w:val="superscript"/>
        </w:rPr>
        <w:t>&lt;78&gt;</w:t>
      </w:r>
      <w:r>
        <w:rPr>
          <w:rStyle w:val="Hyperlink"/>
          <w:vertAlign w:val="superscript"/>
        </w:rPr>
        <w:fldChar w:fldCharType="end"/>
      </w:r>
      <w:bookmarkEnd w:id="406"/>
      <w:r>
        <w:t xml:space="preserve"> be ignored. If </w:t>
      </w:r>
      <w:r>
        <w:rPr>
          <w:b/>
        </w:rPr>
        <w:t>lcbBkdEdnOld</w:t>
      </w:r>
      <w:r>
        <w:t xml:space="preserve"> is zero, </w:t>
      </w:r>
      <w:r>
        <w:rPr>
          <w:b/>
        </w:rPr>
        <w:t>fcBkdEdnOld</w:t>
      </w:r>
      <w:r>
        <w:t xml:space="preserve"> is undefined and MUST be ignored.</w:t>
      </w:r>
    </w:p>
    <w:p w:rsidR="004C02A4" w:rsidRDefault="00A84EAE">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4C02A4" w:rsidRDefault="00A84EAE">
      <w:pPr>
        <w:pStyle w:val="Heading3"/>
      </w:pPr>
      <w:bookmarkStart w:id="407" w:name="Section_fce09f81704b460d9bcaf7dc121aed66"/>
      <w:bookmarkStart w:id="408" w:name="FibRgFcLcb2002"/>
      <w:bookmarkStart w:id="409" w:name="_Toc63942233"/>
      <w:r>
        <w:t>FibRgFcLcb2002</w:t>
      </w:r>
      <w:bookmarkEnd w:id="407"/>
      <w:bookmarkEnd w:id="408"/>
      <w:bookmarkEnd w:id="409"/>
      <w:r>
        <w:fldChar w:fldCharType="begin"/>
      </w:r>
      <w:r>
        <w:instrText xml:space="preserve"> XE "Details:FibRgFcLcb2002 structure</w:instrText>
      </w:r>
      <w:r>
        <w:instrText xml:space="preserve">" </w:instrText>
      </w:r>
      <w:r>
        <w:fldChar w:fldCharType="end"/>
      </w:r>
      <w:r>
        <w:fldChar w:fldCharType="begin"/>
      </w:r>
      <w:r>
        <w:instrText xml:space="preserve"> XE "FibRgFcLcb2002 structure" </w:instrText>
      </w:r>
      <w:r>
        <w:fldChar w:fldCharType="end"/>
      </w:r>
      <w:r>
        <w:fldChar w:fldCharType="begin"/>
      </w:r>
      <w:r>
        <w:instrText xml:space="preserve"> XE "Structures:FibRgFcLcb2002" </w:instrText>
      </w:r>
      <w:r>
        <w:fldChar w:fldCharType="end"/>
      </w:r>
    </w:p>
    <w:p w:rsidR="004C02A4" w:rsidRDefault="00A84EAE">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rgFcLcb2000 (864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fcUnused1</w:t>
            </w:r>
          </w:p>
        </w:tc>
      </w:tr>
      <w:tr w:rsidR="004C02A4" w:rsidTr="004C02A4">
        <w:trPr>
          <w:trHeight w:hRule="exact" w:val="490"/>
        </w:trPr>
        <w:tc>
          <w:tcPr>
            <w:tcW w:w="8640" w:type="dxa"/>
            <w:gridSpan w:val="32"/>
          </w:tcPr>
          <w:p w:rsidR="004C02A4" w:rsidRDefault="00A84EAE">
            <w:pPr>
              <w:pStyle w:val="PacketDiagramBodyText"/>
            </w:pPr>
            <w:r>
              <w:t>lcbUnused1</w:t>
            </w:r>
          </w:p>
        </w:tc>
      </w:tr>
      <w:tr w:rsidR="004C02A4" w:rsidTr="004C02A4">
        <w:trPr>
          <w:trHeight w:hRule="exact" w:val="490"/>
        </w:trPr>
        <w:tc>
          <w:tcPr>
            <w:tcW w:w="8640" w:type="dxa"/>
            <w:gridSpan w:val="32"/>
          </w:tcPr>
          <w:p w:rsidR="004C02A4" w:rsidRDefault="00A84EAE">
            <w:pPr>
              <w:pStyle w:val="PacketDiagramBodyText"/>
            </w:pPr>
            <w:r>
              <w:t>fcPlcfPgp</w:t>
            </w:r>
          </w:p>
        </w:tc>
      </w:tr>
      <w:tr w:rsidR="004C02A4" w:rsidTr="004C02A4">
        <w:trPr>
          <w:trHeight w:hRule="exact" w:val="490"/>
        </w:trPr>
        <w:tc>
          <w:tcPr>
            <w:tcW w:w="8640" w:type="dxa"/>
            <w:gridSpan w:val="32"/>
          </w:tcPr>
          <w:p w:rsidR="004C02A4" w:rsidRDefault="00A84EAE">
            <w:pPr>
              <w:pStyle w:val="PacketDiagramBodyText"/>
            </w:pPr>
            <w:r>
              <w:t>lcbPlcfPgp</w:t>
            </w:r>
          </w:p>
        </w:tc>
      </w:tr>
      <w:tr w:rsidR="004C02A4" w:rsidTr="004C02A4">
        <w:trPr>
          <w:trHeight w:hRule="exact" w:val="490"/>
        </w:trPr>
        <w:tc>
          <w:tcPr>
            <w:tcW w:w="8640" w:type="dxa"/>
            <w:gridSpan w:val="32"/>
          </w:tcPr>
          <w:p w:rsidR="004C02A4" w:rsidRDefault="00A84EAE">
            <w:pPr>
              <w:pStyle w:val="PacketDiagramBodyText"/>
            </w:pPr>
            <w:r>
              <w:t>fcPlcfuim</w:t>
            </w:r>
          </w:p>
        </w:tc>
      </w:tr>
      <w:tr w:rsidR="004C02A4" w:rsidTr="004C02A4">
        <w:trPr>
          <w:trHeight w:hRule="exact" w:val="490"/>
        </w:trPr>
        <w:tc>
          <w:tcPr>
            <w:tcW w:w="8640" w:type="dxa"/>
            <w:gridSpan w:val="32"/>
          </w:tcPr>
          <w:p w:rsidR="004C02A4" w:rsidRDefault="00A84EAE">
            <w:pPr>
              <w:pStyle w:val="PacketDiagramBodyText"/>
            </w:pPr>
            <w:r>
              <w:t>lcbPlcfuim</w:t>
            </w:r>
          </w:p>
        </w:tc>
      </w:tr>
      <w:tr w:rsidR="004C02A4" w:rsidTr="004C02A4">
        <w:trPr>
          <w:trHeight w:hRule="exact" w:val="490"/>
        </w:trPr>
        <w:tc>
          <w:tcPr>
            <w:tcW w:w="8640" w:type="dxa"/>
            <w:gridSpan w:val="32"/>
          </w:tcPr>
          <w:p w:rsidR="004C02A4" w:rsidRDefault="00A84EAE">
            <w:pPr>
              <w:pStyle w:val="PacketDiagramBodyText"/>
            </w:pPr>
            <w:r>
              <w:lastRenderedPageBreak/>
              <w:t>fcPlfguidUim</w:t>
            </w:r>
          </w:p>
        </w:tc>
      </w:tr>
      <w:tr w:rsidR="004C02A4" w:rsidTr="004C02A4">
        <w:trPr>
          <w:trHeight w:hRule="exact" w:val="490"/>
        </w:trPr>
        <w:tc>
          <w:tcPr>
            <w:tcW w:w="8640" w:type="dxa"/>
            <w:gridSpan w:val="32"/>
          </w:tcPr>
          <w:p w:rsidR="004C02A4" w:rsidRDefault="00A84EAE">
            <w:pPr>
              <w:pStyle w:val="PacketDiagramBodyText"/>
            </w:pPr>
            <w:r>
              <w:t>lcbPlfguidUim</w:t>
            </w:r>
          </w:p>
        </w:tc>
      </w:tr>
      <w:tr w:rsidR="004C02A4" w:rsidTr="004C02A4">
        <w:trPr>
          <w:trHeight w:hRule="exact" w:val="490"/>
        </w:trPr>
        <w:tc>
          <w:tcPr>
            <w:tcW w:w="8640" w:type="dxa"/>
            <w:gridSpan w:val="32"/>
          </w:tcPr>
          <w:p w:rsidR="004C02A4" w:rsidRDefault="00A84EAE">
            <w:pPr>
              <w:pStyle w:val="PacketDiagramBodyText"/>
            </w:pPr>
            <w:r>
              <w:t>fcAtrdExtra</w:t>
            </w:r>
          </w:p>
        </w:tc>
      </w:tr>
      <w:tr w:rsidR="004C02A4" w:rsidTr="004C02A4">
        <w:trPr>
          <w:trHeight w:hRule="exact" w:val="490"/>
        </w:trPr>
        <w:tc>
          <w:tcPr>
            <w:tcW w:w="8640" w:type="dxa"/>
            <w:gridSpan w:val="32"/>
          </w:tcPr>
          <w:p w:rsidR="004C02A4" w:rsidRDefault="00A84EAE">
            <w:pPr>
              <w:pStyle w:val="PacketDiagramBodyText"/>
            </w:pPr>
            <w:r>
              <w:t>lcbAtrdExtra</w:t>
            </w:r>
          </w:p>
        </w:tc>
      </w:tr>
      <w:tr w:rsidR="004C02A4" w:rsidTr="004C02A4">
        <w:trPr>
          <w:trHeight w:hRule="exact" w:val="490"/>
        </w:trPr>
        <w:tc>
          <w:tcPr>
            <w:tcW w:w="8640" w:type="dxa"/>
            <w:gridSpan w:val="32"/>
          </w:tcPr>
          <w:p w:rsidR="004C02A4" w:rsidRDefault="00A84EAE">
            <w:pPr>
              <w:pStyle w:val="PacketDiagramBodyText"/>
            </w:pPr>
            <w:r>
              <w:t>fcPlrsid</w:t>
            </w:r>
          </w:p>
        </w:tc>
      </w:tr>
      <w:tr w:rsidR="004C02A4" w:rsidTr="004C02A4">
        <w:trPr>
          <w:trHeight w:hRule="exact" w:val="490"/>
        </w:trPr>
        <w:tc>
          <w:tcPr>
            <w:tcW w:w="8640" w:type="dxa"/>
            <w:gridSpan w:val="32"/>
          </w:tcPr>
          <w:p w:rsidR="004C02A4" w:rsidRDefault="00A84EAE">
            <w:pPr>
              <w:pStyle w:val="PacketDiagramBodyText"/>
            </w:pPr>
            <w:r>
              <w:t>lcbPlrsid</w:t>
            </w:r>
          </w:p>
        </w:tc>
      </w:tr>
      <w:tr w:rsidR="004C02A4" w:rsidTr="004C02A4">
        <w:trPr>
          <w:trHeight w:hRule="exact" w:val="490"/>
        </w:trPr>
        <w:tc>
          <w:tcPr>
            <w:tcW w:w="8640" w:type="dxa"/>
            <w:gridSpan w:val="32"/>
          </w:tcPr>
          <w:p w:rsidR="004C02A4" w:rsidRDefault="00A84EAE">
            <w:pPr>
              <w:pStyle w:val="PacketDiagramBodyText"/>
            </w:pPr>
            <w:r>
              <w:t>fcSttbfBkmkFactoid</w:t>
            </w:r>
          </w:p>
        </w:tc>
      </w:tr>
      <w:tr w:rsidR="004C02A4" w:rsidTr="004C02A4">
        <w:trPr>
          <w:trHeight w:hRule="exact" w:val="490"/>
        </w:trPr>
        <w:tc>
          <w:tcPr>
            <w:tcW w:w="8640" w:type="dxa"/>
            <w:gridSpan w:val="32"/>
          </w:tcPr>
          <w:p w:rsidR="004C02A4" w:rsidRDefault="00A84EAE">
            <w:pPr>
              <w:pStyle w:val="PacketDiagramBodyText"/>
            </w:pPr>
            <w:r>
              <w:t>lcbSttbfBkmkFactoid</w:t>
            </w:r>
          </w:p>
        </w:tc>
      </w:tr>
      <w:tr w:rsidR="004C02A4" w:rsidTr="004C02A4">
        <w:trPr>
          <w:trHeight w:hRule="exact" w:val="490"/>
        </w:trPr>
        <w:tc>
          <w:tcPr>
            <w:tcW w:w="8640" w:type="dxa"/>
            <w:gridSpan w:val="32"/>
          </w:tcPr>
          <w:p w:rsidR="004C02A4" w:rsidRDefault="00A84EAE">
            <w:pPr>
              <w:pStyle w:val="PacketDiagramBodyText"/>
            </w:pPr>
            <w:r>
              <w:t>fcPlcfBkfFactoid</w:t>
            </w:r>
          </w:p>
        </w:tc>
      </w:tr>
      <w:tr w:rsidR="004C02A4" w:rsidTr="004C02A4">
        <w:trPr>
          <w:trHeight w:hRule="exact" w:val="490"/>
        </w:trPr>
        <w:tc>
          <w:tcPr>
            <w:tcW w:w="8640" w:type="dxa"/>
            <w:gridSpan w:val="32"/>
          </w:tcPr>
          <w:p w:rsidR="004C02A4" w:rsidRDefault="00A84EAE">
            <w:pPr>
              <w:pStyle w:val="PacketDiagramBodyText"/>
            </w:pPr>
            <w:r>
              <w:t>lcbPlcfBkfFactoid</w:t>
            </w:r>
          </w:p>
        </w:tc>
      </w:tr>
      <w:tr w:rsidR="004C02A4" w:rsidTr="004C02A4">
        <w:trPr>
          <w:trHeight w:hRule="exact" w:val="490"/>
        </w:trPr>
        <w:tc>
          <w:tcPr>
            <w:tcW w:w="8640" w:type="dxa"/>
            <w:gridSpan w:val="32"/>
          </w:tcPr>
          <w:p w:rsidR="004C02A4" w:rsidRDefault="00A84EAE">
            <w:pPr>
              <w:pStyle w:val="PacketDiagramBodyText"/>
            </w:pPr>
            <w:r>
              <w:t>fcPlcfcookie</w:t>
            </w:r>
          </w:p>
        </w:tc>
      </w:tr>
      <w:tr w:rsidR="004C02A4" w:rsidTr="004C02A4">
        <w:trPr>
          <w:trHeight w:hRule="exact" w:val="490"/>
        </w:trPr>
        <w:tc>
          <w:tcPr>
            <w:tcW w:w="8640" w:type="dxa"/>
            <w:gridSpan w:val="32"/>
          </w:tcPr>
          <w:p w:rsidR="004C02A4" w:rsidRDefault="00A84EAE">
            <w:pPr>
              <w:pStyle w:val="PacketDiagramBodyText"/>
            </w:pPr>
            <w:r>
              <w:t>lcbPlcfcookie</w:t>
            </w:r>
          </w:p>
        </w:tc>
      </w:tr>
      <w:tr w:rsidR="004C02A4" w:rsidTr="004C02A4">
        <w:trPr>
          <w:trHeight w:hRule="exact" w:val="490"/>
        </w:trPr>
        <w:tc>
          <w:tcPr>
            <w:tcW w:w="8640" w:type="dxa"/>
            <w:gridSpan w:val="32"/>
          </w:tcPr>
          <w:p w:rsidR="004C02A4" w:rsidRDefault="00A84EAE">
            <w:pPr>
              <w:pStyle w:val="PacketDiagramBodyText"/>
            </w:pPr>
            <w:r>
              <w:t>fcPlcfBklFactoid</w:t>
            </w:r>
          </w:p>
        </w:tc>
      </w:tr>
      <w:tr w:rsidR="004C02A4" w:rsidTr="004C02A4">
        <w:trPr>
          <w:trHeight w:hRule="exact" w:val="490"/>
        </w:trPr>
        <w:tc>
          <w:tcPr>
            <w:tcW w:w="8640" w:type="dxa"/>
            <w:gridSpan w:val="32"/>
          </w:tcPr>
          <w:p w:rsidR="004C02A4" w:rsidRDefault="00A84EAE">
            <w:pPr>
              <w:pStyle w:val="PacketDiagramBodyText"/>
            </w:pPr>
            <w:r>
              <w:t>lcbPlcfBklFactoid</w:t>
            </w:r>
          </w:p>
        </w:tc>
      </w:tr>
      <w:tr w:rsidR="004C02A4" w:rsidTr="004C02A4">
        <w:trPr>
          <w:trHeight w:hRule="exact" w:val="490"/>
        </w:trPr>
        <w:tc>
          <w:tcPr>
            <w:tcW w:w="8640" w:type="dxa"/>
            <w:gridSpan w:val="32"/>
          </w:tcPr>
          <w:p w:rsidR="004C02A4" w:rsidRDefault="00A84EAE">
            <w:pPr>
              <w:pStyle w:val="PacketDiagramBodyText"/>
            </w:pPr>
            <w:r>
              <w:t>fcFactoidData</w:t>
            </w:r>
          </w:p>
        </w:tc>
      </w:tr>
      <w:tr w:rsidR="004C02A4" w:rsidTr="004C02A4">
        <w:trPr>
          <w:trHeight w:hRule="exact" w:val="490"/>
        </w:trPr>
        <w:tc>
          <w:tcPr>
            <w:tcW w:w="8640" w:type="dxa"/>
            <w:gridSpan w:val="32"/>
          </w:tcPr>
          <w:p w:rsidR="004C02A4" w:rsidRDefault="00A84EAE">
            <w:pPr>
              <w:pStyle w:val="PacketDiagramBodyText"/>
            </w:pPr>
            <w:r>
              <w:t>lcbFactoidData</w:t>
            </w:r>
          </w:p>
        </w:tc>
      </w:tr>
      <w:tr w:rsidR="004C02A4" w:rsidTr="004C02A4">
        <w:trPr>
          <w:trHeight w:hRule="exact" w:val="490"/>
        </w:trPr>
        <w:tc>
          <w:tcPr>
            <w:tcW w:w="8640" w:type="dxa"/>
            <w:gridSpan w:val="32"/>
          </w:tcPr>
          <w:p w:rsidR="004C02A4" w:rsidRDefault="00A84EAE">
            <w:pPr>
              <w:pStyle w:val="PacketDiagramBodyText"/>
            </w:pPr>
            <w:r>
              <w:t>fcDocUndo</w:t>
            </w:r>
          </w:p>
        </w:tc>
      </w:tr>
      <w:tr w:rsidR="004C02A4" w:rsidTr="004C02A4">
        <w:trPr>
          <w:trHeight w:hRule="exact" w:val="490"/>
        </w:trPr>
        <w:tc>
          <w:tcPr>
            <w:tcW w:w="8640" w:type="dxa"/>
            <w:gridSpan w:val="32"/>
          </w:tcPr>
          <w:p w:rsidR="004C02A4" w:rsidRDefault="00A84EAE">
            <w:pPr>
              <w:pStyle w:val="PacketDiagramBodyText"/>
            </w:pPr>
            <w:r>
              <w:t>lcbDocUndo</w:t>
            </w:r>
          </w:p>
        </w:tc>
      </w:tr>
      <w:tr w:rsidR="004C02A4" w:rsidTr="004C02A4">
        <w:trPr>
          <w:trHeight w:hRule="exact" w:val="490"/>
        </w:trPr>
        <w:tc>
          <w:tcPr>
            <w:tcW w:w="8640" w:type="dxa"/>
            <w:gridSpan w:val="32"/>
          </w:tcPr>
          <w:p w:rsidR="004C02A4" w:rsidRDefault="00A84EAE">
            <w:pPr>
              <w:pStyle w:val="PacketDiagramBodyText"/>
            </w:pPr>
            <w:r>
              <w:t>fcSttbfBkmkFcc</w:t>
            </w:r>
          </w:p>
        </w:tc>
      </w:tr>
      <w:tr w:rsidR="004C02A4" w:rsidTr="004C02A4">
        <w:trPr>
          <w:trHeight w:hRule="exact" w:val="490"/>
        </w:trPr>
        <w:tc>
          <w:tcPr>
            <w:tcW w:w="8640" w:type="dxa"/>
            <w:gridSpan w:val="32"/>
          </w:tcPr>
          <w:p w:rsidR="004C02A4" w:rsidRDefault="00A84EAE">
            <w:pPr>
              <w:pStyle w:val="PacketDiagramBodyText"/>
            </w:pPr>
            <w:r>
              <w:t>lcbSttbfBkmkFcc</w:t>
            </w:r>
          </w:p>
        </w:tc>
      </w:tr>
      <w:tr w:rsidR="004C02A4" w:rsidTr="004C02A4">
        <w:trPr>
          <w:trHeight w:hRule="exact" w:val="490"/>
        </w:trPr>
        <w:tc>
          <w:tcPr>
            <w:tcW w:w="8640" w:type="dxa"/>
            <w:gridSpan w:val="32"/>
          </w:tcPr>
          <w:p w:rsidR="004C02A4" w:rsidRDefault="00A84EAE">
            <w:pPr>
              <w:pStyle w:val="PacketDiagramBodyText"/>
            </w:pPr>
            <w:r>
              <w:t>fcPlcfBkfFcc</w:t>
            </w:r>
          </w:p>
        </w:tc>
      </w:tr>
      <w:tr w:rsidR="004C02A4" w:rsidTr="004C02A4">
        <w:trPr>
          <w:trHeight w:hRule="exact" w:val="490"/>
        </w:trPr>
        <w:tc>
          <w:tcPr>
            <w:tcW w:w="8640" w:type="dxa"/>
            <w:gridSpan w:val="32"/>
          </w:tcPr>
          <w:p w:rsidR="004C02A4" w:rsidRDefault="00A84EAE">
            <w:pPr>
              <w:pStyle w:val="PacketDiagramBodyText"/>
            </w:pPr>
            <w:r>
              <w:t>lcbPlcfBkfFcc</w:t>
            </w:r>
          </w:p>
        </w:tc>
      </w:tr>
      <w:tr w:rsidR="004C02A4" w:rsidTr="004C02A4">
        <w:trPr>
          <w:trHeight w:hRule="exact" w:val="490"/>
        </w:trPr>
        <w:tc>
          <w:tcPr>
            <w:tcW w:w="8640" w:type="dxa"/>
            <w:gridSpan w:val="32"/>
          </w:tcPr>
          <w:p w:rsidR="004C02A4" w:rsidRDefault="00A84EAE">
            <w:pPr>
              <w:pStyle w:val="PacketDiagramBodyText"/>
            </w:pPr>
            <w:r>
              <w:t>fcPlcfBklFcc</w:t>
            </w:r>
          </w:p>
        </w:tc>
      </w:tr>
      <w:tr w:rsidR="004C02A4" w:rsidTr="004C02A4">
        <w:trPr>
          <w:trHeight w:hRule="exact" w:val="490"/>
        </w:trPr>
        <w:tc>
          <w:tcPr>
            <w:tcW w:w="8640" w:type="dxa"/>
            <w:gridSpan w:val="32"/>
          </w:tcPr>
          <w:p w:rsidR="004C02A4" w:rsidRDefault="00A84EAE">
            <w:pPr>
              <w:pStyle w:val="PacketDiagramBodyText"/>
            </w:pPr>
            <w:r>
              <w:t>lcbPlcfBklFcc</w:t>
            </w:r>
          </w:p>
        </w:tc>
      </w:tr>
      <w:tr w:rsidR="004C02A4" w:rsidTr="004C02A4">
        <w:trPr>
          <w:trHeight w:hRule="exact" w:val="490"/>
        </w:trPr>
        <w:tc>
          <w:tcPr>
            <w:tcW w:w="8640" w:type="dxa"/>
            <w:gridSpan w:val="32"/>
          </w:tcPr>
          <w:p w:rsidR="004C02A4" w:rsidRDefault="00A84EAE">
            <w:pPr>
              <w:pStyle w:val="PacketDiagramBodyText"/>
            </w:pPr>
            <w:r>
              <w:t>fcSttbfbkmkBPRepairs</w:t>
            </w:r>
          </w:p>
        </w:tc>
      </w:tr>
      <w:tr w:rsidR="004C02A4" w:rsidTr="004C02A4">
        <w:trPr>
          <w:trHeight w:hRule="exact" w:val="490"/>
        </w:trPr>
        <w:tc>
          <w:tcPr>
            <w:tcW w:w="8640" w:type="dxa"/>
            <w:gridSpan w:val="32"/>
          </w:tcPr>
          <w:p w:rsidR="004C02A4" w:rsidRDefault="00A84EAE">
            <w:pPr>
              <w:pStyle w:val="PacketDiagramBodyText"/>
            </w:pPr>
            <w:r>
              <w:lastRenderedPageBreak/>
              <w:t>lcbSttbfbkmkBPRepairs</w:t>
            </w:r>
          </w:p>
        </w:tc>
      </w:tr>
      <w:tr w:rsidR="004C02A4" w:rsidTr="004C02A4">
        <w:trPr>
          <w:trHeight w:hRule="exact" w:val="490"/>
        </w:trPr>
        <w:tc>
          <w:tcPr>
            <w:tcW w:w="8640" w:type="dxa"/>
            <w:gridSpan w:val="32"/>
          </w:tcPr>
          <w:p w:rsidR="004C02A4" w:rsidRDefault="00A84EAE">
            <w:pPr>
              <w:pStyle w:val="PacketDiagramBodyText"/>
            </w:pPr>
            <w:r>
              <w:t>fcPlcfbkfBPRepairs</w:t>
            </w:r>
          </w:p>
        </w:tc>
      </w:tr>
      <w:tr w:rsidR="004C02A4" w:rsidTr="004C02A4">
        <w:trPr>
          <w:trHeight w:hRule="exact" w:val="490"/>
        </w:trPr>
        <w:tc>
          <w:tcPr>
            <w:tcW w:w="8640" w:type="dxa"/>
            <w:gridSpan w:val="32"/>
          </w:tcPr>
          <w:p w:rsidR="004C02A4" w:rsidRDefault="00A84EAE">
            <w:pPr>
              <w:pStyle w:val="PacketDiagramBodyText"/>
            </w:pPr>
            <w:r>
              <w:t>lcbPlcfbkfBPRepairs</w:t>
            </w:r>
          </w:p>
        </w:tc>
      </w:tr>
      <w:tr w:rsidR="004C02A4" w:rsidTr="004C02A4">
        <w:trPr>
          <w:trHeight w:hRule="exact" w:val="490"/>
        </w:trPr>
        <w:tc>
          <w:tcPr>
            <w:tcW w:w="8640" w:type="dxa"/>
            <w:gridSpan w:val="32"/>
          </w:tcPr>
          <w:p w:rsidR="004C02A4" w:rsidRDefault="00A84EAE">
            <w:pPr>
              <w:pStyle w:val="PacketDiagramBodyText"/>
            </w:pPr>
            <w:r>
              <w:t>fcPlcfbklBPRepairs</w:t>
            </w:r>
          </w:p>
        </w:tc>
      </w:tr>
      <w:tr w:rsidR="004C02A4" w:rsidTr="004C02A4">
        <w:trPr>
          <w:trHeight w:hRule="exact" w:val="490"/>
        </w:trPr>
        <w:tc>
          <w:tcPr>
            <w:tcW w:w="8640" w:type="dxa"/>
            <w:gridSpan w:val="32"/>
          </w:tcPr>
          <w:p w:rsidR="004C02A4" w:rsidRDefault="00A84EAE">
            <w:pPr>
              <w:pStyle w:val="PacketDiagramBodyText"/>
            </w:pPr>
            <w:r>
              <w:t>lcbPlcfbklBPRepairs</w:t>
            </w:r>
          </w:p>
        </w:tc>
      </w:tr>
      <w:tr w:rsidR="004C02A4" w:rsidTr="004C02A4">
        <w:trPr>
          <w:trHeight w:hRule="exact" w:val="490"/>
        </w:trPr>
        <w:tc>
          <w:tcPr>
            <w:tcW w:w="8640" w:type="dxa"/>
            <w:gridSpan w:val="32"/>
          </w:tcPr>
          <w:p w:rsidR="004C02A4" w:rsidRDefault="00A84EAE">
            <w:pPr>
              <w:pStyle w:val="PacketDiagramBodyText"/>
            </w:pPr>
            <w:r>
              <w:t>fcPmsNew</w:t>
            </w:r>
          </w:p>
        </w:tc>
      </w:tr>
      <w:tr w:rsidR="004C02A4" w:rsidTr="004C02A4">
        <w:trPr>
          <w:trHeight w:hRule="exact" w:val="490"/>
        </w:trPr>
        <w:tc>
          <w:tcPr>
            <w:tcW w:w="8640" w:type="dxa"/>
            <w:gridSpan w:val="32"/>
          </w:tcPr>
          <w:p w:rsidR="004C02A4" w:rsidRDefault="00A84EAE">
            <w:pPr>
              <w:pStyle w:val="PacketDiagramBodyText"/>
            </w:pPr>
            <w:r>
              <w:t>lcbPmsNew</w:t>
            </w:r>
          </w:p>
        </w:tc>
      </w:tr>
      <w:tr w:rsidR="004C02A4" w:rsidTr="004C02A4">
        <w:trPr>
          <w:trHeight w:hRule="exact" w:val="490"/>
        </w:trPr>
        <w:tc>
          <w:tcPr>
            <w:tcW w:w="8640" w:type="dxa"/>
            <w:gridSpan w:val="32"/>
          </w:tcPr>
          <w:p w:rsidR="004C02A4" w:rsidRDefault="00A84EAE">
            <w:pPr>
              <w:pStyle w:val="PacketDiagramBodyText"/>
            </w:pPr>
            <w:r>
              <w:t>fcODSO</w:t>
            </w:r>
          </w:p>
        </w:tc>
      </w:tr>
      <w:tr w:rsidR="004C02A4" w:rsidTr="004C02A4">
        <w:trPr>
          <w:trHeight w:hRule="exact" w:val="490"/>
        </w:trPr>
        <w:tc>
          <w:tcPr>
            <w:tcW w:w="8640" w:type="dxa"/>
            <w:gridSpan w:val="32"/>
          </w:tcPr>
          <w:p w:rsidR="004C02A4" w:rsidRDefault="00A84EAE">
            <w:pPr>
              <w:pStyle w:val="PacketDiagramBodyText"/>
            </w:pPr>
            <w:r>
              <w:t>lcbODSO</w:t>
            </w:r>
          </w:p>
        </w:tc>
      </w:tr>
      <w:tr w:rsidR="004C02A4" w:rsidTr="004C02A4">
        <w:trPr>
          <w:trHeight w:hRule="exact" w:val="490"/>
        </w:trPr>
        <w:tc>
          <w:tcPr>
            <w:tcW w:w="8640" w:type="dxa"/>
            <w:gridSpan w:val="32"/>
          </w:tcPr>
          <w:p w:rsidR="004C02A4" w:rsidRDefault="00A84EAE">
            <w:pPr>
              <w:pStyle w:val="PacketDiagramBodyText"/>
            </w:pPr>
            <w:r>
              <w:t>fcPlcfpmiOldXP</w:t>
            </w:r>
          </w:p>
        </w:tc>
      </w:tr>
      <w:tr w:rsidR="004C02A4" w:rsidTr="004C02A4">
        <w:trPr>
          <w:trHeight w:hRule="exact" w:val="490"/>
        </w:trPr>
        <w:tc>
          <w:tcPr>
            <w:tcW w:w="8640" w:type="dxa"/>
            <w:gridSpan w:val="32"/>
          </w:tcPr>
          <w:p w:rsidR="004C02A4" w:rsidRDefault="00A84EAE">
            <w:pPr>
              <w:pStyle w:val="PacketDiagramBodyText"/>
            </w:pPr>
            <w:r>
              <w:t>lcbPlcfpmiOldXP</w:t>
            </w:r>
          </w:p>
        </w:tc>
      </w:tr>
      <w:tr w:rsidR="004C02A4" w:rsidTr="004C02A4">
        <w:trPr>
          <w:trHeight w:hRule="exact" w:val="490"/>
        </w:trPr>
        <w:tc>
          <w:tcPr>
            <w:tcW w:w="8640" w:type="dxa"/>
            <w:gridSpan w:val="32"/>
          </w:tcPr>
          <w:p w:rsidR="004C02A4" w:rsidRDefault="00A84EAE">
            <w:pPr>
              <w:pStyle w:val="PacketDiagramBodyText"/>
            </w:pPr>
            <w:r>
              <w:t>fcPlcfpmiNewXP</w:t>
            </w:r>
          </w:p>
        </w:tc>
      </w:tr>
      <w:tr w:rsidR="004C02A4" w:rsidTr="004C02A4">
        <w:trPr>
          <w:trHeight w:hRule="exact" w:val="490"/>
        </w:trPr>
        <w:tc>
          <w:tcPr>
            <w:tcW w:w="8640" w:type="dxa"/>
            <w:gridSpan w:val="32"/>
          </w:tcPr>
          <w:p w:rsidR="004C02A4" w:rsidRDefault="00A84EAE">
            <w:pPr>
              <w:pStyle w:val="PacketDiagramBodyText"/>
            </w:pPr>
            <w:r>
              <w:t>lcbPlcfpmiNewXP</w:t>
            </w:r>
          </w:p>
        </w:tc>
      </w:tr>
      <w:tr w:rsidR="004C02A4" w:rsidTr="004C02A4">
        <w:trPr>
          <w:trHeight w:hRule="exact" w:val="490"/>
        </w:trPr>
        <w:tc>
          <w:tcPr>
            <w:tcW w:w="8640" w:type="dxa"/>
            <w:gridSpan w:val="32"/>
          </w:tcPr>
          <w:p w:rsidR="004C02A4" w:rsidRDefault="00A84EAE">
            <w:pPr>
              <w:pStyle w:val="PacketDiagramBodyText"/>
            </w:pPr>
            <w:r>
              <w:t>fcPlcfpmiMixedXP</w:t>
            </w:r>
          </w:p>
        </w:tc>
      </w:tr>
      <w:tr w:rsidR="004C02A4" w:rsidTr="004C02A4">
        <w:trPr>
          <w:trHeight w:hRule="exact" w:val="490"/>
        </w:trPr>
        <w:tc>
          <w:tcPr>
            <w:tcW w:w="8640" w:type="dxa"/>
            <w:gridSpan w:val="32"/>
          </w:tcPr>
          <w:p w:rsidR="004C02A4" w:rsidRDefault="00A84EAE">
            <w:pPr>
              <w:pStyle w:val="PacketDiagramBodyText"/>
            </w:pPr>
            <w:r>
              <w:t>lcbPlcfpmiMixedXP</w:t>
            </w:r>
          </w:p>
        </w:tc>
      </w:tr>
      <w:tr w:rsidR="004C02A4" w:rsidTr="004C02A4">
        <w:trPr>
          <w:trHeight w:hRule="exact" w:val="490"/>
        </w:trPr>
        <w:tc>
          <w:tcPr>
            <w:tcW w:w="8640" w:type="dxa"/>
            <w:gridSpan w:val="32"/>
          </w:tcPr>
          <w:p w:rsidR="004C02A4" w:rsidRDefault="00A84EAE">
            <w:pPr>
              <w:pStyle w:val="PacketDiagramBodyText"/>
            </w:pPr>
            <w:r>
              <w:t>fcUnused2</w:t>
            </w:r>
          </w:p>
        </w:tc>
      </w:tr>
      <w:tr w:rsidR="004C02A4" w:rsidTr="004C02A4">
        <w:trPr>
          <w:trHeight w:hRule="exact" w:val="490"/>
        </w:trPr>
        <w:tc>
          <w:tcPr>
            <w:tcW w:w="8640" w:type="dxa"/>
            <w:gridSpan w:val="32"/>
          </w:tcPr>
          <w:p w:rsidR="004C02A4" w:rsidRDefault="00A84EAE">
            <w:pPr>
              <w:pStyle w:val="PacketDiagramBodyText"/>
            </w:pPr>
            <w:r>
              <w:t>lcbUnused2</w:t>
            </w:r>
          </w:p>
        </w:tc>
      </w:tr>
      <w:tr w:rsidR="004C02A4" w:rsidTr="004C02A4">
        <w:trPr>
          <w:trHeight w:hRule="exact" w:val="490"/>
        </w:trPr>
        <w:tc>
          <w:tcPr>
            <w:tcW w:w="8640" w:type="dxa"/>
            <w:gridSpan w:val="32"/>
          </w:tcPr>
          <w:p w:rsidR="004C02A4" w:rsidRDefault="00A84EAE">
            <w:pPr>
              <w:pStyle w:val="PacketDiagramBodyText"/>
            </w:pPr>
            <w:r>
              <w:t>fcPlcffactoid</w:t>
            </w:r>
          </w:p>
        </w:tc>
      </w:tr>
      <w:tr w:rsidR="004C02A4" w:rsidTr="004C02A4">
        <w:trPr>
          <w:trHeight w:hRule="exact" w:val="490"/>
        </w:trPr>
        <w:tc>
          <w:tcPr>
            <w:tcW w:w="8640" w:type="dxa"/>
            <w:gridSpan w:val="32"/>
          </w:tcPr>
          <w:p w:rsidR="004C02A4" w:rsidRDefault="00A84EAE">
            <w:pPr>
              <w:pStyle w:val="PacketDiagramBodyText"/>
            </w:pPr>
            <w:r>
              <w:t>lcbPlcffactoid</w:t>
            </w:r>
          </w:p>
        </w:tc>
      </w:tr>
      <w:tr w:rsidR="004C02A4" w:rsidTr="004C02A4">
        <w:trPr>
          <w:trHeight w:hRule="exact" w:val="490"/>
        </w:trPr>
        <w:tc>
          <w:tcPr>
            <w:tcW w:w="8640" w:type="dxa"/>
            <w:gridSpan w:val="32"/>
          </w:tcPr>
          <w:p w:rsidR="004C02A4" w:rsidRDefault="00A84EAE">
            <w:pPr>
              <w:pStyle w:val="PacketDiagramBodyText"/>
            </w:pPr>
            <w:r>
              <w:t>fcPlcflvcOldXP</w:t>
            </w:r>
          </w:p>
        </w:tc>
      </w:tr>
      <w:tr w:rsidR="004C02A4" w:rsidTr="004C02A4">
        <w:trPr>
          <w:trHeight w:hRule="exact" w:val="490"/>
        </w:trPr>
        <w:tc>
          <w:tcPr>
            <w:tcW w:w="8640" w:type="dxa"/>
            <w:gridSpan w:val="32"/>
          </w:tcPr>
          <w:p w:rsidR="004C02A4" w:rsidRDefault="00A84EAE">
            <w:pPr>
              <w:pStyle w:val="PacketDiagramBodyText"/>
            </w:pPr>
            <w:r>
              <w:t>lcbPlcflvcOldXP</w:t>
            </w:r>
          </w:p>
        </w:tc>
      </w:tr>
      <w:tr w:rsidR="004C02A4" w:rsidTr="004C02A4">
        <w:trPr>
          <w:trHeight w:hRule="exact" w:val="490"/>
        </w:trPr>
        <w:tc>
          <w:tcPr>
            <w:tcW w:w="8640" w:type="dxa"/>
            <w:gridSpan w:val="32"/>
          </w:tcPr>
          <w:p w:rsidR="004C02A4" w:rsidRDefault="00A84EAE">
            <w:pPr>
              <w:pStyle w:val="PacketDiagramBodyText"/>
            </w:pPr>
            <w:r>
              <w:t>fcPlcflvcNewXP</w:t>
            </w:r>
          </w:p>
        </w:tc>
      </w:tr>
      <w:tr w:rsidR="004C02A4" w:rsidTr="004C02A4">
        <w:trPr>
          <w:trHeight w:hRule="exact" w:val="490"/>
        </w:trPr>
        <w:tc>
          <w:tcPr>
            <w:tcW w:w="8640" w:type="dxa"/>
            <w:gridSpan w:val="32"/>
          </w:tcPr>
          <w:p w:rsidR="004C02A4" w:rsidRDefault="00A84EAE">
            <w:pPr>
              <w:pStyle w:val="PacketDiagramBodyText"/>
            </w:pPr>
            <w:r>
              <w:t>lcbPlcflvcNewXP</w:t>
            </w:r>
          </w:p>
        </w:tc>
      </w:tr>
      <w:tr w:rsidR="004C02A4" w:rsidTr="004C02A4">
        <w:trPr>
          <w:trHeight w:hRule="exact" w:val="490"/>
        </w:trPr>
        <w:tc>
          <w:tcPr>
            <w:tcW w:w="8640" w:type="dxa"/>
            <w:gridSpan w:val="32"/>
          </w:tcPr>
          <w:p w:rsidR="004C02A4" w:rsidRDefault="00A84EAE">
            <w:pPr>
              <w:pStyle w:val="PacketDiagramBodyText"/>
            </w:pPr>
            <w:r>
              <w:t>fcPlcflvcMixedXP</w:t>
            </w:r>
          </w:p>
        </w:tc>
      </w:tr>
      <w:tr w:rsidR="004C02A4" w:rsidTr="004C02A4">
        <w:trPr>
          <w:trHeight w:hRule="exact" w:val="490"/>
        </w:trPr>
        <w:tc>
          <w:tcPr>
            <w:tcW w:w="8640" w:type="dxa"/>
            <w:gridSpan w:val="32"/>
          </w:tcPr>
          <w:p w:rsidR="004C02A4" w:rsidRDefault="00A84EAE">
            <w:pPr>
              <w:pStyle w:val="PacketDiagramBodyText"/>
            </w:pPr>
            <w:r>
              <w:t>lcbPlcflvcMixedXP</w:t>
            </w:r>
          </w:p>
        </w:tc>
      </w:tr>
    </w:tbl>
    <w:p w:rsidR="004C02A4" w:rsidRDefault="00A84EAE">
      <w:pPr>
        <w:pStyle w:val="Definition-Field"/>
      </w:pPr>
      <w:r>
        <w:rPr>
          <w:b/>
        </w:rPr>
        <w:lastRenderedPageBreak/>
        <w:t xml:space="preserve">rgFcLcb2000 (864 bytes): </w:t>
      </w:r>
      <w:r>
        <w:t xml:space="preserve"> The contained </w:t>
      </w:r>
      <w:r>
        <w:rPr>
          <w:b/>
        </w:rPr>
        <w:t>FibRgFcLcb2000</w:t>
      </w:r>
      <w:r>
        <w:t>.</w:t>
      </w:r>
    </w:p>
    <w:p w:rsidR="004C02A4" w:rsidRDefault="00A84EAE">
      <w:pPr>
        <w:pStyle w:val="Definition-Field"/>
      </w:pPr>
      <w:r>
        <w:rPr>
          <w:b/>
        </w:rPr>
        <w:t xml:space="preserve">fcUnused1 (4 bytes): </w:t>
      </w:r>
      <w:r>
        <w:t>This value is undefined and MUST be ignored.</w:t>
      </w:r>
    </w:p>
    <w:p w:rsidR="004C02A4" w:rsidRDefault="00A84EAE">
      <w:pPr>
        <w:pStyle w:val="Definition-Field"/>
      </w:pPr>
      <w:r>
        <w:rPr>
          <w:b/>
        </w:rPr>
        <w:t xml:space="preserve">lcbUnused1 (4 bytes): </w:t>
      </w:r>
      <w:r>
        <w:t xml:space="preserve"> This value MUST be zero, and MUST be ignored</w:t>
      </w:r>
    </w:p>
    <w:p w:rsidR="004C02A4" w:rsidRDefault="00A84EAE">
      <w:pPr>
        <w:pStyle w:val="Definition-Field"/>
      </w:pPr>
      <w:r>
        <w:rPr>
          <w:b/>
        </w:rPr>
        <w:t xml:space="preserve">fcPlcfPgp (4 bytes): </w:t>
      </w:r>
      <w:r>
        <w:t xml:space="preserve">An unsigned integer that specifies an offset </w:t>
      </w:r>
      <w:r>
        <w:t xml:space="preserve">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4C02A4" w:rsidRDefault="00A84EAE">
      <w:pPr>
        <w:pStyle w:val="Definition-Field"/>
      </w:pPr>
      <w:r>
        <w:rPr>
          <w:b/>
        </w:rPr>
        <w:t>lcbPlcfPgp (4 byt</w:t>
      </w:r>
      <w:r>
        <w:rPr>
          <w:b/>
        </w:rPr>
        <w:t xml:space="preserve">es): </w:t>
      </w:r>
      <w:r>
        <w:t xml:space="preserve">An unsigned integer that specifies the size, in bytes, of the </w:t>
      </w:r>
      <w:r>
        <w:rPr>
          <w:b/>
        </w:rPr>
        <w:t>PGPArray</w:t>
      </w:r>
      <w:r>
        <w:t xml:space="preserve"> that is stored at offset </w:t>
      </w:r>
      <w:r>
        <w:rPr>
          <w:b/>
        </w:rPr>
        <w:t>fcPlcfPgp</w:t>
      </w:r>
      <w:r>
        <w:t>.</w:t>
      </w:r>
    </w:p>
    <w:p w:rsidR="004C02A4" w:rsidRDefault="00A84EAE">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 MUST be ignored.</w:t>
      </w:r>
    </w:p>
    <w:p w:rsidR="004C02A4" w:rsidRDefault="00A84EAE">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4C02A4" w:rsidRDefault="00A84EAE">
      <w:pPr>
        <w:pStyle w:val="Definition-Field"/>
      </w:pPr>
      <w:r>
        <w:rPr>
          <w:b/>
        </w:rPr>
        <w:t xml:space="preserve">fcPlfguidUim (4 bytes): </w:t>
      </w:r>
      <w:r>
        <w:t>An unsigned inte</w:t>
      </w:r>
      <w:r>
        <w:t xml:space="preserv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4C02A4" w:rsidRDefault="00A84EAE">
      <w:pPr>
        <w:pStyle w:val="Definition-Field"/>
      </w:pPr>
      <w:r>
        <w:rPr>
          <w:b/>
        </w:rPr>
        <w:t xml:space="preserve">lcbPlfguidUim (4 bytes): </w:t>
      </w:r>
      <w:r>
        <w:t xml:space="preserve">An unsigned integer that specifies the size, in bytes, of the </w:t>
      </w:r>
      <w:r>
        <w:rPr>
          <w:b/>
        </w:rPr>
        <w:t>PlfguidUim</w:t>
      </w:r>
      <w:r>
        <w:t xml:space="preserve"> at offset </w:t>
      </w:r>
      <w:r>
        <w:rPr>
          <w:b/>
        </w:rPr>
        <w:t>fcPlfguidUim.</w:t>
      </w:r>
    </w:p>
    <w:p w:rsidR="004C02A4" w:rsidRDefault="00A84EAE">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w:t>
        </w:r>
        <w:r>
          <w:rPr>
            <w:rStyle w:val="Hyperlink"/>
            <w:b/>
          </w:rPr>
          <w:t>ra</w:t>
        </w:r>
      </w:hyperlink>
      <w:r>
        <w:t xml:space="preserve"> begins at this offset. If </w:t>
      </w:r>
      <w:r>
        <w:rPr>
          <w:b/>
        </w:rPr>
        <w:t>lcbAtrdExtra</w:t>
      </w:r>
      <w:r>
        <w:t xml:space="preserve"> is zero, </w:t>
      </w:r>
      <w:r>
        <w:rPr>
          <w:b/>
        </w:rPr>
        <w:t>fcAtrdExtra</w:t>
      </w:r>
      <w:r>
        <w:t xml:space="preserve"> is undefined and MUST be ignored.</w:t>
      </w:r>
    </w:p>
    <w:p w:rsidR="004C02A4" w:rsidRDefault="00A84EAE">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4C02A4" w:rsidRDefault="00A84EAE">
      <w:pPr>
        <w:pStyle w:val="Definition-Field"/>
      </w:pPr>
      <w:r>
        <w:rPr>
          <w:b/>
        </w:rPr>
        <w:t xml:space="preserve">fcPlrsid (4 bytes):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4C02A4" w:rsidRDefault="00A84EAE">
      <w:pPr>
        <w:pStyle w:val="Definition-Field"/>
      </w:pPr>
      <w:r>
        <w:rPr>
          <w:b/>
        </w:rPr>
        <w:t xml:space="preserve">lcbPlrsid (4 bytes): </w:t>
      </w:r>
      <w:r>
        <w:t>An unsigne</w:t>
      </w:r>
      <w:r>
        <w:t xml:space="preserve">d integer that specifies the size, in bytes, of the </w:t>
      </w:r>
      <w:r>
        <w:rPr>
          <w:b/>
        </w:rPr>
        <w:t>PLRSID</w:t>
      </w:r>
      <w:r>
        <w:t xml:space="preserve"> at offset </w:t>
      </w:r>
      <w:r>
        <w:rPr>
          <w:b/>
        </w:rPr>
        <w:t>fcPlrsid</w:t>
      </w:r>
      <w:r>
        <w:t xml:space="preserve"> in the Table Stream.</w:t>
      </w:r>
    </w:p>
    <w:p w:rsidR="004C02A4" w:rsidRDefault="00A84EAE">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 xml:space="preserve">is undefined and MUST be ignored. </w:t>
      </w:r>
    </w:p>
    <w:p w:rsidR="004C02A4" w:rsidRDefault="00A84EAE">
      <w:pPr>
        <w:pStyle w:val="Definition-Field2"/>
      </w:pPr>
      <w:r>
        <w:t>T</w:t>
      </w:r>
      <w:r>
        <w:t xml:space="preserve">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w:t>
      </w:r>
      <w:r>
        <w:rPr>
          <w:b/>
        </w:rPr>
        <w:t>PlcfBkfFactoid</w:t>
      </w:r>
      <w:r>
        <w:t xml:space="preserve">, MUST contain the same number of elements. </w:t>
      </w:r>
    </w:p>
    <w:p w:rsidR="004C02A4" w:rsidRDefault="00A84EAE">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4C02A4" w:rsidRDefault="00A84EAE">
      <w:pPr>
        <w:pStyle w:val="Definition-Field"/>
      </w:pPr>
      <w:r>
        <w:rPr>
          <w:b/>
        </w:rPr>
        <w:t xml:space="preserve">fcPlcfBkfFactoid (4 bytes): </w:t>
      </w:r>
      <w:r>
        <w:t xml:space="preserve">An unsigned integer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undefined and MUST be ignored. </w:t>
      </w:r>
    </w:p>
    <w:p w:rsidR="004C02A4" w:rsidRDefault="00A84EAE">
      <w:pPr>
        <w:pStyle w:val="Definition-Field2"/>
      </w:pPr>
      <w:r>
        <w:t>Ea</w:t>
      </w:r>
      <w:r>
        <w:t xml:space="preserve">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w:t>
      </w:r>
      <w:r>
        <w:rPr>
          <w:b/>
        </w:rPr>
        <w:t>cfBkfFactoid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w:t>
      </w:r>
      <w:r>
        <w:t xml:space="preserve">fies </w:t>
      </w:r>
      <w:r>
        <w:lastRenderedPageBreak/>
        <w:t xml:space="preserve">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w:t>
      </w:r>
      <w:r>
        <w:rPr>
          <w:b/>
        </w:rPr>
        <w:t>bfBkmkFactoid</w:t>
      </w:r>
      <w:r>
        <w:t xml:space="preserve">, MUST contain the same number of elements. </w:t>
      </w:r>
    </w:p>
    <w:p w:rsidR="004C02A4" w:rsidRDefault="00A84EAE">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4C02A4" w:rsidRDefault="00A84EAE">
      <w:pPr>
        <w:pStyle w:val="Definition-Field"/>
      </w:pPr>
      <w:r>
        <w:rPr>
          <w:b/>
        </w:rPr>
        <w:t xml:space="preserve">fcPlcfcookie (4 bytes): </w:t>
      </w:r>
      <w:r>
        <w:t>An unsigned integer that specifies an offset i</w:t>
      </w:r>
      <w:r>
        <w:t xml:space="preserve">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10" w:name="Appendix_A_Target_79"/>
      <w:r>
        <w:rPr>
          <w:rStyle w:val="Hyperlink"/>
        </w:rPr>
        <w:fldChar w:fldCharType="begin"/>
      </w:r>
      <w:r>
        <w:rPr>
          <w:rStyle w:val="Hyperlink"/>
        </w:rPr>
        <w:instrText xml:space="preserve"> HYPERLINK \l "Appendix_A_79" \o "Product behavio</w:instrText>
      </w:r>
      <w:r>
        <w:rPr>
          <w:rStyle w:val="Hyperlink"/>
        </w:rPr>
        <w:instrText xml:space="preserve">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ignored.</w:t>
      </w:r>
    </w:p>
    <w:p w:rsidR="004C02A4" w:rsidRDefault="00A84EAE">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4C02A4" w:rsidRDefault="00A84EAE">
      <w:pPr>
        <w:pStyle w:val="Definition-Field"/>
      </w:pPr>
      <w:r>
        <w:rPr>
          <w:b/>
        </w:rPr>
        <w:t xml:space="preserve">fcPlcfBklFactoid (4 bytes): </w:t>
      </w:r>
      <w:r>
        <w:t xml:space="preserve">An unsigned integer that specifies an offset in the </w:t>
      </w:r>
      <w:r>
        <w:t xml:space="preserve">Table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4C02A4" w:rsidRDefault="00A84EAE">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w:t>
      </w:r>
      <w:r>
        <w:t>e number of data elements.</w:t>
      </w:r>
    </w:p>
    <w:p w:rsidR="004C02A4" w:rsidRDefault="00A84EAE">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4C02A4" w:rsidRDefault="00A84EAE">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 undefined and MUST be ignored.</w:t>
      </w:r>
    </w:p>
    <w:p w:rsidR="004C02A4" w:rsidRDefault="00A84EAE">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4C02A4" w:rsidRDefault="00A84EAE">
      <w:pPr>
        <w:pStyle w:val="Definition-Field"/>
      </w:pPr>
      <w:r>
        <w:rPr>
          <w:b/>
        </w:rPr>
        <w:t xml:space="preserve">fcDocUndo (4 bytes): </w:t>
      </w:r>
      <w:r>
        <w:t>An unsigned integer that specif</w:t>
      </w:r>
      <w:r>
        <w:t xml:space="preserve">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1"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emitted and SHOULD</w:t>
      </w:r>
      <w:bookmarkStart w:id="412"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ignored.</w:t>
      </w:r>
    </w:p>
    <w:p w:rsidR="004C02A4" w:rsidRDefault="00A84EAE">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w:t>
      </w:r>
      <w:r>
        <w:t>tream.</w:t>
      </w:r>
    </w:p>
    <w:p w:rsidR="004C02A4" w:rsidRDefault="00A84EAE">
      <w:pPr>
        <w:pStyle w:val="Definition-Field"/>
      </w:pPr>
      <w:r>
        <w:rPr>
          <w:b/>
        </w:rPr>
        <w:t xml:space="preserve">fcSttbfBkmkFcc (4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4C02A4" w:rsidRDefault="00A84EAE">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w:t>
      </w:r>
      <w:r>
        <w:t xml:space="preserve">Stream. Each 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t>SttbfBkmkFcc</w:t>
      </w:r>
      <w:r>
        <w:t xml:space="preserve"> that begins at offset </w:t>
      </w:r>
      <w:r>
        <w:rPr>
          <w:b/>
        </w:rPr>
        <w:t>fcSttbfBkmkFcc</w:t>
      </w:r>
      <w:r>
        <w:t>, and the</w:t>
      </w:r>
      <w:r>
        <w:t xml:space="preserve"> </w:t>
      </w:r>
      <w:r>
        <w:rPr>
          <w:b/>
        </w:rPr>
        <w:t>PlcfBkfd</w:t>
      </w:r>
      <w:r>
        <w:t xml:space="preserve"> that begins at offset </w:t>
      </w:r>
      <w:r>
        <w:rPr>
          <w:b/>
        </w:rPr>
        <w:t>fcPlcfBkfFcc</w:t>
      </w:r>
      <w:r>
        <w:t xml:space="preserve">, MUST contain the same number of elements. </w:t>
      </w:r>
    </w:p>
    <w:p w:rsidR="004C02A4" w:rsidRDefault="00A84EAE">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4C02A4" w:rsidRDefault="00A84EAE">
      <w:pPr>
        <w:pStyle w:val="Definition-Field"/>
      </w:pPr>
      <w:r>
        <w:rPr>
          <w:b/>
        </w:rPr>
        <w:t xml:space="preserve">fcPlcfBkfFcc (4 bytes): </w:t>
      </w:r>
      <w:r>
        <w:t>An unsigned int</w:t>
      </w:r>
      <w:r>
        <w:t xml:space="preserve">eger that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 </w:t>
      </w:r>
    </w:p>
    <w:p w:rsidR="004C02A4" w:rsidRDefault="00A84EAE">
      <w:pPr>
        <w:pStyle w:val="Definition-Field2"/>
      </w:pPr>
      <w:r>
        <w:lastRenderedPageBreak/>
        <w:t>Each data el</w:t>
      </w:r>
      <w:r>
        <w:t xml:space="preserve">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w:t>
      </w:r>
      <w:r>
        <w:t xml:space="preserve">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 is located at </w:t>
      </w:r>
      <w:r>
        <w:t xml:space="preserve">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4C02A4" w:rsidRDefault="00A84EAE">
      <w:pPr>
        <w:pStyle w:val="Definition-Field"/>
      </w:pPr>
      <w:r>
        <w:rPr>
          <w:b/>
        </w:rPr>
        <w:t xml:space="preserve">lcbPlcfBkfFcc (4 bytes): </w:t>
      </w:r>
      <w:r>
        <w:t>An unsigned integer that spe</w:t>
      </w:r>
      <w:r>
        <w:t xml:space="preserve">cifies the size, in bytes, of the </w:t>
      </w:r>
      <w:r>
        <w:rPr>
          <w:b/>
        </w:rPr>
        <w:t>PlcfBkfd</w:t>
      </w:r>
      <w:r>
        <w:t xml:space="preserve"> at offset </w:t>
      </w:r>
      <w:r>
        <w:rPr>
          <w:b/>
        </w:rPr>
        <w:t>fcPlcfBkfFcc</w:t>
      </w:r>
      <w:r>
        <w:t xml:space="preserve">. </w:t>
      </w:r>
    </w:p>
    <w:p w:rsidR="004C02A4" w:rsidRDefault="00A84EAE">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 in the documen</w:t>
      </w:r>
      <w:r>
        <w:t xml:space="preserve">t begins at this offset. If </w:t>
      </w:r>
      <w:r>
        <w:rPr>
          <w:b/>
        </w:rPr>
        <w:t>lcbPlcfBklFcc</w:t>
      </w:r>
      <w:r>
        <w:t xml:space="preserve"> is zero, </w:t>
      </w:r>
      <w:r>
        <w:rPr>
          <w:b/>
        </w:rPr>
        <w:t>fcPlcfBklFcc</w:t>
      </w:r>
      <w:r>
        <w:t xml:space="preserve"> is undefined and MUST be ignored. </w:t>
      </w:r>
    </w:p>
    <w:p w:rsidR="004C02A4" w:rsidRDefault="00A84EAE">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For this reason, th</w:t>
      </w:r>
      <w:r>
        <w:t xml:space="preserve">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4C02A4" w:rsidRDefault="00A84EAE">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 xml:space="preserve">. </w:t>
      </w:r>
    </w:p>
    <w:p w:rsidR="004C02A4" w:rsidRDefault="00A84EAE">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4C02A4" w:rsidRDefault="00A84EAE">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 the same offset in that </w:t>
      </w:r>
      <w:r>
        <w:rPr>
          <w:b/>
        </w:rPr>
        <w:t>Plcf</w:t>
      </w:r>
      <w:r>
        <w:rPr>
          <w:b/>
        </w:rPr>
        <w:t>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4C02A4" w:rsidRDefault="00A84EAE">
      <w:pPr>
        <w:pStyle w:val="Definition-Field"/>
      </w:pPr>
      <w:r>
        <w:rPr>
          <w:b/>
        </w:rPr>
        <w:t xml:space="preserve">lcbSttbfbkmkBPRepairs (4 bytes): </w:t>
      </w:r>
      <w:r>
        <w:t>An unsigned integer that specifie</w:t>
      </w:r>
      <w:r>
        <w:t xml:space="preserve">s the size, in bytes, of the SttbfBkmkBPRepairs at offset </w:t>
      </w:r>
      <w:r>
        <w:rPr>
          <w:b/>
        </w:rPr>
        <w:t>fcSttbfBkmkBPRepairs</w:t>
      </w:r>
      <w:r>
        <w:t xml:space="preserve">. </w:t>
      </w:r>
    </w:p>
    <w:p w:rsidR="004C02A4" w:rsidRDefault="00A84EAE">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repair bookmarks in the document </w:t>
      </w:r>
      <w:r>
        <w:t xml:space="preserve">begins at this offset. If </w:t>
      </w:r>
      <w:r>
        <w:rPr>
          <w:b/>
        </w:rPr>
        <w:t xml:space="preserve">lcbPlcfBkfBPRepairs </w:t>
      </w:r>
      <w:r>
        <w:t xml:space="preserve">is zero, </w:t>
      </w:r>
      <w:r>
        <w:rPr>
          <w:b/>
        </w:rPr>
        <w:t>fcPlcfBkfBPRepairs</w:t>
      </w:r>
      <w:r>
        <w:t xml:space="preserve"> is undefined and MUST be ignored. </w:t>
      </w:r>
    </w:p>
    <w:p w:rsidR="004C02A4" w:rsidRDefault="00A84EAE">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xml:space="preserve">, MUST contain the same number of data elements. The </w:t>
      </w:r>
      <w:r>
        <w:rPr>
          <w:b/>
        </w:rPr>
        <w:t>PlcfBkf</w:t>
      </w:r>
      <w:r>
        <w:t xml:space="preserve"> is parallel t</w:t>
      </w:r>
      <w:r>
        <w:t xml:space="preserve">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in that </w:t>
      </w:r>
      <w:r>
        <w:rPr>
          <w:b/>
        </w:rPr>
        <w:t>SttbfBkmkBPRepairs</w:t>
      </w:r>
      <w:r>
        <w:t>. For t</w:t>
      </w:r>
      <w:r>
        <w:t xml:space="preserve">his reason, the </w:t>
      </w:r>
      <w:r>
        <w:rPr>
          <w:b/>
        </w:rPr>
        <w:t>PlcfBkf</w:t>
      </w:r>
      <w:r>
        <w:t xml:space="preserve"> that begins at offset </w:t>
      </w:r>
      <w:r>
        <w:rPr>
          <w:b/>
        </w:rPr>
        <w:t>fcPlcfbkfBPRepairs</w:t>
      </w:r>
      <w:r>
        <w:t xml:space="preserve">, and the </w:t>
      </w:r>
      <w:r>
        <w:rPr>
          <w:b/>
        </w:rPr>
        <w:t>SttbfBkmkBPRepairs</w:t>
      </w:r>
      <w:r>
        <w:t xml:space="preserve"> that begins at offset </w:t>
      </w:r>
      <w:r>
        <w:rPr>
          <w:b/>
        </w:rPr>
        <w:t>fcSttbfBkmkBPRepairs</w:t>
      </w:r>
      <w:r>
        <w:t>, MUST contain the same number of elements.</w:t>
      </w:r>
    </w:p>
    <w:p w:rsidR="004C02A4" w:rsidRDefault="00A84EAE">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4C02A4" w:rsidRDefault="00A84EAE">
      <w:r>
        <w:rPr>
          <w:b/>
        </w:rPr>
        <w:t xml:space="preserve">lcbPlcfbkfBPRepairs (4 bytes): </w:t>
      </w:r>
      <w:r>
        <w:t xml:space="preserve">An unsigned integer that specifies the size, in bytes, of the </w:t>
      </w:r>
      <w:r>
        <w:rPr>
          <w:b/>
        </w:rPr>
        <w:t>PlcfBkf</w:t>
      </w:r>
      <w:r>
        <w:t xml:space="preserve"> at offset</w:t>
      </w:r>
      <w:r>
        <w:rPr>
          <w:b/>
        </w:rPr>
        <w:t xml:space="preserve"> fc</w:t>
      </w:r>
      <w:r>
        <w:rPr>
          <w:b/>
        </w:rPr>
        <w:t>PlcfbkfBPRepairs</w:t>
      </w:r>
      <w:r>
        <w:t>.</w:t>
      </w:r>
      <w:r>
        <w:rPr>
          <w:b/>
        </w:rPr>
        <w:t xml:space="preserve"> </w:t>
      </w:r>
    </w:p>
    <w:p w:rsidR="004C02A4" w:rsidRDefault="00A84EAE">
      <w:pPr>
        <w:pStyle w:val="Definition-Field"/>
      </w:pPr>
      <w:r>
        <w:rPr>
          <w:b/>
        </w:rPr>
        <w:lastRenderedPageBreak/>
        <w:t xml:space="preserve">fcPlcfbklBPRepairs (4 bytes): </w:t>
      </w:r>
      <w:r>
        <w:t xml:space="preserve">An unsigned integer that specifies an offset in the Table Stream. A </w:t>
      </w:r>
      <w:r>
        <w:rPr>
          <w:b/>
        </w:rPr>
        <w:t>PlcfBkl</w:t>
      </w:r>
      <w:r>
        <w:t xml:space="preserve"> that contains information about the repair bookmarks in the document begins at this offset. If </w:t>
      </w:r>
      <w:r>
        <w:rPr>
          <w:b/>
        </w:rPr>
        <w:t>lcbPlcfBklBPRepairs</w:t>
      </w:r>
      <w:r>
        <w:t xml:space="preserve"> is zero, </w:t>
      </w:r>
      <w:r>
        <w:rPr>
          <w:b/>
        </w:rPr>
        <w:t>fcPlcfB</w:t>
      </w:r>
      <w:r>
        <w:rPr>
          <w:b/>
        </w:rPr>
        <w:t>klBPRepairs</w:t>
      </w:r>
      <w:r>
        <w:t xml:space="preserve"> is undefined and MUST be ignored.</w:t>
      </w:r>
    </w:p>
    <w:p w:rsidR="004C02A4" w:rsidRDefault="00A84EAE">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that begins at offset </w:t>
      </w:r>
      <w:r>
        <w:rPr>
          <w:b/>
        </w:rPr>
        <w:t>fcPlcfBklBPRepair</w:t>
      </w:r>
      <w:r>
        <w:rPr>
          <w:b/>
        </w:rPr>
        <w:t>s</w:t>
      </w:r>
      <w:r>
        <w:t xml:space="preserve">, and the </w:t>
      </w:r>
      <w:r>
        <w:rPr>
          <w:b/>
        </w:rPr>
        <w:t>PlcfBkf</w:t>
      </w:r>
      <w:r>
        <w:t xml:space="preserve"> that begins at offset </w:t>
      </w:r>
      <w:r>
        <w:rPr>
          <w:b/>
        </w:rPr>
        <w:t>fcPlcfBkfBPRepairs</w:t>
      </w:r>
      <w:r>
        <w:t xml:space="preserve">, MUST contain the same number of data elements. </w:t>
      </w:r>
    </w:p>
    <w:p w:rsidR="004C02A4" w:rsidRDefault="00A84EAE">
      <w:pPr>
        <w:pStyle w:val="Definition-Field2"/>
      </w:pPr>
      <w:r>
        <w:t xml:space="preserve">The CPs that are contained in this </w:t>
      </w:r>
      <w:r>
        <w:rPr>
          <w:b/>
        </w:rPr>
        <w:t>PlcfBkl</w:t>
      </w:r>
      <w:r>
        <w:t xml:space="preserve"> MUST NOT exceed the CP that represents the end of the Main Document part.</w:t>
      </w:r>
    </w:p>
    <w:p w:rsidR="004C02A4" w:rsidRDefault="00A84EAE">
      <w:pPr>
        <w:pStyle w:val="Definition-Field"/>
      </w:pPr>
      <w:r>
        <w:rPr>
          <w:b/>
        </w:rPr>
        <w:t>lcbPlcfbklBPRepairs (4 bytes):</w:t>
      </w:r>
      <w:r>
        <w:rPr>
          <w:b/>
        </w:rPr>
        <w:t xml:space="preserve"> </w:t>
      </w:r>
      <w:r>
        <w:t xml:space="preserve">An unsigned integer that specifies the size, in bytes, of the </w:t>
      </w:r>
      <w:r>
        <w:rPr>
          <w:b/>
        </w:rPr>
        <w:t>PlcfBkl</w:t>
      </w:r>
      <w:r>
        <w:t xml:space="preserve"> at offset </w:t>
      </w:r>
      <w:r>
        <w:rPr>
          <w:b/>
        </w:rPr>
        <w:t>fcPlcfBklBPRepairs</w:t>
      </w:r>
      <w:r>
        <w:t xml:space="preserve">. </w:t>
      </w:r>
    </w:p>
    <w:p w:rsidR="004C02A4" w:rsidRDefault="00A84EAE">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w:t>
        </w:r>
        <w:r>
          <w:rPr>
            <w:rStyle w:val="Hyperlink"/>
            <w:b/>
          </w:rPr>
          <w:t>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4C02A4" w:rsidRDefault="00A84EAE">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4C02A4" w:rsidRDefault="00A84EAE">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w:t>
      </w:r>
      <w:r>
        <w:t xml:space="preserve">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4C02A4" w:rsidRDefault="00A84EAE">
      <w:pPr>
        <w:pStyle w:val="Definition-Field"/>
      </w:pPr>
      <w:r>
        <w:rPr>
          <w:b/>
        </w:rPr>
        <w:t xml:space="preserve">lcbODSO (4 bytes): </w:t>
      </w:r>
      <w:r>
        <w:t xml:space="preserve">An unsigned integer that specifies the size, in bytes, of the Office Data Source Object data at offset </w:t>
      </w:r>
      <w:r>
        <w:rPr>
          <w:b/>
        </w:rPr>
        <w:t>fcODSO</w:t>
      </w:r>
      <w:r>
        <w:t xml:space="preserve"> in the Table St</w:t>
      </w:r>
      <w:r>
        <w:t>ream.</w:t>
      </w:r>
    </w:p>
    <w:p w:rsidR="004C02A4" w:rsidRDefault="00A84EAE">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emitted at this offset and SHOULD</w:t>
      </w:r>
      <w:bookmarkStart w:id="414"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ignored. If </w:t>
      </w:r>
      <w:r>
        <w:rPr>
          <w:b/>
        </w:rPr>
        <w:t>lcbPlcfpmiOldXP</w:t>
      </w:r>
      <w:r>
        <w:t xml:space="preserve"> is zero, </w:t>
      </w:r>
      <w:r>
        <w:rPr>
          <w:b/>
        </w:rPr>
        <w:t>fcPlcfpmiOldXP</w:t>
      </w:r>
      <w:r>
        <w:t xml:space="preserve"> is undefined and MUST be ignored.</w:t>
      </w:r>
    </w:p>
    <w:p w:rsidR="004C02A4" w:rsidRDefault="00A84EAE">
      <w:pPr>
        <w:pStyle w:val="Definition-Field"/>
      </w:pPr>
      <w:r>
        <w:rPr>
          <w:b/>
        </w:rPr>
        <w:t xml:space="preserve">lcbPlcfpmiOldXP (4 bytes): </w:t>
      </w:r>
      <w:r>
        <w:t>An unsigned integer that sp</w:t>
      </w:r>
      <w:r>
        <w:t xml:space="preserve">ecifies the size, in bytes, of the deprecated paragraph mark information cache at offset </w:t>
      </w:r>
      <w:r>
        <w:rPr>
          <w:b/>
        </w:rPr>
        <w:t>fcPlcfpmiOldXP</w:t>
      </w:r>
      <w:r>
        <w:t xml:space="preserve"> in the Table Stream. This value SHOULD</w:t>
      </w:r>
      <w:bookmarkStart w:id="41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zero.</w:t>
      </w:r>
    </w:p>
    <w:p w:rsidR="004C02A4" w:rsidRDefault="00A84EAE">
      <w:pPr>
        <w:pStyle w:val="Definition-Field"/>
      </w:pPr>
      <w:r>
        <w:rPr>
          <w:b/>
        </w:rPr>
        <w:t xml:space="preserve">fcPlcfpmiNewXP (4 bytes): </w:t>
      </w:r>
      <w:r>
        <w:t>An unsig</w:t>
      </w:r>
      <w:r>
        <w:t>ned integer that specifies an offset in the Table Stream. The deprecated paragraph mark information cache begins at this offset. Information SHOULD NOT</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emitted at this offset and SHOU</w:t>
      </w:r>
      <w:r>
        <w:t>LD</w:t>
      </w:r>
      <w:bookmarkStart w:id="41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ignored. If </w:t>
      </w:r>
      <w:r>
        <w:rPr>
          <w:b/>
        </w:rPr>
        <w:t>lcbPlcfpmiNewXP</w:t>
      </w:r>
      <w:r>
        <w:t xml:space="preserve"> is zero, </w:t>
      </w:r>
      <w:r>
        <w:rPr>
          <w:b/>
        </w:rPr>
        <w:t>fcPlcfpmiNewXP</w:t>
      </w:r>
      <w:r>
        <w:t xml:space="preserve"> is undefined and MUST be ignored.</w:t>
      </w:r>
    </w:p>
    <w:p w:rsidR="004C02A4" w:rsidRDefault="00A84EAE">
      <w:pPr>
        <w:pStyle w:val="Definition-Field"/>
      </w:pPr>
      <w:r>
        <w:rPr>
          <w:b/>
        </w:rPr>
        <w:t xml:space="preserve">lcbPlcfpmiNewXP (4 bytes): </w:t>
      </w:r>
      <w:r>
        <w:t>An unsigned integer that specifies the size, in bytes, of the depre</w:t>
      </w:r>
      <w:r>
        <w:t xml:space="preserve">cated paragraph mark information cache at offset </w:t>
      </w:r>
      <w:r>
        <w:rPr>
          <w:b/>
        </w:rPr>
        <w:t>fcPlcfpmiNewXP</w:t>
      </w:r>
      <w:r>
        <w:t xml:space="preserve"> in the Table Stream. This value SHOULD</w:t>
      </w:r>
      <w:bookmarkStart w:id="418"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zero.</w:t>
      </w:r>
    </w:p>
    <w:p w:rsidR="004C02A4" w:rsidRDefault="00A84EAE">
      <w:pPr>
        <w:pStyle w:val="Definition-Field"/>
      </w:pPr>
      <w:r>
        <w:rPr>
          <w:b/>
        </w:rPr>
        <w:t xml:space="preserve">fcPlcfpmiMixedXP (4 bytes): </w:t>
      </w:r>
      <w:r>
        <w:t>An unsigned integer that specifies an offset i</w:t>
      </w:r>
      <w:r>
        <w:t>n the Table Stream. The deprecated paragraph mark information cache begins at this offset. Information SHOULD NOT</w:t>
      </w:r>
      <w:bookmarkStart w:id="419"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emitted at this offset and SHOULD</w:t>
      </w:r>
      <w:bookmarkStart w:id="420" w:name="Appendix_A_Target_89"/>
      <w:r>
        <w:rPr>
          <w:rStyle w:val="Hyperlink"/>
        </w:rPr>
        <w:fldChar w:fldCharType="begin"/>
      </w:r>
      <w:r>
        <w:rPr>
          <w:rStyle w:val="Hyperlink"/>
        </w:rPr>
        <w:instrText xml:space="preserve"> HYPERLINK \l "Appendix_A_89" \o "</w:instrText>
      </w:r>
      <w:r>
        <w:rPr>
          <w:rStyle w:val="Hyperlink"/>
        </w:rPr>
        <w:instrText xml:space="preserve">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ignored. If </w:t>
      </w:r>
      <w:r>
        <w:rPr>
          <w:b/>
        </w:rPr>
        <w:t>lcbPlcfpmiMixedXP</w:t>
      </w:r>
      <w:r>
        <w:t xml:space="preserve"> is zero, </w:t>
      </w:r>
      <w:r>
        <w:rPr>
          <w:b/>
        </w:rPr>
        <w:t>fcPlcfpmiMixedXP</w:t>
      </w:r>
      <w:r>
        <w:t xml:space="preserve"> is undefined and MUST be ignored.</w:t>
      </w:r>
    </w:p>
    <w:p w:rsidR="004C02A4" w:rsidRDefault="00A84EAE">
      <w:pPr>
        <w:pStyle w:val="Definition-Field"/>
      </w:pPr>
      <w:r>
        <w:rPr>
          <w:b/>
        </w:rPr>
        <w:t xml:space="preserve">lcbPlcfpmiMixedXP (4 bytes): </w:t>
      </w:r>
      <w:r>
        <w:t>An unsigned integer that specifies the size, in bytes, of the deprecated paragraph mark information</w:t>
      </w:r>
      <w:r>
        <w:t xml:space="preserve"> cache at offset </w:t>
      </w:r>
      <w:r>
        <w:rPr>
          <w:b/>
        </w:rPr>
        <w:t>fcPlcfpmiMixedXP</w:t>
      </w:r>
      <w:r>
        <w:t xml:space="preserve"> in the Table Stream. This value SHOULD</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zero.</w:t>
      </w:r>
    </w:p>
    <w:p w:rsidR="004C02A4" w:rsidRDefault="00A84EAE">
      <w:pPr>
        <w:pStyle w:val="Definition-Field"/>
      </w:pPr>
      <w:r>
        <w:rPr>
          <w:b/>
        </w:rPr>
        <w:t xml:space="preserve">fcUnused2 (4 bytes): </w:t>
      </w:r>
      <w:r>
        <w:t>This value is undefined and MUST be ignored.</w:t>
      </w:r>
    </w:p>
    <w:p w:rsidR="004C02A4" w:rsidRDefault="00A84EAE">
      <w:pPr>
        <w:pStyle w:val="Definition-Field"/>
      </w:pPr>
      <w:r>
        <w:rPr>
          <w:b/>
        </w:rPr>
        <w:lastRenderedPageBreak/>
        <w:t xml:space="preserve">lcbUnused2 (4 bytes): </w:t>
      </w:r>
      <w:r>
        <w:t xml:space="preserve">This value MUST </w:t>
      </w:r>
      <w:r>
        <w:t>be zero, and MUST be ignored.</w:t>
      </w:r>
    </w:p>
    <w:p w:rsidR="004C02A4" w:rsidRDefault="00A84EAE">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w:t>
      </w:r>
      <w:r>
        <w:t xml:space="preserve">range, begins at this offset. If </w:t>
      </w:r>
      <w:r>
        <w:rPr>
          <w:b/>
        </w:rPr>
        <w:t>lcbPlcffactoid</w:t>
      </w:r>
      <w:r>
        <w:t xml:space="preserve"> is zero, </w:t>
      </w:r>
      <w:r>
        <w:rPr>
          <w:b/>
        </w:rPr>
        <w:t>fcPlcffactoid</w:t>
      </w:r>
      <w:r>
        <w:t xml:space="preserve"> is undefined and MUST be ignored.</w:t>
      </w:r>
    </w:p>
    <w:p w:rsidR="004C02A4" w:rsidRDefault="00A84EAE">
      <w:pPr>
        <w:pStyle w:val="Definition-Field"/>
      </w:pPr>
      <w:r>
        <w:rPr>
          <w:b/>
        </w:rPr>
        <w:t xml:space="preserve">lcbPlcffactoid (4 bytes): </w:t>
      </w:r>
      <w:r>
        <w:t xml:space="preserve"> An unsigned integer that specifies the size, in bytes of the </w:t>
      </w:r>
      <w:r>
        <w:rPr>
          <w:b/>
        </w:rPr>
        <w:t>Plcffactoid</w:t>
      </w:r>
      <w:r>
        <w:t xml:space="preserve"> that begins at offset </w:t>
      </w:r>
      <w:r>
        <w:rPr>
          <w:b/>
        </w:rPr>
        <w:t>fcPlcffactoid</w:t>
      </w:r>
      <w:r>
        <w:t xml:space="preserve"> in the Table St</w:t>
      </w:r>
      <w:r>
        <w:t>ream.</w:t>
      </w:r>
    </w:p>
    <w:p w:rsidR="004C02A4" w:rsidRDefault="00A84EAE">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Information SHOULD NOT</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emit</w:t>
      </w:r>
      <w:r>
        <w:t>ted at this offset and SHOULD</w:t>
      </w:r>
      <w:bookmarkStart w:id="423"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ignored. If </w:t>
      </w:r>
      <w:r>
        <w:rPr>
          <w:b/>
        </w:rPr>
        <w:t>lcbPlcflvcOldXP</w:t>
      </w:r>
      <w:r>
        <w:t xml:space="preserve"> is zero, </w:t>
      </w:r>
      <w:r>
        <w:rPr>
          <w:b/>
        </w:rPr>
        <w:t>fcPlcflvcOldXP</w:t>
      </w:r>
      <w:r>
        <w:t xml:space="preserve"> is undefined and MUST be ignored.</w:t>
      </w:r>
    </w:p>
    <w:p w:rsidR="004C02A4" w:rsidRDefault="00A84EAE">
      <w:pPr>
        <w:pStyle w:val="Definition-Field"/>
      </w:pPr>
      <w:r>
        <w:rPr>
          <w:b/>
        </w:rPr>
        <w:t xml:space="preserve">lcbPlcflvcOldXP (4 bytes): </w:t>
      </w:r>
      <w:r>
        <w:t>An unsigned integer that specifies the s</w:t>
      </w:r>
      <w:r>
        <w:t xml:space="preserve">ize, in bytes, of the deprecated </w:t>
      </w:r>
      <w:r>
        <w:rPr>
          <w:b/>
        </w:rPr>
        <w:t>listnum</w:t>
      </w:r>
      <w:r>
        <w:t xml:space="preserve"> field cache at offset </w:t>
      </w:r>
      <w:r>
        <w:rPr>
          <w:b/>
        </w:rPr>
        <w:t>fcPlcflvcOldXP</w:t>
      </w:r>
      <w:r>
        <w:t xml:space="preserve"> in the Table Stream. This value SHOULD</w:t>
      </w:r>
      <w:bookmarkStart w:id="424"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zero.</w:t>
      </w:r>
    </w:p>
    <w:p w:rsidR="004C02A4" w:rsidRDefault="00A84EAE">
      <w:pPr>
        <w:pStyle w:val="Definition-Field"/>
      </w:pPr>
      <w:r>
        <w:rPr>
          <w:b/>
        </w:rPr>
        <w:t xml:space="preserve">fcPlcflvcNewXP (4 bytes): </w:t>
      </w:r>
      <w:r>
        <w:t>An unsigned integer that specifies</w:t>
      </w:r>
      <w:r>
        <w:t xml:space="preserve"> an offset in the Table Stream. The deprecated </w:t>
      </w:r>
      <w:r>
        <w:rPr>
          <w:b/>
        </w:rPr>
        <w:t>listnum</w:t>
      </w:r>
      <w:r>
        <w:t xml:space="preserve"> field cache begins at this offset. Information SHOULD NOT</w:t>
      </w:r>
      <w:bookmarkStart w:id="42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emitted at this offset and SHOULD</w:t>
      </w:r>
      <w:bookmarkStart w:id="426" w:name="Appendix_A_Target_95"/>
      <w:r>
        <w:rPr>
          <w:rStyle w:val="Hyperlink"/>
        </w:rPr>
        <w:fldChar w:fldCharType="begin"/>
      </w:r>
      <w:r>
        <w:rPr>
          <w:rStyle w:val="Hyperlink"/>
        </w:rPr>
        <w:instrText xml:space="preserve"> HYPERLINK \l "Appendix_A_95" \o "P</w:instrText>
      </w:r>
      <w:r>
        <w:rPr>
          <w:rStyle w:val="Hyperlink"/>
        </w:rPr>
        <w:instrText xml:space="preserve">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ignored. If </w:t>
      </w:r>
      <w:r>
        <w:rPr>
          <w:b/>
        </w:rPr>
        <w:t>lcbPlcflvcNewXP</w:t>
      </w:r>
      <w:r>
        <w:t xml:space="preserve"> is zero, </w:t>
      </w:r>
      <w:r>
        <w:rPr>
          <w:b/>
        </w:rPr>
        <w:t>fcPlcflvcNewXP</w:t>
      </w:r>
      <w:r>
        <w:t xml:space="preserve"> is undefined and MUST be ignored.</w:t>
      </w:r>
    </w:p>
    <w:p w:rsidR="004C02A4" w:rsidRDefault="00A84EAE">
      <w:pPr>
        <w:pStyle w:val="Definition-Field"/>
      </w:pPr>
      <w:r>
        <w:rPr>
          <w:b/>
        </w:rPr>
        <w:t xml:space="preserve">lcbPlcflvcNewXP (4 bytes): </w:t>
      </w:r>
      <w:r>
        <w:t xml:space="preserve">An unsigned integer that specifies the size, in bytes, of the deprecated </w:t>
      </w:r>
      <w:r>
        <w:rPr>
          <w:b/>
        </w:rPr>
        <w:t>listnum</w:t>
      </w:r>
      <w:r>
        <w:t xml:space="preserve"> field cache at offset </w:t>
      </w:r>
      <w:r>
        <w:rPr>
          <w:b/>
        </w:rPr>
        <w:t>fcP</w:t>
      </w:r>
      <w:r>
        <w:rPr>
          <w:b/>
        </w:rPr>
        <w:t>lcflvcNewXP</w:t>
      </w:r>
      <w:r>
        <w:t xml:space="preserve"> in the Table Stream. This value SHOULD</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be zero.</w:t>
      </w:r>
    </w:p>
    <w:p w:rsidR="004C02A4" w:rsidRDefault="00A84EAE">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emitted at this offset and SHOULD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ignored. If </w:t>
      </w:r>
      <w:r>
        <w:rPr>
          <w:b/>
        </w:rPr>
        <w:t>lcbPl</w:t>
      </w:r>
      <w:r>
        <w:rPr>
          <w:b/>
        </w:rPr>
        <w:t>cflvcMixedXP</w:t>
      </w:r>
      <w:r>
        <w:t xml:space="preserve"> is zero, </w:t>
      </w:r>
      <w:r>
        <w:rPr>
          <w:b/>
        </w:rPr>
        <w:t>fcPlcflvcMixedXP</w:t>
      </w:r>
      <w:r>
        <w:t xml:space="preserve"> is undefined and MUST be ignored.</w:t>
      </w:r>
    </w:p>
    <w:p w:rsidR="004C02A4" w:rsidRDefault="00A84EAE">
      <w:pPr>
        <w:pStyle w:val="Definition-Field"/>
      </w:pPr>
      <w:r>
        <w:rPr>
          <w:b/>
        </w:rPr>
        <w:t xml:space="preserve">lcbPlcflvcMixedXP (4 bytes): </w:t>
      </w:r>
      <w:r>
        <w:t xml:space="preserve">An unsigned integer that specifies the size, in bytes, of the deprecated </w:t>
      </w:r>
      <w:r>
        <w:rPr>
          <w:b/>
        </w:rPr>
        <w:t>listnum</w:t>
      </w:r>
      <w:r>
        <w:t xml:space="preserve"> field cache at offset </w:t>
      </w:r>
      <w:r>
        <w:rPr>
          <w:b/>
        </w:rPr>
        <w:t>fcPlcflvcMixedXP</w:t>
      </w:r>
      <w:r>
        <w:t xml:space="preserve"> in the Table Stream. This value SH</w:t>
      </w:r>
      <w:r>
        <w:t>OULD</w:t>
      </w:r>
      <w:bookmarkStart w:id="430"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0"/>
      <w:r>
        <w:t xml:space="preserve"> be zero.</w:t>
      </w:r>
    </w:p>
    <w:p w:rsidR="004C02A4" w:rsidRDefault="00A84EAE">
      <w:pPr>
        <w:pStyle w:val="Heading3"/>
      </w:pPr>
      <w:bookmarkStart w:id="431" w:name="Section_f6b7d624570c4057acfdcba71d12f1a0"/>
      <w:bookmarkStart w:id="432" w:name="FibRgFcLcb2003"/>
      <w:bookmarkStart w:id="433" w:name="_Toc63942234"/>
      <w:r>
        <w:t>FibRgFcLcb2003</w:t>
      </w:r>
      <w:bookmarkEnd w:id="431"/>
      <w:bookmarkEnd w:id="432"/>
      <w:bookmarkEnd w:id="433"/>
      <w:r>
        <w:fldChar w:fldCharType="begin"/>
      </w:r>
      <w:r>
        <w:instrText xml:space="preserve"> XE "Details:FibRgFcLcb2003 structure" </w:instrText>
      </w:r>
      <w:r>
        <w:fldChar w:fldCharType="end"/>
      </w:r>
      <w:r>
        <w:fldChar w:fldCharType="begin"/>
      </w:r>
      <w:r>
        <w:instrText xml:space="preserve"> XE "FibRgFcLcb2003 structure" </w:instrText>
      </w:r>
      <w:r>
        <w:fldChar w:fldCharType="end"/>
      </w:r>
      <w:r>
        <w:fldChar w:fldCharType="begin"/>
      </w:r>
      <w:r>
        <w:instrText xml:space="preserve"> XE "Structures:FibRgFcLcb2003" </w:instrText>
      </w:r>
      <w:r>
        <w:fldChar w:fldCharType="end"/>
      </w:r>
    </w:p>
    <w:p w:rsidR="004C02A4" w:rsidRDefault="00A84EAE">
      <w:r>
        <w:t xml:space="preserve">The </w:t>
      </w:r>
      <w:r>
        <w:rPr>
          <w:b/>
        </w:rPr>
        <w:t>FibRgFcLcb2003</w:t>
      </w:r>
      <w:r>
        <w:t xml:space="preserve"> structure is a variable-sized </w:t>
      </w:r>
      <w:r>
        <w:t xml:space="preserve">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rgFcLcb2002 (1088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fcHplxsdr</w:t>
            </w:r>
          </w:p>
        </w:tc>
      </w:tr>
      <w:tr w:rsidR="004C02A4" w:rsidTr="004C02A4">
        <w:trPr>
          <w:trHeight w:hRule="exact" w:val="490"/>
        </w:trPr>
        <w:tc>
          <w:tcPr>
            <w:tcW w:w="8640" w:type="dxa"/>
            <w:gridSpan w:val="32"/>
          </w:tcPr>
          <w:p w:rsidR="004C02A4" w:rsidRDefault="00A84EAE">
            <w:pPr>
              <w:pStyle w:val="PacketDiagramBodyText"/>
            </w:pPr>
            <w:r>
              <w:t>lcbHplxsdr</w:t>
            </w:r>
          </w:p>
        </w:tc>
      </w:tr>
      <w:tr w:rsidR="004C02A4" w:rsidTr="004C02A4">
        <w:trPr>
          <w:trHeight w:hRule="exact" w:val="490"/>
        </w:trPr>
        <w:tc>
          <w:tcPr>
            <w:tcW w:w="8640" w:type="dxa"/>
            <w:gridSpan w:val="32"/>
          </w:tcPr>
          <w:p w:rsidR="004C02A4" w:rsidRDefault="00A84EAE">
            <w:pPr>
              <w:pStyle w:val="PacketDiagramBodyText"/>
            </w:pPr>
            <w:r>
              <w:t>fcSttbfBkmkSdt</w:t>
            </w:r>
          </w:p>
        </w:tc>
      </w:tr>
      <w:tr w:rsidR="004C02A4" w:rsidTr="004C02A4">
        <w:trPr>
          <w:trHeight w:hRule="exact" w:val="490"/>
        </w:trPr>
        <w:tc>
          <w:tcPr>
            <w:tcW w:w="8640" w:type="dxa"/>
            <w:gridSpan w:val="32"/>
          </w:tcPr>
          <w:p w:rsidR="004C02A4" w:rsidRDefault="00A84EAE">
            <w:pPr>
              <w:pStyle w:val="PacketDiagramBodyText"/>
            </w:pPr>
            <w:r>
              <w:t>lcbSttbfBkmkSdt</w:t>
            </w:r>
          </w:p>
        </w:tc>
      </w:tr>
      <w:tr w:rsidR="004C02A4" w:rsidTr="004C02A4">
        <w:trPr>
          <w:trHeight w:hRule="exact" w:val="490"/>
        </w:trPr>
        <w:tc>
          <w:tcPr>
            <w:tcW w:w="8640" w:type="dxa"/>
            <w:gridSpan w:val="32"/>
          </w:tcPr>
          <w:p w:rsidR="004C02A4" w:rsidRDefault="00A84EAE">
            <w:pPr>
              <w:pStyle w:val="PacketDiagramBodyText"/>
            </w:pPr>
            <w:r>
              <w:lastRenderedPageBreak/>
              <w:t>fcPlcfBkfSdt</w:t>
            </w:r>
          </w:p>
        </w:tc>
      </w:tr>
      <w:tr w:rsidR="004C02A4" w:rsidTr="004C02A4">
        <w:trPr>
          <w:trHeight w:hRule="exact" w:val="490"/>
        </w:trPr>
        <w:tc>
          <w:tcPr>
            <w:tcW w:w="8640" w:type="dxa"/>
            <w:gridSpan w:val="32"/>
          </w:tcPr>
          <w:p w:rsidR="004C02A4" w:rsidRDefault="00A84EAE">
            <w:pPr>
              <w:pStyle w:val="PacketDiagramBodyText"/>
            </w:pPr>
            <w:r>
              <w:t>lcbPlcfBkfSdt</w:t>
            </w:r>
          </w:p>
        </w:tc>
      </w:tr>
      <w:tr w:rsidR="004C02A4" w:rsidTr="004C02A4">
        <w:trPr>
          <w:trHeight w:hRule="exact" w:val="490"/>
        </w:trPr>
        <w:tc>
          <w:tcPr>
            <w:tcW w:w="8640" w:type="dxa"/>
            <w:gridSpan w:val="32"/>
          </w:tcPr>
          <w:p w:rsidR="004C02A4" w:rsidRDefault="00A84EAE">
            <w:pPr>
              <w:pStyle w:val="PacketDiagramBodyText"/>
            </w:pPr>
            <w:r>
              <w:t>fcPlcfBklSdt</w:t>
            </w:r>
          </w:p>
        </w:tc>
      </w:tr>
      <w:tr w:rsidR="004C02A4" w:rsidTr="004C02A4">
        <w:trPr>
          <w:trHeight w:hRule="exact" w:val="490"/>
        </w:trPr>
        <w:tc>
          <w:tcPr>
            <w:tcW w:w="8640" w:type="dxa"/>
            <w:gridSpan w:val="32"/>
          </w:tcPr>
          <w:p w:rsidR="004C02A4" w:rsidRDefault="00A84EAE">
            <w:pPr>
              <w:pStyle w:val="PacketDiagramBodyText"/>
            </w:pPr>
            <w:r>
              <w:t>lcbPlcfBklSdt</w:t>
            </w:r>
          </w:p>
        </w:tc>
      </w:tr>
      <w:tr w:rsidR="004C02A4" w:rsidTr="004C02A4">
        <w:trPr>
          <w:trHeight w:hRule="exact" w:val="490"/>
        </w:trPr>
        <w:tc>
          <w:tcPr>
            <w:tcW w:w="8640" w:type="dxa"/>
            <w:gridSpan w:val="32"/>
          </w:tcPr>
          <w:p w:rsidR="004C02A4" w:rsidRDefault="00A84EAE">
            <w:pPr>
              <w:pStyle w:val="PacketDiagramBodyText"/>
            </w:pPr>
            <w:r>
              <w:t>fcCustomXForm</w:t>
            </w:r>
          </w:p>
        </w:tc>
      </w:tr>
      <w:tr w:rsidR="004C02A4" w:rsidTr="004C02A4">
        <w:trPr>
          <w:trHeight w:hRule="exact" w:val="490"/>
        </w:trPr>
        <w:tc>
          <w:tcPr>
            <w:tcW w:w="8640" w:type="dxa"/>
            <w:gridSpan w:val="32"/>
          </w:tcPr>
          <w:p w:rsidR="004C02A4" w:rsidRDefault="00A84EAE">
            <w:pPr>
              <w:pStyle w:val="PacketDiagramBodyText"/>
            </w:pPr>
            <w:r>
              <w:t>lcbCustomXForm</w:t>
            </w:r>
          </w:p>
        </w:tc>
      </w:tr>
      <w:tr w:rsidR="004C02A4" w:rsidTr="004C02A4">
        <w:trPr>
          <w:trHeight w:hRule="exact" w:val="490"/>
        </w:trPr>
        <w:tc>
          <w:tcPr>
            <w:tcW w:w="8640" w:type="dxa"/>
            <w:gridSpan w:val="32"/>
          </w:tcPr>
          <w:p w:rsidR="004C02A4" w:rsidRDefault="00A84EAE">
            <w:pPr>
              <w:pStyle w:val="PacketDiagramBodyText"/>
            </w:pPr>
            <w:r>
              <w:t>fcSttbfBkmkProt</w:t>
            </w:r>
          </w:p>
        </w:tc>
      </w:tr>
      <w:tr w:rsidR="004C02A4" w:rsidTr="004C02A4">
        <w:trPr>
          <w:trHeight w:hRule="exact" w:val="490"/>
        </w:trPr>
        <w:tc>
          <w:tcPr>
            <w:tcW w:w="8640" w:type="dxa"/>
            <w:gridSpan w:val="32"/>
          </w:tcPr>
          <w:p w:rsidR="004C02A4" w:rsidRDefault="00A84EAE">
            <w:pPr>
              <w:pStyle w:val="PacketDiagramBodyText"/>
            </w:pPr>
            <w:r>
              <w:t>lcbSttbfBkmkProt</w:t>
            </w:r>
          </w:p>
        </w:tc>
      </w:tr>
      <w:tr w:rsidR="004C02A4" w:rsidTr="004C02A4">
        <w:trPr>
          <w:trHeight w:hRule="exact" w:val="490"/>
        </w:trPr>
        <w:tc>
          <w:tcPr>
            <w:tcW w:w="8640" w:type="dxa"/>
            <w:gridSpan w:val="32"/>
          </w:tcPr>
          <w:p w:rsidR="004C02A4" w:rsidRDefault="00A84EAE">
            <w:pPr>
              <w:pStyle w:val="PacketDiagramBodyText"/>
            </w:pPr>
            <w:r>
              <w:t>fcPlcfBkfProt</w:t>
            </w:r>
          </w:p>
        </w:tc>
      </w:tr>
      <w:tr w:rsidR="004C02A4" w:rsidTr="004C02A4">
        <w:trPr>
          <w:trHeight w:hRule="exact" w:val="490"/>
        </w:trPr>
        <w:tc>
          <w:tcPr>
            <w:tcW w:w="8640" w:type="dxa"/>
            <w:gridSpan w:val="32"/>
          </w:tcPr>
          <w:p w:rsidR="004C02A4" w:rsidRDefault="00A84EAE">
            <w:pPr>
              <w:pStyle w:val="PacketDiagramBodyText"/>
            </w:pPr>
            <w:r>
              <w:t>lcbPlcfBkfProt</w:t>
            </w:r>
          </w:p>
        </w:tc>
      </w:tr>
      <w:tr w:rsidR="004C02A4" w:rsidTr="004C02A4">
        <w:trPr>
          <w:trHeight w:hRule="exact" w:val="490"/>
        </w:trPr>
        <w:tc>
          <w:tcPr>
            <w:tcW w:w="8640" w:type="dxa"/>
            <w:gridSpan w:val="32"/>
          </w:tcPr>
          <w:p w:rsidR="004C02A4" w:rsidRDefault="00A84EAE">
            <w:pPr>
              <w:pStyle w:val="PacketDiagramBodyText"/>
            </w:pPr>
            <w:r>
              <w:t>fcPlcfBklProt</w:t>
            </w:r>
          </w:p>
        </w:tc>
      </w:tr>
      <w:tr w:rsidR="004C02A4" w:rsidTr="004C02A4">
        <w:trPr>
          <w:trHeight w:hRule="exact" w:val="490"/>
        </w:trPr>
        <w:tc>
          <w:tcPr>
            <w:tcW w:w="8640" w:type="dxa"/>
            <w:gridSpan w:val="32"/>
          </w:tcPr>
          <w:p w:rsidR="004C02A4" w:rsidRDefault="00A84EAE">
            <w:pPr>
              <w:pStyle w:val="PacketDiagramBodyText"/>
            </w:pPr>
            <w:r>
              <w:t>lcbPlcfBklProt</w:t>
            </w:r>
          </w:p>
        </w:tc>
      </w:tr>
      <w:tr w:rsidR="004C02A4" w:rsidTr="004C02A4">
        <w:trPr>
          <w:trHeight w:hRule="exact" w:val="490"/>
        </w:trPr>
        <w:tc>
          <w:tcPr>
            <w:tcW w:w="8640" w:type="dxa"/>
            <w:gridSpan w:val="32"/>
          </w:tcPr>
          <w:p w:rsidR="004C02A4" w:rsidRDefault="00A84EAE">
            <w:pPr>
              <w:pStyle w:val="PacketDiagramBodyText"/>
            </w:pPr>
            <w:r>
              <w:t>fcSttbProtUser</w:t>
            </w:r>
          </w:p>
        </w:tc>
      </w:tr>
      <w:tr w:rsidR="004C02A4" w:rsidTr="004C02A4">
        <w:trPr>
          <w:trHeight w:hRule="exact" w:val="490"/>
        </w:trPr>
        <w:tc>
          <w:tcPr>
            <w:tcW w:w="8640" w:type="dxa"/>
            <w:gridSpan w:val="32"/>
          </w:tcPr>
          <w:p w:rsidR="004C02A4" w:rsidRDefault="00A84EAE">
            <w:pPr>
              <w:pStyle w:val="PacketDiagramBodyText"/>
            </w:pPr>
            <w:r>
              <w:t>lcbSttbProtUser</w:t>
            </w:r>
          </w:p>
        </w:tc>
      </w:tr>
      <w:tr w:rsidR="004C02A4" w:rsidTr="004C02A4">
        <w:trPr>
          <w:trHeight w:hRule="exact" w:val="490"/>
        </w:trPr>
        <w:tc>
          <w:tcPr>
            <w:tcW w:w="8640" w:type="dxa"/>
            <w:gridSpan w:val="32"/>
          </w:tcPr>
          <w:p w:rsidR="004C02A4" w:rsidRDefault="00A84EAE">
            <w:pPr>
              <w:pStyle w:val="PacketDiagramBodyText"/>
            </w:pPr>
            <w:r>
              <w:t>fcUnused</w:t>
            </w:r>
          </w:p>
        </w:tc>
      </w:tr>
      <w:tr w:rsidR="004C02A4" w:rsidTr="004C02A4">
        <w:trPr>
          <w:trHeight w:hRule="exact" w:val="490"/>
        </w:trPr>
        <w:tc>
          <w:tcPr>
            <w:tcW w:w="8640" w:type="dxa"/>
            <w:gridSpan w:val="32"/>
          </w:tcPr>
          <w:p w:rsidR="004C02A4" w:rsidRDefault="00A84EAE">
            <w:pPr>
              <w:pStyle w:val="PacketDiagramBodyText"/>
            </w:pPr>
            <w:r>
              <w:t>lcbUnused</w:t>
            </w:r>
          </w:p>
        </w:tc>
      </w:tr>
      <w:tr w:rsidR="004C02A4" w:rsidTr="004C02A4">
        <w:trPr>
          <w:trHeight w:hRule="exact" w:val="490"/>
        </w:trPr>
        <w:tc>
          <w:tcPr>
            <w:tcW w:w="8640" w:type="dxa"/>
            <w:gridSpan w:val="32"/>
          </w:tcPr>
          <w:p w:rsidR="004C02A4" w:rsidRDefault="00A84EAE">
            <w:pPr>
              <w:pStyle w:val="PacketDiagramBodyText"/>
            </w:pPr>
            <w:r>
              <w:t>fcPlcfpmiOld</w:t>
            </w:r>
          </w:p>
        </w:tc>
      </w:tr>
      <w:tr w:rsidR="004C02A4" w:rsidTr="004C02A4">
        <w:trPr>
          <w:trHeight w:hRule="exact" w:val="490"/>
        </w:trPr>
        <w:tc>
          <w:tcPr>
            <w:tcW w:w="8640" w:type="dxa"/>
            <w:gridSpan w:val="32"/>
          </w:tcPr>
          <w:p w:rsidR="004C02A4" w:rsidRDefault="00A84EAE">
            <w:pPr>
              <w:pStyle w:val="PacketDiagramBodyText"/>
            </w:pPr>
            <w:r>
              <w:t>lcbPlcfpmiOld</w:t>
            </w:r>
          </w:p>
        </w:tc>
      </w:tr>
      <w:tr w:rsidR="004C02A4" w:rsidTr="004C02A4">
        <w:trPr>
          <w:trHeight w:hRule="exact" w:val="490"/>
        </w:trPr>
        <w:tc>
          <w:tcPr>
            <w:tcW w:w="8640" w:type="dxa"/>
            <w:gridSpan w:val="32"/>
          </w:tcPr>
          <w:p w:rsidR="004C02A4" w:rsidRDefault="00A84EAE">
            <w:pPr>
              <w:pStyle w:val="PacketDiagramBodyText"/>
            </w:pPr>
            <w:r>
              <w:t>fcPlcfpmiOldInline</w:t>
            </w:r>
          </w:p>
        </w:tc>
      </w:tr>
      <w:tr w:rsidR="004C02A4" w:rsidTr="004C02A4">
        <w:trPr>
          <w:trHeight w:hRule="exact" w:val="490"/>
        </w:trPr>
        <w:tc>
          <w:tcPr>
            <w:tcW w:w="8640" w:type="dxa"/>
            <w:gridSpan w:val="32"/>
          </w:tcPr>
          <w:p w:rsidR="004C02A4" w:rsidRDefault="00A84EAE">
            <w:pPr>
              <w:pStyle w:val="PacketDiagramBodyText"/>
            </w:pPr>
            <w:r>
              <w:t>lcbPlcfpmiOldInline</w:t>
            </w:r>
          </w:p>
        </w:tc>
      </w:tr>
      <w:tr w:rsidR="004C02A4" w:rsidTr="004C02A4">
        <w:trPr>
          <w:trHeight w:hRule="exact" w:val="490"/>
        </w:trPr>
        <w:tc>
          <w:tcPr>
            <w:tcW w:w="8640" w:type="dxa"/>
            <w:gridSpan w:val="32"/>
          </w:tcPr>
          <w:p w:rsidR="004C02A4" w:rsidRDefault="00A84EAE">
            <w:pPr>
              <w:pStyle w:val="PacketDiagramBodyText"/>
            </w:pPr>
            <w:r>
              <w:t>fcPlcfpmiNew</w:t>
            </w:r>
          </w:p>
        </w:tc>
      </w:tr>
      <w:tr w:rsidR="004C02A4" w:rsidTr="004C02A4">
        <w:trPr>
          <w:trHeight w:hRule="exact" w:val="490"/>
        </w:trPr>
        <w:tc>
          <w:tcPr>
            <w:tcW w:w="8640" w:type="dxa"/>
            <w:gridSpan w:val="32"/>
          </w:tcPr>
          <w:p w:rsidR="004C02A4" w:rsidRDefault="00A84EAE">
            <w:pPr>
              <w:pStyle w:val="PacketDiagramBodyText"/>
            </w:pPr>
            <w:r>
              <w:t>lcbPlcfpmiNew</w:t>
            </w:r>
          </w:p>
        </w:tc>
      </w:tr>
      <w:tr w:rsidR="004C02A4" w:rsidTr="004C02A4">
        <w:trPr>
          <w:trHeight w:hRule="exact" w:val="490"/>
        </w:trPr>
        <w:tc>
          <w:tcPr>
            <w:tcW w:w="8640" w:type="dxa"/>
            <w:gridSpan w:val="32"/>
          </w:tcPr>
          <w:p w:rsidR="004C02A4" w:rsidRDefault="00A84EAE">
            <w:pPr>
              <w:pStyle w:val="PacketDiagramBodyText"/>
            </w:pPr>
            <w:r>
              <w:t>fcPlcfpmiNewInline</w:t>
            </w:r>
          </w:p>
        </w:tc>
      </w:tr>
      <w:tr w:rsidR="004C02A4" w:rsidTr="004C02A4">
        <w:trPr>
          <w:trHeight w:hRule="exact" w:val="490"/>
        </w:trPr>
        <w:tc>
          <w:tcPr>
            <w:tcW w:w="8640" w:type="dxa"/>
            <w:gridSpan w:val="32"/>
          </w:tcPr>
          <w:p w:rsidR="004C02A4" w:rsidRDefault="00A84EAE">
            <w:pPr>
              <w:pStyle w:val="PacketDiagramBodyText"/>
            </w:pPr>
            <w:r>
              <w:t>lcbPlcfpmiNewInline</w:t>
            </w:r>
          </w:p>
        </w:tc>
      </w:tr>
      <w:tr w:rsidR="004C02A4" w:rsidTr="004C02A4">
        <w:trPr>
          <w:trHeight w:hRule="exact" w:val="490"/>
        </w:trPr>
        <w:tc>
          <w:tcPr>
            <w:tcW w:w="8640" w:type="dxa"/>
            <w:gridSpan w:val="32"/>
          </w:tcPr>
          <w:p w:rsidR="004C02A4" w:rsidRDefault="00A84EAE">
            <w:pPr>
              <w:pStyle w:val="PacketDiagramBodyText"/>
            </w:pPr>
            <w:r>
              <w:t>fcPlcflvcOld</w:t>
            </w:r>
          </w:p>
        </w:tc>
      </w:tr>
      <w:tr w:rsidR="004C02A4" w:rsidTr="004C02A4">
        <w:trPr>
          <w:trHeight w:hRule="exact" w:val="490"/>
        </w:trPr>
        <w:tc>
          <w:tcPr>
            <w:tcW w:w="8640" w:type="dxa"/>
            <w:gridSpan w:val="32"/>
          </w:tcPr>
          <w:p w:rsidR="004C02A4" w:rsidRDefault="00A84EAE">
            <w:pPr>
              <w:pStyle w:val="PacketDiagramBodyText"/>
            </w:pPr>
            <w:r>
              <w:lastRenderedPageBreak/>
              <w:t>lcbPlcflvcOld</w:t>
            </w:r>
          </w:p>
        </w:tc>
      </w:tr>
      <w:tr w:rsidR="004C02A4" w:rsidTr="004C02A4">
        <w:trPr>
          <w:trHeight w:hRule="exact" w:val="490"/>
        </w:trPr>
        <w:tc>
          <w:tcPr>
            <w:tcW w:w="8640" w:type="dxa"/>
            <w:gridSpan w:val="32"/>
          </w:tcPr>
          <w:p w:rsidR="004C02A4" w:rsidRDefault="00A84EAE">
            <w:pPr>
              <w:pStyle w:val="PacketDiagramBodyText"/>
            </w:pPr>
            <w:r>
              <w:t>fcPlcflvcOldInline</w:t>
            </w:r>
          </w:p>
        </w:tc>
      </w:tr>
      <w:tr w:rsidR="004C02A4" w:rsidTr="004C02A4">
        <w:trPr>
          <w:trHeight w:hRule="exact" w:val="490"/>
        </w:trPr>
        <w:tc>
          <w:tcPr>
            <w:tcW w:w="8640" w:type="dxa"/>
            <w:gridSpan w:val="32"/>
          </w:tcPr>
          <w:p w:rsidR="004C02A4" w:rsidRDefault="00A84EAE">
            <w:pPr>
              <w:pStyle w:val="PacketDiagramBodyText"/>
            </w:pPr>
            <w:r>
              <w:t>lcbPlcflvcOldInline</w:t>
            </w:r>
          </w:p>
        </w:tc>
      </w:tr>
      <w:tr w:rsidR="004C02A4" w:rsidTr="004C02A4">
        <w:trPr>
          <w:trHeight w:hRule="exact" w:val="490"/>
        </w:trPr>
        <w:tc>
          <w:tcPr>
            <w:tcW w:w="8640" w:type="dxa"/>
            <w:gridSpan w:val="32"/>
          </w:tcPr>
          <w:p w:rsidR="004C02A4" w:rsidRDefault="00A84EAE">
            <w:pPr>
              <w:pStyle w:val="PacketDiagramBodyText"/>
            </w:pPr>
            <w:r>
              <w:t>fcPlcflvcNew</w:t>
            </w:r>
          </w:p>
        </w:tc>
      </w:tr>
      <w:tr w:rsidR="004C02A4" w:rsidTr="004C02A4">
        <w:trPr>
          <w:trHeight w:hRule="exact" w:val="490"/>
        </w:trPr>
        <w:tc>
          <w:tcPr>
            <w:tcW w:w="8640" w:type="dxa"/>
            <w:gridSpan w:val="32"/>
          </w:tcPr>
          <w:p w:rsidR="004C02A4" w:rsidRDefault="00A84EAE">
            <w:pPr>
              <w:pStyle w:val="PacketDiagramBodyText"/>
            </w:pPr>
            <w:r>
              <w:t>lcbPlcflvcNew</w:t>
            </w:r>
          </w:p>
        </w:tc>
      </w:tr>
      <w:tr w:rsidR="004C02A4" w:rsidTr="004C02A4">
        <w:trPr>
          <w:trHeight w:hRule="exact" w:val="490"/>
        </w:trPr>
        <w:tc>
          <w:tcPr>
            <w:tcW w:w="8640" w:type="dxa"/>
            <w:gridSpan w:val="32"/>
          </w:tcPr>
          <w:p w:rsidR="004C02A4" w:rsidRDefault="00A84EAE">
            <w:pPr>
              <w:pStyle w:val="PacketDiagramBodyText"/>
            </w:pPr>
            <w:r>
              <w:t>fcPlcflvcNewInline</w:t>
            </w:r>
          </w:p>
        </w:tc>
      </w:tr>
      <w:tr w:rsidR="004C02A4" w:rsidTr="004C02A4">
        <w:trPr>
          <w:trHeight w:hRule="exact" w:val="490"/>
        </w:trPr>
        <w:tc>
          <w:tcPr>
            <w:tcW w:w="8640" w:type="dxa"/>
            <w:gridSpan w:val="32"/>
          </w:tcPr>
          <w:p w:rsidR="004C02A4" w:rsidRDefault="00A84EAE">
            <w:pPr>
              <w:pStyle w:val="PacketDiagramBodyText"/>
            </w:pPr>
            <w:r>
              <w:t>lcbPlcflvcNewInline</w:t>
            </w:r>
          </w:p>
        </w:tc>
      </w:tr>
      <w:tr w:rsidR="004C02A4" w:rsidTr="004C02A4">
        <w:trPr>
          <w:trHeight w:hRule="exact" w:val="490"/>
        </w:trPr>
        <w:tc>
          <w:tcPr>
            <w:tcW w:w="8640" w:type="dxa"/>
            <w:gridSpan w:val="32"/>
          </w:tcPr>
          <w:p w:rsidR="004C02A4" w:rsidRDefault="00A84EAE">
            <w:pPr>
              <w:pStyle w:val="PacketDiagramBodyText"/>
            </w:pPr>
            <w:r>
              <w:t>fcPgdMother</w:t>
            </w:r>
          </w:p>
        </w:tc>
      </w:tr>
      <w:tr w:rsidR="004C02A4" w:rsidTr="004C02A4">
        <w:trPr>
          <w:trHeight w:hRule="exact" w:val="490"/>
        </w:trPr>
        <w:tc>
          <w:tcPr>
            <w:tcW w:w="8640" w:type="dxa"/>
            <w:gridSpan w:val="32"/>
          </w:tcPr>
          <w:p w:rsidR="004C02A4" w:rsidRDefault="00A84EAE">
            <w:pPr>
              <w:pStyle w:val="PacketDiagramBodyText"/>
            </w:pPr>
            <w:r>
              <w:t>lcbPgdMother</w:t>
            </w:r>
          </w:p>
        </w:tc>
      </w:tr>
      <w:tr w:rsidR="004C02A4" w:rsidTr="004C02A4">
        <w:trPr>
          <w:trHeight w:hRule="exact" w:val="490"/>
        </w:trPr>
        <w:tc>
          <w:tcPr>
            <w:tcW w:w="8640" w:type="dxa"/>
            <w:gridSpan w:val="32"/>
          </w:tcPr>
          <w:p w:rsidR="004C02A4" w:rsidRDefault="00A84EAE">
            <w:pPr>
              <w:pStyle w:val="PacketDiagramBodyText"/>
            </w:pPr>
            <w:r>
              <w:t>fcBkdMother</w:t>
            </w:r>
          </w:p>
        </w:tc>
      </w:tr>
      <w:tr w:rsidR="004C02A4" w:rsidTr="004C02A4">
        <w:trPr>
          <w:trHeight w:hRule="exact" w:val="490"/>
        </w:trPr>
        <w:tc>
          <w:tcPr>
            <w:tcW w:w="8640" w:type="dxa"/>
            <w:gridSpan w:val="32"/>
          </w:tcPr>
          <w:p w:rsidR="004C02A4" w:rsidRDefault="00A84EAE">
            <w:pPr>
              <w:pStyle w:val="PacketDiagramBodyText"/>
            </w:pPr>
            <w:r>
              <w:t>lcbBkdMother</w:t>
            </w:r>
          </w:p>
        </w:tc>
      </w:tr>
      <w:tr w:rsidR="004C02A4" w:rsidTr="004C02A4">
        <w:trPr>
          <w:trHeight w:hRule="exact" w:val="490"/>
        </w:trPr>
        <w:tc>
          <w:tcPr>
            <w:tcW w:w="8640" w:type="dxa"/>
            <w:gridSpan w:val="32"/>
          </w:tcPr>
          <w:p w:rsidR="004C02A4" w:rsidRDefault="00A84EAE">
            <w:pPr>
              <w:pStyle w:val="PacketDiagramBodyText"/>
            </w:pPr>
            <w:r>
              <w:t>fcAfdMother</w:t>
            </w:r>
          </w:p>
        </w:tc>
      </w:tr>
      <w:tr w:rsidR="004C02A4" w:rsidTr="004C02A4">
        <w:trPr>
          <w:trHeight w:hRule="exact" w:val="490"/>
        </w:trPr>
        <w:tc>
          <w:tcPr>
            <w:tcW w:w="8640" w:type="dxa"/>
            <w:gridSpan w:val="32"/>
          </w:tcPr>
          <w:p w:rsidR="004C02A4" w:rsidRDefault="00A84EAE">
            <w:pPr>
              <w:pStyle w:val="PacketDiagramBodyText"/>
            </w:pPr>
            <w:r>
              <w:t>lcbAfdMother</w:t>
            </w:r>
          </w:p>
        </w:tc>
      </w:tr>
      <w:tr w:rsidR="004C02A4" w:rsidTr="004C02A4">
        <w:trPr>
          <w:trHeight w:hRule="exact" w:val="490"/>
        </w:trPr>
        <w:tc>
          <w:tcPr>
            <w:tcW w:w="8640" w:type="dxa"/>
            <w:gridSpan w:val="32"/>
          </w:tcPr>
          <w:p w:rsidR="004C02A4" w:rsidRDefault="00A84EAE">
            <w:pPr>
              <w:pStyle w:val="PacketDiagramBodyText"/>
            </w:pPr>
            <w:r>
              <w:t>fcPgdFtn</w:t>
            </w:r>
          </w:p>
        </w:tc>
      </w:tr>
      <w:tr w:rsidR="004C02A4" w:rsidTr="004C02A4">
        <w:trPr>
          <w:trHeight w:hRule="exact" w:val="490"/>
        </w:trPr>
        <w:tc>
          <w:tcPr>
            <w:tcW w:w="8640" w:type="dxa"/>
            <w:gridSpan w:val="32"/>
          </w:tcPr>
          <w:p w:rsidR="004C02A4" w:rsidRDefault="00A84EAE">
            <w:pPr>
              <w:pStyle w:val="PacketDiagramBodyText"/>
            </w:pPr>
            <w:r>
              <w:t>lcbPgdFtn</w:t>
            </w:r>
          </w:p>
        </w:tc>
      </w:tr>
      <w:tr w:rsidR="004C02A4" w:rsidTr="004C02A4">
        <w:trPr>
          <w:trHeight w:hRule="exact" w:val="490"/>
        </w:trPr>
        <w:tc>
          <w:tcPr>
            <w:tcW w:w="8640" w:type="dxa"/>
            <w:gridSpan w:val="32"/>
          </w:tcPr>
          <w:p w:rsidR="004C02A4" w:rsidRDefault="00A84EAE">
            <w:pPr>
              <w:pStyle w:val="PacketDiagramBodyText"/>
            </w:pPr>
            <w:r>
              <w:t>fcBkdFtn</w:t>
            </w:r>
          </w:p>
        </w:tc>
      </w:tr>
      <w:tr w:rsidR="004C02A4" w:rsidTr="004C02A4">
        <w:trPr>
          <w:trHeight w:hRule="exact" w:val="490"/>
        </w:trPr>
        <w:tc>
          <w:tcPr>
            <w:tcW w:w="8640" w:type="dxa"/>
            <w:gridSpan w:val="32"/>
          </w:tcPr>
          <w:p w:rsidR="004C02A4" w:rsidRDefault="00A84EAE">
            <w:pPr>
              <w:pStyle w:val="PacketDiagramBodyText"/>
            </w:pPr>
            <w:r>
              <w:t>lcbBkdFtn</w:t>
            </w:r>
          </w:p>
        </w:tc>
      </w:tr>
      <w:tr w:rsidR="004C02A4" w:rsidTr="004C02A4">
        <w:trPr>
          <w:trHeight w:hRule="exact" w:val="490"/>
        </w:trPr>
        <w:tc>
          <w:tcPr>
            <w:tcW w:w="8640" w:type="dxa"/>
            <w:gridSpan w:val="32"/>
          </w:tcPr>
          <w:p w:rsidR="004C02A4" w:rsidRDefault="00A84EAE">
            <w:pPr>
              <w:pStyle w:val="PacketDiagramBodyText"/>
            </w:pPr>
            <w:r>
              <w:t>fcAfdFtn</w:t>
            </w:r>
          </w:p>
        </w:tc>
      </w:tr>
      <w:tr w:rsidR="004C02A4" w:rsidTr="004C02A4">
        <w:trPr>
          <w:trHeight w:hRule="exact" w:val="490"/>
        </w:trPr>
        <w:tc>
          <w:tcPr>
            <w:tcW w:w="8640" w:type="dxa"/>
            <w:gridSpan w:val="32"/>
          </w:tcPr>
          <w:p w:rsidR="004C02A4" w:rsidRDefault="00A84EAE">
            <w:pPr>
              <w:pStyle w:val="PacketDiagramBodyText"/>
            </w:pPr>
            <w:r>
              <w:t>lcbAfdFtn</w:t>
            </w:r>
          </w:p>
        </w:tc>
      </w:tr>
      <w:tr w:rsidR="004C02A4" w:rsidTr="004C02A4">
        <w:trPr>
          <w:trHeight w:hRule="exact" w:val="490"/>
        </w:trPr>
        <w:tc>
          <w:tcPr>
            <w:tcW w:w="8640" w:type="dxa"/>
            <w:gridSpan w:val="32"/>
          </w:tcPr>
          <w:p w:rsidR="004C02A4" w:rsidRDefault="00A84EAE">
            <w:pPr>
              <w:pStyle w:val="PacketDiagramBodyText"/>
            </w:pPr>
            <w:r>
              <w:t>fcPgdEdn</w:t>
            </w:r>
          </w:p>
        </w:tc>
      </w:tr>
      <w:tr w:rsidR="004C02A4" w:rsidTr="004C02A4">
        <w:trPr>
          <w:trHeight w:hRule="exact" w:val="490"/>
        </w:trPr>
        <w:tc>
          <w:tcPr>
            <w:tcW w:w="8640" w:type="dxa"/>
            <w:gridSpan w:val="32"/>
          </w:tcPr>
          <w:p w:rsidR="004C02A4" w:rsidRDefault="00A84EAE">
            <w:pPr>
              <w:pStyle w:val="PacketDiagramBodyText"/>
            </w:pPr>
            <w:r>
              <w:t>lcbPgdEdn</w:t>
            </w:r>
          </w:p>
        </w:tc>
      </w:tr>
      <w:tr w:rsidR="004C02A4" w:rsidTr="004C02A4">
        <w:trPr>
          <w:trHeight w:hRule="exact" w:val="490"/>
        </w:trPr>
        <w:tc>
          <w:tcPr>
            <w:tcW w:w="8640" w:type="dxa"/>
            <w:gridSpan w:val="32"/>
          </w:tcPr>
          <w:p w:rsidR="004C02A4" w:rsidRDefault="00A84EAE">
            <w:pPr>
              <w:pStyle w:val="PacketDiagramBodyText"/>
            </w:pPr>
            <w:r>
              <w:t>fcBkdEdn</w:t>
            </w:r>
          </w:p>
        </w:tc>
      </w:tr>
      <w:tr w:rsidR="004C02A4" w:rsidTr="004C02A4">
        <w:trPr>
          <w:trHeight w:hRule="exact" w:val="490"/>
        </w:trPr>
        <w:tc>
          <w:tcPr>
            <w:tcW w:w="8640" w:type="dxa"/>
            <w:gridSpan w:val="32"/>
          </w:tcPr>
          <w:p w:rsidR="004C02A4" w:rsidRDefault="00A84EAE">
            <w:pPr>
              <w:pStyle w:val="PacketDiagramBodyText"/>
            </w:pPr>
            <w:r>
              <w:t>lcbBkdEdn</w:t>
            </w:r>
          </w:p>
        </w:tc>
      </w:tr>
      <w:tr w:rsidR="004C02A4" w:rsidTr="004C02A4">
        <w:trPr>
          <w:trHeight w:hRule="exact" w:val="490"/>
        </w:trPr>
        <w:tc>
          <w:tcPr>
            <w:tcW w:w="8640" w:type="dxa"/>
            <w:gridSpan w:val="32"/>
          </w:tcPr>
          <w:p w:rsidR="004C02A4" w:rsidRDefault="00A84EAE">
            <w:pPr>
              <w:pStyle w:val="PacketDiagramBodyText"/>
            </w:pPr>
            <w:r>
              <w:t>fcAfdEdn</w:t>
            </w:r>
          </w:p>
        </w:tc>
      </w:tr>
      <w:tr w:rsidR="004C02A4" w:rsidTr="004C02A4">
        <w:trPr>
          <w:trHeight w:hRule="exact" w:val="490"/>
        </w:trPr>
        <w:tc>
          <w:tcPr>
            <w:tcW w:w="8640" w:type="dxa"/>
            <w:gridSpan w:val="32"/>
          </w:tcPr>
          <w:p w:rsidR="004C02A4" w:rsidRDefault="00A84EAE">
            <w:pPr>
              <w:pStyle w:val="PacketDiagramBodyText"/>
            </w:pPr>
            <w:r>
              <w:t>lcbAfdEdn</w:t>
            </w:r>
          </w:p>
        </w:tc>
      </w:tr>
      <w:tr w:rsidR="004C02A4" w:rsidTr="004C02A4">
        <w:trPr>
          <w:trHeight w:hRule="exact" w:val="490"/>
        </w:trPr>
        <w:tc>
          <w:tcPr>
            <w:tcW w:w="8640" w:type="dxa"/>
            <w:gridSpan w:val="32"/>
          </w:tcPr>
          <w:p w:rsidR="004C02A4" w:rsidRDefault="00A84EAE">
            <w:pPr>
              <w:pStyle w:val="PacketDiagramBodyText"/>
            </w:pPr>
            <w:r>
              <w:lastRenderedPageBreak/>
              <w:t>fcAfd</w:t>
            </w:r>
          </w:p>
        </w:tc>
      </w:tr>
      <w:tr w:rsidR="004C02A4" w:rsidTr="004C02A4">
        <w:trPr>
          <w:trHeight w:hRule="exact" w:val="490"/>
        </w:trPr>
        <w:tc>
          <w:tcPr>
            <w:tcW w:w="8640" w:type="dxa"/>
            <w:gridSpan w:val="32"/>
          </w:tcPr>
          <w:p w:rsidR="004C02A4" w:rsidRDefault="00A84EAE">
            <w:pPr>
              <w:pStyle w:val="PacketDiagramBodyText"/>
            </w:pPr>
            <w:r>
              <w:t>lcbAfd</w:t>
            </w:r>
          </w:p>
        </w:tc>
      </w:tr>
    </w:tbl>
    <w:p w:rsidR="004C02A4" w:rsidRDefault="00A84EAE">
      <w:pPr>
        <w:pStyle w:val="Definition-Field"/>
      </w:pPr>
      <w:r>
        <w:rPr>
          <w:b/>
        </w:rPr>
        <w:t xml:space="preserve">rgFcLcb2002 (1088 bytes): </w:t>
      </w:r>
      <w:r>
        <w:t xml:space="preserve">The contained </w:t>
      </w:r>
      <w:r>
        <w:rPr>
          <w:b/>
        </w:rPr>
        <w:t>FibRgFcLcb2002</w:t>
      </w:r>
      <w:r>
        <w:t>.</w:t>
      </w:r>
    </w:p>
    <w:p w:rsidR="004C02A4" w:rsidRDefault="00A84EAE">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structure specifies information about </w:t>
      </w:r>
      <w:hyperlink w:anchor="gt_c7e91c99-e45a-44c2-a08a-c34f137a2cae">
        <w:r>
          <w:rPr>
            <w:rStyle w:val="HyperlinkGreen"/>
            <w:b/>
          </w:rPr>
          <w:t>XML schema definition (XSD)</w:t>
        </w:r>
      </w:hyperlink>
      <w:r>
        <w:t xml:space="preserve"> references.</w:t>
      </w:r>
    </w:p>
    <w:p w:rsidR="004C02A4" w:rsidRDefault="00A84EAE">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w:t>
      </w:r>
      <w:r>
        <w:t>efined and MUST be ignored.</w:t>
      </w:r>
    </w:p>
    <w:p w:rsidR="004C02A4" w:rsidRDefault="00A84EAE">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4C02A4" w:rsidRDefault="00A84EAE">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w:t>
      </w:r>
      <w:r>
        <w:t xml:space="preserve">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that begins at offset </w:t>
      </w:r>
      <w:r>
        <w:rPr>
          <w:b/>
        </w:rPr>
        <w:t>fcPlcfBkfSdt</w:t>
      </w:r>
      <w:r>
        <w:t>, MUST contain the same number of elements.</w:t>
      </w:r>
    </w:p>
    <w:p w:rsidR="004C02A4" w:rsidRDefault="00A84EAE">
      <w:pPr>
        <w:pStyle w:val="Definition-Field"/>
      </w:pPr>
      <w:r>
        <w:rPr>
          <w:b/>
        </w:rPr>
        <w:t>lcbStt</w:t>
      </w:r>
      <w:r>
        <w:rPr>
          <w:b/>
        </w:rPr>
        <w:t xml:space="preserve">bfBkmkSdt (4 bytes): </w:t>
      </w:r>
      <w:r>
        <w:t xml:space="preserve">An unsigned integer that specifies the size, in bytes, of the </w:t>
      </w:r>
      <w:r>
        <w:rPr>
          <w:b/>
        </w:rPr>
        <w:t>SttbfBkmkSdt</w:t>
      </w:r>
      <w:r>
        <w:t xml:space="preserve"> at offset </w:t>
      </w:r>
      <w:r>
        <w:rPr>
          <w:b/>
        </w:rPr>
        <w:t>fcSttbfBkmkSdt</w:t>
      </w:r>
      <w:r>
        <w:t xml:space="preserve">. </w:t>
      </w:r>
    </w:p>
    <w:p w:rsidR="004C02A4" w:rsidRDefault="00A84EAE">
      <w:pPr>
        <w:pStyle w:val="Definition-Field"/>
      </w:pPr>
      <w:r>
        <w:rPr>
          <w:b/>
        </w:rPr>
        <w:t xml:space="preserve">fcPlcfBkfSdt (4 bytes): </w:t>
      </w:r>
      <w:r>
        <w:t xml:space="preserve">An unsigned integer that specifies an offset in the Table Stream. A </w:t>
      </w:r>
      <w:r>
        <w:rPr>
          <w:b/>
        </w:rPr>
        <w:t>PlcBkfd</w:t>
      </w:r>
      <w:r>
        <w:t xml:space="preserve"> that contains information about t</w:t>
      </w:r>
      <w:r>
        <w:t xml:space="preserve">he structured document tag bookmarks in the document begins at this offset. If </w:t>
      </w:r>
      <w:r>
        <w:rPr>
          <w:b/>
        </w:rPr>
        <w:t>lcbPlcfBkfSdt</w:t>
      </w:r>
      <w:r>
        <w:t xml:space="preserve"> is zero, </w:t>
      </w:r>
      <w:r>
        <w:rPr>
          <w:b/>
        </w:rPr>
        <w:t>fcPlcfBkfSdt</w:t>
      </w:r>
      <w:r>
        <w:t xml:space="preserve"> is undefined and MUST be ignored. </w:t>
      </w:r>
    </w:p>
    <w:p w:rsidR="004C02A4" w:rsidRDefault="00A84EAE">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fcPlcfBkfSdt</w:t>
      </w:r>
      <w:r>
        <w:t xml:space="preserve">, and the </w:t>
      </w:r>
      <w:r>
        <w:rPr>
          <w:b/>
        </w:rPr>
        <w:t>PlcBkld</w:t>
      </w:r>
      <w:r>
        <w:t xml:space="preserve"> that begins at offset </w:t>
      </w:r>
      <w:r>
        <w:rPr>
          <w:b/>
        </w:rPr>
        <w:t>fcPlcfBklSdt</w:t>
      </w:r>
      <w:r>
        <w:t>, MUST contain the same number of data elements. Th</w:t>
      </w:r>
      <w:r>
        <w:t xml:space="preserve">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about the bookmark that is associated with the element which is located at the same offset in that </w:t>
      </w:r>
      <w:r>
        <w:rPr>
          <w:b/>
        </w:rPr>
        <w:t>SttbfBkmkSdt</w:t>
      </w:r>
      <w:r>
        <w:t xml:space="preserve">. </w:t>
      </w:r>
      <w:r>
        <w:t xml:space="preserve">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the same number of elements.</w:t>
      </w:r>
    </w:p>
    <w:p w:rsidR="004C02A4" w:rsidRDefault="00A84EAE">
      <w:pPr>
        <w:pStyle w:val="Definition-Field"/>
      </w:pPr>
      <w:r>
        <w:rPr>
          <w:b/>
        </w:rPr>
        <w:t xml:space="preserve">lcbPlcfBkfSdt (4 bytes): </w:t>
      </w:r>
      <w:r>
        <w:t xml:space="preserve">An unsigned integer that specifies the size, in bytes, of the </w:t>
      </w:r>
      <w:r>
        <w:rPr>
          <w:b/>
        </w:rPr>
        <w:t>Plc</w:t>
      </w:r>
      <w:r>
        <w:rPr>
          <w:b/>
        </w:rPr>
        <w:t>Bkfd</w:t>
      </w:r>
      <w:r>
        <w:t xml:space="preserve"> at offset </w:t>
      </w:r>
      <w:r>
        <w:rPr>
          <w:b/>
        </w:rPr>
        <w:t>fcPlcfBkfSdt</w:t>
      </w:r>
      <w:r>
        <w:t>.</w:t>
      </w:r>
    </w:p>
    <w:p w:rsidR="004C02A4" w:rsidRDefault="00A84EAE">
      <w:pPr>
        <w:pStyle w:val="Definition-Field"/>
      </w:pPr>
      <w:r>
        <w:rPr>
          <w:b/>
        </w:rPr>
        <w:t xml:space="preserve">fcPlcfBklSdt (4 bytes): </w:t>
      </w:r>
      <w:r>
        <w:t xml:space="preserve">An unsigned integer that specifies an offset in the Table Stream. A </w:t>
      </w:r>
      <w:r>
        <w:rPr>
          <w:b/>
        </w:rPr>
        <w:t>PlcBkld</w:t>
      </w:r>
      <w:r>
        <w:t xml:space="preserve"> that contains information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4C02A4" w:rsidRDefault="00A84EAE">
      <w:pPr>
        <w:pStyle w:val="Definition-Field2"/>
      </w:pPr>
      <w:r>
        <w:t xml:space="preserve">Each data element in the </w:t>
      </w:r>
      <w:r>
        <w:rPr>
          <w:b/>
        </w:rPr>
        <w:t>PlcBkld</w:t>
      </w:r>
      <w:r>
        <w:t xml:space="preserve"> is associated, in a one-to-one correlation, with a data 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w:t>
      </w:r>
      <w:r>
        <w:rPr>
          <w:b/>
        </w:rPr>
        <w:t>t</w:t>
      </w:r>
      <w:r>
        <w:t xml:space="preserve">, and the </w:t>
      </w:r>
      <w:r>
        <w:rPr>
          <w:b/>
        </w:rPr>
        <w:t>PlcBkfd</w:t>
      </w:r>
      <w:r>
        <w:t xml:space="preserve"> that begins at offset </w:t>
      </w:r>
      <w:r>
        <w:rPr>
          <w:b/>
        </w:rPr>
        <w:t>fcPlcfBkfSdt</w:t>
      </w:r>
      <w:r>
        <w:t xml:space="preserve"> MUST contain the same number of data elements.</w:t>
      </w:r>
    </w:p>
    <w:p w:rsidR="004C02A4" w:rsidRDefault="00A84EAE">
      <w:pPr>
        <w:pStyle w:val="Definition-Field"/>
      </w:pPr>
      <w:r>
        <w:rPr>
          <w:b/>
        </w:rPr>
        <w:t xml:space="preserve">lcbPlcfBklSdt (4 bytes): </w:t>
      </w:r>
      <w:r>
        <w:t xml:space="preserve">An unsigned integer that specifies the size, in bytes, of the </w:t>
      </w:r>
      <w:r>
        <w:rPr>
          <w:b/>
        </w:rPr>
        <w:t>PlcBkld</w:t>
      </w:r>
      <w:r>
        <w:t xml:space="preserve"> at offset </w:t>
      </w:r>
      <w:r>
        <w:rPr>
          <w:b/>
        </w:rPr>
        <w:t>fcPlcfBklSdt</w:t>
      </w:r>
      <w:r>
        <w:t>.</w:t>
      </w:r>
    </w:p>
    <w:p w:rsidR="004C02A4" w:rsidRDefault="00A84EAE">
      <w:pPr>
        <w:pStyle w:val="Definition-Field"/>
      </w:pPr>
      <w:r>
        <w:rPr>
          <w:b/>
        </w:rPr>
        <w:lastRenderedPageBreak/>
        <w:t xml:space="preserve">fcCustomXForm (4 bytes): </w:t>
      </w:r>
      <w:r>
        <w:t>An unsigned</w:t>
      </w:r>
      <w:r>
        <w:t xml:space="preserve">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 </w:t>
      </w:r>
      <w:r>
        <w:rPr>
          <w:b/>
        </w:rPr>
        <w:t>fcCustomXForm</w:t>
      </w:r>
      <w:r>
        <w:t xml:space="preserve"> is undefined and MUST be ignored.</w:t>
      </w:r>
    </w:p>
    <w:p w:rsidR="004C02A4" w:rsidRDefault="00A84EAE">
      <w:pPr>
        <w:pStyle w:val="Definition-Field"/>
      </w:pPr>
      <w:r>
        <w:rPr>
          <w:b/>
        </w:rPr>
        <w:t xml:space="preserve">lcbCustomXForm (4 bytes): </w:t>
      </w:r>
      <w:r>
        <w:t>An unsigned integer that specifies the size, in bytes,</w:t>
      </w:r>
      <w:r>
        <w:t xml:space="preserve"> of the array at offset </w:t>
      </w:r>
      <w:r>
        <w:rPr>
          <w:b/>
        </w:rPr>
        <w:t>fcCustomXForm</w:t>
      </w:r>
      <w:r>
        <w:t xml:space="preserve"> in the Table Stream. This value MUST be less than or equal to 4168 and MUST be evenly divisible by two.</w:t>
      </w:r>
    </w:p>
    <w:p w:rsidR="004C02A4" w:rsidRDefault="00A84EAE">
      <w:pPr>
        <w:pStyle w:val="Definition-Field"/>
      </w:pPr>
      <w:r>
        <w:rPr>
          <w:b/>
        </w:rPr>
        <w:t xml:space="preserve">fcSttbfBkmkProt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fcStt</w:t>
      </w:r>
      <w:r>
        <w:rPr>
          <w:b/>
        </w:rPr>
        <w:t xml:space="preserve">bfBkmkProt </w:t>
      </w:r>
      <w:r>
        <w:t xml:space="preserve">is undefined and MUST be ignored. </w:t>
      </w:r>
    </w:p>
    <w:p w:rsidR="004C02A4" w:rsidRDefault="00A84EAE">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w:t>
      </w:r>
      <w:r>
        <w:t xml:space="preserve"> the bookmark that is associated with the data element which is located at the same offset in that </w:t>
      </w:r>
      <w:r>
        <w:rPr>
          <w:b/>
        </w:rPr>
        <w:t>PlcBkf</w:t>
      </w:r>
      <w:r>
        <w:t xml:space="preserve">. For this reason, the </w:t>
      </w:r>
      <w:r>
        <w:rPr>
          <w:b/>
        </w:rPr>
        <w:t>SttbfBkmkProt</w:t>
      </w:r>
      <w:r>
        <w:t xml:space="preserve"> that begins at offset </w:t>
      </w:r>
      <w:r>
        <w:rPr>
          <w:b/>
        </w:rPr>
        <w:t>fcSttbfBkmkProt</w:t>
      </w:r>
      <w:r>
        <w:t xml:space="preserve">, and the </w:t>
      </w:r>
      <w:r>
        <w:rPr>
          <w:b/>
        </w:rPr>
        <w:t>PlcBkf</w:t>
      </w:r>
      <w:r>
        <w:t xml:space="preserve"> that begins at offset </w:t>
      </w:r>
      <w:r>
        <w:rPr>
          <w:b/>
        </w:rPr>
        <w:t>fcPlcfBkfProt</w:t>
      </w:r>
      <w:r>
        <w:t>, MUST contain the same n</w:t>
      </w:r>
      <w:r>
        <w:t xml:space="preserve">umber of elements. </w:t>
      </w:r>
    </w:p>
    <w:p w:rsidR="004C02A4" w:rsidRDefault="00A84EAE">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fcSttbfBkmkProt</w:t>
      </w:r>
      <w:r>
        <w:t>.</w:t>
      </w:r>
    </w:p>
    <w:p w:rsidR="004C02A4" w:rsidRDefault="00A84EAE">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ignored.</w:t>
      </w:r>
    </w:p>
    <w:p w:rsidR="004C02A4" w:rsidRDefault="00A84EAE">
      <w:pPr>
        <w:pStyle w:val="Definition-Field2"/>
      </w:pPr>
      <w:r>
        <w:t xml:space="preserve">Each data element in the </w:t>
      </w:r>
      <w:r>
        <w:rPr>
          <w:b/>
        </w:rPr>
        <w:t>PlcBkf</w:t>
      </w:r>
      <w:r>
        <w:t xml:space="preserve"> is associated, in a one-to-one correlat</w:t>
      </w:r>
      <w:r>
        <w:t xml:space="preserve">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MUST contain th</w:t>
      </w:r>
      <w:r>
        <w:t xml:space="preserve">e same number of data elements. The </w:t>
      </w:r>
      <w:r>
        <w:rPr>
          <w:b/>
        </w:rPr>
        <w:t>PlcBkf</w:t>
      </w:r>
      <w:r>
        <w:t xml:space="preserve"> is parallel to the </w:t>
      </w:r>
      <w:r>
        <w:rPr>
          <w:b/>
        </w:rPr>
        <w:t>SttbfBkmkProt</w:t>
      </w:r>
      <w:r>
        <w:t xml:space="preserve"> at offset </w:t>
      </w:r>
      <w:r>
        <w:rPr>
          <w:b/>
        </w:rPr>
        <w:t>fcSttbfBkmkProt</w:t>
      </w:r>
      <w:r>
        <w:t xml:space="preserve"> in the Table Stream. Each data element in the </w:t>
      </w:r>
      <w:r>
        <w:rPr>
          <w:b/>
        </w:rPr>
        <w:t>PlcBkf</w:t>
      </w:r>
      <w:r>
        <w:t xml:space="preserve"> specifies information about the bookmark that is associated with the element which is located at the </w:t>
      </w:r>
      <w:r>
        <w:t xml:space="preserve">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 number of elements.</w:t>
      </w:r>
    </w:p>
    <w:p w:rsidR="004C02A4" w:rsidRDefault="00A84EAE">
      <w:pPr>
        <w:pStyle w:val="Definition-Field"/>
      </w:pPr>
      <w:r>
        <w:rPr>
          <w:b/>
        </w:rPr>
        <w:t xml:space="preserve">lcbPlcfBkfProt (4 bytes): </w:t>
      </w:r>
      <w:r>
        <w:t>An unsigned integer that sp</w:t>
      </w:r>
      <w:r>
        <w:t xml:space="preserve">ecifies the size, in bytes, of the </w:t>
      </w:r>
      <w:r>
        <w:rPr>
          <w:b/>
        </w:rPr>
        <w:t>PlcBkf</w:t>
      </w:r>
      <w:r>
        <w:t xml:space="preserve"> at offset </w:t>
      </w:r>
      <w:r>
        <w:rPr>
          <w:b/>
        </w:rPr>
        <w:t>fcPlcfBkfProt</w:t>
      </w:r>
      <w:r>
        <w:t>.</w:t>
      </w:r>
    </w:p>
    <w:p w:rsidR="004C02A4" w:rsidRDefault="00A84EAE">
      <w:pPr>
        <w:pStyle w:val="Definition-Field"/>
      </w:pPr>
      <w:r>
        <w:rPr>
          <w:b/>
        </w:rPr>
        <w:t xml:space="preserve">fcPlcfBklProt (4 bytes): </w:t>
      </w:r>
      <w:r>
        <w:t xml:space="preserve">An unsigned integer that specifies an offset in the Table Stream. A </w:t>
      </w:r>
      <w:r>
        <w:rPr>
          <w:b/>
        </w:rPr>
        <w:t>PlcBkl</w:t>
      </w:r>
      <w:r>
        <w:t xml:space="preserve"> containing information about range-level protection bookmarks in the document begins at t</w:t>
      </w:r>
      <w:r>
        <w:t xml:space="preserve">his offset. If </w:t>
      </w:r>
      <w:r>
        <w:rPr>
          <w:b/>
        </w:rPr>
        <w:t>lcbPlcfBklProt</w:t>
      </w:r>
      <w:r>
        <w:t xml:space="preserve"> is zero, then </w:t>
      </w:r>
      <w:r>
        <w:rPr>
          <w:b/>
        </w:rPr>
        <w:t>fcPlcfBklProt</w:t>
      </w:r>
      <w:r>
        <w:t xml:space="preserve"> is undefined and MUST be ignored. </w:t>
      </w:r>
    </w:p>
    <w:p w:rsidR="004C02A4" w:rsidRDefault="00A84EAE">
      <w:pPr>
        <w:pStyle w:val="Definition-Field2"/>
      </w:pPr>
      <w:r>
        <w:t xml:space="preserve">Each data element in the </w:t>
      </w:r>
      <w:r>
        <w:rPr>
          <w:b/>
        </w:rPr>
        <w:t>PlcBkl</w:t>
      </w:r>
      <w:r>
        <w:t xml:space="preserve"> is associated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w:t>
      </w:r>
      <w:r>
        <w:t xml:space="preserve">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4C02A4" w:rsidRDefault="00A84EAE">
      <w:pPr>
        <w:pStyle w:val="Definition-Field"/>
      </w:pPr>
      <w:r>
        <w:rPr>
          <w:b/>
        </w:rPr>
        <w:t xml:space="preserve">lcbPlcfBklProt (4 bytes): </w:t>
      </w:r>
      <w:r>
        <w:t xml:space="preserve">An unsigned integer that specifies the size, in bytes, of the </w:t>
      </w:r>
      <w:r>
        <w:rPr>
          <w:b/>
        </w:rPr>
        <w:t>PlcBkl</w:t>
      </w:r>
      <w:r>
        <w:t xml:space="preserve"> at offset </w:t>
      </w:r>
      <w:r>
        <w:rPr>
          <w:b/>
        </w:rPr>
        <w:t>fcPlcfBklProt</w:t>
      </w:r>
      <w:r>
        <w:t>.</w:t>
      </w:r>
    </w:p>
    <w:p w:rsidR="004C02A4" w:rsidRDefault="00A84EAE">
      <w:pPr>
        <w:pStyle w:val="Definition-Field"/>
      </w:pPr>
      <w:r>
        <w:rPr>
          <w:b/>
        </w:rPr>
        <w:t>fcSttbProtUser (4 byte</w:t>
      </w:r>
      <w:r>
        <w:rPr>
          <w:b/>
        </w:rPr>
        <w:t xml:space="preserv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4C02A4" w:rsidRDefault="00A84EAE">
      <w:pPr>
        <w:pStyle w:val="Definition-Field"/>
      </w:pPr>
      <w:r>
        <w:rPr>
          <w:b/>
        </w:rPr>
        <w:t xml:space="preserve">lcbSttbProtUser (4 bytes): </w:t>
      </w:r>
      <w:r>
        <w:t xml:space="preserve"> An unsigned integer that specifies the size, in bytes, of the </w:t>
      </w:r>
      <w:r>
        <w:rPr>
          <w:b/>
        </w:rPr>
        <w:t>SttbProtUser</w:t>
      </w:r>
      <w:r>
        <w:t xml:space="preserve"> at the offset </w:t>
      </w:r>
      <w:r>
        <w:rPr>
          <w:b/>
        </w:rPr>
        <w:t>fcSttbProtUser</w:t>
      </w:r>
      <w:r>
        <w:t>.</w:t>
      </w:r>
    </w:p>
    <w:p w:rsidR="004C02A4" w:rsidRDefault="00A84EAE">
      <w:pPr>
        <w:pStyle w:val="Definition-Field"/>
      </w:pPr>
      <w:r>
        <w:rPr>
          <w:b/>
        </w:rPr>
        <w:t xml:space="preserve">fcUnused (4 bytes): </w:t>
      </w:r>
      <w:r>
        <w:t xml:space="preserve">This value MUST be zero, and MUST be ignored. </w:t>
      </w:r>
    </w:p>
    <w:p w:rsidR="004C02A4" w:rsidRDefault="00A84EAE">
      <w:pPr>
        <w:pStyle w:val="Definition-Field"/>
      </w:pPr>
      <w:r>
        <w:rPr>
          <w:b/>
        </w:rPr>
        <w:lastRenderedPageBreak/>
        <w:t xml:space="preserve">lcbUnused </w:t>
      </w:r>
      <w:r>
        <w:rPr>
          <w:b/>
        </w:rPr>
        <w:t xml:space="preserve">(4 bytes): </w:t>
      </w:r>
      <w:r>
        <w:t>This value MUST be zero, and MUST be ignored.</w:t>
      </w:r>
    </w:p>
    <w:p w:rsidR="004C02A4" w:rsidRDefault="00A84EAE">
      <w:pPr>
        <w:pStyle w:val="Definition-Field"/>
      </w:pPr>
      <w:r>
        <w:rPr>
          <w:b/>
        </w:rPr>
        <w:t xml:space="preserve">fcPlcfpmiOld (4 bytes): </w:t>
      </w:r>
      <w:r>
        <w:t>An unsigned integer that specifies an offset in the Table Stream. Deprecated paragraph mark information cache begins at this offset. Information SHOULD NOT</w:t>
      </w:r>
      <w:bookmarkStart w:id="434" w:name="Appendix_A_Target_100"/>
      <w:r>
        <w:rPr>
          <w:rStyle w:val="Hyperlink"/>
        </w:rPr>
        <w:fldChar w:fldCharType="begin"/>
      </w:r>
      <w:r>
        <w:rPr>
          <w:rStyle w:val="Hyperlink"/>
        </w:rPr>
        <w:instrText xml:space="preserve"> HYPERLINK \l "App</w:instrText>
      </w:r>
      <w:r>
        <w:rPr>
          <w:rStyle w:val="Hyperlink"/>
        </w:rPr>
        <w:instrText xml:space="preserve">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emitted at this offset and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ignored. If </w:t>
      </w:r>
      <w:r>
        <w:rPr>
          <w:b/>
        </w:rPr>
        <w:t>lcbPlcfpmiOld</w:t>
      </w:r>
      <w:r>
        <w:t xml:space="preserve"> is zero, then </w:t>
      </w:r>
      <w:r>
        <w:rPr>
          <w:b/>
        </w:rPr>
        <w:t>fcPlcfpmiOld</w:t>
      </w:r>
      <w:r>
        <w:t xml:space="preserve"> is undefined and MUST be ignored.</w:t>
      </w:r>
    </w:p>
    <w:p w:rsidR="004C02A4" w:rsidRDefault="00A84EAE">
      <w:pPr>
        <w:pStyle w:val="Definition-Field"/>
      </w:pPr>
      <w:r>
        <w:rPr>
          <w:b/>
        </w:rPr>
        <w:t>lc</w:t>
      </w:r>
      <w:r>
        <w:rPr>
          <w:b/>
        </w:rPr>
        <w:t xml:space="preserve">bPlcfpmiOld (4 bytes): </w:t>
      </w:r>
      <w:r>
        <w:t xml:space="preserve">An unsigned integer that specifies the size, in bytes, of the deprecated paragraph mark information cache at offset </w:t>
      </w:r>
      <w:r>
        <w:rPr>
          <w:b/>
        </w:rPr>
        <w:t>fcPlcfpmiOld</w:t>
      </w:r>
      <w:r>
        <w:t xml:space="preserve"> in the Table Stream. SHOULD</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w:t>
      </w:r>
      <w:r>
        <w:t>zero.</w:t>
      </w:r>
    </w:p>
    <w:p w:rsidR="004C02A4" w:rsidRDefault="00A84EAE">
      <w:pPr>
        <w:pStyle w:val="Definition-Field"/>
      </w:pPr>
      <w:r>
        <w:rPr>
          <w:b/>
        </w:rPr>
        <w:t xml:space="preserve">fcPlcfpmiOldInline (4 bytes): </w:t>
      </w:r>
      <w:r>
        <w:t>An unsigned integer that specifies an offset in the Table Stream. Deprecated paragraph mark information cache begins at this offset. Information SHOULD NOT</w:t>
      </w:r>
      <w:bookmarkStart w:id="437" w:name="Appendix_A_Target_103"/>
      <w:r>
        <w:rPr>
          <w:rStyle w:val="Hyperlink"/>
        </w:rPr>
        <w:fldChar w:fldCharType="begin"/>
      </w:r>
      <w:r>
        <w:rPr>
          <w:rStyle w:val="Hyperlink"/>
        </w:rPr>
        <w:instrText xml:space="preserve"> HYPERLINK \l "Appendix_A_103" \o "Product behavior note 103" \</w:instrText>
      </w:r>
      <w:r>
        <w:rPr>
          <w:rStyle w:val="Hyperlink"/>
        </w:rPr>
        <w:instrText xml:space="preserve">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emitted at this offset and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ignored. If </w:t>
      </w:r>
      <w:r>
        <w:rPr>
          <w:b/>
        </w:rPr>
        <w:t>lcbPlcfpmiOldInline</w:t>
      </w:r>
      <w:r>
        <w:t xml:space="preserve"> is zero, then </w:t>
      </w:r>
      <w:r>
        <w:rPr>
          <w:b/>
        </w:rPr>
        <w:t>fcPlcfpmiOldInline</w:t>
      </w:r>
      <w:r>
        <w:t xml:space="preserve"> is undefined and MUST be ignored.</w:t>
      </w:r>
    </w:p>
    <w:p w:rsidR="004C02A4" w:rsidRDefault="00A84EAE">
      <w:pPr>
        <w:pStyle w:val="Definition-Field"/>
      </w:pPr>
      <w:r>
        <w:rPr>
          <w:b/>
        </w:rPr>
        <w:t xml:space="preserve">lcbPlcfpmiOldInline (4 bytes): </w:t>
      </w:r>
      <w:r>
        <w:t>An u</w:t>
      </w:r>
      <w:r>
        <w:t xml:space="preserve">nsigned integer that specifies the size, in bytes, of the deprecated paragraph mark information cache at offset </w:t>
      </w:r>
      <w:r>
        <w:rPr>
          <w:b/>
        </w:rPr>
        <w:t>fcPlcfpmiOldInline</w:t>
      </w:r>
      <w:r>
        <w:t xml:space="preserve"> in the Table Stream. SHOULD</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zero.</w:t>
      </w:r>
    </w:p>
    <w:p w:rsidR="004C02A4" w:rsidRDefault="00A84EAE">
      <w:pPr>
        <w:pStyle w:val="Definition-Field"/>
      </w:pPr>
      <w:r>
        <w:rPr>
          <w:b/>
        </w:rPr>
        <w:t>fcPlcfpmiNew (4</w:t>
      </w:r>
      <w:r>
        <w:rPr>
          <w:b/>
        </w:rPr>
        <w:t xml:space="preserve"> bytes): </w:t>
      </w:r>
      <w:r>
        <w:t>An unsigned integer that specifies an offset in the Table Stream. Deprecated paragraph mark information cache begins at this offset. Information SHOULD NOT</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emitted at this</w:t>
      </w:r>
      <w:r>
        <w:t xml:space="preserve"> offset and SHOULD</w:t>
      </w:r>
      <w:bookmarkStart w:id="441"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ignored. If </w:t>
      </w:r>
      <w:r>
        <w:rPr>
          <w:b/>
        </w:rPr>
        <w:t>lcbPlcfpmiNew</w:t>
      </w:r>
      <w:r>
        <w:t xml:space="preserve"> is zero, then </w:t>
      </w:r>
      <w:r>
        <w:rPr>
          <w:b/>
        </w:rPr>
        <w:t>fcPlcfpmiNew</w:t>
      </w:r>
      <w:r>
        <w:t xml:space="preserve"> is undefined and MUST be ignored.</w:t>
      </w:r>
    </w:p>
    <w:p w:rsidR="004C02A4" w:rsidRDefault="00A84EAE">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2"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zero.</w:t>
      </w:r>
    </w:p>
    <w:p w:rsidR="004C02A4" w:rsidRDefault="00A84EAE">
      <w:pPr>
        <w:pStyle w:val="Definition-Field"/>
      </w:pPr>
      <w:r>
        <w:rPr>
          <w:b/>
        </w:rPr>
        <w:t>fcPlcfpmiNewInlin</w:t>
      </w:r>
      <w:r>
        <w:rPr>
          <w:b/>
        </w:rPr>
        <w:t xml:space="preserve">e (4 bytes): </w:t>
      </w:r>
      <w:r>
        <w:t>An unsigned integer that specifies an offset in the Table Stream. Deprecated paragraph mark information cache begins at this offset. Information SHOULD NOT</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emitted at </w:t>
      </w:r>
      <w:r>
        <w:t>this offset and SHOULD</w:t>
      </w:r>
      <w:bookmarkStart w:id="44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ignored. If </w:t>
      </w:r>
      <w:r>
        <w:rPr>
          <w:b/>
        </w:rPr>
        <w:t>lcbPlcfpmiNewInline</w:t>
      </w:r>
      <w:r>
        <w:t xml:space="preserve"> is zero, then </w:t>
      </w:r>
      <w:r>
        <w:rPr>
          <w:b/>
        </w:rPr>
        <w:t>fcPlcfpmiNewInline</w:t>
      </w:r>
      <w:r>
        <w:t xml:space="preserve"> is undefined and MUST be ignored.</w:t>
      </w:r>
    </w:p>
    <w:p w:rsidR="004C02A4" w:rsidRDefault="00A84EAE">
      <w:pPr>
        <w:pStyle w:val="Definition-Field"/>
      </w:pPr>
      <w:r>
        <w:rPr>
          <w:b/>
        </w:rPr>
        <w:t xml:space="preserve">lcbPlcfpmiNewInline (4 bytes): </w:t>
      </w:r>
      <w:r>
        <w:t>An unsigned integer that sp</w:t>
      </w:r>
      <w:r>
        <w:t xml:space="preserve">ecifies the size, in bytes, of the deprecated paragraph mark information cache at offset </w:t>
      </w:r>
      <w:r>
        <w:rPr>
          <w:b/>
        </w:rPr>
        <w:t>fcPlcfpmiNewInline</w:t>
      </w:r>
      <w:r>
        <w:t xml:space="preserve"> in the Table Stream. SHOULD</w:t>
      </w:r>
      <w:bookmarkStart w:id="445"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zero.</w:t>
      </w:r>
    </w:p>
    <w:p w:rsidR="004C02A4" w:rsidRDefault="00A84EAE">
      <w:pPr>
        <w:pStyle w:val="Definition-Field"/>
      </w:pPr>
      <w:r>
        <w:rPr>
          <w:b/>
        </w:rPr>
        <w:t xml:space="preserve">fcPlcflvcOld (4 bytes): </w:t>
      </w:r>
      <w:r>
        <w:t>An unsigned in</w:t>
      </w:r>
      <w:r>
        <w:t xml:space="preserve">teger that specifies an offset in the Table Stream. Deprecated </w:t>
      </w:r>
      <w:r>
        <w:rPr>
          <w:b/>
        </w:rPr>
        <w:t>listnum</w:t>
      </w:r>
      <w:r>
        <w:t xml:space="preserve"> field cache begins at this offset. Information SHOULD NOT</w:t>
      </w:r>
      <w:bookmarkStart w:id="446"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emitted at this offset and SHOULD</w:t>
      </w:r>
      <w:bookmarkStart w:id="447" w:name="Appendix_A_Target_113"/>
      <w:r>
        <w:rPr>
          <w:rStyle w:val="Hyperlink"/>
        </w:rPr>
        <w:fldChar w:fldCharType="begin"/>
      </w:r>
      <w:r>
        <w:rPr>
          <w:rStyle w:val="Hyperlink"/>
        </w:rPr>
        <w:instrText xml:space="preserve"> HYPERLINK \l "A</w:instrText>
      </w:r>
      <w:r>
        <w:rPr>
          <w:rStyle w:val="Hyperlink"/>
        </w:rPr>
        <w:instrText xml:space="preserve">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7"/>
      <w:r>
        <w:t xml:space="preserve"> be ignored. If </w:t>
      </w:r>
      <w:r>
        <w:rPr>
          <w:b/>
        </w:rPr>
        <w:t>lcbPlcflvcOld</w:t>
      </w:r>
      <w:r>
        <w:t xml:space="preserve"> is zero, then </w:t>
      </w:r>
      <w:r>
        <w:rPr>
          <w:b/>
        </w:rPr>
        <w:t>fcPlcflvcOld</w:t>
      </w:r>
      <w:r>
        <w:t xml:space="preserve"> is undefined and MUST be ignored.</w:t>
      </w:r>
    </w:p>
    <w:p w:rsidR="004C02A4" w:rsidRDefault="00A84EAE">
      <w:pPr>
        <w:pStyle w:val="Definition-Field"/>
      </w:pPr>
      <w:r>
        <w:rPr>
          <w:b/>
        </w:rPr>
        <w:t xml:space="preserve">lcbPlcflvcOld (4 bytes): </w:t>
      </w:r>
      <w:r>
        <w:t xml:space="preserve">An unsigned integer that specifies the size, in bytes, of the deprecated </w:t>
      </w:r>
      <w:r>
        <w:rPr>
          <w:b/>
        </w:rPr>
        <w:t>listnum</w:t>
      </w:r>
      <w:r>
        <w:t xml:space="preserve"> fiel</w:t>
      </w:r>
      <w:r>
        <w:t xml:space="preserve">d cache at offset </w:t>
      </w:r>
      <w:r>
        <w:rPr>
          <w:b/>
        </w:rPr>
        <w:t>fcPlcflvcOld</w:t>
      </w:r>
      <w:r>
        <w:t xml:space="preserve"> in the Table Stream. SHOULD</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zero.</w:t>
      </w:r>
    </w:p>
    <w:p w:rsidR="004C02A4" w:rsidRDefault="00A84EAE">
      <w:pPr>
        <w:pStyle w:val="Definition-Field"/>
      </w:pPr>
      <w:r>
        <w:rPr>
          <w:b/>
        </w:rPr>
        <w:t xml:space="preserve">fcPlcflvcOldInline (4 bytes): </w:t>
      </w:r>
      <w:r>
        <w:t xml:space="preserve">An unsigned integer that specifies an offset in the Table Stream. Deprecated </w:t>
      </w:r>
      <w:r>
        <w:rPr>
          <w:b/>
        </w:rPr>
        <w:t>listnum</w:t>
      </w:r>
      <w:r>
        <w:t xml:space="preserve"> </w:t>
      </w:r>
      <w:r>
        <w:t>field cache begins at this offset. Information SHOULD NOT</w:t>
      </w:r>
      <w:bookmarkStart w:id="44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emitted at this offset and 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ignored. If </w:t>
      </w:r>
      <w:r>
        <w:rPr>
          <w:b/>
        </w:rPr>
        <w:t>lcbPlcflvcOldInline</w:t>
      </w:r>
      <w:r>
        <w:t xml:space="preserve"> is zero, </w:t>
      </w:r>
      <w:r>
        <w:rPr>
          <w:b/>
        </w:rPr>
        <w:t>fcPlcflvcOldInline</w:t>
      </w:r>
      <w:r>
        <w:t xml:space="preserve"> is undefined and MUST be ignored.</w:t>
      </w:r>
    </w:p>
    <w:p w:rsidR="004C02A4" w:rsidRDefault="00A84EAE">
      <w:pPr>
        <w:pStyle w:val="Definition-Field"/>
      </w:pPr>
      <w:r>
        <w:rPr>
          <w:b/>
        </w:rPr>
        <w:t xml:space="preserve">lcbPlcflvcOldInline (4 bytes): </w:t>
      </w:r>
      <w:r>
        <w:t xml:space="preserve">An unsigned integer that specifies the size, in bytes, of the deprecated listnum field cache at offset </w:t>
      </w:r>
      <w:r>
        <w:rPr>
          <w:b/>
        </w:rPr>
        <w:t>fcPlcflvcOldInline</w:t>
      </w:r>
      <w:r>
        <w:t xml:space="preserve"> in the Table Stream. </w:t>
      </w:r>
      <w:r>
        <w:t>SHOULD</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zero.</w:t>
      </w:r>
    </w:p>
    <w:p w:rsidR="004C02A4" w:rsidRDefault="00A84EAE">
      <w:pPr>
        <w:pStyle w:val="Definition-Field"/>
      </w:pPr>
      <w:r>
        <w:rPr>
          <w:b/>
        </w:rPr>
        <w:t xml:space="preserve">fcPlcflvcNew (4 bytes): </w:t>
      </w:r>
      <w:r>
        <w:t xml:space="preserve">An unsigned integer that specifies an offset in the Table Stream. Deprecated </w:t>
      </w:r>
      <w:r>
        <w:rPr>
          <w:b/>
        </w:rPr>
        <w:t>listnum</w:t>
      </w:r>
      <w:r>
        <w:t xml:space="preserve"> field cache begins at this offset. Information SHOULD NOT</w:t>
      </w:r>
      <w:bookmarkStart w:id="452"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emitted at this offset and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 ignored. If </w:t>
      </w:r>
      <w:r>
        <w:rPr>
          <w:b/>
        </w:rPr>
        <w:t>lcbPlcflvcNew</w:t>
      </w:r>
      <w:r>
        <w:t xml:space="preserve"> is zero, </w:t>
      </w:r>
      <w:r>
        <w:rPr>
          <w:b/>
        </w:rPr>
        <w:t>fcPlcflvcNew</w:t>
      </w:r>
      <w:r>
        <w:t xml:space="preserve"> is undefined and MUST </w:t>
      </w:r>
      <w:r>
        <w:t>be ignored.</w:t>
      </w:r>
    </w:p>
    <w:p w:rsidR="004C02A4" w:rsidRDefault="00A84EAE">
      <w:pPr>
        <w:pStyle w:val="Definition-Field"/>
      </w:pPr>
      <w:r>
        <w:rPr>
          <w:b/>
        </w:rPr>
        <w:lastRenderedPageBreak/>
        <w:t xml:space="preserve">lcbPlcflvcNew (4 bytes): </w:t>
      </w:r>
      <w:r>
        <w:t xml:space="preserve">An unsigned integer that specifies the size, in bytes, of the deprecated </w:t>
      </w:r>
      <w:r>
        <w:rPr>
          <w:b/>
        </w:rPr>
        <w:t>listnum</w:t>
      </w:r>
      <w:r>
        <w:t xml:space="preserve"> field cache at offset </w:t>
      </w:r>
      <w:r>
        <w:rPr>
          <w:b/>
        </w:rPr>
        <w:t>fcPlcflvcNew</w:t>
      </w:r>
      <w:r>
        <w:t xml:space="preserve"> in the Table Stream. SHOULD</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w:t>
      </w:r>
      <w:r>
        <w:t xml:space="preserve"> zero.</w:t>
      </w:r>
    </w:p>
    <w:p w:rsidR="004C02A4" w:rsidRDefault="00A84EAE">
      <w:pPr>
        <w:pStyle w:val="Definition-Field"/>
      </w:pPr>
      <w:r>
        <w:rPr>
          <w:b/>
        </w:rPr>
        <w:t xml:space="preserve">fcPlcflvcNewInline (4 bytes): </w:t>
      </w:r>
      <w:r>
        <w:t xml:space="preserve">An unsigned integer that specifies an offset in the Table Stream. Deprecated </w:t>
      </w:r>
      <w:r>
        <w:rPr>
          <w:b/>
        </w:rPr>
        <w:t>listnum</w:t>
      </w:r>
      <w:r>
        <w:t xml:space="preserve"> field cache begins at this offset. Information SHOULD NOT</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w:t>
      </w:r>
      <w:r>
        <w:t>emitted at this offset and 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ignored. If </w:t>
      </w:r>
      <w:r>
        <w:rPr>
          <w:b/>
        </w:rPr>
        <w:t>lcbPlcflvcNewInline</w:t>
      </w:r>
      <w:r>
        <w:t xml:space="preserve"> is zero, </w:t>
      </w:r>
      <w:r>
        <w:rPr>
          <w:b/>
        </w:rPr>
        <w:t>fcPlcflvcNewInline</w:t>
      </w:r>
      <w:r>
        <w:t xml:space="preserve"> is undefined and MUST be ignored.</w:t>
      </w:r>
    </w:p>
    <w:p w:rsidR="004C02A4" w:rsidRDefault="00A84EAE">
      <w:pPr>
        <w:pStyle w:val="Definition-Field"/>
      </w:pPr>
      <w:r>
        <w:rPr>
          <w:b/>
        </w:rPr>
        <w:t xml:space="preserve">lcbPlcflvcNewInline (4 bytes): </w:t>
      </w:r>
      <w:r>
        <w:t>An unsigned integer t</w:t>
      </w:r>
      <w:r>
        <w:t xml:space="preserve">hat specifies the size, in bytes, of the deprecated </w:t>
      </w:r>
      <w:r>
        <w:rPr>
          <w:b/>
        </w:rPr>
        <w:t>listnum</w:t>
      </w:r>
      <w:r>
        <w:t xml:space="preserve"> field cache at offset </w:t>
      </w:r>
      <w:r>
        <w:rPr>
          <w:b/>
        </w:rPr>
        <w:t>fcPlcflvcNewInline</w:t>
      </w:r>
      <w:r>
        <w:t xml:space="preserve"> in the Table Stream. SHOULD</w:t>
      </w:r>
      <w:bookmarkStart w:id="457"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457"/>
      <w:r>
        <w:t xml:space="preserve"> be zero.</w:t>
      </w:r>
    </w:p>
    <w:p w:rsidR="004C02A4" w:rsidRDefault="00A84EAE">
      <w:pPr>
        <w:pStyle w:val="Definition-Field"/>
      </w:pPr>
      <w:r>
        <w:rPr>
          <w:b/>
        </w:rPr>
        <w:t xml:space="preserve">fcPgdMother (4 bytes): </w:t>
      </w:r>
      <w:r>
        <w:t>An unsigned integer th</w:t>
      </w:r>
      <w:r>
        <w:t>at specifies an offset in the Table Stream. Deprecated document page layout cache begins at this offset. Information SHOULD NOT</w:t>
      </w:r>
      <w:bookmarkStart w:id="458"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emitted at this offset and SHOULD</w:t>
      </w:r>
      <w:bookmarkStart w:id="459" w:name="Appendix_A_Target_125"/>
      <w:r>
        <w:rPr>
          <w:rStyle w:val="Hyperlink"/>
          <w:vertAlign w:val="superscript"/>
        </w:rPr>
        <w:fldChar w:fldCharType="begin"/>
      </w:r>
      <w:r>
        <w:rPr>
          <w:rStyle w:val="Hyperlink"/>
          <w:vertAlign w:val="superscript"/>
        </w:rPr>
        <w:instrText xml:space="preserve"> HYPERLINK \l "Ap</w:instrText>
      </w:r>
      <w:r>
        <w:rPr>
          <w:rStyle w:val="Hyperlink"/>
          <w:vertAlign w:val="superscript"/>
        </w:rPr>
        <w:instrText xml:space="preserve">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ignored. If </w:t>
      </w:r>
      <w:r>
        <w:rPr>
          <w:b/>
        </w:rPr>
        <w:t>lcbPgdMother</w:t>
      </w:r>
      <w:r>
        <w:t xml:space="preserve"> is zero, </w:t>
      </w:r>
      <w:r>
        <w:rPr>
          <w:b/>
        </w:rPr>
        <w:t>fcPgdMother</w:t>
      </w:r>
      <w:r>
        <w:t xml:space="preserve"> is undefined and MUST be ignored.</w:t>
      </w:r>
    </w:p>
    <w:p w:rsidR="004C02A4" w:rsidRDefault="00A84EAE">
      <w:pPr>
        <w:pStyle w:val="Definition-Field"/>
      </w:pPr>
      <w:r>
        <w:rPr>
          <w:b/>
        </w:rPr>
        <w:t xml:space="preserve">lcbPgdMother (4 bytes): </w:t>
      </w:r>
      <w:r>
        <w:t xml:space="preserve">An unsigned integer that specifies the size, in bytes, of the deprecated document page layout </w:t>
      </w:r>
      <w:r>
        <w:t xml:space="preserve">cache at offset </w:t>
      </w:r>
      <w:r>
        <w:rPr>
          <w:b/>
        </w:rPr>
        <w:t>fcPgdMother</w:t>
      </w:r>
      <w:r>
        <w:t xml:space="preserve"> in the Table Stream.</w:t>
      </w:r>
    </w:p>
    <w:p w:rsidR="004C02A4" w:rsidRDefault="00A84EAE">
      <w:pPr>
        <w:pStyle w:val="Definition-Field"/>
      </w:pPr>
      <w:r>
        <w:rPr>
          <w:b/>
        </w:rPr>
        <w:t xml:space="preserve">fcBkdMother (4 bytes): </w:t>
      </w:r>
      <w:r>
        <w:t>An unsigned integer that specifies an offset in the Table Stream. Deprecated document text flow break cache begins at this offset. Information SHOULD NOT</w:t>
      </w:r>
      <w:bookmarkStart w:id="460" w:name="Appendix_A_Target_126"/>
      <w:r>
        <w:rPr>
          <w:rStyle w:val="Hyperlink"/>
          <w:vertAlign w:val="superscript"/>
        </w:rPr>
        <w:fldChar w:fldCharType="begin"/>
      </w:r>
      <w:r>
        <w:rPr>
          <w:rStyle w:val="Hyperlink"/>
          <w:vertAlign w:val="superscript"/>
        </w:rPr>
        <w:instrText xml:space="preserve"> HYPERLINK \l "Appendix_A_126" \o "Product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emitted at this offset and SHOULD</w:t>
      </w:r>
      <w:bookmarkStart w:id="461"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ignored. If </w:t>
      </w:r>
      <w:r>
        <w:rPr>
          <w:b/>
        </w:rPr>
        <w:t>lcbBkdMother</w:t>
      </w:r>
      <w:r>
        <w:t xml:space="preserve"> is zero, then </w:t>
      </w:r>
      <w:r>
        <w:rPr>
          <w:b/>
        </w:rPr>
        <w:t>fcBkdMother</w:t>
      </w:r>
      <w:r>
        <w:t xml:space="preserve"> is undefined and MUS</w:t>
      </w:r>
      <w:r>
        <w:t>T be ignored.</w:t>
      </w:r>
    </w:p>
    <w:p w:rsidR="004C02A4" w:rsidRDefault="00A84EAE">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4C02A4" w:rsidRDefault="00A84EAE">
      <w:pPr>
        <w:pStyle w:val="Definition-Field"/>
      </w:pPr>
      <w:r>
        <w:rPr>
          <w:b/>
        </w:rPr>
        <w:t xml:space="preserve">fcAfdMother (4 bytes): </w:t>
      </w:r>
      <w:r>
        <w:t>An unsigned integer that specifies an offset in the Table Stream. Deprecated document author filter cache begins at this offset. Information SHOULD NOT</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emitted at this offset and S</w:t>
      </w:r>
      <w:r>
        <w:t>HOULD</w:t>
      </w:r>
      <w:bookmarkStart w:id="463"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ignored. If </w:t>
      </w:r>
      <w:r>
        <w:rPr>
          <w:b/>
        </w:rPr>
        <w:t>lcbAfdMother</w:t>
      </w:r>
      <w:r>
        <w:t xml:space="preserve"> is zero, then </w:t>
      </w:r>
      <w:r>
        <w:rPr>
          <w:b/>
        </w:rPr>
        <w:t>fcAfdMother</w:t>
      </w:r>
      <w:r>
        <w:t xml:space="preserve"> is undefined and MUST be ignored.</w:t>
      </w:r>
    </w:p>
    <w:p w:rsidR="004C02A4" w:rsidRDefault="00A84EAE">
      <w:pPr>
        <w:pStyle w:val="Definition-Field"/>
      </w:pPr>
      <w:r>
        <w:rPr>
          <w:b/>
        </w:rPr>
        <w:t xml:space="preserve">lcbAfdMother (4 bytes): </w:t>
      </w:r>
      <w:r>
        <w:t>An unsigned integer that specifies the size, in bytes, of the dep</w:t>
      </w:r>
      <w:r>
        <w:t xml:space="preserve">recated document author filter cache at offset </w:t>
      </w:r>
      <w:r>
        <w:rPr>
          <w:b/>
        </w:rPr>
        <w:t>fcAfdMother</w:t>
      </w:r>
      <w:r>
        <w:t xml:space="preserve"> in the Table Stream.</w:t>
      </w:r>
    </w:p>
    <w:p w:rsidR="004C02A4" w:rsidRDefault="00A84EAE">
      <w:pPr>
        <w:pStyle w:val="Definition-Field"/>
      </w:pPr>
      <w:r>
        <w:rPr>
          <w:b/>
        </w:rPr>
        <w:t xml:space="preserve">fcPgdFtn (4 bytes): </w:t>
      </w:r>
      <w:r>
        <w:t>An unsigned integer that specifies an offset in the Table Stream. Deprecated footnote layout cache begins at this offset. Information SHOULD NOT</w:t>
      </w:r>
      <w:bookmarkStart w:id="464" w:name="Appendix_A_Target_130"/>
      <w:r>
        <w:rPr>
          <w:rStyle w:val="Hyperlink"/>
          <w:vertAlign w:val="superscript"/>
        </w:rPr>
        <w:fldChar w:fldCharType="begin"/>
      </w:r>
      <w:r>
        <w:rPr>
          <w:rStyle w:val="Hyperlink"/>
          <w:vertAlign w:val="superscript"/>
        </w:rPr>
        <w:instrText xml:space="preserve"> HYPERLINK</w:instrText>
      </w:r>
      <w:r>
        <w:rPr>
          <w:rStyle w:val="Hyperlink"/>
          <w:vertAlign w:val="superscript"/>
        </w:rPr>
        <w:instrText xml:space="preserve">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emitted at this offset and SHOULD</w:t>
      </w:r>
      <w:bookmarkStart w:id="465"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ignored. If </w:t>
      </w:r>
      <w:r>
        <w:rPr>
          <w:b/>
        </w:rPr>
        <w:t>lcbPgdFtn</w:t>
      </w:r>
      <w:r>
        <w:t xml:space="preserve"> is zero, then </w:t>
      </w:r>
      <w:r>
        <w:rPr>
          <w:b/>
        </w:rPr>
        <w:t>fcPgdFtn</w:t>
      </w:r>
      <w:r>
        <w:t xml:space="preserve"> is undefined and MUST be ignored.</w:t>
      </w:r>
    </w:p>
    <w:p w:rsidR="004C02A4" w:rsidRDefault="00A84EAE">
      <w:pPr>
        <w:pStyle w:val="Definition-Field"/>
      </w:pPr>
      <w:r>
        <w:rPr>
          <w:b/>
        </w:rPr>
        <w:t>lc</w:t>
      </w:r>
      <w:r>
        <w:rPr>
          <w:b/>
        </w:rPr>
        <w:t xml:space="preserve">bPgdFtn (4 bytes): </w:t>
      </w:r>
      <w:r>
        <w:t xml:space="preserve">An unsigned integer that specifies the size, in bytes, of the deprecated footnote layout cache at offset </w:t>
      </w:r>
      <w:r>
        <w:rPr>
          <w:b/>
        </w:rPr>
        <w:t>fcPgdFtn</w:t>
      </w:r>
      <w:r>
        <w:t xml:space="preserve"> in the Table Stream.</w:t>
      </w:r>
    </w:p>
    <w:p w:rsidR="004C02A4" w:rsidRDefault="00A84EAE">
      <w:pPr>
        <w:pStyle w:val="Definition-Field"/>
      </w:pPr>
      <w:r>
        <w:rPr>
          <w:b/>
        </w:rPr>
        <w:t xml:space="preserve">fcBkdFtn (4 bytes): </w:t>
      </w:r>
      <w:r>
        <w:t>An unsigned integer that specifies an offset in the Table Stream. The deprecated f</w:t>
      </w:r>
      <w:r>
        <w:t>ootnote text flow break cache begins at this offset. Information SHOULD NOT</w:t>
      </w:r>
      <w:bookmarkStart w:id="466" w:name="Appendix_A_Target_132"/>
      <w:r>
        <w:rPr>
          <w:rStyle w:val="Hyperlink"/>
          <w:vertAlign w:val="superscript"/>
        </w:rPr>
        <w:fldChar w:fldCharType="begin"/>
      </w:r>
      <w:r>
        <w:rPr>
          <w:rStyle w:val="Hyperlink"/>
          <w:vertAlign w:val="superscript"/>
        </w:rPr>
        <w:instrText xml:space="preserve"> HYPERLINK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6"/>
      <w:r>
        <w:t xml:space="preserve"> be emitted at this offset and SHOULD</w:t>
      </w:r>
      <w:bookmarkStart w:id="467"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w:t>
      </w:r>
      <w:r>
        <w:rPr>
          <w:rStyle w:val="Hyperlink"/>
          <w:vertAlign w:val="superscript"/>
        </w:rPr>
        <w:t>3&gt;</w:t>
      </w:r>
      <w:r>
        <w:rPr>
          <w:rStyle w:val="Hyperlink"/>
          <w:vertAlign w:val="superscript"/>
        </w:rPr>
        <w:fldChar w:fldCharType="end"/>
      </w:r>
      <w:bookmarkEnd w:id="467"/>
      <w:r>
        <w:t xml:space="preserve"> be ignored. If </w:t>
      </w:r>
      <w:r>
        <w:rPr>
          <w:b/>
        </w:rPr>
        <w:t>lcbBkdFtn</w:t>
      </w:r>
      <w:r>
        <w:t xml:space="preserve"> is zero, </w:t>
      </w:r>
      <w:r>
        <w:rPr>
          <w:b/>
        </w:rPr>
        <w:t>fcBkdFtn</w:t>
      </w:r>
      <w:r>
        <w:t xml:space="preserve"> is undefined and MUST be ignored.</w:t>
      </w:r>
    </w:p>
    <w:p w:rsidR="004C02A4" w:rsidRDefault="00A84EAE">
      <w:pPr>
        <w:pStyle w:val="Definition-Field"/>
      </w:pPr>
      <w:r>
        <w:rPr>
          <w:b/>
        </w:rPr>
        <w:t xml:space="preserve">lcbBkdFtn (4 bytes): </w:t>
      </w:r>
      <w:r>
        <w:t xml:space="preserve">An unsigned integer that specifies the size, in bytes, of the deprecated footnote text flow break cache at offset </w:t>
      </w:r>
      <w:r>
        <w:rPr>
          <w:b/>
        </w:rPr>
        <w:t>fcBkdFtn</w:t>
      </w:r>
      <w:r>
        <w:t xml:space="preserve"> in the Table Stream.</w:t>
      </w:r>
    </w:p>
    <w:p w:rsidR="004C02A4" w:rsidRDefault="00A84EAE">
      <w:pPr>
        <w:pStyle w:val="Definition-Field"/>
      </w:pPr>
      <w:r>
        <w:rPr>
          <w:b/>
        </w:rPr>
        <w:t>fcAfdFtn (4</w:t>
      </w:r>
      <w:r>
        <w:rPr>
          <w:b/>
        </w:rPr>
        <w:t xml:space="preserve"> bytes): </w:t>
      </w:r>
      <w:r>
        <w:t>An unsigned integer that specifies an offset in the Table Stream. The deprecated footnote author filter cache begins at this offset. Information SHOULD NOT</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emitted at this</w:t>
      </w:r>
      <w:r>
        <w:t xml:space="preserve"> offset and SHOULD</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ignored. If </w:t>
      </w:r>
      <w:r>
        <w:rPr>
          <w:b/>
        </w:rPr>
        <w:t>lcbAfdFtn</w:t>
      </w:r>
      <w:r>
        <w:t xml:space="preserve"> is zero, </w:t>
      </w:r>
      <w:r>
        <w:rPr>
          <w:b/>
        </w:rPr>
        <w:t>fcAfdFtn</w:t>
      </w:r>
      <w:r>
        <w:t xml:space="preserve"> is undefined and MUST be ignored.</w:t>
      </w:r>
    </w:p>
    <w:p w:rsidR="004C02A4" w:rsidRDefault="00A84EAE">
      <w:pPr>
        <w:pStyle w:val="Definition-Field"/>
      </w:pPr>
      <w:r>
        <w:rPr>
          <w:b/>
        </w:rPr>
        <w:t xml:space="preserve">lcbAfdFtn (4 bytes): </w:t>
      </w:r>
      <w:r>
        <w:t xml:space="preserve">An unsigned integer that specifies the size, in bytes, of the deprecated footnote author filter cache at offset </w:t>
      </w:r>
      <w:r>
        <w:rPr>
          <w:b/>
        </w:rPr>
        <w:t>fcAfdFtn</w:t>
      </w:r>
      <w:r>
        <w:t xml:space="preserve"> in the Table Stream.</w:t>
      </w:r>
    </w:p>
    <w:p w:rsidR="004C02A4" w:rsidRDefault="00A84EAE">
      <w:pPr>
        <w:pStyle w:val="Definition-Field"/>
      </w:pPr>
      <w:r>
        <w:rPr>
          <w:b/>
        </w:rPr>
        <w:lastRenderedPageBreak/>
        <w:t xml:space="preserve">fcPgdEdn (4 bytes): </w:t>
      </w:r>
      <w:r>
        <w:t>An unsigned integer that specifies an offset in the Table Stream. The deprecated endnote layou</w:t>
      </w:r>
      <w:r>
        <w:t>t cache begins at this offset. Information SHOULD NOT</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emitted at this offset and SHOULD</w:t>
      </w:r>
      <w:bookmarkStart w:id="471"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ignored. If </w:t>
      </w:r>
      <w:r>
        <w:rPr>
          <w:b/>
        </w:rPr>
        <w:t>lcbP</w:t>
      </w:r>
      <w:r>
        <w:rPr>
          <w:b/>
        </w:rPr>
        <w:t>gdEdn</w:t>
      </w:r>
      <w:r>
        <w:t xml:space="preserve"> is zero, then </w:t>
      </w:r>
      <w:r>
        <w:rPr>
          <w:b/>
        </w:rPr>
        <w:t>fcPgdEdn</w:t>
      </w:r>
      <w:r>
        <w:t xml:space="preserve"> is undefined and MUST be ignored.</w:t>
      </w:r>
    </w:p>
    <w:p w:rsidR="004C02A4" w:rsidRDefault="00A84EAE">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Table Stream.</w:t>
      </w:r>
    </w:p>
    <w:p w:rsidR="004C02A4" w:rsidRDefault="00A84EAE">
      <w:pPr>
        <w:pStyle w:val="Definition-Field"/>
      </w:pPr>
      <w:r>
        <w:rPr>
          <w:b/>
        </w:rPr>
        <w:t xml:space="preserve">fcBkdEdn (4 bytes): </w:t>
      </w:r>
      <w:r>
        <w:t>An unsigned intege</w:t>
      </w:r>
      <w:r>
        <w:t>r that specifies an offset in the Table Stream. The deprecated endnote text flow break cache begins at this offset. Information SHOULD NOT</w:t>
      </w:r>
      <w:bookmarkStart w:id="472" w:name="Appendix_A_Target_138"/>
      <w:r>
        <w:rPr>
          <w:rStyle w:val="Hyperlink"/>
          <w:vertAlign w:val="superscript"/>
        </w:rPr>
        <w:fldChar w:fldCharType="begin"/>
      </w:r>
      <w:r>
        <w:rPr>
          <w:rStyle w:val="Hyperlink"/>
          <w:vertAlign w:val="superscript"/>
        </w:rPr>
        <w:instrText xml:space="preserve"> HYPERLINK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emitted at this offset and SHOULD</w:t>
      </w:r>
      <w:bookmarkStart w:id="473" w:name="Appendix_A_Target_139"/>
      <w:r>
        <w:rPr>
          <w:rStyle w:val="Hyperlink"/>
          <w:vertAlign w:val="superscript"/>
        </w:rPr>
        <w:fldChar w:fldCharType="begin"/>
      </w:r>
      <w:r>
        <w:rPr>
          <w:rStyle w:val="Hyperlink"/>
          <w:vertAlign w:val="superscript"/>
        </w:rPr>
        <w:instrText xml:space="preserve"> HYPER</w:instrText>
      </w:r>
      <w:r>
        <w:rPr>
          <w:rStyle w:val="Hyperlink"/>
          <w:vertAlign w:val="superscript"/>
        </w:rPr>
        <w:instrText xml:space="preserve">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ignored. If </w:t>
      </w:r>
      <w:r>
        <w:rPr>
          <w:b/>
        </w:rPr>
        <w:t>lcbBkdEdn</w:t>
      </w:r>
      <w:r>
        <w:t xml:space="preserve"> is zero, </w:t>
      </w:r>
      <w:r>
        <w:rPr>
          <w:b/>
        </w:rPr>
        <w:t>fcBkdEdn</w:t>
      </w:r>
      <w:r>
        <w:t xml:space="preserve"> is undefined and MUST be ignored.</w:t>
      </w:r>
    </w:p>
    <w:p w:rsidR="004C02A4" w:rsidRDefault="00A84EAE">
      <w:pPr>
        <w:pStyle w:val="Definition-Field"/>
      </w:pPr>
      <w:r>
        <w:rPr>
          <w:b/>
        </w:rPr>
        <w:t xml:space="preserve">lcbBkdEdn (4 bytes): </w:t>
      </w:r>
      <w:r>
        <w:t>An unsigned integer that specifies the size, in bytes, of the deprecated endnote text flow b</w:t>
      </w:r>
      <w:r>
        <w:t xml:space="preserve">reak cache at offset </w:t>
      </w:r>
      <w:r>
        <w:rPr>
          <w:b/>
        </w:rPr>
        <w:t>fcBkdEdn</w:t>
      </w:r>
      <w:r>
        <w:t xml:space="preserve"> in the Table Stream.</w:t>
      </w:r>
    </w:p>
    <w:p w:rsidR="004C02A4" w:rsidRDefault="00A84EAE">
      <w:pPr>
        <w:pStyle w:val="Definition-Field"/>
      </w:pPr>
      <w:r>
        <w:rPr>
          <w:b/>
        </w:rPr>
        <w:t xml:space="preserve">fcAfdEdn (4 bytes): </w:t>
      </w:r>
      <w:r>
        <w:t>An unsigned integer that specifies an offset in the Table Stream. Deprecated endnote author filter cache begins at this offset. Information SHOULD NOT</w:t>
      </w:r>
      <w:bookmarkStart w:id="474" w:name="Appendix_A_Target_140"/>
      <w:r>
        <w:rPr>
          <w:rStyle w:val="Hyperlink"/>
          <w:vertAlign w:val="superscript"/>
        </w:rPr>
        <w:fldChar w:fldCharType="begin"/>
      </w:r>
      <w:r>
        <w:rPr>
          <w:rStyle w:val="Hyperlink"/>
          <w:vertAlign w:val="superscript"/>
        </w:rPr>
        <w:instrText xml:space="preserve"> HYPERLINK \l "Appendix_A_140" \o</w:instrText>
      </w:r>
      <w:r>
        <w:rPr>
          <w:rStyle w:val="Hyperlink"/>
          <w:vertAlign w:val="superscript"/>
        </w:rPr>
        <w:instrText xml:space="preserve">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emitted at this offset and SHOULD</w:t>
      </w:r>
      <w:bookmarkStart w:id="475" w:name="Appendix_A_Target_141"/>
      <w:r>
        <w:rPr>
          <w:rStyle w:val="Hyperlink"/>
          <w:vertAlign w:val="superscript"/>
        </w:rPr>
        <w:fldChar w:fldCharType="begin"/>
      </w:r>
      <w:r>
        <w:rPr>
          <w:rStyle w:val="Hyperlink"/>
          <w:vertAlign w:val="superscript"/>
        </w:rPr>
        <w:instrText xml:space="preserve"> HYPERLINK \l "Appendix_A_141" \o "Product behavior note 141" \h </w:instrText>
      </w:r>
      <w:r>
        <w:rPr>
          <w:rStyle w:val="Hyperlink"/>
          <w:vertAlign w:val="superscript"/>
        </w:rPr>
      </w:r>
      <w:r>
        <w:rPr>
          <w:rStyle w:val="Hyperlink"/>
          <w:vertAlign w:val="superscript"/>
        </w:rPr>
        <w:fldChar w:fldCharType="separate"/>
      </w:r>
      <w:r>
        <w:rPr>
          <w:rStyle w:val="Hyperlink"/>
          <w:vertAlign w:val="superscript"/>
        </w:rPr>
        <w:t>&lt;141&gt;</w:t>
      </w:r>
      <w:r>
        <w:rPr>
          <w:rStyle w:val="Hyperlink"/>
          <w:vertAlign w:val="superscript"/>
        </w:rPr>
        <w:fldChar w:fldCharType="end"/>
      </w:r>
      <w:bookmarkEnd w:id="475"/>
      <w:r>
        <w:t xml:space="preserve"> be ignored. If </w:t>
      </w:r>
      <w:r>
        <w:rPr>
          <w:b/>
        </w:rPr>
        <w:t>lcbAfdEdn</w:t>
      </w:r>
      <w:r>
        <w:t xml:space="preserve"> is zero, then </w:t>
      </w:r>
      <w:r>
        <w:rPr>
          <w:b/>
        </w:rPr>
        <w:t>fcAfdEdn</w:t>
      </w:r>
      <w:r>
        <w:t xml:space="preserve"> is undefined and MUST be ignored.</w:t>
      </w:r>
    </w:p>
    <w:p w:rsidR="004C02A4" w:rsidRDefault="00A84EAE">
      <w:pPr>
        <w:pStyle w:val="Definition-Field"/>
      </w:pPr>
      <w:r>
        <w:rPr>
          <w:b/>
        </w:rPr>
        <w:t xml:space="preserve">lcbAfdEdn (4 bytes): </w:t>
      </w:r>
      <w:r>
        <w:t>An u</w:t>
      </w:r>
      <w:r>
        <w:t xml:space="preserve">nsigned integer that specifies the size, in bytes, of the deprecated endnote author filter cache at offset </w:t>
      </w:r>
      <w:r>
        <w:rPr>
          <w:b/>
        </w:rPr>
        <w:t>fcAfdEdn</w:t>
      </w:r>
      <w:r>
        <w:t xml:space="preserve"> in the Table Stream.</w:t>
      </w:r>
    </w:p>
    <w:p w:rsidR="004C02A4" w:rsidRDefault="00A84EAE">
      <w:pPr>
        <w:pStyle w:val="Definition-Field"/>
      </w:pPr>
      <w:r>
        <w:rPr>
          <w:b/>
        </w:rPr>
        <w:t xml:space="preserve">fcAfd (4 bytes):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6"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emitted at this offset and SHOULD</w:t>
      </w:r>
      <w:bookmarkStart w:id="477"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77"/>
      <w:r>
        <w:t xml:space="preserve"> be ignored. If </w:t>
      </w:r>
      <w:r>
        <w:rPr>
          <w:b/>
        </w:rPr>
        <w:t>lcbAfd</w:t>
      </w:r>
      <w:r>
        <w:t xml:space="preserve"> is zero, </w:t>
      </w:r>
      <w:r>
        <w:rPr>
          <w:b/>
        </w:rPr>
        <w:t>fcAfd</w:t>
      </w:r>
      <w:r>
        <w:t xml:space="preserve"> is undefined and MUST be ignored.</w:t>
      </w:r>
    </w:p>
    <w:p w:rsidR="004C02A4" w:rsidRDefault="00A84EAE">
      <w:pPr>
        <w:pStyle w:val="Definition-Field"/>
      </w:pPr>
      <w:r>
        <w:rPr>
          <w:b/>
        </w:rPr>
        <w:t xml:space="preserve">lcbAfd (4 bytes): </w:t>
      </w:r>
      <w:r>
        <w:t xml:space="preserve">An unsigned integer that specifies the size, in bytes, of the deprecated </w:t>
      </w:r>
      <w:r>
        <w:rPr>
          <w:b/>
        </w:rPr>
        <w:t>AFD</w:t>
      </w:r>
      <w:r>
        <w:t xml:space="preserve"> structure at offse</w:t>
      </w:r>
      <w:r>
        <w:t xml:space="preserve">t </w:t>
      </w:r>
      <w:r>
        <w:rPr>
          <w:b/>
        </w:rPr>
        <w:t>fcAfd</w:t>
      </w:r>
      <w:r>
        <w:t xml:space="preserve"> in the Table Stream.</w:t>
      </w:r>
    </w:p>
    <w:p w:rsidR="004C02A4" w:rsidRDefault="00A84EAE">
      <w:pPr>
        <w:pStyle w:val="Heading3"/>
      </w:pPr>
      <w:bookmarkStart w:id="478" w:name="Section_f04ad697502746c0bf4c52fc7843a2f6"/>
      <w:bookmarkStart w:id="479" w:name="FibRgFcLcb2007"/>
      <w:bookmarkStart w:id="480" w:name="_Toc63942235"/>
      <w:r>
        <w:t>FibRgFcLcb2007</w:t>
      </w:r>
      <w:bookmarkEnd w:id="478"/>
      <w:bookmarkEnd w:id="479"/>
      <w:bookmarkEnd w:id="480"/>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4C02A4" w:rsidRDefault="00A84EAE">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rgFcLcb2003 (1312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fcPlcfmthd</w:t>
            </w:r>
          </w:p>
        </w:tc>
      </w:tr>
      <w:tr w:rsidR="004C02A4" w:rsidTr="004C02A4">
        <w:trPr>
          <w:trHeight w:hRule="exact" w:val="490"/>
        </w:trPr>
        <w:tc>
          <w:tcPr>
            <w:tcW w:w="8640" w:type="dxa"/>
            <w:gridSpan w:val="32"/>
          </w:tcPr>
          <w:p w:rsidR="004C02A4" w:rsidRDefault="00A84EAE">
            <w:pPr>
              <w:pStyle w:val="PacketDiagramBodyText"/>
            </w:pPr>
            <w:r>
              <w:t>lcbPlcfmthd</w:t>
            </w:r>
          </w:p>
        </w:tc>
      </w:tr>
      <w:tr w:rsidR="004C02A4" w:rsidTr="004C02A4">
        <w:trPr>
          <w:trHeight w:hRule="exact" w:val="490"/>
        </w:trPr>
        <w:tc>
          <w:tcPr>
            <w:tcW w:w="8640" w:type="dxa"/>
            <w:gridSpan w:val="32"/>
          </w:tcPr>
          <w:p w:rsidR="004C02A4" w:rsidRDefault="00A84EAE">
            <w:pPr>
              <w:pStyle w:val="PacketDiagramBodyText"/>
            </w:pPr>
            <w:r>
              <w:t>fcSttbfBkmkMoveFrom</w:t>
            </w:r>
          </w:p>
        </w:tc>
      </w:tr>
      <w:tr w:rsidR="004C02A4" w:rsidTr="004C02A4">
        <w:trPr>
          <w:trHeight w:hRule="exact" w:val="490"/>
        </w:trPr>
        <w:tc>
          <w:tcPr>
            <w:tcW w:w="8640" w:type="dxa"/>
            <w:gridSpan w:val="32"/>
          </w:tcPr>
          <w:p w:rsidR="004C02A4" w:rsidRDefault="00A84EAE">
            <w:pPr>
              <w:pStyle w:val="PacketDiagramBodyText"/>
            </w:pPr>
            <w:r>
              <w:t>lcbSttbfBkmkMoveFrom</w:t>
            </w:r>
          </w:p>
        </w:tc>
      </w:tr>
      <w:tr w:rsidR="004C02A4" w:rsidTr="004C02A4">
        <w:trPr>
          <w:trHeight w:hRule="exact" w:val="490"/>
        </w:trPr>
        <w:tc>
          <w:tcPr>
            <w:tcW w:w="8640" w:type="dxa"/>
            <w:gridSpan w:val="32"/>
          </w:tcPr>
          <w:p w:rsidR="004C02A4" w:rsidRDefault="00A84EAE">
            <w:pPr>
              <w:pStyle w:val="PacketDiagramBodyText"/>
            </w:pPr>
            <w:r>
              <w:t>fcPlcfBkfMoveFrom</w:t>
            </w:r>
          </w:p>
        </w:tc>
      </w:tr>
      <w:tr w:rsidR="004C02A4" w:rsidTr="004C02A4">
        <w:trPr>
          <w:trHeight w:hRule="exact" w:val="490"/>
        </w:trPr>
        <w:tc>
          <w:tcPr>
            <w:tcW w:w="8640" w:type="dxa"/>
            <w:gridSpan w:val="32"/>
          </w:tcPr>
          <w:p w:rsidR="004C02A4" w:rsidRDefault="00A84EAE">
            <w:pPr>
              <w:pStyle w:val="PacketDiagramBodyText"/>
            </w:pPr>
            <w:r>
              <w:t>lcbPlcfBkfMoveFrom</w:t>
            </w:r>
          </w:p>
        </w:tc>
      </w:tr>
      <w:tr w:rsidR="004C02A4" w:rsidTr="004C02A4">
        <w:trPr>
          <w:trHeight w:hRule="exact" w:val="490"/>
        </w:trPr>
        <w:tc>
          <w:tcPr>
            <w:tcW w:w="8640" w:type="dxa"/>
            <w:gridSpan w:val="32"/>
          </w:tcPr>
          <w:p w:rsidR="004C02A4" w:rsidRDefault="00A84EAE">
            <w:pPr>
              <w:pStyle w:val="PacketDiagramBodyText"/>
            </w:pPr>
            <w:r>
              <w:lastRenderedPageBreak/>
              <w:t>fcPlcfBklMoveFrom</w:t>
            </w:r>
          </w:p>
        </w:tc>
      </w:tr>
      <w:tr w:rsidR="004C02A4" w:rsidTr="004C02A4">
        <w:trPr>
          <w:trHeight w:hRule="exact" w:val="490"/>
        </w:trPr>
        <w:tc>
          <w:tcPr>
            <w:tcW w:w="8640" w:type="dxa"/>
            <w:gridSpan w:val="32"/>
          </w:tcPr>
          <w:p w:rsidR="004C02A4" w:rsidRDefault="00A84EAE">
            <w:pPr>
              <w:pStyle w:val="PacketDiagramBodyText"/>
            </w:pPr>
            <w:r>
              <w:t>lcbPlcfBklMoveFrom</w:t>
            </w:r>
          </w:p>
        </w:tc>
      </w:tr>
      <w:tr w:rsidR="004C02A4" w:rsidTr="004C02A4">
        <w:trPr>
          <w:trHeight w:hRule="exact" w:val="490"/>
        </w:trPr>
        <w:tc>
          <w:tcPr>
            <w:tcW w:w="8640" w:type="dxa"/>
            <w:gridSpan w:val="32"/>
          </w:tcPr>
          <w:p w:rsidR="004C02A4" w:rsidRDefault="00A84EAE">
            <w:pPr>
              <w:pStyle w:val="PacketDiagramBodyText"/>
            </w:pPr>
            <w:r>
              <w:t>fcSttbfBkmkMoveTo</w:t>
            </w:r>
          </w:p>
        </w:tc>
      </w:tr>
      <w:tr w:rsidR="004C02A4" w:rsidTr="004C02A4">
        <w:trPr>
          <w:trHeight w:hRule="exact" w:val="490"/>
        </w:trPr>
        <w:tc>
          <w:tcPr>
            <w:tcW w:w="8640" w:type="dxa"/>
            <w:gridSpan w:val="32"/>
          </w:tcPr>
          <w:p w:rsidR="004C02A4" w:rsidRDefault="00A84EAE">
            <w:pPr>
              <w:pStyle w:val="PacketDiagramBodyText"/>
            </w:pPr>
            <w:r>
              <w:t>lcbSttbfBkmkMoveTo</w:t>
            </w:r>
          </w:p>
        </w:tc>
      </w:tr>
      <w:tr w:rsidR="004C02A4" w:rsidTr="004C02A4">
        <w:trPr>
          <w:trHeight w:hRule="exact" w:val="490"/>
        </w:trPr>
        <w:tc>
          <w:tcPr>
            <w:tcW w:w="8640" w:type="dxa"/>
            <w:gridSpan w:val="32"/>
          </w:tcPr>
          <w:p w:rsidR="004C02A4" w:rsidRDefault="00A84EAE">
            <w:pPr>
              <w:pStyle w:val="PacketDiagramBodyText"/>
            </w:pPr>
            <w:r>
              <w:t>fcPlcfBkfMoveTo</w:t>
            </w:r>
          </w:p>
        </w:tc>
      </w:tr>
      <w:tr w:rsidR="004C02A4" w:rsidTr="004C02A4">
        <w:trPr>
          <w:trHeight w:hRule="exact" w:val="490"/>
        </w:trPr>
        <w:tc>
          <w:tcPr>
            <w:tcW w:w="8640" w:type="dxa"/>
            <w:gridSpan w:val="32"/>
          </w:tcPr>
          <w:p w:rsidR="004C02A4" w:rsidRDefault="00A84EAE">
            <w:pPr>
              <w:pStyle w:val="PacketDiagramBodyText"/>
            </w:pPr>
            <w:r>
              <w:t>lcbPlcfBkfMoveTo</w:t>
            </w:r>
          </w:p>
        </w:tc>
      </w:tr>
      <w:tr w:rsidR="004C02A4" w:rsidTr="004C02A4">
        <w:trPr>
          <w:trHeight w:hRule="exact" w:val="490"/>
        </w:trPr>
        <w:tc>
          <w:tcPr>
            <w:tcW w:w="8640" w:type="dxa"/>
            <w:gridSpan w:val="32"/>
          </w:tcPr>
          <w:p w:rsidR="004C02A4" w:rsidRDefault="00A84EAE">
            <w:pPr>
              <w:pStyle w:val="PacketDiagramBodyText"/>
            </w:pPr>
            <w:r>
              <w:t>fcPlcfBklMoveTo</w:t>
            </w:r>
          </w:p>
        </w:tc>
      </w:tr>
      <w:tr w:rsidR="004C02A4" w:rsidTr="004C02A4">
        <w:trPr>
          <w:trHeight w:hRule="exact" w:val="490"/>
        </w:trPr>
        <w:tc>
          <w:tcPr>
            <w:tcW w:w="8640" w:type="dxa"/>
            <w:gridSpan w:val="32"/>
          </w:tcPr>
          <w:p w:rsidR="004C02A4" w:rsidRDefault="00A84EAE">
            <w:pPr>
              <w:pStyle w:val="PacketDiagramBodyText"/>
            </w:pPr>
            <w:r>
              <w:t>lcbPlcfBklMoveTo</w:t>
            </w:r>
          </w:p>
        </w:tc>
      </w:tr>
      <w:tr w:rsidR="004C02A4" w:rsidTr="004C02A4">
        <w:trPr>
          <w:trHeight w:hRule="exact" w:val="490"/>
        </w:trPr>
        <w:tc>
          <w:tcPr>
            <w:tcW w:w="8640" w:type="dxa"/>
            <w:gridSpan w:val="32"/>
          </w:tcPr>
          <w:p w:rsidR="004C02A4" w:rsidRDefault="00A84EAE">
            <w:pPr>
              <w:pStyle w:val="PacketDiagramBodyText"/>
            </w:pPr>
            <w:r>
              <w:t>fcUnused1</w:t>
            </w:r>
          </w:p>
        </w:tc>
      </w:tr>
      <w:tr w:rsidR="004C02A4" w:rsidTr="004C02A4">
        <w:trPr>
          <w:trHeight w:hRule="exact" w:val="490"/>
        </w:trPr>
        <w:tc>
          <w:tcPr>
            <w:tcW w:w="8640" w:type="dxa"/>
            <w:gridSpan w:val="32"/>
          </w:tcPr>
          <w:p w:rsidR="004C02A4" w:rsidRDefault="00A84EAE">
            <w:pPr>
              <w:pStyle w:val="PacketDiagramBodyText"/>
            </w:pPr>
            <w:r>
              <w:t>lcbUnused1</w:t>
            </w:r>
          </w:p>
        </w:tc>
      </w:tr>
      <w:tr w:rsidR="004C02A4" w:rsidTr="004C02A4">
        <w:trPr>
          <w:trHeight w:hRule="exact" w:val="490"/>
        </w:trPr>
        <w:tc>
          <w:tcPr>
            <w:tcW w:w="8640" w:type="dxa"/>
            <w:gridSpan w:val="32"/>
          </w:tcPr>
          <w:p w:rsidR="004C02A4" w:rsidRDefault="00A84EAE">
            <w:pPr>
              <w:pStyle w:val="PacketDiagramBodyText"/>
            </w:pPr>
            <w:r>
              <w:t>fcUnused2</w:t>
            </w:r>
          </w:p>
        </w:tc>
      </w:tr>
      <w:tr w:rsidR="004C02A4" w:rsidTr="004C02A4">
        <w:trPr>
          <w:trHeight w:hRule="exact" w:val="490"/>
        </w:trPr>
        <w:tc>
          <w:tcPr>
            <w:tcW w:w="8640" w:type="dxa"/>
            <w:gridSpan w:val="32"/>
          </w:tcPr>
          <w:p w:rsidR="004C02A4" w:rsidRDefault="00A84EAE">
            <w:pPr>
              <w:pStyle w:val="PacketDiagramBodyText"/>
            </w:pPr>
            <w:r>
              <w:t>lcbUnused2</w:t>
            </w:r>
          </w:p>
        </w:tc>
      </w:tr>
      <w:tr w:rsidR="004C02A4" w:rsidTr="004C02A4">
        <w:trPr>
          <w:trHeight w:hRule="exact" w:val="490"/>
        </w:trPr>
        <w:tc>
          <w:tcPr>
            <w:tcW w:w="8640" w:type="dxa"/>
            <w:gridSpan w:val="32"/>
          </w:tcPr>
          <w:p w:rsidR="004C02A4" w:rsidRDefault="00A84EAE">
            <w:pPr>
              <w:pStyle w:val="PacketDiagramBodyText"/>
            </w:pPr>
            <w:r>
              <w:t>fcUnused3</w:t>
            </w:r>
          </w:p>
        </w:tc>
      </w:tr>
      <w:tr w:rsidR="004C02A4" w:rsidTr="004C02A4">
        <w:trPr>
          <w:trHeight w:hRule="exact" w:val="490"/>
        </w:trPr>
        <w:tc>
          <w:tcPr>
            <w:tcW w:w="8640" w:type="dxa"/>
            <w:gridSpan w:val="32"/>
          </w:tcPr>
          <w:p w:rsidR="004C02A4" w:rsidRDefault="00A84EAE">
            <w:pPr>
              <w:pStyle w:val="PacketDiagramBodyText"/>
            </w:pPr>
            <w:r>
              <w:t>lcbUnused3</w:t>
            </w:r>
          </w:p>
        </w:tc>
      </w:tr>
      <w:tr w:rsidR="004C02A4" w:rsidTr="004C02A4">
        <w:trPr>
          <w:trHeight w:hRule="exact" w:val="490"/>
        </w:trPr>
        <w:tc>
          <w:tcPr>
            <w:tcW w:w="8640" w:type="dxa"/>
            <w:gridSpan w:val="32"/>
          </w:tcPr>
          <w:p w:rsidR="004C02A4" w:rsidRDefault="00A84EAE">
            <w:pPr>
              <w:pStyle w:val="PacketDiagramBodyText"/>
            </w:pPr>
            <w:r>
              <w:t>fcSttbfBkmkArto</w:t>
            </w:r>
          </w:p>
        </w:tc>
      </w:tr>
      <w:tr w:rsidR="004C02A4" w:rsidTr="004C02A4">
        <w:trPr>
          <w:trHeight w:hRule="exact" w:val="490"/>
        </w:trPr>
        <w:tc>
          <w:tcPr>
            <w:tcW w:w="8640" w:type="dxa"/>
            <w:gridSpan w:val="32"/>
          </w:tcPr>
          <w:p w:rsidR="004C02A4" w:rsidRDefault="00A84EAE">
            <w:pPr>
              <w:pStyle w:val="PacketDiagramBodyText"/>
            </w:pPr>
            <w:r>
              <w:t>lcbSttbfBkmkArto</w:t>
            </w:r>
          </w:p>
        </w:tc>
      </w:tr>
      <w:tr w:rsidR="004C02A4" w:rsidTr="004C02A4">
        <w:trPr>
          <w:trHeight w:hRule="exact" w:val="490"/>
        </w:trPr>
        <w:tc>
          <w:tcPr>
            <w:tcW w:w="8640" w:type="dxa"/>
            <w:gridSpan w:val="32"/>
          </w:tcPr>
          <w:p w:rsidR="004C02A4" w:rsidRDefault="00A84EAE">
            <w:pPr>
              <w:pStyle w:val="PacketDiagramBodyText"/>
            </w:pPr>
            <w:r>
              <w:t>fcPlcfBkfArto</w:t>
            </w:r>
          </w:p>
        </w:tc>
      </w:tr>
      <w:tr w:rsidR="004C02A4" w:rsidTr="004C02A4">
        <w:trPr>
          <w:trHeight w:hRule="exact" w:val="490"/>
        </w:trPr>
        <w:tc>
          <w:tcPr>
            <w:tcW w:w="8640" w:type="dxa"/>
            <w:gridSpan w:val="32"/>
          </w:tcPr>
          <w:p w:rsidR="004C02A4" w:rsidRDefault="00A84EAE">
            <w:pPr>
              <w:pStyle w:val="PacketDiagramBodyText"/>
            </w:pPr>
            <w:r>
              <w:t>lcbPlcfBkfArto</w:t>
            </w:r>
          </w:p>
        </w:tc>
      </w:tr>
      <w:tr w:rsidR="004C02A4" w:rsidTr="004C02A4">
        <w:trPr>
          <w:trHeight w:hRule="exact" w:val="490"/>
        </w:trPr>
        <w:tc>
          <w:tcPr>
            <w:tcW w:w="8640" w:type="dxa"/>
            <w:gridSpan w:val="32"/>
          </w:tcPr>
          <w:p w:rsidR="004C02A4" w:rsidRDefault="00A84EAE">
            <w:pPr>
              <w:pStyle w:val="PacketDiagramBodyText"/>
            </w:pPr>
            <w:r>
              <w:t>fcPlcfBklArto</w:t>
            </w:r>
          </w:p>
        </w:tc>
      </w:tr>
      <w:tr w:rsidR="004C02A4" w:rsidTr="004C02A4">
        <w:trPr>
          <w:trHeight w:hRule="exact" w:val="490"/>
        </w:trPr>
        <w:tc>
          <w:tcPr>
            <w:tcW w:w="8640" w:type="dxa"/>
            <w:gridSpan w:val="32"/>
          </w:tcPr>
          <w:p w:rsidR="004C02A4" w:rsidRDefault="00A84EAE">
            <w:pPr>
              <w:pStyle w:val="PacketDiagramBodyText"/>
            </w:pPr>
            <w:r>
              <w:t>lcbPlcfBklArto</w:t>
            </w:r>
          </w:p>
        </w:tc>
      </w:tr>
      <w:tr w:rsidR="004C02A4" w:rsidTr="004C02A4">
        <w:trPr>
          <w:trHeight w:hRule="exact" w:val="490"/>
        </w:trPr>
        <w:tc>
          <w:tcPr>
            <w:tcW w:w="8640" w:type="dxa"/>
            <w:gridSpan w:val="32"/>
          </w:tcPr>
          <w:p w:rsidR="004C02A4" w:rsidRDefault="00A84EAE">
            <w:pPr>
              <w:pStyle w:val="PacketDiagramBodyText"/>
            </w:pPr>
            <w:r>
              <w:t>fcArtoData</w:t>
            </w:r>
          </w:p>
        </w:tc>
      </w:tr>
      <w:tr w:rsidR="004C02A4" w:rsidTr="004C02A4">
        <w:trPr>
          <w:trHeight w:hRule="exact" w:val="490"/>
        </w:trPr>
        <w:tc>
          <w:tcPr>
            <w:tcW w:w="8640" w:type="dxa"/>
            <w:gridSpan w:val="32"/>
          </w:tcPr>
          <w:p w:rsidR="004C02A4" w:rsidRDefault="00A84EAE">
            <w:pPr>
              <w:pStyle w:val="PacketDiagramBodyText"/>
            </w:pPr>
            <w:r>
              <w:t>lcbArtoData</w:t>
            </w:r>
          </w:p>
        </w:tc>
      </w:tr>
      <w:tr w:rsidR="004C02A4" w:rsidTr="004C02A4">
        <w:trPr>
          <w:trHeight w:hRule="exact" w:val="490"/>
        </w:trPr>
        <w:tc>
          <w:tcPr>
            <w:tcW w:w="8640" w:type="dxa"/>
            <w:gridSpan w:val="32"/>
          </w:tcPr>
          <w:p w:rsidR="004C02A4" w:rsidRDefault="00A84EAE">
            <w:pPr>
              <w:pStyle w:val="PacketDiagramBodyText"/>
            </w:pPr>
            <w:r>
              <w:t>fcUnused4</w:t>
            </w:r>
          </w:p>
        </w:tc>
      </w:tr>
      <w:tr w:rsidR="004C02A4" w:rsidTr="004C02A4">
        <w:trPr>
          <w:trHeight w:hRule="exact" w:val="490"/>
        </w:trPr>
        <w:tc>
          <w:tcPr>
            <w:tcW w:w="8640" w:type="dxa"/>
            <w:gridSpan w:val="32"/>
          </w:tcPr>
          <w:p w:rsidR="004C02A4" w:rsidRDefault="00A84EAE">
            <w:pPr>
              <w:pStyle w:val="PacketDiagramBodyText"/>
            </w:pPr>
            <w:r>
              <w:t>lcbUnused4</w:t>
            </w:r>
          </w:p>
        </w:tc>
      </w:tr>
      <w:tr w:rsidR="004C02A4" w:rsidTr="004C02A4">
        <w:trPr>
          <w:trHeight w:hRule="exact" w:val="490"/>
        </w:trPr>
        <w:tc>
          <w:tcPr>
            <w:tcW w:w="8640" w:type="dxa"/>
            <w:gridSpan w:val="32"/>
          </w:tcPr>
          <w:p w:rsidR="004C02A4" w:rsidRDefault="00A84EAE">
            <w:pPr>
              <w:pStyle w:val="PacketDiagramBodyText"/>
            </w:pPr>
            <w:r>
              <w:t>fcUnused5</w:t>
            </w:r>
          </w:p>
        </w:tc>
      </w:tr>
      <w:tr w:rsidR="004C02A4" w:rsidTr="004C02A4">
        <w:trPr>
          <w:trHeight w:hRule="exact" w:val="490"/>
        </w:trPr>
        <w:tc>
          <w:tcPr>
            <w:tcW w:w="8640" w:type="dxa"/>
            <w:gridSpan w:val="32"/>
          </w:tcPr>
          <w:p w:rsidR="004C02A4" w:rsidRDefault="00A84EAE">
            <w:pPr>
              <w:pStyle w:val="PacketDiagramBodyText"/>
            </w:pPr>
            <w:r>
              <w:lastRenderedPageBreak/>
              <w:t>lcbUnused5</w:t>
            </w:r>
          </w:p>
        </w:tc>
      </w:tr>
      <w:tr w:rsidR="004C02A4" w:rsidTr="004C02A4">
        <w:trPr>
          <w:trHeight w:hRule="exact" w:val="490"/>
        </w:trPr>
        <w:tc>
          <w:tcPr>
            <w:tcW w:w="8640" w:type="dxa"/>
            <w:gridSpan w:val="32"/>
          </w:tcPr>
          <w:p w:rsidR="004C02A4" w:rsidRDefault="00A84EAE">
            <w:pPr>
              <w:pStyle w:val="PacketDiagramBodyText"/>
            </w:pPr>
            <w:r>
              <w:t>fcUnused6</w:t>
            </w:r>
          </w:p>
        </w:tc>
      </w:tr>
      <w:tr w:rsidR="004C02A4" w:rsidTr="004C02A4">
        <w:trPr>
          <w:trHeight w:hRule="exact" w:val="490"/>
        </w:trPr>
        <w:tc>
          <w:tcPr>
            <w:tcW w:w="8640" w:type="dxa"/>
            <w:gridSpan w:val="32"/>
          </w:tcPr>
          <w:p w:rsidR="004C02A4" w:rsidRDefault="00A84EAE">
            <w:pPr>
              <w:pStyle w:val="PacketDiagramBodyText"/>
            </w:pPr>
            <w:r>
              <w:t>lcbUnused6</w:t>
            </w:r>
          </w:p>
        </w:tc>
      </w:tr>
      <w:tr w:rsidR="004C02A4" w:rsidTr="004C02A4">
        <w:trPr>
          <w:trHeight w:hRule="exact" w:val="490"/>
        </w:trPr>
        <w:tc>
          <w:tcPr>
            <w:tcW w:w="8640" w:type="dxa"/>
            <w:gridSpan w:val="32"/>
          </w:tcPr>
          <w:p w:rsidR="004C02A4" w:rsidRDefault="00A84EAE">
            <w:pPr>
              <w:pStyle w:val="PacketDiagramBodyText"/>
            </w:pPr>
            <w:r>
              <w:t>fcOssTheme</w:t>
            </w:r>
          </w:p>
        </w:tc>
      </w:tr>
      <w:tr w:rsidR="004C02A4" w:rsidTr="004C02A4">
        <w:trPr>
          <w:trHeight w:hRule="exact" w:val="490"/>
        </w:trPr>
        <w:tc>
          <w:tcPr>
            <w:tcW w:w="8640" w:type="dxa"/>
            <w:gridSpan w:val="32"/>
          </w:tcPr>
          <w:p w:rsidR="004C02A4" w:rsidRDefault="00A84EAE">
            <w:pPr>
              <w:pStyle w:val="PacketDiagramBodyText"/>
            </w:pPr>
            <w:r>
              <w:t>lcbOssTheme</w:t>
            </w:r>
          </w:p>
        </w:tc>
      </w:tr>
      <w:tr w:rsidR="004C02A4" w:rsidTr="004C02A4">
        <w:trPr>
          <w:trHeight w:hRule="exact" w:val="490"/>
        </w:trPr>
        <w:tc>
          <w:tcPr>
            <w:tcW w:w="8640" w:type="dxa"/>
            <w:gridSpan w:val="32"/>
          </w:tcPr>
          <w:p w:rsidR="004C02A4" w:rsidRDefault="00A84EAE">
            <w:pPr>
              <w:pStyle w:val="PacketDiagramBodyText"/>
            </w:pPr>
            <w:r>
              <w:t>fcColorSchemeMapping</w:t>
            </w:r>
          </w:p>
        </w:tc>
      </w:tr>
      <w:tr w:rsidR="004C02A4" w:rsidTr="004C02A4">
        <w:trPr>
          <w:trHeight w:hRule="exact" w:val="490"/>
        </w:trPr>
        <w:tc>
          <w:tcPr>
            <w:tcW w:w="8640" w:type="dxa"/>
            <w:gridSpan w:val="32"/>
          </w:tcPr>
          <w:p w:rsidR="004C02A4" w:rsidRDefault="00A84EAE">
            <w:pPr>
              <w:pStyle w:val="PacketDiagramBodyText"/>
            </w:pPr>
            <w:r>
              <w:t>lcbColorSchemeMapping</w:t>
            </w:r>
          </w:p>
        </w:tc>
      </w:tr>
    </w:tbl>
    <w:p w:rsidR="004C02A4" w:rsidRDefault="00A84EAE">
      <w:pPr>
        <w:pStyle w:val="Definition-Field"/>
      </w:pPr>
      <w:r>
        <w:rPr>
          <w:b/>
        </w:rPr>
        <w:t xml:space="preserve">rgFcLcb2003 (1312 bytes): </w:t>
      </w:r>
      <w:r>
        <w:t xml:space="preserve"> The contained </w:t>
      </w:r>
      <w:r>
        <w:rPr>
          <w:b/>
        </w:rPr>
        <w:t>FibRgFcLcb2003</w:t>
      </w:r>
      <w:r>
        <w:t>.</w:t>
      </w:r>
    </w:p>
    <w:p w:rsidR="004C02A4" w:rsidRDefault="00A84EAE">
      <w:pPr>
        <w:pStyle w:val="Definition-Field"/>
      </w:pPr>
      <w:r>
        <w:rPr>
          <w:b/>
        </w:rPr>
        <w:t xml:space="preserve">fcPlcfmthd (4 bytes): </w:t>
      </w:r>
      <w:r>
        <w:t>This value is undefined and MUST be ignored.</w:t>
      </w:r>
    </w:p>
    <w:p w:rsidR="004C02A4" w:rsidRDefault="00A84EAE">
      <w:pPr>
        <w:pStyle w:val="Definition-Field"/>
      </w:pPr>
      <w:r>
        <w:rPr>
          <w:b/>
        </w:rPr>
        <w:t xml:space="preserve">lcbPlcfmthd (4 bytes): </w:t>
      </w:r>
      <w:r>
        <w:t>This value MUST be zero, and MUST be ignored.</w:t>
      </w:r>
    </w:p>
    <w:p w:rsidR="004C02A4" w:rsidRDefault="00A84EAE">
      <w:pPr>
        <w:pStyle w:val="Definition-Field"/>
      </w:pPr>
      <w:r>
        <w:rPr>
          <w:b/>
        </w:rPr>
        <w:t xml:space="preserve">fcSttbfBkmkMoveFrom (4 bytes): </w:t>
      </w:r>
      <w:r>
        <w:t xml:space="preserve"> This value is undefined and MUST be ignored.</w:t>
      </w:r>
    </w:p>
    <w:p w:rsidR="004C02A4" w:rsidRDefault="00A84EAE">
      <w:pPr>
        <w:pStyle w:val="Definition-Field"/>
      </w:pPr>
      <w:r>
        <w:rPr>
          <w:b/>
        </w:rPr>
        <w:t xml:space="preserve">lcbSttbfBkmkMoveFrom (4 bytes): </w:t>
      </w:r>
      <w:r>
        <w:t xml:space="preserve"> This value MUST be zero, and MUST be ignored.</w:t>
      </w:r>
    </w:p>
    <w:p w:rsidR="004C02A4" w:rsidRDefault="00A84EAE">
      <w:pPr>
        <w:pStyle w:val="Definition-Field"/>
      </w:pPr>
      <w:r>
        <w:rPr>
          <w:b/>
        </w:rPr>
        <w:t xml:space="preserve">fcPlcfBkfMoveFrom (4 bytes): </w:t>
      </w:r>
      <w:r>
        <w:t xml:space="preserve"> This value is undefined and MUST be ignored</w:t>
      </w:r>
    </w:p>
    <w:p w:rsidR="004C02A4" w:rsidRDefault="00A84EAE">
      <w:pPr>
        <w:pStyle w:val="Definition-Field"/>
      </w:pPr>
      <w:r>
        <w:rPr>
          <w:b/>
        </w:rPr>
        <w:t>lcbPlcfBkfMoveFrom (4 byte</w:t>
      </w:r>
      <w:r>
        <w:rPr>
          <w:b/>
        </w:rPr>
        <w:t xml:space="preserve">s): </w:t>
      </w:r>
      <w:r>
        <w:t xml:space="preserve"> This value MUST be zero, and MUST be ignored.</w:t>
      </w:r>
    </w:p>
    <w:p w:rsidR="004C02A4" w:rsidRDefault="00A84EAE">
      <w:pPr>
        <w:pStyle w:val="Definition-Field"/>
      </w:pPr>
      <w:r>
        <w:rPr>
          <w:b/>
        </w:rPr>
        <w:t xml:space="preserve">fcPlcfBklMoveFrom (4 bytes): </w:t>
      </w:r>
      <w:r>
        <w:t xml:space="preserve"> This value is undefined and MUST be ignored.</w:t>
      </w:r>
    </w:p>
    <w:p w:rsidR="004C02A4" w:rsidRDefault="00A84EAE">
      <w:pPr>
        <w:pStyle w:val="Definition-Field"/>
      </w:pPr>
      <w:r>
        <w:rPr>
          <w:b/>
        </w:rPr>
        <w:t xml:space="preserve">lcbPlcfBklMoveFrom (4 bytes): </w:t>
      </w:r>
      <w:r>
        <w:t xml:space="preserve"> This value MUST be zero, and MUST be ignored.</w:t>
      </w:r>
    </w:p>
    <w:p w:rsidR="004C02A4" w:rsidRDefault="00A84EAE">
      <w:pPr>
        <w:pStyle w:val="Definition-Field"/>
      </w:pPr>
      <w:r>
        <w:rPr>
          <w:b/>
        </w:rPr>
        <w:t xml:space="preserve">fcSttbfBkmkMoveTo (4 bytes): </w:t>
      </w:r>
      <w:r>
        <w:t xml:space="preserve"> This value is undefined and MUST be ignored.</w:t>
      </w:r>
    </w:p>
    <w:p w:rsidR="004C02A4" w:rsidRDefault="00A84EAE">
      <w:pPr>
        <w:pStyle w:val="Definition-Field"/>
      </w:pPr>
      <w:r>
        <w:rPr>
          <w:b/>
        </w:rPr>
        <w:t xml:space="preserve">lcbSttbfBkmkMoveTo (4 bytes): </w:t>
      </w:r>
      <w:r>
        <w:t xml:space="preserve"> This value MUST be zero, and MUST be ignored.</w:t>
      </w:r>
    </w:p>
    <w:p w:rsidR="004C02A4" w:rsidRDefault="00A84EAE">
      <w:pPr>
        <w:pStyle w:val="Definition-Field"/>
      </w:pPr>
      <w:r>
        <w:rPr>
          <w:b/>
        </w:rPr>
        <w:t xml:space="preserve">fcPlcfBkfMoveTo (4 bytes): </w:t>
      </w:r>
      <w:r>
        <w:t xml:space="preserve"> This value is undefined and MUST be ignored.</w:t>
      </w:r>
    </w:p>
    <w:p w:rsidR="004C02A4" w:rsidRDefault="00A84EAE">
      <w:pPr>
        <w:pStyle w:val="Definition-Field"/>
      </w:pPr>
      <w:r>
        <w:rPr>
          <w:b/>
        </w:rPr>
        <w:t xml:space="preserve">lcbPlcfBkfMoveTo (4 bytes): </w:t>
      </w:r>
      <w:r>
        <w:t xml:space="preserve"> This value MUST be zero, and MU</w:t>
      </w:r>
      <w:r>
        <w:t>ST be ignored.</w:t>
      </w:r>
    </w:p>
    <w:p w:rsidR="004C02A4" w:rsidRDefault="00A84EAE">
      <w:pPr>
        <w:pStyle w:val="Definition-Field"/>
      </w:pPr>
      <w:r>
        <w:rPr>
          <w:b/>
        </w:rPr>
        <w:t xml:space="preserve">fcPlcfBklMoveTo (4 bytes): </w:t>
      </w:r>
      <w:r>
        <w:t xml:space="preserve"> This value is undefined and MUST be ignored.</w:t>
      </w:r>
    </w:p>
    <w:p w:rsidR="004C02A4" w:rsidRDefault="00A84EAE">
      <w:pPr>
        <w:pStyle w:val="Definition-Field"/>
      </w:pPr>
      <w:r>
        <w:rPr>
          <w:b/>
        </w:rPr>
        <w:t xml:space="preserve">lcbPlcfBklMoveTo (4 bytes): </w:t>
      </w:r>
      <w:r>
        <w:t xml:space="preserve"> This value MUST be zero, and MUST be ignored.</w:t>
      </w:r>
    </w:p>
    <w:p w:rsidR="004C02A4" w:rsidRDefault="00A84EAE">
      <w:pPr>
        <w:pStyle w:val="Definition-Field"/>
      </w:pPr>
      <w:r>
        <w:rPr>
          <w:b/>
        </w:rPr>
        <w:t xml:space="preserve">fcUnused1 (4 bytes): </w:t>
      </w:r>
      <w:r>
        <w:t xml:space="preserve"> This value is undefined and MUST be ignored.</w:t>
      </w:r>
    </w:p>
    <w:p w:rsidR="004C02A4" w:rsidRDefault="00A84EAE">
      <w:pPr>
        <w:pStyle w:val="Definition-Field"/>
      </w:pPr>
      <w:r>
        <w:rPr>
          <w:b/>
        </w:rPr>
        <w:t xml:space="preserve">lcbUnused1 (4 bytes): </w:t>
      </w:r>
      <w:r>
        <w:t xml:space="preserve"> Thi</w:t>
      </w:r>
      <w:r>
        <w:t>s value MUST be zero, and MUST be ignored.</w:t>
      </w:r>
    </w:p>
    <w:p w:rsidR="004C02A4" w:rsidRDefault="00A84EAE">
      <w:pPr>
        <w:pStyle w:val="Definition-Field"/>
      </w:pPr>
      <w:r>
        <w:rPr>
          <w:b/>
        </w:rPr>
        <w:t xml:space="preserve">fcUnused2 (4 bytes): </w:t>
      </w:r>
      <w:r>
        <w:t xml:space="preserve"> This value is undefined and MUST be ignored.</w:t>
      </w:r>
    </w:p>
    <w:p w:rsidR="004C02A4" w:rsidRDefault="00A84EAE">
      <w:pPr>
        <w:pStyle w:val="Definition-Field"/>
      </w:pPr>
      <w:r>
        <w:rPr>
          <w:b/>
        </w:rPr>
        <w:t xml:space="preserve">lcbUnused2 (4 bytes): </w:t>
      </w:r>
      <w:r>
        <w:t xml:space="preserve"> This value MUST be zero, and MUST be ignored.</w:t>
      </w:r>
    </w:p>
    <w:p w:rsidR="004C02A4" w:rsidRDefault="00A84EAE">
      <w:pPr>
        <w:pStyle w:val="Definition-Field"/>
      </w:pPr>
      <w:r>
        <w:rPr>
          <w:b/>
        </w:rPr>
        <w:t xml:space="preserve">fcUnused3 (4 bytes): </w:t>
      </w:r>
      <w:r>
        <w:t xml:space="preserve"> This value is undefined and MUST be ignored.</w:t>
      </w:r>
    </w:p>
    <w:p w:rsidR="004C02A4" w:rsidRDefault="00A84EAE">
      <w:pPr>
        <w:pStyle w:val="Definition-Field"/>
      </w:pPr>
      <w:r>
        <w:rPr>
          <w:b/>
        </w:rPr>
        <w:t>lcbUnused3</w:t>
      </w:r>
      <w:r>
        <w:rPr>
          <w:b/>
        </w:rPr>
        <w:t xml:space="preserve"> (4 bytes): </w:t>
      </w:r>
      <w:r>
        <w:t xml:space="preserve"> This value MUST be zero, and MUST be ignored.</w:t>
      </w:r>
    </w:p>
    <w:p w:rsidR="004C02A4" w:rsidRDefault="00A84EAE">
      <w:pPr>
        <w:pStyle w:val="Definition-Field"/>
      </w:pPr>
      <w:r>
        <w:rPr>
          <w:b/>
        </w:rPr>
        <w:t xml:space="preserve">fcSttbfBkmkArto (4 bytes): </w:t>
      </w:r>
      <w:r>
        <w:t xml:space="preserve"> This value is undefined and MUST be ignored.</w:t>
      </w:r>
    </w:p>
    <w:p w:rsidR="004C02A4" w:rsidRDefault="00A84EAE">
      <w:pPr>
        <w:pStyle w:val="Definition-Field"/>
      </w:pPr>
      <w:r>
        <w:rPr>
          <w:b/>
        </w:rPr>
        <w:t xml:space="preserve">lcbSttbfBkmkArto (4 bytes): </w:t>
      </w:r>
      <w:r>
        <w:t xml:space="preserve"> This value MUST be zero, and MUST be ignored.</w:t>
      </w:r>
    </w:p>
    <w:p w:rsidR="004C02A4" w:rsidRDefault="00A84EAE">
      <w:pPr>
        <w:pStyle w:val="Definition-Field"/>
      </w:pPr>
      <w:r>
        <w:rPr>
          <w:b/>
        </w:rPr>
        <w:lastRenderedPageBreak/>
        <w:t xml:space="preserve">fcPlcfBkfArto (4 bytes): </w:t>
      </w:r>
      <w:r>
        <w:t xml:space="preserve"> This value is undefined</w:t>
      </w:r>
      <w:r>
        <w:t xml:space="preserve"> and MUST be ignored.</w:t>
      </w:r>
    </w:p>
    <w:p w:rsidR="004C02A4" w:rsidRDefault="00A84EAE">
      <w:pPr>
        <w:pStyle w:val="Definition-Field"/>
      </w:pPr>
      <w:r>
        <w:rPr>
          <w:b/>
        </w:rPr>
        <w:t xml:space="preserve">lcbPlcfBkfArto (4 bytes): </w:t>
      </w:r>
      <w:r>
        <w:t xml:space="preserve"> This value MUST be zero, and MUST be ignored</w:t>
      </w:r>
    </w:p>
    <w:p w:rsidR="004C02A4" w:rsidRDefault="00A84EAE">
      <w:pPr>
        <w:pStyle w:val="Definition-Field"/>
      </w:pPr>
      <w:r>
        <w:rPr>
          <w:b/>
        </w:rPr>
        <w:t xml:space="preserve">fcPlcfBklArto (4 bytes): </w:t>
      </w:r>
      <w:r>
        <w:t xml:space="preserve"> Undefined and MUST be ignored.</w:t>
      </w:r>
    </w:p>
    <w:p w:rsidR="004C02A4" w:rsidRDefault="00A84EAE">
      <w:pPr>
        <w:pStyle w:val="Definition-Field"/>
      </w:pPr>
      <w:r>
        <w:rPr>
          <w:b/>
        </w:rPr>
        <w:t xml:space="preserve">lcbPlcfBklArto (4 bytes): </w:t>
      </w:r>
      <w:r>
        <w:t xml:space="preserve"> MUST be zero, and MUST be ignored.</w:t>
      </w:r>
    </w:p>
    <w:p w:rsidR="004C02A4" w:rsidRDefault="00A84EAE">
      <w:pPr>
        <w:pStyle w:val="Definition-Field"/>
      </w:pPr>
      <w:r>
        <w:rPr>
          <w:b/>
        </w:rPr>
        <w:t xml:space="preserve">fcArtoData (4 bytes): </w:t>
      </w:r>
      <w:r>
        <w:t xml:space="preserve"> This value is undefi</w:t>
      </w:r>
      <w:r>
        <w:t>ned and MUST be ignored.</w:t>
      </w:r>
    </w:p>
    <w:p w:rsidR="004C02A4" w:rsidRDefault="00A84EAE">
      <w:pPr>
        <w:pStyle w:val="Definition-Field"/>
      </w:pPr>
      <w:r>
        <w:rPr>
          <w:b/>
        </w:rPr>
        <w:t xml:space="preserve">lcbArtoData (4 bytes): </w:t>
      </w:r>
      <w:r>
        <w:t xml:space="preserve"> This value MUST be zero, and MUST be ignored.</w:t>
      </w:r>
    </w:p>
    <w:p w:rsidR="004C02A4" w:rsidRDefault="00A84EAE">
      <w:pPr>
        <w:pStyle w:val="Definition-Field"/>
      </w:pPr>
      <w:r>
        <w:rPr>
          <w:b/>
        </w:rPr>
        <w:t xml:space="preserve">fcUnused4 (4 bytes): </w:t>
      </w:r>
      <w:r>
        <w:t xml:space="preserve"> This value is undefined and MUST be ignored.</w:t>
      </w:r>
    </w:p>
    <w:p w:rsidR="004C02A4" w:rsidRDefault="00A84EAE">
      <w:pPr>
        <w:pStyle w:val="Definition-Field"/>
      </w:pPr>
      <w:r>
        <w:rPr>
          <w:b/>
        </w:rPr>
        <w:t xml:space="preserve">lcbUnused4 (4 bytes): </w:t>
      </w:r>
      <w:r>
        <w:t xml:space="preserve"> This value MUST be zero, and MUST be ignored.</w:t>
      </w:r>
    </w:p>
    <w:p w:rsidR="004C02A4" w:rsidRDefault="00A84EAE">
      <w:pPr>
        <w:pStyle w:val="Definition-Field"/>
      </w:pPr>
      <w:r>
        <w:rPr>
          <w:b/>
        </w:rPr>
        <w:t xml:space="preserve">fcUnused5 (4 bytes): </w:t>
      </w:r>
      <w:r>
        <w:t xml:space="preserve"> Thi</w:t>
      </w:r>
      <w:r>
        <w:t>s value is undefined and MUST be ignored.</w:t>
      </w:r>
    </w:p>
    <w:p w:rsidR="004C02A4" w:rsidRDefault="00A84EAE">
      <w:pPr>
        <w:pStyle w:val="Definition-Field"/>
      </w:pPr>
      <w:r>
        <w:rPr>
          <w:b/>
        </w:rPr>
        <w:t xml:space="preserve">lcbUnused5 (4 bytes): </w:t>
      </w:r>
      <w:r>
        <w:t xml:space="preserve"> This value MUST be zero, and MUST be ignored.</w:t>
      </w:r>
    </w:p>
    <w:p w:rsidR="004C02A4" w:rsidRDefault="00A84EAE">
      <w:pPr>
        <w:pStyle w:val="Definition-Field"/>
      </w:pPr>
      <w:r>
        <w:rPr>
          <w:b/>
        </w:rPr>
        <w:t xml:space="preserve">fcUnused6 (4 bytes): </w:t>
      </w:r>
      <w:r>
        <w:t xml:space="preserve"> This value is undefined and MUST be ignored.</w:t>
      </w:r>
    </w:p>
    <w:p w:rsidR="004C02A4" w:rsidRDefault="00A84EAE">
      <w:pPr>
        <w:pStyle w:val="Definition-Field"/>
      </w:pPr>
      <w:r>
        <w:rPr>
          <w:b/>
        </w:rPr>
        <w:t xml:space="preserve">lcbUnused6 (4 bytes): </w:t>
      </w:r>
      <w:r>
        <w:t xml:space="preserve"> This value MUST be zero, and MUST be ignored.</w:t>
      </w:r>
    </w:p>
    <w:p w:rsidR="004C02A4" w:rsidRDefault="00A84EAE">
      <w:pPr>
        <w:pStyle w:val="Definition-Field"/>
      </w:pPr>
      <w:r>
        <w:rPr>
          <w:b/>
        </w:rPr>
        <w:t xml:space="preserve">fcOssTheme (4 bytes): </w:t>
      </w:r>
      <w:r>
        <w:t xml:space="preserve"> This value is undefined and MUST be ignored.</w:t>
      </w:r>
    </w:p>
    <w:p w:rsidR="004C02A4" w:rsidRDefault="00A84EAE">
      <w:pPr>
        <w:pStyle w:val="Definition-Field"/>
      </w:pPr>
      <w:r>
        <w:rPr>
          <w:b/>
        </w:rPr>
        <w:t xml:space="preserve">lcbOssTheme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4C02A4" w:rsidRDefault="00A84EAE">
      <w:pPr>
        <w:pStyle w:val="Definition-Field"/>
      </w:pPr>
      <w:r>
        <w:rPr>
          <w:b/>
        </w:rPr>
        <w:t xml:space="preserve">fcColorSchemeMapping (4 bytes): </w:t>
      </w:r>
      <w:r>
        <w:t xml:space="preserve"> This value</w:t>
      </w:r>
      <w:r>
        <w:t xml:space="preserve"> is undefined and MUST be ignored.</w:t>
      </w:r>
    </w:p>
    <w:p w:rsidR="004C02A4" w:rsidRDefault="00A84EAE">
      <w:pPr>
        <w:pStyle w:val="Definition-Field"/>
      </w:pPr>
      <w:r>
        <w:rPr>
          <w:b/>
        </w:rPr>
        <w:t xml:space="preserve">lcbColorSchemeMapping (4 bytes): </w:t>
      </w:r>
      <w:r>
        <w:t xml:space="preserve"> This value SHOULD</w:t>
      </w:r>
      <w:bookmarkStart w:id="482"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482"/>
      <w:r>
        <w:t xml:space="preserve"> be zero, and MUST be ignored.</w:t>
      </w:r>
    </w:p>
    <w:p w:rsidR="004C02A4" w:rsidRDefault="00A84EAE">
      <w:pPr>
        <w:pStyle w:val="Heading3"/>
      </w:pPr>
      <w:bookmarkStart w:id="483" w:name="Section_a4876d816ff1485e865575266ec84c07"/>
      <w:bookmarkStart w:id="484" w:name="FibRgCswNew"/>
      <w:bookmarkStart w:id="485" w:name="_Toc63942236"/>
      <w:r>
        <w:t>FibRgCswNew</w:t>
      </w:r>
      <w:bookmarkEnd w:id="483"/>
      <w:bookmarkEnd w:id="484"/>
      <w:bookmarkEnd w:id="485"/>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4C02A4" w:rsidRDefault="00A84EAE">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nFibNew</w:t>
            </w:r>
          </w:p>
        </w:tc>
        <w:tc>
          <w:tcPr>
            <w:tcW w:w="4320" w:type="dxa"/>
            <w:gridSpan w:val="16"/>
          </w:tcPr>
          <w:p w:rsidR="004C02A4" w:rsidRDefault="00A84EAE">
            <w:pPr>
              <w:pStyle w:val="PacketDiagramBodyText"/>
            </w:pPr>
            <w:r>
              <w:t>rgCswNewData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nFibNew (2 bytes): </w:t>
      </w:r>
      <w:r>
        <w:t>An 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r>
      <w:tr w:rsidR="004C02A4" w:rsidTr="004C02A4">
        <w:tc>
          <w:tcPr>
            <w:tcW w:w="0" w:type="auto"/>
          </w:tcPr>
          <w:p w:rsidR="004C02A4" w:rsidRDefault="00A84EAE">
            <w:pPr>
              <w:pStyle w:val="TableBodyText"/>
              <w:spacing w:before="0" w:after="0"/>
            </w:pPr>
            <w:r>
              <w:t>0x00D9</w:t>
            </w:r>
          </w:p>
        </w:tc>
      </w:tr>
      <w:tr w:rsidR="004C02A4" w:rsidTr="004C02A4">
        <w:tc>
          <w:tcPr>
            <w:tcW w:w="0" w:type="auto"/>
          </w:tcPr>
          <w:p w:rsidR="004C02A4" w:rsidRDefault="00A84EAE">
            <w:pPr>
              <w:pStyle w:val="TableBodyText"/>
              <w:spacing w:before="0" w:after="0"/>
            </w:pPr>
            <w:r>
              <w:t>0x0101</w:t>
            </w:r>
          </w:p>
        </w:tc>
      </w:tr>
      <w:tr w:rsidR="004C02A4" w:rsidTr="004C02A4">
        <w:tc>
          <w:tcPr>
            <w:tcW w:w="0" w:type="auto"/>
          </w:tcPr>
          <w:p w:rsidR="004C02A4" w:rsidRDefault="00A84EAE">
            <w:pPr>
              <w:pStyle w:val="TableBodyText"/>
              <w:spacing w:before="0" w:after="0"/>
            </w:pPr>
            <w:r>
              <w:t>0x010C</w:t>
            </w:r>
          </w:p>
        </w:tc>
      </w:tr>
      <w:tr w:rsidR="004C02A4" w:rsidTr="004C02A4">
        <w:tc>
          <w:tcPr>
            <w:tcW w:w="0" w:type="auto"/>
          </w:tcPr>
          <w:p w:rsidR="004C02A4" w:rsidRDefault="00A84EAE">
            <w:pPr>
              <w:pStyle w:val="TableBodyText"/>
              <w:spacing w:before="0" w:after="0"/>
            </w:pPr>
            <w:r>
              <w:t>0x0112</w:t>
            </w:r>
          </w:p>
        </w:tc>
      </w:tr>
    </w:tbl>
    <w:p w:rsidR="004C02A4" w:rsidRDefault="004C02A4"/>
    <w:p w:rsidR="004C02A4" w:rsidRDefault="00A84EAE">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lastRenderedPageBreak/>
              <w:t>Value of nFibNew</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0x00D9</w:t>
            </w:r>
          </w:p>
        </w:tc>
        <w:tc>
          <w:tcPr>
            <w:tcW w:w="0" w:type="auto"/>
          </w:tcPr>
          <w:p w:rsidR="004C02A4" w:rsidRDefault="00A84EAE">
            <w:pPr>
              <w:pStyle w:val="TableBodyText"/>
              <w:spacing w:before="0" w:after="0"/>
            </w:pPr>
            <w:hyperlink w:anchor="Section_261cd297425d401cb0328c8569a24297" w:history="1">
              <w:r>
                <w:rPr>
                  <w:rStyle w:val="Hyperlink"/>
                </w:rPr>
                <w:t>fibRgCswNewData2000</w:t>
              </w:r>
            </w:hyperlink>
            <w:r>
              <w:t xml:space="preserve"> (2 bytes)</w:t>
            </w:r>
          </w:p>
        </w:tc>
      </w:tr>
      <w:tr w:rsidR="004C02A4" w:rsidTr="004C02A4">
        <w:tc>
          <w:tcPr>
            <w:tcW w:w="0" w:type="auto"/>
          </w:tcPr>
          <w:p w:rsidR="004C02A4" w:rsidRDefault="00A84EAE">
            <w:pPr>
              <w:pStyle w:val="TableBodyText"/>
              <w:spacing w:before="0" w:after="0"/>
            </w:pPr>
            <w:r>
              <w:t>0x0101</w:t>
            </w:r>
          </w:p>
        </w:tc>
        <w:tc>
          <w:tcPr>
            <w:tcW w:w="0" w:type="auto"/>
          </w:tcPr>
          <w:p w:rsidR="004C02A4" w:rsidRDefault="00A84EAE">
            <w:pPr>
              <w:pStyle w:val="TableBodyText"/>
              <w:spacing w:before="0" w:after="0"/>
            </w:pPr>
            <w:r>
              <w:t>fibRgCswNewData2000 (2 bytes)</w:t>
            </w:r>
          </w:p>
        </w:tc>
      </w:tr>
      <w:tr w:rsidR="004C02A4" w:rsidTr="004C02A4">
        <w:tc>
          <w:tcPr>
            <w:tcW w:w="0" w:type="auto"/>
          </w:tcPr>
          <w:p w:rsidR="004C02A4" w:rsidRDefault="00A84EAE">
            <w:pPr>
              <w:pStyle w:val="TableBodyText"/>
              <w:spacing w:before="0" w:after="0"/>
            </w:pPr>
            <w:r>
              <w:t>0x010C</w:t>
            </w:r>
          </w:p>
        </w:tc>
        <w:tc>
          <w:tcPr>
            <w:tcW w:w="0" w:type="auto"/>
          </w:tcPr>
          <w:p w:rsidR="004C02A4" w:rsidRDefault="00A84EAE">
            <w:pPr>
              <w:pStyle w:val="TableBodyText"/>
              <w:spacing w:before="0" w:after="0"/>
            </w:pPr>
            <w:r>
              <w:t>fibRgCswNewData2000 (2 bytes)</w:t>
            </w:r>
          </w:p>
        </w:tc>
      </w:tr>
      <w:tr w:rsidR="004C02A4" w:rsidTr="004C02A4">
        <w:tc>
          <w:tcPr>
            <w:tcW w:w="0" w:type="auto"/>
          </w:tcPr>
          <w:p w:rsidR="004C02A4" w:rsidRDefault="00A84EAE">
            <w:pPr>
              <w:pStyle w:val="TableBodyText"/>
              <w:spacing w:before="0" w:after="0"/>
            </w:pPr>
            <w:r>
              <w:t>0x0112</w:t>
            </w:r>
          </w:p>
        </w:tc>
        <w:tc>
          <w:tcPr>
            <w:tcW w:w="0" w:type="auto"/>
          </w:tcPr>
          <w:p w:rsidR="004C02A4" w:rsidRDefault="00A84EAE">
            <w:pPr>
              <w:pStyle w:val="TableBodyText"/>
              <w:spacing w:before="0" w:after="0"/>
            </w:pPr>
            <w:hyperlink w:anchor="Section_a37cd1b42d7d4eed90891c73095b245c" w:history="1">
              <w:r>
                <w:rPr>
                  <w:rStyle w:val="Hyperlink"/>
                </w:rPr>
                <w:t>fibRgCswNewData2007</w:t>
              </w:r>
            </w:hyperlink>
            <w:r>
              <w:t xml:space="preserve"> (8 bytes)</w:t>
            </w:r>
          </w:p>
        </w:tc>
      </w:tr>
    </w:tbl>
    <w:p w:rsidR="004C02A4" w:rsidRDefault="00A84EAE">
      <w:pPr>
        <w:pStyle w:val="Definition-Field2"/>
      </w:pPr>
      <w:r>
        <w:t xml:space="preserve">   </w:t>
      </w:r>
    </w:p>
    <w:p w:rsidR="004C02A4" w:rsidRDefault="00A84EAE">
      <w:pPr>
        <w:pStyle w:val="Heading3"/>
      </w:pPr>
      <w:bookmarkStart w:id="486" w:name="Section_261cd297425d401cb0328c8569a24297"/>
      <w:bookmarkStart w:id="487" w:name="FibRgCswNewData2000"/>
      <w:bookmarkStart w:id="488" w:name="_Toc63942237"/>
      <w:r>
        <w:t>FibRgCswNewData2000</w:t>
      </w:r>
      <w:bookmarkEnd w:id="486"/>
      <w:bookmarkEnd w:id="487"/>
      <w:bookmarkEnd w:id="488"/>
      <w:r>
        <w:fldChar w:fldCharType="begin"/>
      </w:r>
      <w:r>
        <w:instrText xml:space="preserve"> XE "Details:FibRgCswNewData2000 structure" </w:instrText>
      </w:r>
      <w:r>
        <w:fldChar w:fldCharType="end"/>
      </w:r>
      <w:r>
        <w:fldChar w:fldCharType="begin"/>
      </w:r>
      <w:r>
        <w:instrText xml:space="preserve"> XE "FibRgCswNewData</w:instrText>
      </w:r>
      <w:r>
        <w:instrText xml:space="preserve">2000 structure" </w:instrText>
      </w:r>
      <w:r>
        <w:fldChar w:fldCharType="end"/>
      </w:r>
      <w:r>
        <w:fldChar w:fldCharType="begin"/>
      </w:r>
      <w:r>
        <w:instrText xml:space="preserve"> XE "Structures:FibRgCswNewData2000" </w:instrText>
      </w:r>
      <w:r>
        <w:fldChar w:fldCharType="end"/>
      </w:r>
    </w:p>
    <w:p w:rsidR="004C02A4" w:rsidRDefault="00A84EAE">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4320" w:type="dxa"/>
            <w:gridSpan w:val="16"/>
          </w:tcPr>
          <w:p w:rsidR="004C02A4" w:rsidRDefault="00A84EAE">
            <w:pPr>
              <w:pStyle w:val="PacketDiagramBodyText"/>
            </w:pPr>
            <w:r>
              <w:t>cQuickSavesNew</w:t>
            </w:r>
          </w:p>
        </w:tc>
      </w:tr>
    </w:tbl>
    <w:p w:rsidR="004C02A4" w:rsidRDefault="00A84EAE">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w:t>
      </w:r>
      <w:r>
        <w:t>tween 0 and 0x000F, inclusively.</w:t>
      </w:r>
    </w:p>
    <w:p w:rsidR="004C02A4" w:rsidRDefault="00A84EAE">
      <w:pPr>
        <w:pStyle w:val="Heading3"/>
      </w:pPr>
      <w:bookmarkStart w:id="489" w:name="Section_a37cd1b42d7d4eed90891c73095b245c"/>
      <w:bookmarkStart w:id="490" w:name="FibRgCswNewData2007"/>
      <w:bookmarkStart w:id="491" w:name="_Toc63942238"/>
      <w:r>
        <w:t>FibRgCswNewData2007</w:t>
      </w:r>
      <w:bookmarkEnd w:id="489"/>
      <w:bookmarkEnd w:id="490"/>
      <w:bookmarkEnd w:id="491"/>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4C02A4" w:rsidRDefault="00A84EAE">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rgCswNewData2000</w:t>
            </w:r>
          </w:p>
        </w:tc>
        <w:tc>
          <w:tcPr>
            <w:tcW w:w="4320" w:type="dxa"/>
            <w:gridSpan w:val="16"/>
          </w:tcPr>
          <w:p w:rsidR="004C02A4" w:rsidRDefault="00A84EAE">
            <w:pPr>
              <w:pStyle w:val="PacketDiagramBodyText"/>
            </w:pPr>
            <w:r>
              <w:t>lidThemeOther</w:t>
            </w:r>
          </w:p>
        </w:tc>
      </w:tr>
      <w:tr w:rsidR="004C02A4" w:rsidTr="004C02A4">
        <w:trPr>
          <w:trHeight w:hRule="exact" w:val="490"/>
        </w:trPr>
        <w:tc>
          <w:tcPr>
            <w:tcW w:w="4320" w:type="dxa"/>
            <w:gridSpan w:val="16"/>
          </w:tcPr>
          <w:p w:rsidR="004C02A4" w:rsidRDefault="00A84EAE">
            <w:pPr>
              <w:pStyle w:val="PacketDiagramBodyText"/>
            </w:pPr>
            <w:r>
              <w:t>lidThemeFE</w:t>
            </w:r>
          </w:p>
        </w:tc>
        <w:tc>
          <w:tcPr>
            <w:tcW w:w="4320" w:type="dxa"/>
            <w:gridSpan w:val="16"/>
          </w:tcPr>
          <w:p w:rsidR="004C02A4" w:rsidRDefault="00A84EAE">
            <w:pPr>
              <w:pStyle w:val="PacketDiagramBodyText"/>
            </w:pPr>
            <w:r>
              <w:t>lidThemeCS</w:t>
            </w:r>
          </w:p>
        </w:tc>
      </w:tr>
    </w:tbl>
    <w:p w:rsidR="004C02A4" w:rsidRDefault="00A84EAE">
      <w:pPr>
        <w:pStyle w:val="Definition-Field"/>
      </w:pPr>
      <w:r>
        <w:rPr>
          <w:b/>
        </w:rPr>
        <w:t xml:space="preserve">rgCswNewData2000 (2 bytes): </w:t>
      </w:r>
      <w:r>
        <w:t xml:space="preserve">The contained </w:t>
      </w:r>
      <w:r>
        <w:rPr>
          <w:b/>
        </w:rPr>
        <w:t>FibRgCswNewData2000</w:t>
      </w:r>
      <w:r>
        <w:t>.</w:t>
      </w:r>
    </w:p>
    <w:p w:rsidR="004C02A4" w:rsidRDefault="00A84EAE">
      <w:pPr>
        <w:pStyle w:val="Definition-Field"/>
      </w:pPr>
      <w:r>
        <w:rPr>
          <w:b/>
        </w:rPr>
        <w:t xml:space="preserve">lidThemeOther (2 bytes): </w:t>
      </w:r>
      <w:r>
        <w:t>This value is undefined and MUST be ignored.</w:t>
      </w:r>
    </w:p>
    <w:p w:rsidR="004C02A4" w:rsidRDefault="00A84EAE">
      <w:pPr>
        <w:pStyle w:val="Definition-Field"/>
      </w:pPr>
      <w:r>
        <w:rPr>
          <w:b/>
        </w:rPr>
        <w:t xml:space="preserve">lidThemeFE (2 bytes): </w:t>
      </w:r>
      <w:r>
        <w:t>This value is undefined and MUST be ignored.</w:t>
      </w:r>
    </w:p>
    <w:p w:rsidR="004C02A4" w:rsidRDefault="00A84EAE">
      <w:pPr>
        <w:pStyle w:val="Definition-Field"/>
      </w:pPr>
      <w:r>
        <w:rPr>
          <w:b/>
        </w:rPr>
        <w:t xml:space="preserve">lidThemeCS (2 bytes): </w:t>
      </w:r>
      <w:r>
        <w:t>This value is undefined and MUST be ignored.</w:t>
      </w:r>
    </w:p>
    <w:p w:rsidR="004C02A4" w:rsidRDefault="00A84EAE">
      <w:pPr>
        <w:pStyle w:val="Heading3"/>
      </w:pPr>
      <w:bookmarkStart w:id="492" w:name="section_fe6610529c884ae1aec444799b2b4777"/>
      <w:bookmarkStart w:id="493" w:name="_Toc63942239"/>
      <w:r>
        <w:t>Determining the nFib</w:t>
      </w:r>
      <w:bookmarkEnd w:id="492"/>
      <w:bookmarkEnd w:id="493"/>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4C02A4" w:rsidRDefault="00A84EAE">
      <w:r>
        <w:t xml:space="preserve">The </w:t>
      </w:r>
      <w:r>
        <w:rPr>
          <w:b/>
        </w:rPr>
        <w:t>nFib</w:t>
      </w:r>
      <w:r>
        <w:t xml:space="preserve"> value specifies the version number of the file format that is used. The proper </w:t>
      </w:r>
      <w:r>
        <w:rPr>
          <w:b/>
        </w:rPr>
        <w:t>nFib</w:t>
      </w:r>
      <w:r>
        <w:t xml:space="preserve"> value for the c</w:t>
      </w:r>
      <w:r>
        <w:t>urrent document is determined in the following way:</w:t>
      </w:r>
    </w:p>
    <w:p w:rsidR="004C02A4" w:rsidRDefault="00A84EAE">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4C02A4" w:rsidRDefault="00A84EAE">
      <w:pPr>
        <w:pStyle w:val="ListParagraph"/>
        <w:numPr>
          <w:ilvl w:val="0"/>
          <w:numId w:val="107"/>
        </w:numPr>
      </w:pPr>
      <w:r>
        <w:t>Check the value of FIB</w:t>
      </w:r>
      <w:r>
        <w:t>.cswNew.</w:t>
      </w:r>
    </w:p>
    <w:p w:rsidR="004C02A4" w:rsidRDefault="00A84EAE">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4C02A4" w:rsidRDefault="00A84EAE">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t>
      </w:r>
      <w:r>
        <w:rPr>
          <w:b/>
        </w:rPr>
        <w:t>w.</w:t>
      </w:r>
    </w:p>
    <w:p w:rsidR="004C02A4" w:rsidRDefault="00A84EAE">
      <w:pPr>
        <w:pStyle w:val="Heading3"/>
      </w:pPr>
      <w:bookmarkStart w:id="494" w:name="section_acb08acef2684879a998de592103a70e"/>
      <w:bookmarkStart w:id="495" w:name="_Toc63942240"/>
      <w:r>
        <w:lastRenderedPageBreak/>
        <w:t>How to read the FIB</w:t>
      </w:r>
      <w:bookmarkEnd w:id="494"/>
      <w:bookmarkEnd w:id="495"/>
      <w:r>
        <w:fldChar w:fldCharType="begin"/>
      </w:r>
      <w:r>
        <w:instrText xml:space="preserve"> XE "Details:how to read the Fib" </w:instrText>
      </w:r>
      <w:r>
        <w:fldChar w:fldCharType="end"/>
      </w:r>
      <w:r>
        <w:fldChar w:fldCharType="begin"/>
      </w:r>
      <w:r>
        <w:instrText xml:space="preserve"> XE "How to read the Fib" </w:instrText>
      </w:r>
      <w:r>
        <w:fldChar w:fldCharType="end"/>
      </w:r>
    </w:p>
    <w:p w:rsidR="004C02A4" w:rsidRDefault="00A84EAE">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w:t>
        </w:r>
        <w:r>
          <w:rPr>
            <w:rStyle w:val="Hyperlink"/>
          </w:rPr>
          <w:t>ordDocument Stream</w:t>
        </w:r>
      </w:hyperlink>
      <w:r>
        <w:t xml:space="preserve">. Given the variable size of the </w:t>
      </w:r>
      <w:r>
        <w:rPr>
          <w:b/>
        </w:rPr>
        <w:t>Fib</w:t>
      </w:r>
      <w:r>
        <w:t>, the proper way to load it is the following:</w:t>
      </w:r>
    </w:p>
    <w:p w:rsidR="004C02A4" w:rsidRDefault="00A84EAE">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w:t>
      </w:r>
      <w:r>
        <w:t>n.</w:t>
      </w:r>
    </w:p>
    <w:p w:rsidR="004C02A4" w:rsidRDefault="00A84EAE">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4C02A4" w:rsidRDefault="00A84EAE">
      <w:pPr>
        <w:pStyle w:val="ListParagraph"/>
        <w:numPr>
          <w:ilvl w:val="0"/>
          <w:numId w:val="109"/>
        </w:numPr>
      </w:pPr>
      <w:r>
        <w:t xml:space="preserve">Read </w:t>
      </w:r>
      <w:r>
        <w:rPr>
          <w:b/>
        </w:rPr>
        <w:t>Fib.csw</w:t>
      </w:r>
      <w:r>
        <w:t xml:space="preserve">. </w:t>
      </w:r>
    </w:p>
    <w:p w:rsidR="004C02A4" w:rsidRDefault="00A84EAE">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4C02A4" w:rsidRDefault="00A84EAE">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4C02A4" w:rsidRDefault="00A84EAE">
      <w:pPr>
        <w:pStyle w:val="ListParagraph"/>
        <w:numPr>
          <w:ilvl w:val="0"/>
          <w:numId w:val="109"/>
        </w:numPr>
      </w:pPr>
      <w:r>
        <w:t xml:space="preserve">Read </w:t>
      </w:r>
      <w:r>
        <w:rPr>
          <w:b/>
        </w:rPr>
        <w:t>Fib.cslw</w:t>
      </w:r>
      <w:r>
        <w:t>.</w:t>
      </w:r>
    </w:p>
    <w:p w:rsidR="004C02A4" w:rsidRDefault="00A84EAE">
      <w:pPr>
        <w:pStyle w:val="ListParagraph"/>
        <w:numPr>
          <w:ilvl w:val="0"/>
          <w:numId w:val="109"/>
        </w:numPr>
      </w:pPr>
      <w:r>
        <w:t xml:space="preserve">Read the minimum of </w:t>
      </w:r>
      <w:r>
        <w:rPr>
          <w:b/>
        </w:rPr>
        <w:t>Fib.cslw</w:t>
      </w:r>
      <w:r>
        <w:t xml:space="preserve"> * 4 bytes and the size, in bytes, of the in-memory version of </w:t>
      </w:r>
      <w:hyperlink w:anchor="Section_37713d3ca0c840f5821fbc9622c7de48" w:history="1">
        <w:r>
          <w:rPr>
            <w:rStyle w:val="Hyperlink"/>
            <w:b/>
          </w:rPr>
          <w:t>FibRgLw97</w:t>
        </w:r>
      </w:hyperlink>
      <w:r>
        <w:t xml:space="preserve"> into </w:t>
      </w:r>
      <w:r>
        <w:rPr>
          <w:b/>
        </w:rPr>
        <w:t>FibRgLw97</w:t>
      </w:r>
      <w:r>
        <w:t>.</w:t>
      </w:r>
    </w:p>
    <w:p w:rsidR="004C02A4" w:rsidRDefault="00A84EAE">
      <w:pPr>
        <w:pStyle w:val="ListParagraph"/>
        <w:numPr>
          <w:ilvl w:val="0"/>
          <w:numId w:val="109"/>
        </w:numPr>
      </w:pPr>
      <w:r>
        <w:t xml:space="preserve">If the application expects fewer bytes than indicated by </w:t>
      </w:r>
      <w:r>
        <w:rPr>
          <w:b/>
        </w:rPr>
        <w:t>Fib.cslw</w:t>
      </w:r>
      <w:r>
        <w:t>, advance by the difference thereby skippi</w:t>
      </w:r>
      <w:r>
        <w:t xml:space="preserve">ng the unknown portion of </w:t>
      </w:r>
      <w:r>
        <w:rPr>
          <w:b/>
        </w:rPr>
        <w:t>FibRgLw97</w:t>
      </w:r>
      <w:r>
        <w:t>.</w:t>
      </w:r>
    </w:p>
    <w:p w:rsidR="004C02A4" w:rsidRDefault="00A84EAE">
      <w:pPr>
        <w:pStyle w:val="ListParagraph"/>
        <w:numPr>
          <w:ilvl w:val="0"/>
          <w:numId w:val="109"/>
        </w:numPr>
      </w:pPr>
      <w:r>
        <w:t xml:space="preserve">Read </w:t>
      </w:r>
      <w:r>
        <w:rPr>
          <w:b/>
        </w:rPr>
        <w:t>Fib.cbRgFcLcb</w:t>
      </w:r>
      <w:r>
        <w:t>.</w:t>
      </w:r>
    </w:p>
    <w:p w:rsidR="004C02A4" w:rsidRDefault="00A84EAE">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4C02A4" w:rsidRDefault="00A84EAE">
      <w:pPr>
        <w:pStyle w:val="ListParagraph"/>
        <w:numPr>
          <w:ilvl w:val="0"/>
          <w:numId w:val="109"/>
        </w:numPr>
      </w:pPr>
      <w:r>
        <w:t>If the applicat</w:t>
      </w:r>
      <w:r>
        <w:t xml:space="preserve">ion expects fewer bytes than indicated by </w:t>
      </w:r>
      <w:r>
        <w:rPr>
          <w:b/>
        </w:rPr>
        <w:t>Fib.cbRgFcLcb</w:t>
      </w:r>
      <w:r>
        <w:t xml:space="preserve">, advance by the difference, thereby skipping the unknown portion of </w:t>
      </w:r>
      <w:r>
        <w:rPr>
          <w:b/>
        </w:rPr>
        <w:t>FibRgFcLcb</w:t>
      </w:r>
      <w:r>
        <w:t>.</w:t>
      </w:r>
    </w:p>
    <w:p w:rsidR="004C02A4" w:rsidRDefault="00A84EAE">
      <w:pPr>
        <w:pStyle w:val="ListParagraph"/>
        <w:numPr>
          <w:ilvl w:val="0"/>
          <w:numId w:val="109"/>
        </w:numPr>
      </w:pPr>
      <w:r>
        <w:t xml:space="preserve">Read </w:t>
      </w:r>
      <w:r>
        <w:rPr>
          <w:b/>
        </w:rPr>
        <w:t>Fib</w:t>
      </w:r>
      <w:r>
        <w:t>.</w:t>
      </w:r>
      <w:r>
        <w:rPr>
          <w:b/>
        </w:rPr>
        <w:t>cswNew</w:t>
      </w:r>
      <w:r>
        <w:t>.</w:t>
      </w:r>
    </w:p>
    <w:p w:rsidR="004C02A4" w:rsidRDefault="00A84EAE">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FibRgCswNew</w:t>
        </w:r>
      </w:hyperlink>
      <w:r>
        <w:t xml:space="preserve"> into </w:t>
      </w:r>
      <w:r>
        <w:rPr>
          <w:b/>
        </w:rPr>
        <w:t>FibRgCswNew</w:t>
      </w:r>
      <w:r>
        <w:t>.</w:t>
      </w:r>
    </w:p>
    <w:p w:rsidR="004C02A4" w:rsidRDefault="00A84EAE">
      <w:pPr>
        <w:pStyle w:val="Heading2"/>
      </w:pPr>
      <w:bookmarkStart w:id="496" w:name="section_4fae38be499347d2b82c8f32e4ab9ff0"/>
      <w:bookmarkStart w:id="497" w:name="_Toc63942241"/>
      <w:r>
        <w:t>Single Property Modifiers</w:t>
      </w:r>
      <w:bookmarkEnd w:id="496"/>
      <w:bookmarkEnd w:id="497"/>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4C02A4" w:rsidRDefault="00A84EAE">
      <w:r>
        <w:t>The following secti</w:t>
      </w:r>
      <w:r>
        <w:t xml:space="preserve">ons specify the valid </w:t>
      </w:r>
      <w:hyperlink w:anchor="Section_099eb99ca9274cafa80c66254ea83d6a" w:history="1">
        <w:r>
          <w:rPr>
            <w:rStyle w:val="Hyperlink"/>
            <w:b/>
          </w:rPr>
          <w:t>Sprm</w:t>
        </w:r>
      </w:hyperlink>
      <w:r>
        <w:t xml:space="preserve"> values.</w:t>
      </w:r>
    </w:p>
    <w:p w:rsidR="004C02A4" w:rsidRDefault="00A84EAE">
      <w:r>
        <w:t xml:space="preserve">For ease of implementation, the </w:t>
      </w:r>
      <w:r>
        <w:rPr>
          <w:b/>
        </w:rPr>
        <w:t>Sprm</w:t>
      </w:r>
      <w:r>
        <w:t>s are listed as 16-bit integers rather than structures. The following formulas specify the relationship between the 16-bit in</w:t>
      </w:r>
      <w:r>
        <w:t xml:space="preserve">teger representation and the members of the </w:t>
      </w:r>
      <w:r>
        <w:rPr>
          <w:b/>
        </w:rPr>
        <w:t>Sprm</w:t>
      </w:r>
      <w:r>
        <w:t xml:space="preserve"> structure. The single ampersand (&amp;) represents the bitwise AND operation; all fractions are rounded down to the previous whole number.</w:t>
      </w:r>
    </w:p>
    <w:p w:rsidR="004C02A4" w:rsidRDefault="00A84EAE">
      <w:pPr>
        <w:jc w:val="center"/>
      </w:pPr>
      <w:r>
        <w:rPr>
          <w:noProof/>
        </w:rPr>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89" cstate="print"/>
                    <a:stretch>
                      <a:fillRect/>
                    </a:stretch>
                  </pic:blipFill>
                  <pic:spPr>
                    <a:xfrm>
                      <a:off x="0" y="0"/>
                      <a:ext cx="1466850" cy="219075"/>
                    </a:xfrm>
                    <a:prstGeom prst="rect">
                      <a:avLst/>
                    </a:prstGeom>
                  </pic:spPr>
                </pic:pic>
              </a:graphicData>
            </a:graphic>
          </wp:inline>
        </w:drawing>
      </w:r>
    </w:p>
    <w:p w:rsidR="004C02A4" w:rsidRDefault="00A84EAE">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0" cstate="print"/>
                    <a:stretch>
                      <a:fillRect/>
                    </a:stretch>
                  </pic:blipFill>
                  <pic:spPr>
                    <a:xfrm>
                      <a:off x="0" y="0"/>
                      <a:ext cx="1190625" cy="361950"/>
                    </a:xfrm>
                    <a:prstGeom prst="rect">
                      <a:avLst/>
                    </a:prstGeom>
                  </pic:spPr>
                </pic:pic>
              </a:graphicData>
            </a:graphic>
          </wp:inline>
        </w:drawing>
      </w:r>
    </w:p>
    <w:p w:rsidR="004C02A4" w:rsidRDefault="00A84EAE">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1" cstate="print"/>
                    <a:stretch>
                      <a:fillRect/>
                    </a:stretch>
                  </pic:blipFill>
                  <pic:spPr>
                    <a:xfrm>
                      <a:off x="0" y="0"/>
                      <a:ext cx="1381125" cy="447675"/>
                    </a:xfrm>
                    <a:prstGeom prst="rect">
                      <a:avLst/>
                    </a:prstGeom>
                  </pic:spPr>
                </pic:pic>
              </a:graphicData>
            </a:graphic>
          </wp:inline>
        </w:drawing>
      </w:r>
    </w:p>
    <w:p w:rsidR="004C02A4" w:rsidRDefault="00A84EAE">
      <w:pPr>
        <w:jc w:val="center"/>
      </w:pPr>
      <w:r>
        <w:rPr>
          <w:noProof/>
        </w:rPr>
        <w:lastRenderedPageBreak/>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2" cstate="print"/>
                    <a:stretch>
                      <a:fillRect/>
                    </a:stretch>
                  </pic:blipFill>
                  <pic:spPr>
                    <a:xfrm>
                      <a:off x="0" y="0"/>
                      <a:ext cx="828675" cy="409575"/>
                    </a:xfrm>
                    <a:prstGeom prst="rect">
                      <a:avLst/>
                    </a:prstGeom>
                  </pic:spPr>
                </pic:pic>
              </a:graphicData>
            </a:graphic>
          </wp:inline>
        </w:drawing>
      </w:r>
      <w:r>
        <w:br/>
      </w:r>
    </w:p>
    <w:p w:rsidR="004C02A4" w:rsidRDefault="00A84EAE">
      <w:pPr>
        <w:pStyle w:val="Heading3"/>
      </w:pPr>
      <w:bookmarkStart w:id="498" w:name="section_7022285b962142e9ad4d4e02c115ef18"/>
      <w:bookmarkStart w:id="499" w:name="_Toc63942242"/>
      <w:r>
        <w:t>Character Properties</w:t>
      </w:r>
      <w:bookmarkEnd w:id="498"/>
      <w:bookmarkEnd w:id="499"/>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4C02A4" w:rsidRDefault="00A84EAE">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4C02A4" w:rsidRDefault="00A84EAE">
      <w:r>
        <w:t>The following table specifies the character property modifie</w:t>
      </w:r>
      <w:r>
        <w:t xml:space="preserv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Sprm</w:t>
            </w:r>
          </w:p>
        </w:tc>
        <w:tc>
          <w:tcPr>
            <w:tcW w:w="0" w:type="auto"/>
          </w:tcPr>
          <w:p w:rsidR="004C02A4" w:rsidRDefault="00A84EAE">
            <w:pPr>
              <w:pStyle w:val="TableHeaderText"/>
              <w:spacing w:before="0" w:after="0"/>
            </w:pPr>
            <w:r>
              <w:t>ispmd</w:t>
            </w:r>
          </w:p>
        </w:tc>
        <w:tc>
          <w:tcPr>
            <w:tcW w:w="0" w:type="auto"/>
          </w:tcPr>
          <w:p w:rsidR="004C02A4" w:rsidRDefault="00A84EAE">
            <w:pPr>
              <w:pStyle w:val="TableHeaderText"/>
              <w:spacing w:before="0" w:after="0"/>
            </w:pPr>
            <w:r>
              <w:t>operand</w:t>
            </w:r>
          </w:p>
        </w:tc>
      </w:tr>
      <w:tr w:rsidR="004C02A4" w:rsidTr="004C02A4">
        <w:tc>
          <w:tcPr>
            <w:tcW w:w="0" w:type="auto"/>
          </w:tcPr>
          <w:p w:rsidR="004C02A4" w:rsidRDefault="00A84EAE">
            <w:pPr>
              <w:pStyle w:val="TableBodyText"/>
              <w:spacing w:before="0" w:after="0"/>
            </w:pPr>
            <w:bookmarkStart w:id="500" w:name="sprmCFRMarkDel"/>
            <w:r>
              <w:t>sprmCFRMarkDel</w:t>
            </w:r>
            <w:bookmarkEnd w:id="500"/>
          </w:p>
          <w:p w:rsidR="004C02A4" w:rsidRDefault="00A84EAE">
            <w:pPr>
              <w:pStyle w:val="TableBodyText"/>
              <w:spacing w:before="0" w:after="0"/>
              <w:jc w:val="center"/>
            </w:pPr>
            <w:r>
              <w:t>(0x0800)</w:t>
            </w:r>
          </w:p>
        </w:tc>
        <w:tc>
          <w:tcPr>
            <w:tcW w:w="0" w:type="auto"/>
          </w:tcPr>
          <w:p w:rsidR="004C02A4" w:rsidRDefault="00A84EAE">
            <w:pPr>
              <w:pStyle w:val="TableBodyText"/>
              <w:spacing w:before="0" w:after="0"/>
            </w:pPr>
            <w:r>
              <w:t>0x00</w:t>
            </w:r>
          </w:p>
        </w:tc>
        <w:tc>
          <w:tcPr>
            <w:tcW w:w="0" w:type="auto"/>
          </w:tcPr>
          <w:p w:rsidR="004C02A4" w:rsidRDefault="00A84EAE">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w:t>
            </w:r>
            <w:r>
              <w:t>t is formatted as deleted revision mark text, which is text that was deleted while revision marking was on. By default, text is not formatted as deleted revision mark text.</w:t>
            </w:r>
          </w:p>
        </w:tc>
      </w:tr>
      <w:tr w:rsidR="004C02A4" w:rsidTr="004C02A4">
        <w:tc>
          <w:tcPr>
            <w:tcW w:w="0" w:type="auto"/>
          </w:tcPr>
          <w:p w:rsidR="004C02A4" w:rsidRDefault="00A84EAE">
            <w:pPr>
              <w:pStyle w:val="TableBodyText"/>
              <w:spacing w:before="0" w:after="0"/>
            </w:pPr>
            <w:bookmarkStart w:id="501" w:name="sprmCFRMarkIns"/>
            <w:r>
              <w:t>sprmCFRMarkIns</w:t>
            </w:r>
            <w:bookmarkEnd w:id="501"/>
          </w:p>
          <w:p w:rsidR="004C02A4" w:rsidRDefault="00A84EAE">
            <w:pPr>
              <w:pStyle w:val="TableBodyText"/>
              <w:spacing w:before="0" w:after="0"/>
              <w:jc w:val="center"/>
            </w:pPr>
            <w:r>
              <w:t>(0x0801)</w:t>
            </w:r>
          </w:p>
        </w:tc>
        <w:tc>
          <w:tcPr>
            <w:tcW w:w="0" w:type="auto"/>
          </w:tcPr>
          <w:p w:rsidR="004C02A4" w:rsidRDefault="00A84EAE">
            <w:pPr>
              <w:pStyle w:val="TableBodyText"/>
              <w:spacing w:before="0" w:after="0"/>
            </w:pPr>
            <w:r>
              <w:t>0x01</w:t>
            </w:r>
          </w:p>
        </w:tc>
        <w:tc>
          <w:tcPr>
            <w:tcW w:w="0" w:type="auto"/>
          </w:tcPr>
          <w:p w:rsidR="004C02A4" w:rsidRDefault="00A84EAE">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4C02A4" w:rsidTr="004C02A4">
        <w:tc>
          <w:tcPr>
            <w:tcW w:w="0" w:type="auto"/>
          </w:tcPr>
          <w:p w:rsidR="004C02A4" w:rsidRDefault="00A84EAE">
            <w:pPr>
              <w:pStyle w:val="TableBodyText"/>
              <w:spacing w:before="0" w:after="0"/>
            </w:pPr>
            <w:bookmarkStart w:id="502" w:name="sprmCFFldVanish"/>
            <w:r>
              <w:t>sprmCFFldVanish</w:t>
            </w:r>
            <w:bookmarkEnd w:id="502"/>
          </w:p>
          <w:p w:rsidR="004C02A4" w:rsidRDefault="00A84EAE">
            <w:pPr>
              <w:pStyle w:val="TableBodyText"/>
              <w:spacing w:before="0" w:after="0"/>
              <w:jc w:val="center"/>
            </w:pPr>
            <w:r>
              <w:t>(0x0802)</w:t>
            </w:r>
          </w:p>
        </w:tc>
        <w:tc>
          <w:tcPr>
            <w:tcW w:w="0" w:type="auto"/>
          </w:tcPr>
          <w:p w:rsidR="004C02A4" w:rsidRDefault="00A84EAE">
            <w:pPr>
              <w:pStyle w:val="TableBodyText"/>
              <w:spacing w:before="0" w:after="0"/>
            </w:pPr>
            <w:r>
              <w:t>0x02</w:t>
            </w:r>
          </w:p>
        </w:tc>
        <w:tc>
          <w:tcPr>
            <w:tcW w:w="0" w:type="auto"/>
          </w:tcPr>
          <w:p w:rsidR="004C02A4" w:rsidRDefault="00A84EAE">
            <w:pPr>
              <w:pStyle w:val="TableBodyText"/>
              <w:spacing w:before="0" w:after="0"/>
            </w:pPr>
            <w:r>
              <w:t xml:space="preserve">A </w:t>
            </w:r>
            <w:r>
              <w:rPr>
                <w:b/>
              </w:rPr>
              <w:t>ToggleOperand</w:t>
            </w:r>
            <w:r>
              <w:t xml:space="preserve"> th</w:t>
            </w:r>
            <w:r>
              <w:t>at specifies whether the field text is hidden. By default, field text is not hidden.</w:t>
            </w:r>
          </w:p>
        </w:tc>
      </w:tr>
      <w:tr w:rsidR="004C02A4" w:rsidTr="004C02A4">
        <w:tc>
          <w:tcPr>
            <w:tcW w:w="0" w:type="auto"/>
          </w:tcPr>
          <w:p w:rsidR="004C02A4" w:rsidRDefault="00A84EAE">
            <w:pPr>
              <w:pStyle w:val="TableBodyText"/>
              <w:spacing w:before="0" w:after="0"/>
            </w:pPr>
            <w:bookmarkStart w:id="503" w:name="sprmCPicLocation"/>
            <w:r>
              <w:t>sprmCPicLocation</w:t>
            </w:r>
            <w:bookmarkEnd w:id="503"/>
          </w:p>
          <w:p w:rsidR="004C02A4" w:rsidRDefault="00A84EAE">
            <w:pPr>
              <w:pStyle w:val="TableBodyText"/>
              <w:spacing w:before="0" w:after="0"/>
              <w:jc w:val="center"/>
            </w:pPr>
            <w:r>
              <w:t>(0x6A03)</w:t>
            </w:r>
          </w:p>
        </w:tc>
        <w:tc>
          <w:tcPr>
            <w:tcW w:w="0" w:type="auto"/>
          </w:tcPr>
          <w:p w:rsidR="004C02A4" w:rsidRDefault="00A84EAE">
            <w:pPr>
              <w:pStyle w:val="TableBodyText"/>
              <w:spacing w:before="0" w:after="0"/>
            </w:pPr>
            <w:r>
              <w:t>0x03</w:t>
            </w:r>
          </w:p>
        </w:tc>
        <w:tc>
          <w:tcPr>
            <w:tcW w:w="0" w:type="auto"/>
          </w:tcPr>
          <w:p w:rsidR="004C02A4" w:rsidRDefault="00A84EAE">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w:t>
            </w:r>
            <w:r>
              <w:t xml:space="preserve">f a picture or binary data or the name of an </w:t>
            </w:r>
            <w:hyperlink w:anchor="gt_cdff9514-a3fb-4897-941d-4e99193a0096">
              <w:r>
                <w:rPr>
                  <w:rStyle w:val="HyperlinkGreen"/>
                  <w:b/>
                </w:rPr>
                <w:t>OLE object</w:t>
              </w:r>
            </w:hyperlink>
            <w:r>
              <w:t xml:space="preserve"> storage.</w:t>
            </w:r>
          </w:p>
          <w:p w:rsidR="004C02A4" w:rsidRDefault="00A84EAE">
            <w:pPr>
              <w:pStyle w:val="TableBodyText"/>
              <w:spacing w:before="0"/>
            </w:pPr>
            <w:r>
              <w:t>Text with sprmCPicLocation applied MUST also have sprmCFSpec applied with a value of 1. The text range MUST contain only characte</w:t>
            </w:r>
            <w:r>
              <w:t>rs from the special characters specified in sprmCFSpec.</w:t>
            </w:r>
          </w:p>
          <w:p w:rsidR="004C02A4" w:rsidRDefault="00A84EAE">
            <w:pPr>
              <w:pStyle w:val="TableBodyText"/>
              <w:spacing w:before="0"/>
            </w:pPr>
            <w:r>
              <w:t>The value of sprmCPicLocation is evaluated for each character in the text range. The value is evaluated differently depending on the character code, as shown following:</w:t>
            </w:r>
          </w:p>
          <w:p w:rsidR="004C02A4" w:rsidRDefault="004C02A4">
            <w:pPr>
              <w:pStyle w:val="TableBodyText"/>
              <w:spacing w:after="0"/>
            </w:pPr>
          </w:p>
          <w:p w:rsidR="004C02A4" w:rsidRDefault="00A84EAE">
            <w:pPr>
              <w:pStyle w:val="TableBodyText"/>
              <w:spacing w:after="0"/>
            </w:pPr>
            <w:r>
              <w:t>If the character is U+0001:</w:t>
            </w:r>
          </w:p>
          <w:p w:rsidR="004C02A4" w:rsidRDefault="00A84EAE">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4C02A4" w:rsidRDefault="00A84EAE">
            <w:pPr>
              <w:pStyle w:val="TableBodyText"/>
              <w:spacing w:after="0"/>
            </w:pPr>
            <w:r>
              <w:t>If the character is U+0014:</w:t>
            </w:r>
          </w:p>
          <w:p w:rsidR="004C02A4" w:rsidRDefault="00A84EAE">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4C02A4" w:rsidRDefault="00A84EAE">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4C02A4" w:rsidRDefault="00A84EAE">
            <w:pPr>
              <w:pStyle w:val="ListParagraph"/>
              <w:ind w:left="1080"/>
            </w:pPr>
            <w:r>
              <w:t>When used in this fashion, the text range on which sprmCPicLocation is applied MUST contain exactly one character.</w:t>
            </w:r>
          </w:p>
          <w:p w:rsidR="004C02A4" w:rsidRDefault="00A84EAE">
            <w:pPr>
              <w:pStyle w:val="ListParagraph"/>
              <w:ind w:left="1080"/>
            </w:pPr>
            <w:r>
              <w:t>If sprmCFOle2 is absent or set to "false" or t</w:t>
            </w:r>
            <w:r>
              <w:t xml:space="preserve">he associated field has grffldEnd.fZombieEmbed set, sprmCPicLocation is unused </w:t>
            </w:r>
            <w:r>
              <w:lastRenderedPageBreak/>
              <w:t>and MUST be ignored.</w:t>
            </w:r>
          </w:p>
          <w:p w:rsidR="004C02A4" w:rsidRDefault="00A84EAE">
            <w:pPr>
              <w:pStyle w:val="TableBodyText"/>
              <w:spacing w:after="0"/>
            </w:pPr>
            <w:r>
              <w:t xml:space="preserve">If there is another character, sprmCPicLocation MUST be ignored. </w:t>
            </w:r>
          </w:p>
          <w:p w:rsidR="004C02A4" w:rsidRDefault="004C02A4">
            <w:pPr>
              <w:pStyle w:val="TableBodyText"/>
              <w:spacing w:after="0"/>
            </w:pPr>
          </w:p>
          <w:p w:rsidR="004C02A4" w:rsidRDefault="00A84EAE">
            <w:pPr>
              <w:pStyle w:val="TableBodyText"/>
              <w:spacing w:after="0"/>
            </w:pPr>
            <w:r>
              <w:t xml:space="preserve">sprmCPicLocation MUST be present for characters that indicate a picture, binary data, or </w:t>
            </w:r>
            <w:r>
              <w:t>OLE object storage.</w:t>
            </w:r>
          </w:p>
        </w:tc>
      </w:tr>
      <w:tr w:rsidR="004C02A4" w:rsidTr="004C02A4">
        <w:tc>
          <w:tcPr>
            <w:tcW w:w="0" w:type="auto"/>
          </w:tcPr>
          <w:p w:rsidR="004C02A4" w:rsidRDefault="00A84EAE">
            <w:pPr>
              <w:pStyle w:val="TableBodyText"/>
              <w:spacing w:before="0" w:after="0"/>
            </w:pPr>
            <w:bookmarkStart w:id="504" w:name="sprmCIbstRMark"/>
            <w:r>
              <w:lastRenderedPageBreak/>
              <w:t>sprmCIbstRMark</w:t>
            </w:r>
            <w:bookmarkEnd w:id="504"/>
          </w:p>
          <w:p w:rsidR="004C02A4" w:rsidRDefault="00A84EAE">
            <w:pPr>
              <w:pStyle w:val="TableBodyText"/>
              <w:spacing w:before="0" w:after="0"/>
              <w:jc w:val="center"/>
            </w:pPr>
            <w:r>
              <w:t>(0x4804)</w:t>
            </w:r>
          </w:p>
        </w:tc>
        <w:tc>
          <w:tcPr>
            <w:tcW w:w="0" w:type="auto"/>
          </w:tcPr>
          <w:p w:rsidR="004C02A4" w:rsidRDefault="00A84EAE">
            <w:pPr>
              <w:pStyle w:val="TableBodyText"/>
              <w:spacing w:before="0" w:after="0"/>
            </w:pPr>
            <w:r>
              <w:t>0x04</w:t>
            </w:r>
          </w:p>
        </w:tc>
        <w:tc>
          <w:tcPr>
            <w:tcW w:w="0" w:type="auto"/>
          </w:tcPr>
          <w:p w:rsidR="004C02A4" w:rsidRDefault="00A84EAE">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4C02A4" w:rsidTr="004C02A4">
        <w:tc>
          <w:tcPr>
            <w:tcW w:w="0" w:type="auto"/>
          </w:tcPr>
          <w:p w:rsidR="004C02A4" w:rsidRDefault="00A84EAE">
            <w:pPr>
              <w:pStyle w:val="TableBodyText"/>
              <w:spacing w:before="0" w:after="0"/>
            </w:pPr>
            <w:bookmarkStart w:id="505" w:name="sprmCDttmRMark"/>
            <w:r>
              <w:t>sprmCDttm</w:t>
            </w:r>
            <w:r>
              <w:t>RMark</w:t>
            </w:r>
            <w:bookmarkEnd w:id="505"/>
          </w:p>
          <w:p w:rsidR="004C02A4" w:rsidRDefault="00A84EAE">
            <w:pPr>
              <w:pStyle w:val="TableBodyText"/>
              <w:spacing w:before="0" w:after="0"/>
              <w:jc w:val="center"/>
            </w:pPr>
            <w:r>
              <w:t>(0x6805)</w:t>
            </w:r>
          </w:p>
        </w:tc>
        <w:tc>
          <w:tcPr>
            <w:tcW w:w="0" w:type="auto"/>
          </w:tcPr>
          <w:p w:rsidR="004C02A4" w:rsidRDefault="00A84EAE">
            <w:pPr>
              <w:pStyle w:val="TableBodyText"/>
              <w:spacing w:before="0" w:after="0"/>
            </w:pPr>
            <w:r>
              <w:t>0x05</w:t>
            </w:r>
          </w:p>
        </w:tc>
        <w:tc>
          <w:tcPr>
            <w:tcW w:w="0" w:type="auto"/>
          </w:tcPr>
          <w:p w:rsidR="004C02A4" w:rsidRDefault="00A84EAE">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4C02A4" w:rsidTr="004C02A4">
        <w:tc>
          <w:tcPr>
            <w:tcW w:w="0" w:type="auto"/>
          </w:tcPr>
          <w:p w:rsidR="004C02A4" w:rsidRDefault="00A84EAE">
            <w:pPr>
              <w:pStyle w:val="TableBodyText"/>
              <w:spacing w:before="0" w:after="0"/>
            </w:pPr>
            <w:bookmarkStart w:id="506" w:name="sprmCFData"/>
            <w:r>
              <w:t>sprmCFData</w:t>
            </w:r>
            <w:bookmarkEnd w:id="506"/>
          </w:p>
          <w:p w:rsidR="004C02A4" w:rsidRDefault="00A84EAE">
            <w:pPr>
              <w:pStyle w:val="TableBodyText"/>
              <w:spacing w:before="0" w:after="0"/>
              <w:jc w:val="center"/>
            </w:pPr>
            <w:r>
              <w:t>(0x0806)</w:t>
            </w:r>
          </w:p>
        </w:tc>
        <w:tc>
          <w:tcPr>
            <w:tcW w:w="0" w:type="auto"/>
          </w:tcPr>
          <w:p w:rsidR="004C02A4" w:rsidRDefault="00A84EAE">
            <w:pPr>
              <w:pStyle w:val="TableBodyText"/>
              <w:spacing w:before="0" w:after="0"/>
            </w:pPr>
            <w:r>
              <w:t>0x06</w:t>
            </w:r>
          </w:p>
        </w:tc>
        <w:tc>
          <w:tcPr>
            <w:tcW w:w="0" w:type="auto"/>
          </w:tcPr>
          <w:p w:rsidR="004C02A4" w:rsidRDefault="00A84EAE">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character (U+0001) and sprmCPicLocation MUST be present to spec</w:t>
            </w:r>
            <w:r>
              <w:t>ify the location of the binary data. By default, a picture character specifies a picture and does not specify binary data.</w:t>
            </w:r>
          </w:p>
        </w:tc>
      </w:tr>
      <w:tr w:rsidR="004C02A4" w:rsidTr="004C02A4">
        <w:tc>
          <w:tcPr>
            <w:tcW w:w="0" w:type="auto"/>
          </w:tcPr>
          <w:p w:rsidR="004C02A4" w:rsidRDefault="00A84EAE">
            <w:pPr>
              <w:pStyle w:val="TableBodyText"/>
              <w:spacing w:before="0" w:after="0"/>
            </w:pPr>
            <w:bookmarkStart w:id="507" w:name="sprmCIdslRMark"/>
            <w:r>
              <w:t>sprmCIdslRMark</w:t>
            </w:r>
            <w:bookmarkEnd w:id="507"/>
          </w:p>
          <w:p w:rsidR="004C02A4" w:rsidRDefault="00A84EAE">
            <w:pPr>
              <w:pStyle w:val="TableBodyText"/>
              <w:spacing w:before="0" w:after="0"/>
              <w:jc w:val="center"/>
            </w:pPr>
            <w:r>
              <w:t>(0x4807)</w:t>
            </w:r>
          </w:p>
        </w:tc>
        <w:tc>
          <w:tcPr>
            <w:tcW w:w="0" w:type="auto"/>
          </w:tcPr>
          <w:p w:rsidR="004C02A4" w:rsidRDefault="00A84EAE">
            <w:pPr>
              <w:pStyle w:val="TableBodyText"/>
              <w:spacing w:before="0" w:after="0"/>
            </w:pPr>
            <w:r>
              <w:t>0x07</w:t>
            </w:r>
          </w:p>
        </w:tc>
        <w:tc>
          <w:tcPr>
            <w:tcW w:w="0" w:type="auto"/>
          </w:tcPr>
          <w:p w:rsidR="004C02A4" w:rsidRDefault="00A84EAE">
            <w:pPr>
              <w:pStyle w:val="TableBodyText"/>
              <w:spacing w:before="0"/>
            </w:pPr>
            <w:r>
              <w:t xml:space="preserve">An unsigned 16-bit integer that specifies the reason value of the inserted or modified revision mark </w:t>
            </w:r>
            <w:r>
              <w:t>text. This is recorded only if revision marking is on at the time of the text insertion or modification. MUST be one of the values shown following.</w:t>
            </w:r>
          </w:p>
          <w:p w:rsidR="004C02A4" w:rsidRDefault="004C02A4">
            <w:pPr>
              <w:pStyle w:val="TableBodyText"/>
              <w:spacing w:after="0"/>
            </w:pPr>
          </w:p>
          <w:p w:rsidR="004C02A4" w:rsidRDefault="00A84EAE">
            <w:pPr>
              <w:pStyle w:val="TableBodyText"/>
              <w:ind w:left="720"/>
            </w:pPr>
            <w:r>
              <w:t>0x0000 - Performed a normal edit</w:t>
            </w:r>
          </w:p>
          <w:p w:rsidR="004C02A4" w:rsidRDefault="00A84EAE">
            <w:pPr>
              <w:pStyle w:val="TableBodyText"/>
              <w:ind w:left="720"/>
            </w:pPr>
            <w:r>
              <w:t>0x0001 - Applied a style</w:t>
            </w:r>
          </w:p>
          <w:p w:rsidR="004C02A4" w:rsidRDefault="00A84EAE">
            <w:pPr>
              <w:pStyle w:val="TableBodyText"/>
              <w:ind w:left="720"/>
            </w:pPr>
            <w:r>
              <w:t>0x0002 - Adjusted alignment with a tab</w:t>
            </w:r>
          </w:p>
          <w:p w:rsidR="004C02A4" w:rsidRDefault="00A84EAE">
            <w:pPr>
              <w:pStyle w:val="TableBodyText"/>
              <w:ind w:left="720"/>
            </w:pPr>
            <w:r>
              <w:t xml:space="preserve">0x0003 - </w:t>
            </w:r>
            <w:r>
              <w:t>Adjusted alignment with a tab</w:t>
            </w:r>
          </w:p>
          <w:p w:rsidR="004C02A4" w:rsidRDefault="00A84EAE">
            <w:pPr>
              <w:pStyle w:val="TableBodyText"/>
              <w:ind w:left="720"/>
            </w:pPr>
            <w:r>
              <w:t>0x0004 - Removed extra paragraph mark</w:t>
            </w:r>
          </w:p>
          <w:p w:rsidR="004C02A4" w:rsidRDefault="00A84EAE">
            <w:pPr>
              <w:pStyle w:val="TableBodyText"/>
              <w:ind w:left="720"/>
            </w:pPr>
            <w:r>
              <w:t>0x0005 - Replaced all caps with mixed caps</w:t>
            </w:r>
          </w:p>
          <w:p w:rsidR="004C02A4" w:rsidRDefault="00A84EAE">
            <w:pPr>
              <w:pStyle w:val="TableBodyText"/>
              <w:ind w:left="720"/>
            </w:pPr>
            <w:r>
              <w:t>0x0006 - Replaced bullet character with bullet symbol</w:t>
            </w:r>
          </w:p>
          <w:p w:rsidR="004C02A4" w:rsidRDefault="00A84EAE">
            <w:pPr>
              <w:pStyle w:val="TableBodyText"/>
              <w:ind w:left="720"/>
            </w:pPr>
            <w:r>
              <w:t>0x0007 - Replaced straight quote with smart quote</w:t>
            </w:r>
          </w:p>
          <w:p w:rsidR="004C02A4" w:rsidRDefault="00A84EAE">
            <w:pPr>
              <w:pStyle w:val="TableBodyText"/>
              <w:ind w:left="720"/>
            </w:pPr>
            <w:r>
              <w:t>0x0008 - Replaced multiple-character symb</w:t>
            </w:r>
            <w:r>
              <w:t>ol with single symbol</w:t>
            </w:r>
          </w:p>
          <w:p w:rsidR="004C02A4" w:rsidRDefault="00A84EAE">
            <w:pPr>
              <w:pStyle w:val="TableBodyText"/>
              <w:ind w:left="720"/>
            </w:pPr>
            <w:r>
              <w:t>0x0009 - Replaced text with trademark symbol</w:t>
            </w:r>
          </w:p>
          <w:p w:rsidR="004C02A4" w:rsidRDefault="00A84EAE">
            <w:pPr>
              <w:pStyle w:val="TableBodyText"/>
              <w:ind w:left="720"/>
            </w:pPr>
            <w:r>
              <w:t>0x000A - Replaced text with copyright symbol</w:t>
            </w:r>
          </w:p>
          <w:p w:rsidR="004C02A4" w:rsidRDefault="00A84EAE">
            <w:pPr>
              <w:pStyle w:val="TableBodyText"/>
              <w:ind w:left="720"/>
            </w:pPr>
            <w:r>
              <w:t>0x000B - Replaced text with registered trademark symbol</w:t>
            </w:r>
          </w:p>
          <w:p w:rsidR="004C02A4" w:rsidRDefault="00A84EAE">
            <w:pPr>
              <w:pStyle w:val="TableBodyText"/>
              <w:ind w:left="720"/>
            </w:pPr>
            <w:r>
              <w:t>0x000C - Adjusted spaces after period</w:t>
            </w:r>
          </w:p>
          <w:p w:rsidR="004C02A4" w:rsidRDefault="00A84EAE">
            <w:pPr>
              <w:pStyle w:val="TableBodyText"/>
              <w:ind w:left="720"/>
            </w:pPr>
            <w:r>
              <w:t>0x000D - Replaced numbers with fraction symbol</w:t>
            </w:r>
          </w:p>
          <w:p w:rsidR="004C02A4" w:rsidRDefault="00A84EAE">
            <w:pPr>
              <w:pStyle w:val="TableBodyText"/>
              <w:ind w:left="720"/>
            </w:pPr>
            <w:r>
              <w:t>0x0</w:t>
            </w:r>
            <w:r>
              <w:t>00E - Applied a heading style</w:t>
            </w:r>
          </w:p>
          <w:p w:rsidR="004C02A4" w:rsidRDefault="00A84EAE">
            <w:pPr>
              <w:pStyle w:val="TableBodyText"/>
              <w:ind w:left="720"/>
            </w:pPr>
            <w:r>
              <w:t>0x000F - Applied an outline style</w:t>
            </w:r>
          </w:p>
          <w:p w:rsidR="004C02A4" w:rsidRDefault="00A84EAE">
            <w:pPr>
              <w:pStyle w:val="TableBodyText"/>
              <w:ind w:left="720"/>
            </w:pPr>
            <w:r>
              <w:t>0x0010 - Applied a list style</w:t>
            </w:r>
          </w:p>
          <w:p w:rsidR="004C02A4" w:rsidRDefault="00A84EAE">
            <w:pPr>
              <w:pStyle w:val="TableBodyText"/>
              <w:ind w:left="720"/>
            </w:pPr>
            <w:r>
              <w:t>0x0011 - Applied a memo header style</w:t>
            </w:r>
          </w:p>
          <w:p w:rsidR="004C02A4" w:rsidRDefault="00A84EAE">
            <w:pPr>
              <w:pStyle w:val="TableBodyText"/>
              <w:ind w:left="720"/>
            </w:pPr>
            <w:r>
              <w:t>0x0012 - Applied an address style</w:t>
            </w:r>
          </w:p>
          <w:p w:rsidR="004C02A4" w:rsidRDefault="00A84EAE">
            <w:pPr>
              <w:pStyle w:val="TableBodyText"/>
              <w:ind w:left="720"/>
            </w:pPr>
            <w:r>
              <w:t>0x0013 - Applied a salutation style</w:t>
            </w:r>
          </w:p>
          <w:p w:rsidR="004C02A4" w:rsidRDefault="00A84EAE">
            <w:pPr>
              <w:pStyle w:val="TableBodyText"/>
              <w:ind w:left="720"/>
            </w:pPr>
            <w:r>
              <w:t>0x0014 - Applied a closing phrase style</w:t>
            </w:r>
          </w:p>
          <w:p w:rsidR="004C02A4" w:rsidRDefault="00A84EAE">
            <w:pPr>
              <w:pStyle w:val="TableBodyText"/>
              <w:ind w:left="720"/>
            </w:pPr>
            <w:r>
              <w:t>0x0015 - Applie</w:t>
            </w:r>
            <w:r>
              <w:t>d a date style</w:t>
            </w:r>
          </w:p>
          <w:p w:rsidR="004C02A4" w:rsidRDefault="00A84EAE">
            <w:pPr>
              <w:pStyle w:val="TableBodyText"/>
              <w:ind w:left="720"/>
            </w:pPr>
            <w:r>
              <w:t>0x0016 - Applied a distribution list style</w:t>
            </w:r>
          </w:p>
          <w:p w:rsidR="004C02A4" w:rsidRDefault="00A84EAE">
            <w:pPr>
              <w:pStyle w:val="TableBodyText"/>
              <w:ind w:left="720"/>
            </w:pPr>
            <w:r>
              <w:t>0x0017 - Applied a bullet list style</w:t>
            </w:r>
          </w:p>
          <w:p w:rsidR="004C02A4" w:rsidRDefault="00A84EAE">
            <w:pPr>
              <w:pStyle w:val="TableBodyText"/>
              <w:ind w:left="720"/>
            </w:pPr>
            <w:r>
              <w:t>0x0018 - Applied a column style</w:t>
            </w:r>
          </w:p>
          <w:p w:rsidR="004C02A4" w:rsidRDefault="00A84EAE">
            <w:pPr>
              <w:pStyle w:val="TableBodyText"/>
              <w:ind w:left="720"/>
            </w:pPr>
            <w:r>
              <w:t>0x0019 - Applied a carbon copy style</w:t>
            </w:r>
          </w:p>
          <w:p w:rsidR="004C02A4" w:rsidRDefault="00A84EAE">
            <w:pPr>
              <w:pStyle w:val="TableBodyText"/>
              <w:ind w:left="720"/>
            </w:pPr>
            <w:r>
              <w:t>0x001A - Replaced text with superscript</w:t>
            </w:r>
          </w:p>
          <w:p w:rsidR="004C02A4" w:rsidRDefault="00A84EAE">
            <w:pPr>
              <w:pStyle w:val="TableBodyText"/>
              <w:ind w:left="720"/>
            </w:pPr>
            <w:r>
              <w:lastRenderedPageBreak/>
              <w:t>0x001B - Replaced whitespace galley with tabs</w:t>
            </w:r>
          </w:p>
          <w:p w:rsidR="004C02A4" w:rsidRDefault="00A84EAE">
            <w:pPr>
              <w:pStyle w:val="TableBodyText"/>
              <w:ind w:left="720"/>
            </w:pPr>
            <w:r>
              <w:t>0x001C</w:t>
            </w:r>
            <w:r>
              <w:t xml:space="preserve"> - Removed leading whitespace</w:t>
            </w:r>
          </w:p>
          <w:p w:rsidR="004C02A4" w:rsidRDefault="00A84EAE">
            <w:pPr>
              <w:pStyle w:val="TableBodyText"/>
              <w:ind w:left="720"/>
            </w:pPr>
            <w:r>
              <w:t>0x001D - Removed manual numbering</w:t>
            </w:r>
          </w:p>
          <w:p w:rsidR="004C02A4" w:rsidRDefault="00A84EAE">
            <w:pPr>
              <w:pStyle w:val="TableBodyText"/>
              <w:ind w:left="720"/>
            </w:pPr>
            <w:r>
              <w:t>0x001E - Replaced two hyphens with long (em) dash</w:t>
            </w:r>
          </w:p>
          <w:p w:rsidR="004C02A4" w:rsidRDefault="00A84EAE">
            <w:pPr>
              <w:pStyle w:val="TableBodyText"/>
              <w:ind w:left="720"/>
            </w:pPr>
            <w:r>
              <w:t>0x001F - Adjusted spaces before: '!', '?', or ';'</w:t>
            </w:r>
          </w:p>
          <w:p w:rsidR="004C02A4" w:rsidRDefault="00A84EAE">
            <w:pPr>
              <w:pStyle w:val="TableBodyText"/>
              <w:ind w:left="720"/>
            </w:pPr>
            <w:r>
              <w:t>0x0020 - Inserted paragraph mark</w:t>
            </w:r>
          </w:p>
          <w:p w:rsidR="004C02A4" w:rsidRDefault="00A84EAE">
            <w:pPr>
              <w:pStyle w:val="TableBodyText"/>
              <w:ind w:left="720"/>
            </w:pPr>
            <w:r>
              <w:t>0x0021 - Replaced leading whitespace to first line indent</w:t>
            </w:r>
          </w:p>
          <w:p w:rsidR="004C02A4" w:rsidRDefault="00A84EAE">
            <w:pPr>
              <w:pStyle w:val="TableBodyText"/>
              <w:ind w:left="720"/>
            </w:pPr>
            <w:r>
              <w:t>0x0022 - Removed space between DBC and SBC to use auto space</w:t>
            </w:r>
          </w:p>
          <w:p w:rsidR="004C02A4" w:rsidRDefault="00A84EAE">
            <w:pPr>
              <w:pStyle w:val="TableBodyText"/>
              <w:ind w:left="720"/>
            </w:pPr>
            <w:r>
              <w:t>0x0023 - Replaced to match to open parenthesis</w:t>
            </w:r>
          </w:p>
          <w:p w:rsidR="004C02A4" w:rsidRDefault="00A84EAE">
            <w:pPr>
              <w:pStyle w:val="TableBodyText"/>
              <w:ind w:left="720"/>
            </w:pPr>
            <w:r>
              <w:t>0x0024 - Replaced double byte to single byte</w:t>
            </w:r>
          </w:p>
          <w:p w:rsidR="004C02A4" w:rsidRDefault="00A84EAE">
            <w:pPr>
              <w:pStyle w:val="TableBodyText"/>
              <w:ind w:left="720"/>
            </w:pPr>
            <w:r>
              <w:t>0x0025 - Replaced single byte to double byte</w:t>
            </w:r>
          </w:p>
          <w:p w:rsidR="004C02A4" w:rsidRDefault="00A84EAE">
            <w:pPr>
              <w:pStyle w:val="TableBodyText"/>
              <w:ind w:left="720"/>
            </w:pPr>
            <w:r>
              <w:t>0x0026 - Replaced manual emphasis</w:t>
            </w:r>
          </w:p>
          <w:p w:rsidR="004C02A4" w:rsidRDefault="00A84EAE">
            <w:pPr>
              <w:pStyle w:val="TableBodyText"/>
              <w:ind w:left="720"/>
            </w:pPr>
            <w:r>
              <w:t>0x0027 - Replaced border</w:t>
            </w:r>
            <w:r>
              <w:t xml:space="preserve"> characters with borders</w:t>
            </w:r>
          </w:p>
          <w:p w:rsidR="004C02A4" w:rsidRDefault="00A84EAE">
            <w:pPr>
              <w:pStyle w:val="TableBodyText"/>
              <w:ind w:left="720"/>
            </w:pPr>
            <w:r>
              <w:t>0x0028 - Replaced e-mail history characters with indentation</w:t>
            </w:r>
          </w:p>
          <w:p w:rsidR="004C02A4" w:rsidRDefault="00A84EAE">
            <w:pPr>
              <w:pStyle w:val="TableBodyText"/>
              <w:ind w:left="720"/>
            </w:pPr>
            <w:r>
              <w:t>0x0029 - Replaced URL or UNC with hyperlink</w:t>
            </w:r>
          </w:p>
          <w:p w:rsidR="004C02A4" w:rsidRDefault="00A84EAE">
            <w:pPr>
              <w:pStyle w:val="TableBodyText"/>
              <w:ind w:left="720"/>
            </w:pPr>
            <w:r>
              <w:t>0x002A - Replaced Gateway-generated hex characters</w:t>
            </w:r>
          </w:p>
          <w:p w:rsidR="004C02A4" w:rsidRDefault="00A84EAE">
            <w:pPr>
              <w:pStyle w:val="TableBodyText"/>
              <w:ind w:left="720"/>
            </w:pPr>
            <w:r>
              <w:t>0x002B - Applied outline level for document map</w:t>
            </w:r>
          </w:p>
          <w:p w:rsidR="004C02A4" w:rsidRDefault="004C02A4">
            <w:pPr>
              <w:pStyle w:val="TableBodyText"/>
              <w:spacing w:after="0"/>
            </w:pPr>
          </w:p>
          <w:p w:rsidR="004C02A4" w:rsidRDefault="00A84EAE">
            <w:pPr>
              <w:pStyle w:val="TableBodyText"/>
              <w:spacing w:after="0"/>
            </w:pPr>
            <w:r>
              <w:t>By default, the reason val</w:t>
            </w:r>
            <w:r>
              <w:t>ue of text that is revision-marked is zero.</w:t>
            </w:r>
          </w:p>
        </w:tc>
      </w:tr>
      <w:tr w:rsidR="004C02A4" w:rsidTr="004C02A4">
        <w:tc>
          <w:tcPr>
            <w:tcW w:w="0" w:type="auto"/>
          </w:tcPr>
          <w:p w:rsidR="004C02A4" w:rsidRDefault="00A84EAE">
            <w:pPr>
              <w:pStyle w:val="TableBodyText"/>
              <w:spacing w:before="0" w:after="0"/>
            </w:pPr>
            <w:bookmarkStart w:id="508" w:name="sprmCSymbol"/>
            <w:r>
              <w:lastRenderedPageBreak/>
              <w:t>sprmCSymbol</w:t>
            </w:r>
            <w:bookmarkEnd w:id="508"/>
          </w:p>
          <w:p w:rsidR="004C02A4" w:rsidRDefault="00A84EAE">
            <w:pPr>
              <w:pStyle w:val="TableBodyText"/>
              <w:spacing w:before="0" w:after="0"/>
              <w:jc w:val="center"/>
            </w:pPr>
            <w:r>
              <w:t>(0x6A09)</w:t>
            </w:r>
          </w:p>
        </w:tc>
        <w:tc>
          <w:tcPr>
            <w:tcW w:w="0" w:type="auto"/>
          </w:tcPr>
          <w:p w:rsidR="004C02A4" w:rsidRDefault="00A84EAE">
            <w:pPr>
              <w:pStyle w:val="TableBodyText"/>
              <w:spacing w:before="0" w:after="0"/>
            </w:pPr>
            <w:r>
              <w:t>0x09</w:t>
            </w:r>
          </w:p>
        </w:tc>
        <w:tc>
          <w:tcPr>
            <w:tcW w:w="0" w:type="auto"/>
          </w:tcPr>
          <w:p w:rsidR="004C02A4" w:rsidRDefault="00A84EAE">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4C02A4" w:rsidTr="004C02A4">
        <w:tc>
          <w:tcPr>
            <w:tcW w:w="0" w:type="auto"/>
          </w:tcPr>
          <w:p w:rsidR="004C02A4" w:rsidRDefault="00A84EAE">
            <w:pPr>
              <w:pStyle w:val="TableBodyText"/>
              <w:spacing w:before="0" w:after="0"/>
            </w:pPr>
            <w:bookmarkStart w:id="509" w:name="sprmCFOle2"/>
            <w:r>
              <w:t>sprmCFOle2</w:t>
            </w:r>
            <w:bookmarkEnd w:id="509"/>
          </w:p>
          <w:p w:rsidR="004C02A4" w:rsidRDefault="00A84EAE">
            <w:pPr>
              <w:pStyle w:val="TableBodyText"/>
              <w:spacing w:before="0" w:after="0"/>
              <w:jc w:val="center"/>
            </w:pPr>
            <w:r>
              <w:t>(0x080A)</w:t>
            </w:r>
          </w:p>
        </w:tc>
        <w:tc>
          <w:tcPr>
            <w:tcW w:w="0" w:type="auto"/>
          </w:tcPr>
          <w:p w:rsidR="004C02A4" w:rsidRDefault="00A84EAE">
            <w:pPr>
              <w:pStyle w:val="TableBodyText"/>
              <w:spacing w:before="0" w:after="0"/>
            </w:pPr>
            <w:r>
              <w:t>0x0A</w:t>
            </w:r>
          </w:p>
        </w:tc>
        <w:tc>
          <w:tcPr>
            <w:tcW w:w="0" w:type="auto"/>
          </w:tcPr>
          <w:p w:rsidR="004C02A4" w:rsidRDefault="00A84EAE">
            <w:pPr>
              <w:pStyle w:val="TableBodyText"/>
              <w:spacing w:before="0" w:after="0"/>
            </w:pPr>
            <w:r>
              <w:t xml:space="preserve">A </w:t>
            </w:r>
            <w:r>
              <w:rPr>
                <w:b/>
              </w:rPr>
              <w:t>Bool8</w:t>
            </w:r>
            <w:r>
              <w:t xml:space="preserve"> value that specifies whether the character is a placeholder for an OLE </w:t>
            </w:r>
            <w:r>
              <w:t xml:space="preserve">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4C02A4" w:rsidTr="004C02A4">
        <w:tc>
          <w:tcPr>
            <w:tcW w:w="0" w:type="auto"/>
          </w:tcPr>
          <w:p w:rsidR="004C02A4" w:rsidRDefault="00A84EAE">
            <w:pPr>
              <w:pStyle w:val="TableBodyText"/>
              <w:spacing w:before="0" w:after="0"/>
            </w:pPr>
            <w:bookmarkStart w:id="510" w:name="sprmCHighlight"/>
            <w:r>
              <w:t>sprmCHighlight</w:t>
            </w:r>
            <w:bookmarkEnd w:id="510"/>
          </w:p>
          <w:p w:rsidR="004C02A4" w:rsidRDefault="00A84EAE">
            <w:pPr>
              <w:pStyle w:val="TableBodyText"/>
              <w:spacing w:before="0" w:after="0"/>
              <w:jc w:val="center"/>
            </w:pPr>
            <w:r>
              <w:t>(0x2A0C)</w:t>
            </w:r>
          </w:p>
        </w:tc>
        <w:tc>
          <w:tcPr>
            <w:tcW w:w="0" w:type="auto"/>
          </w:tcPr>
          <w:p w:rsidR="004C02A4" w:rsidRDefault="00A84EAE">
            <w:pPr>
              <w:pStyle w:val="TableBodyText"/>
              <w:spacing w:before="0" w:after="0"/>
            </w:pPr>
            <w:r>
              <w:t>0x0C</w:t>
            </w:r>
          </w:p>
        </w:tc>
        <w:tc>
          <w:tcPr>
            <w:tcW w:w="0" w:type="auto"/>
          </w:tcPr>
          <w:p w:rsidR="004C02A4" w:rsidRDefault="00A84EAE">
            <w:pPr>
              <w:pStyle w:val="TableBodyText"/>
              <w:spacing w:before="0" w:after="0"/>
            </w:pPr>
            <w:r>
              <w:t xml:space="preserve">An </w:t>
            </w:r>
            <w:hyperlink w:anchor="Section_b7327097ac004a0aac34770e4b4ff9e1" w:history="1">
              <w:r>
                <w:rPr>
                  <w:rStyle w:val="Hyperlink"/>
                </w:rPr>
                <w:t>Ico</w:t>
              </w:r>
            </w:hyperlink>
            <w:r>
              <w:t xml:space="preserve"> value that specif</w:t>
            </w:r>
            <w:r>
              <w:t xml:space="preserve">ies the highlighting color of the text. By default, text is not highlighted. </w:t>
            </w:r>
          </w:p>
        </w:tc>
      </w:tr>
      <w:tr w:rsidR="004C02A4" w:rsidTr="004C02A4">
        <w:tc>
          <w:tcPr>
            <w:tcW w:w="0" w:type="auto"/>
          </w:tcPr>
          <w:p w:rsidR="004C02A4" w:rsidRDefault="00A84EAE">
            <w:pPr>
              <w:pStyle w:val="TableBodyText"/>
              <w:spacing w:before="0" w:after="0"/>
            </w:pPr>
            <w:bookmarkStart w:id="511" w:name="sprmCFWebHidden"/>
            <w:r>
              <w:t>sprmCFWebHidden</w:t>
            </w:r>
            <w:bookmarkEnd w:id="511"/>
          </w:p>
          <w:p w:rsidR="004C02A4" w:rsidRDefault="00A84EAE">
            <w:pPr>
              <w:pStyle w:val="TableBodyText"/>
              <w:spacing w:before="0" w:after="0"/>
              <w:jc w:val="center"/>
            </w:pPr>
            <w:r>
              <w:t>(0x0811)</w:t>
            </w:r>
          </w:p>
        </w:tc>
        <w:tc>
          <w:tcPr>
            <w:tcW w:w="0" w:type="auto"/>
          </w:tcPr>
          <w:p w:rsidR="004C02A4" w:rsidRDefault="00A84EAE">
            <w:pPr>
              <w:pStyle w:val="TableBodyText"/>
              <w:spacing w:before="0" w:after="0"/>
            </w:pPr>
            <w:r>
              <w:t>0x11</w:t>
            </w:r>
          </w:p>
        </w:tc>
        <w:tc>
          <w:tcPr>
            <w:tcW w:w="0" w:type="auto"/>
          </w:tcPr>
          <w:p w:rsidR="004C02A4" w:rsidRDefault="00A84EAE">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w:t>
            </w:r>
            <w:r>
              <w:t xml:space="preserve"> the document. By default, text is not hidden in Web Layout view.</w:t>
            </w:r>
          </w:p>
        </w:tc>
      </w:tr>
      <w:tr w:rsidR="004C02A4" w:rsidTr="004C02A4">
        <w:tc>
          <w:tcPr>
            <w:tcW w:w="0" w:type="auto"/>
          </w:tcPr>
          <w:p w:rsidR="004C02A4" w:rsidRDefault="00A84EAE">
            <w:pPr>
              <w:pStyle w:val="TableBodyText"/>
              <w:spacing w:before="0" w:after="0"/>
            </w:pPr>
            <w:bookmarkStart w:id="512" w:name="sprmCRsidProp"/>
            <w:r>
              <w:t>sprmCRsidProp</w:t>
            </w:r>
            <w:bookmarkEnd w:id="512"/>
          </w:p>
          <w:p w:rsidR="004C02A4" w:rsidRDefault="00A84EAE">
            <w:pPr>
              <w:pStyle w:val="TableBodyText"/>
              <w:spacing w:before="0" w:after="0"/>
              <w:jc w:val="center"/>
            </w:pPr>
            <w:r>
              <w:t>(0x6815)</w:t>
            </w:r>
          </w:p>
        </w:tc>
        <w:tc>
          <w:tcPr>
            <w:tcW w:w="0" w:type="auto"/>
          </w:tcPr>
          <w:p w:rsidR="004C02A4" w:rsidRDefault="00A84EAE">
            <w:pPr>
              <w:pStyle w:val="TableBodyText"/>
              <w:spacing w:before="0" w:after="0"/>
            </w:pPr>
            <w:r>
              <w:t>0x15</w:t>
            </w:r>
          </w:p>
        </w:tc>
        <w:tc>
          <w:tcPr>
            <w:tcW w:w="0" w:type="auto"/>
          </w:tcPr>
          <w:p w:rsidR="004C02A4" w:rsidRDefault="00A84EAE">
            <w:pPr>
              <w:pStyle w:val="TableBodyText"/>
              <w:spacing w:before="0" w:after="0"/>
            </w:pPr>
            <w:r>
              <w:t xml:space="preserve">An integer value that specifies a revision save ID, as specified in </w:t>
            </w:r>
            <w:hyperlink r:id="rId93">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4C02A4" w:rsidTr="004C02A4">
        <w:tc>
          <w:tcPr>
            <w:tcW w:w="0" w:type="auto"/>
          </w:tcPr>
          <w:p w:rsidR="004C02A4" w:rsidRDefault="00A84EAE">
            <w:pPr>
              <w:pStyle w:val="TableBodyText"/>
              <w:spacing w:before="0" w:after="0"/>
            </w:pPr>
            <w:bookmarkStart w:id="513" w:name="sprmCRsidText"/>
            <w:r>
              <w:t>sprmCRsidText</w:t>
            </w:r>
            <w:bookmarkEnd w:id="513"/>
          </w:p>
          <w:p w:rsidR="004C02A4" w:rsidRDefault="00A84EAE">
            <w:pPr>
              <w:pStyle w:val="TableBodyText"/>
              <w:spacing w:before="0" w:after="0"/>
              <w:jc w:val="center"/>
            </w:pPr>
            <w:r>
              <w:t>(0x6816)</w:t>
            </w:r>
          </w:p>
        </w:tc>
        <w:tc>
          <w:tcPr>
            <w:tcW w:w="0" w:type="auto"/>
          </w:tcPr>
          <w:p w:rsidR="004C02A4" w:rsidRDefault="00A84EAE">
            <w:pPr>
              <w:pStyle w:val="TableBodyText"/>
              <w:spacing w:before="0" w:after="0"/>
            </w:pPr>
            <w:r>
              <w:t>0x16</w:t>
            </w:r>
          </w:p>
        </w:tc>
        <w:tc>
          <w:tcPr>
            <w:tcW w:w="0" w:type="auto"/>
          </w:tcPr>
          <w:p w:rsidR="004C02A4" w:rsidRDefault="00A84EAE">
            <w:pPr>
              <w:pStyle w:val="TableBodyText"/>
              <w:spacing w:before="0" w:after="0"/>
            </w:pPr>
            <w:r>
              <w:t>An integer that specifies a revision save ID, a</w:t>
            </w:r>
            <w:r>
              <w:t>s specified in [ECMA-376] Part 4, Section 2.15.1.70 rsid (Single Session Revision Save ID), associated with insertion of text. If not present, then no revision save ID is specified for this text.</w:t>
            </w:r>
          </w:p>
        </w:tc>
      </w:tr>
      <w:tr w:rsidR="004C02A4" w:rsidTr="004C02A4">
        <w:tc>
          <w:tcPr>
            <w:tcW w:w="0" w:type="auto"/>
          </w:tcPr>
          <w:p w:rsidR="004C02A4" w:rsidRDefault="00A84EAE">
            <w:pPr>
              <w:pStyle w:val="TableBodyText"/>
              <w:spacing w:before="0" w:after="0"/>
            </w:pPr>
            <w:bookmarkStart w:id="514" w:name="sprmCRsidRMDel"/>
            <w:r>
              <w:t>sprmCRsidRMDel</w:t>
            </w:r>
            <w:bookmarkEnd w:id="514"/>
          </w:p>
          <w:p w:rsidR="004C02A4" w:rsidRDefault="00A84EAE">
            <w:pPr>
              <w:pStyle w:val="TableBodyText"/>
              <w:spacing w:before="0" w:after="0"/>
              <w:jc w:val="center"/>
            </w:pPr>
            <w:r>
              <w:t>(0x6817)</w:t>
            </w:r>
          </w:p>
        </w:tc>
        <w:tc>
          <w:tcPr>
            <w:tcW w:w="0" w:type="auto"/>
          </w:tcPr>
          <w:p w:rsidR="004C02A4" w:rsidRDefault="00A84EAE">
            <w:pPr>
              <w:pStyle w:val="TableBodyText"/>
              <w:spacing w:before="0" w:after="0"/>
            </w:pPr>
            <w:r>
              <w:t>0x17</w:t>
            </w:r>
          </w:p>
        </w:tc>
        <w:tc>
          <w:tcPr>
            <w:tcW w:w="0" w:type="auto"/>
          </w:tcPr>
          <w:p w:rsidR="004C02A4" w:rsidRDefault="00A84EAE">
            <w:pPr>
              <w:pStyle w:val="TableBodyText"/>
              <w:spacing w:before="0" w:after="0"/>
            </w:pPr>
            <w:r>
              <w:t>An integer that specifies a re</w:t>
            </w:r>
            <w:r>
              <w:t>vision save ID, as specified in [ECMA-376] Part 4, Section 2.15.1.70 rsid (Single Session Revision Save ID), associated with tracked deletion of text. If not present, then no revision save ID is specified for this deletion.</w:t>
            </w:r>
          </w:p>
        </w:tc>
      </w:tr>
      <w:tr w:rsidR="004C02A4" w:rsidTr="004C02A4">
        <w:tc>
          <w:tcPr>
            <w:tcW w:w="0" w:type="auto"/>
          </w:tcPr>
          <w:p w:rsidR="004C02A4" w:rsidRDefault="00A84EAE">
            <w:pPr>
              <w:pStyle w:val="TableBodyText"/>
              <w:spacing w:before="0" w:after="0"/>
            </w:pPr>
            <w:bookmarkStart w:id="515" w:name="sprmCFSpecVanish"/>
            <w:r>
              <w:t>sprmCFSpecVanish</w:t>
            </w:r>
            <w:bookmarkEnd w:id="515"/>
          </w:p>
          <w:p w:rsidR="004C02A4" w:rsidRDefault="00A84EAE">
            <w:pPr>
              <w:pStyle w:val="TableBodyText"/>
              <w:spacing w:before="0" w:after="0"/>
              <w:jc w:val="center"/>
            </w:pPr>
            <w:r>
              <w:t>(0x0818)</w:t>
            </w:r>
          </w:p>
        </w:tc>
        <w:tc>
          <w:tcPr>
            <w:tcW w:w="0" w:type="auto"/>
          </w:tcPr>
          <w:p w:rsidR="004C02A4" w:rsidRDefault="00A84EAE">
            <w:pPr>
              <w:pStyle w:val="TableBodyText"/>
              <w:spacing w:before="0" w:after="0"/>
            </w:pPr>
            <w:r>
              <w:t>0x18</w:t>
            </w:r>
          </w:p>
        </w:tc>
        <w:tc>
          <w:tcPr>
            <w:tcW w:w="0" w:type="auto"/>
          </w:tcPr>
          <w:p w:rsidR="004C02A4" w:rsidRDefault="00A84EAE">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are not use</w:t>
            </w:r>
            <w:r>
              <w:t>d as style separators.</w:t>
            </w:r>
          </w:p>
        </w:tc>
      </w:tr>
      <w:tr w:rsidR="004C02A4" w:rsidTr="004C02A4">
        <w:tc>
          <w:tcPr>
            <w:tcW w:w="0" w:type="auto"/>
          </w:tcPr>
          <w:p w:rsidR="004C02A4" w:rsidRDefault="00A84EAE">
            <w:pPr>
              <w:pStyle w:val="TableBodyText"/>
              <w:spacing w:before="0" w:after="0"/>
            </w:pPr>
            <w:bookmarkStart w:id="516" w:name="sprmCFMathPr"/>
            <w:r>
              <w:t>sprmCFMathPr</w:t>
            </w:r>
            <w:bookmarkEnd w:id="516"/>
          </w:p>
          <w:p w:rsidR="004C02A4" w:rsidRDefault="00A84EAE">
            <w:pPr>
              <w:pStyle w:val="TableBodyText"/>
              <w:spacing w:before="0" w:after="0"/>
              <w:jc w:val="center"/>
            </w:pPr>
            <w:r>
              <w:t>(0xC81A)</w:t>
            </w:r>
          </w:p>
        </w:tc>
        <w:tc>
          <w:tcPr>
            <w:tcW w:w="0" w:type="auto"/>
          </w:tcPr>
          <w:p w:rsidR="004C02A4" w:rsidRDefault="00A84EAE">
            <w:pPr>
              <w:pStyle w:val="TableBodyText"/>
              <w:spacing w:before="0" w:after="0"/>
            </w:pPr>
            <w:r>
              <w:t>0x1A</w:t>
            </w:r>
          </w:p>
        </w:tc>
        <w:tc>
          <w:tcPr>
            <w:tcW w:w="0" w:type="auto"/>
          </w:tcPr>
          <w:p w:rsidR="004C02A4" w:rsidRDefault="00A84EAE">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according to the </w:t>
            </w:r>
            <w:r>
              <w:rPr>
                <w:b/>
              </w:rPr>
              <w:t>mathbpjc</w:t>
            </w:r>
            <w:r>
              <w:t xml:space="preserve"> member of the </w:t>
            </w:r>
            <w:hyperlink w:anchor="Section_853fbc7b6a2b4c6cbe19d626b9a984fc" w:history="1">
              <w:r>
                <w:rPr>
                  <w:rStyle w:val="Hyperlink"/>
                  <w:b/>
                </w:rPr>
                <w:t>DOPMTH</w:t>
              </w:r>
            </w:hyperlink>
            <w:r>
              <w:t>. MAY</w:t>
            </w:r>
            <w:bookmarkStart w:id="517" w:name="Appendix_A_Target_146"/>
            <w:r>
              <w:rPr>
                <w:rStyle w:val="Hyperlink"/>
              </w:rPr>
              <w:fldChar w:fldCharType="begin"/>
            </w:r>
            <w:r>
              <w:rPr>
                <w:rStyle w:val="Hyperlink"/>
                <w:szCs w:val="24"/>
              </w:rPr>
              <w:instrText xml:space="preserve"> HYPERLINK \l</w:instrText>
            </w:r>
            <w:r>
              <w:rPr>
                <w:rStyle w:val="Hyperlink"/>
                <w:szCs w:val="24"/>
              </w:rPr>
              <w:instrText xml:space="preserve">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17"/>
            <w:r>
              <w:t xml:space="preserve"> be ignored.</w:t>
            </w:r>
          </w:p>
        </w:tc>
      </w:tr>
      <w:tr w:rsidR="004C02A4" w:rsidTr="004C02A4">
        <w:tc>
          <w:tcPr>
            <w:tcW w:w="0" w:type="auto"/>
          </w:tcPr>
          <w:p w:rsidR="004C02A4" w:rsidRDefault="00A84EAE">
            <w:pPr>
              <w:pStyle w:val="TableBodyText"/>
              <w:spacing w:before="0" w:after="0"/>
            </w:pPr>
            <w:bookmarkStart w:id="518" w:name="sprmCIstd"/>
            <w:r>
              <w:lastRenderedPageBreak/>
              <w:t>sprmCIstd</w:t>
            </w:r>
            <w:bookmarkEnd w:id="518"/>
          </w:p>
          <w:p w:rsidR="004C02A4" w:rsidRDefault="00A84EAE">
            <w:pPr>
              <w:pStyle w:val="TableBodyText"/>
              <w:spacing w:before="0" w:after="0"/>
              <w:jc w:val="center"/>
            </w:pPr>
            <w:r>
              <w:t>(0x4A30)</w:t>
            </w:r>
          </w:p>
        </w:tc>
        <w:tc>
          <w:tcPr>
            <w:tcW w:w="0" w:type="auto"/>
          </w:tcPr>
          <w:p w:rsidR="004C02A4" w:rsidRDefault="00A84EAE">
            <w:pPr>
              <w:pStyle w:val="TableBodyText"/>
              <w:spacing w:before="0" w:after="0"/>
            </w:pPr>
            <w:r>
              <w:t>0x30</w:t>
            </w:r>
          </w:p>
        </w:tc>
        <w:tc>
          <w:tcPr>
            <w:tcW w:w="0" w:type="auto"/>
          </w:tcPr>
          <w:p w:rsidR="004C02A4" w:rsidRDefault="00A84EAE">
            <w:pPr>
              <w:pStyle w:val="TableBodyText"/>
              <w:spacing w:before="0"/>
            </w:pPr>
            <w:r>
              <w:t xml:space="preserve">An unsigned integer that specifies the </w:t>
            </w:r>
            <w:r>
              <w:rPr>
                <w:b/>
              </w:rPr>
              <w:t>istd</w:t>
            </w:r>
            <w:r>
              <w:t xml:space="preserve"> of a character style to apply.</w:t>
            </w:r>
          </w:p>
          <w:p w:rsidR="004C02A4" w:rsidRDefault="00A84EAE">
            <w:pPr>
              <w:pStyle w:val="TableBodyText"/>
              <w:spacing w:before="0"/>
            </w:pPr>
            <w:r>
              <w:t xml:space="preserve">To apply the </w:t>
            </w:r>
            <w:r>
              <w:rPr>
                <w:b/>
              </w:rPr>
              <w:t>istd</w:t>
            </w:r>
            <w:r>
              <w:t>:</w:t>
            </w:r>
          </w:p>
          <w:p w:rsidR="004C02A4" w:rsidRDefault="00A84EAE">
            <w:pPr>
              <w:pStyle w:val="ListParagraph"/>
              <w:numPr>
                <w:ilvl w:val="0"/>
                <w:numId w:val="111"/>
              </w:numPr>
              <w:spacing w:before="0" w:after="0"/>
            </w:pPr>
            <w:r>
              <w:t>Reset the character properties of the text to match the results of</w:t>
            </w:r>
            <w:r>
              <w:t xml:space="preserve"> the paragraph style (in other words, revert any formatting that is applied on top of the paragraph style).</w:t>
            </w:r>
          </w:p>
          <w:p w:rsidR="004C02A4" w:rsidRDefault="00A84EAE">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w:t>
              </w:r>
              <w:r>
                <w:rPr>
                  <w:rStyle w:val="Hyperlink"/>
                </w:rPr>
                <w:t>pplying Properties</w:t>
              </w:r>
            </w:hyperlink>
            <w:r>
              <w:t>.)</w:t>
            </w:r>
          </w:p>
          <w:p w:rsidR="004C02A4" w:rsidRDefault="00A84EAE">
            <w:pPr>
              <w:pStyle w:val="ListParagraph"/>
              <w:numPr>
                <w:ilvl w:val="0"/>
                <w:numId w:val="111"/>
              </w:numPr>
              <w:spacing w:before="0" w:after="0"/>
            </w:pPr>
            <w:r>
              <w:t>Apply those properties to the current text.</w:t>
            </w:r>
          </w:p>
          <w:p w:rsidR="004C02A4" w:rsidRDefault="00A84EAE">
            <w:pPr>
              <w:pStyle w:val="TableBodyText"/>
            </w:pPr>
            <w:r>
              <w:t>During steps 1 and 3, preserve the previous values of the following:</w:t>
            </w:r>
          </w:p>
          <w:p w:rsidR="004C02A4" w:rsidRDefault="00A84EAE">
            <w:pPr>
              <w:pStyle w:val="ListParagraph"/>
              <w:numPr>
                <w:ilvl w:val="0"/>
                <w:numId w:val="112"/>
              </w:numPr>
              <w:spacing w:before="0" w:after="0"/>
            </w:pPr>
            <w:r>
              <w:t>Whether the text is formatted as deleted revision mark text (for example, by sprmCFRMarkDel).</w:t>
            </w:r>
          </w:p>
          <w:p w:rsidR="004C02A4" w:rsidRDefault="00A84EAE">
            <w:pPr>
              <w:pStyle w:val="ListParagraph"/>
              <w:numPr>
                <w:ilvl w:val="0"/>
                <w:numId w:val="112"/>
              </w:numPr>
              <w:spacing w:before="0" w:after="0"/>
            </w:pPr>
            <w:r>
              <w:t>Whether the text is formatte</w:t>
            </w:r>
            <w:r>
              <w:t xml:space="preserve">d with </w:t>
            </w:r>
            <w:hyperlink w:anchor="gt_91359688-7863-4e88-b507-f57b3dada5ec">
              <w:r>
                <w:rPr>
                  <w:rStyle w:val="HyperlinkGreen"/>
                  <w:b/>
                </w:rPr>
                <w:t>right-to-left</w:t>
              </w:r>
            </w:hyperlink>
            <w:r>
              <w:t xml:space="preserve"> layout (for example, by sprmCFBiDi).</w:t>
            </w:r>
          </w:p>
          <w:p w:rsidR="004C02A4" w:rsidRDefault="00A84EAE">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w:t>
              </w:r>
              <w:r>
                <w:rPr>
                  <w:rStyle w:val="HyperlinkGreen"/>
                  <w:b/>
                </w:rPr>
                <w:t>e</w:t>
              </w:r>
            </w:hyperlink>
            <w:r>
              <w:t>. (for example, by sprmCFComplexScripts).</w:t>
            </w:r>
          </w:p>
          <w:p w:rsidR="004C02A4" w:rsidRDefault="00A84EAE">
            <w:pPr>
              <w:pStyle w:val="ListParagraph"/>
              <w:numPr>
                <w:ilvl w:val="0"/>
                <w:numId w:val="112"/>
              </w:numPr>
              <w:spacing w:before="0" w:after="0"/>
            </w:pPr>
            <w:r>
              <w:t>Whether the field text is hidden (for example, by sprmCFFldVanish).</w:t>
            </w:r>
          </w:p>
          <w:p w:rsidR="004C02A4" w:rsidRDefault="00A84EAE">
            <w:pPr>
              <w:pStyle w:val="ListParagraph"/>
              <w:numPr>
                <w:ilvl w:val="0"/>
                <w:numId w:val="112"/>
              </w:numPr>
              <w:spacing w:before="0" w:after="0"/>
            </w:pPr>
            <w:r>
              <w:t>Whether the text is formatted as inserted revision mark text (for example, by sprmCFRMarkIns).</w:t>
            </w:r>
          </w:p>
          <w:p w:rsidR="004C02A4" w:rsidRDefault="00A84EAE">
            <w:pPr>
              <w:pStyle w:val="ListParagraph"/>
              <w:numPr>
                <w:ilvl w:val="0"/>
                <w:numId w:val="112"/>
              </w:numPr>
              <w:spacing w:before="0" w:after="0"/>
            </w:pPr>
            <w:r>
              <w:t>Whether the text has a special meaning and special display handling (for example, by sprmCFSpec).</w:t>
            </w:r>
          </w:p>
          <w:p w:rsidR="004C02A4" w:rsidRDefault="00A84EAE">
            <w:pPr>
              <w:pStyle w:val="ListParagraph"/>
              <w:numPr>
                <w:ilvl w:val="0"/>
                <w:numId w:val="112"/>
              </w:numPr>
              <w:spacing w:before="0" w:after="0"/>
            </w:pPr>
            <w:r>
              <w:t>Whether the text has associated picture data (for example, by sprmCFData).</w:t>
            </w:r>
          </w:p>
          <w:p w:rsidR="004C02A4" w:rsidRDefault="00A84EAE">
            <w:pPr>
              <w:pStyle w:val="ListParagraph"/>
              <w:numPr>
                <w:ilvl w:val="0"/>
                <w:numId w:val="112"/>
              </w:numPr>
              <w:spacing w:before="0" w:after="0"/>
            </w:pPr>
            <w:r>
              <w:t>Whether the character is a placeholder for an OLE object (for example, by sprmCFOle</w:t>
            </w:r>
            <w:r>
              <w:t>2).</w:t>
            </w:r>
          </w:p>
          <w:p w:rsidR="004C02A4" w:rsidRDefault="00A84EAE">
            <w:pPr>
              <w:pStyle w:val="ListParagraph"/>
              <w:numPr>
                <w:ilvl w:val="0"/>
                <w:numId w:val="112"/>
              </w:numPr>
              <w:spacing w:before="0" w:after="0"/>
            </w:pPr>
            <w:r>
              <w:t>Whether the text is hidden in Web Layout view (for example, by sprmCFWebHidden).</w:t>
            </w:r>
          </w:p>
          <w:p w:rsidR="004C02A4" w:rsidRDefault="00A84EAE">
            <w:pPr>
              <w:pStyle w:val="ListParagraph"/>
              <w:numPr>
                <w:ilvl w:val="0"/>
                <w:numId w:val="112"/>
              </w:numPr>
              <w:spacing w:before="0" w:after="0"/>
            </w:pPr>
            <w:r>
              <w:t>Whether the text is hidden and the image of a shape is displayed in its place (for example, by sprmCFObj).</w:t>
            </w:r>
          </w:p>
          <w:p w:rsidR="004C02A4" w:rsidRDefault="00A84EAE">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4C02A4" w:rsidRDefault="00A84EAE">
            <w:pPr>
              <w:pStyle w:val="ListParagraph"/>
              <w:numPr>
                <w:ilvl w:val="0"/>
                <w:numId w:val="112"/>
              </w:numPr>
              <w:spacing w:before="0" w:after="0"/>
            </w:pPr>
            <w:r>
              <w:t>Whether the text has an associated property revision mark, as well as its author and date/time (for example, by sprm</w:t>
            </w:r>
            <w:r>
              <w:t>CPropRMark).</w:t>
            </w:r>
          </w:p>
          <w:p w:rsidR="004C02A4" w:rsidRDefault="00A84EAE">
            <w:pPr>
              <w:pStyle w:val="ListParagraph"/>
              <w:numPr>
                <w:ilvl w:val="0"/>
                <w:numId w:val="112"/>
              </w:numPr>
              <w:spacing w:before="0" w:after="0"/>
            </w:pPr>
            <w:r>
              <w:t>Paragraph properties that have been preserved for revision marking (for example, by sprmCWall).</w:t>
            </w:r>
          </w:p>
          <w:p w:rsidR="004C02A4" w:rsidRDefault="00A84EAE">
            <w:pPr>
              <w:pStyle w:val="ListParagraph"/>
              <w:numPr>
                <w:ilvl w:val="0"/>
                <w:numId w:val="112"/>
              </w:numPr>
              <w:spacing w:before="0" w:after="0"/>
            </w:pPr>
            <w:r>
              <w:t>The reason value of the inserted or modified revision mark text (for example, by sprmCIdslRMark).</w:t>
            </w:r>
          </w:p>
          <w:p w:rsidR="004C02A4" w:rsidRDefault="00A84EAE">
            <w:pPr>
              <w:pStyle w:val="ListParagraph"/>
              <w:numPr>
                <w:ilvl w:val="0"/>
                <w:numId w:val="112"/>
              </w:numPr>
              <w:spacing w:before="0" w:after="0"/>
            </w:pPr>
            <w:r>
              <w:t>Whether the text is a symbol and, if it is, the f</w:t>
            </w:r>
            <w:r>
              <w:t>ont and character code (for example, by sprmCSymbol).</w:t>
            </w:r>
          </w:p>
          <w:p w:rsidR="004C02A4" w:rsidRDefault="00A84EAE">
            <w:pPr>
              <w:pStyle w:val="ListParagraph"/>
              <w:numPr>
                <w:ilvl w:val="0"/>
                <w:numId w:val="112"/>
              </w:numPr>
              <w:spacing w:before="0" w:after="0"/>
            </w:pPr>
            <w:r>
              <w:t>Any previous operand value of sprmCIdctHint.</w:t>
            </w:r>
          </w:p>
          <w:p w:rsidR="004C02A4" w:rsidRDefault="00A84EAE">
            <w:pPr>
              <w:pStyle w:val="ListParagraph"/>
              <w:numPr>
                <w:ilvl w:val="0"/>
                <w:numId w:val="112"/>
              </w:numPr>
              <w:spacing w:before="0" w:after="0"/>
            </w:pPr>
            <w:r>
              <w:t>The highlighting color of the text (for example, from sprmCHighlight).</w:t>
            </w:r>
          </w:p>
          <w:p w:rsidR="004C02A4" w:rsidRDefault="00A84EAE">
            <w:pPr>
              <w:pStyle w:val="ListParagraph"/>
              <w:numPr>
                <w:ilvl w:val="0"/>
                <w:numId w:val="112"/>
              </w:numPr>
              <w:spacing w:before="0" w:after="0"/>
            </w:pPr>
            <w:r>
              <w:t>Whether the text is hidden from display when hiding arbitrary XML delimiters (for exam</w:t>
            </w:r>
            <w:r>
              <w:t>ple, from sprmCFSdtVanish).</w:t>
            </w:r>
          </w:p>
          <w:p w:rsidR="004C02A4" w:rsidRDefault="00A84EAE">
            <w:pPr>
              <w:pStyle w:val="ListParagraph"/>
              <w:numPr>
                <w:ilvl w:val="0"/>
                <w:numId w:val="113"/>
              </w:numPr>
              <w:spacing w:before="0" w:after="0"/>
            </w:pPr>
            <w:r>
              <w:t>The type of font substitution that is needed for the associated text (for example, from sprmCNeedFontFixup).</w:t>
            </w:r>
          </w:p>
          <w:p w:rsidR="004C02A4" w:rsidRDefault="00A84EAE">
            <w:pPr>
              <w:pStyle w:val="ListParagraph"/>
              <w:numPr>
                <w:ilvl w:val="0"/>
                <w:numId w:val="113"/>
              </w:numPr>
              <w:spacing w:before="0" w:after="0"/>
            </w:pPr>
            <w:r>
              <w:t>The revision save ID that is associated with the insertion of text (for example, from sprmCRsidText).</w:t>
            </w:r>
          </w:p>
          <w:p w:rsidR="004C02A4" w:rsidRDefault="00A84EAE">
            <w:pPr>
              <w:pStyle w:val="ListParagraph"/>
              <w:numPr>
                <w:ilvl w:val="0"/>
                <w:numId w:val="113"/>
              </w:numPr>
              <w:spacing w:before="0" w:after="0"/>
            </w:pPr>
            <w:r>
              <w:t>The revision save</w:t>
            </w:r>
            <w:r>
              <w:t xml:space="preserve"> ID that is associated with character formatting (for example, from sprmCRsidProp).</w:t>
            </w:r>
          </w:p>
          <w:p w:rsidR="004C02A4" w:rsidRDefault="00A84EAE">
            <w:pPr>
              <w:pStyle w:val="ListParagraph"/>
              <w:numPr>
                <w:ilvl w:val="0"/>
                <w:numId w:val="113"/>
              </w:numPr>
              <w:spacing w:before="0" w:after="0"/>
            </w:pPr>
            <w:r>
              <w:t>The revision save ID that is associated with the tracked deletion of text (for example, by sprmCRsidRMDel).</w:t>
            </w:r>
          </w:p>
          <w:p w:rsidR="004C02A4" w:rsidRDefault="00A84EAE">
            <w:pPr>
              <w:pStyle w:val="ListParagraph"/>
              <w:numPr>
                <w:ilvl w:val="0"/>
                <w:numId w:val="113"/>
              </w:numPr>
              <w:spacing w:before="0" w:after="0"/>
            </w:pPr>
            <w:r>
              <w:t>The names of the authors who inserted the text, (for example, by</w:t>
            </w:r>
            <w:r>
              <w:t xml:space="preserve"> sprmCIbstRMark).</w:t>
            </w:r>
          </w:p>
          <w:p w:rsidR="004C02A4" w:rsidRDefault="00A84EAE">
            <w:pPr>
              <w:pStyle w:val="ListParagraph"/>
              <w:numPr>
                <w:ilvl w:val="0"/>
                <w:numId w:val="113"/>
              </w:numPr>
              <w:spacing w:before="0" w:after="0"/>
            </w:pPr>
            <w:r>
              <w:t>The dates and times at which the text was inserted (for example, by sprmCDttmRMark).</w:t>
            </w:r>
          </w:p>
          <w:p w:rsidR="004C02A4" w:rsidRDefault="00A84EAE">
            <w:pPr>
              <w:pStyle w:val="ListParagraph"/>
              <w:numPr>
                <w:ilvl w:val="0"/>
                <w:numId w:val="114"/>
              </w:numPr>
              <w:spacing w:before="0" w:after="0"/>
            </w:pPr>
            <w:r>
              <w:t>The names of the authors who deleted the text (for example, by sprmCIbstRMarkDel).</w:t>
            </w:r>
          </w:p>
          <w:p w:rsidR="004C02A4" w:rsidRDefault="00A84EAE">
            <w:pPr>
              <w:pStyle w:val="ListParagraph"/>
              <w:numPr>
                <w:ilvl w:val="0"/>
                <w:numId w:val="114"/>
              </w:numPr>
              <w:spacing w:before="0" w:after="0"/>
            </w:pPr>
            <w:r>
              <w:t>The dates and times at which the text was deleted (for example, by spr</w:t>
            </w:r>
            <w:r>
              <w:t>mCDttmRMarkDel).</w:t>
            </w:r>
          </w:p>
          <w:p w:rsidR="004C02A4" w:rsidRDefault="00A84EAE">
            <w:pPr>
              <w:pStyle w:val="ListParagraph"/>
              <w:numPr>
                <w:ilvl w:val="0"/>
                <w:numId w:val="114"/>
              </w:numPr>
              <w:spacing w:before="0"/>
            </w:pPr>
            <w:r>
              <w:t>The justification of equations in the paragraph (for example, by sprmCFMathPr).</w:t>
            </w:r>
          </w:p>
          <w:p w:rsidR="004C02A4" w:rsidRDefault="00A84EAE">
            <w:pPr>
              <w:pStyle w:val="TableBodyText"/>
              <w:spacing w:before="0" w:after="0"/>
            </w:pPr>
            <w:r>
              <w:lastRenderedPageBreak/>
              <w:t xml:space="preserve">By default, text has the character style specified by </w:t>
            </w:r>
            <w:r>
              <w:rPr>
                <w:b/>
              </w:rPr>
              <w:t>istd</w:t>
            </w:r>
            <w:r>
              <w:t xml:space="preserve"> 0x000A.</w:t>
            </w: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bookmarkStart w:id="519" w:name="sprmCIstdPermute"/>
            <w:r>
              <w:lastRenderedPageBreak/>
              <w:t>sprmCIstdPermute</w:t>
            </w:r>
            <w:bookmarkEnd w:id="519"/>
          </w:p>
          <w:p w:rsidR="004C02A4" w:rsidRDefault="00A84EAE">
            <w:pPr>
              <w:pStyle w:val="TableBodyText"/>
              <w:spacing w:before="0" w:after="0"/>
              <w:jc w:val="center"/>
            </w:pPr>
            <w:r>
              <w:t>(0xCA31)</w:t>
            </w:r>
          </w:p>
        </w:tc>
        <w:tc>
          <w:tcPr>
            <w:tcW w:w="0" w:type="auto"/>
          </w:tcPr>
          <w:p w:rsidR="004C02A4" w:rsidRDefault="00A84EAE">
            <w:pPr>
              <w:pStyle w:val="TableBodyText"/>
              <w:spacing w:before="0" w:after="0"/>
            </w:pPr>
            <w:r>
              <w:t>0x31</w:t>
            </w:r>
          </w:p>
        </w:tc>
        <w:tc>
          <w:tcPr>
            <w:tcW w:w="0" w:type="auto"/>
          </w:tcPr>
          <w:p w:rsidR="004C02A4" w:rsidRDefault="00A84EAE">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4C02A4" w:rsidRDefault="00A84EAE">
            <w:pPr>
              <w:pStyle w:val="TableBodyText"/>
              <w:spacing w:before="0"/>
            </w:pPr>
            <w:r>
              <w:t xml:space="preserve">If the </w:t>
            </w:r>
            <w:r>
              <w:rPr>
                <w:b/>
              </w:rPr>
              <w:t>istd</w:t>
            </w:r>
            <w:r>
              <w:t xml:space="preserve"> is not affected, this </w:t>
            </w:r>
            <w:r>
              <w:rPr>
                <w:b/>
              </w:rPr>
              <w:t>Prl</w:t>
            </w:r>
            <w:r>
              <w:t xml:space="preserve"> MUST be ignored. </w:t>
            </w:r>
          </w:p>
          <w:p w:rsidR="004C02A4" w:rsidRDefault="00A84EAE">
            <w:pPr>
              <w:pStyle w:val="TableBodyText"/>
              <w:spacing w:before="0"/>
            </w:pPr>
            <w:r>
              <w:t xml:space="preserve">If the </w:t>
            </w:r>
            <w:r>
              <w:rPr>
                <w:b/>
              </w:rPr>
              <w:t>istd</w:t>
            </w:r>
            <w:r>
              <w:t xml:space="preserve"> is affected, the operation of this</w:t>
            </w:r>
            <w:r>
              <w:t xml:space="preserve"> </w:t>
            </w:r>
            <w:r>
              <w:rPr>
                <w:b/>
              </w:rPr>
              <w:t>sprm</w:t>
            </w:r>
            <w:r>
              <w:t xml:space="preserve"> specifies the new </w:t>
            </w:r>
            <w:r>
              <w:rPr>
                <w:b/>
              </w:rPr>
              <w:t>istd</w:t>
            </w:r>
            <w:r>
              <w:t xml:space="preserve"> as equivalent to sprmCIstd. Note that the character properties of the text that are not specified by the current character style are reapplied after applying sprmCIstdPermute. </w:t>
            </w:r>
          </w:p>
          <w:p w:rsidR="004C02A4" w:rsidRDefault="00A84EAE">
            <w:pPr>
              <w:pStyle w:val="TableBodyText"/>
              <w:spacing w:before="0" w:after="0"/>
            </w:pPr>
            <w:r>
              <w:t>By default, the character style of the text is una</w:t>
            </w:r>
            <w:r>
              <w:t>ffected.</w:t>
            </w:r>
          </w:p>
        </w:tc>
      </w:tr>
      <w:tr w:rsidR="004C02A4" w:rsidTr="004C02A4">
        <w:tc>
          <w:tcPr>
            <w:tcW w:w="0" w:type="auto"/>
          </w:tcPr>
          <w:p w:rsidR="004C02A4" w:rsidRDefault="00A84EAE">
            <w:pPr>
              <w:pStyle w:val="TableBodyText"/>
              <w:spacing w:before="0" w:after="0"/>
            </w:pPr>
            <w:bookmarkStart w:id="520" w:name="sprmCPlain"/>
            <w:r>
              <w:t>sprmCPlain</w:t>
            </w:r>
            <w:bookmarkEnd w:id="520"/>
          </w:p>
          <w:p w:rsidR="004C02A4" w:rsidRDefault="00A84EAE">
            <w:pPr>
              <w:pStyle w:val="TableBodyText"/>
              <w:spacing w:before="0" w:after="0"/>
              <w:jc w:val="center"/>
            </w:pPr>
            <w:r>
              <w:t>(0x2A33)</w:t>
            </w:r>
          </w:p>
        </w:tc>
        <w:tc>
          <w:tcPr>
            <w:tcW w:w="0" w:type="auto"/>
          </w:tcPr>
          <w:p w:rsidR="004C02A4" w:rsidRDefault="00A84EAE">
            <w:pPr>
              <w:pStyle w:val="TableBodyText"/>
              <w:spacing w:before="0" w:after="0"/>
            </w:pPr>
            <w:r>
              <w:t>0x33</w:t>
            </w:r>
          </w:p>
        </w:tc>
        <w:tc>
          <w:tcPr>
            <w:tcW w:w="0" w:type="auto"/>
          </w:tcPr>
          <w:p w:rsidR="004C02A4" w:rsidRDefault="00A84EAE">
            <w:pPr>
              <w:pStyle w:val="TableBodyText"/>
              <w:spacing w:before="0"/>
            </w:pPr>
            <w:r>
              <w:t xml:space="preserve">The operand is an unsigned integer that MUST be 0 and MUST be ignored. </w:t>
            </w:r>
          </w:p>
          <w:p w:rsidR="004C02A4" w:rsidRDefault="00A84EAE">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4C02A4" w:rsidRDefault="00A84EAE">
            <w:pPr>
              <w:pStyle w:val="TableBodyText"/>
              <w:spacing w:before="0"/>
            </w:pPr>
            <w:r>
              <w:t>To d</w:t>
            </w:r>
            <w:r>
              <w:t xml:space="preserve">etermine the properties of the 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 if no character style or direct character formatting are applied; see Style Hierarchy in [EC</w:t>
            </w:r>
            <w:r>
              <w:t xml:space="preserve">MA-376] Part 4, Section 2.7.2 for further specification.) </w:t>
            </w:r>
          </w:p>
          <w:p w:rsidR="004C02A4" w:rsidRDefault="00A84EAE">
            <w:pPr>
              <w:pStyle w:val="TableBodyText"/>
              <w:spacing w:before="0"/>
            </w:pPr>
            <w:r>
              <w:t xml:space="preserve">The following properties MUST NOT be affected by the application of sprmCPlain: </w:t>
            </w:r>
          </w:p>
          <w:p w:rsidR="004C02A4" w:rsidRDefault="00A84EAE">
            <w:pPr>
              <w:pStyle w:val="ListParagraph"/>
              <w:numPr>
                <w:ilvl w:val="0"/>
                <w:numId w:val="115"/>
              </w:numPr>
              <w:spacing w:before="0" w:after="0"/>
            </w:pPr>
            <w:r>
              <w:t>Whether the text is formatted as deleted revision mark text (for example, by sprmCFRMarkDel).</w:t>
            </w:r>
          </w:p>
          <w:p w:rsidR="004C02A4" w:rsidRDefault="00A84EAE">
            <w:pPr>
              <w:pStyle w:val="ListParagraph"/>
              <w:numPr>
                <w:ilvl w:val="0"/>
                <w:numId w:val="115"/>
              </w:numPr>
              <w:spacing w:before="0" w:after="0"/>
            </w:pPr>
            <w:r>
              <w:t>Whether the text is formatted with right-to-left layout (for example, by sprmCFBiDi).</w:t>
            </w:r>
          </w:p>
          <w:p w:rsidR="004C02A4" w:rsidRDefault="00A84EAE">
            <w:pPr>
              <w:pStyle w:val="ListParagraph"/>
              <w:numPr>
                <w:ilvl w:val="0"/>
                <w:numId w:val="115"/>
              </w:numPr>
              <w:spacing w:before="0" w:after="0"/>
            </w:pPr>
            <w:r>
              <w:t>Whether the text is displayed right-to-left or is in a South Asian language. (for example, by sprmCFComplexScripts).</w:t>
            </w:r>
          </w:p>
          <w:p w:rsidR="004C02A4" w:rsidRDefault="00A84EAE">
            <w:pPr>
              <w:pStyle w:val="ListParagraph"/>
              <w:numPr>
                <w:ilvl w:val="0"/>
                <w:numId w:val="116"/>
              </w:numPr>
              <w:spacing w:before="0" w:after="0"/>
            </w:pPr>
            <w:r>
              <w:t>Whether the field text is hidden (for example, by spr</w:t>
            </w:r>
            <w:r>
              <w:t>mCFFldVanish).</w:t>
            </w:r>
          </w:p>
          <w:p w:rsidR="004C02A4" w:rsidRDefault="00A84EAE">
            <w:pPr>
              <w:pStyle w:val="ListParagraph"/>
              <w:numPr>
                <w:ilvl w:val="0"/>
                <w:numId w:val="116"/>
              </w:numPr>
              <w:spacing w:before="0" w:after="0"/>
            </w:pPr>
            <w:r>
              <w:t>Whether the text is formatted as inserted revision mark text (for example, by sprmCFRMarkIns).</w:t>
            </w:r>
          </w:p>
          <w:p w:rsidR="004C02A4" w:rsidRDefault="00A84EAE">
            <w:pPr>
              <w:pStyle w:val="ListParagraph"/>
              <w:numPr>
                <w:ilvl w:val="0"/>
                <w:numId w:val="116"/>
              </w:numPr>
              <w:spacing w:before="0" w:after="0"/>
            </w:pPr>
            <w:r>
              <w:t>Whether the text has a special meaning and special display handling (for example, by sprmCFSpec).</w:t>
            </w:r>
          </w:p>
          <w:p w:rsidR="004C02A4" w:rsidRDefault="00A84EAE">
            <w:pPr>
              <w:pStyle w:val="ListParagraph"/>
              <w:numPr>
                <w:ilvl w:val="0"/>
                <w:numId w:val="116"/>
              </w:numPr>
              <w:spacing w:before="0" w:after="0"/>
            </w:pPr>
            <w:r>
              <w:t>Whether the text has associated picture data (fo</w:t>
            </w:r>
            <w:r>
              <w:t>r example, by sprmCFData).</w:t>
            </w:r>
          </w:p>
          <w:p w:rsidR="004C02A4" w:rsidRDefault="00A84EAE">
            <w:pPr>
              <w:pStyle w:val="ListParagraph"/>
              <w:numPr>
                <w:ilvl w:val="0"/>
                <w:numId w:val="116"/>
              </w:numPr>
              <w:spacing w:before="0" w:after="0"/>
            </w:pPr>
            <w:r>
              <w:t>Whether the character is a placeholder for an OLE object (for example, by sprmCFOle2).</w:t>
            </w:r>
          </w:p>
          <w:p w:rsidR="004C02A4" w:rsidRDefault="00A84EAE">
            <w:pPr>
              <w:pStyle w:val="ListParagraph"/>
              <w:numPr>
                <w:ilvl w:val="0"/>
                <w:numId w:val="116"/>
              </w:numPr>
              <w:spacing w:before="0" w:after="0"/>
            </w:pPr>
            <w:r>
              <w:t>Whether the text is hidden in Web Layout view (for example, by sprmCFWebHidden).</w:t>
            </w:r>
          </w:p>
          <w:p w:rsidR="004C02A4" w:rsidRDefault="00A84EAE">
            <w:pPr>
              <w:pStyle w:val="ListParagraph"/>
              <w:numPr>
                <w:ilvl w:val="0"/>
                <w:numId w:val="116"/>
              </w:numPr>
              <w:spacing w:before="0" w:after="0"/>
            </w:pPr>
            <w:r>
              <w:t xml:space="preserve">The names of the authors who inserted the text (for example, </w:t>
            </w:r>
            <w:r>
              <w:t>by sprmCIbstRMark).</w:t>
            </w:r>
          </w:p>
          <w:p w:rsidR="004C02A4" w:rsidRDefault="00A84EAE">
            <w:pPr>
              <w:pStyle w:val="ListParagraph"/>
              <w:numPr>
                <w:ilvl w:val="0"/>
                <w:numId w:val="116"/>
              </w:numPr>
              <w:spacing w:before="0" w:after="0"/>
            </w:pPr>
            <w:r>
              <w:t>The dates and times at which the text was inserted (for example, by sprmCDttmRMark).</w:t>
            </w:r>
          </w:p>
          <w:p w:rsidR="004C02A4" w:rsidRDefault="00A84EAE">
            <w:pPr>
              <w:pStyle w:val="ListParagraph"/>
              <w:numPr>
                <w:ilvl w:val="0"/>
                <w:numId w:val="116"/>
              </w:numPr>
              <w:spacing w:before="0" w:after="0"/>
            </w:pPr>
            <w:r>
              <w:t>The names of the authors who deleted the text (for example, by sprmCIbstRMarkDel).</w:t>
            </w:r>
          </w:p>
          <w:p w:rsidR="004C02A4" w:rsidRDefault="00A84EAE">
            <w:pPr>
              <w:pStyle w:val="ListParagraph"/>
              <w:numPr>
                <w:ilvl w:val="0"/>
                <w:numId w:val="116"/>
              </w:numPr>
              <w:spacing w:before="0" w:after="0"/>
            </w:pPr>
            <w:r>
              <w:t>The dates and times at which the text was deleted (for example, by s</w:t>
            </w:r>
            <w:r>
              <w:t>prmCDttmRMarkDel).</w:t>
            </w:r>
          </w:p>
          <w:p w:rsidR="004C02A4" w:rsidRDefault="00A84EAE">
            <w:pPr>
              <w:pStyle w:val="ListParagraph"/>
              <w:numPr>
                <w:ilvl w:val="0"/>
                <w:numId w:val="116"/>
              </w:numPr>
              <w:spacing w:before="0" w:after="0"/>
            </w:pPr>
            <w:r>
              <w:t>Whether the text has an associated property revision mark, as well as its author and date/time (for example, by sprmCPropRMark).</w:t>
            </w:r>
          </w:p>
          <w:p w:rsidR="004C02A4" w:rsidRDefault="00A84EAE">
            <w:pPr>
              <w:pStyle w:val="ListParagraph"/>
              <w:numPr>
                <w:ilvl w:val="0"/>
                <w:numId w:val="117"/>
              </w:numPr>
              <w:spacing w:before="0" w:after="0"/>
            </w:pPr>
            <w:r>
              <w:t>Paragraph properties that have been preserved for revision marking (for example, by sprmCWall).</w:t>
            </w:r>
          </w:p>
          <w:p w:rsidR="004C02A4" w:rsidRDefault="00A84EAE">
            <w:pPr>
              <w:pStyle w:val="ListParagraph"/>
              <w:numPr>
                <w:ilvl w:val="0"/>
                <w:numId w:val="117"/>
              </w:numPr>
              <w:spacing w:before="0" w:after="0"/>
            </w:pPr>
            <w:r>
              <w:t>The reason v</w:t>
            </w:r>
            <w:r>
              <w:t>alue of the inserted or modified revision mark text (for example, by sprmCIdslRMark).</w:t>
            </w:r>
          </w:p>
          <w:p w:rsidR="004C02A4" w:rsidRDefault="00A84EAE">
            <w:pPr>
              <w:pStyle w:val="ListParagraph"/>
              <w:numPr>
                <w:ilvl w:val="0"/>
                <w:numId w:val="117"/>
              </w:numPr>
              <w:spacing w:before="0" w:after="0"/>
            </w:pPr>
            <w:r>
              <w:t>Whether the text is a symbol and, if it is, the font and character code (for example, by sprmCSymbol).</w:t>
            </w:r>
          </w:p>
          <w:p w:rsidR="004C02A4" w:rsidRDefault="00A84EAE">
            <w:pPr>
              <w:pStyle w:val="ListParagraph"/>
              <w:numPr>
                <w:ilvl w:val="0"/>
                <w:numId w:val="117"/>
              </w:numPr>
              <w:spacing w:before="0" w:after="0"/>
            </w:pPr>
            <w:r>
              <w:t>The position in the Data Stream of a picture, or the name of an OLE</w:t>
            </w:r>
            <w:r>
              <w:t xml:space="preserve"> stream (for example, by sprmCPicLocation).</w:t>
            </w:r>
          </w:p>
          <w:p w:rsidR="004C02A4" w:rsidRDefault="00A84EAE">
            <w:pPr>
              <w:pStyle w:val="ListParagraph"/>
              <w:numPr>
                <w:ilvl w:val="0"/>
                <w:numId w:val="117"/>
              </w:numPr>
              <w:spacing w:before="0" w:after="0"/>
            </w:pPr>
            <w:r>
              <w:t>Any previous operand value of sprmCIdctHint.</w:t>
            </w:r>
          </w:p>
          <w:p w:rsidR="004C02A4" w:rsidRDefault="00A84EAE">
            <w:pPr>
              <w:pStyle w:val="ListParagraph"/>
              <w:numPr>
                <w:ilvl w:val="0"/>
                <w:numId w:val="117"/>
              </w:numPr>
              <w:spacing w:before="0" w:after="0"/>
            </w:pPr>
            <w:r>
              <w:t>The highlighting color of the text (for example, by sprmCHighlight).</w:t>
            </w:r>
          </w:p>
          <w:p w:rsidR="004C02A4" w:rsidRDefault="00A84EAE">
            <w:pPr>
              <w:pStyle w:val="ListParagraph"/>
              <w:numPr>
                <w:ilvl w:val="0"/>
                <w:numId w:val="117"/>
              </w:numPr>
              <w:spacing w:before="0" w:after="0"/>
            </w:pPr>
            <w:r>
              <w:lastRenderedPageBreak/>
              <w:t xml:space="preserve">The type of font substitution that is needed for the associated text (for example, by </w:t>
            </w:r>
            <w:r>
              <w:t>sprmCNeedFontFixup).</w:t>
            </w:r>
          </w:p>
          <w:p w:rsidR="004C02A4" w:rsidRDefault="00A84EAE">
            <w:pPr>
              <w:pStyle w:val="ListParagraph"/>
              <w:numPr>
                <w:ilvl w:val="0"/>
                <w:numId w:val="117"/>
              </w:numPr>
              <w:spacing w:before="0" w:after="0"/>
            </w:pPr>
            <w:r>
              <w:t>The revision save ID that is associated with the insertion of text (for example, by sprmCRsidText).</w:t>
            </w:r>
          </w:p>
          <w:p w:rsidR="004C02A4" w:rsidRDefault="00A84EAE">
            <w:pPr>
              <w:pStyle w:val="ListParagraph"/>
              <w:numPr>
                <w:ilvl w:val="0"/>
                <w:numId w:val="117"/>
              </w:numPr>
              <w:spacing w:before="0" w:after="0"/>
            </w:pPr>
            <w:r>
              <w:t>The revision save ID that is associated with character formatting (for example, by sprmCRsidProp).</w:t>
            </w:r>
          </w:p>
          <w:p w:rsidR="004C02A4" w:rsidRDefault="00A84EAE">
            <w:pPr>
              <w:pStyle w:val="ListParagraph"/>
              <w:numPr>
                <w:ilvl w:val="0"/>
                <w:numId w:val="117"/>
              </w:numPr>
              <w:spacing w:before="0" w:after="0"/>
            </w:pPr>
            <w:r>
              <w:t>The revision save ID that is associa</w:t>
            </w:r>
            <w:r>
              <w:t>ted with the tracked deletion of text (for example, by sprmCRsidRMDel).</w:t>
            </w:r>
          </w:p>
          <w:p w:rsidR="004C02A4" w:rsidRDefault="00A84EAE">
            <w:pPr>
              <w:pStyle w:val="ListParagraph"/>
              <w:numPr>
                <w:ilvl w:val="0"/>
                <w:numId w:val="117"/>
              </w:numPr>
              <w:spacing w:before="0" w:after="0"/>
            </w:pPr>
            <w:r>
              <w:t>The justification of equations in the paragraph (for example, by sprmCFMathPr).</w:t>
            </w:r>
          </w:p>
          <w:p w:rsidR="004C02A4" w:rsidRDefault="004C02A4">
            <w:pPr>
              <w:pStyle w:val="TableBodyText"/>
              <w:spacing w:before="0" w:after="0"/>
            </w:pPr>
          </w:p>
          <w:p w:rsidR="004C02A4" w:rsidRDefault="00A84EAE">
            <w:pPr>
              <w:pStyle w:val="TableBodyText"/>
              <w:spacing w:before="0" w:after="0"/>
            </w:pPr>
            <w:r>
              <w:t>By default, the character properties of the text are not reset.</w:t>
            </w: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bookmarkStart w:id="521" w:name="sprmCKcd"/>
            <w:r>
              <w:lastRenderedPageBreak/>
              <w:t>sprmCKcd</w:t>
            </w:r>
            <w:bookmarkEnd w:id="521"/>
          </w:p>
          <w:p w:rsidR="004C02A4" w:rsidRDefault="00A84EAE">
            <w:pPr>
              <w:pStyle w:val="TableBodyText"/>
              <w:spacing w:before="0" w:after="0"/>
              <w:jc w:val="center"/>
            </w:pPr>
            <w:r>
              <w:t>(0x2A34)</w:t>
            </w:r>
          </w:p>
        </w:tc>
        <w:tc>
          <w:tcPr>
            <w:tcW w:w="0" w:type="auto"/>
          </w:tcPr>
          <w:p w:rsidR="004C02A4" w:rsidRDefault="00A84EAE">
            <w:pPr>
              <w:pStyle w:val="TableBodyText"/>
              <w:spacing w:before="0" w:after="0"/>
            </w:pPr>
            <w:r>
              <w:t>0x34</w:t>
            </w:r>
          </w:p>
        </w:tc>
        <w:tc>
          <w:tcPr>
            <w:tcW w:w="0" w:type="auto"/>
          </w:tcPr>
          <w:p w:rsidR="004C02A4" w:rsidRDefault="00A84EAE">
            <w:pPr>
              <w:pStyle w:val="TableBodyText"/>
              <w:spacing w:before="0" w:after="0"/>
            </w:pPr>
            <w:r>
              <w:t>A byte that sp</w:t>
            </w:r>
            <w:r>
              <w:t>ecifies the kind of emphasis to apply to the text. The operand MUST be one of the following values.</w:t>
            </w:r>
          </w:p>
          <w:p w:rsidR="004C02A4" w:rsidRDefault="004C02A4">
            <w:pPr>
              <w:pStyle w:val="TableBodyText"/>
              <w:spacing w:before="0" w:after="0"/>
            </w:pPr>
          </w:p>
          <w:p w:rsidR="004C02A4" w:rsidRDefault="00A84EAE">
            <w:pPr>
              <w:pStyle w:val="ListParagraph"/>
            </w:pPr>
            <w:r>
              <w:t>0x00 - No emphasis</w:t>
            </w:r>
          </w:p>
          <w:p w:rsidR="004C02A4" w:rsidRDefault="00A84EAE">
            <w:pPr>
              <w:pStyle w:val="ListParagraph"/>
            </w:pPr>
            <w:r>
              <w:t>0x01 - Solid circle</w:t>
            </w:r>
          </w:p>
          <w:p w:rsidR="004C02A4" w:rsidRDefault="00A84EAE">
            <w:pPr>
              <w:pStyle w:val="ListParagraph"/>
            </w:pPr>
            <w:r>
              <w:t>0x02 - Comma above</w:t>
            </w:r>
          </w:p>
          <w:p w:rsidR="004C02A4" w:rsidRDefault="00A84EAE">
            <w:pPr>
              <w:pStyle w:val="ListParagraph"/>
            </w:pPr>
            <w:r>
              <w:t>0x03 - Circle above</w:t>
            </w:r>
          </w:p>
          <w:p w:rsidR="004C02A4" w:rsidRDefault="00A84EAE">
            <w:pPr>
              <w:pStyle w:val="ListParagraph"/>
            </w:pPr>
            <w:r>
              <w:t>0x04 - Solid circle below</w:t>
            </w:r>
          </w:p>
          <w:p w:rsidR="004C02A4" w:rsidRDefault="004C02A4">
            <w:pPr>
              <w:pStyle w:val="TableBodyText"/>
              <w:spacing w:before="0" w:after="0"/>
            </w:pPr>
          </w:p>
          <w:p w:rsidR="004C02A4" w:rsidRDefault="00A84EAE">
            <w:pPr>
              <w:pStyle w:val="TableBodyText"/>
              <w:spacing w:before="0" w:after="0"/>
            </w:pPr>
            <w:r>
              <w:t>The operands map to Unicode</w:t>
            </w:r>
            <w:r>
              <w:t xml:space="preserv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w:t>
            </w:r>
            <w:r>
              <w:t>oes not specify Japanese, Korean, Chinese (Taiwan), or Chinese (China).</w:t>
            </w:r>
          </w:p>
          <w:p w:rsidR="004C02A4" w:rsidRDefault="004C02A4">
            <w:pPr>
              <w:pStyle w:val="TableBodyText"/>
              <w:spacing w:before="0" w:after="0"/>
            </w:pPr>
          </w:p>
          <w:p w:rsidR="004C02A4" w:rsidRDefault="00A84EAE">
            <w:pPr>
              <w:pStyle w:val="TableBodyText"/>
              <w:spacing w:before="0" w:after="0"/>
            </w:pPr>
            <w:r>
              <w:t>If the meaning of the operand is "solid circle", the following applies:</w:t>
            </w:r>
          </w:p>
          <w:p w:rsidR="004C02A4" w:rsidRDefault="00A84EAE">
            <w:pPr>
              <w:pStyle w:val="ListParagraph"/>
              <w:numPr>
                <w:ilvl w:val="0"/>
                <w:numId w:val="118"/>
              </w:numPr>
            </w:pPr>
            <w:r>
              <w:t>In the Japanese language, the Unicode character of 0xFF0E is positioned above the text.</w:t>
            </w:r>
          </w:p>
          <w:p w:rsidR="004C02A4" w:rsidRDefault="00A84EAE">
            <w:pPr>
              <w:pStyle w:val="ListParagraph"/>
              <w:numPr>
                <w:ilvl w:val="0"/>
                <w:numId w:val="118"/>
              </w:numPr>
            </w:pPr>
            <w:r>
              <w:t>In the Korean language,</w:t>
            </w:r>
            <w:r>
              <w:t xml:space="preserve"> the Unicode character of 0x02D9 is positioned above the text.</w:t>
            </w:r>
          </w:p>
          <w:p w:rsidR="004C02A4" w:rsidRDefault="00A84EAE">
            <w:pPr>
              <w:pStyle w:val="ListParagraph"/>
              <w:numPr>
                <w:ilvl w:val="0"/>
                <w:numId w:val="118"/>
              </w:numPr>
            </w:pPr>
            <w:r>
              <w:t>In the Chinese (Taiwan) language, the Unicode character of 0x2027 is positioned above the text.</w:t>
            </w:r>
          </w:p>
          <w:p w:rsidR="004C02A4" w:rsidRDefault="00A84EAE">
            <w:pPr>
              <w:pStyle w:val="ListParagraph"/>
              <w:numPr>
                <w:ilvl w:val="0"/>
                <w:numId w:val="118"/>
              </w:numPr>
            </w:pPr>
            <w:r>
              <w:t>In the Chinese (China) language, the Unicode character of 0xFF0E is positioned below the text.</w:t>
            </w:r>
          </w:p>
          <w:p w:rsidR="004C02A4" w:rsidRDefault="00A84EAE">
            <w:pPr>
              <w:pStyle w:val="TableBodyText"/>
              <w:spacing w:before="0" w:after="0"/>
            </w:pPr>
            <w:r>
              <w:t>If</w:t>
            </w:r>
            <w:r>
              <w:t xml:space="preserve"> the meaning of the operand is "comma above", the following applies:</w:t>
            </w:r>
          </w:p>
          <w:p w:rsidR="004C02A4" w:rsidRDefault="00A84EAE">
            <w:pPr>
              <w:pStyle w:val="ListParagraph"/>
              <w:numPr>
                <w:ilvl w:val="0"/>
                <w:numId w:val="119"/>
              </w:numPr>
              <w:spacing w:before="0" w:after="0"/>
            </w:pPr>
            <w:r>
              <w:t>In the Japanese language, the Unicode character of 0x3001 is positioned above the text.</w:t>
            </w:r>
          </w:p>
          <w:p w:rsidR="004C02A4" w:rsidRDefault="00A84EAE">
            <w:pPr>
              <w:pStyle w:val="ListParagraph"/>
              <w:numPr>
                <w:ilvl w:val="0"/>
                <w:numId w:val="119"/>
              </w:numPr>
              <w:spacing w:before="0" w:after="0"/>
            </w:pPr>
            <w:r>
              <w:t>In the Korean language, the Unicode character of 0x02DA is positioned above the text.</w:t>
            </w:r>
          </w:p>
          <w:p w:rsidR="004C02A4" w:rsidRDefault="00A84EAE">
            <w:pPr>
              <w:pStyle w:val="ListParagraph"/>
              <w:numPr>
                <w:ilvl w:val="0"/>
                <w:numId w:val="119"/>
              </w:numPr>
              <w:spacing w:before="0" w:after="0"/>
            </w:pPr>
            <w:r>
              <w:t>In the Chines</w:t>
            </w:r>
            <w:r>
              <w:t>e (Taiwan) language, the Unicode character of 0x3002 is positioned above the text.</w:t>
            </w:r>
          </w:p>
          <w:p w:rsidR="004C02A4" w:rsidRDefault="00A84EAE">
            <w:pPr>
              <w:pStyle w:val="ListParagraph"/>
              <w:numPr>
                <w:ilvl w:val="0"/>
                <w:numId w:val="118"/>
              </w:numPr>
            </w:pPr>
            <w:r>
              <w:t xml:space="preserve">In the Chinese (China) language, the Unicode character of 0x3001 is positioned above the text. </w:t>
            </w:r>
          </w:p>
          <w:p w:rsidR="004C02A4" w:rsidRDefault="00A84EAE">
            <w:pPr>
              <w:pStyle w:val="TableBodyText"/>
              <w:spacing w:before="0" w:after="0"/>
            </w:pPr>
            <w:r>
              <w:t>If the meaning of the operand is "circle above", the following applies:</w:t>
            </w:r>
          </w:p>
          <w:p w:rsidR="004C02A4" w:rsidRDefault="00A84EAE">
            <w:pPr>
              <w:pStyle w:val="ListParagraph"/>
              <w:numPr>
                <w:ilvl w:val="0"/>
                <w:numId w:val="120"/>
              </w:numPr>
              <w:spacing w:before="0" w:after="0"/>
            </w:pPr>
            <w:r>
              <w:t>In th</w:t>
            </w:r>
            <w:r>
              <w:t>e Japanese language, the Unicode character of 0x02DA is positioned above the text.</w:t>
            </w:r>
          </w:p>
          <w:p w:rsidR="004C02A4" w:rsidRDefault="00A84EAE">
            <w:pPr>
              <w:pStyle w:val="ListParagraph"/>
              <w:numPr>
                <w:ilvl w:val="0"/>
                <w:numId w:val="120"/>
              </w:numPr>
              <w:spacing w:before="0" w:after="0"/>
            </w:pPr>
            <w:r>
              <w:t>In the Korean language, the Unicode character of 0x02DA is positioned above the text.</w:t>
            </w:r>
          </w:p>
          <w:p w:rsidR="004C02A4" w:rsidRDefault="00A84EAE">
            <w:pPr>
              <w:pStyle w:val="ListParagraph"/>
              <w:numPr>
                <w:ilvl w:val="0"/>
                <w:numId w:val="120"/>
              </w:numPr>
              <w:spacing w:before="0" w:after="0"/>
            </w:pPr>
            <w:r>
              <w:t xml:space="preserve">In the Chinese (Taiwan) language, the Unicode character of 0x3002 is </w:t>
            </w:r>
            <w:r>
              <w:lastRenderedPageBreak/>
              <w:t>positioned above t</w:t>
            </w:r>
            <w:r>
              <w:t>he text.</w:t>
            </w:r>
          </w:p>
          <w:p w:rsidR="004C02A4" w:rsidRDefault="00A84EAE">
            <w:pPr>
              <w:pStyle w:val="ListParagraph"/>
              <w:numPr>
                <w:ilvl w:val="0"/>
                <w:numId w:val="118"/>
              </w:numPr>
            </w:pPr>
            <w:r>
              <w:t xml:space="preserve">In the Chinese (China) language, the Unicode character of 0x02DA is positioned above the text. </w:t>
            </w:r>
          </w:p>
          <w:p w:rsidR="004C02A4" w:rsidRDefault="00A84EAE">
            <w:pPr>
              <w:pStyle w:val="TableBodyText"/>
              <w:spacing w:before="0" w:after="0"/>
            </w:pPr>
            <w:r>
              <w:t>If the meaning of the operand is "solid circle below", the following applies:</w:t>
            </w:r>
          </w:p>
          <w:p w:rsidR="004C02A4" w:rsidRDefault="00A84EAE">
            <w:pPr>
              <w:pStyle w:val="ListParagraph"/>
              <w:numPr>
                <w:ilvl w:val="0"/>
                <w:numId w:val="121"/>
              </w:numPr>
              <w:spacing w:before="0" w:after="0"/>
            </w:pPr>
            <w:r>
              <w:t xml:space="preserve">In the Japanese language, the Unicode character of 0xFF0E is positioned </w:t>
            </w:r>
            <w:r>
              <w:t>below the text.</w:t>
            </w:r>
          </w:p>
          <w:p w:rsidR="004C02A4" w:rsidRDefault="00A84EAE">
            <w:pPr>
              <w:pStyle w:val="ListParagraph"/>
              <w:numPr>
                <w:ilvl w:val="0"/>
                <w:numId w:val="121"/>
              </w:numPr>
              <w:spacing w:before="0" w:after="0"/>
            </w:pPr>
            <w:r>
              <w:t>In the Korean language, the Unicode character of 0xFF0E is positioned below the text.</w:t>
            </w:r>
          </w:p>
          <w:p w:rsidR="004C02A4" w:rsidRDefault="00A84EAE">
            <w:pPr>
              <w:pStyle w:val="ListParagraph"/>
              <w:numPr>
                <w:ilvl w:val="0"/>
                <w:numId w:val="121"/>
              </w:numPr>
              <w:spacing w:before="0" w:after="0"/>
            </w:pPr>
            <w:r>
              <w:t>In the Chinese (Taiwan) language, the Unicode character of 0xFF0E is positioned below the text.</w:t>
            </w:r>
          </w:p>
          <w:p w:rsidR="004C02A4" w:rsidRDefault="00A84EAE">
            <w:pPr>
              <w:pStyle w:val="ListParagraph"/>
              <w:numPr>
                <w:ilvl w:val="0"/>
                <w:numId w:val="118"/>
              </w:numPr>
            </w:pPr>
            <w:r>
              <w:t xml:space="preserve">In the Chinese (China) language, the Unicode character of </w:t>
            </w:r>
            <w:r>
              <w:t xml:space="preserve">0xFF0E is positioned below the text. </w:t>
            </w:r>
          </w:p>
          <w:p w:rsidR="004C02A4" w:rsidRDefault="00A84EAE">
            <w:pPr>
              <w:pStyle w:val="TableBodyText"/>
              <w:spacing w:before="0" w:after="0"/>
            </w:pPr>
            <w:r>
              <w:t>By default, text has no emphasis mark.</w:t>
            </w:r>
          </w:p>
        </w:tc>
      </w:tr>
      <w:tr w:rsidR="004C02A4" w:rsidTr="004C02A4">
        <w:tc>
          <w:tcPr>
            <w:tcW w:w="0" w:type="auto"/>
          </w:tcPr>
          <w:p w:rsidR="004C02A4" w:rsidRDefault="00A84EAE">
            <w:pPr>
              <w:pStyle w:val="TableBodyText"/>
              <w:spacing w:before="0" w:after="0"/>
            </w:pPr>
            <w:bookmarkStart w:id="522" w:name="sprmCFBold"/>
            <w:r>
              <w:lastRenderedPageBreak/>
              <w:t>sprmCFBold</w:t>
            </w:r>
            <w:bookmarkEnd w:id="522"/>
          </w:p>
          <w:p w:rsidR="004C02A4" w:rsidRDefault="00A84EAE">
            <w:pPr>
              <w:pStyle w:val="TableBodyText"/>
              <w:spacing w:before="0" w:after="0"/>
              <w:jc w:val="center"/>
            </w:pPr>
            <w:r>
              <w:t>(0x0835)</w:t>
            </w:r>
          </w:p>
        </w:tc>
        <w:tc>
          <w:tcPr>
            <w:tcW w:w="0" w:type="auto"/>
          </w:tcPr>
          <w:p w:rsidR="004C02A4" w:rsidRDefault="00A84EAE">
            <w:pPr>
              <w:pStyle w:val="TableBodyText"/>
              <w:spacing w:before="0" w:after="0"/>
            </w:pPr>
            <w:r>
              <w:t>0x35</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bold. By default, text is not bold.</w:t>
            </w:r>
          </w:p>
        </w:tc>
      </w:tr>
      <w:tr w:rsidR="004C02A4" w:rsidTr="004C02A4">
        <w:tc>
          <w:tcPr>
            <w:tcW w:w="0" w:type="auto"/>
          </w:tcPr>
          <w:p w:rsidR="004C02A4" w:rsidRDefault="00A84EAE">
            <w:pPr>
              <w:pStyle w:val="TableBodyText"/>
              <w:spacing w:before="0" w:after="0"/>
            </w:pPr>
            <w:bookmarkStart w:id="523" w:name="sprmCFItalic"/>
            <w:r>
              <w:t>sprmCFItalic</w:t>
            </w:r>
            <w:bookmarkEnd w:id="523"/>
          </w:p>
          <w:p w:rsidR="004C02A4" w:rsidRDefault="00A84EAE">
            <w:pPr>
              <w:pStyle w:val="TableBodyText"/>
              <w:spacing w:before="0" w:after="0"/>
              <w:jc w:val="center"/>
            </w:pPr>
            <w:r>
              <w:t>(0x0836)</w:t>
            </w:r>
          </w:p>
        </w:tc>
        <w:tc>
          <w:tcPr>
            <w:tcW w:w="0" w:type="auto"/>
          </w:tcPr>
          <w:p w:rsidR="004C02A4" w:rsidRDefault="00A84EAE">
            <w:pPr>
              <w:pStyle w:val="TableBodyText"/>
              <w:spacing w:before="0" w:after="0"/>
            </w:pPr>
            <w:r>
              <w:t>0x36</w:t>
            </w:r>
          </w:p>
        </w:tc>
        <w:tc>
          <w:tcPr>
            <w:tcW w:w="0" w:type="auto"/>
          </w:tcPr>
          <w:p w:rsidR="004C02A4" w:rsidRDefault="00A84EAE">
            <w:pPr>
              <w:pStyle w:val="TableBodyText"/>
              <w:spacing w:before="0" w:after="0"/>
            </w:pPr>
            <w:r>
              <w:t xml:space="preserve">A </w:t>
            </w:r>
            <w:r>
              <w:rPr>
                <w:b/>
              </w:rPr>
              <w:t>ToggleOperand</w:t>
            </w:r>
            <w:r>
              <w:t xml:space="preserve"> value that speci</w:t>
            </w:r>
            <w:r>
              <w:t>fies whether the text is italicized. By default, text is not italicized.</w:t>
            </w:r>
          </w:p>
        </w:tc>
      </w:tr>
      <w:tr w:rsidR="004C02A4" w:rsidTr="004C02A4">
        <w:tc>
          <w:tcPr>
            <w:tcW w:w="0" w:type="auto"/>
          </w:tcPr>
          <w:p w:rsidR="004C02A4" w:rsidRDefault="00A84EAE">
            <w:pPr>
              <w:pStyle w:val="TableBodyText"/>
              <w:spacing w:before="0" w:after="0"/>
            </w:pPr>
            <w:bookmarkStart w:id="524" w:name="sprmCFStrike"/>
            <w:r>
              <w:t>sprmCFStrike</w:t>
            </w:r>
            <w:bookmarkEnd w:id="524"/>
          </w:p>
          <w:p w:rsidR="004C02A4" w:rsidRDefault="00A84EAE">
            <w:pPr>
              <w:pStyle w:val="TableBodyText"/>
              <w:spacing w:before="0" w:after="0"/>
              <w:jc w:val="center"/>
            </w:pPr>
            <w:r>
              <w:t>(0x0837)</w:t>
            </w:r>
          </w:p>
        </w:tc>
        <w:tc>
          <w:tcPr>
            <w:tcW w:w="0" w:type="auto"/>
          </w:tcPr>
          <w:p w:rsidR="004C02A4" w:rsidRDefault="00A84EAE">
            <w:pPr>
              <w:pStyle w:val="TableBodyText"/>
              <w:spacing w:before="0" w:after="0"/>
            </w:pPr>
            <w:r>
              <w:t>0x37</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4C02A4" w:rsidTr="004C02A4">
        <w:tc>
          <w:tcPr>
            <w:tcW w:w="0" w:type="auto"/>
          </w:tcPr>
          <w:p w:rsidR="004C02A4" w:rsidRDefault="00A84EAE">
            <w:pPr>
              <w:pStyle w:val="TableBodyText"/>
              <w:spacing w:before="0" w:after="0"/>
            </w:pPr>
            <w:bookmarkStart w:id="525" w:name="sprmCFOutline"/>
            <w:r>
              <w:t>sprmCFOutline</w:t>
            </w:r>
            <w:bookmarkEnd w:id="525"/>
          </w:p>
          <w:p w:rsidR="004C02A4" w:rsidRDefault="00A84EAE">
            <w:pPr>
              <w:pStyle w:val="TableBodyText"/>
              <w:spacing w:before="0" w:after="0"/>
              <w:jc w:val="center"/>
            </w:pPr>
            <w:r>
              <w:t>(0x0838)</w:t>
            </w:r>
          </w:p>
        </w:tc>
        <w:tc>
          <w:tcPr>
            <w:tcW w:w="0" w:type="auto"/>
          </w:tcPr>
          <w:p w:rsidR="004C02A4" w:rsidRDefault="00A84EAE">
            <w:pPr>
              <w:pStyle w:val="TableBodyText"/>
              <w:spacing w:before="0" w:after="0"/>
            </w:pPr>
            <w:r>
              <w:t>0x38</w:t>
            </w:r>
          </w:p>
        </w:tc>
        <w:tc>
          <w:tcPr>
            <w:tcW w:w="0" w:type="auto"/>
          </w:tcPr>
          <w:p w:rsidR="004C02A4" w:rsidRDefault="00A84EAE">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4C02A4" w:rsidTr="004C02A4">
        <w:tc>
          <w:tcPr>
            <w:tcW w:w="0" w:type="auto"/>
          </w:tcPr>
          <w:p w:rsidR="004C02A4" w:rsidRDefault="00A84EAE">
            <w:pPr>
              <w:pStyle w:val="TableBodyText"/>
              <w:spacing w:before="0" w:after="0"/>
            </w:pPr>
            <w:bookmarkStart w:id="526" w:name="sprmCFShadow"/>
            <w:r>
              <w:t>sprmCFShadow</w:t>
            </w:r>
            <w:bookmarkEnd w:id="526"/>
          </w:p>
          <w:p w:rsidR="004C02A4" w:rsidRDefault="00A84EAE">
            <w:pPr>
              <w:pStyle w:val="TableBodyText"/>
              <w:spacing w:before="0" w:after="0"/>
              <w:jc w:val="center"/>
            </w:pPr>
            <w:r>
              <w:t>(0x0839)</w:t>
            </w:r>
          </w:p>
        </w:tc>
        <w:tc>
          <w:tcPr>
            <w:tcW w:w="0" w:type="auto"/>
          </w:tcPr>
          <w:p w:rsidR="004C02A4" w:rsidRDefault="00A84EAE">
            <w:pPr>
              <w:pStyle w:val="TableBodyText"/>
              <w:spacing w:before="0" w:after="0"/>
            </w:pPr>
            <w:r>
              <w:t>0x39</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4C02A4" w:rsidTr="004C02A4">
        <w:tc>
          <w:tcPr>
            <w:tcW w:w="0" w:type="auto"/>
          </w:tcPr>
          <w:p w:rsidR="004C02A4" w:rsidRDefault="00A84EAE">
            <w:pPr>
              <w:pStyle w:val="TableBodyText"/>
              <w:spacing w:before="0" w:after="0"/>
            </w:pPr>
            <w:bookmarkStart w:id="527" w:name="sprmCFSmallCaps"/>
            <w:r>
              <w:t>sprmCFSmallCaps</w:t>
            </w:r>
            <w:bookmarkEnd w:id="527"/>
          </w:p>
          <w:p w:rsidR="004C02A4" w:rsidRDefault="00A84EAE">
            <w:pPr>
              <w:pStyle w:val="TableBodyText"/>
              <w:spacing w:before="0" w:after="0"/>
              <w:jc w:val="center"/>
            </w:pPr>
            <w:r>
              <w:t>(0x083A)</w:t>
            </w:r>
          </w:p>
        </w:tc>
        <w:tc>
          <w:tcPr>
            <w:tcW w:w="0" w:type="auto"/>
          </w:tcPr>
          <w:p w:rsidR="004C02A4" w:rsidRDefault="00A84EAE">
            <w:pPr>
              <w:pStyle w:val="TableBodyText"/>
              <w:spacing w:before="0" w:after="0"/>
            </w:pPr>
            <w:r>
              <w:t>0x3A</w:t>
            </w:r>
          </w:p>
        </w:tc>
        <w:tc>
          <w:tcPr>
            <w:tcW w:w="0" w:type="auto"/>
          </w:tcPr>
          <w:p w:rsidR="004C02A4" w:rsidRDefault="00A84EAE">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w:t>
            </w:r>
            <w:r>
              <w:t xml:space="preserve"> any nonalphabetic character. By default, the characters are displayed in their original character form.</w:t>
            </w:r>
          </w:p>
        </w:tc>
      </w:tr>
      <w:tr w:rsidR="004C02A4" w:rsidTr="004C02A4">
        <w:tc>
          <w:tcPr>
            <w:tcW w:w="0" w:type="auto"/>
          </w:tcPr>
          <w:p w:rsidR="004C02A4" w:rsidRDefault="00A84EAE">
            <w:pPr>
              <w:pStyle w:val="TableBodyText"/>
              <w:spacing w:before="0" w:after="0"/>
            </w:pPr>
            <w:bookmarkStart w:id="528" w:name="sprmCFCaps"/>
            <w:r>
              <w:t>sprmCFCaps</w:t>
            </w:r>
            <w:bookmarkEnd w:id="528"/>
          </w:p>
          <w:p w:rsidR="004C02A4" w:rsidRDefault="00A84EAE">
            <w:pPr>
              <w:pStyle w:val="TableBodyText"/>
              <w:spacing w:before="0" w:after="0"/>
              <w:jc w:val="center"/>
            </w:pPr>
            <w:r>
              <w:t>(0x083B)</w:t>
            </w:r>
          </w:p>
        </w:tc>
        <w:tc>
          <w:tcPr>
            <w:tcW w:w="0" w:type="auto"/>
          </w:tcPr>
          <w:p w:rsidR="004C02A4" w:rsidRDefault="00A84EAE">
            <w:pPr>
              <w:pStyle w:val="TableBodyText"/>
              <w:spacing w:before="0" w:after="0"/>
            </w:pPr>
            <w:r>
              <w:t>0x3B</w:t>
            </w:r>
          </w:p>
        </w:tc>
        <w:tc>
          <w:tcPr>
            <w:tcW w:w="0" w:type="auto"/>
          </w:tcPr>
          <w:p w:rsidR="004C02A4" w:rsidRDefault="00A84EAE">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4C02A4" w:rsidTr="004C02A4">
        <w:tc>
          <w:tcPr>
            <w:tcW w:w="0" w:type="auto"/>
          </w:tcPr>
          <w:p w:rsidR="004C02A4" w:rsidRDefault="00A84EAE">
            <w:pPr>
              <w:pStyle w:val="TableBodyText"/>
              <w:spacing w:before="0" w:after="0"/>
            </w:pPr>
            <w:bookmarkStart w:id="529" w:name="sprmCFVanish"/>
            <w:r>
              <w:t>sprmCFVanish</w:t>
            </w:r>
            <w:bookmarkEnd w:id="529"/>
          </w:p>
          <w:p w:rsidR="004C02A4" w:rsidRDefault="00A84EAE">
            <w:pPr>
              <w:pStyle w:val="TableBodyText"/>
              <w:spacing w:before="0" w:after="0"/>
              <w:jc w:val="center"/>
            </w:pPr>
            <w:r>
              <w:t>(0x083C)</w:t>
            </w:r>
          </w:p>
        </w:tc>
        <w:tc>
          <w:tcPr>
            <w:tcW w:w="0" w:type="auto"/>
          </w:tcPr>
          <w:p w:rsidR="004C02A4" w:rsidRDefault="00A84EAE">
            <w:pPr>
              <w:pStyle w:val="TableBodyText"/>
              <w:spacing w:before="0" w:after="0"/>
            </w:pPr>
            <w:r>
              <w:t>0x3C</w:t>
            </w:r>
          </w:p>
        </w:tc>
        <w:tc>
          <w:tcPr>
            <w:tcW w:w="0" w:type="auto"/>
          </w:tcPr>
          <w:p w:rsidR="004C02A4" w:rsidRDefault="00A84EAE">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4C02A4" w:rsidTr="004C02A4">
        <w:tc>
          <w:tcPr>
            <w:tcW w:w="0" w:type="auto"/>
          </w:tcPr>
          <w:p w:rsidR="004C02A4" w:rsidRDefault="00A84EAE">
            <w:pPr>
              <w:pStyle w:val="TableBodyText"/>
              <w:spacing w:before="0" w:after="0"/>
            </w:pPr>
            <w:bookmarkStart w:id="530" w:name="sprmCKul"/>
            <w:r>
              <w:t>sprmCKul</w:t>
            </w:r>
            <w:bookmarkEnd w:id="530"/>
          </w:p>
          <w:p w:rsidR="004C02A4" w:rsidRDefault="00A84EAE">
            <w:pPr>
              <w:pStyle w:val="TableBodyText"/>
              <w:spacing w:before="0" w:after="0"/>
              <w:jc w:val="center"/>
            </w:pPr>
            <w:r>
              <w:t>(0x2A3E)</w:t>
            </w:r>
          </w:p>
        </w:tc>
        <w:tc>
          <w:tcPr>
            <w:tcW w:w="0" w:type="auto"/>
          </w:tcPr>
          <w:p w:rsidR="004C02A4" w:rsidRDefault="00A84EAE">
            <w:pPr>
              <w:pStyle w:val="TableBodyText"/>
              <w:spacing w:before="0" w:after="0"/>
            </w:pPr>
            <w:r>
              <w:t>0x3E</w:t>
            </w:r>
          </w:p>
        </w:tc>
        <w:tc>
          <w:tcPr>
            <w:tcW w:w="0" w:type="auto"/>
          </w:tcPr>
          <w:p w:rsidR="004C02A4" w:rsidRDefault="00A84EAE">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4C02A4" w:rsidTr="004C02A4">
        <w:tc>
          <w:tcPr>
            <w:tcW w:w="0" w:type="auto"/>
          </w:tcPr>
          <w:p w:rsidR="004C02A4" w:rsidRDefault="00A84EAE">
            <w:pPr>
              <w:pStyle w:val="TableBodyText"/>
              <w:spacing w:before="0" w:after="0"/>
            </w:pPr>
            <w:bookmarkStart w:id="531" w:name="sprmCDxaSpace"/>
            <w:r>
              <w:t>sprmCDxaSpace</w:t>
            </w:r>
            <w:bookmarkEnd w:id="531"/>
          </w:p>
          <w:p w:rsidR="004C02A4" w:rsidRDefault="00A84EAE">
            <w:pPr>
              <w:pStyle w:val="TableBodyText"/>
              <w:spacing w:before="0" w:after="0"/>
              <w:jc w:val="center"/>
            </w:pPr>
            <w:r>
              <w:t>(0x8840)</w:t>
            </w:r>
          </w:p>
        </w:tc>
        <w:tc>
          <w:tcPr>
            <w:tcW w:w="0" w:type="auto"/>
          </w:tcPr>
          <w:p w:rsidR="004C02A4" w:rsidRDefault="00A84EAE">
            <w:pPr>
              <w:pStyle w:val="TableBodyText"/>
              <w:spacing w:before="0" w:after="0"/>
            </w:pPr>
            <w:r>
              <w:t>0x40</w:t>
            </w:r>
          </w:p>
        </w:tc>
        <w:tc>
          <w:tcPr>
            <w:tcW w:w="0" w:type="auto"/>
          </w:tcPr>
          <w:p w:rsidR="004C02A4" w:rsidRDefault="00A84EAE">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w:t>
            </w:r>
            <w:r>
              <w:t>r and the one to its right. This does not vary with the directionality of the script or layout. Negative values indicate that space is removed, possibly producing character overlap. Negative space beyond the character width is ignored. By default, the spac</w:t>
            </w:r>
            <w:r>
              <w:t>e to the right of a character is neither added nor removed.</w:t>
            </w:r>
          </w:p>
        </w:tc>
      </w:tr>
      <w:tr w:rsidR="004C02A4" w:rsidTr="004C02A4">
        <w:tc>
          <w:tcPr>
            <w:tcW w:w="0" w:type="auto"/>
          </w:tcPr>
          <w:p w:rsidR="004C02A4" w:rsidRDefault="00A84EAE">
            <w:pPr>
              <w:pStyle w:val="TableBodyText"/>
              <w:spacing w:before="0" w:after="0"/>
            </w:pPr>
            <w:bookmarkStart w:id="532" w:name="sprmCIco"/>
            <w:r>
              <w:t>sprmCIco</w:t>
            </w:r>
            <w:bookmarkEnd w:id="532"/>
          </w:p>
          <w:p w:rsidR="004C02A4" w:rsidRDefault="00A84EAE">
            <w:pPr>
              <w:pStyle w:val="TableBodyText"/>
              <w:spacing w:before="0" w:after="0"/>
              <w:jc w:val="center"/>
            </w:pPr>
            <w:r>
              <w:t>(0x2A42)</w:t>
            </w:r>
          </w:p>
        </w:tc>
        <w:tc>
          <w:tcPr>
            <w:tcW w:w="0" w:type="auto"/>
          </w:tcPr>
          <w:p w:rsidR="004C02A4" w:rsidRDefault="00A84EAE">
            <w:pPr>
              <w:pStyle w:val="TableBodyText"/>
              <w:spacing w:before="0" w:after="0"/>
            </w:pPr>
            <w:r>
              <w:t>0x42</w:t>
            </w:r>
          </w:p>
        </w:tc>
        <w:tc>
          <w:tcPr>
            <w:tcW w:w="0" w:type="auto"/>
          </w:tcPr>
          <w:p w:rsidR="004C02A4" w:rsidRDefault="00A84EAE">
            <w:pPr>
              <w:pStyle w:val="TableBodyText"/>
              <w:spacing w:before="0" w:after="0"/>
            </w:pPr>
            <w:r>
              <w:t xml:space="preserve">An Ico value that specifies the color of the text. The default text color is </w:t>
            </w:r>
            <w:r>
              <w:rPr>
                <w:b/>
              </w:rPr>
              <w:t>cvAuto</w:t>
            </w:r>
            <w:r>
              <w:t>.</w:t>
            </w:r>
          </w:p>
        </w:tc>
      </w:tr>
      <w:tr w:rsidR="004C02A4" w:rsidTr="004C02A4">
        <w:tc>
          <w:tcPr>
            <w:tcW w:w="0" w:type="auto"/>
          </w:tcPr>
          <w:p w:rsidR="004C02A4" w:rsidRDefault="00A84EAE">
            <w:pPr>
              <w:pStyle w:val="TableBodyText"/>
              <w:spacing w:before="0" w:after="0"/>
            </w:pPr>
            <w:bookmarkStart w:id="533" w:name="sprmCHps"/>
            <w:r>
              <w:t>sprmCHps</w:t>
            </w:r>
            <w:bookmarkEnd w:id="533"/>
          </w:p>
          <w:p w:rsidR="004C02A4" w:rsidRDefault="00A84EAE">
            <w:pPr>
              <w:pStyle w:val="TableBodyText"/>
              <w:spacing w:before="0" w:after="0"/>
              <w:jc w:val="center"/>
            </w:pPr>
            <w:r>
              <w:t>(0x4A43)</w:t>
            </w:r>
          </w:p>
        </w:tc>
        <w:tc>
          <w:tcPr>
            <w:tcW w:w="0" w:type="auto"/>
          </w:tcPr>
          <w:p w:rsidR="004C02A4" w:rsidRDefault="00A84EAE">
            <w:pPr>
              <w:pStyle w:val="TableBodyText"/>
              <w:spacing w:before="0" w:after="0"/>
            </w:pPr>
            <w:r>
              <w:t>0x43</w:t>
            </w:r>
          </w:p>
        </w:tc>
        <w:tc>
          <w:tcPr>
            <w:tcW w:w="0" w:type="auto"/>
          </w:tcPr>
          <w:p w:rsidR="004C02A4" w:rsidRDefault="00A84EAE">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4C02A4" w:rsidTr="004C02A4">
        <w:tc>
          <w:tcPr>
            <w:tcW w:w="0" w:type="auto"/>
          </w:tcPr>
          <w:p w:rsidR="004C02A4" w:rsidRDefault="00A84EAE">
            <w:pPr>
              <w:pStyle w:val="TableBodyText"/>
              <w:spacing w:before="0" w:after="0"/>
            </w:pPr>
            <w:bookmarkStart w:id="534" w:name="sprmCHpsPos"/>
            <w:r>
              <w:t>sprmCHpsPos</w:t>
            </w:r>
            <w:bookmarkEnd w:id="534"/>
          </w:p>
          <w:p w:rsidR="004C02A4" w:rsidRDefault="00A84EAE">
            <w:pPr>
              <w:pStyle w:val="TableBodyText"/>
              <w:spacing w:before="0" w:after="0"/>
              <w:jc w:val="center"/>
            </w:pPr>
            <w:r>
              <w:t>(0x4845)</w:t>
            </w:r>
          </w:p>
        </w:tc>
        <w:tc>
          <w:tcPr>
            <w:tcW w:w="0" w:type="auto"/>
          </w:tcPr>
          <w:p w:rsidR="004C02A4" w:rsidRDefault="00A84EAE">
            <w:pPr>
              <w:pStyle w:val="TableBodyText"/>
              <w:spacing w:before="0" w:after="0"/>
            </w:pPr>
            <w:r>
              <w:t>0x45</w:t>
            </w:r>
          </w:p>
        </w:tc>
        <w:tc>
          <w:tcPr>
            <w:tcW w:w="0" w:type="auto"/>
          </w:tcPr>
          <w:p w:rsidR="004C02A4" w:rsidRDefault="00A84EAE">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4C02A4" w:rsidTr="004C02A4">
        <w:tc>
          <w:tcPr>
            <w:tcW w:w="0" w:type="auto"/>
          </w:tcPr>
          <w:p w:rsidR="004C02A4" w:rsidRDefault="00A84EAE">
            <w:pPr>
              <w:pStyle w:val="TableBodyText"/>
              <w:spacing w:before="0" w:after="0"/>
            </w:pPr>
            <w:bookmarkStart w:id="535" w:name="sprmCMajority"/>
            <w:r>
              <w:t>sprmCMajority</w:t>
            </w:r>
            <w:bookmarkEnd w:id="535"/>
          </w:p>
          <w:p w:rsidR="004C02A4" w:rsidRDefault="00A84EAE">
            <w:pPr>
              <w:pStyle w:val="TableBodyText"/>
              <w:spacing w:before="0" w:after="0"/>
              <w:jc w:val="center"/>
            </w:pPr>
            <w:r>
              <w:lastRenderedPageBreak/>
              <w:t>(0xCA47)</w:t>
            </w:r>
          </w:p>
        </w:tc>
        <w:tc>
          <w:tcPr>
            <w:tcW w:w="0" w:type="auto"/>
          </w:tcPr>
          <w:p w:rsidR="004C02A4" w:rsidRDefault="00A84EAE">
            <w:pPr>
              <w:pStyle w:val="TableBodyText"/>
              <w:spacing w:before="0" w:after="0"/>
            </w:pPr>
            <w:r>
              <w:lastRenderedPageBreak/>
              <w:t>0x47</w:t>
            </w:r>
          </w:p>
        </w:tc>
        <w:tc>
          <w:tcPr>
            <w:tcW w:w="0" w:type="auto"/>
          </w:tcPr>
          <w:p w:rsidR="004C02A4" w:rsidRDefault="00A84EAE">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w:t>
            </w:r>
            <w:r>
              <w:lastRenderedPageBreak/>
              <w:t xml:space="preserve">the text to reset to match the </w:t>
            </w:r>
            <w:r>
              <w:t xml:space="preserve">properties of the underlying paragraph style, taking the style hierarchy into account. </w:t>
            </w:r>
          </w:p>
          <w:p w:rsidR="004C02A4" w:rsidRDefault="00A84EAE">
            <w:pPr>
              <w:pStyle w:val="TableBodyText"/>
              <w:spacing w:before="0"/>
            </w:pPr>
            <w:r>
              <w:t xml:space="preserve">If the character style index (the </w:t>
            </w:r>
            <w:r>
              <w:rPr>
                <w:b/>
              </w:rPr>
              <w:t>istd</w:t>
            </w:r>
            <w:r>
              <w:t xml:space="preserve">) of the text is not 10 (the default), this </w:t>
            </w:r>
            <w:r>
              <w:rPr>
                <w:b/>
              </w:rPr>
              <w:t>Sprm</w:t>
            </w:r>
            <w:r>
              <w:t xml:space="preserve"> MUST be ignored. </w:t>
            </w:r>
          </w:p>
          <w:p w:rsidR="004C02A4" w:rsidRDefault="00A84EAE">
            <w:pPr>
              <w:pStyle w:val="TableBodyText"/>
              <w:spacing w:before="0"/>
            </w:pPr>
            <w:r>
              <w:t>sprmCMajority can affect any of the character properties in the</w:t>
            </w:r>
            <w:r>
              <w:t xml:space="preserve"> following list. If a character property is affected, that property on the text is then set to the value of that property in the underlying paragraph style, taking the style hierarchy into account. </w:t>
            </w:r>
          </w:p>
          <w:p w:rsidR="004C02A4" w:rsidRDefault="00A84EAE">
            <w:pPr>
              <w:pStyle w:val="TableBodyText"/>
              <w:spacing w:before="0"/>
            </w:pPr>
            <w:r>
              <w:t>To determine if a given property (from the following list</w:t>
            </w:r>
            <w:r>
              <w:t xml:space="preserve"> of potentially affected character properties) is affected, do the following:</w:t>
            </w:r>
          </w:p>
          <w:p w:rsidR="004C02A4" w:rsidRDefault="00A84EAE">
            <w:pPr>
              <w:pStyle w:val="ListParagraph"/>
              <w:numPr>
                <w:ilvl w:val="0"/>
                <w:numId w:val="122"/>
              </w:numPr>
              <w:spacing w:before="0" w:after="0"/>
            </w:pPr>
            <w:r>
              <w:t>Find the property value on the text.</w:t>
            </w:r>
          </w:p>
          <w:p w:rsidR="004C02A4" w:rsidRDefault="00A84EAE">
            <w:pPr>
              <w:pStyle w:val="ListParagraph"/>
              <w:numPr>
                <w:ilvl w:val="0"/>
                <w:numId w:val="122"/>
              </w:numPr>
              <w:spacing w:before="0" w:after="0"/>
            </w:pPr>
            <w:r>
              <w:t xml:space="preserve">Find the property value as specified in the </w:t>
            </w:r>
            <w:r>
              <w:rPr>
                <w:b/>
              </w:rPr>
              <w:t>grpprl</w:t>
            </w:r>
            <w:r>
              <w:t xml:space="preserve"> member of CMajorityOperand. If the property value is not specified in the </w:t>
            </w:r>
            <w:r>
              <w:rPr>
                <w:b/>
              </w:rPr>
              <w:t>grpprl</w:t>
            </w:r>
            <w:r>
              <w:t xml:space="preserve"> member, use the default value.</w:t>
            </w:r>
          </w:p>
          <w:p w:rsidR="004C02A4" w:rsidRDefault="00A84EAE">
            <w:pPr>
              <w:pStyle w:val="ListParagraph"/>
              <w:numPr>
                <w:ilvl w:val="0"/>
                <w:numId w:val="122"/>
              </w:numPr>
              <w:spacing w:before="0" w:after="0"/>
            </w:pPr>
            <w:r>
              <w:t>Compare the two values.</w:t>
            </w:r>
          </w:p>
          <w:p w:rsidR="004C02A4" w:rsidRDefault="00A84EAE">
            <w:pPr>
              <w:pStyle w:val="ListParagraph"/>
              <w:numPr>
                <w:ilvl w:val="0"/>
                <w:numId w:val="122"/>
              </w:numPr>
              <w:spacing w:before="0"/>
            </w:pPr>
            <w:r>
              <w:t>If the values match, the property is affected.</w:t>
            </w:r>
          </w:p>
          <w:p w:rsidR="004C02A4" w:rsidRDefault="00A84EAE">
            <w:pPr>
              <w:pStyle w:val="TableBodyText"/>
              <w:spacing w:before="0"/>
            </w:pPr>
            <w:r>
              <w:t>After it is determined that a property is affected, see sprmCPlain for information about how to determine the properties of the underlying paragraph styl</w:t>
            </w:r>
            <w:r>
              <w:t xml:space="preserve">e. </w:t>
            </w:r>
          </w:p>
          <w:p w:rsidR="004C02A4" w:rsidRDefault="00A84EAE">
            <w:pPr>
              <w:pStyle w:val="TableBodyText"/>
              <w:spacing w:before="0"/>
            </w:pPr>
            <w:r>
              <w:t>Note that two special cases occur in the determination of whether a property is affected:</w:t>
            </w:r>
          </w:p>
          <w:p w:rsidR="004C02A4" w:rsidRDefault="00A84EAE">
            <w:pPr>
              <w:pStyle w:val="ListParagraph"/>
              <w:numPr>
                <w:ilvl w:val="0"/>
                <w:numId w:val="123"/>
              </w:numPr>
              <w:spacing w:before="0" w:after="0"/>
            </w:pPr>
            <w:r>
              <w:t>In the case of whether the text is excluded from the proofing analysis (for example, by sprmCFNoProof), if the value of the property on the text is 1 and the valu</w:t>
            </w:r>
            <w:r>
              <w:t xml:space="preserve">e of the property specified in the </w:t>
            </w:r>
            <w:r>
              <w:rPr>
                <w:b/>
              </w:rPr>
              <w:t>grpprl</w:t>
            </w:r>
            <w:r>
              <w:t xml:space="preserve"> is 1, the property is not affected (it is left as 1 on the text.) Otherwise the preceding rules apply.</w:t>
            </w:r>
          </w:p>
          <w:p w:rsidR="004C02A4" w:rsidRDefault="00A84EAE">
            <w:pPr>
              <w:pStyle w:val="ListParagraph"/>
              <w:numPr>
                <w:ilvl w:val="0"/>
                <w:numId w:val="123"/>
              </w:numPr>
              <w:spacing w:before="0"/>
            </w:pPr>
            <w:r>
              <w:t>In the case of the font index that is used only if the language for the text is an East Asian language (for exa</w:t>
            </w:r>
            <w:r>
              <w:t>mple, by sprmCRgFtc1), if the preceding rules would lead to the application of a font index for this property that specifies the Times New Roman font, the property is not affected (it is left as before).</w:t>
            </w:r>
          </w:p>
          <w:p w:rsidR="004C02A4" w:rsidRDefault="00A84EAE">
            <w:pPr>
              <w:pStyle w:val="TableBodyText"/>
              <w:spacing w:before="0"/>
            </w:pPr>
            <w:r>
              <w:t>The character properties (potentially) affected are:</w:t>
            </w:r>
          </w:p>
          <w:p w:rsidR="004C02A4" w:rsidRDefault="00A84EAE">
            <w:pPr>
              <w:pStyle w:val="ListParagraph"/>
              <w:numPr>
                <w:ilvl w:val="0"/>
                <w:numId w:val="124"/>
              </w:numPr>
              <w:spacing w:before="0" w:after="0"/>
            </w:pPr>
            <w:r>
              <w:t>Whether the text is bold (for example, by sprmCFBold)</w:t>
            </w:r>
          </w:p>
          <w:p w:rsidR="004C02A4" w:rsidRDefault="00A84EAE">
            <w:pPr>
              <w:pStyle w:val="ListParagraph"/>
              <w:numPr>
                <w:ilvl w:val="0"/>
                <w:numId w:val="124"/>
              </w:numPr>
              <w:spacing w:before="0" w:after="0"/>
            </w:pPr>
            <w:r>
              <w:t>Whether the text is italicized (for example, by sprmCFItalic)</w:t>
            </w:r>
          </w:p>
          <w:p w:rsidR="004C02A4" w:rsidRDefault="00A84EAE">
            <w:pPr>
              <w:pStyle w:val="ListParagraph"/>
              <w:numPr>
                <w:ilvl w:val="0"/>
                <w:numId w:val="124"/>
              </w:numPr>
              <w:spacing w:before="0" w:after="0"/>
            </w:pPr>
            <w:r>
              <w:t>Whether the text is formatted in smaller capital forms (for example, by sprmCFSmallCaps)</w:t>
            </w:r>
          </w:p>
          <w:p w:rsidR="004C02A4" w:rsidRDefault="00A84EAE">
            <w:pPr>
              <w:pStyle w:val="ListParagraph"/>
              <w:numPr>
                <w:ilvl w:val="0"/>
                <w:numId w:val="124"/>
              </w:numPr>
              <w:spacing w:before="0" w:after="0"/>
            </w:pPr>
            <w:r>
              <w:t>Whether the text is formatted as hidden (for examp</w:t>
            </w:r>
            <w:r>
              <w:t>le, by sprmCFVanish)</w:t>
            </w:r>
          </w:p>
          <w:p w:rsidR="004C02A4" w:rsidRDefault="00A84EAE">
            <w:pPr>
              <w:pStyle w:val="ListParagraph"/>
              <w:numPr>
                <w:ilvl w:val="0"/>
                <w:numId w:val="124"/>
              </w:numPr>
              <w:spacing w:before="0" w:after="0"/>
            </w:pPr>
            <w:r>
              <w:t>Whether the text is bolded when displayed right-to-left (for example, by sprmCFBoldBi)</w:t>
            </w:r>
          </w:p>
          <w:p w:rsidR="004C02A4" w:rsidRDefault="00A84EAE">
            <w:pPr>
              <w:pStyle w:val="ListParagraph"/>
              <w:numPr>
                <w:ilvl w:val="0"/>
                <w:numId w:val="124"/>
              </w:numPr>
              <w:spacing w:before="0" w:after="0"/>
            </w:pPr>
            <w:r>
              <w:t>Whether the text is italicized when the text is displayed right-to-left (for example, by sprmCFItalicBi)</w:t>
            </w:r>
          </w:p>
          <w:p w:rsidR="004C02A4" w:rsidRDefault="00A84EAE">
            <w:pPr>
              <w:pStyle w:val="ListParagraph"/>
              <w:numPr>
                <w:ilvl w:val="0"/>
                <w:numId w:val="124"/>
              </w:numPr>
              <w:spacing w:before="0" w:after="0"/>
            </w:pPr>
            <w:r>
              <w:t>Whether the text is formatted with a strike</w:t>
            </w:r>
            <w:r>
              <w:t>through effect (for example, by sprmCFStrike)</w:t>
            </w:r>
          </w:p>
          <w:p w:rsidR="004C02A4" w:rsidRDefault="00A84EAE">
            <w:pPr>
              <w:pStyle w:val="ListParagraph"/>
              <w:numPr>
                <w:ilvl w:val="0"/>
                <w:numId w:val="124"/>
              </w:numPr>
              <w:spacing w:before="0" w:after="0"/>
            </w:pPr>
            <w:r>
              <w:t>Whether the text is formatted in capital form (for example, by sprmCFCaps)</w:t>
            </w:r>
          </w:p>
          <w:p w:rsidR="004C02A4" w:rsidRDefault="00A84EAE">
            <w:pPr>
              <w:pStyle w:val="ListParagraph"/>
              <w:numPr>
                <w:ilvl w:val="0"/>
                <w:numId w:val="124"/>
              </w:numPr>
              <w:spacing w:before="0" w:after="0"/>
            </w:pPr>
            <w:r>
              <w:t>Whether the text is formatted with a shadow effect (for example, by sprmCFShadow)</w:t>
            </w:r>
          </w:p>
          <w:p w:rsidR="004C02A4" w:rsidRDefault="00A84EAE">
            <w:pPr>
              <w:pStyle w:val="ListParagraph"/>
              <w:numPr>
                <w:ilvl w:val="0"/>
                <w:numId w:val="125"/>
              </w:numPr>
              <w:spacing w:before="0" w:after="0"/>
            </w:pPr>
            <w:r>
              <w:t>Whether only the outline contour of the characters in the text is rendered, with the inside of each character left empty (for example, by sprmCFOutline)</w:t>
            </w:r>
          </w:p>
          <w:p w:rsidR="004C02A4" w:rsidRDefault="00A84EAE">
            <w:pPr>
              <w:pStyle w:val="ListParagraph"/>
              <w:numPr>
                <w:ilvl w:val="0"/>
                <w:numId w:val="125"/>
              </w:numPr>
              <w:spacing w:before="0" w:after="0"/>
            </w:pPr>
            <w:r>
              <w:t>Whether the text is formatted with a double strikethrough effect (for example, by sprmCFDStrike)</w:t>
            </w:r>
          </w:p>
          <w:p w:rsidR="004C02A4" w:rsidRDefault="00A84EAE">
            <w:pPr>
              <w:pStyle w:val="ListParagraph"/>
              <w:numPr>
                <w:ilvl w:val="0"/>
                <w:numId w:val="125"/>
              </w:numPr>
              <w:spacing w:before="0" w:after="0"/>
            </w:pPr>
            <w:r>
              <w:t>Whethe</w:t>
            </w:r>
            <w:r>
              <w:t>r the text is embossed (for example, by sprmCFEmboss)</w:t>
            </w:r>
          </w:p>
          <w:p w:rsidR="004C02A4" w:rsidRDefault="00A84EAE">
            <w:pPr>
              <w:pStyle w:val="ListParagraph"/>
              <w:numPr>
                <w:ilvl w:val="0"/>
                <w:numId w:val="125"/>
              </w:numPr>
              <w:spacing w:before="0" w:after="0"/>
            </w:pPr>
            <w:r>
              <w:t>Whether the text is formatted with the imprint style (for example, by sprmCFImprint)</w:t>
            </w:r>
          </w:p>
          <w:p w:rsidR="004C02A4" w:rsidRDefault="00A84EAE">
            <w:pPr>
              <w:pStyle w:val="ListParagraph"/>
              <w:numPr>
                <w:ilvl w:val="0"/>
                <w:numId w:val="125"/>
              </w:numPr>
              <w:spacing w:before="0" w:after="0"/>
            </w:pPr>
            <w:r>
              <w:t>Whether the text is excluded from the proofing analysis (for example, by sprmCFNoProof)</w:t>
            </w:r>
          </w:p>
          <w:p w:rsidR="004C02A4" w:rsidRDefault="00A84EAE">
            <w:pPr>
              <w:pStyle w:val="ListParagraph"/>
              <w:numPr>
                <w:ilvl w:val="0"/>
                <w:numId w:val="125"/>
              </w:numPr>
              <w:spacing w:before="0" w:after="0"/>
            </w:pPr>
            <w:r>
              <w:t>The font index that is used t</w:t>
            </w:r>
            <w:r>
              <w:t xml:space="preserve">o display the text only if the conditions for using these fonts do not apply: sprmCRgFtc1, sprmCRgFtc2 and </w:t>
            </w:r>
            <w:r>
              <w:lastRenderedPageBreak/>
              <w:t>sprmCFtcBi (for example, by sprmCRgFtc0)</w:t>
            </w:r>
          </w:p>
          <w:p w:rsidR="004C02A4" w:rsidRDefault="00A84EAE">
            <w:pPr>
              <w:pStyle w:val="ListParagraph"/>
              <w:numPr>
                <w:ilvl w:val="0"/>
                <w:numId w:val="125"/>
              </w:numPr>
              <w:spacing w:before="0" w:after="0"/>
            </w:pPr>
            <w:r>
              <w:t>The font index that is used only if the language for the text is an East Asian language (for example, by spr</w:t>
            </w:r>
            <w:r>
              <w:t>mCRgFtc1)</w:t>
            </w:r>
          </w:p>
          <w:p w:rsidR="004C02A4" w:rsidRDefault="00A84EAE">
            <w:pPr>
              <w:pStyle w:val="ListParagraph"/>
              <w:numPr>
                <w:ilvl w:val="0"/>
                <w:numId w:val="125"/>
              </w:numPr>
              <w:spacing w:before="0" w:after="0"/>
            </w:pPr>
            <w:r>
              <w:t>The font index that is used to display the text if the language for the text is one of those listed for sprmCRgFtc2 (for example, by sprmCRgFtc2)</w:t>
            </w:r>
          </w:p>
          <w:p w:rsidR="004C02A4" w:rsidRDefault="00A84EAE">
            <w:pPr>
              <w:pStyle w:val="ListParagraph"/>
              <w:numPr>
                <w:ilvl w:val="0"/>
                <w:numId w:val="125"/>
              </w:numPr>
              <w:spacing w:before="0" w:after="0"/>
            </w:pPr>
            <w:r>
              <w:t>The font index that is used to display the text only if the text flow is right-to-left or if the lan</w:t>
            </w:r>
            <w:r>
              <w:t>guage for the text is a South Asian language (for example, by sprmCFtcBi)</w:t>
            </w:r>
          </w:p>
          <w:p w:rsidR="004C02A4" w:rsidRDefault="00A84EAE">
            <w:pPr>
              <w:pStyle w:val="ListParagraph"/>
              <w:numPr>
                <w:ilvl w:val="0"/>
                <w:numId w:val="125"/>
              </w:numPr>
              <w:spacing w:before="0" w:after="0"/>
            </w:pPr>
            <w:r>
              <w:t>The size of the text (for example, by sprmCHps)</w:t>
            </w:r>
          </w:p>
          <w:p w:rsidR="004C02A4" w:rsidRDefault="00A84EAE">
            <w:pPr>
              <w:pStyle w:val="ListParagraph"/>
              <w:numPr>
                <w:ilvl w:val="0"/>
                <w:numId w:val="125"/>
              </w:numPr>
              <w:spacing w:before="0" w:after="0"/>
            </w:pPr>
            <w:r>
              <w:t>The size of the text, for text that is displayed right-to-left (for example, by sprmCHpsBi)</w:t>
            </w:r>
          </w:p>
          <w:p w:rsidR="004C02A4" w:rsidRDefault="00A84EAE">
            <w:pPr>
              <w:pStyle w:val="ListParagraph"/>
              <w:numPr>
                <w:ilvl w:val="0"/>
                <w:numId w:val="125"/>
              </w:numPr>
              <w:spacing w:before="0" w:after="0"/>
            </w:pPr>
            <w:r>
              <w:t>The vertical position of the text relative</w:t>
            </w:r>
            <w:r>
              <w:t xml:space="preserve"> to the normal position (for example, by sprmCHpsPos)</w:t>
            </w:r>
          </w:p>
          <w:p w:rsidR="004C02A4" w:rsidRDefault="00A84EAE">
            <w:pPr>
              <w:pStyle w:val="ListParagraph"/>
              <w:numPr>
                <w:ilvl w:val="0"/>
                <w:numId w:val="125"/>
              </w:numPr>
              <w:spacing w:before="0" w:after="0"/>
            </w:pPr>
            <w:r>
              <w:t>The superscript or subscript for text (for example, by sprmCIss)</w:t>
            </w:r>
          </w:p>
          <w:p w:rsidR="004C02A4" w:rsidRDefault="00A84EAE">
            <w:pPr>
              <w:pStyle w:val="ListParagraph"/>
              <w:numPr>
                <w:ilvl w:val="0"/>
                <w:numId w:val="125"/>
              </w:numPr>
              <w:spacing w:before="0" w:after="0"/>
            </w:pPr>
            <w:r>
              <w:t>The kind of emphasis to apply to the text (for example, by sprmCKcd)</w:t>
            </w:r>
          </w:p>
          <w:p w:rsidR="004C02A4" w:rsidRDefault="00A84EAE">
            <w:pPr>
              <w:pStyle w:val="ListParagraph"/>
              <w:numPr>
                <w:ilvl w:val="0"/>
                <w:numId w:val="125"/>
              </w:numPr>
              <w:spacing w:before="0" w:after="0"/>
            </w:pPr>
            <w:r>
              <w:t>The underlining style of the text (for example, by sprmCKul)</w:t>
            </w:r>
          </w:p>
          <w:p w:rsidR="004C02A4" w:rsidRDefault="00A84EAE">
            <w:pPr>
              <w:pStyle w:val="ListParagraph"/>
              <w:numPr>
                <w:ilvl w:val="0"/>
                <w:numId w:val="125"/>
              </w:numPr>
              <w:spacing w:before="0" w:after="0"/>
            </w:pPr>
            <w:r>
              <w:t>The ext</w:t>
            </w:r>
            <w:r>
              <w:t>ra space, in twips, between a character and the one to its right (for example, by sprmCDxaSpace)</w:t>
            </w:r>
          </w:p>
          <w:p w:rsidR="004C02A4" w:rsidRDefault="00A84EAE">
            <w:pPr>
              <w:pStyle w:val="ListParagraph"/>
              <w:numPr>
                <w:ilvl w:val="0"/>
                <w:numId w:val="125"/>
              </w:numPr>
              <w:spacing w:before="0" w:after="0"/>
            </w:pPr>
            <w:r>
              <w:t>The color of the text (for example, by sprmCCv)</w:t>
            </w:r>
          </w:p>
          <w:p w:rsidR="004C02A4" w:rsidRDefault="00A84EAE">
            <w:pPr>
              <w:pStyle w:val="ListParagraph"/>
              <w:numPr>
                <w:ilvl w:val="0"/>
                <w:numId w:val="125"/>
              </w:numPr>
              <w:spacing w:before="0" w:after="0"/>
            </w:pPr>
            <w:r>
              <w:t>The text effect of the text (for example, by sprmCSfxText)</w:t>
            </w:r>
          </w:p>
          <w:p w:rsidR="004C02A4" w:rsidRDefault="00A84EAE">
            <w:pPr>
              <w:pStyle w:val="ListParagraph"/>
              <w:numPr>
                <w:ilvl w:val="0"/>
                <w:numId w:val="125"/>
              </w:numPr>
              <w:spacing w:before="0" w:after="0"/>
            </w:pPr>
            <w:r>
              <w:t>The language of the text, except for East Asian lang</w:t>
            </w:r>
            <w:r>
              <w:t>uages (for example, by sprmCRgLid0)</w:t>
            </w:r>
          </w:p>
          <w:p w:rsidR="004C02A4" w:rsidRDefault="00A84EAE">
            <w:pPr>
              <w:pStyle w:val="ListParagraph"/>
              <w:numPr>
                <w:ilvl w:val="0"/>
                <w:numId w:val="125"/>
              </w:numPr>
              <w:spacing w:before="0" w:after="0"/>
            </w:pPr>
            <w:r>
              <w:t>The language of the text, if it is an East Asian language (for example, by sprmCRgLid1)</w:t>
            </w:r>
          </w:p>
          <w:p w:rsidR="004C02A4" w:rsidRDefault="00A84EAE">
            <w:pPr>
              <w:pStyle w:val="ListParagraph"/>
              <w:numPr>
                <w:ilvl w:val="0"/>
                <w:numId w:val="125"/>
              </w:numPr>
              <w:spacing w:before="0" w:after="0"/>
            </w:pPr>
            <w:r>
              <w:t>The language of the text when the text is displayed right-to-left (for example, by sprmCLidBi)</w:t>
            </w:r>
          </w:p>
          <w:p w:rsidR="004C02A4" w:rsidRDefault="004C02A4">
            <w:pPr>
              <w:pStyle w:val="TableBodyText"/>
              <w:spacing w:before="0" w:after="0"/>
            </w:pPr>
          </w:p>
          <w:p w:rsidR="004C02A4" w:rsidRDefault="00A84EAE">
            <w:pPr>
              <w:pStyle w:val="TableBodyText"/>
              <w:spacing w:before="0" w:after="0"/>
            </w:pPr>
            <w:r>
              <w:t>Any character property that is not in this list MUST NOT be affected by sprmCMajority.</w:t>
            </w: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bookmarkStart w:id="536" w:name="sprmCIss"/>
            <w:r>
              <w:lastRenderedPageBreak/>
              <w:t>sprmCIss</w:t>
            </w:r>
            <w:bookmarkEnd w:id="536"/>
          </w:p>
          <w:p w:rsidR="004C02A4" w:rsidRDefault="00A84EAE">
            <w:pPr>
              <w:pStyle w:val="TableBodyText"/>
              <w:spacing w:before="0" w:after="0"/>
              <w:jc w:val="center"/>
            </w:pPr>
            <w:r>
              <w:t>(0x2A48)</w:t>
            </w:r>
          </w:p>
        </w:tc>
        <w:tc>
          <w:tcPr>
            <w:tcW w:w="0" w:type="auto"/>
          </w:tcPr>
          <w:p w:rsidR="004C02A4" w:rsidRDefault="00A84EAE">
            <w:pPr>
              <w:pStyle w:val="TableBodyText"/>
              <w:spacing w:before="0" w:after="0"/>
            </w:pPr>
            <w:r>
              <w:t>0x48</w:t>
            </w:r>
          </w:p>
        </w:tc>
        <w:tc>
          <w:tcPr>
            <w:tcW w:w="0" w:type="auto"/>
          </w:tcPr>
          <w:p w:rsidR="004C02A4" w:rsidRDefault="00A84EAE">
            <w:pPr>
              <w:pStyle w:val="TableBodyText"/>
              <w:spacing w:before="0" w:after="0"/>
            </w:pPr>
            <w:r>
              <w:t>An 8-bit unsigned integer that specifies superscript or subscript for text. By default, text is normal. The value MUST be one of those listed fo</w:t>
            </w:r>
            <w:r>
              <w:t>llowing.</w:t>
            </w:r>
          </w:p>
          <w:p w:rsidR="004C02A4" w:rsidRDefault="004C02A4">
            <w:pPr>
              <w:pStyle w:val="TableBodyText"/>
              <w:spacing w:before="0" w:after="0"/>
            </w:pPr>
          </w:p>
          <w:p w:rsidR="004C02A4" w:rsidRDefault="00A84EAE">
            <w:pPr>
              <w:pStyle w:val="TableBodyText"/>
              <w:spacing w:before="0" w:after="0"/>
              <w:ind w:left="720"/>
            </w:pPr>
            <w:r>
              <w:t>0x00 - Normal text</w:t>
            </w:r>
          </w:p>
          <w:p w:rsidR="004C02A4" w:rsidRDefault="00A84EAE">
            <w:pPr>
              <w:pStyle w:val="TableBodyText"/>
              <w:spacing w:before="0" w:after="0"/>
              <w:ind w:left="720"/>
            </w:pPr>
            <w:r>
              <w:t>0x01 - Superscript</w:t>
            </w:r>
          </w:p>
          <w:p w:rsidR="004C02A4" w:rsidRDefault="00A84EAE">
            <w:pPr>
              <w:pStyle w:val="TableBodyText"/>
              <w:spacing w:before="0" w:after="0"/>
              <w:ind w:left="720"/>
            </w:pPr>
            <w:r>
              <w:t>0x02 - Subscript</w:t>
            </w: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r>
              <w:t>sprmCHpsKern</w:t>
            </w:r>
          </w:p>
          <w:p w:rsidR="004C02A4" w:rsidRDefault="00A84EAE">
            <w:pPr>
              <w:pStyle w:val="TableBodyText"/>
              <w:spacing w:before="0" w:after="0"/>
              <w:jc w:val="center"/>
            </w:pPr>
            <w:r>
              <w:t>(0x484B)</w:t>
            </w:r>
          </w:p>
        </w:tc>
        <w:tc>
          <w:tcPr>
            <w:tcW w:w="0" w:type="auto"/>
          </w:tcPr>
          <w:p w:rsidR="004C02A4" w:rsidRDefault="00A84EAE">
            <w:pPr>
              <w:pStyle w:val="TableBodyText"/>
              <w:spacing w:before="0" w:after="0"/>
            </w:pPr>
            <w:r>
              <w:t>0x4B</w:t>
            </w:r>
          </w:p>
        </w:tc>
        <w:tc>
          <w:tcPr>
            <w:tcW w:w="0" w:type="auto"/>
          </w:tcPr>
          <w:p w:rsidR="004C02A4" w:rsidRDefault="00A84EAE">
            <w:pPr>
              <w:pStyle w:val="TableBodyText"/>
              <w:spacing w:before="0" w:after="0"/>
            </w:pPr>
            <w:r>
              <w:t>A signed integer that specifies a font size threshold, in half-points, at or above which kerning is applied to the text. If the operand is 0, no kerning is applie</w:t>
            </w:r>
            <w:r>
              <w:t>d; otherwise, it MUST be a value between 1 and 3276. By default, kerning is not applied to any characters.</w:t>
            </w:r>
          </w:p>
        </w:tc>
      </w:tr>
      <w:tr w:rsidR="004C02A4" w:rsidTr="004C02A4">
        <w:tc>
          <w:tcPr>
            <w:tcW w:w="0" w:type="auto"/>
          </w:tcPr>
          <w:p w:rsidR="004C02A4" w:rsidRDefault="00A84EAE">
            <w:pPr>
              <w:pStyle w:val="TableBodyText"/>
              <w:spacing w:before="0" w:after="0"/>
            </w:pPr>
            <w:r>
              <w:t>sprmCHresi</w:t>
            </w:r>
          </w:p>
          <w:p w:rsidR="004C02A4" w:rsidRDefault="00A84EAE">
            <w:pPr>
              <w:pStyle w:val="TableBodyText"/>
              <w:spacing w:before="0" w:after="0"/>
              <w:jc w:val="center"/>
            </w:pPr>
            <w:r>
              <w:t>(0x484E)</w:t>
            </w:r>
          </w:p>
        </w:tc>
        <w:tc>
          <w:tcPr>
            <w:tcW w:w="0" w:type="auto"/>
          </w:tcPr>
          <w:p w:rsidR="004C02A4" w:rsidRDefault="00A84EAE">
            <w:pPr>
              <w:pStyle w:val="TableBodyText"/>
              <w:spacing w:before="0" w:after="0"/>
            </w:pPr>
            <w:r>
              <w:t>0x4E</w:t>
            </w:r>
          </w:p>
        </w:tc>
        <w:tc>
          <w:tcPr>
            <w:tcW w:w="0" w:type="auto"/>
          </w:tcPr>
          <w:p w:rsidR="004C02A4" w:rsidRDefault="00A84EAE">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4C02A4" w:rsidTr="004C02A4">
        <w:tc>
          <w:tcPr>
            <w:tcW w:w="0" w:type="auto"/>
          </w:tcPr>
          <w:p w:rsidR="004C02A4" w:rsidRDefault="00A84EAE">
            <w:pPr>
              <w:pStyle w:val="TableBodyText"/>
              <w:spacing w:before="0" w:after="0"/>
            </w:pPr>
            <w:bookmarkStart w:id="537" w:name="sprmCRgFtc0"/>
            <w:bookmarkEnd w:id="537"/>
            <w:r>
              <w:t>sprmCRgFtc0</w:t>
            </w:r>
          </w:p>
          <w:p w:rsidR="004C02A4" w:rsidRDefault="00A84EAE">
            <w:pPr>
              <w:pStyle w:val="TableBodyText"/>
              <w:spacing w:before="0" w:after="0"/>
              <w:jc w:val="center"/>
            </w:pPr>
            <w:r>
              <w:t>(0x4A4F)</w:t>
            </w:r>
          </w:p>
        </w:tc>
        <w:tc>
          <w:tcPr>
            <w:tcW w:w="0" w:type="auto"/>
          </w:tcPr>
          <w:p w:rsidR="004C02A4" w:rsidRDefault="00A84EAE">
            <w:pPr>
              <w:pStyle w:val="TableBodyText"/>
              <w:spacing w:before="0" w:after="0"/>
            </w:pPr>
            <w:r>
              <w:t>0x4F</w:t>
            </w:r>
          </w:p>
        </w:tc>
        <w:tc>
          <w:tcPr>
            <w:tcW w:w="0" w:type="auto"/>
          </w:tcPr>
          <w:p w:rsidR="004C02A4" w:rsidRDefault="00A84EAE">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4C02A4" w:rsidTr="004C02A4">
        <w:tc>
          <w:tcPr>
            <w:tcW w:w="0" w:type="auto"/>
          </w:tcPr>
          <w:p w:rsidR="004C02A4" w:rsidRDefault="00A84EAE">
            <w:pPr>
              <w:pStyle w:val="TableBodyText"/>
              <w:spacing w:before="0" w:after="0"/>
            </w:pPr>
            <w:bookmarkStart w:id="538" w:name="sprmCRgFtc1"/>
            <w:r>
              <w:t>sprmCRgFtc1</w:t>
            </w:r>
            <w:bookmarkEnd w:id="538"/>
          </w:p>
          <w:p w:rsidR="004C02A4" w:rsidRDefault="00A84EAE">
            <w:pPr>
              <w:pStyle w:val="TableBodyText"/>
              <w:spacing w:before="0" w:after="0"/>
              <w:jc w:val="center"/>
            </w:pPr>
            <w:r>
              <w:t>(0x4A50)</w:t>
            </w:r>
          </w:p>
        </w:tc>
        <w:tc>
          <w:tcPr>
            <w:tcW w:w="0" w:type="auto"/>
          </w:tcPr>
          <w:p w:rsidR="004C02A4" w:rsidRDefault="00A84EAE">
            <w:pPr>
              <w:pStyle w:val="TableBodyText"/>
              <w:spacing w:before="0" w:after="0"/>
            </w:pPr>
            <w:r>
              <w:t>0x50</w:t>
            </w:r>
          </w:p>
        </w:tc>
        <w:tc>
          <w:tcPr>
            <w:tcW w:w="0" w:type="auto"/>
          </w:tcPr>
          <w:p w:rsidR="004C02A4" w:rsidRDefault="00A84EAE">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4C02A4" w:rsidTr="004C02A4">
        <w:tc>
          <w:tcPr>
            <w:tcW w:w="0" w:type="auto"/>
          </w:tcPr>
          <w:p w:rsidR="004C02A4" w:rsidRDefault="00A84EAE">
            <w:pPr>
              <w:pStyle w:val="TableBodyText"/>
              <w:spacing w:before="0" w:after="0"/>
            </w:pPr>
            <w:bookmarkStart w:id="539" w:name="sprmCRgFtc2"/>
            <w:bookmarkEnd w:id="539"/>
            <w:r>
              <w:t>sprmCRgFtc2</w:t>
            </w:r>
          </w:p>
          <w:p w:rsidR="004C02A4" w:rsidRDefault="00A84EAE">
            <w:pPr>
              <w:pStyle w:val="TableBodyText"/>
              <w:spacing w:before="0" w:after="0"/>
              <w:jc w:val="center"/>
            </w:pPr>
            <w:r>
              <w:t>(0x4A51)</w:t>
            </w:r>
          </w:p>
        </w:tc>
        <w:tc>
          <w:tcPr>
            <w:tcW w:w="0" w:type="auto"/>
          </w:tcPr>
          <w:p w:rsidR="004C02A4" w:rsidRDefault="00A84EAE">
            <w:pPr>
              <w:pStyle w:val="TableBodyText"/>
              <w:spacing w:before="0" w:after="0"/>
            </w:pPr>
            <w:r>
              <w:t>0x51</w:t>
            </w:r>
          </w:p>
        </w:tc>
        <w:tc>
          <w:tcPr>
            <w:tcW w:w="0" w:type="auto"/>
          </w:tcPr>
          <w:p w:rsidR="004C02A4" w:rsidRDefault="00A84EAE">
            <w:pPr>
              <w:pStyle w:val="TableBodyText"/>
              <w:spacing w:before="0" w:after="0"/>
            </w:pPr>
            <w:r>
              <w:t>A 2-byte signed integer that is an index into the font table (SttbfFfn). The font that is referenced by this inde</w:t>
            </w:r>
            <w:r>
              <w:t>x is used to display text if the character falls outside the Unicode character range U+0020 to U+007F and the conditions for using these fonts do not apply: sprmCRgFtc1 and sprmCFtcBi. This value MUST be between 0 and a number that is one less than the cou</w:t>
            </w:r>
            <w:r>
              <w:t xml:space="preserve">nt </w:t>
            </w:r>
            <w:r>
              <w:lastRenderedPageBreak/>
              <w:t xml:space="preserve">of entries in SttbfFfn unless there are 0 entries, in which case this value MUST be 0. By default, the font that is used under these conditions is </w:t>
            </w:r>
            <w:r>
              <w:rPr>
                <w:b/>
              </w:rPr>
              <w:t>STSH.Stshi.Stshif.ftcOther</w:t>
            </w:r>
            <w:r>
              <w:t xml:space="preserve">. </w:t>
            </w:r>
          </w:p>
        </w:tc>
      </w:tr>
      <w:tr w:rsidR="004C02A4" w:rsidTr="004C02A4">
        <w:tc>
          <w:tcPr>
            <w:tcW w:w="0" w:type="auto"/>
          </w:tcPr>
          <w:p w:rsidR="004C02A4" w:rsidRDefault="00A84EAE">
            <w:pPr>
              <w:pStyle w:val="TableBodyText"/>
              <w:spacing w:before="0" w:after="0"/>
            </w:pPr>
            <w:r>
              <w:lastRenderedPageBreak/>
              <w:t>sprmCCharScale</w:t>
            </w:r>
          </w:p>
          <w:p w:rsidR="004C02A4" w:rsidRDefault="00A84EAE">
            <w:pPr>
              <w:pStyle w:val="TableBodyText"/>
              <w:spacing w:before="0" w:after="0"/>
              <w:jc w:val="center"/>
            </w:pPr>
            <w:r>
              <w:t>(0x4852)</w:t>
            </w:r>
          </w:p>
        </w:tc>
        <w:tc>
          <w:tcPr>
            <w:tcW w:w="0" w:type="auto"/>
          </w:tcPr>
          <w:p w:rsidR="004C02A4" w:rsidRDefault="00A84EAE">
            <w:pPr>
              <w:pStyle w:val="TableBodyText"/>
              <w:spacing w:before="0" w:after="0"/>
            </w:pPr>
            <w:r>
              <w:t>0x52</w:t>
            </w:r>
          </w:p>
        </w:tc>
        <w:tc>
          <w:tcPr>
            <w:tcW w:w="0" w:type="auto"/>
          </w:tcPr>
          <w:p w:rsidR="004C02A4" w:rsidRDefault="00A84EAE">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4C02A4" w:rsidTr="004C02A4">
        <w:tc>
          <w:tcPr>
            <w:tcW w:w="0" w:type="auto"/>
          </w:tcPr>
          <w:p w:rsidR="004C02A4" w:rsidRDefault="00A84EAE">
            <w:pPr>
              <w:pStyle w:val="TableBodyText"/>
              <w:spacing w:before="0" w:after="0"/>
            </w:pPr>
            <w:bookmarkStart w:id="540" w:name="sprmCFDStrike"/>
            <w:r>
              <w:t>sprmCFDStrike</w:t>
            </w:r>
            <w:bookmarkEnd w:id="540"/>
          </w:p>
          <w:p w:rsidR="004C02A4" w:rsidRDefault="00A84EAE">
            <w:pPr>
              <w:pStyle w:val="TableBodyText"/>
              <w:spacing w:before="0" w:after="0"/>
              <w:jc w:val="center"/>
            </w:pPr>
            <w:r>
              <w:t>(0x2A53)</w:t>
            </w:r>
          </w:p>
        </w:tc>
        <w:tc>
          <w:tcPr>
            <w:tcW w:w="0" w:type="auto"/>
          </w:tcPr>
          <w:p w:rsidR="004C02A4" w:rsidRDefault="00A84EAE">
            <w:pPr>
              <w:pStyle w:val="TableBodyText"/>
              <w:spacing w:before="0" w:after="0"/>
            </w:pPr>
            <w:r>
              <w:t>0x53</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4C02A4" w:rsidTr="004C02A4">
        <w:tc>
          <w:tcPr>
            <w:tcW w:w="0" w:type="auto"/>
          </w:tcPr>
          <w:p w:rsidR="004C02A4" w:rsidRDefault="00A84EAE">
            <w:pPr>
              <w:pStyle w:val="TableBodyText"/>
              <w:spacing w:before="0" w:after="0"/>
            </w:pPr>
            <w:bookmarkStart w:id="541" w:name="sprmCFImprint"/>
            <w:r>
              <w:t>sprmCFImprint</w:t>
            </w:r>
            <w:bookmarkEnd w:id="541"/>
          </w:p>
          <w:p w:rsidR="004C02A4" w:rsidRDefault="00A84EAE">
            <w:pPr>
              <w:pStyle w:val="TableBodyText"/>
              <w:spacing w:before="0" w:after="0"/>
              <w:jc w:val="center"/>
            </w:pPr>
            <w:r>
              <w:t>(0x0854)</w:t>
            </w:r>
          </w:p>
        </w:tc>
        <w:tc>
          <w:tcPr>
            <w:tcW w:w="0" w:type="auto"/>
          </w:tcPr>
          <w:p w:rsidR="004C02A4" w:rsidRDefault="00A84EAE">
            <w:pPr>
              <w:pStyle w:val="TableBodyText"/>
              <w:spacing w:before="0" w:after="0"/>
            </w:pPr>
            <w:r>
              <w:t>0x54</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 is "true", </w:t>
            </w:r>
            <w:r>
              <w:t>then sprmCFImprint</w:t>
            </w:r>
            <w:r>
              <w:rPr>
                <w:b/>
              </w:rPr>
              <w:t xml:space="preserve"> </w:t>
            </w:r>
            <w:r>
              <w:t>MUST be "false".</w:t>
            </w:r>
          </w:p>
        </w:tc>
      </w:tr>
      <w:tr w:rsidR="004C02A4" w:rsidTr="004C02A4">
        <w:tc>
          <w:tcPr>
            <w:tcW w:w="0" w:type="auto"/>
          </w:tcPr>
          <w:p w:rsidR="004C02A4" w:rsidRDefault="00A84EAE">
            <w:pPr>
              <w:pStyle w:val="TableBodyText"/>
              <w:spacing w:before="0" w:after="0"/>
            </w:pPr>
            <w:bookmarkStart w:id="542" w:name="sprmCFSpec"/>
            <w:r>
              <w:t>sprmCFSpec</w:t>
            </w:r>
            <w:bookmarkEnd w:id="542"/>
          </w:p>
          <w:p w:rsidR="004C02A4" w:rsidRDefault="00A84EAE">
            <w:pPr>
              <w:pStyle w:val="TableBodyText"/>
              <w:spacing w:before="0" w:after="0"/>
              <w:jc w:val="center"/>
            </w:pPr>
            <w:r>
              <w:t>(0x0855)</w:t>
            </w:r>
          </w:p>
        </w:tc>
        <w:tc>
          <w:tcPr>
            <w:tcW w:w="0" w:type="auto"/>
          </w:tcPr>
          <w:p w:rsidR="004C02A4" w:rsidRDefault="00A84EAE">
            <w:pPr>
              <w:pStyle w:val="TableBodyText"/>
              <w:spacing w:before="0" w:after="0"/>
            </w:pPr>
            <w:r>
              <w:t>0x55</w:t>
            </w:r>
          </w:p>
        </w:tc>
        <w:tc>
          <w:tcPr>
            <w:tcW w:w="0" w:type="auto"/>
          </w:tcPr>
          <w:p w:rsidR="004C02A4" w:rsidRDefault="00A84EAE">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3" w:name="Appendix_A_Target_147"/>
            <w:r>
              <w:rPr>
                <w:rStyle w:val="Hyperlink"/>
              </w:rPr>
              <w:fldChar w:fldCharType="begin"/>
            </w:r>
            <w:r>
              <w:rPr>
                <w:rStyle w:val="Hyperlink"/>
                <w:szCs w:val="24"/>
              </w:rPr>
              <w:instrText xml:space="preserve"> HYPERLI</w:instrText>
            </w:r>
            <w:r>
              <w:rPr>
                <w:rStyle w:val="Hyperlink"/>
                <w:szCs w:val="24"/>
              </w:rPr>
              <w:instrText xml:space="preserve">NK \l "Appendix_A_147" \o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43"/>
            <w:r>
              <w:t xml:space="preserve"> be applied only to the following characters.</w:t>
            </w:r>
          </w:p>
          <w:p w:rsidR="004C02A4" w:rsidRDefault="004C02A4">
            <w:pPr>
              <w:pStyle w:val="TableBodyText"/>
              <w:keepNext/>
              <w:keepLines/>
              <w:tabs>
                <w:tab w:val="left" w:pos="1214"/>
              </w:tabs>
              <w:spacing w:after="0"/>
            </w:pPr>
          </w:p>
          <w:p w:rsidR="004C02A4" w:rsidRDefault="00A84EAE">
            <w:pPr>
              <w:pStyle w:val="TableBodyText"/>
              <w:ind w:left="720"/>
            </w:pPr>
            <w:r>
              <w:t>U+0001 - A picture location that is used in conjunction with sprmCPicLocation.</w:t>
            </w:r>
          </w:p>
          <w:p w:rsidR="004C02A4" w:rsidRDefault="00A84EAE">
            <w:pPr>
              <w:pStyle w:val="TableBodyText"/>
              <w:ind w:left="720"/>
            </w:pPr>
            <w:r>
              <w:t>U+0002 - An auto-numbered footnote reference. See plcffndRef.</w:t>
            </w:r>
          </w:p>
          <w:p w:rsidR="004C02A4" w:rsidRDefault="00A84EAE">
            <w:pPr>
              <w:pStyle w:val="TableBodyText"/>
              <w:ind w:left="720"/>
            </w:pPr>
            <w:r>
              <w:t>U+0003 - A short horizontal line.</w:t>
            </w:r>
          </w:p>
          <w:p w:rsidR="004C02A4" w:rsidRDefault="00A84EAE">
            <w:pPr>
              <w:pStyle w:val="TableBodyText"/>
              <w:ind w:left="720"/>
            </w:pPr>
            <w:r>
              <w:t>U+0004 - A long horizontal line that is the width of the content area of the page.</w:t>
            </w:r>
          </w:p>
          <w:p w:rsidR="004C02A4" w:rsidRDefault="00A84EAE">
            <w:pPr>
              <w:pStyle w:val="TableBodyText"/>
              <w:ind w:left="720"/>
            </w:pPr>
            <w:r>
              <w:t>U+0005 - An annotation reference character. See PlcfandRef.</w:t>
            </w:r>
          </w:p>
          <w:p w:rsidR="004C02A4" w:rsidRDefault="00A84EAE">
            <w:pPr>
              <w:pStyle w:val="TableBodyText"/>
              <w:ind w:left="720"/>
            </w:pPr>
            <w:r>
              <w:t>U+0008 - A drawn object. See plcfSpa.</w:t>
            </w:r>
          </w:p>
          <w:p w:rsidR="004C02A4" w:rsidRDefault="00A84EAE">
            <w:pPr>
              <w:pStyle w:val="TableBodyText"/>
              <w:ind w:left="720"/>
            </w:pPr>
            <w:r>
              <w:t>U+0013 - A field begin character. See Plc</w:t>
            </w:r>
            <w:r>
              <w:t>fld.</w:t>
            </w:r>
          </w:p>
          <w:p w:rsidR="004C02A4" w:rsidRDefault="00A84EAE">
            <w:pPr>
              <w:pStyle w:val="TableBodyText"/>
              <w:ind w:left="720"/>
            </w:pPr>
            <w:r>
              <w:t>U+0014 - A field separator character. See Plcfld.</w:t>
            </w:r>
          </w:p>
          <w:p w:rsidR="004C02A4" w:rsidRDefault="00A84EAE">
            <w:pPr>
              <w:pStyle w:val="TableBodyText"/>
              <w:ind w:left="720"/>
            </w:pPr>
            <w:r>
              <w:t>U+0015 - A field end character. See Plcfld.</w:t>
            </w:r>
          </w:p>
          <w:p w:rsidR="004C02A4" w:rsidRDefault="00A84EAE">
            <w:pPr>
              <w:pStyle w:val="TableBodyText"/>
              <w:ind w:left="720"/>
            </w:pPr>
            <w:r>
              <w:t>U+0028 - A symbol. See sprmCSymbol.</w:t>
            </w:r>
          </w:p>
          <w:p w:rsidR="004C02A4" w:rsidRDefault="00A84EAE">
            <w:pPr>
              <w:pStyle w:val="TableBodyText"/>
              <w:ind w:left="720"/>
            </w:pPr>
            <w:r>
              <w:t>U+003C - The start of a structured document tag bookmark range. See FibRgFcLcb2003.fcPlcfBkfSdt.</w:t>
            </w:r>
          </w:p>
          <w:p w:rsidR="004C02A4" w:rsidRDefault="00A84EAE">
            <w:pPr>
              <w:pStyle w:val="TableBodyText"/>
              <w:ind w:left="720"/>
            </w:pPr>
            <w:r>
              <w:t>U+003E - The end of a st</w:t>
            </w:r>
            <w:r>
              <w:t>ructured document tag bookmark range. See FibRgFcLcb2003.fcPlcfBklSdt.</w:t>
            </w:r>
          </w:p>
          <w:p w:rsidR="004C02A4" w:rsidRDefault="00A84EAE">
            <w:pPr>
              <w:pStyle w:val="TableBodyText"/>
              <w:ind w:left="720"/>
            </w:pPr>
            <w:r>
              <w:t>U+2002 - An en space.</w:t>
            </w:r>
          </w:p>
          <w:p w:rsidR="004C02A4" w:rsidRDefault="00A84EAE">
            <w:pPr>
              <w:pStyle w:val="TableBodyText"/>
              <w:ind w:left="720"/>
            </w:pPr>
            <w:r>
              <w:t>U+2003 - An em space.</w:t>
            </w:r>
          </w:p>
          <w:p w:rsidR="004C02A4" w:rsidRDefault="004C02A4">
            <w:pPr>
              <w:pStyle w:val="TableBodyText"/>
              <w:keepNext/>
              <w:keepLines/>
              <w:tabs>
                <w:tab w:val="left" w:pos="1214"/>
              </w:tabs>
              <w:spacing w:after="0"/>
            </w:pPr>
          </w:p>
          <w:p w:rsidR="004C02A4" w:rsidRDefault="00A84EAE">
            <w:pPr>
              <w:pStyle w:val="TableBodyText"/>
              <w:keepNext/>
              <w:keepLines/>
              <w:tabs>
                <w:tab w:val="left" w:pos="1214"/>
              </w:tabs>
              <w:spacing w:after="0"/>
            </w:pPr>
            <w:r>
              <w:t>By default, characters have no special meaning beyond their underlying glyph.</w:t>
            </w:r>
          </w:p>
        </w:tc>
      </w:tr>
      <w:tr w:rsidR="004C02A4" w:rsidTr="004C02A4">
        <w:tc>
          <w:tcPr>
            <w:tcW w:w="0" w:type="auto"/>
          </w:tcPr>
          <w:p w:rsidR="004C02A4" w:rsidRDefault="00A84EAE">
            <w:pPr>
              <w:pStyle w:val="TableBodyText"/>
              <w:spacing w:before="0" w:after="0"/>
            </w:pPr>
            <w:bookmarkStart w:id="544" w:name="sprmCFObj"/>
            <w:r>
              <w:t>sprmCFObj</w:t>
            </w:r>
            <w:bookmarkEnd w:id="544"/>
          </w:p>
          <w:p w:rsidR="004C02A4" w:rsidRDefault="00A84EAE">
            <w:pPr>
              <w:pStyle w:val="TableBodyText"/>
              <w:spacing w:before="0" w:after="0"/>
              <w:jc w:val="center"/>
            </w:pPr>
            <w:r>
              <w:t>(0x0856)</w:t>
            </w:r>
          </w:p>
        </w:tc>
        <w:tc>
          <w:tcPr>
            <w:tcW w:w="0" w:type="auto"/>
          </w:tcPr>
          <w:p w:rsidR="004C02A4" w:rsidRDefault="00A84EAE">
            <w:pPr>
              <w:pStyle w:val="TableBodyText"/>
              <w:spacing w:before="0" w:after="0"/>
            </w:pPr>
            <w:r>
              <w:t>0x56</w:t>
            </w:r>
          </w:p>
        </w:tc>
        <w:tc>
          <w:tcPr>
            <w:tcW w:w="0" w:type="auto"/>
          </w:tcPr>
          <w:p w:rsidR="004C02A4" w:rsidRDefault="00A84EAE">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4C02A4" w:rsidTr="004C02A4">
        <w:tc>
          <w:tcPr>
            <w:tcW w:w="0" w:type="auto"/>
          </w:tcPr>
          <w:p w:rsidR="004C02A4" w:rsidRDefault="00A84EAE">
            <w:pPr>
              <w:pStyle w:val="TableBodyText"/>
              <w:spacing w:before="0" w:after="0"/>
            </w:pPr>
            <w:r>
              <w:t>sprmCPropRMark90</w:t>
            </w:r>
          </w:p>
          <w:p w:rsidR="004C02A4" w:rsidRDefault="00A84EAE">
            <w:pPr>
              <w:pStyle w:val="TableBodyText"/>
              <w:spacing w:before="0" w:after="0"/>
              <w:jc w:val="center"/>
            </w:pPr>
            <w:r>
              <w:t>(0xCA57)</w:t>
            </w:r>
          </w:p>
        </w:tc>
        <w:tc>
          <w:tcPr>
            <w:tcW w:w="0" w:type="auto"/>
          </w:tcPr>
          <w:p w:rsidR="004C02A4" w:rsidRDefault="00A84EAE">
            <w:pPr>
              <w:pStyle w:val="TableBodyText"/>
              <w:spacing w:before="0" w:after="0"/>
            </w:pPr>
            <w:r>
              <w:t>0x57</w:t>
            </w:r>
          </w:p>
        </w:tc>
        <w:tc>
          <w:tcPr>
            <w:tcW w:w="0" w:type="auto"/>
          </w:tcPr>
          <w:p w:rsidR="004C02A4" w:rsidRDefault="00A84EAE">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4C02A4" w:rsidRDefault="00A84EAE">
            <w:pPr>
              <w:pStyle w:val="TableBodyText"/>
              <w:spacing w:before="0" w:after="0"/>
            </w:pPr>
            <w:r>
              <w:t xml:space="preserve">By default, character runs have no </w:t>
            </w:r>
            <w:r>
              <w:t>property revision marks.</w:t>
            </w:r>
          </w:p>
        </w:tc>
      </w:tr>
      <w:tr w:rsidR="004C02A4" w:rsidTr="004C02A4">
        <w:tc>
          <w:tcPr>
            <w:tcW w:w="0" w:type="auto"/>
          </w:tcPr>
          <w:p w:rsidR="004C02A4" w:rsidRDefault="00A84EAE">
            <w:pPr>
              <w:pStyle w:val="TableBodyText"/>
              <w:spacing w:before="0" w:after="0"/>
            </w:pPr>
            <w:bookmarkStart w:id="545" w:name="sprmCFEmboss"/>
            <w:r>
              <w:t>sprmCFEmboss</w:t>
            </w:r>
            <w:bookmarkEnd w:id="545"/>
          </w:p>
          <w:p w:rsidR="004C02A4" w:rsidRDefault="00A84EAE">
            <w:pPr>
              <w:pStyle w:val="TableBodyText"/>
              <w:spacing w:before="0" w:after="0"/>
              <w:jc w:val="center"/>
            </w:pPr>
            <w:r>
              <w:t>(0x0858)</w:t>
            </w:r>
          </w:p>
        </w:tc>
        <w:tc>
          <w:tcPr>
            <w:tcW w:w="0" w:type="auto"/>
          </w:tcPr>
          <w:p w:rsidR="004C02A4" w:rsidRDefault="00A84EAE">
            <w:pPr>
              <w:pStyle w:val="TableBodyText"/>
              <w:spacing w:before="0" w:after="0"/>
            </w:pPr>
            <w:r>
              <w:t>0x58</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4C02A4" w:rsidTr="004C02A4">
        <w:tc>
          <w:tcPr>
            <w:tcW w:w="0" w:type="auto"/>
          </w:tcPr>
          <w:p w:rsidR="004C02A4" w:rsidRDefault="00A84EAE">
            <w:pPr>
              <w:pStyle w:val="TableBodyText"/>
              <w:spacing w:before="0" w:after="0"/>
            </w:pPr>
            <w:bookmarkStart w:id="546" w:name="sprmCSfxText"/>
            <w:r>
              <w:t>sprmCSfxTex</w:t>
            </w:r>
            <w:r>
              <w:t>t</w:t>
            </w:r>
            <w:bookmarkEnd w:id="546"/>
          </w:p>
          <w:p w:rsidR="004C02A4" w:rsidRDefault="00A84EAE">
            <w:pPr>
              <w:pStyle w:val="TableBodyText"/>
              <w:spacing w:before="0" w:after="0"/>
              <w:jc w:val="center"/>
            </w:pPr>
            <w:r>
              <w:t>(0x2859)</w:t>
            </w:r>
          </w:p>
        </w:tc>
        <w:tc>
          <w:tcPr>
            <w:tcW w:w="0" w:type="auto"/>
          </w:tcPr>
          <w:p w:rsidR="004C02A4" w:rsidRDefault="00A84EAE">
            <w:pPr>
              <w:pStyle w:val="TableBodyText"/>
              <w:spacing w:before="0" w:after="0"/>
            </w:pPr>
            <w:r>
              <w:t>0x59</w:t>
            </w:r>
          </w:p>
        </w:tc>
        <w:tc>
          <w:tcPr>
            <w:tcW w:w="0" w:type="auto"/>
          </w:tcPr>
          <w:p w:rsidR="004C02A4" w:rsidRDefault="00A84EAE">
            <w:pPr>
              <w:pStyle w:val="TableBodyText"/>
              <w:spacing w:before="0"/>
            </w:pPr>
            <w:r>
              <w:t>A byte that specifies a text effect to apply to the text. By default, text does not have any text effects. The allowed values and their meanings are listed following.</w:t>
            </w:r>
          </w:p>
          <w:p w:rsidR="004C02A4" w:rsidRDefault="004C02A4">
            <w:pPr>
              <w:pStyle w:val="TableBodyText"/>
              <w:spacing w:before="0"/>
            </w:pPr>
          </w:p>
          <w:p w:rsidR="004C02A4" w:rsidRDefault="00A84EAE">
            <w:pPr>
              <w:pStyle w:val="TableBodyText"/>
              <w:spacing w:before="0"/>
              <w:ind w:left="720"/>
            </w:pPr>
            <w:r>
              <w:lastRenderedPageBreak/>
              <w:t>0x0 - None.</w:t>
            </w:r>
          </w:p>
          <w:p w:rsidR="004C02A4" w:rsidRDefault="00A84EAE">
            <w:pPr>
              <w:pStyle w:val="TableBodyText"/>
              <w:spacing w:before="0"/>
              <w:ind w:left="720"/>
            </w:pPr>
            <w:r>
              <w:t xml:space="preserve">0x1 - Las Vegas Lights. Text is bordered by marquee lights </w:t>
            </w:r>
            <w:r>
              <w:t>that blink between the colors red, yellow, green, and blue.</w:t>
            </w:r>
          </w:p>
          <w:p w:rsidR="004C02A4" w:rsidRDefault="00A84EAE">
            <w:pPr>
              <w:pStyle w:val="TableBodyText"/>
              <w:spacing w:before="0"/>
              <w:ind w:left="720"/>
            </w:pPr>
            <w:r>
              <w:t>0x2 - Blinking background. Text has a black background that blinks on and off.</w:t>
            </w:r>
          </w:p>
          <w:p w:rsidR="004C02A4" w:rsidRDefault="00A84EAE">
            <w:pPr>
              <w:pStyle w:val="TableBodyText"/>
              <w:spacing w:before="0"/>
              <w:ind w:left="720"/>
            </w:pPr>
            <w:r>
              <w:t>0x3 - Sparkle Text. Text is overlaid with multicolored stars that blink on and off at regular intervals.</w:t>
            </w:r>
          </w:p>
          <w:p w:rsidR="004C02A4" w:rsidRDefault="00A84EAE">
            <w:pPr>
              <w:pStyle w:val="TableBodyText"/>
              <w:spacing w:before="0"/>
              <w:ind w:left="720"/>
            </w:pPr>
            <w:r>
              <w:t>0x4 - Marchi</w:t>
            </w:r>
            <w:r>
              <w:t>ng Black Ants. Text is surrounded by a black dashed-line border. The border is animated so that the individual dashes appear to move clockwise around the text.</w:t>
            </w:r>
          </w:p>
          <w:p w:rsidR="004C02A4" w:rsidRDefault="00A84EAE">
            <w:pPr>
              <w:pStyle w:val="TableBodyText"/>
              <w:spacing w:before="0"/>
              <w:ind w:left="720"/>
            </w:pPr>
            <w:r>
              <w:t>0x5 - Marching Red Ants. Text is surrounded by a red dashed-line border that is animated to appe</w:t>
            </w:r>
            <w:r>
              <w:t>ar to move clockwise around the text.</w:t>
            </w:r>
          </w:p>
          <w:p w:rsidR="004C02A4" w:rsidRDefault="00A84EAE">
            <w:pPr>
              <w:pStyle w:val="TableBodyText"/>
              <w:spacing w:before="0"/>
              <w:ind w:left="720"/>
            </w:pPr>
            <w:r>
              <w:t>0x6 - Shimmer. Text is alternately blurred and unblurred at regular intervals, to give the appearance of shimmering.</w:t>
            </w: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bookmarkStart w:id="547" w:name="sprmCFBiDi"/>
            <w:bookmarkEnd w:id="547"/>
            <w:r>
              <w:lastRenderedPageBreak/>
              <w:t>sprmCFBiDi</w:t>
            </w:r>
          </w:p>
          <w:p w:rsidR="004C02A4" w:rsidRDefault="00A84EAE">
            <w:pPr>
              <w:pStyle w:val="TableBodyText"/>
              <w:spacing w:before="0" w:after="0"/>
              <w:jc w:val="center"/>
            </w:pPr>
            <w:r>
              <w:t>(0x085A)</w:t>
            </w:r>
          </w:p>
        </w:tc>
        <w:tc>
          <w:tcPr>
            <w:tcW w:w="0" w:type="auto"/>
          </w:tcPr>
          <w:p w:rsidR="004C02A4" w:rsidRDefault="00A84EAE">
            <w:pPr>
              <w:pStyle w:val="TableBodyText"/>
              <w:spacing w:before="0" w:after="0"/>
            </w:pPr>
            <w:r>
              <w:t>0x5A</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formatted with ri</w:t>
            </w:r>
            <w:r>
              <w:t xml:space="preserve">ght-to-left layout. By default, text is displayed from right to left if the language for the text is a right-to-left language. </w:t>
            </w:r>
          </w:p>
        </w:tc>
      </w:tr>
      <w:tr w:rsidR="004C02A4" w:rsidTr="004C02A4">
        <w:tc>
          <w:tcPr>
            <w:tcW w:w="0" w:type="auto"/>
          </w:tcPr>
          <w:p w:rsidR="004C02A4" w:rsidRDefault="00A84EAE">
            <w:pPr>
              <w:pStyle w:val="TableBodyText"/>
              <w:spacing w:before="0" w:after="0"/>
            </w:pPr>
            <w:bookmarkStart w:id="548" w:name="sprmCFBoldBi"/>
            <w:r>
              <w:t>sprmCFBoldBi</w:t>
            </w:r>
            <w:bookmarkEnd w:id="548"/>
          </w:p>
          <w:p w:rsidR="004C02A4" w:rsidRDefault="00A84EAE">
            <w:pPr>
              <w:pStyle w:val="TableBodyText"/>
              <w:spacing w:before="0" w:after="0"/>
              <w:jc w:val="center"/>
            </w:pPr>
            <w:r>
              <w:t>(0x085C)</w:t>
            </w:r>
          </w:p>
        </w:tc>
        <w:tc>
          <w:tcPr>
            <w:tcW w:w="0" w:type="auto"/>
          </w:tcPr>
          <w:p w:rsidR="004C02A4" w:rsidRDefault="00A84EAE">
            <w:pPr>
              <w:pStyle w:val="TableBodyText"/>
              <w:spacing w:before="0" w:after="0"/>
            </w:pPr>
            <w:r>
              <w:t>0x5C</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formatted bold when displayed right-to-left</w:t>
            </w:r>
            <w:r>
              <w:t xml:space="preserve"> or determined to be complex script. By default, text is not bold.</w:t>
            </w:r>
          </w:p>
        </w:tc>
      </w:tr>
      <w:tr w:rsidR="004C02A4" w:rsidTr="004C02A4">
        <w:tc>
          <w:tcPr>
            <w:tcW w:w="0" w:type="auto"/>
          </w:tcPr>
          <w:p w:rsidR="004C02A4" w:rsidRDefault="00A84EAE">
            <w:pPr>
              <w:pStyle w:val="TableBodyText"/>
              <w:spacing w:before="0" w:after="0"/>
            </w:pPr>
            <w:bookmarkStart w:id="549" w:name="sprmCFItalicBi"/>
            <w:r>
              <w:t>sprmCFItalicBi</w:t>
            </w:r>
            <w:bookmarkEnd w:id="549"/>
          </w:p>
          <w:p w:rsidR="004C02A4" w:rsidRDefault="00A84EAE">
            <w:pPr>
              <w:pStyle w:val="TableBodyText"/>
              <w:spacing w:before="0" w:after="0"/>
              <w:jc w:val="center"/>
            </w:pPr>
            <w:r>
              <w:t>(0x085D)</w:t>
            </w:r>
          </w:p>
        </w:tc>
        <w:tc>
          <w:tcPr>
            <w:tcW w:w="0" w:type="auto"/>
          </w:tcPr>
          <w:p w:rsidR="004C02A4" w:rsidRDefault="00A84EAE">
            <w:pPr>
              <w:pStyle w:val="TableBodyText"/>
              <w:spacing w:before="0" w:after="0"/>
            </w:pPr>
            <w:r>
              <w:t>0x5D</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4C02A4" w:rsidTr="004C02A4">
        <w:tc>
          <w:tcPr>
            <w:tcW w:w="0" w:type="auto"/>
          </w:tcPr>
          <w:p w:rsidR="004C02A4" w:rsidRDefault="00A84EAE">
            <w:pPr>
              <w:pStyle w:val="TableBodyText"/>
              <w:spacing w:before="0" w:after="0"/>
            </w:pPr>
            <w:bookmarkStart w:id="550" w:name="sprmCFtcBi"/>
            <w:bookmarkEnd w:id="550"/>
            <w:r>
              <w:t>sprmCFtcBi</w:t>
            </w:r>
          </w:p>
          <w:p w:rsidR="004C02A4" w:rsidRDefault="00A84EAE">
            <w:pPr>
              <w:pStyle w:val="TableBodyText"/>
              <w:spacing w:before="0" w:after="0"/>
              <w:jc w:val="center"/>
            </w:pPr>
            <w:r>
              <w:t>(0x4A5E)</w:t>
            </w:r>
          </w:p>
        </w:tc>
        <w:tc>
          <w:tcPr>
            <w:tcW w:w="0" w:type="auto"/>
          </w:tcPr>
          <w:p w:rsidR="004C02A4" w:rsidRDefault="00A84EAE">
            <w:pPr>
              <w:pStyle w:val="TableBodyText"/>
              <w:spacing w:before="0" w:after="0"/>
            </w:pPr>
            <w:r>
              <w:t>0x5E</w:t>
            </w:r>
          </w:p>
        </w:tc>
        <w:tc>
          <w:tcPr>
            <w:tcW w:w="0" w:type="auto"/>
          </w:tcPr>
          <w:p w:rsidR="004C02A4" w:rsidRDefault="00A84EAE">
            <w:pPr>
              <w:pStyle w:val="TableBodyText"/>
              <w:spacing w:before="0" w:after="0"/>
            </w:pPr>
            <w:r>
              <w:t>A 2-byte signed index into the font table (</w:t>
            </w:r>
            <w:r>
              <w:rPr>
                <w:b/>
              </w:rPr>
              <w:t>SttbfFfn</w:t>
            </w:r>
            <w:r>
              <w:t xml:space="preserve">). The font that is referenced by this index is used to display the text only if the text flow is </w:t>
            </w:r>
            <w:r>
              <w:t xml:space="preserve">right-to-left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w:t>
            </w:r>
            <w:r>
              <w:t xml:space="preserve">ons is </w:t>
            </w:r>
            <w:r>
              <w:rPr>
                <w:b/>
              </w:rPr>
              <w:t>STSH.Stshi.ftcBi</w:t>
            </w:r>
            <w:r>
              <w:t xml:space="preserve">. </w:t>
            </w:r>
          </w:p>
        </w:tc>
      </w:tr>
      <w:tr w:rsidR="004C02A4" w:rsidTr="004C02A4">
        <w:tc>
          <w:tcPr>
            <w:tcW w:w="0" w:type="auto"/>
          </w:tcPr>
          <w:p w:rsidR="004C02A4" w:rsidRDefault="00A84EAE">
            <w:pPr>
              <w:pStyle w:val="TableBodyText"/>
              <w:spacing w:before="0" w:after="0"/>
            </w:pPr>
            <w:bookmarkStart w:id="551" w:name="sprmCLidBi"/>
            <w:bookmarkEnd w:id="551"/>
            <w:r>
              <w:t>sprmCLidBi</w:t>
            </w:r>
          </w:p>
          <w:p w:rsidR="004C02A4" w:rsidRDefault="00A84EAE">
            <w:pPr>
              <w:pStyle w:val="TableBodyText"/>
              <w:spacing w:before="0" w:after="0"/>
              <w:jc w:val="center"/>
            </w:pPr>
            <w:r>
              <w:t>(0x485F)</w:t>
            </w:r>
          </w:p>
        </w:tc>
        <w:tc>
          <w:tcPr>
            <w:tcW w:w="0" w:type="auto"/>
          </w:tcPr>
          <w:p w:rsidR="004C02A4" w:rsidRDefault="00A84EAE">
            <w:pPr>
              <w:pStyle w:val="TableBodyText"/>
              <w:spacing w:before="0" w:after="0"/>
            </w:pPr>
            <w:r>
              <w:t>0x5F</w:t>
            </w:r>
          </w:p>
        </w:tc>
        <w:tc>
          <w:tcPr>
            <w:tcW w:w="0" w:type="auto"/>
          </w:tcPr>
          <w:p w:rsidR="004C02A4" w:rsidRDefault="00A84EAE">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w:t>
            </w:r>
            <w:r>
              <w:t>language is undefined and text is not checked for spelling, grammar, or hyphenation.</w:t>
            </w:r>
          </w:p>
        </w:tc>
      </w:tr>
      <w:tr w:rsidR="004C02A4" w:rsidTr="004C02A4">
        <w:tc>
          <w:tcPr>
            <w:tcW w:w="0" w:type="auto"/>
          </w:tcPr>
          <w:p w:rsidR="004C02A4" w:rsidRDefault="00A84EAE">
            <w:pPr>
              <w:pStyle w:val="TableBodyText"/>
              <w:spacing w:before="0" w:after="0"/>
            </w:pPr>
            <w:r>
              <w:t>sprmCIcoBi</w:t>
            </w:r>
          </w:p>
          <w:p w:rsidR="004C02A4" w:rsidRDefault="00A84EAE">
            <w:pPr>
              <w:pStyle w:val="TableBodyText"/>
              <w:spacing w:before="0" w:after="0"/>
              <w:jc w:val="center"/>
            </w:pPr>
            <w:r>
              <w:t>(0x4A60)</w:t>
            </w:r>
          </w:p>
        </w:tc>
        <w:tc>
          <w:tcPr>
            <w:tcW w:w="0" w:type="auto"/>
          </w:tcPr>
          <w:p w:rsidR="004C02A4" w:rsidRDefault="00A84EAE">
            <w:pPr>
              <w:pStyle w:val="TableBodyText"/>
              <w:spacing w:before="0" w:after="0"/>
            </w:pPr>
            <w:r>
              <w:t>0x60</w:t>
            </w:r>
          </w:p>
        </w:tc>
        <w:tc>
          <w:tcPr>
            <w:tcW w:w="0" w:type="auto"/>
          </w:tcPr>
          <w:p w:rsidR="004C02A4" w:rsidRDefault="00A84EAE">
            <w:pPr>
              <w:pStyle w:val="TableBodyText"/>
              <w:spacing w:before="0" w:after="0"/>
            </w:pPr>
            <w:r>
              <w:t xml:space="preserve">An </w:t>
            </w:r>
            <w:r>
              <w:rPr>
                <w:b/>
              </w:rPr>
              <w:t>ICO</w:t>
            </w:r>
            <w:r>
              <w:t xml:space="preserve"> value that specifies the color of text when displayed right-to-left or determined to be complex script.</w:t>
            </w:r>
            <w:bookmarkStart w:id="552" w:name="Appendix_A_Target_148"/>
            <w:r>
              <w:rPr>
                <w:rStyle w:val="Hyperlink"/>
              </w:rPr>
              <w:fldChar w:fldCharType="begin"/>
            </w:r>
            <w:r>
              <w:rPr>
                <w:rStyle w:val="Hyperlink"/>
                <w:szCs w:val="24"/>
              </w:rPr>
              <w:instrText xml:space="preserve"> HYPERLINK \l "Appendix_A_148" \o</w:instrText>
            </w:r>
            <w:r>
              <w:rPr>
                <w:rStyle w:val="Hyperlink"/>
                <w:szCs w:val="24"/>
              </w:rPr>
              <w:instrText xml:space="preserve">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52"/>
          </w:p>
        </w:tc>
      </w:tr>
      <w:tr w:rsidR="004C02A4" w:rsidTr="004C02A4">
        <w:tc>
          <w:tcPr>
            <w:tcW w:w="0" w:type="auto"/>
          </w:tcPr>
          <w:p w:rsidR="004C02A4" w:rsidRDefault="00A84EAE">
            <w:pPr>
              <w:pStyle w:val="TableBodyText"/>
              <w:spacing w:before="0" w:after="0"/>
            </w:pPr>
            <w:bookmarkStart w:id="553" w:name="sprmCHpsBi"/>
            <w:r>
              <w:t>sprmCHpsBi</w:t>
            </w:r>
            <w:bookmarkEnd w:id="553"/>
          </w:p>
          <w:p w:rsidR="004C02A4" w:rsidRDefault="00A84EAE">
            <w:pPr>
              <w:pStyle w:val="TableBodyText"/>
              <w:spacing w:before="0" w:after="0"/>
              <w:jc w:val="center"/>
            </w:pPr>
            <w:r>
              <w:t>(0x4A61)</w:t>
            </w:r>
          </w:p>
        </w:tc>
        <w:tc>
          <w:tcPr>
            <w:tcW w:w="0" w:type="auto"/>
          </w:tcPr>
          <w:p w:rsidR="004C02A4" w:rsidRDefault="00A84EAE">
            <w:pPr>
              <w:pStyle w:val="TableBodyText"/>
              <w:spacing w:before="0" w:after="0"/>
            </w:pPr>
            <w:r>
              <w:t>0x61</w:t>
            </w:r>
          </w:p>
        </w:tc>
        <w:tc>
          <w:tcPr>
            <w:tcW w:w="0" w:type="auto"/>
          </w:tcPr>
          <w:p w:rsidR="004C02A4" w:rsidRDefault="00A84EAE">
            <w:pPr>
              <w:pStyle w:val="TableBodyText"/>
              <w:spacing w:before="0" w:after="0"/>
            </w:pPr>
            <w:r>
              <w:t>An unsigned 2-byte integer value that specifies the size of the text, for text that is displayed right-to-left or text that is a complex script. This value is specified in half-points</w:t>
            </w:r>
            <w:r>
              <w:t xml:space="preserve">. The specified value MUST be between 0 and 3276. By default, text of the following Unicode subranges uses the associated size, in half points, as specified in </w:t>
            </w:r>
            <w:hyperlink r:id="rId94">
              <w:r>
                <w:rPr>
                  <w:rStyle w:val="Hyperlink"/>
                </w:rPr>
                <w:t>[MC-USB]</w:t>
              </w:r>
            </w:hyperlink>
            <w:r>
              <w:t>.</w:t>
            </w:r>
          </w:p>
          <w:p w:rsidR="004C02A4" w:rsidRDefault="00A84EAE">
            <w:pPr>
              <w:pStyle w:val="ListParagraph"/>
              <w:numPr>
                <w:ilvl w:val="0"/>
                <w:numId w:val="126"/>
              </w:numPr>
            </w:pPr>
            <w:r>
              <w:t>Thai, Mongolian, and Bangla use a font size of 28.</w:t>
            </w:r>
          </w:p>
          <w:p w:rsidR="004C02A4" w:rsidRDefault="00A84EAE">
            <w:pPr>
              <w:pStyle w:val="ListParagraph"/>
              <w:numPr>
                <w:ilvl w:val="0"/>
                <w:numId w:val="126"/>
              </w:numPr>
            </w:pPr>
            <w:r>
              <w:t>Tib</w:t>
            </w:r>
            <w:r>
              <w:t>etan uses a font size of 32.</w:t>
            </w:r>
          </w:p>
          <w:p w:rsidR="004C02A4" w:rsidRDefault="00A84EAE">
            <w:pPr>
              <w:pStyle w:val="ListParagraph"/>
              <w:numPr>
                <w:ilvl w:val="0"/>
                <w:numId w:val="126"/>
              </w:numPr>
            </w:pPr>
            <w:r>
              <w:t>Devanagari uses a font size of 20.</w:t>
            </w:r>
          </w:p>
          <w:p w:rsidR="004C02A4" w:rsidRDefault="00A84EAE">
            <w:pPr>
              <w:pStyle w:val="ListParagraph"/>
              <w:numPr>
                <w:ilvl w:val="0"/>
                <w:numId w:val="126"/>
              </w:numPr>
            </w:pPr>
            <w:r>
              <w:t>Khmer uses a font size of 36.</w:t>
            </w:r>
          </w:p>
          <w:p w:rsidR="004C02A4" w:rsidRDefault="00A84EAE">
            <w:pPr>
              <w:pStyle w:val="TableBodyText"/>
              <w:spacing w:before="0" w:after="0"/>
            </w:pPr>
            <w:r>
              <w:t>Text of other Unicode subranges uses a font size of 24 half points.</w:t>
            </w:r>
          </w:p>
        </w:tc>
      </w:tr>
      <w:tr w:rsidR="004C02A4" w:rsidTr="004C02A4">
        <w:tc>
          <w:tcPr>
            <w:tcW w:w="0" w:type="auto"/>
          </w:tcPr>
          <w:p w:rsidR="004C02A4" w:rsidRDefault="00A84EAE">
            <w:pPr>
              <w:pStyle w:val="TableBodyText"/>
              <w:spacing w:before="0" w:after="0"/>
            </w:pPr>
            <w:bookmarkStart w:id="554" w:name="sprmCDispFldRMark"/>
            <w:r>
              <w:t>sprmCDispFldRMark</w:t>
            </w:r>
            <w:bookmarkEnd w:id="554"/>
          </w:p>
          <w:p w:rsidR="004C02A4" w:rsidRDefault="00A84EAE">
            <w:pPr>
              <w:pStyle w:val="TableBodyText"/>
              <w:spacing w:before="0" w:after="0"/>
              <w:jc w:val="center"/>
            </w:pPr>
            <w:r>
              <w:t>(0xCA62)</w:t>
            </w:r>
          </w:p>
        </w:tc>
        <w:tc>
          <w:tcPr>
            <w:tcW w:w="0" w:type="auto"/>
          </w:tcPr>
          <w:p w:rsidR="004C02A4" w:rsidRDefault="00A84EAE">
            <w:pPr>
              <w:pStyle w:val="TableBodyText"/>
              <w:spacing w:before="0" w:after="0"/>
            </w:pPr>
            <w:r>
              <w:t>0x62</w:t>
            </w:r>
          </w:p>
        </w:tc>
        <w:tc>
          <w:tcPr>
            <w:tcW w:w="0" w:type="auto"/>
          </w:tcPr>
          <w:p w:rsidR="004C02A4" w:rsidRDefault="00A84EAE">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4C02A4" w:rsidTr="004C02A4">
        <w:tc>
          <w:tcPr>
            <w:tcW w:w="0" w:type="auto"/>
          </w:tcPr>
          <w:p w:rsidR="004C02A4" w:rsidRDefault="00A84EAE">
            <w:pPr>
              <w:pStyle w:val="TableBodyText"/>
              <w:spacing w:before="0" w:after="0"/>
            </w:pPr>
            <w:bookmarkStart w:id="555" w:name="sprmCIbstRMarkDel"/>
            <w:r>
              <w:t>sprmCIbstRMarkDel</w:t>
            </w:r>
            <w:bookmarkEnd w:id="555"/>
          </w:p>
          <w:p w:rsidR="004C02A4" w:rsidRDefault="00A84EAE">
            <w:pPr>
              <w:pStyle w:val="TableBodyText"/>
              <w:spacing w:before="0" w:after="0"/>
              <w:jc w:val="center"/>
            </w:pPr>
            <w:r>
              <w:t>(0x4863)</w:t>
            </w:r>
          </w:p>
        </w:tc>
        <w:tc>
          <w:tcPr>
            <w:tcW w:w="0" w:type="auto"/>
          </w:tcPr>
          <w:p w:rsidR="004C02A4" w:rsidRDefault="00A84EAE">
            <w:pPr>
              <w:pStyle w:val="TableBodyText"/>
              <w:spacing w:before="0" w:after="0"/>
            </w:pPr>
            <w:r>
              <w:t>0x63</w:t>
            </w:r>
          </w:p>
        </w:tc>
        <w:tc>
          <w:tcPr>
            <w:tcW w:w="0" w:type="auto"/>
          </w:tcPr>
          <w:p w:rsidR="004C02A4" w:rsidRDefault="00A84EAE">
            <w:pPr>
              <w:pStyle w:val="TableBodyText"/>
              <w:spacing w:before="0" w:after="0"/>
            </w:pPr>
            <w:r>
              <w:t xml:space="preserve">A signed 16-bit integer value that specifies a zero-based index into </w:t>
            </w:r>
            <w:r>
              <w:rPr>
                <w:b/>
              </w:rPr>
              <w:t>SttbfRM</w:t>
            </w:r>
            <w:r>
              <w:rPr>
                <w:b/>
              </w:rPr>
              <w:t>ark</w:t>
            </w:r>
            <w:r>
              <w:t xml:space="preserve">. This value MUST be greater than or equal to zero and MUST be less than </w:t>
            </w:r>
            <w:r>
              <w:rPr>
                <w:b/>
              </w:rPr>
              <w:t>SttbfRMark.cData</w:t>
            </w:r>
            <w:r>
              <w:t>. The string at this index is the name of the author who deleted the text. This is recorded only if revision marking is on at the time of deletion. By default, this</w:t>
            </w:r>
            <w:r>
              <w:t xml:space="preserve"> index is zero, which is the index of the </w:t>
            </w:r>
            <w:r>
              <w:lastRenderedPageBreak/>
              <w:t>"Unknown" author.</w:t>
            </w:r>
          </w:p>
        </w:tc>
      </w:tr>
      <w:tr w:rsidR="004C02A4" w:rsidTr="004C02A4">
        <w:tc>
          <w:tcPr>
            <w:tcW w:w="0" w:type="auto"/>
          </w:tcPr>
          <w:p w:rsidR="004C02A4" w:rsidRDefault="00A84EAE">
            <w:pPr>
              <w:pStyle w:val="TableBodyText"/>
              <w:spacing w:before="0" w:after="0"/>
            </w:pPr>
            <w:bookmarkStart w:id="556" w:name="sprmCDttmRMarkDel"/>
            <w:r>
              <w:lastRenderedPageBreak/>
              <w:t>sprmCDttmRMarkDel</w:t>
            </w:r>
            <w:bookmarkEnd w:id="556"/>
          </w:p>
          <w:p w:rsidR="004C02A4" w:rsidRDefault="00A84EAE">
            <w:pPr>
              <w:pStyle w:val="TableBodyText"/>
              <w:spacing w:before="0" w:after="0"/>
              <w:jc w:val="center"/>
            </w:pPr>
            <w:r>
              <w:t>(0x6864)</w:t>
            </w:r>
          </w:p>
        </w:tc>
        <w:tc>
          <w:tcPr>
            <w:tcW w:w="0" w:type="auto"/>
          </w:tcPr>
          <w:p w:rsidR="004C02A4" w:rsidRDefault="00A84EAE">
            <w:pPr>
              <w:pStyle w:val="TableBodyText"/>
              <w:spacing w:before="0" w:after="0"/>
            </w:pPr>
            <w:r>
              <w:t>0x64</w:t>
            </w:r>
          </w:p>
        </w:tc>
        <w:tc>
          <w:tcPr>
            <w:tcW w:w="0" w:type="auto"/>
          </w:tcPr>
          <w:p w:rsidR="004C02A4" w:rsidRDefault="00A84EAE">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4C02A4" w:rsidTr="004C02A4">
        <w:tc>
          <w:tcPr>
            <w:tcW w:w="0" w:type="auto"/>
          </w:tcPr>
          <w:p w:rsidR="004C02A4" w:rsidRDefault="00A84EAE">
            <w:pPr>
              <w:pStyle w:val="TableBodyText"/>
              <w:spacing w:before="0" w:after="0"/>
            </w:pPr>
            <w:r>
              <w:t>sprmCBrc80</w:t>
            </w:r>
          </w:p>
          <w:p w:rsidR="004C02A4" w:rsidRDefault="00A84EAE">
            <w:pPr>
              <w:pStyle w:val="TableBodyText"/>
              <w:spacing w:before="0" w:after="0"/>
              <w:jc w:val="center"/>
            </w:pPr>
            <w:r>
              <w:t>(0x6865)</w:t>
            </w:r>
          </w:p>
        </w:tc>
        <w:tc>
          <w:tcPr>
            <w:tcW w:w="0" w:type="auto"/>
          </w:tcPr>
          <w:p w:rsidR="004C02A4" w:rsidRDefault="00A84EAE">
            <w:pPr>
              <w:pStyle w:val="TableBodyText"/>
              <w:spacing w:before="0" w:after="0"/>
            </w:pPr>
            <w:r>
              <w:t>0x65</w:t>
            </w:r>
          </w:p>
        </w:tc>
        <w:tc>
          <w:tcPr>
            <w:tcW w:w="0" w:type="auto"/>
          </w:tcPr>
          <w:p w:rsidR="004C02A4" w:rsidRDefault="00A84EAE">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w:t>
            </w:r>
            <w:r>
              <w:t xml:space="preserve">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4C02A4" w:rsidRDefault="00A84EAE">
            <w:pPr>
              <w:pStyle w:val="TableBodyText"/>
              <w:spacing w:before="0" w:after="0"/>
            </w:pPr>
            <w:r>
              <w:rPr>
                <w:b/>
              </w:rPr>
              <w:t>Brc80.dptSpace</w:t>
            </w:r>
            <w:r>
              <w:t xml:space="preserve"> MUS</w:t>
            </w:r>
            <w:r>
              <w:t>T be ignored when applied to character borders.</w:t>
            </w:r>
          </w:p>
        </w:tc>
      </w:tr>
      <w:tr w:rsidR="004C02A4" w:rsidTr="004C02A4">
        <w:tc>
          <w:tcPr>
            <w:tcW w:w="0" w:type="auto"/>
          </w:tcPr>
          <w:p w:rsidR="004C02A4" w:rsidRDefault="00A84EAE">
            <w:pPr>
              <w:pStyle w:val="TableBodyText"/>
              <w:spacing w:before="0" w:after="0"/>
            </w:pPr>
            <w:r>
              <w:t>sprmCShd80</w:t>
            </w:r>
          </w:p>
          <w:p w:rsidR="004C02A4" w:rsidRDefault="00A84EAE">
            <w:pPr>
              <w:pStyle w:val="TableBodyText"/>
              <w:spacing w:before="0" w:after="0"/>
              <w:jc w:val="center"/>
            </w:pPr>
            <w:r>
              <w:t>(0x4866)</w:t>
            </w:r>
          </w:p>
        </w:tc>
        <w:tc>
          <w:tcPr>
            <w:tcW w:w="0" w:type="auto"/>
          </w:tcPr>
          <w:p w:rsidR="004C02A4" w:rsidRDefault="00A84EAE">
            <w:pPr>
              <w:pStyle w:val="TableBodyText"/>
              <w:spacing w:before="0" w:after="0"/>
            </w:pPr>
            <w:r>
              <w:t>0x66</w:t>
            </w:r>
          </w:p>
        </w:tc>
        <w:tc>
          <w:tcPr>
            <w:tcW w:w="0" w:type="auto"/>
          </w:tcPr>
          <w:p w:rsidR="004C02A4" w:rsidRDefault="00A84EAE">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4C02A4" w:rsidTr="004C02A4">
        <w:tc>
          <w:tcPr>
            <w:tcW w:w="0" w:type="auto"/>
          </w:tcPr>
          <w:p w:rsidR="004C02A4" w:rsidRDefault="00A84EAE">
            <w:pPr>
              <w:pStyle w:val="TableBodyText"/>
              <w:spacing w:before="0" w:after="0"/>
            </w:pPr>
            <w:bookmarkStart w:id="557" w:name="sprmCIdslRMarkDel"/>
            <w:r>
              <w:t>sprmCIdslRMarkDel</w:t>
            </w:r>
            <w:bookmarkEnd w:id="557"/>
          </w:p>
          <w:p w:rsidR="004C02A4" w:rsidRDefault="00A84EAE">
            <w:pPr>
              <w:pStyle w:val="TableBodyText"/>
              <w:spacing w:before="0" w:after="0"/>
              <w:jc w:val="center"/>
            </w:pPr>
            <w:r>
              <w:t>(</w:t>
            </w:r>
            <w:r>
              <w:t>0x4867)</w:t>
            </w:r>
          </w:p>
        </w:tc>
        <w:tc>
          <w:tcPr>
            <w:tcW w:w="0" w:type="auto"/>
          </w:tcPr>
          <w:p w:rsidR="004C02A4" w:rsidRDefault="00A84EAE">
            <w:pPr>
              <w:pStyle w:val="TableBodyText"/>
              <w:spacing w:before="0" w:after="0"/>
            </w:pPr>
            <w:r>
              <w:t>0x67</w:t>
            </w:r>
          </w:p>
        </w:tc>
        <w:tc>
          <w:tcPr>
            <w:tcW w:w="0" w:type="auto"/>
          </w:tcPr>
          <w:p w:rsidR="004C02A4" w:rsidRDefault="00A84EAE">
            <w:pPr>
              <w:pStyle w:val="TableBodyText"/>
              <w:spacing w:before="0" w:after="0"/>
            </w:pPr>
            <w:r>
              <w:t>An unsigned 16-bit integer that specifies the reason why the text under revision was deleted. This is recorded only if revision marking is on at the time when the text is edited. This value MUST be one of the following.</w:t>
            </w:r>
          </w:p>
          <w:p w:rsidR="004C02A4" w:rsidRDefault="004C02A4">
            <w:pPr>
              <w:pStyle w:val="TableBodyText"/>
              <w:spacing w:before="0" w:after="0"/>
            </w:pPr>
          </w:p>
          <w:p w:rsidR="004C02A4" w:rsidRDefault="00A84EAE">
            <w:pPr>
              <w:pStyle w:val="ListParagraph"/>
            </w:pPr>
            <w:r>
              <w:t xml:space="preserve">0x0000 – Performed a </w:t>
            </w:r>
            <w:r>
              <w:t>normal edit.</w:t>
            </w:r>
          </w:p>
          <w:p w:rsidR="004C02A4" w:rsidRDefault="00A84EAE">
            <w:pPr>
              <w:pStyle w:val="ListParagraph"/>
            </w:pPr>
            <w:r>
              <w:t>0x0001 – Applied a style.</w:t>
            </w:r>
          </w:p>
          <w:p w:rsidR="004C02A4" w:rsidRDefault="00A84EAE">
            <w:pPr>
              <w:pStyle w:val="ListParagraph"/>
            </w:pPr>
            <w:r>
              <w:t>0x0002 – Adjusted alignment with a tab.</w:t>
            </w:r>
          </w:p>
          <w:p w:rsidR="004C02A4" w:rsidRDefault="00A84EAE">
            <w:pPr>
              <w:pStyle w:val="ListParagraph"/>
            </w:pPr>
            <w:r>
              <w:t>0x0003 – Adjusted alignment with a tab.</w:t>
            </w:r>
          </w:p>
          <w:p w:rsidR="004C02A4" w:rsidRDefault="00A84EAE">
            <w:pPr>
              <w:pStyle w:val="ListParagraph"/>
            </w:pPr>
            <w:r>
              <w:t>0x0004 – Removed extra paragraph mark.</w:t>
            </w:r>
          </w:p>
          <w:p w:rsidR="004C02A4" w:rsidRDefault="00A84EAE">
            <w:pPr>
              <w:pStyle w:val="ListParagraph"/>
            </w:pPr>
            <w:r>
              <w:t>0x0005 – Replaced all caps with mixed caps.</w:t>
            </w:r>
          </w:p>
          <w:p w:rsidR="004C02A4" w:rsidRDefault="00A84EAE">
            <w:pPr>
              <w:pStyle w:val="ListParagraph"/>
            </w:pPr>
            <w:r>
              <w:t>0x0006 – Replaced bullet character with bullet symbol.</w:t>
            </w:r>
          </w:p>
          <w:p w:rsidR="004C02A4" w:rsidRDefault="00A84EAE">
            <w:pPr>
              <w:pStyle w:val="ListParagraph"/>
            </w:pPr>
            <w:r>
              <w:t>0x0007 – Replaced straight quote with smart quote.</w:t>
            </w:r>
          </w:p>
          <w:p w:rsidR="004C02A4" w:rsidRDefault="00A84EAE">
            <w:pPr>
              <w:pStyle w:val="ListParagraph"/>
            </w:pPr>
            <w:r>
              <w:t>0x0008 – Replaced multiple-character symbol with single symbol.</w:t>
            </w:r>
          </w:p>
          <w:p w:rsidR="004C02A4" w:rsidRDefault="00A84EAE">
            <w:pPr>
              <w:pStyle w:val="ListParagraph"/>
            </w:pPr>
            <w:r>
              <w:t>0x0009 – Replaced text with trademark symbol.</w:t>
            </w:r>
          </w:p>
          <w:p w:rsidR="004C02A4" w:rsidRDefault="00A84EAE">
            <w:pPr>
              <w:pStyle w:val="ListParagraph"/>
            </w:pPr>
            <w:r>
              <w:t>0x000A – Replaced text with copyright symbol.</w:t>
            </w:r>
          </w:p>
          <w:p w:rsidR="004C02A4" w:rsidRDefault="00A84EAE">
            <w:pPr>
              <w:pStyle w:val="ListParagraph"/>
            </w:pPr>
            <w:r>
              <w:t>0x000B – Replaced text with registered trademark</w:t>
            </w:r>
            <w:r>
              <w:t xml:space="preserve"> symbol.</w:t>
            </w:r>
          </w:p>
          <w:p w:rsidR="004C02A4" w:rsidRDefault="00A84EAE">
            <w:pPr>
              <w:pStyle w:val="ListParagraph"/>
            </w:pPr>
            <w:r>
              <w:t>0x000C – Adjusted spaces after period.</w:t>
            </w:r>
          </w:p>
          <w:p w:rsidR="004C02A4" w:rsidRDefault="00A84EAE">
            <w:pPr>
              <w:pStyle w:val="ListParagraph"/>
            </w:pPr>
            <w:r>
              <w:t>0x000D – Replaced numbers with fraction symbol.</w:t>
            </w:r>
          </w:p>
          <w:p w:rsidR="004C02A4" w:rsidRDefault="00A84EAE">
            <w:pPr>
              <w:pStyle w:val="ListParagraph"/>
            </w:pPr>
            <w:r>
              <w:t>0x000E – Applied a heading style.</w:t>
            </w:r>
          </w:p>
          <w:p w:rsidR="004C02A4" w:rsidRDefault="00A84EAE">
            <w:pPr>
              <w:pStyle w:val="ListParagraph"/>
            </w:pPr>
            <w:r>
              <w:t>0x000F – Applied an outline style.</w:t>
            </w:r>
          </w:p>
          <w:p w:rsidR="004C02A4" w:rsidRDefault="00A84EAE">
            <w:pPr>
              <w:pStyle w:val="ListParagraph"/>
            </w:pPr>
            <w:r>
              <w:t>0x0010 – Applied a list style.</w:t>
            </w:r>
          </w:p>
          <w:p w:rsidR="004C02A4" w:rsidRDefault="00A84EAE">
            <w:pPr>
              <w:pStyle w:val="ListParagraph"/>
            </w:pPr>
            <w:r>
              <w:t>0x0011 – Applied a memo header style.</w:t>
            </w:r>
          </w:p>
          <w:p w:rsidR="004C02A4" w:rsidRDefault="00A84EAE">
            <w:pPr>
              <w:pStyle w:val="ListParagraph"/>
            </w:pPr>
            <w:r>
              <w:t>0x0012 – Applied an ad</w:t>
            </w:r>
            <w:r>
              <w:t>dress style.</w:t>
            </w:r>
          </w:p>
          <w:p w:rsidR="004C02A4" w:rsidRDefault="00A84EAE">
            <w:pPr>
              <w:pStyle w:val="ListParagraph"/>
            </w:pPr>
            <w:r>
              <w:t>0x0013 – Applied a salutation style.</w:t>
            </w:r>
          </w:p>
          <w:p w:rsidR="004C02A4" w:rsidRDefault="00A84EAE">
            <w:pPr>
              <w:pStyle w:val="ListParagraph"/>
            </w:pPr>
            <w:r>
              <w:t>0x0014 – Applied a closing phrase style.</w:t>
            </w:r>
          </w:p>
          <w:p w:rsidR="004C02A4" w:rsidRDefault="00A84EAE">
            <w:pPr>
              <w:pStyle w:val="ListParagraph"/>
            </w:pPr>
            <w:r>
              <w:t>0x0015 – Applied a date style.</w:t>
            </w:r>
          </w:p>
          <w:p w:rsidR="004C02A4" w:rsidRDefault="00A84EAE">
            <w:pPr>
              <w:pStyle w:val="ListParagraph"/>
            </w:pPr>
            <w:r>
              <w:t>0x0016 – Applied a distribution list style.</w:t>
            </w:r>
          </w:p>
          <w:p w:rsidR="004C02A4" w:rsidRDefault="00A84EAE">
            <w:pPr>
              <w:pStyle w:val="ListParagraph"/>
            </w:pPr>
            <w:r>
              <w:lastRenderedPageBreak/>
              <w:t>0x0017 – Applied a bullet list style.</w:t>
            </w:r>
          </w:p>
          <w:p w:rsidR="004C02A4" w:rsidRDefault="00A84EAE">
            <w:pPr>
              <w:pStyle w:val="ListParagraph"/>
            </w:pPr>
            <w:r>
              <w:t>0x0018 – Applied a column style.</w:t>
            </w:r>
          </w:p>
          <w:p w:rsidR="004C02A4" w:rsidRDefault="00A84EAE">
            <w:pPr>
              <w:pStyle w:val="ListParagraph"/>
            </w:pPr>
            <w:r>
              <w:t xml:space="preserve">0x0019 – Applied a </w:t>
            </w:r>
            <w:r>
              <w:t>carbon copy style.</w:t>
            </w:r>
          </w:p>
          <w:p w:rsidR="004C02A4" w:rsidRDefault="00A84EAE">
            <w:pPr>
              <w:pStyle w:val="ListParagraph"/>
            </w:pPr>
            <w:r>
              <w:t>0x001A – Replaced text with superscript.</w:t>
            </w:r>
          </w:p>
          <w:p w:rsidR="004C02A4" w:rsidRDefault="00A84EAE">
            <w:pPr>
              <w:pStyle w:val="ListParagraph"/>
            </w:pPr>
            <w:r>
              <w:t>0x001B – Replaced whitespace galley with tabs.</w:t>
            </w:r>
          </w:p>
          <w:p w:rsidR="004C02A4" w:rsidRDefault="00A84EAE">
            <w:pPr>
              <w:pStyle w:val="ListParagraph"/>
            </w:pPr>
            <w:r>
              <w:t>0x001C – Removed leading whitespace.</w:t>
            </w:r>
          </w:p>
          <w:p w:rsidR="004C02A4" w:rsidRDefault="00A84EAE">
            <w:pPr>
              <w:pStyle w:val="ListParagraph"/>
            </w:pPr>
            <w:r>
              <w:t>0x001D – Removed manual numbering.</w:t>
            </w:r>
          </w:p>
          <w:p w:rsidR="004C02A4" w:rsidRDefault="00A84EAE">
            <w:pPr>
              <w:pStyle w:val="ListParagraph"/>
            </w:pPr>
            <w:r>
              <w:t>0x001E – Replaced two hyphens with long (em) dash.</w:t>
            </w:r>
          </w:p>
          <w:p w:rsidR="004C02A4" w:rsidRDefault="00A84EAE">
            <w:pPr>
              <w:pStyle w:val="ListParagraph"/>
            </w:pPr>
            <w:r>
              <w:t xml:space="preserve">0x001F – Adjusted spaces </w:t>
            </w:r>
            <w:r>
              <w:t>before: ‘!’, ‘?’, or ‘;’</w:t>
            </w:r>
          </w:p>
          <w:p w:rsidR="004C02A4" w:rsidRDefault="00A84EAE">
            <w:pPr>
              <w:pStyle w:val="ListParagraph"/>
            </w:pPr>
            <w:r>
              <w:t>0x0020 – Inserted paragraph mark.</w:t>
            </w:r>
          </w:p>
          <w:p w:rsidR="004C02A4" w:rsidRDefault="00A84EAE">
            <w:pPr>
              <w:pStyle w:val="ListParagraph"/>
            </w:pPr>
            <w:r>
              <w:t>0x0021 – Replaced leading whitespace to first line indent.</w:t>
            </w:r>
          </w:p>
          <w:p w:rsidR="004C02A4" w:rsidRDefault="00A84EAE">
            <w:pPr>
              <w:pStyle w:val="ListParagraph"/>
            </w:pPr>
            <w:r>
              <w:t>0x0022 – Removed space between DBC and SBC to use auto space.</w:t>
            </w:r>
          </w:p>
          <w:p w:rsidR="004C02A4" w:rsidRDefault="00A84EAE">
            <w:pPr>
              <w:pStyle w:val="ListParagraph"/>
            </w:pPr>
            <w:r>
              <w:t>0x0023 – Replaced to match to open parenthesis.</w:t>
            </w:r>
          </w:p>
          <w:p w:rsidR="004C02A4" w:rsidRDefault="00A84EAE">
            <w:pPr>
              <w:pStyle w:val="ListParagraph"/>
            </w:pPr>
            <w:r>
              <w:t>0x0024 – Replaced double byt</w:t>
            </w:r>
            <w:r>
              <w:t>e to single byte.</w:t>
            </w:r>
          </w:p>
          <w:p w:rsidR="004C02A4" w:rsidRDefault="00A84EAE">
            <w:pPr>
              <w:pStyle w:val="ListParagraph"/>
            </w:pPr>
            <w:r>
              <w:t>0x0025 – Replaced single byte to double byte.</w:t>
            </w:r>
          </w:p>
          <w:p w:rsidR="004C02A4" w:rsidRDefault="00A84EAE">
            <w:pPr>
              <w:pStyle w:val="ListParagraph"/>
            </w:pPr>
            <w:r>
              <w:t>0x0026 – Replaced manual emphasis.</w:t>
            </w:r>
          </w:p>
          <w:p w:rsidR="004C02A4" w:rsidRDefault="00A84EAE">
            <w:pPr>
              <w:pStyle w:val="ListParagraph"/>
            </w:pPr>
            <w:r>
              <w:t>0x0027 – Replaced border characters with borders</w:t>
            </w:r>
          </w:p>
          <w:p w:rsidR="004C02A4" w:rsidRDefault="00A84EAE">
            <w:pPr>
              <w:pStyle w:val="ListParagraph"/>
            </w:pPr>
            <w:r>
              <w:t>0x0028 – Replaced e-mail history characters with indentation.</w:t>
            </w:r>
          </w:p>
          <w:p w:rsidR="004C02A4" w:rsidRDefault="00A84EAE">
            <w:pPr>
              <w:pStyle w:val="ListParagraph"/>
            </w:pPr>
            <w:r>
              <w:t>0x0029 – Replaced URL or UNC with hyperlink.</w:t>
            </w:r>
          </w:p>
          <w:p w:rsidR="004C02A4" w:rsidRDefault="00A84EAE">
            <w:pPr>
              <w:pStyle w:val="ListParagraph"/>
            </w:pPr>
            <w:r>
              <w:t>0</w:t>
            </w:r>
            <w:r>
              <w:t>x002A – Replaced Gateway-generated hex characters.</w:t>
            </w:r>
          </w:p>
          <w:p w:rsidR="004C02A4" w:rsidRDefault="00A84EAE">
            <w:pPr>
              <w:pStyle w:val="ListParagraph"/>
            </w:pPr>
            <w:r>
              <w:t>0x002B – Applied outline level for document map.</w:t>
            </w:r>
          </w:p>
          <w:p w:rsidR="004C02A4" w:rsidRDefault="004C02A4">
            <w:pPr>
              <w:pStyle w:val="TableBodyText"/>
              <w:spacing w:before="0" w:after="0"/>
            </w:pPr>
          </w:p>
          <w:p w:rsidR="004C02A4" w:rsidRDefault="00A84EAE">
            <w:pPr>
              <w:pStyle w:val="TableBodyText"/>
              <w:spacing w:before="0" w:after="0"/>
            </w:pPr>
            <w:r>
              <w:t>By default, the reason for the revision is "Performed a normal edit."</w:t>
            </w:r>
          </w:p>
        </w:tc>
      </w:tr>
      <w:tr w:rsidR="004C02A4" w:rsidTr="004C02A4">
        <w:tc>
          <w:tcPr>
            <w:tcW w:w="0" w:type="auto"/>
          </w:tcPr>
          <w:p w:rsidR="004C02A4" w:rsidRDefault="00A84EAE">
            <w:pPr>
              <w:pStyle w:val="TableBodyText"/>
              <w:spacing w:before="0" w:after="0"/>
            </w:pPr>
            <w:r>
              <w:lastRenderedPageBreak/>
              <w:t>sprmCFUsePgsuSettings</w:t>
            </w:r>
          </w:p>
          <w:p w:rsidR="004C02A4" w:rsidRDefault="00A84EAE">
            <w:pPr>
              <w:pStyle w:val="TableBodyText"/>
              <w:spacing w:before="0" w:after="0"/>
              <w:jc w:val="center"/>
            </w:pPr>
            <w:r>
              <w:t>(0x0868)</w:t>
            </w:r>
          </w:p>
        </w:tc>
        <w:tc>
          <w:tcPr>
            <w:tcW w:w="0" w:type="auto"/>
          </w:tcPr>
          <w:p w:rsidR="004C02A4" w:rsidRDefault="00A84EAE">
            <w:pPr>
              <w:pStyle w:val="TableBodyText"/>
              <w:spacing w:before="0" w:after="0"/>
            </w:pPr>
            <w:r>
              <w:t>0x68</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4C02A4" w:rsidTr="004C02A4">
        <w:tc>
          <w:tcPr>
            <w:tcW w:w="0" w:type="auto"/>
          </w:tcPr>
          <w:p w:rsidR="004C02A4" w:rsidRDefault="00A84EAE">
            <w:pPr>
              <w:pStyle w:val="TableBodyText"/>
              <w:spacing w:before="0" w:after="0"/>
            </w:pPr>
            <w:bookmarkStart w:id="558" w:name="sprmCRgLid0_80"/>
            <w:bookmarkEnd w:id="558"/>
            <w:r>
              <w:t>sprmCRgLid0_80</w:t>
            </w:r>
          </w:p>
          <w:p w:rsidR="004C02A4" w:rsidRDefault="00A84EAE">
            <w:pPr>
              <w:pStyle w:val="TableBodyText"/>
              <w:spacing w:before="0" w:after="0"/>
              <w:jc w:val="center"/>
            </w:pPr>
            <w:r>
              <w:t>(0x486D)</w:t>
            </w:r>
          </w:p>
        </w:tc>
        <w:tc>
          <w:tcPr>
            <w:tcW w:w="0" w:type="auto"/>
          </w:tcPr>
          <w:p w:rsidR="004C02A4" w:rsidRDefault="00A84EAE">
            <w:pPr>
              <w:pStyle w:val="TableBodyText"/>
              <w:spacing w:before="0" w:after="0"/>
            </w:pPr>
            <w:r>
              <w:t>0x6D</w:t>
            </w:r>
          </w:p>
        </w:tc>
        <w:tc>
          <w:tcPr>
            <w:tcW w:w="0" w:type="auto"/>
          </w:tcPr>
          <w:p w:rsidR="004C02A4" w:rsidRDefault="00A84EAE">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w:t>
            </w:r>
            <w:r>
              <w:t xml:space="preserve">e text language is undefined. </w:t>
            </w:r>
          </w:p>
        </w:tc>
      </w:tr>
      <w:tr w:rsidR="004C02A4" w:rsidTr="004C02A4">
        <w:tc>
          <w:tcPr>
            <w:tcW w:w="0" w:type="auto"/>
          </w:tcPr>
          <w:p w:rsidR="004C02A4" w:rsidRDefault="00A84EAE">
            <w:pPr>
              <w:pStyle w:val="TableBodyText"/>
              <w:spacing w:before="0" w:after="0"/>
            </w:pPr>
            <w:bookmarkStart w:id="559" w:name="sprmCRgLid1_80"/>
            <w:bookmarkEnd w:id="559"/>
            <w:r>
              <w:t>sprmCRgLid1_80</w:t>
            </w:r>
          </w:p>
          <w:p w:rsidR="004C02A4" w:rsidRDefault="00A84EAE">
            <w:pPr>
              <w:pStyle w:val="TableBodyText"/>
              <w:spacing w:before="0" w:after="0"/>
              <w:jc w:val="center"/>
            </w:pPr>
            <w:r>
              <w:t>(0x486E)</w:t>
            </w:r>
          </w:p>
        </w:tc>
        <w:tc>
          <w:tcPr>
            <w:tcW w:w="0" w:type="auto"/>
          </w:tcPr>
          <w:p w:rsidR="004C02A4" w:rsidRDefault="00A84EAE">
            <w:pPr>
              <w:pStyle w:val="TableBodyText"/>
              <w:spacing w:before="0" w:after="0"/>
            </w:pPr>
            <w:r>
              <w:t>0x6E</w:t>
            </w:r>
          </w:p>
        </w:tc>
        <w:tc>
          <w:tcPr>
            <w:tcW w:w="0" w:type="auto"/>
          </w:tcPr>
          <w:p w:rsidR="004C02A4" w:rsidRDefault="00A84EAE">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language is undefined.</w:t>
            </w:r>
          </w:p>
        </w:tc>
      </w:tr>
      <w:tr w:rsidR="004C02A4" w:rsidTr="004C02A4">
        <w:tc>
          <w:tcPr>
            <w:tcW w:w="0" w:type="auto"/>
          </w:tcPr>
          <w:p w:rsidR="004C02A4" w:rsidRDefault="00A84EAE">
            <w:pPr>
              <w:pStyle w:val="TableBodyText"/>
              <w:spacing w:before="0" w:after="0"/>
            </w:pPr>
            <w:bookmarkStart w:id="560" w:name="sprmCIdctHint"/>
            <w:r>
              <w:t>sprmCIdctHint</w:t>
            </w:r>
            <w:bookmarkEnd w:id="560"/>
          </w:p>
          <w:p w:rsidR="004C02A4" w:rsidRDefault="00A84EAE">
            <w:pPr>
              <w:pStyle w:val="TableBodyText"/>
              <w:spacing w:before="0" w:after="0"/>
              <w:jc w:val="center"/>
            </w:pPr>
            <w:r>
              <w:t>(0</w:t>
            </w:r>
            <w:r>
              <w:t>x286F)</w:t>
            </w:r>
          </w:p>
        </w:tc>
        <w:tc>
          <w:tcPr>
            <w:tcW w:w="0" w:type="auto"/>
          </w:tcPr>
          <w:p w:rsidR="004C02A4" w:rsidRDefault="00A84EAE">
            <w:pPr>
              <w:pStyle w:val="TableBodyText"/>
              <w:spacing w:before="0" w:after="0"/>
            </w:pPr>
            <w:r>
              <w:t>0x6F</w:t>
            </w:r>
          </w:p>
        </w:tc>
        <w:tc>
          <w:tcPr>
            <w:tcW w:w="0" w:type="auto"/>
          </w:tcPr>
          <w:p w:rsidR="004C02A4" w:rsidRDefault="00A84EAE">
            <w:pPr>
              <w:pStyle w:val="TableBodyText"/>
              <w:spacing w:before="0" w:after="0"/>
            </w:pPr>
            <w:r>
              <w:t>An 8-bit unsigned integer value that specifies which of the language, font, size, bold, and italic properties is to be used for handling the text, in the case where this cannot be derived from the characters themselves. The valid values and the</w:t>
            </w:r>
            <w:r>
              <w:t xml:space="preserve">ir meanings are specified as follows. These meanings correspond to the values of the ST_Hint type specified in [ECMA-376] Part 4, Section 2.18.47. </w:t>
            </w:r>
          </w:p>
          <w:p w:rsidR="004C02A4" w:rsidRDefault="004C02A4">
            <w:pPr>
              <w:pStyle w:val="TableBodyText"/>
              <w:spacing w:before="0" w:after="0"/>
            </w:pPr>
          </w:p>
          <w:p w:rsidR="004C02A4" w:rsidRDefault="00A84EAE">
            <w:pPr>
              <w:pStyle w:val="TableBodyText"/>
              <w:spacing w:before="0" w:after="0"/>
              <w:ind w:left="720"/>
              <w:rPr>
                <w:b/>
              </w:rPr>
            </w:pPr>
            <w:r>
              <w:rPr>
                <w:b/>
              </w:rPr>
              <w:t>0x00 - default</w:t>
            </w:r>
          </w:p>
          <w:p w:rsidR="004C02A4" w:rsidRDefault="00A84EAE">
            <w:pPr>
              <w:pStyle w:val="TableBodyText"/>
              <w:spacing w:before="0" w:after="0"/>
              <w:ind w:left="720"/>
            </w:pPr>
            <w:r>
              <w:t xml:space="preserve">Use sprmCRgLid0 (or sprmCRgLid0_80) for language. Use sprmCRgFtc0 for font if the character </w:t>
            </w:r>
            <w:r>
              <w:t xml:space="preserve">is between 0x0020 and </w:t>
            </w:r>
            <w:r>
              <w:lastRenderedPageBreak/>
              <w:t>0x007F, inclusive. Otherwise, use sprmCRgFtc2. Use sprmCHps for size, sprmCFBold for bold, and sprmCFItalic for italic.</w:t>
            </w:r>
          </w:p>
          <w:p w:rsidR="004C02A4" w:rsidRDefault="004C02A4">
            <w:pPr>
              <w:pStyle w:val="TableBodyText"/>
              <w:spacing w:before="0" w:after="0"/>
              <w:ind w:left="720"/>
            </w:pPr>
          </w:p>
          <w:p w:rsidR="004C02A4" w:rsidRDefault="00A84EAE">
            <w:pPr>
              <w:pStyle w:val="TableBodyText"/>
              <w:spacing w:before="0" w:after="0"/>
              <w:ind w:left="720"/>
              <w:rPr>
                <w:b/>
              </w:rPr>
            </w:pPr>
            <w:r>
              <w:rPr>
                <w:b/>
              </w:rPr>
              <w:t>0x01 - eastAsia</w:t>
            </w:r>
          </w:p>
          <w:p w:rsidR="004C02A4" w:rsidRDefault="00A84EAE">
            <w:pPr>
              <w:pStyle w:val="TableBodyText"/>
              <w:spacing w:before="0" w:after="0"/>
              <w:ind w:left="720"/>
            </w:pPr>
            <w:r>
              <w:t>Use sprmCRgLid1 (or sprmCRgLid1_80) for language, sprmCRgFtc1 for font, sprmCHps for size, sprmCF</w:t>
            </w:r>
            <w:r>
              <w:t>Bold for bold, and sprmCFItalic for italic.</w:t>
            </w:r>
          </w:p>
          <w:p w:rsidR="004C02A4" w:rsidRDefault="004C02A4">
            <w:pPr>
              <w:pStyle w:val="TableBodyText"/>
              <w:spacing w:before="0" w:after="0"/>
              <w:ind w:left="720"/>
            </w:pPr>
          </w:p>
          <w:p w:rsidR="004C02A4" w:rsidRDefault="00A84EAE">
            <w:pPr>
              <w:pStyle w:val="TableBodyText"/>
              <w:spacing w:before="0" w:after="0"/>
              <w:ind w:left="720"/>
              <w:rPr>
                <w:b/>
              </w:rPr>
            </w:pPr>
            <w:r>
              <w:rPr>
                <w:b/>
              </w:rPr>
              <w:t>0x02 - cs</w:t>
            </w:r>
          </w:p>
          <w:p w:rsidR="004C02A4" w:rsidRDefault="00A84EAE">
            <w:pPr>
              <w:pStyle w:val="TableBodyText"/>
              <w:spacing w:before="0" w:after="0"/>
              <w:ind w:left="720"/>
            </w:pPr>
            <w:r>
              <w:t>Use sprmCLidBi for language, sprmCFtcBi for font, sprmCHpsBi for size, sprmCFBoldBi for bold, and sprmCFItalicBi for italic.</w:t>
            </w:r>
          </w:p>
          <w:p w:rsidR="004C02A4" w:rsidRDefault="004C02A4">
            <w:pPr>
              <w:pStyle w:val="TableBodyText"/>
              <w:spacing w:before="0" w:after="0"/>
              <w:ind w:left="720"/>
            </w:pPr>
          </w:p>
          <w:p w:rsidR="004C02A4" w:rsidRDefault="00A84EAE">
            <w:pPr>
              <w:pStyle w:val="TableBodyText"/>
              <w:spacing w:before="0" w:after="0"/>
              <w:ind w:left="720"/>
              <w:rPr>
                <w:b/>
              </w:rPr>
            </w:pPr>
            <w:r>
              <w:rPr>
                <w:b/>
              </w:rPr>
              <w:t>0xFF - No ST_Hint equivalent</w:t>
            </w:r>
          </w:p>
          <w:p w:rsidR="004C02A4" w:rsidRDefault="00A84EAE">
            <w:pPr>
              <w:pStyle w:val="TableBodyText"/>
              <w:spacing w:before="0" w:after="0"/>
              <w:ind w:left="720"/>
            </w:pPr>
            <w:r>
              <w:t>Provides no guidance on how to treat ambiguous</w:t>
            </w:r>
            <w:r>
              <w:t xml:space="preserve"> text.</w:t>
            </w:r>
          </w:p>
          <w:p w:rsidR="004C02A4" w:rsidRDefault="004C02A4">
            <w:pPr>
              <w:pStyle w:val="TableBodyText"/>
              <w:spacing w:before="0" w:after="0"/>
            </w:pP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bookmarkStart w:id="561" w:name="sprmCCv"/>
            <w:r>
              <w:lastRenderedPageBreak/>
              <w:t>sprmCCv</w:t>
            </w:r>
            <w:bookmarkEnd w:id="561"/>
          </w:p>
          <w:p w:rsidR="004C02A4" w:rsidRDefault="00A84EAE">
            <w:pPr>
              <w:pStyle w:val="TableBodyText"/>
              <w:spacing w:before="0" w:after="0"/>
              <w:jc w:val="center"/>
            </w:pPr>
            <w:r>
              <w:t>(0x6870)</w:t>
            </w:r>
          </w:p>
        </w:tc>
        <w:tc>
          <w:tcPr>
            <w:tcW w:w="0" w:type="auto"/>
          </w:tcPr>
          <w:p w:rsidR="004C02A4" w:rsidRDefault="00A84EAE">
            <w:pPr>
              <w:pStyle w:val="TableBodyText"/>
              <w:spacing w:before="0" w:after="0"/>
            </w:pPr>
            <w:r>
              <w:t>0x70</w:t>
            </w:r>
          </w:p>
        </w:tc>
        <w:tc>
          <w:tcPr>
            <w:tcW w:w="0" w:type="auto"/>
          </w:tcPr>
          <w:p w:rsidR="004C02A4" w:rsidRDefault="00A84EAE">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4C02A4" w:rsidTr="004C02A4">
        <w:tc>
          <w:tcPr>
            <w:tcW w:w="0" w:type="auto"/>
          </w:tcPr>
          <w:p w:rsidR="004C02A4" w:rsidRDefault="00A84EAE">
            <w:pPr>
              <w:pStyle w:val="TableBodyText"/>
              <w:spacing w:before="0" w:after="0"/>
            </w:pPr>
            <w:r>
              <w:t>sprmCShd</w:t>
            </w:r>
          </w:p>
          <w:p w:rsidR="004C02A4" w:rsidRDefault="00A84EAE">
            <w:pPr>
              <w:pStyle w:val="TableBodyText"/>
              <w:spacing w:before="0" w:after="0"/>
              <w:jc w:val="center"/>
            </w:pPr>
            <w:r>
              <w:t>(0xCA71)</w:t>
            </w:r>
          </w:p>
        </w:tc>
        <w:tc>
          <w:tcPr>
            <w:tcW w:w="0" w:type="auto"/>
          </w:tcPr>
          <w:p w:rsidR="004C02A4" w:rsidRDefault="00A84EAE">
            <w:pPr>
              <w:pStyle w:val="TableBodyText"/>
              <w:spacing w:before="0" w:after="0"/>
            </w:pPr>
            <w:r>
              <w:t>0x71</w:t>
            </w:r>
          </w:p>
        </w:tc>
        <w:tc>
          <w:tcPr>
            <w:tcW w:w="0" w:type="auto"/>
          </w:tcPr>
          <w:p w:rsidR="004C02A4" w:rsidRDefault="00A84EAE">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4C02A4" w:rsidTr="004C02A4">
        <w:tc>
          <w:tcPr>
            <w:tcW w:w="0" w:type="auto"/>
          </w:tcPr>
          <w:p w:rsidR="004C02A4" w:rsidRDefault="00A84EAE">
            <w:pPr>
              <w:pStyle w:val="TableBodyText"/>
              <w:spacing w:before="0" w:after="0"/>
            </w:pPr>
            <w:r>
              <w:t>sprmCBrc</w:t>
            </w:r>
          </w:p>
          <w:p w:rsidR="004C02A4" w:rsidRDefault="00A84EAE">
            <w:pPr>
              <w:pStyle w:val="TableBodyText"/>
              <w:spacing w:before="0" w:after="0"/>
              <w:jc w:val="center"/>
            </w:pPr>
            <w:r>
              <w:t>(0xCA72)</w:t>
            </w:r>
          </w:p>
        </w:tc>
        <w:tc>
          <w:tcPr>
            <w:tcW w:w="0" w:type="auto"/>
          </w:tcPr>
          <w:p w:rsidR="004C02A4" w:rsidRDefault="00A84EAE">
            <w:pPr>
              <w:pStyle w:val="TableBodyText"/>
              <w:spacing w:before="0" w:after="0"/>
            </w:pPr>
            <w:r>
              <w:t>0x72</w:t>
            </w:r>
          </w:p>
        </w:tc>
        <w:tc>
          <w:tcPr>
            <w:tcW w:w="0" w:type="auto"/>
          </w:tcPr>
          <w:p w:rsidR="004C02A4" w:rsidRDefault="00A84EAE">
            <w:pPr>
              <w:pStyle w:val="TableBodyText"/>
              <w:spacing w:before="0" w:after="0"/>
            </w:pPr>
            <w:r>
              <w:t xml:space="preserve">A </w:t>
            </w:r>
            <w:hyperlink w:anchor="Section_9f4f8cae11d94873b0d6cc8829415433" w:history="1">
              <w:r>
                <w:rPr>
                  <w:rStyle w:val="Hyperlink"/>
                  <w:b/>
                </w:rPr>
                <w:t>BrcOperand</w:t>
              </w:r>
            </w:hyperlink>
            <w:r>
              <w:t xml:space="preserve"> </w:t>
            </w:r>
            <w:r>
              <w:t>value that specifies the border on all four sides of the text. The logical left border is hidden if the previous character on the same line has the same border as this character. The logical right border is hidden if the next character on the same line has</w:t>
            </w:r>
            <w:r>
              <w:t xml:space="preserve"> the same border as this character. By default, text has no border.</w:t>
            </w:r>
          </w:p>
          <w:p w:rsidR="004C02A4" w:rsidRDefault="00A84EAE">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4C02A4" w:rsidTr="004C02A4">
        <w:tc>
          <w:tcPr>
            <w:tcW w:w="0" w:type="auto"/>
          </w:tcPr>
          <w:p w:rsidR="004C02A4" w:rsidRDefault="00A84EAE">
            <w:pPr>
              <w:pStyle w:val="TableBodyText"/>
              <w:spacing w:before="0" w:after="0"/>
            </w:pPr>
            <w:bookmarkStart w:id="562" w:name="sprmCRgLid0"/>
            <w:bookmarkEnd w:id="562"/>
            <w:r>
              <w:t>sprmCRgLid0</w:t>
            </w:r>
          </w:p>
          <w:p w:rsidR="004C02A4" w:rsidRDefault="00A84EAE">
            <w:pPr>
              <w:pStyle w:val="TableBodyText"/>
              <w:spacing w:before="0" w:after="0"/>
              <w:jc w:val="center"/>
            </w:pPr>
            <w:r>
              <w:t>(0x4873)</w:t>
            </w:r>
          </w:p>
        </w:tc>
        <w:tc>
          <w:tcPr>
            <w:tcW w:w="0" w:type="auto"/>
          </w:tcPr>
          <w:p w:rsidR="004C02A4" w:rsidRDefault="00A84EAE">
            <w:pPr>
              <w:pStyle w:val="TableBodyText"/>
              <w:spacing w:before="0" w:after="0"/>
            </w:pPr>
            <w:r>
              <w:t>0x73</w:t>
            </w:r>
          </w:p>
        </w:tc>
        <w:tc>
          <w:tcPr>
            <w:tcW w:w="0" w:type="auto"/>
          </w:tcPr>
          <w:p w:rsidR="004C02A4" w:rsidRDefault="00A84EAE">
            <w:pPr>
              <w:pStyle w:val="TableBodyText"/>
              <w:spacing w:before="0" w:after="0"/>
            </w:pPr>
            <w:r>
              <w:t xml:space="preserve">A </w:t>
            </w:r>
            <w:r>
              <w:rPr>
                <w:b/>
              </w:rPr>
              <w:t>LID</w:t>
            </w:r>
            <w:r>
              <w:t xml:space="preserve"> value that specifies the langua</w:t>
            </w:r>
            <w:r>
              <w:t>ge of the text, except for East Asian languages. East Asian languages are specified by sprmCRgLid1. By default, the text language is undefined and text is not checked for spelling, grammar, or hyphenation.</w:t>
            </w:r>
          </w:p>
        </w:tc>
      </w:tr>
      <w:tr w:rsidR="004C02A4" w:rsidTr="004C02A4">
        <w:tc>
          <w:tcPr>
            <w:tcW w:w="0" w:type="auto"/>
          </w:tcPr>
          <w:p w:rsidR="004C02A4" w:rsidRDefault="00A84EAE">
            <w:pPr>
              <w:pStyle w:val="TableBodyText"/>
              <w:spacing w:before="0" w:after="0"/>
            </w:pPr>
            <w:bookmarkStart w:id="563" w:name="sprmCRgLid1"/>
            <w:bookmarkEnd w:id="563"/>
            <w:r>
              <w:t>sprmCRgLid1</w:t>
            </w:r>
          </w:p>
          <w:p w:rsidR="004C02A4" w:rsidRDefault="00A84EAE">
            <w:pPr>
              <w:pStyle w:val="TableBodyText"/>
              <w:spacing w:before="0" w:after="0"/>
              <w:jc w:val="center"/>
            </w:pPr>
            <w:r>
              <w:t>(0x4874)</w:t>
            </w:r>
          </w:p>
        </w:tc>
        <w:tc>
          <w:tcPr>
            <w:tcW w:w="0" w:type="auto"/>
          </w:tcPr>
          <w:p w:rsidR="004C02A4" w:rsidRDefault="00A84EAE">
            <w:pPr>
              <w:pStyle w:val="TableBodyText"/>
              <w:spacing w:before="0" w:after="0"/>
            </w:pPr>
            <w:r>
              <w:t>0x74</w:t>
            </w:r>
          </w:p>
        </w:tc>
        <w:tc>
          <w:tcPr>
            <w:tcW w:w="0" w:type="auto"/>
          </w:tcPr>
          <w:p w:rsidR="004C02A4" w:rsidRDefault="00A84EAE">
            <w:pPr>
              <w:pStyle w:val="TableBodyText"/>
              <w:spacing w:before="0" w:after="0"/>
            </w:pPr>
            <w:r>
              <w:t xml:space="preserve">A </w:t>
            </w:r>
            <w:r>
              <w:rPr>
                <w:b/>
              </w:rPr>
              <w:t>LID</w:t>
            </w:r>
            <w:r>
              <w:t xml:space="preserve"> value that specif</w:t>
            </w:r>
            <w:r>
              <w:t>ies the language of the text if it is an East Asian language. Other languages are specified by the sprmCRgLid0. By default, the text language is undefined and text is not checked for spelling, grammar, or hyphenation.</w:t>
            </w:r>
          </w:p>
        </w:tc>
      </w:tr>
      <w:tr w:rsidR="004C02A4" w:rsidTr="004C02A4">
        <w:tc>
          <w:tcPr>
            <w:tcW w:w="0" w:type="auto"/>
          </w:tcPr>
          <w:p w:rsidR="004C02A4" w:rsidRDefault="00A84EAE">
            <w:pPr>
              <w:pStyle w:val="TableBodyText"/>
              <w:spacing w:before="0" w:after="0"/>
            </w:pPr>
            <w:bookmarkStart w:id="564" w:name="sprmCFNoProof"/>
            <w:r>
              <w:t>sprmCFNoProof</w:t>
            </w:r>
            <w:bookmarkEnd w:id="564"/>
          </w:p>
          <w:p w:rsidR="004C02A4" w:rsidRDefault="00A84EAE">
            <w:pPr>
              <w:pStyle w:val="TableBodyText"/>
              <w:spacing w:before="0" w:after="0"/>
              <w:jc w:val="center"/>
            </w:pPr>
            <w:r>
              <w:t>(0x0875)</w:t>
            </w:r>
          </w:p>
        </w:tc>
        <w:tc>
          <w:tcPr>
            <w:tcW w:w="0" w:type="auto"/>
          </w:tcPr>
          <w:p w:rsidR="004C02A4" w:rsidRDefault="00A84EAE">
            <w:pPr>
              <w:pStyle w:val="TableBodyText"/>
              <w:spacing w:before="0" w:after="0"/>
            </w:pPr>
            <w:r>
              <w:t>0x75</w:t>
            </w:r>
          </w:p>
        </w:tc>
        <w:tc>
          <w:tcPr>
            <w:tcW w:w="0" w:type="auto"/>
          </w:tcPr>
          <w:p w:rsidR="004C02A4" w:rsidRDefault="00A84EAE">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4C02A4" w:rsidTr="004C02A4">
        <w:tc>
          <w:tcPr>
            <w:tcW w:w="0" w:type="auto"/>
          </w:tcPr>
          <w:p w:rsidR="004C02A4" w:rsidRDefault="00A84EAE">
            <w:pPr>
              <w:pStyle w:val="TableBodyText"/>
              <w:spacing w:before="0" w:after="0"/>
            </w:pPr>
            <w:bookmarkStart w:id="565" w:name="sprmCFitText"/>
            <w:r>
              <w:t>sprmCFitText</w:t>
            </w:r>
            <w:bookmarkEnd w:id="565"/>
          </w:p>
          <w:p w:rsidR="004C02A4" w:rsidRDefault="00A84EAE">
            <w:pPr>
              <w:pStyle w:val="TableBodyText"/>
              <w:spacing w:before="0" w:after="0"/>
              <w:jc w:val="center"/>
            </w:pPr>
            <w:r>
              <w:t>(0xCA76)</w:t>
            </w:r>
          </w:p>
        </w:tc>
        <w:tc>
          <w:tcPr>
            <w:tcW w:w="0" w:type="auto"/>
          </w:tcPr>
          <w:p w:rsidR="004C02A4" w:rsidRDefault="00A84EAE">
            <w:pPr>
              <w:pStyle w:val="TableBodyText"/>
              <w:spacing w:before="0" w:after="0"/>
            </w:pPr>
            <w:r>
              <w:t>0x76</w:t>
            </w:r>
          </w:p>
        </w:tc>
        <w:tc>
          <w:tcPr>
            <w:tcW w:w="0" w:type="auto"/>
          </w:tcPr>
          <w:p w:rsidR="004C02A4" w:rsidRDefault="00A84EAE">
            <w:pPr>
              <w:pStyle w:val="TableBodyText"/>
              <w:spacing w:before="0" w:after="0"/>
            </w:pPr>
            <w:r>
              <w:t xml:space="preserve">A </w:t>
            </w:r>
            <w:hyperlink w:anchor="Section_a4ee71a1c1ed412f867a16d76722f193" w:history="1">
              <w:r>
                <w:rPr>
                  <w:rStyle w:val="Hyperlink"/>
                  <w:b/>
                </w:rPr>
                <w:t>CFitTextOpera</w:t>
              </w:r>
              <w:r>
                <w:rPr>
                  <w:rStyle w:val="Hyperlink"/>
                  <w:b/>
                </w:rPr>
                <w:t>nd</w:t>
              </w:r>
            </w:hyperlink>
            <w:r>
              <w:t xml:space="preserve"> value that specifies a width, in twips, to which text is expanded or condensed to fit. By default, text is not modified to fit into a specific width.</w:t>
            </w:r>
          </w:p>
        </w:tc>
      </w:tr>
      <w:tr w:rsidR="004C02A4" w:rsidTr="004C02A4">
        <w:tc>
          <w:tcPr>
            <w:tcW w:w="0" w:type="auto"/>
          </w:tcPr>
          <w:p w:rsidR="004C02A4" w:rsidRDefault="00A84EAE">
            <w:pPr>
              <w:pStyle w:val="TableBodyText"/>
              <w:spacing w:before="0" w:after="0"/>
            </w:pPr>
            <w:r>
              <w:t>sprmCCvUl</w:t>
            </w:r>
          </w:p>
          <w:p w:rsidR="004C02A4" w:rsidRDefault="00A84EAE">
            <w:pPr>
              <w:pStyle w:val="TableBodyText"/>
              <w:spacing w:before="0" w:after="0"/>
              <w:jc w:val="center"/>
            </w:pPr>
            <w:r>
              <w:t>(0x6877)</w:t>
            </w:r>
          </w:p>
        </w:tc>
        <w:tc>
          <w:tcPr>
            <w:tcW w:w="0" w:type="auto"/>
          </w:tcPr>
          <w:p w:rsidR="004C02A4" w:rsidRDefault="00A84EAE">
            <w:pPr>
              <w:pStyle w:val="TableBodyText"/>
              <w:spacing w:before="0" w:after="0"/>
            </w:pPr>
            <w:r>
              <w:t>0x77</w:t>
            </w:r>
          </w:p>
        </w:tc>
        <w:tc>
          <w:tcPr>
            <w:tcW w:w="0" w:type="auto"/>
          </w:tcPr>
          <w:p w:rsidR="004C02A4" w:rsidRDefault="00A84EAE">
            <w:pPr>
              <w:pStyle w:val="TableBodyText"/>
              <w:spacing w:before="0" w:after="0"/>
            </w:pPr>
            <w:r>
              <w:t xml:space="preserve">A </w:t>
            </w:r>
            <w:r>
              <w:rPr>
                <w:b/>
              </w:rPr>
              <w:t>COLORREF</w:t>
            </w:r>
            <w:r>
              <w:t xml:space="preserve"> value that specifies the color of the text underline. The default u</w:t>
            </w:r>
            <w:r>
              <w:t xml:space="preserve">nderline color is </w:t>
            </w:r>
            <w:r>
              <w:rPr>
                <w:b/>
              </w:rPr>
              <w:t>cvAuto</w:t>
            </w:r>
            <w:r>
              <w:t>.</w:t>
            </w:r>
          </w:p>
        </w:tc>
      </w:tr>
      <w:tr w:rsidR="004C02A4" w:rsidTr="004C02A4">
        <w:tc>
          <w:tcPr>
            <w:tcW w:w="0" w:type="auto"/>
          </w:tcPr>
          <w:p w:rsidR="004C02A4" w:rsidRDefault="00A84EAE">
            <w:pPr>
              <w:pStyle w:val="TableBodyText"/>
              <w:spacing w:before="0" w:after="0"/>
            </w:pPr>
            <w:r>
              <w:t>sprmCFELayout</w:t>
            </w:r>
          </w:p>
          <w:p w:rsidR="004C02A4" w:rsidRDefault="00A84EAE">
            <w:pPr>
              <w:pStyle w:val="TableBodyText"/>
              <w:spacing w:before="0" w:after="0"/>
              <w:jc w:val="center"/>
            </w:pPr>
            <w:r>
              <w:t>(0xCA78)</w:t>
            </w:r>
          </w:p>
        </w:tc>
        <w:tc>
          <w:tcPr>
            <w:tcW w:w="0" w:type="auto"/>
          </w:tcPr>
          <w:p w:rsidR="004C02A4" w:rsidRDefault="00A84EAE">
            <w:pPr>
              <w:pStyle w:val="TableBodyText"/>
              <w:spacing w:before="0" w:after="0"/>
            </w:pPr>
            <w:r>
              <w:t>0x78</w:t>
            </w:r>
          </w:p>
        </w:tc>
        <w:tc>
          <w:tcPr>
            <w:tcW w:w="0" w:type="auto"/>
          </w:tcPr>
          <w:p w:rsidR="004C02A4" w:rsidRDefault="00A84EAE">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w:t>
            </w:r>
            <w:r>
              <w:rPr>
                <w:b/>
              </w:rPr>
              <w:t>mCFELayout</w:t>
            </w:r>
            <w:r>
              <w:t xml:space="preserve"> value.</w:t>
            </w:r>
          </w:p>
        </w:tc>
      </w:tr>
      <w:tr w:rsidR="004C02A4" w:rsidTr="004C02A4">
        <w:tc>
          <w:tcPr>
            <w:tcW w:w="0" w:type="auto"/>
          </w:tcPr>
          <w:p w:rsidR="004C02A4" w:rsidRDefault="00A84EAE">
            <w:pPr>
              <w:pStyle w:val="TableBodyText"/>
              <w:spacing w:before="0" w:after="0"/>
            </w:pPr>
            <w:bookmarkStart w:id="566" w:name="sprmCLbcCRJ"/>
            <w:r>
              <w:t>sprmCLbcCRJ</w:t>
            </w:r>
            <w:bookmarkEnd w:id="566"/>
          </w:p>
          <w:p w:rsidR="004C02A4" w:rsidRDefault="00A84EAE">
            <w:pPr>
              <w:pStyle w:val="TableBodyText"/>
              <w:spacing w:before="0" w:after="0"/>
              <w:jc w:val="center"/>
            </w:pPr>
            <w:r>
              <w:t>(0x2879)</w:t>
            </w:r>
          </w:p>
        </w:tc>
        <w:tc>
          <w:tcPr>
            <w:tcW w:w="0" w:type="auto"/>
          </w:tcPr>
          <w:p w:rsidR="004C02A4" w:rsidRDefault="00A84EAE">
            <w:pPr>
              <w:pStyle w:val="TableBodyText"/>
              <w:spacing w:before="0" w:after="0"/>
            </w:pPr>
            <w:r>
              <w:t>0x79</w:t>
            </w:r>
          </w:p>
        </w:tc>
        <w:tc>
          <w:tcPr>
            <w:tcW w:w="0" w:type="auto"/>
          </w:tcPr>
          <w:p w:rsidR="004C02A4" w:rsidRDefault="00A84EAE">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4C02A4" w:rsidTr="004C02A4">
        <w:tc>
          <w:tcPr>
            <w:tcW w:w="0" w:type="auto"/>
          </w:tcPr>
          <w:p w:rsidR="004C02A4" w:rsidRDefault="00A84EAE">
            <w:pPr>
              <w:pStyle w:val="TableBodyText"/>
              <w:spacing w:before="0" w:after="0"/>
            </w:pPr>
            <w:bookmarkStart w:id="567" w:name="sprmCFComplexScripts"/>
            <w:r>
              <w:t>sprmCFComplexScripts</w:t>
            </w:r>
            <w:bookmarkEnd w:id="567"/>
          </w:p>
          <w:p w:rsidR="004C02A4" w:rsidRDefault="00A84EAE">
            <w:pPr>
              <w:pStyle w:val="TableBodyText"/>
              <w:spacing w:before="0" w:after="0"/>
              <w:jc w:val="center"/>
            </w:pPr>
            <w:r>
              <w:t>(0x0882)</w:t>
            </w:r>
          </w:p>
        </w:tc>
        <w:tc>
          <w:tcPr>
            <w:tcW w:w="0" w:type="auto"/>
          </w:tcPr>
          <w:p w:rsidR="004C02A4" w:rsidRDefault="00A84EAE">
            <w:pPr>
              <w:pStyle w:val="TableBodyText"/>
              <w:spacing w:before="0" w:after="0"/>
            </w:pPr>
            <w:r>
              <w:t>0x</w:t>
            </w:r>
            <w:r>
              <w:t>82</w:t>
            </w:r>
          </w:p>
        </w:tc>
        <w:tc>
          <w:tcPr>
            <w:tcW w:w="0" w:type="auto"/>
          </w:tcPr>
          <w:p w:rsidR="004C02A4" w:rsidRDefault="00A84EAE">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4C02A4" w:rsidRDefault="00A84EAE">
            <w:pPr>
              <w:pStyle w:val="TableBodyText"/>
              <w:spacing w:before="0" w:after="0"/>
            </w:pPr>
            <w:r>
              <w:t>By default, characters are evaluated to determine whether complex script forma</w:t>
            </w:r>
            <w:r>
              <w:t>tting is applied.</w:t>
            </w:r>
          </w:p>
        </w:tc>
      </w:tr>
      <w:tr w:rsidR="004C02A4" w:rsidTr="004C02A4">
        <w:tc>
          <w:tcPr>
            <w:tcW w:w="0" w:type="auto"/>
          </w:tcPr>
          <w:p w:rsidR="004C02A4" w:rsidRDefault="00A84EAE">
            <w:pPr>
              <w:pStyle w:val="TableBodyText"/>
              <w:spacing w:before="0" w:after="0"/>
            </w:pPr>
            <w:bookmarkStart w:id="568" w:name="sprmCWall"/>
            <w:r>
              <w:t>sprmCWall</w:t>
            </w:r>
            <w:bookmarkEnd w:id="568"/>
          </w:p>
          <w:p w:rsidR="004C02A4" w:rsidRDefault="00A84EAE">
            <w:pPr>
              <w:pStyle w:val="TableBodyText"/>
              <w:spacing w:before="0" w:after="0"/>
              <w:jc w:val="center"/>
            </w:pPr>
            <w:r>
              <w:t>(0x2A83)</w:t>
            </w:r>
          </w:p>
        </w:tc>
        <w:tc>
          <w:tcPr>
            <w:tcW w:w="0" w:type="auto"/>
          </w:tcPr>
          <w:p w:rsidR="004C02A4" w:rsidRDefault="00A84EAE">
            <w:pPr>
              <w:pStyle w:val="TableBodyText"/>
              <w:spacing w:before="0" w:after="0"/>
            </w:pPr>
            <w:r>
              <w:t>0x83</w:t>
            </w:r>
          </w:p>
        </w:tc>
        <w:tc>
          <w:tcPr>
            <w:tcW w:w="0" w:type="auto"/>
          </w:tcPr>
          <w:p w:rsidR="004C02A4" w:rsidRDefault="00A84EAE">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w:t>
            </w:r>
            <w:r>
              <w:lastRenderedPageBreak/>
              <w:t xml:space="preserve">or rejected by the user. </w:t>
            </w:r>
          </w:p>
          <w:p w:rsidR="004C02A4" w:rsidRDefault="00A84EAE">
            <w:pPr>
              <w:pStyle w:val="TableBodyText"/>
              <w:spacing w:before="0"/>
            </w:pPr>
            <w:r>
              <w:t>A value of 1 specifies that the va</w:t>
            </w:r>
            <w:r>
              <w:t xml:space="preserve">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w:t>
            </w:r>
            <w:r>
              <w:rPr>
                <w:b/>
              </w:rPr>
              <w:t>rmCWall</w:t>
            </w:r>
            <w:r>
              <w:t xml:space="preserve"> specify the character property modifications that occur after revision marking is enabled. </w:t>
            </w:r>
          </w:p>
          <w:p w:rsidR="004C02A4" w:rsidRDefault="00A84EAE">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 xml:space="preserve">s encountered before the sprmCWall, nor subsequent </w:t>
            </w:r>
            <w:r>
              <w:rPr>
                <w:b/>
              </w:rPr>
              <w:t>SPRM</w:t>
            </w:r>
            <w:r>
              <w:t xml:space="preserve">s (until another sprmCWall, if any), are treated in any special way with regard to revision marking. </w:t>
            </w:r>
          </w:p>
          <w:p w:rsidR="004C02A4" w:rsidRDefault="00A84EAE">
            <w:pPr>
              <w:pStyle w:val="TableBodyText"/>
              <w:spacing w:before="0" w:after="0"/>
            </w:pPr>
            <w:r>
              <w:t>By default, values of properties are not preserved.</w:t>
            </w:r>
          </w:p>
        </w:tc>
      </w:tr>
      <w:tr w:rsidR="004C02A4" w:rsidTr="004C02A4">
        <w:tc>
          <w:tcPr>
            <w:tcW w:w="0" w:type="auto"/>
          </w:tcPr>
          <w:p w:rsidR="004C02A4" w:rsidRDefault="00A84EAE">
            <w:pPr>
              <w:pStyle w:val="TableBodyText"/>
              <w:spacing w:before="0" w:after="0"/>
            </w:pPr>
            <w:bookmarkStart w:id="569" w:name="sprmCCnf"/>
            <w:r>
              <w:lastRenderedPageBreak/>
              <w:t>sprmCCnf</w:t>
            </w:r>
            <w:bookmarkEnd w:id="569"/>
          </w:p>
          <w:p w:rsidR="004C02A4" w:rsidRDefault="00A84EAE">
            <w:pPr>
              <w:pStyle w:val="TableBodyText"/>
              <w:spacing w:before="0" w:after="0"/>
              <w:jc w:val="center"/>
            </w:pPr>
            <w:r>
              <w:t>(0xCA85)</w:t>
            </w:r>
          </w:p>
        </w:tc>
        <w:tc>
          <w:tcPr>
            <w:tcW w:w="0" w:type="auto"/>
          </w:tcPr>
          <w:p w:rsidR="004C02A4" w:rsidRDefault="00A84EAE">
            <w:pPr>
              <w:pStyle w:val="TableBodyText"/>
              <w:spacing w:before="0" w:after="0"/>
            </w:pPr>
            <w:r>
              <w:t>0x85</w:t>
            </w:r>
          </w:p>
        </w:tc>
        <w:tc>
          <w:tcPr>
            <w:tcW w:w="0" w:type="auto"/>
          </w:tcPr>
          <w:p w:rsidR="004C02A4" w:rsidRDefault="00A84EAE">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w:t>
            </w:r>
            <w:r>
              <w:t xml:space="preserve">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4C02A4" w:rsidRDefault="00A84EAE">
            <w:pPr>
              <w:pStyle w:val="TableBodyText"/>
              <w:spacing w:before="0"/>
            </w:pPr>
            <w:r>
              <w:t xml:space="preserve">This </w:t>
            </w:r>
            <w:r>
              <w:rPr>
                <w:b/>
              </w:rPr>
              <w:t>sprm</w:t>
            </w:r>
            <w:r>
              <w:t xml:space="preserve"> MUST only be specified within the </w:t>
            </w:r>
            <w:r>
              <w:rPr>
                <w:b/>
              </w:rPr>
              <w:t>grpprlChpx</w:t>
            </w:r>
            <w:r>
              <w:t xml:space="preserve"> member of</w:t>
            </w:r>
            <w:r>
              <w:t xml:space="preserve"> a </w:t>
            </w:r>
            <w:r>
              <w:rPr>
                <w:b/>
              </w:rPr>
              <w:t>UpxChpx</w:t>
            </w:r>
            <w:r>
              <w:t xml:space="preserve"> within a table style definition (</w:t>
            </w:r>
            <w:hyperlink w:anchor="Section_8ff6f5f0ee6548e3ab1ef15deeb24355" w:history="1">
              <w:r>
                <w:rPr>
                  <w:rStyle w:val="Hyperlink"/>
                  <w:b/>
                </w:rPr>
                <w:t>LPStd</w:t>
              </w:r>
            </w:hyperlink>
            <w:r>
              <w:t>).</w:t>
            </w:r>
          </w:p>
          <w:p w:rsidR="004C02A4" w:rsidRDefault="00A84EAE">
            <w:pPr>
              <w:pStyle w:val="TableBodyText"/>
              <w:spacing w:before="0" w:after="0"/>
            </w:pPr>
            <w:r>
              <w:t>By default, a table style definition does not include conditional formatting.</w:t>
            </w:r>
          </w:p>
        </w:tc>
      </w:tr>
      <w:tr w:rsidR="004C02A4" w:rsidTr="004C02A4">
        <w:tc>
          <w:tcPr>
            <w:tcW w:w="0" w:type="auto"/>
          </w:tcPr>
          <w:p w:rsidR="004C02A4" w:rsidRDefault="00A84EAE">
            <w:pPr>
              <w:pStyle w:val="TableBodyText"/>
              <w:spacing w:before="0" w:after="0"/>
            </w:pPr>
            <w:bookmarkStart w:id="570" w:name="sprmCNeedFontFixup"/>
            <w:r>
              <w:t>sprmCNeedFontFixup</w:t>
            </w:r>
            <w:bookmarkEnd w:id="570"/>
          </w:p>
          <w:p w:rsidR="004C02A4" w:rsidRDefault="00A84EAE">
            <w:pPr>
              <w:pStyle w:val="TableBodyText"/>
              <w:spacing w:before="0" w:after="0"/>
              <w:jc w:val="center"/>
            </w:pPr>
            <w:r>
              <w:t>(0x2A86)</w:t>
            </w:r>
          </w:p>
        </w:tc>
        <w:tc>
          <w:tcPr>
            <w:tcW w:w="0" w:type="auto"/>
          </w:tcPr>
          <w:p w:rsidR="004C02A4" w:rsidRDefault="00A84EAE">
            <w:pPr>
              <w:pStyle w:val="TableBodyText"/>
              <w:spacing w:before="0" w:after="0"/>
            </w:pPr>
            <w:r>
              <w:t>0x86</w:t>
            </w:r>
          </w:p>
        </w:tc>
        <w:tc>
          <w:tcPr>
            <w:tcW w:w="0" w:type="auto"/>
          </w:tcPr>
          <w:p w:rsidR="004C02A4" w:rsidRDefault="00A84EAE">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text, so it is necessary to p</w:t>
            </w:r>
            <w:r>
              <w:t>ick a different font that supports the characters. By default, text is not marked as requiring font substitution.</w:t>
            </w:r>
          </w:p>
        </w:tc>
      </w:tr>
      <w:tr w:rsidR="004C02A4" w:rsidTr="004C02A4">
        <w:tc>
          <w:tcPr>
            <w:tcW w:w="0" w:type="auto"/>
          </w:tcPr>
          <w:p w:rsidR="004C02A4" w:rsidRDefault="00A84EAE">
            <w:pPr>
              <w:pStyle w:val="TableBodyText"/>
              <w:spacing w:before="0" w:after="0"/>
            </w:pPr>
            <w:bookmarkStart w:id="571" w:name="sprmCPbiIBullet"/>
            <w:r>
              <w:t>sprmCPbiIBullet</w:t>
            </w:r>
            <w:bookmarkEnd w:id="571"/>
          </w:p>
          <w:p w:rsidR="004C02A4" w:rsidRDefault="00A84EAE">
            <w:pPr>
              <w:pStyle w:val="TableBodyText"/>
              <w:spacing w:before="0" w:after="0"/>
              <w:jc w:val="center"/>
            </w:pPr>
            <w:r>
              <w:t>(0x6887)</w:t>
            </w:r>
          </w:p>
        </w:tc>
        <w:tc>
          <w:tcPr>
            <w:tcW w:w="0" w:type="auto"/>
          </w:tcPr>
          <w:p w:rsidR="004C02A4" w:rsidRDefault="00A84EAE">
            <w:pPr>
              <w:pStyle w:val="TableBodyText"/>
              <w:spacing w:before="0" w:after="0"/>
            </w:pPr>
            <w:r>
              <w:t>0x87</w:t>
            </w:r>
          </w:p>
        </w:tc>
        <w:tc>
          <w:tcPr>
            <w:tcW w:w="0" w:type="auto"/>
          </w:tcPr>
          <w:p w:rsidR="004C02A4" w:rsidRDefault="00A84EAE">
            <w:pPr>
              <w:pStyle w:val="TableBodyText"/>
              <w:spacing w:before="0"/>
            </w:pPr>
            <w:r>
              <w:t xml:space="preserve">A </w:t>
            </w:r>
            <w:hyperlink w:anchor="Section_a3d44e167d2946f7bb7bd0d8a5734f83" w:history="1">
              <w:r>
                <w:rPr>
                  <w:rStyle w:val="Hyperlink"/>
                </w:rPr>
                <w:t>CP</w:t>
              </w:r>
            </w:hyperlink>
            <w:r>
              <w:t xml:space="preserve"> value in the Bullet Pictures document that spe</w:t>
            </w:r>
            <w:r>
              <w:t>cifies which picture is used as a bullet character when rendering the bullet. The CP value MUST be greater than or equal to zero. The Bullet Pictures document is stored within the main document and marked by a hidden bookmark (1) called "_PictureBullets."</w:t>
            </w:r>
          </w:p>
          <w:p w:rsidR="004C02A4" w:rsidRDefault="00A84EAE">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the properties of the picture</w:t>
            </w:r>
            <w:r>
              <w:t xml:space="preserve"> bullet. By default, pictures are not used for rendering bullets.</w:t>
            </w:r>
          </w:p>
        </w:tc>
      </w:tr>
      <w:tr w:rsidR="004C02A4" w:rsidTr="004C02A4">
        <w:tc>
          <w:tcPr>
            <w:tcW w:w="0" w:type="auto"/>
          </w:tcPr>
          <w:p w:rsidR="004C02A4" w:rsidRDefault="00A84EAE">
            <w:pPr>
              <w:pStyle w:val="TableBodyText"/>
              <w:spacing w:before="0" w:after="0"/>
            </w:pPr>
            <w:bookmarkStart w:id="572" w:name="sprmCPbiGrf"/>
            <w:r>
              <w:t>sprmCPbiGrf</w:t>
            </w:r>
            <w:bookmarkEnd w:id="572"/>
          </w:p>
          <w:p w:rsidR="004C02A4" w:rsidRDefault="00A84EAE">
            <w:pPr>
              <w:pStyle w:val="TableBodyText"/>
              <w:spacing w:before="0" w:after="0"/>
              <w:jc w:val="center"/>
            </w:pPr>
            <w:r>
              <w:t>(0x4888)</w:t>
            </w:r>
          </w:p>
        </w:tc>
        <w:tc>
          <w:tcPr>
            <w:tcW w:w="0" w:type="auto"/>
          </w:tcPr>
          <w:p w:rsidR="004C02A4" w:rsidRDefault="00A84EAE">
            <w:pPr>
              <w:pStyle w:val="TableBodyText"/>
              <w:spacing w:before="0" w:after="0"/>
            </w:pPr>
            <w:r>
              <w:t>0x88</w:t>
            </w:r>
          </w:p>
        </w:tc>
        <w:tc>
          <w:tcPr>
            <w:tcW w:w="0" w:type="auto"/>
          </w:tcPr>
          <w:p w:rsidR="004C02A4" w:rsidRDefault="00A84EAE">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rendering the bullet. This value also specifies the properties of the picture bullet. This </w:t>
            </w:r>
            <w:r>
              <w:rPr>
                <w:b/>
              </w:rPr>
              <w:t>Sprm</w:t>
            </w:r>
            <w:r>
              <w:t xml:space="preserve"> MUST NOT be applied to any character other than a paragraph mark (Unicode 0x000D). If</w:t>
            </w:r>
            <w:r>
              <w:t xml:space="preserve"> a picture bullet is used, sprmCPbiIBullet MUST be present to specify the location of the picture that is used for the bullet. By default, pictures are not used to render bullets.</w:t>
            </w:r>
          </w:p>
        </w:tc>
      </w:tr>
      <w:tr w:rsidR="004C02A4" w:rsidTr="004C02A4">
        <w:tc>
          <w:tcPr>
            <w:tcW w:w="0" w:type="auto"/>
          </w:tcPr>
          <w:p w:rsidR="004C02A4" w:rsidRDefault="00A84EAE">
            <w:pPr>
              <w:pStyle w:val="TableBodyText"/>
              <w:spacing w:before="0" w:after="0"/>
            </w:pPr>
            <w:bookmarkStart w:id="573" w:name="sprmCPropRMark"/>
            <w:r>
              <w:t>sprmCPropRMark</w:t>
            </w:r>
            <w:bookmarkEnd w:id="573"/>
          </w:p>
          <w:p w:rsidR="004C02A4" w:rsidRDefault="00A84EAE">
            <w:pPr>
              <w:pStyle w:val="TableBodyText"/>
              <w:spacing w:before="0" w:after="0"/>
              <w:jc w:val="center"/>
            </w:pPr>
            <w:r>
              <w:t>(0xCA89)</w:t>
            </w:r>
          </w:p>
        </w:tc>
        <w:tc>
          <w:tcPr>
            <w:tcW w:w="0" w:type="auto"/>
          </w:tcPr>
          <w:p w:rsidR="004C02A4" w:rsidRDefault="00A84EAE">
            <w:pPr>
              <w:pStyle w:val="TableBodyText"/>
              <w:spacing w:before="0" w:after="0"/>
            </w:pPr>
            <w:r>
              <w:t>0x89</w:t>
            </w:r>
          </w:p>
        </w:tc>
        <w:tc>
          <w:tcPr>
            <w:tcW w:w="0" w:type="auto"/>
          </w:tcPr>
          <w:p w:rsidR="004C02A4" w:rsidRDefault="00A84EAE">
            <w:pPr>
              <w:pStyle w:val="TableBodyText"/>
              <w:spacing w:before="0"/>
            </w:pPr>
            <w:r>
              <w:t xml:space="preserve">A </w:t>
            </w:r>
            <w:r>
              <w:rPr>
                <w:b/>
              </w:rPr>
              <w:t>PropRMarkOperand</w:t>
            </w:r>
            <w:r>
              <w:t xml:space="preserve"> value that specifies whether the text has an associated property revision mark, as well as its author and the date and time. </w:t>
            </w:r>
          </w:p>
          <w:p w:rsidR="004C02A4" w:rsidRDefault="00A84EAE">
            <w:pPr>
              <w:pStyle w:val="TableBodyText"/>
              <w:spacing w:before="0" w:after="0"/>
            </w:pPr>
            <w:r>
              <w:t>By default, text has no property revision marks.</w:t>
            </w:r>
          </w:p>
        </w:tc>
      </w:tr>
      <w:tr w:rsidR="004C02A4" w:rsidTr="004C02A4">
        <w:tc>
          <w:tcPr>
            <w:tcW w:w="0" w:type="auto"/>
          </w:tcPr>
          <w:p w:rsidR="004C02A4" w:rsidRDefault="00A84EAE">
            <w:pPr>
              <w:pStyle w:val="TableBodyText"/>
              <w:spacing w:before="0" w:after="0"/>
            </w:pPr>
            <w:bookmarkStart w:id="574" w:name="sprmCFSdtVanish"/>
            <w:r>
              <w:t>sprmCFSdtVanish</w:t>
            </w:r>
            <w:bookmarkEnd w:id="574"/>
          </w:p>
          <w:p w:rsidR="004C02A4" w:rsidRDefault="00A84EAE">
            <w:pPr>
              <w:pStyle w:val="TableBodyText"/>
              <w:spacing w:before="0" w:after="0"/>
              <w:jc w:val="center"/>
            </w:pPr>
            <w:r>
              <w:t>(0x2A90)</w:t>
            </w:r>
          </w:p>
        </w:tc>
        <w:tc>
          <w:tcPr>
            <w:tcW w:w="0" w:type="auto"/>
          </w:tcPr>
          <w:p w:rsidR="004C02A4" w:rsidRDefault="00A84EAE">
            <w:pPr>
              <w:pStyle w:val="TableBodyText"/>
              <w:spacing w:before="0" w:after="0"/>
            </w:pPr>
            <w:r>
              <w:t>0x90</w:t>
            </w:r>
          </w:p>
        </w:tc>
        <w:tc>
          <w:tcPr>
            <w:tcW w:w="0" w:type="auto"/>
          </w:tcPr>
          <w:p w:rsidR="004C02A4" w:rsidRDefault="00A84EAE">
            <w:pPr>
              <w:pStyle w:val="TableBodyText"/>
              <w:spacing w:before="0" w:after="0"/>
            </w:pPr>
            <w:r>
              <w:t xml:space="preserve">A </w:t>
            </w:r>
            <w:r>
              <w:rPr>
                <w:b/>
              </w:rPr>
              <w:t>Bool8</w:t>
            </w:r>
            <w:r>
              <w:t xml:space="preserve"> value that specifies whether the text is </w:t>
            </w:r>
            <w:r>
              <w:t xml:space="preserve">hidden from display when the option to hide arbitrary XML delimiters is enabled. This value MUST NOT be applied to any characters other than '&lt;' (U+003C) or '&gt;' (U+003E) with sprmCFSpec set to "true". By default, text is not hidden when the option to hide </w:t>
            </w:r>
            <w:r>
              <w:t>XML delimiters is enabled.</w:t>
            </w:r>
          </w:p>
        </w:tc>
      </w:tr>
    </w:tbl>
    <w:p w:rsidR="004C02A4" w:rsidRDefault="004C02A4"/>
    <w:p w:rsidR="004C02A4" w:rsidRDefault="00A84EAE">
      <w:pPr>
        <w:pStyle w:val="Heading3"/>
      </w:pPr>
      <w:bookmarkStart w:id="575" w:name="section_484822eea9d94af4842329fda67a6a58"/>
      <w:bookmarkStart w:id="576" w:name="_Toc63942243"/>
      <w:r>
        <w:t>Paragraph Properties</w:t>
      </w:r>
      <w:bookmarkEnd w:id="575"/>
      <w:bookmarkEnd w:id="576"/>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4C02A4" w:rsidRDefault="00A84EAE">
      <w:r>
        <w:t xml:space="preserve">A </w:t>
      </w:r>
      <w:hyperlink w:anchor="Section_4eabffa2b8b6444c9a923291ab5035ef" w:history="1">
        <w:r>
          <w:rPr>
            <w:rStyle w:val="Hyperlink"/>
            <w:b/>
          </w:rPr>
          <w:t>Prl</w:t>
        </w:r>
      </w:hyperlink>
      <w:r>
        <w:t xml:space="preserve"> with a </w:t>
      </w:r>
      <w:r>
        <w:rPr>
          <w:b/>
        </w:rPr>
        <w:t>sprm.sgc</w:t>
      </w:r>
      <w:r>
        <w:t xml:space="preserve"> of 1 modif</w:t>
      </w:r>
      <w:r>
        <w:t>ies a paragraph property.</w:t>
      </w:r>
    </w:p>
    <w:p w:rsidR="004C02A4" w:rsidRDefault="00A84EAE">
      <w:r>
        <w:lastRenderedPageBreak/>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2675" w:type="dxa"/>
          </w:tcPr>
          <w:p w:rsidR="004C02A4" w:rsidRDefault="00A84EAE">
            <w:pPr>
              <w:pStyle w:val="TableHeaderText"/>
              <w:spacing w:before="0" w:after="0"/>
            </w:pPr>
            <w:r>
              <w:t>sprm</w:t>
            </w:r>
          </w:p>
        </w:tc>
        <w:tc>
          <w:tcPr>
            <w:tcW w:w="778" w:type="dxa"/>
          </w:tcPr>
          <w:p w:rsidR="004C02A4" w:rsidRDefault="00A84EAE">
            <w:pPr>
              <w:pStyle w:val="TableHeaderText"/>
              <w:spacing w:before="0" w:after="0"/>
            </w:pPr>
            <w:r>
              <w:t>ispmd</w:t>
            </w:r>
          </w:p>
        </w:tc>
        <w:tc>
          <w:tcPr>
            <w:tcW w:w="0" w:type="auto"/>
          </w:tcPr>
          <w:p w:rsidR="004C02A4" w:rsidRDefault="00A84EAE">
            <w:pPr>
              <w:pStyle w:val="TableHeaderText"/>
              <w:spacing w:before="0" w:after="0"/>
            </w:pPr>
            <w:r>
              <w:t>Operand</w:t>
            </w:r>
          </w:p>
        </w:tc>
      </w:tr>
      <w:tr w:rsidR="004C02A4" w:rsidTr="004C02A4">
        <w:tc>
          <w:tcPr>
            <w:tcW w:w="2675" w:type="dxa"/>
          </w:tcPr>
          <w:p w:rsidR="004C02A4" w:rsidRDefault="00A84EAE">
            <w:pPr>
              <w:pStyle w:val="TableBodyText"/>
              <w:spacing w:before="0" w:after="0"/>
            </w:pPr>
            <w:bookmarkStart w:id="577" w:name="sprmPIstd"/>
            <w:r>
              <w:t>sprmPIstd</w:t>
            </w:r>
            <w:bookmarkEnd w:id="577"/>
          </w:p>
          <w:p w:rsidR="004C02A4" w:rsidRDefault="00A84EAE">
            <w:pPr>
              <w:pStyle w:val="TableBodyText"/>
              <w:spacing w:before="0" w:after="0"/>
              <w:jc w:val="center"/>
            </w:pPr>
            <w:r>
              <w:t>(0x4600)</w:t>
            </w:r>
          </w:p>
        </w:tc>
        <w:tc>
          <w:tcPr>
            <w:tcW w:w="778" w:type="dxa"/>
          </w:tcPr>
          <w:p w:rsidR="004C02A4" w:rsidRDefault="00A84EAE">
            <w:pPr>
              <w:pStyle w:val="TableBodyText"/>
              <w:spacing w:before="0" w:after="0"/>
            </w:pPr>
            <w:r>
              <w:t>0x00</w:t>
            </w:r>
          </w:p>
        </w:tc>
        <w:tc>
          <w:tcPr>
            <w:tcW w:w="0" w:type="auto"/>
          </w:tcPr>
          <w:p w:rsidR="004C02A4" w:rsidRDefault="00A84EAE">
            <w:pPr>
              <w:pStyle w:val="TableBodyText"/>
              <w:spacing w:before="0"/>
            </w:pPr>
            <w:r>
              <w:t xml:space="preserve">An unsigned integer that specifies the </w:t>
            </w:r>
            <w:r>
              <w:rPr>
                <w:b/>
              </w:rPr>
              <w:t>istd</w:t>
            </w:r>
            <w:r>
              <w:t xml:space="preserve"> of a paragraph style to apply. </w:t>
            </w:r>
          </w:p>
          <w:p w:rsidR="004C02A4" w:rsidRDefault="00A84EAE">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w:t>
              </w:r>
              <w:r>
                <w:rPr>
                  <w:rStyle w:val="Hyperlink"/>
                </w:rPr>
                <w:t>s</w:t>
              </w:r>
            </w:hyperlink>
            <w:r>
              <w:t xml:space="preserve"> for instructions.) Apply those properties to the current paragraph, while preserving the previous values of the following:</w:t>
            </w:r>
          </w:p>
          <w:p w:rsidR="004C02A4" w:rsidRDefault="00A84EAE">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4C02A4" w:rsidRDefault="00A84EAE">
            <w:pPr>
              <w:pStyle w:val="ListParagraph"/>
              <w:numPr>
                <w:ilvl w:val="0"/>
                <w:numId w:val="127"/>
              </w:numPr>
              <w:spacing w:before="0" w:after="0"/>
            </w:pPr>
            <w:r>
              <w:t>Whether the paragraph is in a table (for example, by sprmPFInTable).</w:t>
            </w:r>
          </w:p>
          <w:p w:rsidR="004C02A4" w:rsidRDefault="00A84EAE">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4C02A4" w:rsidRDefault="00A84EAE">
            <w:pPr>
              <w:pStyle w:val="ListParagraph"/>
              <w:numPr>
                <w:ilvl w:val="0"/>
                <w:numId w:val="127"/>
              </w:numPr>
              <w:spacing w:before="0" w:after="0"/>
            </w:pPr>
            <w:r>
              <w:t>Whether the paragraph is the final paragraph in a nested table cell (for example, by sprmPFInnerTableCell).</w:t>
            </w:r>
          </w:p>
          <w:p w:rsidR="004C02A4" w:rsidRDefault="00A84EAE">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4C02A4" w:rsidRDefault="00A84EAE">
            <w:pPr>
              <w:pStyle w:val="ListParagraph"/>
              <w:numPr>
                <w:ilvl w:val="0"/>
                <w:numId w:val="127"/>
              </w:numPr>
              <w:spacing w:before="0" w:after="0"/>
            </w:pPr>
            <w:r>
              <w:t xml:space="preserve">The </w:t>
            </w:r>
            <w:r>
              <w:rPr>
                <w:b/>
              </w:rPr>
              <w:t>ipgpSelf</w:t>
            </w:r>
            <w:r>
              <w:t xml:space="preserve"> value</w:t>
            </w:r>
            <w:r>
              <w:t xml:space="preserve"> of the </w:t>
            </w:r>
            <w:hyperlink w:anchor="Section_ca1d2cfd16394c52a3659dbc212e476b" w:history="1">
              <w:r>
                <w:rPr>
                  <w:rStyle w:val="Hyperlink"/>
                </w:rPr>
                <w:t>PGPInfo</w:t>
              </w:r>
            </w:hyperlink>
            <w:r>
              <w:t xml:space="preserve"> data that is applied to the paragraph (for example, by sprmPIpgp).</w:t>
            </w:r>
          </w:p>
          <w:p w:rsidR="004C02A4" w:rsidRDefault="00A84EAE">
            <w:pPr>
              <w:pStyle w:val="ListParagraph"/>
              <w:numPr>
                <w:ilvl w:val="0"/>
                <w:numId w:val="127"/>
              </w:numPr>
              <w:spacing w:before="0" w:after="0"/>
            </w:pPr>
            <w:r>
              <w:t>Paragraph properties that have been preserved for revision marking (for example, by sprmPWall) See sprmPWall</w:t>
            </w:r>
            <w:r>
              <w:t xml:space="preserve"> for the meaning of revision marking.</w:t>
            </w:r>
          </w:p>
          <w:p w:rsidR="004C02A4" w:rsidRDefault="00A84EAE">
            <w:pPr>
              <w:pStyle w:val="ListParagraph"/>
              <w:numPr>
                <w:ilvl w:val="0"/>
                <w:numId w:val="127"/>
              </w:numPr>
              <w:spacing w:before="0" w:after="0"/>
            </w:pPr>
            <w:r>
              <w:t xml:space="preserve">The revision save ID that is associated with the paragraph (for example, by sprmPRsid), as specified in </w:t>
            </w:r>
            <w:hyperlink r:id="rId95">
              <w:r>
                <w:rPr>
                  <w:rStyle w:val="Hyperlink"/>
                </w:rPr>
                <w:t>[ECMA-376]</w:t>
              </w:r>
            </w:hyperlink>
            <w:r>
              <w:t xml:space="preserve"> Part 4, Section 2.15.1.70.</w:t>
            </w:r>
          </w:p>
          <w:p w:rsidR="004C02A4" w:rsidRDefault="00A84EAE">
            <w:pPr>
              <w:pStyle w:val="ListParagraph"/>
              <w:numPr>
                <w:ilvl w:val="0"/>
                <w:numId w:val="127"/>
              </w:numPr>
              <w:spacing w:before="0" w:after="0"/>
            </w:pPr>
            <w:r>
              <w:t>Whether th</w:t>
            </w:r>
            <w:r>
              <w:t xml:space="preserve">e paragraph has an associated </w:t>
            </w:r>
            <w:hyperlink w:anchor="gt_4d5c1e95-df26-408b-a964-4a6cba5d2239">
              <w:r>
                <w:rPr>
                  <w:rStyle w:val="HyperlinkGreen"/>
                  <w:b/>
                </w:rPr>
                <w:t>property revision mark</w:t>
              </w:r>
            </w:hyperlink>
            <w:r>
              <w:t>, as well as its author and the date and time (for example, by sprmPPropRMark).</w:t>
            </w:r>
          </w:p>
          <w:p w:rsidR="004C02A4" w:rsidRDefault="00A84EAE">
            <w:pPr>
              <w:pStyle w:val="ListParagraph"/>
              <w:numPr>
                <w:ilvl w:val="0"/>
                <w:numId w:val="127"/>
              </w:numPr>
              <w:spacing w:before="0" w:after="0"/>
            </w:pPr>
            <w:r>
              <w:t>The numbering revision mark for the paragraph (for example, by</w:t>
            </w:r>
            <w:r>
              <w:t xml:space="preserve"> sprmPNumRM).</w:t>
            </w:r>
          </w:p>
          <w:p w:rsidR="004C02A4" w:rsidRDefault="00A84EAE">
            <w:pPr>
              <w:pStyle w:val="ListParagraph"/>
              <w:numPr>
                <w:ilvl w:val="0"/>
                <w:numId w:val="127"/>
              </w:numPr>
              <w:spacing w:before="0"/>
            </w:pPr>
            <w:r>
              <w:t>Whether a numbered list was applied to the paragraph after the previous revision (for example, by sprmPFNumRMIns).</w:t>
            </w:r>
          </w:p>
          <w:p w:rsidR="004C02A4" w:rsidRDefault="00A84EAE">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 of the </w:t>
            </w:r>
            <w:r>
              <w:rPr>
                <w:b/>
              </w:rPr>
              <w:t>istd</w:t>
            </w:r>
            <w:r>
              <w:t xml:space="preserve"> minus 1. </w:t>
            </w:r>
          </w:p>
          <w:p w:rsidR="004C02A4" w:rsidRDefault="00A84EAE">
            <w:pPr>
              <w:pStyle w:val="TableBodyText"/>
              <w:spacing w:before="0"/>
            </w:pPr>
            <w:r>
              <w:t xml:space="preserve">If an </w:t>
            </w:r>
            <w:r>
              <w:rPr>
                <w:b/>
              </w:rPr>
              <w:t>istd</w:t>
            </w:r>
            <w:r>
              <w:t xml:space="preserve"> value refers to an empty or nonexistent style, or to a style of a different type, a later Prl such as sprmPI</w:t>
            </w:r>
            <w:r>
              <w:t xml:space="preserve">std or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w:t>
            </w:r>
            <w:r>
              <w:t xml:space="preserve">ving the same set of properties as when applying an </w:t>
            </w:r>
            <w:r>
              <w:rPr>
                <w:b/>
              </w:rPr>
              <w:t>istd</w:t>
            </w:r>
            <w:r>
              <w:t xml:space="preserve">.) </w:t>
            </w:r>
          </w:p>
          <w:p w:rsidR="004C02A4" w:rsidRDefault="00A84EAE">
            <w:pPr>
              <w:pStyle w:val="TableBodyText"/>
              <w:spacing w:before="0" w:after="0"/>
            </w:pPr>
            <w:r>
              <w:t>By default, the paragraph style is unchanged.</w:t>
            </w:r>
          </w:p>
          <w:p w:rsidR="004C02A4" w:rsidRDefault="004C02A4">
            <w:pPr>
              <w:pStyle w:val="TableBodyText"/>
              <w:spacing w:before="0" w:after="0"/>
            </w:pPr>
          </w:p>
        </w:tc>
      </w:tr>
      <w:tr w:rsidR="004C02A4" w:rsidTr="004C02A4">
        <w:tc>
          <w:tcPr>
            <w:tcW w:w="2675" w:type="dxa"/>
          </w:tcPr>
          <w:p w:rsidR="004C02A4" w:rsidRDefault="00A84EAE">
            <w:pPr>
              <w:pStyle w:val="TableBodyText"/>
              <w:spacing w:before="0" w:after="0"/>
            </w:pPr>
            <w:bookmarkStart w:id="578" w:name="sprmPIstdPermute"/>
            <w:r>
              <w:t>sprmPIstdPermute</w:t>
            </w:r>
            <w:bookmarkEnd w:id="578"/>
          </w:p>
          <w:p w:rsidR="004C02A4" w:rsidRDefault="00A84EAE">
            <w:pPr>
              <w:pStyle w:val="TableBodyText"/>
              <w:spacing w:before="0" w:after="0"/>
              <w:jc w:val="center"/>
            </w:pPr>
            <w:r>
              <w:t>(0xC601)</w:t>
            </w:r>
          </w:p>
        </w:tc>
        <w:tc>
          <w:tcPr>
            <w:tcW w:w="778" w:type="dxa"/>
          </w:tcPr>
          <w:p w:rsidR="004C02A4" w:rsidRDefault="00A84EAE">
            <w:pPr>
              <w:pStyle w:val="TableBodyText"/>
              <w:spacing w:before="0" w:after="0"/>
            </w:pPr>
            <w:r>
              <w:t>0x01</w:t>
            </w:r>
          </w:p>
        </w:tc>
        <w:tc>
          <w:tcPr>
            <w:tcW w:w="0" w:type="auto"/>
          </w:tcPr>
          <w:p w:rsidR="004C02A4" w:rsidRDefault="00A84EAE">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w:t>
            </w:r>
            <w:r>
              <w:t>he current paragraph style (</w:t>
            </w:r>
            <w:r>
              <w:rPr>
                <w:b/>
              </w:rPr>
              <w:t>istd</w:t>
            </w:r>
            <w:r>
              <w:t>).</w:t>
            </w:r>
          </w:p>
          <w:p w:rsidR="004C02A4" w:rsidRDefault="00A84EAE">
            <w:pPr>
              <w:pStyle w:val="TableBodyText"/>
              <w:spacing w:before="0"/>
            </w:pPr>
            <w:r>
              <w:t xml:space="preserve">If the </w:t>
            </w:r>
            <w:r>
              <w:rPr>
                <w:b/>
              </w:rPr>
              <w:t>istd</w:t>
            </w:r>
            <w:r>
              <w:t xml:space="preserve"> is not affected, this Prl MUST be ignored.</w:t>
            </w:r>
          </w:p>
          <w:p w:rsidR="004C02A4" w:rsidRDefault="00A84EAE">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4C02A4" w:rsidTr="004C02A4">
        <w:tc>
          <w:tcPr>
            <w:tcW w:w="2675" w:type="dxa"/>
          </w:tcPr>
          <w:p w:rsidR="004C02A4" w:rsidRDefault="00A84EAE">
            <w:pPr>
              <w:pStyle w:val="TableBodyText"/>
              <w:spacing w:before="0" w:after="0"/>
            </w:pPr>
            <w:bookmarkStart w:id="579" w:name="sprmPIncLvl"/>
            <w:r>
              <w:t>sprmPIncLvl</w:t>
            </w:r>
            <w:bookmarkEnd w:id="579"/>
          </w:p>
          <w:p w:rsidR="004C02A4" w:rsidRDefault="00A84EAE">
            <w:pPr>
              <w:pStyle w:val="TableBodyText"/>
              <w:spacing w:before="0" w:after="0"/>
              <w:jc w:val="center"/>
            </w:pPr>
            <w:r>
              <w:t>(0x2602)</w:t>
            </w:r>
          </w:p>
        </w:tc>
        <w:tc>
          <w:tcPr>
            <w:tcW w:w="778" w:type="dxa"/>
          </w:tcPr>
          <w:p w:rsidR="004C02A4" w:rsidRDefault="00A84EAE">
            <w:pPr>
              <w:pStyle w:val="TableBodyText"/>
              <w:spacing w:before="0" w:after="0"/>
            </w:pPr>
            <w:r>
              <w:t>0x02</w:t>
            </w:r>
          </w:p>
        </w:tc>
        <w:tc>
          <w:tcPr>
            <w:tcW w:w="0" w:type="auto"/>
          </w:tcPr>
          <w:p w:rsidR="004C02A4" w:rsidRDefault="00A84EAE">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one of </w:t>
            </w:r>
            <w:r>
              <w:t xml:space="preserve">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4C02A4" w:rsidRDefault="00A84EAE">
            <w:pPr>
              <w:pStyle w:val="TableBodyText"/>
              <w:spacing w:before="0" w:after="0"/>
            </w:pPr>
            <w:r>
              <w:t xml:space="preserve">If the </w:t>
            </w:r>
            <w:r>
              <w:rPr>
                <w:b/>
              </w:rPr>
              <w:t>ist</w:t>
            </w:r>
            <w:r>
              <w:rPr>
                <w:b/>
              </w:rPr>
              <w:t>d</w:t>
            </w:r>
            <w:r>
              <w:t xml:space="preserve"> of the paragraph is not within the range that was specified earlier, this value specifies an offset to the outline level of the </w:t>
            </w:r>
            <w:r>
              <w:lastRenderedPageBreak/>
              <w:t>paragraph, unless the outline level of the paragraph is equal to 0x09, in which case this value MUST be ignored. If this offse</w:t>
            </w:r>
            <w:r>
              <w:t>t adjusts the outline level beyond one of the limits 0x00 or 0x09, than the outline level of the paragraph is set to that limit. See sprmPOutLvl for the outline level of the paragraph.</w:t>
            </w:r>
          </w:p>
        </w:tc>
      </w:tr>
      <w:tr w:rsidR="004C02A4" w:rsidTr="004C02A4">
        <w:tc>
          <w:tcPr>
            <w:tcW w:w="2675" w:type="dxa"/>
          </w:tcPr>
          <w:p w:rsidR="004C02A4" w:rsidRDefault="00A84EAE">
            <w:pPr>
              <w:pStyle w:val="TableBodyText"/>
              <w:spacing w:before="0" w:after="0"/>
            </w:pPr>
            <w:bookmarkStart w:id="580" w:name="sprmPJc80"/>
            <w:r>
              <w:lastRenderedPageBreak/>
              <w:t>sprmPJc80</w:t>
            </w:r>
            <w:bookmarkEnd w:id="580"/>
          </w:p>
          <w:p w:rsidR="004C02A4" w:rsidRDefault="00A84EAE">
            <w:pPr>
              <w:pStyle w:val="TableBodyText"/>
              <w:spacing w:before="0" w:after="0"/>
              <w:jc w:val="center"/>
            </w:pPr>
            <w:r>
              <w:t>(0x2403)</w:t>
            </w:r>
          </w:p>
        </w:tc>
        <w:tc>
          <w:tcPr>
            <w:tcW w:w="778" w:type="dxa"/>
          </w:tcPr>
          <w:p w:rsidR="004C02A4" w:rsidRDefault="00A84EAE">
            <w:pPr>
              <w:pStyle w:val="TableBodyText"/>
              <w:spacing w:before="0" w:after="0"/>
            </w:pPr>
            <w:r>
              <w:t>0x03</w:t>
            </w:r>
          </w:p>
        </w:tc>
        <w:tc>
          <w:tcPr>
            <w:tcW w:w="0" w:type="auto"/>
          </w:tcPr>
          <w:p w:rsidR="004C02A4" w:rsidRDefault="00A84EAE">
            <w:pPr>
              <w:pStyle w:val="TableBodyText"/>
              <w:spacing w:before="0" w:after="0"/>
            </w:pPr>
            <w:r>
              <w:t>An unsigned 8-bit integer that specifies the p</w:t>
            </w:r>
            <w:r>
              <w:t xml:space="preserve">hysical justification of the paragraph. This MUST be one of the following values. </w:t>
            </w:r>
          </w:p>
          <w:p w:rsidR="004C02A4" w:rsidRDefault="004C02A4">
            <w:pPr>
              <w:pStyle w:val="TableBodyText"/>
              <w:spacing w:before="0" w:after="0"/>
            </w:pPr>
          </w:p>
          <w:p w:rsidR="004C02A4" w:rsidRDefault="00A84EAE">
            <w:pPr>
              <w:pStyle w:val="TableBodyText"/>
              <w:spacing w:before="0" w:after="0"/>
              <w:ind w:left="720"/>
            </w:pPr>
            <w:r>
              <w:t>0 - Paragraph is physically left justified.</w:t>
            </w:r>
          </w:p>
          <w:p w:rsidR="004C02A4" w:rsidRDefault="00A84EAE">
            <w:pPr>
              <w:pStyle w:val="TableBodyText"/>
              <w:spacing w:before="0" w:after="0"/>
              <w:ind w:left="720"/>
            </w:pPr>
            <w:r>
              <w:t>1 - Paragraph is centered.</w:t>
            </w:r>
          </w:p>
          <w:p w:rsidR="004C02A4" w:rsidRDefault="00A84EAE">
            <w:pPr>
              <w:pStyle w:val="TableBodyText"/>
              <w:ind w:left="720"/>
            </w:pPr>
            <w:r>
              <w:t>2 - Paragraph is physically right justified.</w:t>
            </w:r>
          </w:p>
          <w:p w:rsidR="004C02A4" w:rsidRDefault="00A84EAE">
            <w:pPr>
              <w:pStyle w:val="TableBodyText"/>
              <w:ind w:left="720"/>
            </w:pPr>
            <w:r>
              <w:t>3 - Paragraph is justified to both right and left with a</w:t>
            </w:r>
            <w:r>
              <w:t xml:space="preserve"> low character compression ratio.</w:t>
            </w:r>
          </w:p>
          <w:p w:rsidR="004C02A4" w:rsidRDefault="00A84EAE">
            <w:pPr>
              <w:pStyle w:val="TableBodyText"/>
              <w:ind w:left="720"/>
            </w:pPr>
            <w:r>
              <w:t>4 - Paragraph is justified to both right and left with a medium character compression ratio.</w:t>
            </w:r>
          </w:p>
          <w:p w:rsidR="004C02A4" w:rsidRDefault="00A84EAE">
            <w:pPr>
              <w:pStyle w:val="TableBodyText"/>
              <w:ind w:left="720"/>
            </w:pPr>
            <w:r>
              <w:t>5 - Paragraph is justified to both right and left with a high character compression ratio.</w:t>
            </w:r>
          </w:p>
          <w:p w:rsidR="004C02A4" w:rsidRDefault="004C02A4">
            <w:pPr>
              <w:pStyle w:val="TableBodyText"/>
              <w:spacing w:before="0" w:after="0"/>
            </w:pPr>
          </w:p>
          <w:p w:rsidR="004C02A4" w:rsidRDefault="00A84EAE">
            <w:pPr>
              <w:pStyle w:val="TableBodyText"/>
              <w:spacing w:before="0" w:after="0"/>
            </w:pPr>
            <w:r>
              <w:t>By default, paragraphs are physically</w:t>
            </w:r>
            <w:r>
              <w:t xml:space="preserve"> left-justified.</w:t>
            </w:r>
          </w:p>
        </w:tc>
      </w:tr>
      <w:tr w:rsidR="004C02A4" w:rsidTr="004C02A4">
        <w:tc>
          <w:tcPr>
            <w:tcW w:w="2675" w:type="dxa"/>
          </w:tcPr>
          <w:p w:rsidR="004C02A4" w:rsidRDefault="00A84EAE">
            <w:pPr>
              <w:pStyle w:val="TableBodyText"/>
              <w:spacing w:before="0" w:after="0"/>
            </w:pPr>
            <w:bookmarkStart w:id="581" w:name="sprmPFKeep"/>
            <w:r>
              <w:t>sprmPFKeep</w:t>
            </w:r>
            <w:bookmarkEnd w:id="581"/>
          </w:p>
          <w:p w:rsidR="004C02A4" w:rsidRDefault="00A84EAE">
            <w:pPr>
              <w:pStyle w:val="TableBodyText"/>
              <w:spacing w:before="0" w:after="0"/>
              <w:jc w:val="center"/>
            </w:pPr>
            <w:r>
              <w:t>(0x2405)</w:t>
            </w:r>
          </w:p>
        </w:tc>
        <w:tc>
          <w:tcPr>
            <w:tcW w:w="778" w:type="dxa"/>
          </w:tcPr>
          <w:p w:rsidR="004C02A4" w:rsidRDefault="00A84EAE">
            <w:pPr>
              <w:pStyle w:val="TableBodyText"/>
              <w:spacing w:before="0" w:after="0"/>
            </w:pPr>
            <w:r>
              <w:t>0x05</w:t>
            </w:r>
          </w:p>
        </w:tc>
        <w:tc>
          <w:tcPr>
            <w:tcW w:w="0" w:type="auto"/>
          </w:tcPr>
          <w:p w:rsidR="004C02A4" w:rsidRDefault="00A84EAE">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2"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2"/>
            <w:r>
              <w:t xml:space="preserve"> keep this paragraph o</w:t>
            </w:r>
            <w:r>
              <w:t>n a single page. By default, paragraphs are allowed to split across pages.</w:t>
            </w:r>
          </w:p>
        </w:tc>
      </w:tr>
      <w:tr w:rsidR="004C02A4" w:rsidTr="004C02A4">
        <w:tc>
          <w:tcPr>
            <w:tcW w:w="2675" w:type="dxa"/>
          </w:tcPr>
          <w:p w:rsidR="004C02A4" w:rsidRDefault="00A84EAE">
            <w:pPr>
              <w:pStyle w:val="TableBodyText"/>
              <w:spacing w:before="0" w:after="0"/>
            </w:pPr>
            <w:bookmarkStart w:id="583" w:name="sprmPFKeepFollow"/>
            <w:r>
              <w:t>sprmPFKeepFollow</w:t>
            </w:r>
            <w:bookmarkEnd w:id="583"/>
          </w:p>
          <w:p w:rsidR="004C02A4" w:rsidRDefault="00A84EAE">
            <w:pPr>
              <w:pStyle w:val="TableBodyText"/>
              <w:spacing w:before="0" w:after="0"/>
              <w:jc w:val="center"/>
            </w:pPr>
            <w:r>
              <w:t>(0x2406)</w:t>
            </w:r>
          </w:p>
        </w:tc>
        <w:tc>
          <w:tcPr>
            <w:tcW w:w="778" w:type="dxa"/>
          </w:tcPr>
          <w:p w:rsidR="004C02A4" w:rsidRDefault="00A84EAE">
            <w:pPr>
              <w:pStyle w:val="TableBodyText"/>
              <w:spacing w:before="0" w:after="0"/>
            </w:pPr>
            <w:r>
              <w:t>0x06</w:t>
            </w:r>
          </w:p>
        </w:tc>
        <w:tc>
          <w:tcPr>
            <w:tcW w:w="0" w:type="auto"/>
          </w:tcPr>
          <w:p w:rsidR="004C02A4" w:rsidRDefault="00A84EAE">
            <w:pPr>
              <w:pStyle w:val="TableBodyText"/>
              <w:spacing w:before="0" w:after="0"/>
            </w:pPr>
            <w:r>
              <w:t>A Bool8 value that specifies whether an application SHOULD</w:t>
            </w:r>
            <w:bookmarkStart w:id="584"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584"/>
            <w:r>
              <w:t xml:space="preserve"> keep the end of t</w:t>
            </w:r>
            <w:r>
              <w:t>his paragraph on the same page as the beginning of the next paragraph. By default, adjacent paragraphs are allowed to be on separate pages.</w:t>
            </w:r>
          </w:p>
        </w:tc>
      </w:tr>
      <w:tr w:rsidR="004C02A4" w:rsidTr="004C02A4">
        <w:tc>
          <w:tcPr>
            <w:tcW w:w="2675" w:type="dxa"/>
          </w:tcPr>
          <w:p w:rsidR="004C02A4" w:rsidRDefault="00A84EAE">
            <w:pPr>
              <w:pStyle w:val="TableBodyText"/>
              <w:spacing w:before="0" w:after="0"/>
            </w:pPr>
            <w:bookmarkStart w:id="585" w:name="sprmPFPageBreakBefore"/>
            <w:r>
              <w:t>sprmPFPageBreakBefore</w:t>
            </w:r>
            <w:bookmarkEnd w:id="585"/>
          </w:p>
          <w:p w:rsidR="004C02A4" w:rsidRDefault="00A84EAE">
            <w:pPr>
              <w:pStyle w:val="TableBodyText"/>
              <w:spacing w:before="0" w:after="0"/>
              <w:jc w:val="center"/>
            </w:pPr>
            <w:r>
              <w:t>(0x2407)</w:t>
            </w:r>
          </w:p>
        </w:tc>
        <w:tc>
          <w:tcPr>
            <w:tcW w:w="778" w:type="dxa"/>
          </w:tcPr>
          <w:p w:rsidR="004C02A4" w:rsidRDefault="00A84EAE">
            <w:pPr>
              <w:pStyle w:val="TableBodyText"/>
              <w:spacing w:before="0" w:after="0"/>
            </w:pPr>
            <w:r>
              <w:t>0x07</w:t>
            </w:r>
          </w:p>
        </w:tc>
        <w:tc>
          <w:tcPr>
            <w:tcW w:w="0" w:type="auto"/>
          </w:tcPr>
          <w:p w:rsidR="004C02A4" w:rsidRDefault="00A84EAE">
            <w:pPr>
              <w:pStyle w:val="TableBodyText"/>
              <w:spacing w:before="0" w:after="0"/>
            </w:pPr>
            <w:r>
              <w:t>A Bool8</w:t>
            </w:r>
            <w:r>
              <w:t xml:space="preserve"> value that specifies whether this paragraph has a page break before it.  </w:t>
            </w:r>
          </w:p>
          <w:p w:rsidR="004C02A4" w:rsidRDefault="00A84EAE">
            <w:pPr>
              <w:pStyle w:val="TableBodyText"/>
              <w:spacing w:before="0" w:after="0"/>
            </w:pPr>
            <w:r>
              <w:t>By default, paragraphs do not have page breaks before them.</w:t>
            </w:r>
          </w:p>
        </w:tc>
      </w:tr>
      <w:tr w:rsidR="004C02A4" w:rsidTr="004C02A4">
        <w:trPr>
          <w:cantSplit/>
        </w:trPr>
        <w:tc>
          <w:tcPr>
            <w:tcW w:w="2675" w:type="dxa"/>
          </w:tcPr>
          <w:p w:rsidR="004C02A4" w:rsidRDefault="00A84EAE">
            <w:pPr>
              <w:pStyle w:val="TableBodyText"/>
              <w:spacing w:before="0" w:after="0"/>
            </w:pPr>
            <w:bookmarkStart w:id="586" w:name="sprmPIlvl"/>
            <w:r>
              <w:t>sprmPIlvl</w:t>
            </w:r>
            <w:bookmarkEnd w:id="586"/>
          </w:p>
          <w:p w:rsidR="004C02A4" w:rsidRDefault="00A84EAE">
            <w:pPr>
              <w:pStyle w:val="TableBodyText"/>
              <w:spacing w:before="0" w:after="0"/>
              <w:jc w:val="center"/>
            </w:pPr>
            <w:r>
              <w:t>(0x260A)</w:t>
            </w:r>
          </w:p>
        </w:tc>
        <w:tc>
          <w:tcPr>
            <w:tcW w:w="778" w:type="dxa"/>
          </w:tcPr>
          <w:p w:rsidR="004C02A4" w:rsidRDefault="00A84EAE">
            <w:pPr>
              <w:pStyle w:val="TableBodyText"/>
              <w:spacing w:before="0" w:after="0"/>
            </w:pPr>
            <w:r>
              <w:t>0x0A</w:t>
            </w:r>
          </w:p>
        </w:tc>
        <w:tc>
          <w:tcPr>
            <w:tcW w:w="0" w:type="auto"/>
          </w:tcPr>
          <w:p w:rsidR="004C02A4" w:rsidRDefault="00A84EAE">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4C02A4" w:rsidRDefault="00A84EAE">
            <w:pPr>
              <w:pStyle w:val="TableBodyText"/>
              <w:spacing w:before="0" w:after="0"/>
              <w:ind w:left="720"/>
              <w:rPr>
                <w:b/>
              </w:rPr>
            </w:pPr>
            <w:r>
              <w:rPr>
                <w:b/>
              </w:rPr>
              <w:t>0x0 - 0x8</w:t>
            </w:r>
          </w:p>
          <w:p w:rsidR="004C02A4" w:rsidRDefault="00A84EAE">
            <w:pPr>
              <w:pStyle w:val="TableBodyText"/>
              <w:spacing w:before="0"/>
              <w:ind w:left="720"/>
            </w:pPr>
            <w:r>
              <w:t>The value specifies the zero-based level of the list that contains this paragraph. For</w:t>
            </w:r>
            <w:r>
              <w:t xml:space="preserve"> example, a value of 0x0 means that the paragraph is in the first level of the list.</w:t>
            </w:r>
          </w:p>
          <w:p w:rsidR="004C02A4" w:rsidRDefault="00A84EAE">
            <w:pPr>
              <w:pStyle w:val="TableBodyText"/>
              <w:spacing w:before="0" w:after="0"/>
              <w:ind w:left="720"/>
              <w:rPr>
                <w:b/>
              </w:rPr>
            </w:pPr>
            <w:r>
              <w:rPr>
                <w:b/>
              </w:rPr>
              <w:t>0xC</w:t>
            </w:r>
          </w:p>
          <w:p w:rsidR="004C02A4" w:rsidRDefault="00A84EAE">
            <w:pPr>
              <w:pStyle w:val="TableBodyText"/>
              <w:spacing w:before="0"/>
              <w:ind w:left="720"/>
            </w:pPr>
            <w:r>
              <w:t>The list skips this paragraph and does not include it in its numbering.</w:t>
            </w:r>
          </w:p>
          <w:p w:rsidR="004C02A4" w:rsidRDefault="00A84EAE">
            <w:pPr>
              <w:pStyle w:val="TableBodyText"/>
              <w:spacing w:after="0"/>
            </w:pPr>
            <w:r>
              <w:t>By default, a paragraph is in the first level of the list.</w:t>
            </w:r>
          </w:p>
        </w:tc>
      </w:tr>
      <w:tr w:rsidR="004C02A4" w:rsidTr="004C02A4">
        <w:trPr>
          <w:cantSplit/>
        </w:trPr>
        <w:tc>
          <w:tcPr>
            <w:tcW w:w="2675" w:type="dxa"/>
          </w:tcPr>
          <w:p w:rsidR="004C02A4" w:rsidRDefault="00A84EAE">
            <w:pPr>
              <w:pStyle w:val="TableBodyText"/>
              <w:spacing w:before="0" w:after="0"/>
            </w:pPr>
            <w:bookmarkStart w:id="587" w:name="sprmPIlfo"/>
            <w:r>
              <w:lastRenderedPageBreak/>
              <w:t>sprmPIlfo</w:t>
            </w:r>
            <w:bookmarkEnd w:id="587"/>
          </w:p>
          <w:p w:rsidR="004C02A4" w:rsidRDefault="00A84EAE">
            <w:pPr>
              <w:pStyle w:val="TableBodyText"/>
              <w:spacing w:before="0" w:after="0"/>
              <w:jc w:val="center"/>
            </w:pPr>
            <w:r>
              <w:t>(0x460B)</w:t>
            </w:r>
          </w:p>
        </w:tc>
        <w:tc>
          <w:tcPr>
            <w:tcW w:w="778" w:type="dxa"/>
          </w:tcPr>
          <w:p w:rsidR="004C02A4" w:rsidRDefault="00A84EAE">
            <w:pPr>
              <w:pStyle w:val="TableBodyText"/>
              <w:spacing w:before="0" w:after="0"/>
            </w:pPr>
            <w:r>
              <w:t>0x0B</w:t>
            </w:r>
          </w:p>
        </w:tc>
        <w:tc>
          <w:tcPr>
            <w:tcW w:w="0" w:type="auto"/>
          </w:tcPr>
          <w:p w:rsidR="004C02A4" w:rsidRDefault="00A84EAE">
            <w:pPr>
              <w:pStyle w:val="TableBodyText"/>
              <w:spacing w:before="0" w:after="0"/>
            </w:pPr>
            <w:r>
              <w:t xml:space="preserve">A 16-bit </w:t>
            </w:r>
            <w:r>
              <w:t>signed integer value that is used to determine which list contains the paragraph. This value MUST be one of the following:</w:t>
            </w:r>
          </w:p>
          <w:p w:rsidR="004C02A4" w:rsidRDefault="004C02A4">
            <w:pPr>
              <w:pStyle w:val="TableBodyText"/>
              <w:spacing w:before="0" w:after="0"/>
              <w:ind w:left="720"/>
            </w:pPr>
          </w:p>
          <w:p w:rsidR="004C02A4" w:rsidRDefault="00A84EAE">
            <w:pPr>
              <w:pStyle w:val="TableBodyText"/>
              <w:spacing w:before="0" w:after="0"/>
              <w:ind w:left="720"/>
              <w:rPr>
                <w:b/>
              </w:rPr>
            </w:pPr>
            <w:r>
              <w:rPr>
                <w:b/>
              </w:rPr>
              <w:t>0x0000</w:t>
            </w:r>
          </w:p>
          <w:p w:rsidR="004C02A4" w:rsidRDefault="00A84EAE">
            <w:pPr>
              <w:pStyle w:val="TableBodyText"/>
              <w:spacing w:before="0" w:after="0"/>
              <w:ind w:left="720"/>
            </w:pPr>
            <w:r>
              <w:t>This paragraph is not in a list, and any list formatting on the paragraph is removed.</w:t>
            </w:r>
          </w:p>
          <w:p w:rsidR="004C02A4" w:rsidRDefault="004C02A4">
            <w:pPr>
              <w:pStyle w:val="TableBodyText"/>
              <w:spacing w:before="0" w:after="0"/>
              <w:ind w:left="720"/>
            </w:pPr>
          </w:p>
          <w:p w:rsidR="004C02A4" w:rsidRDefault="00A84EAE">
            <w:pPr>
              <w:pStyle w:val="TableBodyText"/>
              <w:spacing w:before="0" w:after="0"/>
              <w:ind w:left="720"/>
              <w:rPr>
                <w:b/>
              </w:rPr>
            </w:pPr>
            <w:r>
              <w:rPr>
                <w:b/>
              </w:rPr>
              <w:t>0x0001 - 0x07FE</w:t>
            </w:r>
          </w:p>
          <w:p w:rsidR="004C02A4" w:rsidRDefault="00A84EAE">
            <w:pPr>
              <w:pStyle w:val="TableBodyText"/>
              <w:spacing w:before="0" w:after="0"/>
              <w:ind w:left="720"/>
            </w:pPr>
            <w:r>
              <w:t>The value is a 1-based</w:t>
            </w:r>
            <w:r>
              <w:t xml:space="preserve"> index into PlfLfo.rgLfo. The LFO at this index defines the list that this paragraph is in.</w:t>
            </w:r>
          </w:p>
          <w:p w:rsidR="004C02A4" w:rsidRDefault="004C02A4">
            <w:pPr>
              <w:pStyle w:val="TableBodyText"/>
              <w:spacing w:before="0" w:after="0"/>
              <w:ind w:left="720"/>
            </w:pPr>
          </w:p>
          <w:p w:rsidR="004C02A4" w:rsidRDefault="00A84EAE">
            <w:pPr>
              <w:pStyle w:val="TableBodyText"/>
              <w:spacing w:before="0" w:after="0"/>
              <w:ind w:left="720"/>
              <w:rPr>
                <w:b/>
              </w:rPr>
            </w:pPr>
            <w:r>
              <w:rPr>
                <w:b/>
              </w:rPr>
              <w:t>0xF801</w:t>
            </w:r>
          </w:p>
          <w:p w:rsidR="004C02A4" w:rsidRDefault="00A84EAE">
            <w:pPr>
              <w:pStyle w:val="TableBodyText"/>
              <w:spacing w:before="0" w:after="0"/>
              <w:ind w:left="720"/>
            </w:pPr>
            <w:r>
              <w:t>This paragraph is not in a list.</w:t>
            </w:r>
          </w:p>
          <w:p w:rsidR="004C02A4" w:rsidRDefault="004C02A4">
            <w:pPr>
              <w:pStyle w:val="TableBodyText"/>
              <w:spacing w:before="0" w:after="0"/>
              <w:ind w:left="720"/>
            </w:pPr>
          </w:p>
          <w:p w:rsidR="004C02A4" w:rsidRDefault="00A84EAE">
            <w:pPr>
              <w:pStyle w:val="TableBodyText"/>
              <w:spacing w:before="0" w:after="0"/>
              <w:ind w:left="720"/>
              <w:rPr>
                <w:b/>
              </w:rPr>
            </w:pPr>
            <w:r>
              <w:rPr>
                <w:b/>
              </w:rPr>
              <w:t>0xF802 - 0xFFFF</w:t>
            </w:r>
          </w:p>
          <w:p w:rsidR="004C02A4" w:rsidRDefault="00A84EAE">
            <w:pPr>
              <w:pStyle w:val="TableBodyText"/>
              <w:spacing w:before="0" w:after="0"/>
              <w:ind w:left="720"/>
            </w:pPr>
            <w:r>
              <w:t xml:space="preserve">The value is the negation of a 1-based index into PlfLfo.rgLfo. The LFO at this index defines the list </w:t>
            </w:r>
            <w:r>
              <w:t>that this paragraph is in. The logical left indentation (see sprmPDxaLeft) and the logical left first line indentation (see sprmPDxaLeft1) of the paragraph MUST be preserved despite any list formatting.</w:t>
            </w:r>
          </w:p>
          <w:p w:rsidR="004C02A4" w:rsidRDefault="004C02A4">
            <w:pPr>
              <w:pStyle w:val="TableBodyText"/>
              <w:spacing w:before="0" w:after="0"/>
            </w:pPr>
          </w:p>
          <w:p w:rsidR="004C02A4" w:rsidRDefault="00A84EAE">
            <w:pPr>
              <w:pStyle w:val="TableBodyText"/>
              <w:spacing w:before="0" w:after="0"/>
            </w:pPr>
            <w:r>
              <w:t>By default, a paragraph is not in a list.</w:t>
            </w:r>
          </w:p>
        </w:tc>
      </w:tr>
      <w:tr w:rsidR="004C02A4" w:rsidTr="004C02A4">
        <w:tc>
          <w:tcPr>
            <w:tcW w:w="2675" w:type="dxa"/>
          </w:tcPr>
          <w:p w:rsidR="004C02A4" w:rsidRDefault="00A84EAE">
            <w:pPr>
              <w:pStyle w:val="TableBodyText"/>
              <w:spacing w:before="0" w:after="0"/>
            </w:pPr>
            <w:bookmarkStart w:id="588" w:name="sprmPFNoLineNumb"/>
            <w:r>
              <w:t>sprmPFNoL</w:t>
            </w:r>
            <w:r>
              <w:t>ineNumb</w:t>
            </w:r>
            <w:bookmarkEnd w:id="588"/>
          </w:p>
          <w:p w:rsidR="004C02A4" w:rsidRDefault="00A84EAE">
            <w:pPr>
              <w:pStyle w:val="TableBodyText"/>
              <w:spacing w:before="0" w:after="0"/>
              <w:jc w:val="center"/>
            </w:pPr>
            <w:r>
              <w:t>(0x240C)</w:t>
            </w:r>
          </w:p>
        </w:tc>
        <w:tc>
          <w:tcPr>
            <w:tcW w:w="778" w:type="dxa"/>
          </w:tcPr>
          <w:p w:rsidR="004C02A4" w:rsidRDefault="00A84EAE">
            <w:pPr>
              <w:pStyle w:val="TableBodyText"/>
              <w:spacing w:before="0" w:after="0"/>
            </w:pPr>
            <w:r>
              <w:t>0x0C</w:t>
            </w:r>
          </w:p>
        </w:tc>
        <w:tc>
          <w:tcPr>
            <w:tcW w:w="0" w:type="auto"/>
          </w:tcPr>
          <w:p w:rsidR="004C02A4" w:rsidRDefault="00A84EAE">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 paragraphs hav</w:t>
            </w:r>
            <w:r>
              <w:t>e line numbers.</w:t>
            </w:r>
          </w:p>
        </w:tc>
      </w:tr>
      <w:tr w:rsidR="004C02A4" w:rsidTr="004C02A4">
        <w:tc>
          <w:tcPr>
            <w:tcW w:w="2675" w:type="dxa"/>
          </w:tcPr>
          <w:p w:rsidR="004C02A4" w:rsidRDefault="00A84EAE">
            <w:pPr>
              <w:pStyle w:val="TableBodyText"/>
              <w:spacing w:before="0" w:after="0"/>
            </w:pPr>
            <w:bookmarkStart w:id="589" w:name="sprmPChgTabsPapx"/>
            <w:r>
              <w:t>sprmPChgTabsPapx</w:t>
            </w:r>
            <w:bookmarkEnd w:id="589"/>
          </w:p>
          <w:p w:rsidR="004C02A4" w:rsidRDefault="00A84EAE">
            <w:pPr>
              <w:pStyle w:val="TableBodyText"/>
              <w:spacing w:before="0" w:after="0"/>
              <w:jc w:val="center"/>
            </w:pPr>
            <w:r>
              <w:t>(0xC60D)</w:t>
            </w:r>
          </w:p>
        </w:tc>
        <w:tc>
          <w:tcPr>
            <w:tcW w:w="778" w:type="dxa"/>
          </w:tcPr>
          <w:p w:rsidR="004C02A4" w:rsidRDefault="00A84EAE">
            <w:pPr>
              <w:pStyle w:val="TableBodyText"/>
              <w:spacing w:before="0" w:after="0"/>
            </w:pPr>
            <w:r>
              <w:t>0x0D</w:t>
            </w:r>
          </w:p>
        </w:tc>
        <w:tc>
          <w:tcPr>
            <w:tcW w:w="0" w:type="auto"/>
          </w:tcPr>
          <w:p w:rsidR="004C02A4" w:rsidRDefault="00A84EAE">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4C02A4" w:rsidTr="004C02A4">
        <w:tc>
          <w:tcPr>
            <w:tcW w:w="2675" w:type="dxa"/>
          </w:tcPr>
          <w:p w:rsidR="004C02A4" w:rsidRDefault="00A84EAE">
            <w:pPr>
              <w:pStyle w:val="TableBodyText"/>
              <w:spacing w:before="0" w:after="0"/>
            </w:pPr>
            <w:r>
              <w:t>sprmPDxaRight80</w:t>
            </w:r>
          </w:p>
          <w:p w:rsidR="004C02A4" w:rsidRDefault="00A84EAE">
            <w:pPr>
              <w:pStyle w:val="TableBodyText"/>
              <w:spacing w:before="0" w:after="0"/>
              <w:jc w:val="center"/>
            </w:pPr>
            <w:r>
              <w:t>(0x840E)</w:t>
            </w:r>
          </w:p>
        </w:tc>
        <w:tc>
          <w:tcPr>
            <w:tcW w:w="778" w:type="dxa"/>
          </w:tcPr>
          <w:p w:rsidR="004C02A4" w:rsidRDefault="00A84EAE">
            <w:pPr>
              <w:pStyle w:val="TableBodyText"/>
              <w:spacing w:before="0" w:after="0"/>
            </w:pPr>
            <w:r>
              <w:t>0x0E</w:t>
            </w:r>
          </w:p>
        </w:tc>
        <w:tc>
          <w:tcPr>
            <w:tcW w:w="0" w:type="auto"/>
          </w:tcPr>
          <w:p w:rsidR="004C02A4" w:rsidRDefault="00A84EAE">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4C02A4" w:rsidTr="004C02A4">
        <w:tc>
          <w:tcPr>
            <w:tcW w:w="2675" w:type="dxa"/>
          </w:tcPr>
          <w:p w:rsidR="004C02A4" w:rsidRDefault="00A84EAE">
            <w:pPr>
              <w:pStyle w:val="TableBodyText"/>
              <w:spacing w:before="0" w:after="0"/>
            </w:pPr>
            <w:bookmarkStart w:id="590" w:name="sprmPDxaLeft80"/>
            <w:r>
              <w:t>sprmPDxaLeft80</w:t>
            </w:r>
            <w:bookmarkEnd w:id="590"/>
          </w:p>
          <w:p w:rsidR="004C02A4" w:rsidRDefault="00A84EAE">
            <w:pPr>
              <w:pStyle w:val="TableBodyText"/>
              <w:spacing w:before="0" w:after="0"/>
              <w:jc w:val="center"/>
            </w:pPr>
            <w:r>
              <w:t>(0x840F)</w:t>
            </w:r>
          </w:p>
        </w:tc>
        <w:tc>
          <w:tcPr>
            <w:tcW w:w="778" w:type="dxa"/>
          </w:tcPr>
          <w:p w:rsidR="004C02A4" w:rsidRDefault="00A84EAE">
            <w:pPr>
              <w:pStyle w:val="TableBodyText"/>
              <w:spacing w:before="0" w:after="0"/>
            </w:pPr>
            <w:r>
              <w:t>0x0F</w:t>
            </w:r>
          </w:p>
        </w:tc>
        <w:tc>
          <w:tcPr>
            <w:tcW w:w="0" w:type="auto"/>
          </w:tcPr>
          <w:p w:rsidR="004C02A4" w:rsidRDefault="00A84EAE">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w:t>
            </w:r>
            <w:r>
              <w:t xml:space="preserve">. By default, there is no left indentation. </w:t>
            </w:r>
          </w:p>
        </w:tc>
      </w:tr>
      <w:tr w:rsidR="004C02A4" w:rsidTr="004C02A4">
        <w:tc>
          <w:tcPr>
            <w:tcW w:w="2675" w:type="dxa"/>
          </w:tcPr>
          <w:p w:rsidR="004C02A4" w:rsidRDefault="00A84EAE">
            <w:pPr>
              <w:pStyle w:val="TableBodyText"/>
              <w:spacing w:before="0" w:after="0"/>
            </w:pPr>
            <w:bookmarkStart w:id="591" w:name="sprmPNest80"/>
            <w:r>
              <w:t>sprmPNest80</w:t>
            </w:r>
            <w:bookmarkEnd w:id="591"/>
          </w:p>
          <w:p w:rsidR="004C02A4" w:rsidRDefault="00A84EAE">
            <w:pPr>
              <w:pStyle w:val="TableBodyText"/>
              <w:spacing w:before="0" w:after="0"/>
              <w:jc w:val="center"/>
            </w:pPr>
            <w:r>
              <w:t>(0x4610)</w:t>
            </w:r>
          </w:p>
        </w:tc>
        <w:tc>
          <w:tcPr>
            <w:tcW w:w="778" w:type="dxa"/>
          </w:tcPr>
          <w:p w:rsidR="004C02A4" w:rsidRDefault="00A84EAE">
            <w:pPr>
              <w:pStyle w:val="TableBodyText"/>
              <w:spacing w:before="0" w:after="0"/>
            </w:pPr>
            <w:r>
              <w:t>0x10</w:t>
            </w:r>
          </w:p>
        </w:tc>
        <w:tc>
          <w:tcPr>
            <w:tcW w:w="0" w:type="auto"/>
          </w:tcPr>
          <w:p w:rsidR="004C02A4" w:rsidRDefault="00A84EAE">
            <w:pPr>
              <w:pStyle w:val="TableBodyText"/>
              <w:spacing w:before="0" w:after="0"/>
            </w:pPr>
            <w:r>
              <w:t xml:space="preserve">An XAS value that is added to sprmPDxaLeft80 to specify the final indent of a paragraph. By default, there is no additional space added to sprmPDxaLeft80 to determine the final indent </w:t>
            </w:r>
            <w:r>
              <w:t>of a paragraph.</w:t>
            </w:r>
          </w:p>
        </w:tc>
      </w:tr>
      <w:tr w:rsidR="004C02A4" w:rsidTr="004C02A4">
        <w:tc>
          <w:tcPr>
            <w:tcW w:w="2675" w:type="dxa"/>
          </w:tcPr>
          <w:p w:rsidR="004C02A4" w:rsidRDefault="00A84EAE">
            <w:pPr>
              <w:pStyle w:val="TableBodyText"/>
              <w:spacing w:before="0" w:after="0"/>
            </w:pPr>
            <w:r>
              <w:t>sprmPDxaLeft180</w:t>
            </w:r>
          </w:p>
          <w:p w:rsidR="004C02A4" w:rsidRDefault="00A84EAE">
            <w:pPr>
              <w:pStyle w:val="TableBodyText"/>
              <w:spacing w:before="0" w:after="0"/>
              <w:jc w:val="center"/>
            </w:pPr>
            <w:r>
              <w:t>(0x8411)</w:t>
            </w:r>
          </w:p>
        </w:tc>
        <w:tc>
          <w:tcPr>
            <w:tcW w:w="778" w:type="dxa"/>
          </w:tcPr>
          <w:p w:rsidR="004C02A4" w:rsidRDefault="00A84EAE">
            <w:pPr>
              <w:pStyle w:val="TableBodyText"/>
              <w:spacing w:before="0" w:after="0"/>
            </w:pPr>
            <w:r>
              <w:t>0x11</w:t>
            </w:r>
          </w:p>
        </w:tc>
        <w:tc>
          <w:tcPr>
            <w:tcW w:w="0" w:type="auto"/>
          </w:tcPr>
          <w:p w:rsidR="004C02A4" w:rsidRDefault="00A84EAE">
            <w:pPr>
              <w:pStyle w:val="TableBodyText"/>
              <w:spacing w:before="0" w:after="0"/>
            </w:pPr>
            <w:r>
              <w:t>An XAS value that specifies the logical left indent of the first line of the paragraph, in twips</w:t>
            </w:r>
            <w:r>
              <w:t xml:space="preserve">, relative to the rest of the paragraph. By default, the first line is not indented relative to the rest of the paragraph. </w:t>
            </w:r>
          </w:p>
        </w:tc>
      </w:tr>
      <w:tr w:rsidR="004C02A4" w:rsidTr="004C02A4">
        <w:tc>
          <w:tcPr>
            <w:tcW w:w="2675" w:type="dxa"/>
          </w:tcPr>
          <w:p w:rsidR="004C02A4" w:rsidRDefault="00A84EAE">
            <w:pPr>
              <w:pStyle w:val="TableBodyText"/>
              <w:spacing w:before="0" w:after="0"/>
            </w:pPr>
            <w:bookmarkStart w:id="592" w:name="sprmPDyaLine"/>
            <w:r>
              <w:t>sprmPDyaLine</w:t>
            </w:r>
            <w:bookmarkEnd w:id="592"/>
          </w:p>
          <w:p w:rsidR="004C02A4" w:rsidRDefault="00A84EAE">
            <w:pPr>
              <w:pStyle w:val="TableBodyText"/>
              <w:spacing w:before="0" w:after="0"/>
              <w:jc w:val="center"/>
            </w:pPr>
            <w:r>
              <w:t>(0x6412)</w:t>
            </w:r>
          </w:p>
        </w:tc>
        <w:tc>
          <w:tcPr>
            <w:tcW w:w="778" w:type="dxa"/>
          </w:tcPr>
          <w:p w:rsidR="004C02A4" w:rsidRDefault="00A84EAE">
            <w:pPr>
              <w:pStyle w:val="TableBodyText"/>
              <w:spacing w:before="0" w:after="0"/>
            </w:pPr>
            <w:r>
              <w:t>0x12</w:t>
            </w:r>
          </w:p>
        </w:tc>
        <w:tc>
          <w:tcPr>
            <w:tcW w:w="0" w:type="auto"/>
          </w:tcPr>
          <w:p w:rsidR="004C02A4" w:rsidRDefault="00A84EAE">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t>
            </w:r>
            <w:r>
              <w:t>ween lines in this paragraph. By default, paragraphs use single spacing.</w:t>
            </w:r>
          </w:p>
        </w:tc>
      </w:tr>
      <w:tr w:rsidR="004C02A4" w:rsidTr="004C02A4">
        <w:tc>
          <w:tcPr>
            <w:tcW w:w="2675" w:type="dxa"/>
          </w:tcPr>
          <w:p w:rsidR="004C02A4" w:rsidRDefault="00A84EAE">
            <w:pPr>
              <w:pStyle w:val="TableBodyText"/>
              <w:spacing w:before="0" w:after="0"/>
            </w:pPr>
            <w:bookmarkStart w:id="593" w:name="sprmPDyaBefore"/>
            <w:r>
              <w:t>sprmPDyaBefore</w:t>
            </w:r>
            <w:bookmarkEnd w:id="593"/>
          </w:p>
          <w:p w:rsidR="004C02A4" w:rsidRDefault="00A84EAE">
            <w:pPr>
              <w:pStyle w:val="TableBodyText"/>
              <w:spacing w:before="0" w:after="0"/>
              <w:jc w:val="center"/>
            </w:pPr>
            <w:r>
              <w:t>(0xA413)</w:t>
            </w:r>
          </w:p>
        </w:tc>
        <w:tc>
          <w:tcPr>
            <w:tcW w:w="778" w:type="dxa"/>
          </w:tcPr>
          <w:p w:rsidR="004C02A4" w:rsidRDefault="00A84EAE">
            <w:pPr>
              <w:pStyle w:val="TableBodyText"/>
              <w:spacing w:before="0" w:after="0"/>
            </w:pPr>
            <w:r>
              <w:t>0x13</w:t>
            </w:r>
          </w:p>
        </w:tc>
        <w:tc>
          <w:tcPr>
            <w:tcW w:w="0" w:type="auto"/>
          </w:tcPr>
          <w:p w:rsidR="004C02A4" w:rsidRDefault="00A84EAE">
            <w:pPr>
              <w:pStyle w:val="TableBodyText"/>
              <w:spacing w:before="0" w:after="0"/>
            </w:pPr>
            <w:r>
              <w:t xml:space="preserve">A two-byte unsigned integer value that specifies the size, in twips, of the spacing before this paragraph. The value MUST be a number between 0x0000 and </w:t>
            </w:r>
            <w:r>
              <w:t>0x7BC0, inclusive. When auto-spacing is supported and the value of sprmPFDyaBeforeAuto is 1, this property is ignored. By default, the space before a paragraph is zero twips.</w:t>
            </w:r>
          </w:p>
        </w:tc>
      </w:tr>
      <w:tr w:rsidR="004C02A4" w:rsidTr="004C02A4">
        <w:tc>
          <w:tcPr>
            <w:tcW w:w="2675" w:type="dxa"/>
          </w:tcPr>
          <w:p w:rsidR="004C02A4" w:rsidRDefault="00A84EAE">
            <w:pPr>
              <w:pStyle w:val="TableBodyText"/>
              <w:spacing w:before="0" w:after="0"/>
            </w:pPr>
            <w:bookmarkStart w:id="594" w:name="sprmPDyaAfter"/>
            <w:r>
              <w:t>sprmPDyaAfter</w:t>
            </w:r>
            <w:bookmarkEnd w:id="594"/>
          </w:p>
          <w:p w:rsidR="004C02A4" w:rsidRDefault="00A84EAE">
            <w:pPr>
              <w:pStyle w:val="TableBodyText"/>
              <w:spacing w:before="0" w:after="0"/>
              <w:jc w:val="center"/>
            </w:pPr>
            <w:r>
              <w:t>(0xA414)</w:t>
            </w:r>
          </w:p>
        </w:tc>
        <w:tc>
          <w:tcPr>
            <w:tcW w:w="778" w:type="dxa"/>
          </w:tcPr>
          <w:p w:rsidR="004C02A4" w:rsidRDefault="00A84EAE">
            <w:pPr>
              <w:pStyle w:val="TableBodyText"/>
              <w:spacing w:before="0" w:after="0"/>
            </w:pPr>
            <w:r>
              <w:t>0x14</w:t>
            </w:r>
          </w:p>
        </w:tc>
        <w:tc>
          <w:tcPr>
            <w:tcW w:w="0" w:type="auto"/>
          </w:tcPr>
          <w:p w:rsidR="004C02A4" w:rsidRDefault="00A84EAE">
            <w:pPr>
              <w:pStyle w:val="TableBodyText"/>
              <w:spacing w:before="0" w:after="0"/>
            </w:pPr>
            <w:r>
              <w:t>A two-byte unsigned integer value that specifies the</w:t>
            </w:r>
            <w:r>
              <w:t xml:space="preserv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w:t>
            </w:r>
            <w:r>
              <w:t>ty is ignored. By default, the space after a paragraph is zero twips.</w:t>
            </w:r>
          </w:p>
        </w:tc>
      </w:tr>
      <w:tr w:rsidR="004C02A4" w:rsidTr="004C02A4">
        <w:tc>
          <w:tcPr>
            <w:tcW w:w="2675" w:type="dxa"/>
          </w:tcPr>
          <w:p w:rsidR="004C02A4" w:rsidRDefault="00A84EAE">
            <w:pPr>
              <w:pStyle w:val="TableBodyText"/>
              <w:spacing w:before="0" w:after="0"/>
            </w:pPr>
            <w:bookmarkStart w:id="595" w:name="sprmPChgTabs"/>
            <w:r>
              <w:t>sprmPChgTabs</w:t>
            </w:r>
            <w:bookmarkEnd w:id="595"/>
          </w:p>
          <w:p w:rsidR="004C02A4" w:rsidRDefault="00A84EAE">
            <w:pPr>
              <w:pStyle w:val="TableBodyText"/>
              <w:spacing w:before="0" w:after="0"/>
              <w:jc w:val="center"/>
            </w:pPr>
            <w:r>
              <w:t>(0xC615)</w:t>
            </w:r>
          </w:p>
        </w:tc>
        <w:tc>
          <w:tcPr>
            <w:tcW w:w="778" w:type="dxa"/>
          </w:tcPr>
          <w:p w:rsidR="004C02A4" w:rsidRDefault="00A84EAE">
            <w:pPr>
              <w:pStyle w:val="TableBodyText"/>
              <w:spacing w:before="0" w:after="0"/>
            </w:pPr>
            <w:r>
              <w:t>0x15</w:t>
            </w:r>
          </w:p>
        </w:tc>
        <w:tc>
          <w:tcPr>
            <w:tcW w:w="0" w:type="auto"/>
          </w:tcPr>
          <w:p w:rsidR="004C02A4" w:rsidRDefault="00A84EAE">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4C02A4" w:rsidTr="004C02A4">
        <w:tc>
          <w:tcPr>
            <w:tcW w:w="2675" w:type="dxa"/>
          </w:tcPr>
          <w:p w:rsidR="004C02A4" w:rsidRDefault="00A84EAE">
            <w:pPr>
              <w:pStyle w:val="TableBodyText"/>
              <w:spacing w:before="0" w:after="0"/>
            </w:pPr>
            <w:bookmarkStart w:id="596" w:name="sprmPFInTable"/>
            <w:r>
              <w:t>sprm</w:t>
            </w:r>
            <w:bookmarkEnd w:id="596"/>
            <w:r>
              <w:t>PFInTable</w:t>
            </w:r>
          </w:p>
          <w:p w:rsidR="004C02A4" w:rsidRDefault="00A84EAE">
            <w:pPr>
              <w:pStyle w:val="TableBodyText"/>
              <w:spacing w:before="0" w:after="0"/>
              <w:jc w:val="center"/>
            </w:pPr>
            <w:r>
              <w:t>(0x2416)</w:t>
            </w:r>
          </w:p>
        </w:tc>
        <w:tc>
          <w:tcPr>
            <w:tcW w:w="778" w:type="dxa"/>
          </w:tcPr>
          <w:p w:rsidR="004C02A4" w:rsidRDefault="00A84EAE">
            <w:pPr>
              <w:pStyle w:val="TableBodyText"/>
              <w:spacing w:before="0" w:after="0"/>
            </w:pPr>
            <w:r>
              <w:t>0x16</w:t>
            </w:r>
          </w:p>
        </w:tc>
        <w:tc>
          <w:tcPr>
            <w:tcW w:w="0" w:type="auto"/>
          </w:tcPr>
          <w:p w:rsidR="004C02A4" w:rsidRDefault="00A84EAE">
            <w:pPr>
              <w:pStyle w:val="TableBodyText"/>
              <w:spacing w:before="0" w:after="0"/>
            </w:pPr>
            <w:r>
              <w:t>A Bool8 value that specifies whether this paragraph is in a table. The value MUST be 1 any time the t</w:t>
            </w:r>
            <w:r>
              <w:t>able depth is greater than zero. See section 2.4.3, Overview of Tables</w:t>
            </w:r>
            <w:r>
              <w:rPr>
                <w:rStyle w:val="Hyperlink"/>
              </w:rPr>
              <w:t>.</w:t>
            </w:r>
            <w:r>
              <w:t xml:space="preserve"> By default, paragraphs are not in tables.</w:t>
            </w:r>
          </w:p>
        </w:tc>
      </w:tr>
      <w:tr w:rsidR="004C02A4" w:rsidTr="004C02A4">
        <w:tc>
          <w:tcPr>
            <w:tcW w:w="2675" w:type="dxa"/>
          </w:tcPr>
          <w:p w:rsidR="004C02A4" w:rsidRDefault="00A84EAE">
            <w:pPr>
              <w:pStyle w:val="TableBodyText"/>
              <w:spacing w:before="0" w:after="0"/>
            </w:pPr>
            <w:bookmarkStart w:id="597" w:name="sprmPFTtp"/>
            <w:r>
              <w:t>sprmPFTtp</w:t>
            </w:r>
            <w:bookmarkEnd w:id="597"/>
          </w:p>
          <w:p w:rsidR="004C02A4" w:rsidRDefault="00A84EAE">
            <w:pPr>
              <w:pStyle w:val="TableBodyText"/>
              <w:spacing w:before="0" w:after="0"/>
              <w:jc w:val="center"/>
            </w:pPr>
            <w:r>
              <w:t>(0x2417)</w:t>
            </w:r>
          </w:p>
        </w:tc>
        <w:tc>
          <w:tcPr>
            <w:tcW w:w="778" w:type="dxa"/>
          </w:tcPr>
          <w:p w:rsidR="004C02A4" w:rsidRDefault="00A84EAE">
            <w:pPr>
              <w:pStyle w:val="TableBodyText"/>
              <w:spacing w:before="0" w:after="0"/>
            </w:pPr>
            <w:r>
              <w:t>0x17</w:t>
            </w:r>
          </w:p>
        </w:tc>
        <w:tc>
          <w:tcPr>
            <w:tcW w:w="0" w:type="auto"/>
          </w:tcPr>
          <w:p w:rsidR="004C02A4" w:rsidRDefault="00A84EAE">
            <w:pPr>
              <w:pStyle w:val="TableBodyText"/>
              <w:spacing w:before="0" w:after="0"/>
            </w:pPr>
            <w:r>
              <w:t>A Bool8 that, when set to 1, specifies that the cell mark it is applied to is a Table Terminating Paragraph (TTP) mar</w:t>
            </w:r>
            <w:r>
              <w:t xml:space="preserve">k. The TTP mark MUST be </w:t>
            </w:r>
            <w:r>
              <w:lastRenderedPageBreak/>
              <w:t>immediately preceded by a cell mark. See Overview of Tables. By default, a cell mark is not a Table Terminating Paragraph Mark.</w:t>
            </w:r>
          </w:p>
          <w:p w:rsidR="004C02A4" w:rsidRDefault="004C02A4">
            <w:pPr>
              <w:pStyle w:val="TableBodyText"/>
              <w:spacing w:before="0" w:after="0"/>
            </w:pPr>
          </w:p>
        </w:tc>
      </w:tr>
      <w:tr w:rsidR="004C02A4" w:rsidTr="004C02A4">
        <w:tc>
          <w:tcPr>
            <w:tcW w:w="2675" w:type="dxa"/>
          </w:tcPr>
          <w:p w:rsidR="004C02A4" w:rsidRDefault="00A84EAE">
            <w:pPr>
              <w:pStyle w:val="TableBodyText"/>
              <w:spacing w:before="0" w:after="0"/>
            </w:pPr>
            <w:bookmarkStart w:id="598" w:name="sprmPDxaAbs"/>
            <w:r>
              <w:lastRenderedPageBreak/>
              <w:t>sprmPDxaAbs</w:t>
            </w:r>
            <w:bookmarkEnd w:id="598"/>
          </w:p>
          <w:p w:rsidR="004C02A4" w:rsidRDefault="00A84EAE">
            <w:pPr>
              <w:pStyle w:val="TableBodyText"/>
              <w:spacing w:before="0" w:after="0"/>
              <w:jc w:val="center"/>
            </w:pPr>
            <w:r>
              <w:t>(0x8418)</w:t>
            </w:r>
          </w:p>
        </w:tc>
        <w:tc>
          <w:tcPr>
            <w:tcW w:w="778" w:type="dxa"/>
          </w:tcPr>
          <w:p w:rsidR="004C02A4" w:rsidRDefault="00A84EAE">
            <w:pPr>
              <w:pStyle w:val="TableBodyText"/>
              <w:spacing w:before="0" w:after="0"/>
            </w:pPr>
            <w:r>
              <w:t>0x18</w:t>
            </w:r>
          </w:p>
        </w:tc>
        <w:tc>
          <w:tcPr>
            <w:tcW w:w="0" w:type="auto"/>
          </w:tcPr>
          <w:p w:rsidR="004C02A4" w:rsidRDefault="00A84EAE">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 frame ancho</w:t>
            </w:r>
            <w:r>
              <w:t>r. If the value is any of the those that follow, the operand specifies a special descriptive, relative position. The meanings that are provided correspond to the values that are specified in [ECMA-376] Part 4, Section 2.18.114 ST_XAlign (Horizontal Alignme</w:t>
            </w:r>
            <w:r>
              <w:t>nt Location):</w:t>
            </w:r>
          </w:p>
          <w:p w:rsidR="004C02A4" w:rsidRDefault="004C02A4">
            <w:pPr>
              <w:pStyle w:val="TableBodyText"/>
              <w:spacing w:before="0" w:after="0"/>
            </w:pPr>
          </w:p>
          <w:p w:rsidR="004C02A4" w:rsidRDefault="00A84EAE">
            <w:pPr>
              <w:pStyle w:val="TableBodyText"/>
              <w:spacing w:before="0" w:after="0"/>
              <w:ind w:left="720"/>
            </w:pPr>
            <w:r>
              <w:t>0x0000 - left</w:t>
            </w:r>
          </w:p>
          <w:p w:rsidR="004C02A4" w:rsidRDefault="00A84EAE">
            <w:pPr>
              <w:pStyle w:val="TableBodyText"/>
              <w:spacing w:before="0" w:after="0"/>
              <w:ind w:left="720"/>
            </w:pPr>
            <w:r>
              <w:t>0xFFFC - center</w:t>
            </w:r>
          </w:p>
          <w:p w:rsidR="004C02A4" w:rsidRDefault="00A84EAE">
            <w:pPr>
              <w:pStyle w:val="TableBodyText"/>
              <w:spacing w:before="0" w:after="0"/>
              <w:ind w:left="720"/>
            </w:pPr>
            <w:r>
              <w:t>0xFFF8 - right</w:t>
            </w:r>
          </w:p>
          <w:p w:rsidR="004C02A4" w:rsidRDefault="00A84EAE">
            <w:pPr>
              <w:pStyle w:val="TableBodyText"/>
              <w:spacing w:before="0" w:after="0"/>
              <w:ind w:left="720"/>
            </w:pPr>
            <w:r>
              <w:t>0xFFF4 - inside</w:t>
            </w:r>
          </w:p>
          <w:p w:rsidR="004C02A4" w:rsidRDefault="00A84EAE">
            <w:pPr>
              <w:pStyle w:val="TableBodyText"/>
              <w:spacing w:before="0" w:after="0"/>
              <w:ind w:left="720"/>
            </w:pPr>
            <w:r>
              <w:t>0xFFF0 - outside</w:t>
            </w:r>
          </w:p>
          <w:p w:rsidR="004C02A4" w:rsidRDefault="004C02A4">
            <w:pPr>
              <w:pStyle w:val="TableBodyText"/>
              <w:spacing w:before="0" w:after="0"/>
            </w:pPr>
          </w:p>
          <w:p w:rsidR="004C02A4" w:rsidRDefault="00A84EAE">
            <w:pPr>
              <w:pStyle w:val="TableBodyText"/>
              <w:spacing w:before="0" w:after="0"/>
            </w:pPr>
            <w:r>
              <w:t xml:space="preserve">By default, the relative horizontal position is </w:t>
            </w:r>
            <w:r>
              <w:rPr>
                <w:b/>
              </w:rPr>
              <w:t>Left</w:t>
            </w:r>
            <w:r>
              <w:t>.</w:t>
            </w:r>
          </w:p>
        </w:tc>
      </w:tr>
      <w:tr w:rsidR="004C02A4" w:rsidTr="004C02A4">
        <w:trPr>
          <w:cantSplit/>
        </w:trPr>
        <w:tc>
          <w:tcPr>
            <w:tcW w:w="2675" w:type="dxa"/>
          </w:tcPr>
          <w:p w:rsidR="004C02A4" w:rsidRDefault="00A84EAE">
            <w:pPr>
              <w:pStyle w:val="TableBodyText"/>
              <w:spacing w:before="0" w:after="0"/>
            </w:pPr>
            <w:bookmarkStart w:id="599" w:name="sprmPDyaAbs"/>
            <w:r>
              <w:t>sprmPDyaAbs</w:t>
            </w:r>
            <w:bookmarkEnd w:id="599"/>
          </w:p>
          <w:p w:rsidR="004C02A4" w:rsidRDefault="00A84EAE">
            <w:pPr>
              <w:pStyle w:val="TableBodyText"/>
              <w:spacing w:before="0" w:after="0"/>
              <w:jc w:val="center"/>
            </w:pPr>
            <w:r>
              <w:t>(0x8419)</w:t>
            </w:r>
          </w:p>
        </w:tc>
        <w:tc>
          <w:tcPr>
            <w:tcW w:w="778" w:type="dxa"/>
          </w:tcPr>
          <w:p w:rsidR="004C02A4" w:rsidRDefault="00A84EAE">
            <w:pPr>
              <w:pStyle w:val="TableBodyText"/>
              <w:spacing w:before="0" w:after="0"/>
            </w:pPr>
            <w:r>
              <w:t>0x19</w:t>
            </w:r>
          </w:p>
        </w:tc>
        <w:tc>
          <w:tcPr>
            <w:tcW w:w="0" w:type="auto"/>
          </w:tcPr>
          <w:p w:rsidR="004C02A4" w:rsidRDefault="00A84EAE">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meanings that are</w:t>
            </w:r>
            <w:r>
              <w:t xml:space="preserve"> provided correspond to the values that are specified in [ECMA-376] Part 4, Section 2.18.115 ST_YAlign (Vertical Alignment Location).</w:t>
            </w:r>
          </w:p>
          <w:p w:rsidR="004C02A4" w:rsidRDefault="004C02A4">
            <w:pPr>
              <w:pStyle w:val="TableBodyText"/>
              <w:spacing w:before="0" w:after="0"/>
            </w:pPr>
          </w:p>
          <w:p w:rsidR="004C02A4" w:rsidRDefault="004C02A4">
            <w:pPr>
              <w:pStyle w:val="TableBodyText"/>
              <w:spacing w:before="0" w:after="0"/>
            </w:pPr>
          </w:p>
          <w:p w:rsidR="004C02A4" w:rsidRDefault="00A84EAE">
            <w:pPr>
              <w:pStyle w:val="TableBodyText"/>
              <w:spacing w:before="0" w:after="0"/>
              <w:ind w:left="720"/>
            </w:pPr>
            <w:r>
              <w:t>0x0000 - inline</w:t>
            </w:r>
          </w:p>
          <w:p w:rsidR="004C02A4" w:rsidRDefault="00A84EAE">
            <w:pPr>
              <w:pStyle w:val="TableBodyText"/>
              <w:spacing w:before="0" w:after="0"/>
              <w:ind w:left="720"/>
            </w:pPr>
            <w:r>
              <w:t>0xFFFC - top</w:t>
            </w:r>
          </w:p>
          <w:p w:rsidR="004C02A4" w:rsidRDefault="00A84EAE">
            <w:pPr>
              <w:pStyle w:val="TableBodyText"/>
              <w:spacing w:before="0" w:after="0"/>
              <w:ind w:left="720"/>
            </w:pPr>
            <w:r>
              <w:t>0xFFF8 - center</w:t>
            </w:r>
          </w:p>
          <w:p w:rsidR="004C02A4" w:rsidRDefault="00A84EAE">
            <w:pPr>
              <w:pStyle w:val="TableBodyText"/>
              <w:spacing w:before="0" w:after="0"/>
              <w:ind w:left="720"/>
            </w:pPr>
            <w:r>
              <w:t>0xFFF4 - bottom</w:t>
            </w:r>
          </w:p>
          <w:p w:rsidR="004C02A4" w:rsidRDefault="00A84EAE">
            <w:pPr>
              <w:pStyle w:val="TableBodyText"/>
              <w:spacing w:before="0" w:after="0"/>
              <w:ind w:left="720"/>
            </w:pPr>
            <w:r>
              <w:t>0xFFF0 - inside</w:t>
            </w:r>
          </w:p>
          <w:p w:rsidR="004C02A4" w:rsidRDefault="00A84EAE">
            <w:pPr>
              <w:pStyle w:val="TableBodyText"/>
              <w:spacing w:before="0" w:after="0"/>
              <w:ind w:left="720"/>
            </w:pPr>
            <w:r>
              <w:t>0xFFEC - outside</w:t>
            </w:r>
          </w:p>
          <w:p w:rsidR="004C02A4" w:rsidRDefault="004C02A4">
            <w:pPr>
              <w:pStyle w:val="TableBodyText"/>
              <w:spacing w:before="0" w:after="0"/>
            </w:pPr>
          </w:p>
          <w:p w:rsidR="004C02A4" w:rsidRDefault="00A84EAE">
            <w:pPr>
              <w:pStyle w:val="TableBodyText"/>
              <w:spacing w:before="0" w:after="0"/>
            </w:pPr>
            <w:r>
              <w:t xml:space="preserve">By default, the relative </w:t>
            </w:r>
            <w:r>
              <w:t>vertical position is 0x0000 (</w:t>
            </w:r>
            <w:r>
              <w:rPr>
                <w:b/>
              </w:rPr>
              <w:t>Inline</w:t>
            </w:r>
            <w:r>
              <w:t xml:space="preserve">). </w:t>
            </w:r>
          </w:p>
        </w:tc>
      </w:tr>
      <w:tr w:rsidR="004C02A4" w:rsidTr="004C02A4">
        <w:tc>
          <w:tcPr>
            <w:tcW w:w="2675" w:type="dxa"/>
          </w:tcPr>
          <w:p w:rsidR="004C02A4" w:rsidRDefault="00A84EAE">
            <w:pPr>
              <w:pStyle w:val="TableBodyText"/>
              <w:spacing w:before="0" w:after="0"/>
            </w:pPr>
            <w:bookmarkStart w:id="600" w:name="sprmPDxaWidth"/>
            <w:r>
              <w:t>sprmPDxaWidth</w:t>
            </w:r>
            <w:bookmarkEnd w:id="600"/>
          </w:p>
          <w:p w:rsidR="004C02A4" w:rsidRDefault="00A84EAE">
            <w:pPr>
              <w:pStyle w:val="TableBodyText"/>
              <w:spacing w:before="0" w:after="0"/>
              <w:jc w:val="center"/>
            </w:pPr>
            <w:r>
              <w:t>(0x841A)</w:t>
            </w:r>
          </w:p>
        </w:tc>
        <w:tc>
          <w:tcPr>
            <w:tcW w:w="778" w:type="dxa"/>
          </w:tcPr>
          <w:p w:rsidR="004C02A4" w:rsidRDefault="00A84EAE">
            <w:pPr>
              <w:pStyle w:val="TableBodyText"/>
              <w:spacing w:before="0" w:after="0"/>
            </w:pPr>
            <w:r>
              <w:t>0x1A</w:t>
            </w:r>
          </w:p>
        </w:tc>
        <w:tc>
          <w:tcPr>
            <w:tcW w:w="0" w:type="auto"/>
          </w:tcPr>
          <w:p w:rsidR="004C02A4" w:rsidRDefault="00A84EAE">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automatically det</w:t>
            </w:r>
            <w:r>
              <w:t>ermined by the maximum line width of the content that is within the frame. By default, the width of the frame is automatically determined by the maximum line width of the content the frame contains.</w:t>
            </w:r>
          </w:p>
        </w:tc>
      </w:tr>
      <w:tr w:rsidR="004C02A4" w:rsidTr="004C02A4">
        <w:tc>
          <w:tcPr>
            <w:tcW w:w="2675" w:type="dxa"/>
          </w:tcPr>
          <w:p w:rsidR="004C02A4" w:rsidRDefault="00A84EAE">
            <w:pPr>
              <w:pStyle w:val="TableBodyText"/>
              <w:spacing w:before="0" w:after="0"/>
            </w:pPr>
            <w:bookmarkStart w:id="601" w:name="sprmPPc"/>
            <w:r>
              <w:t>sprmPPc</w:t>
            </w:r>
            <w:bookmarkEnd w:id="601"/>
          </w:p>
          <w:p w:rsidR="004C02A4" w:rsidRDefault="00A84EAE">
            <w:pPr>
              <w:pStyle w:val="TableBodyText"/>
              <w:spacing w:before="0" w:after="0"/>
              <w:jc w:val="center"/>
            </w:pPr>
            <w:r>
              <w:t>(0x261B)</w:t>
            </w:r>
          </w:p>
        </w:tc>
        <w:tc>
          <w:tcPr>
            <w:tcW w:w="778" w:type="dxa"/>
          </w:tcPr>
          <w:p w:rsidR="004C02A4" w:rsidRDefault="00A84EAE">
            <w:pPr>
              <w:pStyle w:val="TableBodyText"/>
              <w:spacing w:before="0" w:after="0"/>
            </w:pPr>
            <w:r>
              <w:t>0x1B</w:t>
            </w:r>
          </w:p>
        </w:tc>
        <w:tc>
          <w:tcPr>
            <w:tcW w:w="0" w:type="auto"/>
          </w:tcPr>
          <w:p w:rsidR="004C02A4" w:rsidRDefault="00A84EAE">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4C02A4" w:rsidTr="004C02A4">
        <w:trPr>
          <w:cantSplit/>
        </w:trPr>
        <w:tc>
          <w:tcPr>
            <w:tcW w:w="2675" w:type="dxa"/>
          </w:tcPr>
          <w:p w:rsidR="004C02A4" w:rsidRDefault="00A84EAE">
            <w:pPr>
              <w:pStyle w:val="TableBodyText"/>
              <w:spacing w:before="0" w:after="0"/>
            </w:pPr>
            <w:bookmarkStart w:id="602" w:name="sprmPWr"/>
            <w:r>
              <w:lastRenderedPageBreak/>
              <w:t>sprmPWr</w:t>
            </w:r>
            <w:bookmarkEnd w:id="602"/>
          </w:p>
          <w:p w:rsidR="004C02A4" w:rsidRDefault="00A84EAE">
            <w:pPr>
              <w:pStyle w:val="TableBodyText"/>
              <w:spacing w:before="0" w:after="0"/>
              <w:jc w:val="center"/>
            </w:pPr>
            <w:r>
              <w:t>(0x2423)</w:t>
            </w:r>
          </w:p>
        </w:tc>
        <w:tc>
          <w:tcPr>
            <w:tcW w:w="778" w:type="dxa"/>
          </w:tcPr>
          <w:p w:rsidR="004C02A4" w:rsidRDefault="00A84EAE">
            <w:pPr>
              <w:pStyle w:val="TableBodyText"/>
              <w:spacing w:before="0" w:after="0"/>
            </w:pPr>
            <w:r>
              <w:t>0x23</w:t>
            </w:r>
          </w:p>
        </w:tc>
        <w:tc>
          <w:tcPr>
            <w:tcW w:w="0" w:type="auto"/>
          </w:tcPr>
          <w:p w:rsidR="004C02A4" w:rsidRDefault="00A84EAE">
            <w:pPr>
              <w:pStyle w:val="TableBodyText"/>
              <w:spacing w:before="0" w:after="0"/>
            </w:pPr>
            <w:r>
              <w:t>A 1-byte integer that specifies how text is wrapped around a frame</w:t>
            </w:r>
            <w:r>
              <w:t xml:space="preserve">. Its value MUST be one of those that follow, corresponding to the values of </w:t>
            </w:r>
            <w:r>
              <w:rPr>
                <w:b/>
              </w:rPr>
              <w:t>ST_Wrap</w:t>
            </w:r>
            <w:r>
              <w:t xml:space="preserve"> that are specified in [ECMA-376] Part 4, Section 2.18.113 ST_Wrap (Text Wrapping around Text Frame type).</w:t>
            </w:r>
          </w:p>
          <w:p w:rsidR="004C02A4" w:rsidRDefault="004C02A4">
            <w:pPr>
              <w:pStyle w:val="TableBodyText"/>
              <w:spacing w:before="0" w:after="0"/>
            </w:pPr>
          </w:p>
          <w:p w:rsidR="004C02A4" w:rsidRDefault="004C02A4">
            <w:pPr>
              <w:pStyle w:val="TableBodyText"/>
              <w:spacing w:before="0" w:after="0"/>
            </w:pPr>
          </w:p>
          <w:p w:rsidR="004C02A4" w:rsidRDefault="00A84EAE">
            <w:pPr>
              <w:pStyle w:val="TableBodyText"/>
              <w:spacing w:before="0" w:after="0"/>
              <w:ind w:left="720"/>
              <w:rPr>
                <w:b/>
              </w:rPr>
            </w:pPr>
            <w:r>
              <w:rPr>
                <w:b/>
              </w:rPr>
              <w:t>0x00</w:t>
            </w:r>
          </w:p>
          <w:p w:rsidR="004C02A4" w:rsidRDefault="00A84EAE">
            <w:pPr>
              <w:pStyle w:val="TableBodyText"/>
              <w:spacing w:before="0" w:after="0"/>
              <w:ind w:left="720"/>
              <w:rPr>
                <w:b/>
              </w:rPr>
            </w:pPr>
            <w:r>
              <w:rPr>
                <w:b/>
              </w:rPr>
              <w:t>ST_Wrap: auto</w:t>
            </w:r>
          </w:p>
          <w:p w:rsidR="004C02A4" w:rsidRDefault="00A84EAE">
            <w:pPr>
              <w:pStyle w:val="TableBodyText"/>
              <w:spacing w:before="0" w:after="0"/>
              <w:ind w:left="720"/>
            </w:pPr>
            <w:r>
              <w:t>This value specifies automatic text wrapping</w:t>
            </w:r>
            <w:r>
              <w:t>.</w:t>
            </w:r>
          </w:p>
          <w:p w:rsidR="004C02A4" w:rsidRDefault="004C02A4">
            <w:pPr>
              <w:pStyle w:val="TableBodyText"/>
              <w:spacing w:before="0" w:after="0"/>
              <w:ind w:left="720"/>
            </w:pPr>
          </w:p>
          <w:p w:rsidR="004C02A4" w:rsidRDefault="00A84EAE">
            <w:pPr>
              <w:pStyle w:val="TableBodyText"/>
              <w:spacing w:before="0" w:after="0"/>
              <w:ind w:left="720"/>
              <w:rPr>
                <w:b/>
              </w:rPr>
            </w:pPr>
            <w:r>
              <w:rPr>
                <w:b/>
              </w:rPr>
              <w:t>0x01</w:t>
            </w:r>
          </w:p>
          <w:p w:rsidR="004C02A4" w:rsidRDefault="00A84EAE">
            <w:pPr>
              <w:pStyle w:val="TableBodyText"/>
              <w:spacing w:before="0" w:after="0"/>
              <w:ind w:left="720"/>
              <w:rPr>
                <w:b/>
              </w:rPr>
            </w:pPr>
            <w:r>
              <w:rPr>
                <w:b/>
              </w:rPr>
              <w:t>ST_Wrap: notBeside</w:t>
            </w:r>
          </w:p>
          <w:p w:rsidR="004C02A4" w:rsidRDefault="00A84EAE">
            <w:pPr>
              <w:pStyle w:val="TableBodyText"/>
              <w:spacing w:before="0" w:after="0"/>
              <w:ind w:left="720"/>
            </w:pPr>
            <w:r>
              <w:t>This value specifies that there is no text wrapping to either side of the frame.</w:t>
            </w:r>
          </w:p>
          <w:p w:rsidR="004C02A4" w:rsidRDefault="004C02A4">
            <w:pPr>
              <w:pStyle w:val="TableBodyText"/>
              <w:spacing w:before="0" w:after="0"/>
              <w:ind w:left="720"/>
            </w:pPr>
          </w:p>
          <w:p w:rsidR="004C02A4" w:rsidRDefault="00A84EAE">
            <w:pPr>
              <w:pStyle w:val="TableBodyText"/>
              <w:spacing w:before="0" w:after="0"/>
              <w:ind w:left="720"/>
              <w:rPr>
                <w:b/>
              </w:rPr>
            </w:pPr>
            <w:r>
              <w:rPr>
                <w:b/>
              </w:rPr>
              <w:t>0x02</w:t>
            </w:r>
          </w:p>
          <w:p w:rsidR="004C02A4" w:rsidRDefault="00A84EAE">
            <w:pPr>
              <w:pStyle w:val="TableBodyText"/>
              <w:spacing w:before="0" w:after="0"/>
              <w:ind w:left="720"/>
              <w:rPr>
                <w:b/>
              </w:rPr>
            </w:pPr>
            <w:r>
              <w:rPr>
                <w:b/>
              </w:rPr>
              <w:t>ST_Wrap: around</w:t>
            </w:r>
          </w:p>
          <w:p w:rsidR="004C02A4" w:rsidRDefault="00A84EAE">
            <w:pPr>
              <w:pStyle w:val="TableBodyText"/>
              <w:spacing w:before="0" w:after="0"/>
              <w:ind w:left="720"/>
            </w:pPr>
            <w:r>
              <w:t>This value specifies that text is wrapped around the frame.</w:t>
            </w:r>
          </w:p>
          <w:p w:rsidR="004C02A4" w:rsidRDefault="004C02A4">
            <w:pPr>
              <w:pStyle w:val="TableBodyText"/>
              <w:spacing w:before="0" w:after="0"/>
              <w:ind w:left="720"/>
            </w:pPr>
          </w:p>
          <w:p w:rsidR="004C02A4" w:rsidRDefault="00A84EAE">
            <w:pPr>
              <w:pStyle w:val="TableBodyText"/>
              <w:spacing w:before="0" w:after="0"/>
              <w:ind w:left="720"/>
              <w:rPr>
                <w:b/>
              </w:rPr>
            </w:pPr>
            <w:r>
              <w:rPr>
                <w:b/>
              </w:rPr>
              <w:t>0x03</w:t>
            </w:r>
          </w:p>
          <w:p w:rsidR="004C02A4" w:rsidRDefault="00A84EAE">
            <w:pPr>
              <w:pStyle w:val="TableBodyText"/>
              <w:spacing w:before="0" w:after="0"/>
              <w:ind w:left="720"/>
              <w:rPr>
                <w:b/>
              </w:rPr>
            </w:pPr>
            <w:r>
              <w:rPr>
                <w:b/>
              </w:rPr>
              <w:t>ST_Wrap: none</w:t>
            </w:r>
          </w:p>
          <w:p w:rsidR="004C02A4" w:rsidRDefault="00A84EAE">
            <w:pPr>
              <w:pStyle w:val="TableBodyText"/>
              <w:spacing w:before="0" w:after="0"/>
              <w:ind w:left="720"/>
            </w:pPr>
            <w:r>
              <w:t>Text is not wrapped around the frame.</w:t>
            </w:r>
          </w:p>
          <w:p w:rsidR="004C02A4" w:rsidRDefault="004C02A4">
            <w:pPr>
              <w:pStyle w:val="TableBodyText"/>
              <w:spacing w:before="0" w:after="0"/>
              <w:ind w:left="720"/>
            </w:pPr>
          </w:p>
          <w:p w:rsidR="004C02A4" w:rsidRDefault="00A84EAE">
            <w:pPr>
              <w:pStyle w:val="TableBodyText"/>
              <w:spacing w:before="0" w:after="0"/>
              <w:ind w:left="720"/>
              <w:rPr>
                <w:b/>
              </w:rPr>
            </w:pPr>
            <w:r>
              <w:rPr>
                <w:b/>
              </w:rPr>
              <w:t>0x04</w:t>
            </w:r>
          </w:p>
          <w:p w:rsidR="004C02A4" w:rsidRDefault="00A84EAE">
            <w:pPr>
              <w:pStyle w:val="TableBodyText"/>
              <w:spacing w:before="0" w:after="0"/>
              <w:ind w:left="720"/>
              <w:rPr>
                <w:b/>
              </w:rPr>
            </w:pPr>
            <w:r>
              <w:rPr>
                <w:b/>
              </w:rPr>
              <w:t>ST_Wrap: tight</w:t>
            </w:r>
          </w:p>
          <w:p w:rsidR="004C02A4" w:rsidRDefault="00A84EAE">
            <w:pPr>
              <w:pStyle w:val="TableBodyText"/>
              <w:spacing w:before="0" w:after="0"/>
              <w:ind w:left="720"/>
            </w:pPr>
            <w:r>
              <w:t>This value specifies that text is tightly wrapped around the frame.</w:t>
            </w:r>
          </w:p>
          <w:p w:rsidR="004C02A4" w:rsidRDefault="004C02A4">
            <w:pPr>
              <w:pStyle w:val="TableBodyText"/>
              <w:spacing w:before="0" w:after="0"/>
              <w:ind w:left="720"/>
            </w:pPr>
          </w:p>
          <w:p w:rsidR="004C02A4" w:rsidRDefault="00A84EAE">
            <w:pPr>
              <w:pStyle w:val="TableBodyText"/>
              <w:spacing w:before="0" w:after="0"/>
              <w:ind w:left="720"/>
              <w:rPr>
                <w:b/>
              </w:rPr>
            </w:pPr>
            <w:r>
              <w:rPr>
                <w:b/>
              </w:rPr>
              <w:t>0x05</w:t>
            </w:r>
          </w:p>
          <w:p w:rsidR="004C02A4" w:rsidRDefault="00A84EAE">
            <w:pPr>
              <w:pStyle w:val="TableBodyText"/>
              <w:spacing w:before="0" w:after="0"/>
              <w:ind w:left="720"/>
              <w:rPr>
                <w:b/>
              </w:rPr>
            </w:pPr>
            <w:r>
              <w:rPr>
                <w:b/>
              </w:rPr>
              <w:t>ST_Wrap: through</w:t>
            </w:r>
          </w:p>
          <w:p w:rsidR="004C02A4" w:rsidRDefault="00A84EAE">
            <w:pPr>
              <w:pStyle w:val="TableBodyText"/>
              <w:spacing w:before="0" w:after="0"/>
              <w:ind w:left="720"/>
            </w:pPr>
            <w:r>
              <w:t>This value specifies that text is wrapped through the frame, to the contours of the contents of the frame.</w:t>
            </w:r>
          </w:p>
          <w:p w:rsidR="004C02A4" w:rsidRDefault="004C02A4">
            <w:pPr>
              <w:pStyle w:val="TableBodyText"/>
              <w:spacing w:before="0" w:after="0"/>
            </w:pPr>
          </w:p>
          <w:p w:rsidR="004C02A4" w:rsidRDefault="00A84EAE">
            <w:pPr>
              <w:pStyle w:val="TableBodyText"/>
              <w:spacing w:before="0" w:after="0"/>
            </w:pPr>
            <w:r>
              <w:t xml:space="preserve">By default, text is automatically wrapped </w:t>
            </w:r>
            <w:r>
              <w:t>around a frame.</w:t>
            </w:r>
          </w:p>
        </w:tc>
      </w:tr>
      <w:tr w:rsidR="004C02A4" w:rsidTr="004C02A4">
        <w:tc>
          <w:tcPr>
            <w:tcW w:w="2675" w:type="dxa"/>
          </w:tcPr>
          <w:p w:rsidR="004C02A4" w:rsidRDefault="00A84EAE">
            <w:pPr>
              <w:pStyle w:val="TableBodyText"/>
              <w:spacing w:before="0" w:after="0"/>
            </w:pPr>
            <w:bookmarkStart w:id="603" w:name="sprmPBrcTop80"/>
            <w:r>
              <w:t>sprmPBrcTop80</w:t>
            </w:r>
            <w:bookmarkEnd w:id="603"/>
          </w:p>
          <w:p w:rsidR="004C02A4" w:rsidRDefault="00A84EAE">
            <w:pPr>
              <w:pStyle w:val="TableBodyText"/>
              <w:spacing w:before="0" w:after="0"/>
              <w:jc w:val="center"/>
            </w:pPr>
            <w:r>
              <w:t>(0x6424)</w:t>
            </w:r>
          </w:p>
        </w:tc>
        <w:tc>
          <w:tcPr>
            <w:tcW w:w="778" w:type="dxa"/>
          </w:tcPr>
          <w:p w:rsidR="004C02A4" w:rsidRDefault="00A84EAE">
            <w:pPr>
              <w:pStyle w:val="TableBodyText"/>
              <w:spacing w:before="0" w:after="0"/>
            </w:pPr>
            <w:r>
              <w:t>0x24</w:t>
            </w:r>
          </w:p>
        </w:tc>
        <w:tc>
          <w:tcPr>
            <w:tcW w:w="0" w:type="auto"/>
          </w:tcPr>
          <w:p w:rsidR="004C02A4" w:rsidRDefault="00A84EAE">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4C02A4" w:rsidRDefault="00A84EAE">
            <w:pPr>
              <w:pStyle w:val="TableBodyText"/>
              <w:spacing w:before="0" w:after="0"/>
            </w:pPr>
            <w:r>
              <w:t>By d</w:t>
            </w:r>
            <w:r>
              <w:t>efault, paragraphs have no top border.</w:t>
            </w:r>
          </w:p>
        </w:tc>
      </w:tr>
      <w:tr w:rsidR="004C02A4" w:rsidTr="004C02A4">
        <w:tc>
          <w:tcPr>
            <w:tcW w:w="2675" w:type="dxa"/>
          </w:tcPr>
          <w:p w:rsidR="004C02A4" w:rsidRDefault="00A84EAE">
            <w:pPr>
              <w:pStyle w:val="TableBodyText"/>
              <w:spacing w:before="0" w:after="0"/>
            </w:pPr>
            <w:r>
              <w:t>sprmPBrcLeft80</w:t>
            </w:r>
          </w:p>
          <w:p w:rsidR="004C02A4" w:rsidRDefault="00A84EAE">
            <w:pPr>
              <w:pStyle w:val="TableBodyText"/>
              <w:spacing w:before="0" w:after="0"/>
              <w:jc w:val="center"/>
            </w:pPr>
            <w:r>
              <w:t>(0x6425)</w:t>
            </w:r>
          </w:p>
        </w:tc>
        <w:tc>
          <w:tcPr>
            <w:tcW w:w="778" w:type="dxa"/>
          </w:tcPr>
          <w:p w:rsidR="004C02A4" w:rsidRDefault="00A84EAE">
            <w:pPr>
              <w:pStyle w:val="TableBodyText"/>
              <w:spacing w:before="0" w:after="0"/>
            </w:pPr>
            <w:r>
              <w:t>0x25</w:t>
            </w:r>
          </w:p>
        </w:tc>
        <w:tc>
          <w:tcPr>
            <w:tcW w:w="0" w:type="auto"/>
          </w:tcPr>
          <w:p w:rsidR="004C02A4" w:rsidRDefault="00A84EAE">
            <w:pPr>
              <w:pStyle w:val="TableBodyText"/>
              <w:spacing w:before="0" w:after="0"/>
            </w:pPr>
            <w:r>
              <w:t>A Brc80 value that specifies the logical left border of the paragraph. By default, paragraphs have no logical left border.</w:t>
            </w:r>
          </w:p>
        </w:tc>
      </w:tr>
      <w:tr w:rsidR="004C02A4" w:rsidTr="004C02A4">
        <w:tc>
          <w:tcPr>
            <w:tcW w:w="2675" w:type="dxa"/>
          </w:tcPr>
          <w:p w:rsidR="004C02A4" w:rsidRDefault="00A84EAE">
            <w:pPr>
              <w:pStyle w:val="TableBodyText"/>
              <w:spacing w:before="0" w:after="0"/>
            </w:pPr>
            <w:bookmarkStart w:id="604" w:name="sprmPBrcBottom80"/>
            <w:r>
              <w:t>sprmPBrcBottom80</w:t>
            </w:r>
            <w:bookmarkEnd w:id="604"/>
          </w:p>
          <w:p w:rsidR="004C02A4" w:rsidRDefault="00A84EAE">
            <w:pPr>
              <w:pStyle w:val="TableBodyText"/>
              <w:spacing w:before="0" w:after="0"/>
              <w:jc w:val="center"/>
            </w:pPr>
            <w:r>
              <w:t>(0x6426)</w:t>
            </w:r>
          </w:p>
        </w:tc>
        <w:tc>
          <w:tcPr>
            <w:tcW w:w="778" w:type="dxa"/>
          </w:tcPr>
          <w:p w:rsidR="004C02A4" w:rsidRDefault="00A84EAE">
            <w:pPr>
              <w:pStyle w:val="TableBodyText"/>
              <w:spacing w:before="0" w:after="0"/>
            </w:pPr>
            <w:r>
              <w:t>0x26</w:t>
            </w:r>
          </w:p>
        </w:tc>
        <w:tc>
          <w:tcPr>
            <w:tcW w:w="0" w:type="auto"/>
          </w:tcPr>
          <w:p w:rsidR="004C02A4" w:rsidRDefault="00A84EAE">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4C02A4" w:rsidRDefault="00A84EAE">
            <w:pPr>
              <w:pStyle w:val="TableBodyText"/>
              <w:spacing w:before="0" w:after="0"/>
            </w:pPr>
            <w:r>
              <w:t>By default, paragraphs have no</w:t>
            </w:r>
            <w:r>
              <w:t xml:space="preserve"> bottom border.</w:t>
            </w:r>
          </w:p>
        </w:tc>
      </w:tr>
      <w:tr w:rsidR="004C02A4" w:rsidTr="004C02A4">
        <w:tc>
          <w:tcPr>
            <w:tcW w:w="2675" w:type="dxa"/>
          </w:tcPr>
          <w:p w:rsidR="004C02A4" w:rsidRDefault="00A84EAE">
            <w:pPr>
              <w:pStyle w:val="TableBodyText"/>
              <w:spacing w:before="0" w:after="0"/>
            </w:pPr>
            <w:r>
              <w:t>sprmPBrcRight80</w:t>
            </w:r>
          </w:p>
          <w:p w:rsidR="004C02A4" w:rsidRDefault="00A84EAE">
            <w:pPr>
              <w:pStyle w:val="TableBodyText"/>
              <w:spacing w:before="0" w:after="0"/>
              <w:jc w:val="center"/>
            </w:pPr>
            <w:r>
              <w:t>(0x6427)</w:t>
            </w:r>
          </w:p>
        </w:tc>
        <w:tc>
          <w:tcPr>
            <w:tcW w:w="778" w:type="dxa"/>
          </w:tcPr>
          <w:p w:rsidR="004C02A4" w:rsidRDefault="00A84EAE">
            <w:pPr>
              <w:pStyle w:val="TableBodyText"/>
              <w:spacing w:before="0" w:after="0"/>
            </w:pPr>
            <w:r>
              <w:t>0x27</w:t>
            </w:r>
          </w:p>
        </w:tc>
        <w:tc>
          <w:tcPr>
            <w:tcW w:w="0" w:type="auto"/>
          </w:tcPr>
          <w:p w:rsidR="004C02A4" w:rsidRDefault="00A84EAE">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4C02A4" w:rsidTr="004C02A4">
        <w:tc>
          <w:tcPr>
            <w:tcW w:w="2675" w:type="dxa"/>
          </w:tcPr>
          <w:p w:rsidR="004C02A4" w:rsidRDefault="00A84EAE">
            <w:pPr>
              <w:pStyle w:val="TableBodyText"/>
              <w:spacing w:before="0" w:after="0"/>
            </w:pPr>
            <w:bookmarkStart w:id="605" w:name="sprmPBrcBetween80"/>
            <w:r>
              <w:t>sprmPBrcBetween80</w:t>
            </w:r>
            <w:bookmarkEnd w:id="605"/>
          </w:p>
          <w:p w:rsidR="004C02A4" w:rsidRDefault="00A84EAE">
            <w:pPr>
              <w:pStyle w:val="TableBodyText"/>
              <w:spacing w:before="0" w:after="0"/>
              <w:jc w:val="center"/>
            </w:pPr>
            <w:r>
              <w:t>(0x6428)</w:t>
            </w:r>
          </w:p>
        </w:tc>
        <w:tc>
          <w:tcPr>
            <w:tcW w:w="778" w:type="dxa"/>
          </w:tcPr>
          <w:p w:rsidR="004C02A4" w:rsidRDefault="00A84EAE">
            <w:pPr>
              <w:pStyle w:val="TableBodyText"/>
              <w:spacing w:before="0" w:after="0"/>
            </w:pPr>
            <w:r>
              <w:t>0x28</w:t>
            </w:r>
          </w:p>
        </w:tc>
        <w:tc>
          <w:tcPr>
            <w:tcW w:w="0" w:type="auto"/>
          </w:tcPr>
          <w:p w:rsidR="004C02A4" w:rsidRDefault="00A84EAE">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4C02A4" w:rsidRDefault="00A84EAE">
            <w:pPr>
              <w:pStyle w:val="TableBodyText"/>
              <w:spacing w:before="0" w:after="0"/>
            </w:pPr>
            <w:r>
              <w:t>By default, paragraphs have no borders between them.</w:t>
            </w:r>
          </w:p>
        </w:tc>
      </w:tr>
      <w:tr w:rsidR="004C02A4" w:rsidTr="004C02A4">
        <w:tc>
          <w:tcPr>
            <w:tcW w:w="2675" w:type="dxa"/>
          </w:tcPr>
          <w:p w:rsidR="004C02A4" w:rsidRDefault="00A84EAE">
            <w:pPr>
              <w:pStyle w:val="TableBodyText"/>
              <w:spacing w:before="0" w:after="0"/>
            </w:pPr>
            <w:bookmarkStart w:id="606" w:name="sprmPBrcBar80"/>
            <w:r>
              <w:t>sprmPBrcBar80</w:t>
            </w:r>
            <w:bookmarkEnd w:id="606"/>
          </w:p>
          <w:p w:rsidR="004C02A4" w:rsidRDefault="00A84EAE">
            <w:pPr>
              <w:pStyle w:val="TableBodyText"/>
              <w:spacing w:before="0" w:after="0"/>
              <w:jc w:val="center"/>
            </w:pPr>
            <w:r>
              <w:t>(0x6629)</w:t>
            </w:r>
          </w:p>
        </w:tc>
        <w:tc>
          <w:tcPr>
            <w:tcW w:w="778" w:type="dxa"/>
          </w:tcPr>
          <w:p w:rsidR="004C02A4" w:rsidRDefault="00A84EAE">
            <w:pPr>
              <w:pStyle w:val="TableBodyText"/>
              <w:spacing w:before="0" w:after="0"/>
            </w:pPr>
            <w:r>
              <w:t>0x29</w:t>
            </w:r>
          </w:p>
        </w:tc>
        <w:tc>
          <w:tcPr>
            <w:tcW w:w="0" w:type="auto"/>
          </w:tcPr>
          <w:p w:rsidR="004C02A4" w:rsidRDefault="00A84EAE">
            <w:pPr>
              <w:pStyle w:val="TableBodyText"/>
              <w:spacing w:before="0" w:after="0"/>
            </w:pPr>
            <w:r>
              <w:t>A Brc80 value that has no effect.</w:t>
            </w:r>
          </w:p>
        </w:tc>
      </w:tr>
      <w:tr w:rsidR="004C02A4" w:rsidTr="004C02A4">
        <w:tc>
          <w:tcPr>
            <w:tcW w:w="2675" w:type="dxa"/>
          </w:tcPr>
          <w:p w:rsidR="004C02A4" w:rsidRDefault="00A84EAE">
            <w:pPr>
              <w:pStyle w:val="TableBodyText"/>
              <w:spacing w:before="0" w:after="0"/>
            </w:pPr>
            <w:bookmarkStart w:id="607" w:name="sprmPFNoAutoHyph"/>
            <w:r>
              <w:t>sprmPFNoAutoHyph</w:t>
            </w:r>
            <w:bookmarkEnd w:id="607"/>
          </w:p>
          <w:p w:rsidR="004C02A4" w:rsidRDefault="00A84EAE">
            <w:pPr>
              <w:pStyle w:val="TableBodyText"/>
              <w:spacing w:before="0" w:after="0"/>
              <w:jc w:val="center"/>
            </w:pPr>
            <w:r>
              <w:t>(0x242A)</w:t>
            </w:r>
          </w:p>
        </w:tc>
        <w:tc>
          <w:tcPr>
            <w:tcW w:w="778" w:type="dxa"/>
          </w:tcPr>
          <w:p w:rsidR="004C02A4" w:rsidRDefault="00A84EAE">
            <w:pPr>
              <w:pStyle w:val="TableBodyText"/>
              <w:spacing w:before="0" w:after="0"/>
            </w:pPr>
            <w:r>
              <w:t>0x2A</w:t>
            </w:r>
          </w:p>
        </w:tc>
        <w:tc>
          <w:tcPr>
            <w:tcW w:w="0" w:type="auto"/>
          </w:tcPr>
          <w:p w:rsidR="004C02A4" w:rsidRDefault="00A84EAE">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4C02A4" w:rsidRDefault="00A84EAE">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4C02A4" w:rsidTr="004C02A4">
        <w:tc>
          <w:tcPr>
            <w:tcW w:w="2675" w:type="dxa"/>
          </w:tcPr>
          <w:p w:rsidR="004C02A4" w:rsidRDefault="00A84EAE">
            <w:pPr>
              <w:pStyle w:val="TableBodyText"/>
              <w:spacing w:before="0" w:after="0"/>
            </w:pPr>
            <w:bookmarkStart w:id="608" w:name="sprmPWHeightAbs"/>
            <w:r>
              <w:lastRenderedPageBreak/>
              <w:t>sprmPWHeightAbs</w:t>
            </w:r>
            <w:bookmarkEnd w:id="608"/>
          </w:p>
          <w:p w:rsidR="004C02A4" w:rsidRDefault="00A84EAE">
            <w:pPr>
              <w:pStyle w:val="TableBodyText"/>
              <w:spacing w:before="0" w:after="0"/>
              <w:jc w:val="center"/>
            </w:pPr>
            <w:r>
              <w:t>(0x442B)</w:t>
            </w:r>
          </w:p>
        </w:tc>
        <w:tc>
          <w:tcPr>
            <w:tcW w:w="778" w:type="dxa"/>
          </w:tcPr>
          <w:p w:rsidR="004C02A4" w:rsidRDefault="00A84EAE">
            <w:pPr>
              <w:pStyle w:val="TableBodyText"/>
              <w:spacing w:before="0" w:after="0"/>
            </w:pPr>
            <w:r>
              <w:t>0x2B</w:t>
            </w:r>
          </w:p>
        </w:tc>
        <w:tc>
          <w:tcPr>
            <w:tcW w:w="0" w:type="auto"/>
          </w:tcPr>
          <w:p w:rsidR="004C02A4" w:rsidRDefault="00A84EAE">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4C02A4" w:rsidTr="004C02A4">
        <w:tc>
          <w:tcPr>
            <w:tcW w:w="2675" w:type="dxa"/>
          </w:tcPr>
          <w:p w:rsidR="004C02A4" w:rsidRDefault="00A84EAE">
            <w:pPr>
              <w:pStyle w:val="TableBodyText"/>
              <w:spacing w:before="0" w:after="0"/>
            </w:pPr>
            <w:bookmarkStart w:id="609" w:name="sprmPDcs"/>
            <w:r>
              <w:t>sprmPDcs</w:t>
            </w:r>
            <w:bookmarkEnd w:id="609"/>
          </w:p>
          <w:p w:rsidR="004C02A4" w:rsidRDefault="00A84EAE">
            <w:pPr>
              <w:pStyle w:val="TableBodyText"/>
              <w:spacing w:before="0" w:after="0"/>
              <w:jc w:val="center"/>
            </w:pPr>
            <w:r>
              <w:t>(0x442C)</w:t>
            </w:r>
          </w:p>
        </w:tc>
        <w:tc>
          <w:tcPr>
            <w:tcW w:w="778" w:type="dxa"/>
          </w:tcPr>
          <w:p w:rsidR="004C02A4" w:rsidRDefault="00A84EAE">
            <w:pPr>
              <w:pStyle w:val="TableBodyText"/>
              <w:spacing w:before="0" w:after="0"/>
            </w:pPr>
            <w:r>
              <w:t>0x2C</w:t>
            </w:r>
          </w:p>
        </w:tc>
        <w:tc>
          <w:tcPr>
            <w:tcW w:w="0" w:type="auto"/>
          </w:tcPr>
          <w:p w:rsidR="004C02A4" w:rsidRDefault="00A84EAE">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4C02A4" w:rsidTr="004C02A4">
        <w:tc>
          <w:tcPr>
            <w:tcW w:w="2675" w:type="dxa"/>
          </w:tcPr>
          <w:p w:rsidR="004C02A4" w:rsidRDefault="00A84EAE">
            <w:pPr>
              <w:pStyle w:val="TableBodyText"/>
              <w:spacing w:before="0" w:after="0"/>
            </w:pPr>
            <w:r>
              <w:t>sprmPShd80</w:t>
            </w:r>
          </w:p>
          <w:p w:rsidR="004C02A4" w:rsidRDefault="00A84EAE">
            <w:pPr>
              <w:pStyle w:val="TableBodyText"/>
              <w:spacing w:before="0" w:after="0"/>
              <w:jc w:val="center"/>
            </w:pPr>
            <w:r>
              <w:t>(0x442D)</w:t>
            </w:r>
          </w:p>
        </w:tc>
        <w:tc>
          <w:tcPr>
            <w:tcW w:w="778" w:type="dxa"/>
          </w:tcPr>
          <w:p w:rsidR="004C02A4" w:rsidRDefault="00A84EAE">
            <w:pPr>
              <w:pStyle w:val="TableBodyText"/>
              <w:spacing w:before="0" w:after="0"/>
            </w:pPr>
            <w:r>
              <w:t>0x2D</w:t>
            </w:r>
          </w:p>
        </w:tc>
        <w:tc>
          <w:tcPr>
            <w:tcW w:w="0" w:type="auto"/>
          </w:tcPr>
          <w:p w:rsidR="004C02A4" w:rsidRDefault="00A84EAE">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4C02A4" w:rsidTr="004C02A4">
        <w:tc>
          <w:tcPr>
            <w:tcW w:w="2675" w:type="dxa"/>
          </w:tcPr>
          <w:p w:rsidR="004C02A4" w:rsidRDefault="00A84EAE">
            <w:pPr>
              <w:pStyle w:val="TableBodyText"/>
              <w:spacing w:before="0" w:after="0"/>
            </w:pPr>
            <w:bookmarkStart w:id="610" w:name="sprmPDyaFromText"/>
            <w:r>
              <w:t>sprmPDyaFromText</w:t>
            </w:r>
            <w:bookmarkEnd w:id="610"/>
          </w:p>
          <w:p w:rsidR="004C02A4" w:rsidRDefault="00A84EAE">
            <w:pPr>
              <w:pStyle w:val="TableBodyText"/>
              <w:spacing w:before="0" w:after="0"/>
              <w:jc w:val="center"/>
            </w:pPr>
            <w:r>
              <w:t>(0x</w:t>
            </w:r>
            <w:r>
              <w:t>842E)</w:t>
            </w:r>
          </w:p>
        </w:tc>
        <w:tc>
          <w:tcPr>
            <w:tcW w:w="778" w:type="dxa"/>
          </w:tcPr>
          <w:p w:rsidR="004C02A4" w:rsidRDefault="00A84EAE">
            <w:pPr>
              <w:pStyle w:val="TableBodyText"/>
              <w:spacing w:before="0" w:after="0"/>
            </w:pPr>
            <w:r>
              <w:t>0x2E</w:t>
            </w:r>
          </w:p>
        </w:tc>
        <w:tc>
          <w:tcPr>
            <w:tcW w:w="0" w:type="auto"/>
          </w:tcPr>
          <w:p w:rsidR="004C02A4" w:rsidRDefault="00A84EAE">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4C02A4" w:rsidTr="004C02A4">
        <w:tc>
          <w:tcPr>
            <w:tcW w:w="2675" w:type="dxa"/>
          </w:tcPr>
          <w:p w:rsidR="004C02A4" w:rsidRDefault="00A84EAE">
            <w:pPr>
              <w:pStyle w:val="TableBodyText"/>
              <w:spacing w:before="0" w:after="0"/>
            </w:pPr>
            <w:bookmarkStart w:id="611" w:name="sprmPDxaFromText"/>
            <w:r>
              <w:t>sprmPDxaFromText</w:t>
            </w:r>
            <w:bookmarkEnd w:id="611"/>
          </w:p>
          <w:p w:rsidR="004C02A4" w:rsidRDefault="00A84EAE">
            <w:pPr>
              <w:pStyle w:val="TableBodyText"/>
              <w:spacing w:before="0" w:after="0"/>
              <w:jc w:val="center"/>
            </w:pPr>
            <w:r>
              <w:t>(0x842F)</w:t>
            </w:r>
          </w:p>
        </w:tc>
        <w:tc>
          <w:tcPr>
            <w:tcW w:w="778" w:type="dxa"/>
          </w:tcPr>
          <w:p w:rsidR="004C02A4" w:rsidRDefault="00A84EAE">
            <w:pPr>
              <w:pStyle w:val="TableBodyText"/>
              <w:spacing w:before="0" w:after="0"/>
            </w:pPr>
            <w:r>
              <w:t>0x2F</w:t>
            </w:r>
          </w:p>
        </w:tc>
        <w:tc>
          <w:tcPr>
            <w:tcW w:w="0" w:type="auto"/>
          </w:tcPr>
          <w:p w:rsidR="004C02A4" w:rsidRDefault="00A84EAE">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4C02A4" w:rsidTr="004C02A4">
        <w:tc>
          <w:tcPr>
            <w:tcW w:w="2675" w:type="dxa"/>
          </w:tcPr>
          <w:p w:rsidR="004C02A4" w:rsidRDefault="00A84EAE">
            <w:pPr>
              <w:pStyle w:val="TableBodyText"/>
              <w:spacing w:before="0" w:after="0"/>
            </w:pPr>
            <w:bookmarkStart w:id="612" w:name="sprmPFLocked"/>
            <w:r>
              <w:t>sprmPFLocked</w:t>
            </w:r>
            <w:bookmarkEnd w:id="612"/>
          </w:p>
          <w:p w:rsidR="004C02A4" w:rsidRDefault="00A84EAE">
            <w:pPr>
              <w:pStyle w:val="TableBodyText"/>
              <w:spacing w:before="0" w:after="0"/>
              <w:jc w:val="center"/>
            </w:pPr>
            <w:r>
              <w:t>(0x2430)</w:t>
            </w:r>
          </w:p>
        </w:tc>
        <w:tc>
          <w:tcPr>
            <w:tcW w:w="778" w:type="dxa"/>
          </w:tcPr>
          <w:p w:rsidR="004C02A4" w:rsidRDefault="00A84EAE">
            <w:pPr>
              <w:pStyle w:val="TableBodyText"/>
              <w:spacing w:before="0" w:after="0"/>
            </w:pPr>
            <w:r>
              <w:t>0x30</w:t>
            </w:r>
          </w:p>
        </w:tc>
        <w:tc>
          <w:tcPr>
            <w:tcW w:w="0" w:type="auto"/>
          </w:tcPr>
          <w:p w:rsidR="004C02A4" w:rsidRDefault="00A84EAE">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4C02A4" w:rsidTr="004C02A4">
        <w:tc>
          <w:tcPr>
            <w:tcW w:w="2675" w:type="dxa"/>
          </w:tcPr>
          <w:p w:rsidR="004C02A4" w:rsidRDefault="00A84EAE">
            <w:pPr>
              <w:pStyle w:val="TableBodyText"/>
              <w:spacing w:before="0" w:after="0"/>
            </w:pPr>
            <w:bookmarkStart w:id="613" w:name="sprmPFWidowControl"/>
            <w:r>
              <w:t>sprmPFWidowControl</w:t>
            </w:r>
            <w:bookmarkEnd w:id="613"/>
          </w:p>
          <w:p w:rsidR="004C02A4" w:rsidRDefault="00A84EAE">
            <w:pPr>
              <w:pStyle w:val="TableBodyText"/>
              <w:spacing w:before="0" w:after="0"/>
              <w:jc w:val="center"/>
            </w:pPr>
            <w:r>
              <w:t>(0x2431)</w:t>
            </w:r>
          </w:p>
        </w:tc>
        <w:tc>
          <w:tcPr>
            <w:tcW w:w="778" w:type="dxa"/>
          </w:tcPr>
          <w:p w:rsidR="004C02A4" w:rsidRDefault="00A84EAE">
            <w:pPr>
              <w:pStyle w:val="TableBodyText"/>
              <w:spacing w:before="0" w:after="0"/>
            </w:pPr>
            <w:r>
              <w:t>0x31</w:t>
            </w:r>
          </w:p>
        </w:tc>
        <w:tc>
          <w:tcPr>
            <w:tcW w:w="0" w:type="auto"/>
          </w:tcPr>
          <w:p w:rsidR="004C02A4" w:rsidRDefault="00A84EAE">
            <w:pPr>
              <w:pStyle w:val="TableBodyText"/>
              <w:spacing w:before="0" w:after="0"/>
            </w:pPr>
            <w:r>
              <w:t xml:space="preserve">A Bool8 value that specifies whether widow and orphan control is enabled for this paragraph. An orphaned line is the first line of a paragraph when it is displayed by itself at the bottom of a page. A widowed line is the last line of a paragraph when </w:t>
            </w:r>
            <w:r>
              <w:t>it is displayed by itself at the top of a page. When widow and orphan control is enabled, the application attempts to eliminate widowed and orphaned lines. By default, widow and orphan control is enabled.</w:t>
            </w:r>
          </w:p>
        </w:tc>
      </w:tr>
      <w:tr w:rsidR="004C02A4" w:rsidTr="004C02A4">
        <w:tc>
          <w:tcPr>
            <w:tcW w:w="2675" w:type="dxa"/>
          </w:tcPr>
          <w:p w:rsidR="004C02A4" w:rsidRDefault="00A84EAE">
            <w:pPr>
              <w:pStyle w:val="TableBodyText"/>
              <w:spacing w:before="0" w:after="0"/>
            </w:pPr>
            <w:bookmarkStart w:id="614" w:name="sprmPFKinsoku"/>
            <w:r>
              <w:t>sprmPFKinsoku</w:t>
            </w:r>
            <w:bookmarkEnd w:id="614"/>
          </w:p>
          <w:p w:rsidR="004C02A4" w:rsidRDefault="00A84EAE">
            <w:pPr>
              <w:pStyle w:val="TableBodyText"/>
              <w:spacing w:before="0" w:after="0"/>
              <w:jc w:val="center"/>
            </w:pPr>
            <w:r>
              <w:t>(0x2433)</w:t>
            </w:r>
          </w:p>
        </w:tc>
        <w:tc>
          <w:tcPr>
            <w:tcW w:w="778" w:type="dxa"/>
          </w:tcPr>
          <w:p w:rsidR="004C02A4" w:rsidRDefault="00A84EAE">
            <w:pPr>
              <w:pStyle w:val="TableBodyText"/>
              <w:spacing w:before="0" w:after="0"/>
            </w:pPr>
            <w:r>
              <w:t>0x33</w:t>
            </w:r>
          </w:p>
        </w:tc>
        <w:tc>
          <w:tcPr>
            <w:tcW w:w="0" w:type="auto"/>
          </w:tcPr>
          <w:p w:rsidR="004C02A4" w:rsidRDefault="00A84EAE">
            <w:pPr>
              <w:pStyle w:val="TableBodyText"/>
              <w:spacing w:before="0" w:after="0"/>
            </w:pPr>
            <w:r>
              <w:t>A Bool8 value that spe</w:t>
            </w:r>
            <w:r>
              <w:t>cifies whether this paragraph uses East Asian typography and line-breaking rules to determine the valid characters that are allowed to begin and end each line of East Asian text. These rules are specified in [ECMA-376] Part 4, Section 2.3.1.16 kinsoku para</w:t>
            </w:r>
            <w:r>
              <w:t>graph property. By default, paragraphs use East Asian rules to determine the allowed values for the first and last characters of each line of text.</w:t>
            </w:r>
          </w:p>
        </w:tc>
      </w:tr>
      <w:tr w:rsidR="004C02A4" w:rsidTr="004C02A4">
        <w:tc>
          <w:tcPr>
            <w:tcW w:w="2675" w:type="dxa"/>
          </w:tcPr>
          <w:p w:rsidR="004C02A4" w:rsidRDefault="00A84EAE">
            <w:pPr>
              <w:pStyle w:val="TableBodyText"/>
              <w:spacing w:before="0" w:after="0"/>
            </w:pPr>
            <w:bookmarkStart w:id="615" w:name="sprmPFWordWrap"/>
            <w:r>
              <w:t>sprmPFWordWrap</w:t>
            </w:r>
            <w:bookmarkEnd w:id="615"/>
          </w:p>
          <w:p w:rsidR="004C02A4" w:rsidRDefault="00A84EAE">
            <w:pPr>
              <w:pStyle w:val="TableBodyText"/>
              <w:spacing w:before="0" w:after="0"/>
              <w:jc w:val="center"/>
            </w:pPr>
            <w:r>
              <w:t>(0x2434)</w:t>
            </w:r>
          </w:p>
        </w:tc>
        <w:tc>
          <w:tcPr>
            <w:tcW w:w="778" w:type="dxa"/>
          </w:tcPr>
          <w:p w:rsidR="004C02A4" w:rsidRDefault="00A84EAE">
            <w:pPr>
              <w:pStyle w:val="TableBodyText"/>
              <w:spacing w:before="0" w:after="0"/>
            </w:pPr>
            <w:r>
              <w:t>0x34</w:t>
            </w:r>
          </w:p>
        </w:tc>
        <w:tc>
          <w:tcPr>
            <w:tcW w:w="0" w:type="auto"/>
          </w:tcPr>
          <w:p w:rsidR="004C02A4" w:rsidRDefault="00A84EAE">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4C02A4" w:rsidRDefault="00A84EAE">
            <w:pPr>
              <w:pStyle w:val="TableBodyText"/>
              <w:spacing w:before="0" w:after="0"/>
            </w:pPr>
            <w:r>
              <w:t>By default, the word is placed on the following line (breaking on the word level).</w:t>
            </w:r>
          </w:p>
        </w:tc>
      </w:tr>
      <w:tr w:rsidR="004C02A4" w:rsidTr="004C02A4">
        <w:trPr>
          <w:cantSplit/>
        </w:trPr>
        <w:tc>
          <w:tcPr>
            <w:tcW w:w="2675" w:type="dxa"/>
          </w:tcPr>
          <w:p w:rsidR="004C02A4" w:rsidRDefault="00A84EAE">
            <w:pPr>
              <w:pStyle w:val="TableBodyText"/>
              <w:spacing w:before="0" w:after="0"/>
            </w:pPr>
            <w:bookmarkStart w:id="616" w:name="sprmPFOverflowPunct"/>
            <w:r>
              <w:t>sprmPFOverflowPunct</w:t>
            </w:r>
            <w:bookmarkEnd w:id="616"/>
          </w:p>
          <w:p w:rsidR="004C02A4" w:rsidRDefault="00A84EAE">
            <w:pPr>
              <w:pStyle w:val="TableBodyText"/>
              <w:spacing w:before="0" w:after="0"/>
              <w:jc w:val="center"/>
            </w:pPr>
            <w:r>
              <w:t>(0x2435)</w:t>
            </w:r>
          </w:p>
        </w:tc>
        <w:tc>
          <w:tcPr>
            <w:tcW w:w="778" w:type="dxa"/>
          </w:tcPr>
          <w:p w:rsidR="004C02A4" w:rsidRDefault="00A84EAE">
            <w:pPr>
              <w:pStyle w:val="TableBodyText"/>
              <w:spacing w:before="0" w:after="0"/>
            </w:pPr>
            <w:r>
              <w:t>0x35</w:t>
            </w:r>
          </w:p>
        </w:tc>
        <w:tc>
          <w:tcPr>
            <w:tcW w:w="0" w:type="auto"/>
          </w:tcPr>
          <w:p w:rsidR="004C02A4" w:rsidRDefault="00A84EAE">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4C02A4" w:rsidRDefault="00A84EAE">
            <w:pPr>
              <w:pStyle w:val="TableBodyText"/>
              <w:spacing w:before="0" w:after="0"/>
            </w:pPr>
            <w:r>
              <w:t>By default, a single punctuation character that follows a word can appear beyond the extent of a line.</w:t>
            </w:r>
          </w:p>
        </w:tc>
      </w:tr>
      <w:tr w:rsidR="004C02A4" w:rsidTr="004C02A4">
        <w:tc>
          <w:tcPr>
            <w:tcW w:w="2675" w:type="dxa"/>
          </w:tcPr>
          <w:p w:rsidR="004C02A4" w:rsidRDefault="00A84EAE">
            <w:pPr>
              <w:pStyle w:val="TableBodyText"/>
              <w:spacing w:before="0" w:after="0"/>
            </w:pPr>
            <w:bookmarkStart w:id="617" w:name="sprmPFTopLinePunct"/>
            <w:r>
              <w:t>sprmPFTopLinePunct</w:t>
            </w:r>
            <w:bookmarkEnd w:id="617"/>
          </w:p>
          <w:p w:rsidR="004C02A4" w:rsidRDefault="00A84EAE">
            <w:pPr>
              <w:pStyle w:val="TableBodyText"/>
              <w:spacing w:before="0" w:after="0"/>
              <w:jc w:val="center"/>
            </w:pPr>
            <w:r>
              <w:t>(0x2436)</w:t>
            </w:r>
          </w:p>
        </w:tc>
        <w:tc>
          <w:tcPr>
            <w:tcW w:w="778" w:type="dxa"/>
          </w:tcPr>
          <w:p w:rsidR="004C02A4" w:rsidRDefault="00A84EAE">
            <w:pPr>
              <w:pStyle w:val="TableBodyText"/>
              <w:spacing w:before="0" w:after="0"/>
            </w:pPr>
            <w:r>
              <w:t>0x36</w:t>
            </w:r>
          </w:p>
        </w:tc>
        <w:tc>
          <w:tcPr>
            <w:tcW w:w="0" w:type="auto"/>
          </w:tcPr>
          <w:p w:rsidR="004C02A4" w:rsidRDefault="00A84EAE">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4C02A4" w:rsidRDefault="00A84EAE">
            <w:pPr>
              <w:pStyle w:val="TableBodyText"/>
              <w:spacing w:before="0" w:after="0"/>
            </w:pPr>
            <w:r>
              <w:t xml:space="preserve">By default, punctuation is rendered </w:t>
            </w:r>
            <w:r>
              <w:t>normally.</w:t>
            </w:r>
          </w:p>
        </w:tc>
      </w:tr>
      <w:tr w:rsidR="004C02A4" w:rsidTr="004C02A4">
        <w:tc>
          <w:tcPr>
            <w:tcW w:w="2675" w:type="dxa"/>
          </w:tcPr>
          <w:p w:rsidR="004C02A4" w:rsidRDefault="00A84EAE">
            <w:pPr>
              <w:pStyle w:val="TableBodyText"/>
              <w:spacing w:before="0" w:after="0"/>
            </w:pPr>
            <w:bookmarkStart w:id="618" w:name="sprmPFAutoSpaceDE"/>
            <w:r>
              <w:t>sprmPFAutoSpaceDE</w:t>
            </w:r>
            <w:bookmarkEnd w:id="618"/>
          </w:p>
          <w:p w:rsidR="004C02A4" w:rsidRDefault="00A84EAE">
            <w:pPr>
              <w:pStyle w:val="TableBodyText"/>
              <w:spacing w:before="0" w:after="0"/>
              <w:jc w:val="center"/>
            </w:pPr>
            <w:r>
              <w:t>(0x2437)</w:t>
            </w:r>
          </w:p>
        </w:tc>
        <w:tc>
          <w:tcPr>
            <w:tcW w:w="778" w:type="dxa"/>
          </w:tcPr>
          <w:p w:rsidR="004C02A4" w:rsidRDefault="00A84EAE">
            <w:pPr>
              <w:pStyle w:val="TableBodyText"/>
              <w:spacing w:before="0" w:after="0"/>
            </w:pPr>
            <w:r>
              <w:t>0x37</w:t>
            </w:r>
          </w:p>
        </w:tc>
        <w:tc>
          <w:tcPr>
            <w:tcW w:w="0" w:type="auto"/>
          </w:tcPr>
          <w:p w:rsidR="004C02A4" w:rsidRDefault="00A84EAE">
            <w:pPr>
              <w:pStyle w:val="TableBodyText"/>
              <w:spacing w:before="0" w:after="0"/>
            </w:pPr>
            <w:r>
              <w:t>A Bool8 value that specifies whether space is automatically inserted between East Asian and Latin text. By default, this option is enabled.</w:t>
            </w:r>
          </w:p>
        </w:tc>
      </w:tr>
      <w:tr w:rsidR="004C02A4" w:rsidTr="004C02A4">
        <w:tc>
          <w:tcPr>
            <w:tcW w:w="2675" w:type="dxa"/>
          </w:tcPr>
          <w:p w:rsidR="004C02A4" w:rsidRDefault="00A84EAE">
            <w:pPr>
              <w:pStyle w:val="TableBodyText"/>
              <w:spacing w:before="0" w:after="0"/>
            </w:pPr>
            <w:bookmarkStart w:id="619" w:name="sprmPFAutoSpaceDN"/>
            <w:r>
              <w:t>sprmPFAutoSpaceDN</w:t>
            </w:r>
            <w:bookmarkEnd w:id="619"/>
          </w:p>
          <w:p w:rsidR="004C02A4" w:rsidRDefault="00A84EAE">
            <w:pPr>
              <w:pStyle w:val="TableBodyText"/>
              <w:spacing w:before="0" w:after="0"/>
              <w:jc w:val="center"/>
            </w:pPr>
            <w:r>
              <w:t>(0x2438)</w:t>
            </w:r>
          </w:p>
        </w:tc>
        <w:tc>
          <w:tcPr>
            <w:tcW w:w="778" w:type="dxa"/>
          </w:tcPr>
          <w:p w:rsidR="004C02A4" w:rsidRDefault="00A84EAE">
            <w:pPr>
              <w:pStyle w:val="TableBodyText"/>
              <w:spacing w:before="0" w:after="0"/>
            </w:pPr>
            <w:r>
              <w:t>0x38</w:t>
            </w:r>
          </w:p>
        </w:tc>
        <w:tc>
          <w:tcPr>
            <w:tcW w:w="0" w:type="auto"/>
          </w:tcPr>
          <w:p w:rsidR="004C02A4" w:rsidRDefault="00A84EAE">
            <w:pPr>
              <w:pStyle w:val="TableBodyText"/>
              <w:spacing w:before="0" w:after="0"/>
            </w:pPr>
            <w:r>
              <w:t>A Bool8 value that specifies whether spa</w:t>
            </w:r>
            <w:r>
              <w:t>ce is automatically inserted between East Asian text and numbers. By default, this option is enabled.</w:t>
            </w:r>
          </w:p>
        </w:tc>
      </w:tr>
      <w:tr w:rsidR="004C02A4" w:rsidTr="004C02A4">
        <w:trPr>
          <w:cantSplit/>
        </w:trPr>
        <w:tc>
          <w:tcPr>
            <w:tcW w:w="2675" w:type="dxa"/>
          </w:tcPr>
          <w:p w:rsidR="004C02A4" w:rsidRDefault="00A84EAE">
            <w:pPr>
              <w:pStyle w:val="TableBodyText"/>
              <w:spacing w:before="0" w:after="0"/>
            </w:pPr>
            <w:bookmarkStart w:id="620" w:name="sprmPWAlignFont"/>
            <w:r>
              <w:lastRenderedPageBreak/>
              <w:t>sprmPWAlignFont</w:t>
            </w:r>
            <w:bookmarkEnd w:id="620"/>
          </w:p>
          <w:p w:rsidR="004C02A4" w:rsidRDefault="00A84EAE">
            <w:pPr>
              <w:pStyle w:val="TableBodyText"/>
              <w:spacing w:before="0" w:after="0"/>
              <w:jc w:val="center"/>
            </w:pPr>
            <w:r>
              <w:t>(0x4439)</w:t>
            </w:r>
          </w:p>
        </w:tc>
        <w:tc>
          <w:tcPr>
            <w:tcW w:w="778" w:type="dxa"/>
          </w:tcPr>
          <w:p w:rsidR="004C02A4" w:rsidRDefault="00A84EAE">
            <w:pPr>
              <w:pStyle w:val="TableBodyText"/>
              <w:spacing w:before="0" w:after="0"/>
            </w:pPr>
            <w:r>
              <w:t>0x39</w:t>
            </w:r>
          </w:p>
        </w:tc>
        <w:tc>
          <w:tcPr>
            <w:tcW w:w="0" w:type="auto"/>
          </w:tcPr>
          <w:p w:rsidR="004C02A4" w:rsidRDefault="00A84EAE">
            <w:pPr>
              <w:pStyle w:val="TableBodyText"/>
              <w:spacing w:before="0" w:after="0"/>
            </w:pPr>
            <w:r>
              <w:t xml:space="preserve">A 16-bit unsigned integer that specifies vertical font alignment for East Asian languages. This Sprm corresponds to the </w:t>
            </w:r>
            <w:r>
              <w:rPr>
                <w:b/>
              </w:rPr>
              <w:t>textAlignment</w:t>
            </w:r>
            <w:r>
              <w:t xml:space="preserve"> paragraph property that is specified in [ECMA-376] Part 4, Section 2.3.1.39. This value MUST be one of the following, corresponding to the values of ST_TextAlignment that are specified in [ECMA-376] Part 4, Section 2.18.98.</w:t>
            </w:r>
          </w:p>
          <w:p w:rsidR="004C02A4" w:rsidRDefault="004C02A4">
            <w:pPr>
              <w:pStyle w:val="TableBodyText"/>
              <w:spacing w:before="0" w:after="0"/>
            </w:pPr>
          </w:p>
          <w:p w:rsidR="004C02A4" w:rsidRDefault="00A84EAE">
            <w:pPr>
              <w:pStyle w:val="TableBodyText"/>
              <w:spacing w:before="0" w:after="0"/>
              <w:ind w:left="720"/>
              <w:rPr>
                <w:b/>
              </w:rPr>
            </w:pPr>
            <w:r>
              <w:rPr>
                <w:b/>
              </w:rPr>
              <w:t>0x0000</w:t>
            </w:r>
          </w:p>
          <w:p w:rsidR="004C02A4" w:rsidRDefault="00A84EAE">
            <w:pPr>
              <w:pStyle w:val="TableBodyText"/>
              <w:spacing w:before="0" w:after="0"/>
              <w:ind w:left="720"/>
              <w:rPr>
                <w:b/>
              </w:rPr>
            </w:pPr>
            <w:r>
              <w:rPr>
                <w:b/>
              </w:rPr>
              <w:t>ST_TextAlignment: top</w:t>
            </w:r>
          </w:p>
          <w:p w:rsidR="004C02A4" w:rsidRDefault="00A84EAE">
            <w:pPr>
              <w:pStyle w:val="TableBodyText"/>
              <w:spacing w:before="0" w:after="0"/>
              <w:ind w:left="720"/>
            </w:pPr>
            <w:r>
              <w:t>This value specifies that characters are aligned based on the top of each character.</w:t>
            </w:r>
          </w:p>
          <w:p w:rsidR="004C02A4" w:rsidRDefault="004C02A4">
            <w:pPr>
              <w:pStyle w:val="TableBodyText"/>
              <w:spacing w:before="0" w:after="0"/>
              <w:ind w:left="720"/>
            </w:pPr>
          </w:p>
          <w:p w:rsidR="004C02A4" w:rsidRDefault="00A84EAE">
            <w:pPr>
              <w:pStyle w:val="TableBodyText"/>
              <w:spacing w:before="0" w:after="0"/>
              <w:ind w:left="720"/>
              <w:rPr>
                <w:b/>
              </w:rPr>
            </w:pPr>
            <w:r>
              <w:rPr>
                <w:b/>
              </w:rPr>
              <w:t>0x0001</w:t>
            </w:r>
          </w:p>
          <w:p w:rsidR="004C02A4" w:rsidRDefault="00A84EAE">
            <w:pPr>
              <w:pStyle w:val="TableBodyText"/>
              <w:spacing w:before="0" w:after="0"/>
              <w:ind w:left="720"/>
              <w:rPr>
                <w:b/>
              </w:rPr>
            </w:pPr>
            <w:r>
              <w:rPr>
                <w:b/>
              </w:rPr>
              <w:t>ST_TextAlignment: center</w:t>
            </w:r>
          </w:p>
          <w:p w:rsidR="004C02A4" w:rsidRDefault="00A84EAE">
            <w:pPr>
              <w:pStyle w:val="TableBodyText"/>
              <w:spacing w:before="0" w:after="0"/>
              <w:ind w:left="720"/>
            </w:pPr>
            <w:r>
              <w:t>This value specifies that characters are centered on the line.</w:t>
            </w:r>
          </w:p>
          <w:p w:rsidR="004C02A4" w:rsidRDefault="004C02A4">
            <w:pPr>
              <w:pStyle w:val="TableBodyText"/>
              <w:spacing w:before="0" w:after="0"/>
              <w:ind w:left="720"/>
            </w:pPr>
          </w:p>
          <w:p w:rsidR="004C02A4" w:rsidRDefault="00A84EAE">
            <w:pPr>
              <w:pStyle w:val="TableBodyText"/>
              <w:spacing w:before="0" w:after="0"/>
              <w:ind w:left="720"/>
              <w:rPr>
                <w:b/>
              </w:rPr>
            </w:pPr>
            <w:r>
              <w:rPr>
                <w:b/>
              </w:rPr>
              <w:t>0x0002</w:t>
            </w:r>
          </w:p>
          <w:p w:rsidR="004C02A4" w:rsidRDefault="00A84EAE">
            <w:pPr>
              <w:pStyle w:val="TableBodyText"/>
              <w:spacing w:before="0" w:after="0"/>
              <w:ind w:left="720"/>
              <w:rPr>
                <w:b/>
              </w:rPr>
            </w:pPr>
            <w:r>
              <w:rPr>
                <w:b/>
              </w:rPr>
              <w:t>ST_TextAlignment: baseline</w:t>
            </w:r>
          </w:p>
          <w:p w:rsidR="004C02A4" w:rsidRDefault="00A84EAE">
            <w:pPr>
              <w:pStyle w:val="TableBodyText"/>
              <w:spacing w:before="0" w:after="0"/>
              <w:ind w:left="720"/>
            </w:pPr>
            <w:r>
              <w:t>This value specifi</w:t>
            </w:r>
            <w:r>
              <w:t>es that characters are aligned based on their baseline. This is how standard Latin text is displayed.</w:t>
            </w:r>
          </w:p>
          <w:p w:rsidR="004C02A4" w:rsidRDefault="004C02A4">
            <w:pPr>
              <w:pStyle w:val="TableBodyText"/>
              <w:spacing w:before="0" w:after="0"/>
              <w:ind w:left="720"/>
            </w:pPr>
          </w:p>
          <w:p w:rsidR="004C02A4" w:rsidRDefault="00A84EAE">
            <w:pPr>
              <w:pStyle w:val="TableBodyText"/>
              <w:spacing w:before="0" w:after="0"/>
              <w:ind w:left="720"/>
              <w:rPr>
                <w:b/>
              </w:rPr>
            </w:pPr>
            <w:r>
              <w:rPr>
                <w:b/>
              </w:rPr>
              <w:t>0x0003</w:t>
            </w:r>
          </w:p>
          <w:p w:rsidR="004C02A4" w:rsidRDefault="00A84EAE">
            <w:pPr>
              <w:pStyle w:val="TableBodyText"/>
              <w:spacing w:before="0" w:after="0"/>
              <w:ind w:left="720"/>
              <w:rPr>
                <w:b/>
              </w:rPr>
            </w:pPr>
            <w:r>
              <w:rPr>
                <w:b/>
              </w:rPr>
              <w:t>ST_TextAlignment: bottom</w:t>
            </w:r>
          </w:p>
          <w:p w:rsidR="004C02A4" w:rsidRDefault="00A84EAE">
            <w:pPr>
              <w:pStyle w:val="TableBodyText"/>
              <w:spacing w:before="0" w:after="0"/>
              <w:ind w:left="720"/>
            </w:pPr>
            <w:r>
              <w:t>This value specifies that characters are aligned based on the bottom of each character.</w:t>
            </w:r>
          </w:p>
          <w:p w:rsidR="004C02A4" w:rsidRDefault="004C02A4">
            <w:pPr>
              <w:pStyle w:val="TableBodyText"/>
              <w:spacing w:before="0" w:after="0"/>
              <w:ind w:left="720"/>
            </w:pPr>
          </w:p>
          <w:p w:rsidR="004C02A4" w:rsidRDefault="00A84EAE">
            <w:pPr>
              <w:pStyle w:val="TableBodyText"/>
              <w:spacing w:before="0" w:after="0"/>
              <w:ind w:left="720"/>
              <w:rPr>
                <w:b/>
              </w:rPr>
            </w:pPr>
            <w:r>
              <w:rPr>
                <w:b/>
              </w:rPr>
              <w:t>0x0004</w:t>
            </w:r>
          </w:p>
          <w:p w:rsidR="004C02A4" w:rsidRDefault="00A84EAE">
            <w:pPr>
              <w:pStyle w:val="TableBodyText"/>
              <w:spacing w:before="0" w:after="0"/>
              <w:ind w:left="720"/>
              <w:rPr>
                <w:b/>
              </w:rPr>
            </w:pPr>
            <w:r>
              <w:rPr>
                <w:b/>
              </w:rPr>
              <w:t>ST_TextAlignment: auto</w:t>
            </w:r>
          </w:p>
          <w:p w:rsidR="004C02A4" w:rsidRDefault="00A84EAE">
            <w:pPr>
              <w:pStyle w:val="TableBodyText"/>
              <w:spacing w:before="0" w:after="0"/>
              <w:ind w:left="720"/>
            </w:pPr>
            <w:r>
              <w:t>Th</w:t>
            </w:r>
            <w:r>
              <w:t>is value specifies that alignment is automatically determined by the application.</w:t>
            </w:r>
          </w:p>
          <w:p w:rsidR="004C02A4" w:rsidRDefault="004C02A4">
            <w:pPr>
              <w:pStyle w:val="TableBodyText"/>
              <w:spacing w:before="0" w:after="0"/>
            </w:pPr>
          </w:p>
          <w:p w:rsidR="004C02A4" w:rsidRDefault="00A84EAE">
            <w:pPr>
              <w:pStyle w:val="TableBodyText"/>
              <w:spacing w:before="0" w:after="0"/>
            </w:pPr>
            <w:r>
              <w:t>By default, font alignment is automatically determined by the application.</w:t>
            </w:r>
          </w:p>
        </w:tc>
      </w:tr>
      <w:tr w:rsidR="004C02A4" w:rsidTr="004C02A4">
        <w:trPr>
          <w:cantSplit/>
        </w:trPr>
        <w:tc>
          <w:tcPr>
            <w:tcW w:w="2675" w:type="dxa"/>
          </w:tcPr>
          <w:p w:rsidR="004C02A4" w:rsidRDefault="00A84EAE">
            <w:pPr>
              <w:pStyle w:val="TableBodyText"/>
              <w:spacing w:before="0" w:after="0"/>
            </w:pPr>
            <w:bookmarkStart w:id="621" w:name="sprmPFrameTextFlow"/>
            <w:r>
              <w:t>sprmPFrameTextFlow</w:t>
            </w:r>
            <w:bookmarkEnd w:id="621"/>
          </w:p>
          <w:p w:rsidR="004C02A4" w:rsidRDefault="00A84EAE">
            <w:pPr>
              <w:pStyle w:val="TableBodyText"/>
              <w:spacing w:before="0" w:after="0"/>
              <w:jc w:val="center"/>
            </w:pPr>
            <w:r>
              <w:t>(0x443A)</w:t>
            </w:r>
          </w:p>
        </w:tc>
        <w:tc>
          <w:tcPr>
            <w:tcW w:w="778" w:type="dxa"/>
          </w:tcPr>
          <w:p w:rsidR="004C02A4" w:rsidRDefault="00A84EAE">
            <w:pPr>
              <w:pStyle w:val="TableBodyText"/>
              <w:spacing w:before="0" w:after="0"/>
            </w:pPr>
            <w:r>
              <w:t>0x3A</w:t>
            </w:r>
          </w:p>
        </w:tc>
        <w:tc>
          <w:tcPr>
            <w:tcW w:w="0" w:type="auto"/>
          </w:tcPr>
          <w:p w:rsidR="004C02A4" w:rsidRDefault="00A84EAE">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4C02A4" w:rsidRDefault="00A84EAE">
            <w:pPr>
              <w:pStyle w:val="ListParagraph"/>
              <w:numPr>
                <w:ilvl w:val="0"/>
                <w:numId w:val="128"/>
              </w:numPr>
              <w:spacing w:before="0" w:after="0"/>
            </w:pPr>
            <w:r>
              <w:t>sprmPDxaAbs</w:t>
            </w:r>
          </w:p>
          <w:p w:rsidR="004C02A4" w:rsidRDefault="00A84EAE">
            <w:pPr>
              <w:pStyle w:val="ListParagraph"/>
              <w:numPr>
                <w:ilvl w:val="0"/>
                <w:numId w:val="128"/>
              </w:numPr>
              <w:spacing w:before="0" w:after="0"/>
            </w:pPr>
            <w:r>
              <w:t>sprmPDyaAbs</w:t>
            </w:r>
          </w:p>
          <w:p w:rsidR="004C02A4" w:rsidRDefault="00A84EAE">
            <w:pPr>
              <w:pStyle w:val="ListParagraph"/>
              <w:numPr>
                <w:ilvl w:val="0"/>
                <w:numId w:val="128"/>
              </w:numPr>
              <w:spacing w:before="0" w:after="0"/>
            </w:pPr>
            <w:r>
              <w:t>sprmPDxaWidth</w:t>
            </w:r>
          </w:p>
          <w:p w:rsidR="004C02A4" w:rsidRDefault="00A84EAE">
            <w:pPr>
              <w:pStyle w:val="ListParagraph"/>
              <w:numPr>
                <w:ilvl w:val="0"/>
                <w:numId w:val="128"/>
              </w:numPr>
              <w:spacing w:before="0" w:after="0"/>
            </w:pPr>
            <w:r>
              <w:t>sprmPPc</w:t>
            </w:r>
          </w:p>
          <w:p w:rsidR="004C02A4" w:rsidRDefault="00A84EAE">
            <w:pPr>
              <w:pStyle w:val="ListParagraph"/>
              <w:numPr>
                <w:ilvl w:val="0"/>
                <w:numId w:val="128"/>
              </w:numPr>
              <w:spacing w:before="0" w:after="0"/>
            </w:pPr>
            <w:r>
              <w:t>sprmPWr</w:t>
            </w:r>
          </w:p>
          <w:p w:rsidR="004C02A4" w:rsidRDefault="00A84EAE">
            <w:pPr>
              <w:pStyle w:val="ListParagraph"/>
              <w:numPr>
                <w:ilvl w:val="0"/>
                <w:numId w:val="128"/>
              </w:numPr>
              <w:spacing w:before="0" w:after="0"/>
            </w:pPr>
            <w:r>
              <w:t>sprmPW</w:t>
            </w:r>
            <w:r>
              <w:t>HeightAbs</w:t>
            </w:r>
          </w:p>
          <w:p w:rsidR="004C02A4" w:rsidRDefault="00A84EAE">
            <w:pPr>
              <w:pStyle w:val="TableBodyText"/>
              <w:spacing w:after="0"/>
            </w:pPr>
            <w:r>
              <w:t>By default, paragraph text flows horizontally, without rotation.</w:t>
            </w:r>
          </w:p>
        </w:tc>
      </w:tr>
      <w:tr w:rsidR="004C02A4" w:rsidTr="004C02A4">
        <w:tc>
          <w:tcPr>
            <w:tcW w:w="2675" w:type="dxa"/>
          </w:tcPr>
          <w:p w:rsidR="004C02A4" w:rsidRDefault="00A84EAE">
            <w:pPr>
              <w:pStyle w:val="TableBodyText"/>
              <w:spacing w:before="0" w:after="0"/>
            </w:pPr>
            <w:bookmarkStart w:id="622" w:name="sprmPOutLvl"/>
            <w:r>
              <w:t>sprmPOutLvl</w:t>
            </w:r>
            <w:bookmarkEnd w:id="622"/>
          </w:p>
          <w:p w:rsidR="004C02A4" w:rsidRDefault="00A84EAE">
            <w:pPr>
              <w:pStyle w:val="TableBodyText"/>
              <w:spacing w:before="0" w:after="0"/>
              <w:jc w:val="center"/>
            </w:pPr>
            <w:r>
              <w:t>(0x2640)</w:t>
            </w:r>
          </w:p>
        </w:tc>
        <w:tc>
          <w:tcPr>
            <w:tcW w:w="778" w:type="dxa"/>
          </w:tcPr>
          <w:p w:rsidR="004C02A4" w:rsidRDefault="00A84EAE">
            <w:pPr>
              <w:pStyle w:val="TableBodyText"/>
              <w:spacing w:before="0" w:after="0"/>
            </w:pPr>
            <w:r>
              <w:t>0x40</w:t>
            </w:r>
          </w:p>
        </w:tc>
        <w:tc>
          <w:tcPr>
            <w:tcW w:w="0" w:type="auto"/>
          </w:tcPr>
          <w:p w:rsidR="004C02A4" w:rsidRDefault="00A84EAE">
            <w:pPr>
              <w:pStyle w:val="TableBodyText"/>
              <w:spacing w:before="0" w:after="0"/>
            </w:pPr>
            <w:r>
              <w:t xml:space="preserve">An unsigned 8-bit integer value that specifies the outline level of the paragraph. This value MUST be one of the following. </w:t>
            </w:r>
          </w:p>
          <w:p w:rsidR="004C02A4" w:rsidRDefault="004C02A4">
            <w:pPr>
              <w:pStyle w:val="TableBodyText"/>
              <w:spacing w:before="0" w:after="0"/>
            </w:pPr>
          </w:p>
          <w:p w:rsidR="004C02A4" w:rsidRDefault="00A84EAE">
            <w:pPr>
              <w:pStyle w:val="TableBodyText"/>
              <w:spacing w:before="0" w:after="0"/>
              <w:ind w:left="720"/>
              <w:rPr>
                <w:b/>
              </w:rPr>
            </w:pPr>
            <w:r>
              <w:rPr>
                <w:b/>
              </w:rPr>
              <w:t>0x0 - 0x8</w:t>
            </w:r>
          </w:p>
          <w:p w:rsidR="004C02A4" w:rsidRDefault="00A84EAE">
            <w:pPr>
              <w:pStyle w:val="TableBodyText"/>
              <w:spacing w:before="0" w:after="0"/>
              <w:ind w:left="720"/>
            </w:pPr>
            <w:r>
              <w:t>The value is the zero-based outline level that this paragraph is in.</w:t>
            </w:r>
          </w:p>
          <w:p w:rsidR="004C02A4" w:rsidRDefault="004C02A4">
            <w:pPr>
              <w:pStyle w:val="TableBodyText"/>
              <w:spacing w:before="0" w:after="0"/>
              <w:ind w:left="720"/>
            </w:pPr>
          </w:p>
          <w:p w:rsidR="004C02A4" w:rsidRDefault="00A84EAE">
            <w:pPr>
              <w:pStyle w:val="TableBodyText"/>
              <w:spacing w:before="0" w:after="0"/>
              <w:ind w:left="720"/>
              <w:rPr>
                <w:b/>
              </w:rPr>
            </w:pPr>
            <w:r>
              <w:rPr>
                <w:b/>
              </w:rPr>
              <w:t>0x9</w:t>
            </w:r>
          </w:p>
          <w:p w:rsidR="004C02A4" w:rsidRDefault="00A84EAE">
            <w:pPr>
              <w:pStyle w:val="TableBodyText"/>
              <w:spacing w:before="0" w:after="0"/>
              <w:ind w:left="720"/>
            </w:pPr>
            <w:r>
              <w:t>The paragraph at any outline level; instead, the paragraph is body text.</w:t>
            </w:r>
          </w:p>
          <w:p w:rsidR="004C02A4" w:rsidRDefault="004C02A4">
            <w:pPr>
              <w:pStyle w:val="TableBodyText"/>
              <w:spacing w:before="0" w:after="0"/>
            </w:pPr>
          </w:p>
          <w:p w:rsidR="004C02A4" w:rsidRDefault="00A84EAE">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4C02A4" w:rsidTr="004C02A4">
        <w:tc>
          <w:tcPr>
            <w:tcW w:w="2675" w:type="dxa"/>
          </w:tcPr>
          <w:p w:rsidR="004C02A4" w:rsidRDefault="00A84EAE">
            <w:pPr>
              <w:pStyle w:val="TableBodyText"/>
              <w:spacing w:before="0" w:after="0"/>
            </w:pPr>
            <w:r>
              <w:t>sprmPFBiDi</w:t>
            </w:r>
          </w:p>
          <w:p w:rsidR="004C02A4" w:rsidRDefault="00A84EAE">
            <w:pPr>
              <w:pStyle w:val="TableBodyText"/>
              <w:spacing w:before="0" w:after="0"/>
              <w:jc w:val="center"/>
            </w:pPr>
            <w:r>
              <w:t>(0x2441)</w:t>
            </w:r>
          </w:p>
        </w:tc>
        <w:tc>
          <w:tcPr>
            <w:tcW w:w="778" w:type="dxa"/>
          </w:tcPr>
          <w:p w:rsidR="004C02A4" w:rsidRDefault="00A84EAE">
            <w:pPr>
              <w:pStyle w:val="TableBodyText"/>
              <w:spacing w:before="0" w:after="0"/>
            </w:pPr>
            <w:r>
              <w:t>0x41</w:t>
            </w:r>
          </w:p>
        </w:tc>
        <w:tc>
          <w:tcPr>
            <w:tcW w:w="0" w:type="auto"/>
          </w:tcPr>
          <w:p w:rsidR="004C02A4" w:rsidRDefault="00A84EAE">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4C02A4" w:rsidRDefault="00A84EAE">
            <w:pPr>
              <w:pStyle w:val="TableBodyText"/>
              <w:spacing w:before="0" w:after="0"/>
            </w:pPr>
            <w:r>
              <w:t>By default, a paragraph does not use right-to-left layout.</w:t>
            </w:r>
          </w:p>
        </w:tc>
      </w:tr>
      <w:tr w:rsidR="004C02A4" w:rsidTr="004C02A4">
        <w:tc>
          <w:tcPr>
            <w:tcW w:w="2675" w:type="dxa"/>
          </w:tcPr>
          <w:p w:rsidR="004C02A4" w:rsidRDefault="00A84EAE">
            <w:pPr>
              <w:pStyle w:val="TableBodyText"/>
              <w:spacing w:before="0" w:after="0"/>
            </w:pPr>
            <w:bookmarkStart w:id="623" w:name="sprmPFNumRMIns"/>
            <w:r>
              <w:t>sprmPFNumRMIns</w:t>
            </w:r>
            <w:bookmarkEnd w:id="623"/>
          </w:p>
          <w:p w:rsidR="004C02A4" w:rsidRDefault="00A84EAE">
            <w:pPr>
              <w:pStyle w:val="TableBodyText"/>
              <w:spacing w:before="0" w:after="0"/>
              <w:jc w:val="center"/>
            </w:pPr>
            <w:r>
              <w:lastRenderedPageBreak/>
              <w:t>(0x2443)</w:t>
            </w:r>
          </w:p>
        </w:tc>
        <w:tc>
          <w:tcPr>
            <w:tcW w:w="778" w:type="dxa"/>
          </w:tcPr>
          <w:p w:rsidR="004C02A4" w:rsidRDefault="00A84EAE">
            <w:pPr>
              <w:pStyle w:val="TableBodyText"/>
              <w:spacing w:before="0" w:after="0"/>
            </w:pPr>
            <w:r>
              <w:lastRenderedPageBreak/>
              <w:t>0x43</w:t>
            </w:r>
          </w:p>
        </w:tc>
        <w:tc>
          <w:tcPr>
            <w:tcW w:w="0" w:type="auto"/>
          </w:tcPr>
          <w:p w:rsidR="004C02A4" w:rsidRDefault="00A84EAE">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4C02A4" w:rsidTr="004C02A4">
        <w:tc>
          <w:tcPr>
            <w:tcW w:w="2675" w:type="dxa"/>
          </w:tcPr>
          <w:p w:rsidR="004C02A4" w:rsidRDefault="00A84EAE">
            <w:pPr>
              <w:pStyle w:val="TableBodyText"/>
              <w:spacing w:before="0" w:after="0"/>
            </w:pPr>
            <w:bookmarkStart w:id="624" w:name="sprmPNumRM"/>
            <w:r>
              <w:lastRenderedPageBreak/>
              <w:t>sprmPNumRM</w:t>
            </w:r>
            <w:bookmarkEnd w:id="624"/>
          </w:p>
          <w:p w:rsidR="004C02A4" w:rsidRDefault="00A84EAE">
            <w:pPr>
              <w:pStyle w:val="TableBodyText"/>
              <w:spacing w:before="0" w:after="0"/>
              <w:jc w:val="center"/>
            </w:pPr>
            <w:r>
              <w:t>(0xC645)</w:t>
            </w:r>
          </w:p>
        </w:tc>
        <w:tc>
          <w:tcPr>
            <w:tcW w:w="778" w:type="dxa"/>
          </w:tcPr>
          <w:p w:rsidR="004C02A4" w:rsidRDefault="00A84EAE">
            <w:pPr>
              <w:pStyle w:val="TableBodyText"/>
              <w:spacing w:before="0" w:after="0"/>
            </w:pPr>
            <w:r>
              <w:t>0x45</w:t>
            </w:r>
          </w:p>
        </w:tc>
        <w:tc>
          <w:tcPr>
            <w:tcW w:w="0" w:type="auto"/>
          </w:tcPr>
          <w:p w:rsidR="004C02A4" w:rsidRDefault="00A84EAE">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4C02A4" w:rsidTr="004C02A4">
        <w:tc>
          <w:tcPr>
            <w:tcW w:w="2675" w:type="dxa"/>
          </w:tcPr>
          <w:p w:rsidR="004C02A4" w:rsidRDefault="00A84EAE">
            <w:pPr>
              <w:pStyle w:val="TableBodyText"/>
              <w:spacing w:before="0" w:after="0"/>
            </w:pPr>
            <w:bookmarkStart w:id="625" w:name="sprmPHugePapx"/>
            <w:r>
              <w:t>sprmPHugePapx</w:t>
            </w:r>
            <w:bookmarkEnd w:id="625"/>
          </w:p>
          <w:p w:rsidR="004C02A4" w:rsidRDefault="00A84EAE">
            <w:pPr>
              <w:pStyle w:val="TableBodyText"/>
              <w:spacing w:before="0" w:after="0"/>
              <w:jc w:val="center"/>
            </w:pPr>
            <w:r>
              <w:t>(0x6646)</w:t>
            </w:r>
          </w:p>
        </w:tc>
        <w:tc>
          <w:tcPr>
            <w:tcW w:w="778" w:type="dxa"/>
          </w:tcPr>
          <w:p w:rsidR="004C02A4" w:rsidRDefault="00A84EAE">
            <w:pPr>
              <w:pStyle w:val="TableBodyText"/>
              <w:spacing w:before="0" w:after="0"/>
            </w:pPr>
            <w:r>
              <w:t>0x46</w:t>
            </w:r>
          </w:p>
        </w:tc>
        <w:tc>
          <w:tcPr>
            <w:tcW w:w="0" w:type="auto"/>
          </w:tcPr>
          <w:p w:rsidR="004C02A4" w:rsidRDefault="00A84EAE">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referenced PrcData structure M</w:t>
            </w:r>
            <w:r>
              <w:t>UST NOT be less than 10. If an application processes this PrcData, then it MUST NOT process any more Prl elements in the array that contained the sprmPHugePapx.</w:t>
            </w:r>
          </w:p>
          <w:p w:rsidR="004C02A4" w:rsidRDefault="00A84EAE">
            <w:pPr>
              <w:pStyle w:val="TableBodyText"/>
              <w:spacing w:before="0"/>
            </w:pPr>
            <w:r>
              <w:t xml:space="preserve">If a Prl with a </w:t>
            </w:r>
            <w:r>
              <w:rPr>
                <w:b/>
              </w:rPr>
              <w:t>sprm</w:t>
            </w:r>
            <w:r>
              <w:t xml:space="preserve"> of </w:t>
            </w:r>
            <w:r>
              <w:rPr>
                <w:b/>
              </w:rPr>
              <w:t>sprmPHugePapx</w:t>
            </w:r>
            <w:r>
              <w:t xml:space="preserve"> is in an array of Prl elements and is not the first eleme</w:t>
            </w:r>
            <w:r>
              <w:t xml:space="preserv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w:t>
            </w:r>
            <w:r>
              <w:t xml:space="preserve">the </w:t>
            </w:r>
            <w:r>
              <w:rPr>
                <w:b/>
              </w:rPr>
              <w:t>istd</w:t>
            </w:r>
            <w:r>
              <w:t xml:space="preserve"> member of that GrpPrlAndIstd structure MUST be zero.</w:t>
            </w:r>
          </w:p>
          <w:p w:rsidR="004C02A4" w:rsidRDefault="00A84EAE">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contain a </w:t>
            </w:r>
            <w:r>
              <w:rPr>
                <w:b/>
              </w:rPr>
              <w:t>sprmPHugePapx</w:t>
            </w:r>
            <w:r>
              <w:t xml:space="preserve"> value or</w:t>
            </w:r>
            <w:r>
              <w:t xml:space="preserve"> a sprmPTableProps value.</w:t>
            </w:r>
          </w:p>
        </w:tc>
      </w:tr>
      <w:tr w:rsidR="004C02A4" w:rsidTr="004C02A4">
        <w:trPr>
          <w:cantSplit/>
        </w:trPr>
        <w:tc>
          <w:tcPr>
            <w:tcW w:w="2675" w:type="dxa"/>
          </w:tcPr>
          <w:p w:rsidR="004C02A4" w:rsidRDefault="00A84EAE">
            <w:pPr>
              <w:pStyle w:val="TableBodyText"/>
              <w:spacing w:before="0" w:after="0"/>
            </w:pPr>
            <w:r>
              <w:t>sprmPFUsePgsuSettings</w:t>
            </w:r>
          </w:p>
          <w:p w:rsidR="004C02A4" w:rsidRDefault="00A84EAE">
            <w:pPr>
              <w:pStyle w:val="TableBodyText"/>
              <w:spacing w:before="0" w:after="0"/>
              <w:jc w:val="center"/>
            </w:pPr>
            <w:r>
              <w:t>(0x2447)</w:t>
            </w:r>
          </w:p>
        </w:tc>
        <w:tc>
          <w:tcPr>
            <w:tcW w:w="778" w:type="dxa"/>
          </w:tcPr>
          <w:p w:rsidR="004C02A4" w:rsidRDefault="00A84EAE">
            <w:pPr>
              <w:pStyle w:val="TableBodyText"/>
              <w:spacing w:before="0" w:after="0"/>
            </w:pPr>
            <w:r>
              <w:t>0x47</w:t>
            </w:r>
          </w:p>
        </w:tc>
        <w:tc>
          <w:tcPr>
            <w:tcW w:w="0" w:type="auto"/>
          </w:tcPr>
          <w:p w:rsidR="004C02A4" w:rsidRDefault="00A84EAE">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4C02A4" w:rsidTr="004C02A4">
        <w:tc>
          <w:tcPr>
            <w:tcW w:w="2675" w:type="dxa"/>
          </w:tcPr>
          <w:p w:rsidR="004C02A4" w:rsidRDefault="00A84EAE">
            <w:pPr>
              <w:pStyle w:val="TableBodyText"/>
              <w:spacing w:before="0" w:after="0"/>
            </w:pPr>
            <w:bookmarkStart w:id="626" w:name="sprmPFAdjustRight"/>
            <w:r>
              <w:t>sprmPFAdjustRight</w:t>
            </w:r>
            <w:bookmarkEnd w:id="626"/>
          </w:p>
          <w:p w:rsidR="004C02A4" w:rsidRDefault="00A84EAE">
            <w:pPr>
              <w:pStyle w:val="TableBodyText"/>
              <w:spacing w:before="0" w:after="0"/>
              <w:jc w:val="center"/>
            </w:pPr>
            <w:r>
              <w:t>(0x2448)</w:t>
            </w:r>
          </w:p>
        </w:tc>
        <w:tc>
          <w:tcPr>
            <w:tcW w:w="778" w:type="dxa"/>
          </w:tcPr>
          <w:p w:rsidR="004C02A4" w:rsidRDefault="00A84EAE">
            <w:pPr>
              <w:pStyle w:val="TableBodyText"/>
              <w:spacing w:before="0" w:after="0"/>
            </w:pPr>
            <w:r>
              <w:t>0x48</w:t>
            </w:r>
          </w:p>
        </w:tc>
        <w:tc>
          <w:tcPr>
            <w:tcW w:w="0" w:type="auto"/>
          </w:tcPr>
          <w:p w:rsidR="004C02A4" w:rsidRDefault="00A84EAE">
            <w:pPr>
              <w:pStyle w:val="TableBodyText"/>
              <w:spacing w:before="0" w:after="0"/>
            </w:pPr>
            <w:r>
              <w:t>A Bool8</w:t>
            </w:r>
            <w:r>
              <w:t xml:space="preserve">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w:t>
            </w:r>
            <w:r>
              <w:rPr>
                <w:b/>
              </w:rPr>
              <w:t>d</w:t>
            </w:r>
            <w:r>
              <w:t xml:space="preserve"> paragraph property specified in [ECMA-376] Part 4, Section 2.3.1.1. By default, this option is enabled.</w:t>
            </w:r>
          </w:p>
        </w:tc>
      </w:tr>
      <w:tr w:rsidR="004C02A4" w:rsidTr="004C02A4">
        <w:tc>
          <w:tcPr>
            <w:tcW w:w="2675" w:type="dxa"/>
          </w:tcPr>
          <w:p w:rsidR="004C02A4" w:rsidRDefault="00A84EAE">
            <w:pPr>
              <w:pStyle w:val="TableBodyText"/>
              <w:spacing w:before="0" w:after="0"/>
            </w:pPr>
            <w:bookmarkStart w:id="627" w:name="sprmPItap"/>
            <w:r>
              <w:t>sprmPItap</w:t>
            </w:r>
            <w:bookmarkEnd w:id="627"/>
          </w:p>
          <w:p w:rsidR="004C02A4" w:rsidRDefault="00A84EAE">
            <w:pPr>
              <w:pStyle w:val="TableBodyText"/>
              <w:spacing w:before="0" w:after="0"/>
              <w:jc w:val="center"/>
            </w:pPr>
            <w:r>
              <w:t>(0x6649)</w:t>
            </w:r>
          </w:p>
        </w:tc>
        <w:tc>
          <w:tcPr>
            <w:tcW w:w="778" w:type="dxa"/>
          </w:tcPr>
          <w:p w:rsidR="004C02A4" w:rsidRDefault="00A84EAE">
            <w:pPr>
              <w:pStyle w:val="TableBodyText"/>
              <w:spacing w:before="0" w:after="0"/>
            </w:pPr>
            <w:r>
              <w:t>0x49</w:t>
            </w:r>
          </w:p>
        </w:tc>
        <w:tc>
          <w:tcPr>
            <w:tcW w:w="0" w:type="auto"/>
          </w:tcPr>
          <w:p w:rsidR="004C02A4" w:rsidRDefault="00A84EAE">
            <w:pPr>
              <w:pStyle w:val="TableBodyText"/>
              <w:spacing w:before="0" w:after="0"/>
            </w:pPr>
            <w:r>
              <w:t>An integer value that specifies the table depth of this paragraph. See the Overview of Tables (section 2.4.3) for the rules t</w:t>
            </w:r>
            <w:r>
              <w:t>hat this value follows. This value, when present, MUST be a non-negative number. By default, paragraphs are not in tables.</w:t>
            </w:r>
          </w:p>
        </w:tc>
      </w:tr>
      <w:tr w:rsidR="004C02A4" w:rsidTr="004C02A4">
        <w:tc>
          <w:tcPr>
            <w:tcW w:w="2675" w:type="dxa"/>
          </w:tcPr>
          <w:p w:rsidR="004C02A4" w:rsidRDefault="00A84EAE">
            <w:pPr>
              <w:pStyle w:val="TableBodyText"/>
              <w:spacing w:before="0" w:after="0"/>
            </w:pPr>
            <w:bookmarkStart w:id="628" w:name="sprmPDtap"/>
            <w:r>
              <w:t>sprmPDtap</w:t>
            </w:r>
            <w:bookmarkEnd w:id="628"/>
          </w:p>
          <w:p w:rsidR="004C02A4" w:rsidRDefault="00A84EAE">
            <w:pPr>
              <w:pStyle w:val="TableBodyText"/>
              <w:spacing w:before="0" w:after="0"/>
              <w:jc w:val="center"/>
            </w:pPr>
            <w:r>
              <w:t>(0x664A)</w:t>
            </w:r>
          </w:p>
        </w:tc>
        <w:tc>
          <w:tcPr>
            <w:tcW w:w="778" w:type="dxa"/>
          </w:tcPr>
          <w:p w:rsidR="004C02A4" w:rsidRDefault="00A84EAE">
            <w:pPr>
              <w:pStyle w:val="TableBodyText"/>
              <w:spacing w:before="0" w:after="0"/>
            </w:pPr>
            <w:r>
              <w:t>0x4A</w:t>
            </w:r>
          </w:p>
        </w:tc>
        <w:tc>
          <w:tcPr>
            <w:tcW w:w="0" w:type="auto"/>
          </w:tcPr>
          <w:p w:rsidR="004C02A4" w:rsidRDefault="00A84EAE">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4C02A4" w:rsidRDefault="00A84EAE">
            <w:pPr>
              <w:pStyle w:val="TableBodyText"/>
              <w:spacing w:before="0" w:after="0"/>
            </w:pPr>
            <w:r>
              <w:t>The resultant table depth MUST be non-negative and MUST obey the rules des</w:t>
            </w:r>
            <w:r>
              <w:t>cribed in Overview of Tables (section 2.4.3).</w:t>
            </w:r>
          </w:p>
          <w:p w:rsidR="004C02A4" w:rsidRDefault="00A84EAE">
            <w:pPr>
              <w:pStyle w:val="TableBodyText"/>
              <w:spacing w:before="0" w:after="0"/>
            </w:pPr>
            <w:r>
              <w:t>By default, paragraphs are not in tables.</w:t>
            </w:r>
          </w:p>
        </w:tc>
      </w:tr>
      <w:tr w:rsidR="004C02A4" w:rsidTr="004C02A4">
        <w:tc>
          <w:tcPr>
            <w:tcW w:w="2675" w:type="dxa"/>
          </w:tcPr>
          <w:p w:rsidR="004C02A4" w:rsidRDefault="00A84EAE">
            <w:pPr>
              <w:pStyle w:val="TableBodyText"/>
              <w:spacing w:before="0" w:after="0"/>
            </w:pPr>
            <w:bookmarkStart w:id="629" w:name="sprmPFInnerTableCell"/>
            <w:r>
              <w:t>sprmPFInnerTableCell</w:t>
            </w:r>
            <w:bookmarkEnd w:id="629"/>
          </w:p>
          <w:p w:rsidR="004C02A4" w:rsidRDefault="00A84EAE">
            <w:pPr>
              <w:pStyle w:val="TableBodyText"/>
              <w:spacing w:before="0" w:after="0"/>
              <w:jc w:val="center"/>
            </w:pPr>
            <w:r>
              <w:t>(0x244B)</w:t>
            </w:r>
          </w:p>
        </w:tc>
        <w:tc>
          <w:tcPr>
            <w:tcW w:w="778" w:type="dxa"/>
          </w:tcPr>
          <w:p w:rsidR="004C02A4" w:rsidRDefault="00A84EAE">
            <w:pPr>
              <w:pStyle w:val="TableBodyText"/>
              <w:spacing w:before="0" w:after="0"/>
            </w:pPr>
            <w:r>
              <w:t>0x4B</w:t>
            </w:r>
          </w:p>
        </w:tc>
        <w:tc>
          <w:tcPr>
            <w:tcW w:w="0" w:type="auto"/>
          </w:tcPr>
          <w:p w:rsidR="004C02A4" w:rsidRDefault="00A84EAE">
            <w:pPr>
              <w:pStyle w:val="TableBodyText"/>
              <w:spacing w:before="0"/>
            </w:pPr>
            <w:r>
              <w:t>A Bool8 value that specifies whether this paragraph is the final paragraph in a nested table cell.</w:t>
            </w:r>
          </w:p>
          <w:p w:rsidR="004C02A4" w:rsidRDefault="00A84EAE">
            <w:pPr>
              <w:pStyle w:val="TableBodyText"/>
              <w:spacing w:before="0"/>
            </w:pPr>
            <w:r>
              <w:t xml:space="preserve">When </w:t>
            </w:r>
            <w:r>
              <w:rPr>
                <w:b/>
              </w:rPr>
              <w:t>true</w:t>
            </w:r>
            <w:r>
              <w:t>, the nesting level of t</w:t>
            </w:r>
            <w:r>
              <w:t>his paragraph MUST be greater than 1, indicating that this paragraph is in a table which is nested within another table.</w:t>
            </w:r>
          </w:p>
          <w:p w:rsidR="004C02A4" w:rsidRDefault="00A84EAE">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w:t>
              </w:r>
              <w:r>
                <w:rPr>
                  <w:rStyle w:val="HyperlinkGreen"/>
                  <w:b/>
                </w:rPr>
                <w:t>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w:t>
            </w:r>
            <w:r>
              <w:t xml:space="preserve"> about nested tables.</w:t>
            </w:r>
          </w:p>
        </w:tc>
      </w:tr>
      <w:tr w:rsidR="004C02A4" w:rsidTr="004C02A4">
        <w:tc>
          <w:tcPr>
            <w:tcW w:w="2675" w:type="dxa"/>
          </w:tcPr>
          <w:p w:rsidR="004C02A4" w:rsidRDefault="00A84EAE">
            <w:pPr>
              <w:pStyle w:val="TableBodyText"/>
              <w:spacing w:before="0" w:after="0"/>
            </w:pPr>
            <w:bookmarkStart w:id="630" w:name="sprmPFInnerTtp"/>
            <w:r>
              <w:t>sprmPFInnerTtp</w:t>
            </w:r>
            <w:bookmarkEnd w:id="630"/>
          </w:p>
          <w:p w:rsidR="004C02A4" w:rsidRDefault="00A84EAE">
            <w:pPr>
              <w:pStyle w:val="TableBodyText"/>
              <w:spacing w:before="0" w:after="0"/>
              <w:jc w:val="center"/>
            </w:pPr>
            <w:r>
              <w:t>(0x244C)</w:t>
            </w:r>
          </w:p>
        </w:tc>
        <w:tc>
          <w:tcPr>
            <w:tcW w:w="778" w:type="dxa"/>
          </w:tcPr>
          <w:p w:rsidR="004C02A4" w:rsidRDefault="00A84EAE">
            <w:pPr>
              <w:pStyle w:val="TableBodyText"/>
              <w:spacing w:before="0" w:after="0"/>
            </w:pPr>
            <w:r>
              <w:t>0x4C</w:t>
            </w:r>
          </w:p>
        </w:tc>
        <w:tc>
          <w:tcPr>
            <w:tcW w:w="0" w:type="auto"/>
          </w:tcPr>
          <w:p w:rsidR="004C02A4" w:rsidRDefault="00A84EAE">
            <w:pPr>
              <w:pStyle w:val="TableBodyText"/>
              <w:spacing w:before="0" w:after="0"/>
            </w:pPr>
            <w:r>
              <w:t>A Bool8 value that specifies whether this paragraph is the final paragraph in a nested table row. When 1, the table depth of this paragraph MUST be greater than 1, indicating that this paragraph is in a t</w:t>
            </w:r>
            <w:r>
              <w:t>able that is nested within another table. When 1, this is the last paragraph of a nested table row and its paragraph mark is treated as if it were a TTP mark. By default, paragraphs are not the last paragraph of a nested table row. See the Overview of Tabl</w:t>
            </w:r>
            <w:r>
              <w:t xml:space="preserve">es for more information </w:t>
            </w:r>
            <w:r>
              <w:lastRenderedPageBreak/>
              <w:t>about nested tables.</w:t>
            </w:r>
          </w:p>
        </w:tc>
      </w:tr>
      <w:tr w:rsidR="004C02A4" w:rsidTr="004C02A4">
        <w:tc>
          <w:tcPr>
            <w:tcW w:w="2675" w:type="dxa"/>
          </w:tcPr>
          <w:p w:rsidR="004C02A4" w:rsidRDefault="00A84EAE">
            <w:pPr>
              <w:pStyle w:val="TableBodyText"/>
              <w:spacing w:before="0" w:after="0"/>
            </w:pPr>
            <w:r>
              <w:lastRenderedPageBreak/>
              <w:t>sprmPShd</w:t>
            </w:r>
          </w:p>
          <w:p w:rsidR="004C02A4" w:rsidRDefault="00A84EAE">
            <w:pPr>
              <w:pStyle w:val="TableBodyText"/>
              <w:spacing w:before="0" w:after="0"/>
              <w:jc w:val="center"/>
            </w:pPr>
            <w:r>
              <w:t>(0xC64D)</w:t>
            </w:r>
          </w:p>
        </w:tc>
        <w:tc>
          <w:tcPr>
            <w:tcW w:w="778" w:type="dxa"/>
          </w:tcPr>
          <w:p w:rsidR="004C02A4" w:rsidRDefault="00A84EAE">
            <w:pPr>
              <w:pStyle w:val="TableBodyText"/>
              <w:spacing w:before="0" w:after="0"/>
            </w:pPr>
            <w:r>
              <w:t>0x4D</w:t>
            </w:r>
          </w:p>
        </w:tc>
        <w:tc>
          <w:tcPr>
            <w:tcW w:w="0" w:type="auto"/>
          </w:tcPr>
          <w:p w:rsidR="004C02A4" w:rsidRDefault="00A84EAE">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4C02A4" w:rsidTr="004C02A4">
        <w:tc>
          <w:tcPr>
            <w:tcW w:w="2675" w:type="dxa"/>
          </w:tcPr>
          <w:p w:rsidR="004C02A4" w:rsidRDefault="00A84EAE">
            <w:pPr>
              <w:pStyle w:val="TableBodyText"/>
              <w:spacing w:before="0" w:after="0"/>
            </w:pPr>
            <w:bookmarkStart w:id="631" w:name="sprmPBrcTop"/>
            <w:r>
              <w:t>sprmPBrcTop</w:t>
            </w:r>
            <w:bookmarkEnd w:id="631"/>
          </w:p>
          <w:p w:rsidR="004C02A4" w:rsidRDefault="00A84EAE">
            <w:pPr>
              <w:pStyle w:val="TableBodyText"/>
              <w:spacing w:before="0" w:after="0"/>
              <w:jc w:val="center"/>
            </w:pPr>
            <w:r>
              <w:t>(0xC64E)</w:t>
            </w:r>
          </w:p>
        </w:tc>
        <w:tc>
          <w:tcPr>
            <w:tcW w:w="778" w:type="dxa"/>
          </w:tcPr>
          <w:p w:rsidR="004C02A4" w:rsidRDefault="00A84EAE">
            <w:pPr>
              <w:pStyle w:val="TableBodyText"/>
              <w:spacing w:before="0" w:after="0"/>
            </w:pPr>
            <w:r>
              <w:t>0x4E</w:t>
            </w:r>
          </w:p>
        </w:tc>
        <w:tc>
          <w:tcPr>
            <w:tcW w:w="0" w:type="auto"/>
          </w:tcPr>
          <w:p w:rsidR="004C02A4" w:rsidRDefault="00A84EAE">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right borders; its left and right indents; its table depth; and its sprmPIpgp value. </w:t>
            </w:r>
          </w:p>
          <w:p w:rsidR="004C02A4" w:rsidRDefault="00A84EAE">
            <w:pPr>
              <w:pStyle w:val="TableBodyText"/>
              <w:spacing w:before="0" w:after="0"/>
            </w:pPr>
            <w:r>
              <w:t>By</w:t>
            </w:r>
            <w:r>
              <w:t xml:space="preserve"> default, paragraphs have no top border. </w:t>
            </w:r>
          </w:p>
        </w:tc>
      </w:tr>
      <w:tr w:rsidR="004C02A4" w:rsidTr="004C02A4">
        <w:tc>
          <w:tcPr>
            <w:tcW w:w="2675" w:type="dxa"/>
          </w:tcPr>
          <w:p w:rsidR="004C02A4" w:rsidRDefault="00A84EAE">
            <w:pPr>
              <w:pStyle w:val="TableBodyText"/>
              <w:spacing w:before="0" w:after="0"/>
            </w:pPr>
            <w:bookmarkStart w:id="632" w:name="sprmPBrcLeft"/>
            <w:r>
              <w:t>sprmPBrcLeft</w:t>
            </w:r>
            <w:bookmarkEnd w:id="632"/>
          </w:p>
          <w:p w:rsidR="004C02A4" w:rsidRDefault="00A84EAE">
            <w:pPr>
              <w:pStyle w:val="TableBodyText"/>
              <w:spacing w:before="0" w:after="0"/>
              <w:jc w:val="center"/>
            </w:pPr>
            <w:r>
              <w:t>(0xC64F)</w:t>
            </w:r>
          </w:p>
        </w:tc>
        <w:tc>
          <w:tcPr>
            <w:tcW w:w="778" w:type="dxa"/>
          </w:tcPr>
          <w:p w:rsidR="004C02A4" w:rsidRDefault="00A84EAE">
            <w:pPr>
              <w:pStyle w:val="TableBodyText"/>
              <w:spacing w:before="0" w:after="0"/>
            </w:pPr>
            <w:r>
              <w:t>0x4F</w:t>
            </w:r>
          </w:p>
        </w:tc>
        <w:tc>
          <w:tcPr>
            <w:tcW w:w="0" w:type="auto"/>
          </w:tcPr>
          <w:p w:rsidR="004C02A4" w:rsidRDefault="00A84EAE">
            <w:pPr>
              <w:pStyle w:val="TableBodyText"/>
              <w:spacing w:before="0" w:after="0"/>
            </w:pPr>
            <w:r>
              <w:t>A BrcOperand value that specifies the logical left border of the paragraph. By default, paragraphs have no logical left border.</w:t>
            </w:r>
          </w:p>
        </w:tc>
      </w:tr>
      <w:tr w:rsidR="004C02A4" w:rsidTr="004C02A4">
        <w:tc>
          <w:tcPr>
            <w:tcW w:w="2675" w:type="dxa"/>
          </w:tcPr>
          <w:p w:rsidR="004C02A4" w:rsidRDefault="00A84EAE">
            <w:pPr>
              <w:pStyle w:val="TableBodyText"/>
              <w:spacing w:before="0" w:after="0"/>
            </w:pPr>
            <w:bookmarkStart w:id="633" w:name="sprmPBrcBottom"/>
            <w:r>
              <w:t>sprmPBrcBottom</w:t>
            </w:r>
            <w:bookmarkEnd w:id="633"/>
          </w:p>
          <w:p w:rsidR="004C02A4" w:rsidRDefault="00A84EAE">
            <w:pPr>
              <w:pStyle w:val="TableBodyText"/>
              <w:spacing w:before="0" w:after="0"/>
              <w:jc w:val="center"/>
            </w:pPr>
            <w:r>
              <w:t>(0xC650)</w:t>
            </w:r>
          </w:p>
        </w:tc>
        <w:tc>
          <w:tcPr>
            <w:tcW w:w="778" w:type="dxa"/>
          </w:tcPr>
          <w:p w:rsidR="004C02A4" w:rsidRDefault="00A84EAE">
            <w:pPr>
              <w:pStyle w:val="TableBodyText"/>
              <w:spacing w:before="0" w:after="0"/>
            </w:pPr>
            <w:r>
              <w:t>0x50</w:t>
            </w:r>
          </w:p>
        </w:tc>
        <w:tc>
          <w:tcPr>
            <w:tcW w:w="0" w:type="auto"/>
          </w:tcPr>
          <w:p w:rsidR="004C02A4" w:rsidRDefault="00A84EAE">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4C02A4" w:rsidRDefault="00A84EAE">
            <w:pPr>
              <w:pStyle w:val="TableBodyText"/>
              <w:spacing w:before="0" w:after="0"/>
            </w:pPr>
            <w:r>
              <w:t>By de</w:t>
            </w:r>
            <w:r>
              <w:t xml:space="preserve">fault, paragraphs have no bottom border. </w:t>
            </w:r>
          </w:p>
        </w:tc>
      </w:tr>
      <w:tr w:rsidR="004C02A4" w:rsidTr="004C02A4">
        <w:tc>
          <w:tcPr>
            <w:tcW w:w="2675" w:type="dxa"/>
          </w:tcPr>
          <w:p w:rsidR="004C02A4" w:rsidRDefault="00A84EAE">
            <w:pPr>
              <w:pStyle w:val="TableBodyText"/>
              <w:spacing w:before="0" w:after="0"/>
            </w:pPr>
            <w:bookmarkStart w:id="634" w:name="sprmPBrcRight"/>
            <w:r>
              <w:t>sprmPBrcRight</w:t>
            </w:r>
            <w:bookmarkEnd w:id="634"/>
          </w:p>
          <w:p w:rsidR="004C02A4" w:rsidRDefault="00A84EAE">
            <w:pPr>
              <w:pStyle w:val="TableBodyText"/>
              <w:spacing w:before="0" w:after="0"/>
              <w:jc w:val="center"/>
            </w:pPr>
            <w:r>
              <w:t>(0xC651)</w:t>
            </w:r>
          </w:p>
        </w:tc>
        <w:tc>
          <w:tcPr>
            <w:tcW w:w="778" w:type="dxa"/>
          </w:tcPr>
          <w:p w:rsidR="004C02A4" w:rsidRDefault="00A84EAE">
            <w:pPr>
              <w:pStyle w:val="TableBodyText"/>
              <w:spacing w:before="0" w:after="0"/>
            </w:pPr>
            <w:r>
              <w:t>0x51</w:t>
            </w:r>
          </w:p>
        </w:tc>
        <w:tc>
          <w:tcPr>
            <w:tcW w:w="0" w:type="auto"/>
          </w:tcPr>
          <w:p w:rsidR="004C02A4" w:rsidRDefault="00A84EAE">
            <w:pPr>
              <w:pStyle w:val="TableBodyText"/>
              <w:spacing w:before="0" w:after="0"/>
            </w:pPr>
            <w:r>
              <w:t>A BrcOperand value that specifies the logical right border of the paragraph. By default, paragraphs have no logical right border.</w:t>
            </w:r>
          </w:p>
          <w:p w:rsidR="004C02A4" w:rsidRDefault="004C02A4">
            <w:pPr>
              <w:pStyle w:val="TableBodyText"/>
              <w:spacing w:before="0" w:after="0"/>
            </w:pPr>
          </w:p>
        </w:tc>
      </w:tr>
      <w:tr w:rsidR="004C02A4" w:rsidTr="004C02A4">
        <w:tc>
          <w:tcPr>
            <w:tcW w:w="2675" w:type="dxa"/>
          </w:tcPr>
          <w:p w:rsidR="004C02A4" w:rsidRDefault="00A84EAE">
            <w:pPr>
              <w:pStyle w:val="TableBodyText"/>
              <w:spacing w:before="0" w:after="0"/>
            </w:pPr>
            <w:bookmarkStart w:id="635" w:name="sprmPBrcBetween"/>
            <w:r>
              <w:t>sprmPBrcBetween</w:t>
            </w:r>
            <w:bookmarkEnd w:id="635"/>
          </w:p>
          <w:p w:rsidR="004C02A4" w:rsidRDefault="00A84EAE">
            <w:pPr>
              <w:pStyle w:val="TableBodyText"/>
              <w:spacing w:before="0" w:after="0"/>
              <w:jc w:val="center"/>
            </w:pPr>
            <w:r>
              <w:t>(0xC652)</w:t>
            </w:r>
          </w:p>
        </w:tc>
        <w:tc>
          <w:tcPr>
            <w:tcW w:w="778" w:type="dxa"/>
          </w:tcPr>
          <w:p w:rsidR="004C02A4" w:rsidRDefault="00A84EAE">
            <w:pPr>
              <w:pStyle w:val="TableBodyText"/>
              <w:spacing w:before="0" w:after="0"/>
            </w:pPr>
            <w:r>
              <w:t>0x52</w:t>
            </w:r>
          </w:p>
        </w:tc>
        <w:tc>
          <w:tcPr>
            <w:tcW w:w="0" w:type="auto"/>
          </w:tcPr>
          <w:p w:rsidR="004C02A4" w:rsidRDefault="00A84EAE">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4C02A4" w:rsidRDefault="00A84EAE">
            <w:pPr>
              <w:pStyle w:val="TableBodyText"/>
              <w:spacing w:before="0" w:after="0"/>
            </w:pPr>
            <w:r>
              <w:t>By default,</w:t>
            </w:r>
            <w:r>
              <w:t xml:space="preserve"> paragraphs have no borders between them.</w:t>
            </w:r>
          </w:p>
        </w:tc>
      </w:tr>
      <w:tr w:rsidR="004C02A4" w:rsidTr="004C02A4">
        <w:tc>
          <w:tcPr>
            <w:tcW w:w="2675" w:type="dxa"/>
          </w:tcPr>
          <w:p w:rsidR="004C02A4" w:rsidRDefault="00A84EAE">
            <w:pPr>
              <w:pStyle w:val="TableBodyText"/>
              <w:spacing w:before="0" w:after="0"/>
            </w:pPr>
            <w:bookmarkStart w:id="636" w:name="sprmPBrcBar"/>
            <w:r>
              <w:t>sprmPBrcBar</w:t>
            </w:r>
            <w:bookmarkEnd w:id="636"/>
          </w:p>
          <w:p w:rsidR="004C02A4" w:rsidRDefault="00A84EAE">
            <w:pPr>
              <w:pStyle w:val="TableBodyText"/>
              <w:spacing w:before="0" w:after="0"/>
              <w:jc w:val="center"/>
            </w:pPr>
            <w:r>
              <w:t>(0xC653)</w:t>
            </w:r>
          </w:p>
        </w:tc>
        <w:tc>
          <w:tcPr>
            <w:tcW w:w="778" w:type="dxa"/>
          </w:tcPr>
          <w:p w:rsidR="004C02A4" w:rsidRDefault="00A84EAE">
            <w:pPr>
              <w:pStyle w:val="TableBodyText"/>
              <w:spacing w:before="0" w:after="0"/>
            </w:pPr>
            <w:r>
              <w:t>0x53</w:t>
            </w:r>
          </w:p>
        </w:tc>
        <w:tc>
          <w:tcPr>
            <w:tcW w:w="0" w:type="auto"/>
          </w:tcPr>
          <w:p w:rsidR="004C02A4" w:rsidRDefault="00A84EAE">
            <w:pPr>
              <w:pStyle w:val="TableBodyText"/>
              <w:spacing w:before="0" w:after="0"/>
            </w:pPr>
            <w:r>
              <w:t>A BrcOperand value that has no effect.</w:t>
            </w:r>
          </w:p>
        </w:tc>
      </w:tr>
      <w:tr w:rsidR="004C02A4" w:rsidTr="004C02A4">
        <w:tc>
          <w:tcPr>
            <w:tcW w:w="2675" w:type="dxa"/>
          </w:tcPr>
          <w:p w:rsidR="004C02A4" w:rsidRDefault="00A84EAE">
            <w:pPr>
              <w:pStyle w:val="TableBodyText"/>
              <w:spacing w:before="0" w:after="0"/>
            </w:pPr>
            <w:bookmarkStart w:id="637" w:name="sprmPDxcRight"/>
            <w:r>
              <w:t>sprmPDxcRight</w:t>
            </w:r>
            <w:bookmarkEnd w:id="637"/>
          </w:p>
          <w:p w:rsidR="004C02A4" w:rsidRDefault="00A84EAE">
            <w:pPr>
              <w:pStyle w:val="TableBodyText"/>
              <w:spacing w:before="0" w:after="0"/>
              <w:jc w:val="center"/>
            </w:pPr>
            <w:r>
              <w:t>(0x4455)</w:t>
            </w:r>
          </w:p>
        </w:tc>
        <w:tc>
          <w:tcPr>
            <w:tcW w:w="778" w:type="dxa"/>
          </w:tcPr>
          <w:p w:rsidR="004C02A4" w:rsidRDefault="00A84EAE">
            <w:pPr>
              <w:pStyle w:val="TableBodyText"/>
              <w:spacing w:before="0" w:after="0"/>
            </w:pPr>
            <w:r>
              <w:t>0x55</w:t>
            </w:r>
          </w:p>
        </w:tc>
        <w:tc>
          <w:tcPr>
            <w:tcW w:w="0" w:type="auto"/>
          </w:tcPr>
          <w:p w:rsidR="004C02A4" w:rsidRDefault="00A84EAE">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4C02A4" w:rsidTr="004C02A4">
        <w:tc>
          <w:tcPr>
            <w:tcW w:w="2675" w:type="dxa"/>
          </w:tcPr>
          <w:p w:rsidR="004C02A4" w:rsidRDefault="00A84EAE">
            <w:pPr>
              <w:pStyle w:val="TableBodyText"/>
              <w:spacing w:before="0" w:after="0"/>
            </w:pPr>
            <w:bookmarkStart w:id="638" w:name="sprmPDxcLeft"/>
            <w:r>
              <w:t>sprmPDxcLeft</w:t>
            </w:r>
            <w:bookmarkEnd w:id="638"/>
          </w:p>
          <w:p w:rsidR="004C02A4" w:rsidRDefault="00A84EAE">
            <w:pPr>
              <w:pStyle w:val="TableBodyText"/>
              <w:spacing w:before="0" w:after="0"/>
              <w:jc w:val="center"/>
            </w:pPr>
            <w:r>
              <w:t>(0x4456)</w:t>
            </w:r>
          </w:p>
        </w:tc>
        <w:tc>
          <w:tcPr>
            <w:tcW w:w="778" w:type="dxa"/>
          </w:tcPr>
          <w:p w:rsidR="004C02A4" w:rsidRDefault="00A84EAE">
            <w:pPr>
              <w:pStyle w:val="TableBodyText"/>
              <w:spacing w:before="0" w:after="0"/>
            </w:pPr>
            <w:r>
              <w:t>0x56</w:t>
            </w:r>
          </w:p>
        </w:tc>
        <w:tc>
          <w:tcPr>
            <w:tcW w:w="0" w:type="auto"/>
          </w:tcPr>
          <w:p w:rsidR="004C02A4" w:rsidRDefault="00A84EAE">
            <w:pPr>
              <w:pStyle w:val="TableBodyText"/>
              <w:spacing w:before="0" w:after="0"/>
            </w:pPr>
            <w:r>
              <w:t>A signed 16-bit integer value that specifies the logical left indent of the paragraph in hundredths of chara</w:t>
            </w:r>
            <w:r>
              <w:t>cter units. By default, there is no left indentation.</w:t>
            </w:r>
          </w:p>
        </w:tc>
      </w:tr>
      <w:tr w:rsidR="004C02A4" w:rsidTr="004C02A4">
        <w:tc>
          <w:tcPr>
            <w:tcW w:w="2675" w:type="dxa"/>
          </w:tcPr>
          <w:p w:rsidR="004C02A4" w:rsidRDefault="00A84EAE">
            <w:pPr>
              <w:pStyle w:val="TableBodyText"/>
              <w:spacing w:before="0" w:after="0"/>
            </w:pPr>
            <w:bookmarkStart w:id="639" w:name="sprmPDxcLeft1"/>
            <w:r>
              <w:t>sprmPDxcLeft1</w:t>
            </w:r>
            <w:bookmarkEnd w:id="639"/>
          </w:p>
          <w:p w:rsidR="004C02A4" w:rsidRDefault="00A84EAE">
            <w:pPr>
              <w:pStyle w:val="TableBodyText"/>
              <w:spacing w:before="0" w:after="0"/>
              <w:jc w:val="center"/>
            </w:pPr>
            <w:r>
              <w:t>(0x4457)</w:t>
            </w:r>
          </w:p>
        </w:tc>
        <w:tc>
          <w:tcPr>
            <w:tcW w:w="778" w:type="dxa"/>
          </w:tcPr>
          <w:p w:rsidR="004C02A4" w:rsidRDefault="00A84EAE">
            <w:pPr>
              <w:pStyle w:val="TableBodyText"/>
              <w:spacing w:before="0" w:after="0"/>
            </w:pPr>
            <w:r>
              <w:t>0x57</w:t>
            </w:r>
          </w:p>
        </w:tc>
        <w:tc>
          <w:tcPr>
            <w:tcW w:w="0" w:type="auto"/>
          </w:tcPr>
          <w:p w:rsidR="004C02A4" w:rsidRDefault="00A84EAE">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4C02A4" w:rsidTr="004C02A4">
        <w:tc>
          <w:tcPr>
            <w:tcW w:w="2675" w:type="dxa"/>
          </w:tcPr>
          <w:p w:rsidR="004C02A4" w:rsidRDefault="00A84EAE">
            <w:pPr>
              <w:pStyle w:val="TableBodyText"/>
              <w:spacing w:before="0" w:after="0"/>
            </w:pPr>
            <w:bookmarkStart w:id="640" w:name="sprmPDylBefore"/>
            <w:r>
              <w:t>sprmPDylBefore</w:t>
            </w:r>
            <w:bookmarkEnd w:id="640"/>
          </w:p>
          <w:p w:rsidR="004C02A4" w:rsidRDefault="00A84EAE">
            <w:pPr>
              <w:pStyle w:val="TableBodyText"/>
              <w:spacing w:before="0" w:after="0"/>
              <w:jc w:val="center"/>
            </w:pPr>
            <w:r>
              <w:t>(0x4458)</w:t>
            </w:r>
          </w:p>
        </w:tc>
        <w:tc>
          <w:tcPr>
            <w:tcW w:w="778" w:type="dxa"/>
          </w:tcPr>
          <w:p w:rsidR="004C02A4" w:rsidRDefault="00A84EAE">
            <w:pPr>
              <w:pStyle w:val="TableBodyText"/>
              <w:spacing w:before="0" w:after="0"/>
            </w:pPr>
            <w:r>
              <w:t>0x58</w:t>
            </w:r>
          </w:p>
        </w:tc>
        <w:tc>
          <w:tcPr>
            <w:tcW w:w="0" w:type="auto"/>
          </w:tcPr>
          <w:p w:rsidR="004C02A4" w:rsidRDefault="00A84EAE">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4C02A4" w:rsidTr="004C02A4">
        <w:tc>
          <w:tcPr>
            <w:tcW w:w="2675" w:type="dxa"/>
          </w:tcPr>
          <w:p w:rsidR="004C02A4" w:rsidRDefault="00A84EAE">
            <w:pPr>
              <w:pStyle w:val="TableBodyText"/>
              <w:spacing w:before="0" w:after="0"/>
            </w:pPr>
            <w:bookmarkStart w:id="641" w:name="sprmPDylAfter"/>
            <w:r>
              <w:t>sprmPDylAfter</w:t>
            </w:r>
            <w:bookmarkEnd w:id="641"/>
          </w:p>
          <w:p w:rsidR="004C02A4" w:rsidRDefault="00A84EAE">
            <w:pPr>
              <w:pStyle w:val="TableBodyText"/>
              <w:spacing w:before="0" w:after="0"/>
              <w:jc w:val="center"/>
            </w:pPr>
            <w:r>
              <w:t>(0x4459)</w:t>
            </w:r>
          </w:p>
        </w:tc>
        <w:tc>
          <w:tcPr>
            <w:tcW w:w="778" w:type="dxa"/>
          </w:tcPr>
          <w:p w:rsidR="004C02A4" w:rsidRDefault="00A84EAE">
            <w:pPr>
              <w:pStyle w:val="TableBodyText"/>
              <w:spacing w:before="0" w:after="0"/>
            </w:pPr>
            <w:r>
              <w:t>0x59</w:t>
            </w:r>
          </w:p>
        </w:tc>
        <w:tc>
          <w:tcPr>
            <w:tcW w:w="0" w:type="auto"/>
          </w:tcPr>
          <w:p w:rsidR="004C02A4" w:rsidRDefault="00A84EAE">
            <w:pPr>
              <w:pStyle w:val="TableBodyText"/>
              <w:spacing w:before="0" w:after="0"/>
            </w:pPr>
            <w:r>
              <w:t>A signed 16-bit integer that specifies the spacing after the paragraph, in 1/100 line units. MUST be at least -20 and MUST NOT exceed 31680. By default, paragraphs do not have spacing after them.</w:t>
            </w:r>
          </w:p>
        </w:tc>
      </w:tr>
      <w:tr w:rsidR="004C02A4" w:rsidTr="004C02A4">
        <w:tc>
          <w:tcPr>
            <w:tcW w:w="2675" w:type="dxa"/>
          </w:tcPr>
          <w:p w:rsidR="004C02A4" w:rsidRDefault="00A84EAE">
            <w:pPr>
              <w:pStyle w:val="TableBodyText"/>
              <w:spacing w:before="0" w:after="0"/>
            </w:pPr>
            <w:bookmarkStart w:id="642" w:name="sprmPFOpenTch"/>
            <w:r>
              <w:t>sprmPFOpenTch</w:t>
            </w:r>
            <w:bookmarkEnd w:id="642"/>
          </w:p>
          <w:p w:rsidR="004C02A4" w:rsidRDefault="00A84EAE">
            <w:pPr>
              <w:pStyle w:val="TableBodyText"/>
              <w:spacing w:before="0" w:after="0"/>
              <w:jc w:val="center"/>
            </w:pPr>
            <w:r>
              <w:t>(0x245A)</w:t>
            </w:r>
          </w:p>
        </w:tc>
        <w:tc>
          <w:tcPr>
            <w:tcW w:w="778" w:type="dxa"/>
          </w:tcPr>
          <w:p w:rsidR="004C02A4" w:rsidRDefault="00A84EAE">
            <w:pPr>
              <w:pStyle w:val="TableBodyText"/>
              <w:spacing w:before="0" w:after="0"/>
            </w:pPr>
            <w:r>
              <w:t>0x5A</w:t>
            </w:r>
          </w:p>
        </w:tc>
        <w:tc>
          <w:tcPr>
            <w:tcW w:w="0" w:type="auto"/>
          </w:tcPr>
          <w:p w:rsidR="004C02A4" w:rsidRDefault="00A84EAE">
            <w:pPr>
              <w:pStyle w:val="TableBodyText"/>
              <w:spacing w:before="0" w:after="0"/>
            </w:pPr>
            <w:r>
              <w:t>A Bool8 value that specifies wh</w:t>
            </w:r>
            <w:r>
              <w:t>ether this table cell mark was being displayed when this file was last saved, even though it immediately follows a nested table.</w:t>
            </w:r>
          </w:p>
        </w:tc>
      </w:tr>
      <w:tr w:rsidR="004C02A4" w:rsidTr="004C02A4">
        <w:tc>
          <w:tcPr>
            <w:tcW w:w="2675" w:type="dxa"/>
          </w:tcPr>
          <w:p w:rsidR="004C02A4" w:rsidRDefault="00A84EAE">
            <w:pPr>
              <w:pStyle w:val="TableBodyText"/>
              <w:spacing w:before="0" w:after="0"/>
            </w:pPr>
            <w:bookmarkStart w:id="643" w:name="sprmPFDyaBeforeAuto"/>
            <w:r>
              <w:t>sprmPFDyaBeforeAuto</w:t>
            </w:r>
            <w:bookmarkEnd w:id="643"/>
          </w:p>
          <w:p w:rsidR="004C02A4" w:rsidRDefault="00A84EAE">
            <w:pPr>
              <w:pStyle w:val="TableBodyText"/>
              <w:spacing w:before="0" w:after="0"/>
              <w:jc w:val="center"/>
            </w:pPr>
            <w:r>
              <w:t>(0x245B)</w:t>
            </w:r>
          </w:p>
        </w:tc>
        <w:tc>
          <w:tcPr>
            <w:tcW w:w="778" w:type="dxa"/>
          </w:tcPr>
          <w:p w:rsidR="004C02A4" w:rsidRDefault="00A84EAE">
            <w:pPr>
              <w:pStyle w:val="TableBodyText"/>
              <w:spacing w:before="0" w:after="0"/>
            </w:pPr>
            <w:r>
              <w:t>0x5B</w:t>
            </w:r>
          </w:p>
        </w:tc>
        <w:tc>
          <w:tcPr>
            <w:tcW w:w="0" w:type="auto"/>
          </w:tcPr>
          <w:p w:rsidR="004C02A4" w:rsidRDefault="00A84EAE">
            <w:pPr>
              <w:pStyle w:val="TableBodyText"/>
              <w:spacing w:before="0" w:after="0"/>
            </w:pPr>
            <w:r>
              <w:t>A Bool8 value that specifies whether the space displayed before this paragraph uses auto spa</w:t>
            </w:r>
            <w:r>
              <w:t>cing. A value of 1 specifies that the sprmPDyaBefore value MUST be ignored when the application supports auto spacing. By default, auto spacing is disabled for paragraphs.</w:t>
            </w:r>
          </w:p>
        </w:tc>
      </w:tr>
      <w:tr w:rsidR="004C02A4" w:rsidTr="004C02A4">
        <w:tc>
          <w:tcPr>
            <w:tcW w:w="2675" w:type="dxa"/>
          </w:tcPr>
          <w:p w:rsidR="004C02A4" w:rsidRDefault="00A84EAE">
            <w:pPr>
              <w:pStyle w:val="TableBodyText"/>
              <w:spacing w:before="0" w:after="0"/>
            </w:pPr>
            <w:bookmarkStart w:id="644" w:name="sprmPFDyaAfterAuto"/>
            <w:r>
              <w:t>sprmPFDyaAfterAuto</w:t>
            </w:r>
            <w:bookmarkEnd w:id="644"/>
          </w:p>
          <w:p w:rsidR="004C02A4" w:rsidRDefault="00A84EAE">
            <w:pPr>
              <w:pStyle w:val="TableBodyText"/>
              <w:spacing w:before="0" w:after="0"/>
              <w:jc w:val="center"/>
            </w:pPr>
            <w:r>
              <w:t>(0x245C)</w:t>
            </w:r>
          </w:p>
        </w:tc>
        <w:tc>
          <w:tcPr>
            <w:tcW w:w="778" w:type="dxa"/>
          </w:tcPr>
          <w:p w:rsidR="004C02A4" w:rsidRDefault="00A84EAE">
            <w:pPr>
              <w:pStyle w:val="TableBodyText"/>
              <w:spacing w:before="0" w:after="0"/>
            </w:pPr>
            <w:r>
              <w:t>0x5C</w:t>
            </w:r>
          </w:p>
        </w:tc>
        <w:tc>
          <w:tcPr>
            <w:tcW w:w="0" w:type="auto"/>
          </w:tcPr>
          <w:p w:rsidR="004C02A4" w:rsidRDefault="00A84EAE">
            <w:pPr>
              <w:pStyle w:val="TableBodyText"/>
              <w:spacing w:before="0" w:after="0"/>
            </w:pPr>
            <w:r>
              <w:t>A Bool8</w:t>
            </w:r>
            <w:r>
              <w:t xml:space="preserve"> value that specifies whether the space displayed after this paragraph uses auto spacing. A value of 1 specifies that sprmPDyaAfter MUST be ignored if the application supports auto spacing. By default, auto spacing is disabled for paragraphs.</w:t>
            </w:r>
          </w:p>
        </w:tc>
      </w:tr>
      <w:tr w:rsidR="004C02A4" w:rsidTr="004C02A4">
        <w:tc>
          <w:tcPr>
            <w:tcW w:w="2675" w:type="dxa"/>
          </w:tcPr>
          <w:p w:rsidR="004C02A4" w:rsidRDefault="00A84EAE">
            <w:pPr>
              <w:pStyle w:val="TableBodyText"/>
              <w:spacing w:before="0" w:after="0"/>
            </w:pPr>
            <w:bookmarkStart w:id="645" w:name="sprmPDxaRight"/>
            <w:r>
              <w:t>sprmPDxaRigh</w:t>
            </w:r>
            <w:r>
              <w:t>t</w:t>
            </w:r>
            <w:bookmarkEnd w:id="645"/>
          </w:p>
          <w:p w:rsidR="004C02A4" w:rsidRDefault="00A84EAE">
            <w:pPr>
              <w:pStyle w:val="TableBodyText"/>
              <w:spacing w:before="0" w:after="0"/>
              <w:jc w:val="center"/>
            </w:pPr>
            <w:r>
              <w:t>(0x845D)</w:t>
            </w:r>
          </w:p>
        </w:tc>
        <w:tc>
          <w:tcPr>
            <w:tcW w:w="778" w:type="dxa"/>
          </w:tcPr>
          <w:p w:rsidR="004C02A4" w:rsidRDefault="00A84EAE">
            <w:pPr>
              <w:pStyle w:val="TableBodyText"/>
              <w:spacing w:before="0" w:after="0"/>
            </w:pPr>
            <w:r>
              <w:t>0x5D</w:t>
            </w:r>
          </w:p>
        </w:tc>
        <w:tc>
          <w:tcPr>
            <w:tcW w:w="0" w:type="auto"/>
          </w:tcPr>
          <w:p w:rsidR="004C02A4" w:rsidRDefault="00A84EAE">
            <w:pPr>
              <w:pStyle w:val="TableBodyText"/>
              <w:spacing w:before="0" w:after="0"/>
            </w:pPr>
            <w:r>
              <w:t xml:space="preserve">An XAS value that specifies the logical right indent of the paragraph, in twips. By default, there is no right indentation. </w:t>
            </w:r>
          </w:p>
        </w:tc>
      </w:tr>
      <w:tr w:rsidR="004C02A4" w:rsidTr="004C02A4">
        <w:tc>
          <w:tcPr>
            <w:tcW w:w="2675" w:type="dxa"/>
          </w:tcPr>
          <w:p w:rsidR="004C02A4" w:rsidRDefault="00A84EAE">
            <w:pPr>
              <w:pStyle w:val="TableBodyText"/>
              <w:spacing w:before="0" w:after="0"/>
            </w:pPr>
            <w:bookmarkStart w:id="646" w:name="sprmPDxaLeft"/>
            <w:r>
              <w:t>sprmPDxaLeft</w:t>
            </w:r>
            <w:bookmarkEnd w:id="646"/>
          </w:p>
          <w:p w:rsidR="004C02A4" w:rsidRDefault="00A84EAE">
            <w:pPr>
              <w:pStyle w:val="TableBodyText"/>
              <w:spacing w:before="0" w:after="0"/>
              <w:jc w:val="center"/>
            </w:pPr>
            <w:r>
              <w:lastRenderedPageBreak/>
              <w:t>(0x845E)</w:t>
            </w:r>
          </w:p>
        </w:tc>
        <w:tc>
          <w:tcPr>
            <w:tcW w:w="778" w:type="dxa"/>
          </w:tcPr>
          <w:p w:rsidR="004C02A4" w:rsidRDefault="00A84EAE">
            <w:pPr>
              <w:pStyle w:val="TableBodyText"/>
              <w:spacing w:before="0" w:after="0"/>
            </w:pPr>
            <w:r>
              <w:lastRenderedPageBreak/>
              <w:t>0x5E</w:t>
            </w:r>
          </w:p>
        </w:tc>
        <w:tc>
          <w:tcPr>
            <w:tcW w:w="0" w:type="auto"/>
          </w:tcPr>
          <w:p w:rsidR="004C02A4" w:rsidRDefault="00A84EAE">
            <w:pPr>
              <w:pStyle w:val="TableBodyText"/>
              <w:spacing w:before="0" w:after="0"/>
            </w:pPr>
            <w:r>
              <w:t xml:space="preserve">An XAS value that specifies the logical left indent of the paragraph, in </w:t>
            </w:r>
            <w:r>
              <w:lastRenderedPageBreak/>
              <w:t>twips. By defa</w:t>
            </w:r>
            <w:r>
              <w:t>ult, there is no left indentation.</w:t>
            </w:r>
          </w:p>
        </w:tc>
      </w:tr>
      <w:tr w:rsidR="004C02A4" w:rsidTr="004C02A4">
        <w:tc>
          <w:tcPr>
            <w:tcW w:w="2675" w:type="dxa"/>
          </w:tcPr>
          <w:p w:rsidR="004C02A4" w:rsidRDefault="00A84EAE">
            <w:pPr>
              <w:pStyle w:val="TableBodyText"/>
              <w:spacing w:before="0" w:after="0"/>
            </w:pPr>
            <w:bookmarkStart w:id="647" w:name="sprmPNest"/>
            <w:r>
              <w:lastRenderedPageBreak/>
              <w:t>sprmPNest</w:t>
            </w:r>
            <w:bookmarkEnd w:id="647"/>
          </w:p>
          <w:p w:rsidR="004C02A4" w:rsidRDefault="00A84EAE">
            <w:pPr>
              <w:pStyle w:val="TableBodyText"/>
              <w:spacing w:before="0" w:after="0"/>
              <w:jc w:val="center"/>
            </w:pPr>
            <w:r>
              <w:t>(0x465F)</w:t>
            </w:r>
          </w:p>
        </w:tc>
        <w:tc>
          <w:tcPr>
            <w:tcW w:w="778" w:type="dxa"/>
          </w:tcPr>
          <w:p w:rsidR="004C02A4" w:rsidRDefault="00A84EAE">
            <w:pPr>
              <w:pStyle w:val="TableBodyText"/>
              <w:spacing w:before="0" w:after="0"/>
            </w:pPr>
            <w:r>
              <w:t>0x5F</w:t>
            </w:r>
          </w:p>
        </w:tc>
        <w:tc>
          <w:tcPr>
            <w:tcW w:w="0" w:type="auto"/>
          </w:tcPr>
          <w:p w:rsidR="004C02A4" w:rsidRDefault="00A84EAE">
            <w:pPr>
              <w:pStyle w:val="TableBodyText"/>
              <w:spacing w:before="0" w:after="0"/>
            </w:pPr>
            <w:r>
              <w:t>An XAS value that is added to the sprmPDxaLeft value to determine the final indent of a paragraph. By default, there is no additional space added to sprmPDxaLeft to determine the final indent of a</w:t>
            </w:r>
            <w:r>
              <w:t xml:space="preserve"> paragraph. When present, this Sprm supersedes any value for sprmPNest80. </w:t>
            </w:r>
          </w:p>
        </w:tc>
      </w:tr>
      <w:tr w:rsidR="004C02A4" w:rsidTr="004C02A4">
        <w:tc>
          <w:tcPr>
            <w:tcW w:w="2675" w:type="dxa"/>
          </w:tcPr>
          <w:p w:rsidR="004C02A4" w:rsidRDefault="00A84EAE">
            <w:pPr>
              <w:pStyle w:val="TableBodyText"/>
              <w:spacing w:before="0" w:after="0"/>
            </w:pPr>
            <w:bookmarkStart w:id="648" w:name="sprmPDxaLeft1"/>
            <w:r>
              <w:t>sprmPDxaLeft1</w:t>
            </w:r>
            <w:bookmarkEnd w:id="648"/>
          </w:p>
          <w:p w:rsidR="004C02A4" w:rsidRDefault="00A84EAE">
            <w:pPr>
              <w:pStyle w:val="TableBodyText"/>
              <w:spacing w:before="0" w:after="0"/>
              <w:jc w:val="center"/>
            </w:pPr>
            <w:r>
              <w:t>(0x8460)</w:t>
            </w:r>
          </w:p>
        </w:tc>
        <w:tc>
          <w:tcPr>
            <w:tcW w:w="778" w:type="dxa"/>
          </w:tcPr>
          <w:p w:rsidR="004C02A4" w:rsidRDefault="00A84EAE">
            <w:pPr>
              <w:pStyle w:val="TableBodyText"/>
              <w:spacing w:before="0" w:after="0"/>
            </w:pPr>
            <w:r>
              <w:t>0x60</w:t>
            </w:r>
          </w:p>
        </w:tc>
        <w:tc>
          <w:tcPr>
            <w:tcW w:w="0" w:type="auto"/>
          </w:tcPr>
          <w:p w:rsidR="004C02A4" w:rsidRDefault="00A84EAE">
            <w:pPr>
              <w:pStyle w:val="TableBodyText"/>
              <w:spacing w:before="0" w:after="0"/>
            </w:pPr>
            <w:r>
              <w:t>An XAS value that specifies the logical left indent of the first line of the paragraph, in twips, relative to the rest of the paragraph. By default, the</w:t>
            </w:r>
            <w:r>
              <w:t xml:space="preserve"> first line is not indented relative to the rest of the paragraph.</w:t>
            </w:r>
          </w:p>
        </w:tc>
      </w:tr>
      <w:tr w:rsidR="004C02A4" w:rsidTr="004C02A4">
        <w:tc>
          <w:tcPr>
            <w:tcW w:w="2675" w:type="dxa"/>
          </w:tcPr>
          <w:p w:rsidR="004C02A4" w:rsidRDefault="00A84EAE">
            <w:pPr>
              <w:pStyle w:val="TableBodyText"/>
              <w:spacing w:before="0" w:after="0"/>
            </w:pPr>
            <w:bookmarkStart w:id="649" w:name="sprmPJc"/>
            <w:r>
              <w:t>sprmPJc</w:t>
            </w:r>
            <w:bookmarkEnd w:id="649"/>
          </w:p>
          <w:p w:rsidR="004C02A4" w:rsidRDefault="00A84EAE">
            <w:pPr>
              <w:pStyle w:val="TableBodyText"/>
              <w:spacing w:before="0" w:after="0"/>
              <w:jc w:val="center"/>
            </w:pPr>
            <w:r>
              <w:t>(0x2461)</w:t>
            </w:r>
          </w:p>
        </w:tc>
        <w:tc>
          <w:tcPr>
            <w:tcW w:w="778" w:type="dxa"/>
          </w:tcPr>
          <w:p w:rsidR="004C02A4" w:rsidRDefault="00A84EAE">
            <w:pPr>
              <w:pStyle w:val="TableBodyText"/>
              <w:spacing w:before="0" w:after="0"/>
            </w:pPr>
            <w:r>
              <w:t>0x61</w:t>
            </w:r>
          </w:p>
        </w:tc>
        <w:tc>
          <w:tcPr>
            <w:tcW w:w="0" w:type="auto"/>
          </w:tcPr>
          <w:p w:rsidR="004C02A4" w:rsidRDefault="00A84EAE">
            <w:pPr>
              <w:pStyle w:val="TableBodyText"/>
              <w:spacing w:before="0"/>
            </w:pPr>
            <w:r>
              <w:t>An unsigned 8-bit integer value that specifies the logical justification of the paragraph. The value MUST be one of those listed following. Some of the values also co</w:t>
            </w:r>
            <w:r>
              <w:t xml:space="preserve">rrespond to the </w:t>
            </w:r>
            <w:r>
              <w:rPr>
                <w:b/>
              </w:rPr>
              <w:t>ST_Jc</w:t>
            </w:r>
            <w:r>
              <w:t xml:space="preserve"> enumeration values that are specified in [ECMA-376] Part 4, Section 2.18.50 ST_Jc (Horizontal Alignment Type).</w:t>
            </w:r>
          </w:p>
          <w:p w:rsidR="004C02A4" w:rsidRDefault="00A84EAE">
            <w:pPr>
              <w:pStyle w:val="TableBodyText"/>
              <w:spacing w:before="0" w:after="0"/>
              <w:ind w:left="720"/>
              <w:rPr>
                <w:b/>
              </w:rPr>
            </w:pPr>
            <w:r>
              <w:rPr>
                <w:b/>
              </w:rPr>
              <w:t>0</w:t>
            </w:r>
          </w:p>
          <w:p w:rsidR="004C02A4" w:rsidRDefault="00A84EAE">
            <w:pPr>
              <w:pStyle w:val="TableBodyText"/>
              <w:spacing w:before="0" w:after="0"/>
              <w:ind w:left="720"/>
              <w:rPr>
                <w:b/>
              </w:rPr>
            </w:pPr>
            <w:r>
              <w:rPr>
                <w:b/>
              </w:rPr>
              <w:t>St_Jc: left</w:t>
            </w:r>
          </w:p>
          <w:p w:rsidR="004C02A4" w:rsidRDefault="00A84EAE">
            <w:pPr>
              <w:pStyle w:val="TableBodyText"/>
              <w:spacing w:before="0"/>
              <w:ind w:left="720"/>
            </w:pPr>
            <w:r>
              <w:t>Paragraph is logical left justified</w:t>
            </w:r>
          </w:p>
          <w:p w:rsidR="004C02A4" w:rsidRDefault="00A84EAE">
            <w:pPr>
              <w:pStyle w:val="TableBodyText"/>
              <w:spacing w:before="0" w:after="0"/>
              <w:ind w:left="720"/>
              <w:rPr>
                <w:b/>
              </w:rPr>
            </w:pPr>
            <w:r>
              <w:rPr>
                <w:b/>
              </w:rPr>
              <w:t>1</w:t>
            </w:r>
          </w:p>
          <w:p w:rsidR="004C02A4" w:rsidRDefault="00A84EAE">
            <w:pPr>
              <w:pStyle w:val="TableBodyText"/>
              <w:spacing w:before="0" w:after="0"/>
              <w:ind w:left="720"/>
              <w:rPr>
                <w:b/>
              </w:rPr>
            </w:pPr>
            <w:r>
              <w:rPr>
                <w:b/>
              </w:rPr>
              <w:t>St_Jc: center</w:t>
            </w:r>
          </w:p>
          <w:p w:rsidR="004C02A4" w:rsidRDefault="00A84EAE">
            <w:pPr>
              <w:pStyle w:val="TableBodyText"/>
              <w:spacing w:before="0"/>
              <w:ind w:left="720"/>
            </w:pPr>
            <w:r>
              <w:t>Paragraph is centered</w:t>
            </w:r>
          </w:p>
          <w:p w:rsidR="004C02A4" w:rsidRDefault="00A84EAE">
            <w:pPr>
              <w:pStyle w:val="TableBodyText"/>
              <w:spacing w:before="0" w:after="0"/>
              <w:ind w:left="720"/>
              <w:rPr>
                <w:b/>
              </w:rPr>
            </w:pPr>
            <w:r>
              <w:rPr>
                <w:b/>
              </w:rPr>
              <w:t>2</w:t>
            </w:r>
          </w:p>
          <w:p w:rsidR="004C02A4" w:rsidRDefault="00A84EAE">
            <w:pPr>
              <w:pStyle w:val="TableBodyText"/>
              <w:spacing w:before="0" w:after="0"/>
              <w:ind w:left="720"/>
              <w:rPr>
                <w:b/>
              </w:rPr>
            </w:pPr>
            <w:r>
              <w:rPr>
                <w:b/>
              </w:rPr>
              <w:t>St_Jc: right</w:t>
            </w:r>
          </w:p>
          <w:p w:rsidR="004C02A4" w:rsidRDefault="00A84EAE">
            <w:pPr>
              <w:pStyle w:val="TableBodyText"/>
              <w:spacing w:before="0"/>
              <w:ind w:left="720"/>
            </w:pPr>
            <w:r>
              <w:t xml:space="preserve">Paragraph is </w:t>
            </w:r>
            <w:r>
              <w:t>logical right justified</w:t>
            </w:r>
          </w:p>
          <w:p w:rsidR="004C02A4" w:rsidRDefault="00A84EAE">
            <w:pPr>
              <w:pStyle w:val="TableBodyText"/>
              <w:spacing w:before="0" w:after="0"/>
              <w:ind w:left="720"/>
              <w:rPr>
                <w:b/>
              </w:rPr>
            </w:pPr>
            <w:r>
              <w:rPr>
                <w:b/>
              </w:rPr>
              <w:t>3</w:t>
            </w:r>
          </w:p>
          <w:p w:rsidR="004C02A4" w:rsidRDefault="00A84EAE">
            <w:pPr>
              <w:pStyle w:val="TableBodyText"/>
              <w:spacing w:before="0" w:after="0"/>
              <w:ind w:left="720"/>
              <w:rPr>
                <w:b/>
              </w:rPr>
            </w:pPr>
            <w:r>
              <w:rPr>
                <w:b/>
              </w:rPr>
              <w:t>St_Jc: both</w:t>
            </w:r>
          </w:p>
          <w:p w:rsidR="004C02A4" w:rsidRDefault="00A84EAE">
            <w:pPr>
              <w:pStyle w:val="TableBodyText"/>
              <w:spacing w:before="0"/>
              <w:ind w:left="720"/>
            </w:pPr>
            <w:r>
              <w:t>Paragraph is justified to both right and left</w:t>
            </w:r>
          </w:p>
          <w:p w:rsidR="004C02A4" w:rsidRDefault="00A84EAE">
            <w:pPr>
              <w:pStyle w:val="TableBodyText"/>
              <w:spacing w:before="0" w:after="0"/>
              <w:ind w:left="720"/>
              <w:rPr>
                <w:b/>
              </w:rPr>
            </w:pPr>
            <w:r>
              <w:rPr>
                <w:b/>
              </w:rPr>
              <w:t>4</w:t>
            </w:r>
          </w:p>
          <w:p w:rsidR="004C02A4" w:rsidRDefault="00A84EAE">
            <w:pPr>
              <w:pStyle w:val="TableBodyText"/>
              <w:spacing w:before="0" w:after="0"/>
              <w:ind w:left="720"/>
              <w:rPr>
                <w:b/>
              </w:rPr>
            </w:pPr>
            <w:r>
              <w:rPr>
                <w:b/>
              </w:rPr>
              <w:t>St_Jc:distribute</w:t>
            </w:r>
          </w:p>
          <w:p w:rsidR="004C02A4" w:rsidRDefault="00A84EAE">
            <w:pPr>
              <w:pStyle w:val="TableBodyText"/>
              <w:spacing w:before="0"/>
              <w:ind w:left="720"/>
            </w:pPr>
            <w:r>
              <w:t>Paragraph characters are distributed to fill the entire width of the paragraph</w:t>
            </w:r>
          </w:p>
          <w:p w:rsidR="004C02A4" w:rsidRDefault="00A84EAE">
            <w:pPr>
              <w:pStyle w:val="TableBodyText"/>
              <w:spacing w:before="0" w:after="0"/>
              <w:ind w:left="720"/>
              <w:rPr>
                <w:b/>
              </w:rPr>
            </w:pPr>
            <w:r>
              <w:rPr>
                <w:b/>
              </w:rPr>
              <w:t>5</w:t>
            </w:r>
          </w:p>
          <w:p w:rsidR="004C02A4" w:rsidRDefault="00A84EAE">
            <w:pPr>
              <w:pStyle w:val="TableBodyText"/>
              <w:spacing w:before="0" w:after="0"/>
              <w:ind w:left="720"/>
              <w:rPr>
                <w:b/>
              </w:rPr>
            </w:pPr>
            <w:r>
              <w:rPr>
                <w:b/>
              </w:rPr>
              <w:t>St_Jc: mediumKashida</w:t>
            </w:r>
          </w:p>
          <w:p w:rsidR="004C02A4" w:rsidRDefault="00A84EAE">
            <w:pPr>
              <w:pStyle w:val="TableBodyText"/>
              <w:spacing w:before="0"/>
              <w:ind w:left="720"/>
            </w:pPr>
            <w:r>
              <w:t xml:space="preserve">If the language is Arabic, the paragraph uses </w:t>
            </w:r>
            <w:r>
              <w:t>medium-length Kashida. In other languages, text is justified with a medium character compression ratio.</w:t>
            </w:r>
          </w:p>
          <w:p w:rsidR="004C02A4" w:rsidRDefault="00A84EAE">
            <w:pPr>
              <w:pStyle w:val="TableBodyText"/>
              <w:spacing w:before="0" w:after="0"/>
              <w:ind w:left="720"/>
              <w:rPr>
                <w:b/>
              </w:rPr>
            </w:pPr>
            <w:r>
              <w:rPr>
                <w:b/>
              </w:rPr>
              <w:t>6</w:t>
            </w:r>
          </w:p>
          <w:p w:rsidR="004C02A4" w:rsidRDefault="00A84EAE">
            <w:pPr>
              <w:pStyle w:val="TableBodyText"/>
              <w:spacing w:before="0"/>
              <w:ind w:left="720"/>
            </w:pPr>
            <w:r>
              <w:t>Paragraph is indented</w:t>
            </w:r>
          </w:p>
          <w:p w:rsidR="004C02A4" w:rsidRDefault="00A84EAE">
            <w:pPr>
              <w:pStyle w:val="TableBodyText"/>
              <w:spacing w:before="0" w:after="0"/>
              <w:ind w:left="720"/>
              <w:rPr>
                <w:b/>
              </w:rPr>
            </w:pPr>
            <w:r>
              <w:rPr>
                <w:b/>
              </w:rPr>
              <w:t>7</w:t>
            </w:r>
          </w:p>
          <w:p w:rsidR="004C02A4" w:rsidRDefault="00A84EAE">
            <w:pPr>
              <w:pStyle w:val="TableBodyText"/>
              <w:spacing w:before="0" w:after="0"/>
              <w:ind w:left="720"/>
              <w:rPr>
                <w:b/>
              </w:rPr>
            </w:pPr>
            <w:r>
              <w:rPr>
                <w:b/>
              </w:rPr>
              <w:t>St_Jc: highKashida</w:t>
            </w:r>
          </w:p>
          <w:p w:rsidR="004C02A4" w:rsidRDefault="00A84EAE">
            <w:pPr>
              <w:pStyle w:val="TableBodyText"/>
              <w:spacing w:before="0"/>
              <w:ind w:left="720"/>
            </w:pPr>
            <w:r>
              <w:t xml:space="preserve">If the language is Arabic, the paragraph uses longer length Kashida. In other languages, text is justified </w:t>
            </w:r>
            <w:r>
              <w:t>with a high character compression ratio.</w:t>
            </w:r>
          </w:p>
          <w:p w:rsidR="004C02A4" w:rsidRDefault="00A84EAE">
            <w:pPr>
              <w:pStyle w:val="TableBodyText"/>
              <w:spacing w:before="0" w:after="0"/>
              <w:ind w:left="720"/>
              <w:rPr>
                <w:b/>
              </w:rPr>
            </w:pPr>
            <w:r>
              <w:rPr>
                <w:b/>
              </w:rPr>
              <w:t>8</w:t>
            </w:r>
          </w:p>
          <w:p w:rsidR="004C02A4" w:rsidRDefault="00A84EAE">
            <w:pPr>
              <w:pStyle w:val="TableBodyText"/>
              <w:spacing w:before="0" w:after="0"/>
              <w:ind w:left="720"/>
              <w:rPr>
                <w:b/>
              </w:rPr>
            </w:pPr>
            <w:r>
              <w:rPr>
                <w:b/>
              </w:rPr>
              <w:t>St_Jc: lowKashida</w:t>
            </w:r>
          </w:p>
          <w:p w:rsidR="004C02A4" w:rsidRDefault="00A84EAE">
            <w:pPr>
              <w:pStyle w:val="TableBodyText"/>
              <w:spacing w:before="0"/>
              <w:ind w:left="720"/>
            </w:pPr>
            <w:r>
              <w:t>If the language is Arabic, the paragraph uses small length Kashida. In other languages, text is justified with a high character compression ratio.</w:t>
            </w:r>
          </w:p>
          <w:p w:rsidR="004C02A4" w:rsidRDefault="00A84EAE">
            <w:pPr>
              <w:pStyle w:val="TableBodyText"/>
              <w:spacing w:before="0" w:after="0"/>
              <w:ind w:left="720"/>
              <w:rPr>
                <w:b/>
              </w:rPr>
            </w:pPr>
            <w:r>
              <w:rPr>
                <w:b/>
              </w:rPr>
              <w:t>9</w:t>
            </w:r>
          </w:p>
          <w:p w:rsidR="004C02A4" w:rsidRDefault="00A84EAE">
            <w:pPr>
              <w:pStyle w:val="TableBodyText"/>
              <w:spacing w:before="0" w:after="0"/>
              <w:ind w:left="720"/>
              <w:rPr>
                <w:b/>
              </w:rPr>
            </w:pPr>
            <w:r>
              <w:rPr>
                <w:b/>
              </w:rPr>
              <w:t>St_Jc:thaiDistribute</w:t>
            </w:r>
          </w:p>
          <w:p w:rsidR="004C02A4" w:rsidRDefault="00A84EAE">
            <w:pPr>
              <w:pStyle w:val="TableBodyText"/>
              <w:spacing w:before="0"/>
              <w:ind w:left="720"/>
            </w:pPr>
            <w:r>
              <w:t>If the language of the pa</w:t>
            </w:r>
            <w:r>
              <w:t>ragraph is Thai, the text is justified with Thai distributed justification. In other languages, text is justified with a low character compression ratio.</w:t>
            </w:r>
          </w:p>
          <w:p w:rsidR="004C02A4" w:rsidRDefault="00A84EAE">
            <w:pPr>
              <w:pStyle w:val="TableBodyText"/>
              <w:spacing w:before="0"/>
            </w:pPr>
            <w:r>
              <w:t>The default is logical left justification.</w:t>
            </w:r>
          </w:p>
        </w:tc>
      </w:tr>
      <w:tr w:rsidR="004C02A4" w:rsidTr="004C02A4">
        <w:tc>
          <w:tcPr>
            <w:tcW w:w="2675" w:type="dxa"/>
          </w:tcPr>
          <w:p w:rsidR="004C02A4" w:rsidRDefault="00A84EAE">
            <w:pPr>
              <w:pStyle w:val="TableBodyText"/>
              <w:spacing w:before="0" w:after="0"/>
            </w:pPr>
            <w:bookmarkStart w:id="650" w:name="sprmPFNoAllowOverlap"/>
            <w:r>
              <w:t>sprmPFNoAllowOverlap</w:t>
            </w:r>
            <w:bookmarkEnd w:id="650"/>
          </w:p>
          <w:p w:rsidR="004C02A4" w:rsidRDefault="00A84EAE">
            <w:pPr>
              <w:pStyle w:val="TableBodyText"/>
              <w:spacing w:before="0" w:after="0"/>
              <w:jc w:val="center"/>
            </w:pPr>
            <w:r>
              <w:t>(0x2462)</w:t>
            </w:r>
          </w:p>
        </w:tc>
        <w:tc>
          <w:tcPr>
            <w:tcW w:w="778" w:type="dxa"/>
          </w:tcPr>
          <w:p w:rsidR="004C02A4" w:rsidRDefault="00A84EAE">
            <w:pPr>
              <w:pStyle w:val="TableBodyText"/>
              <w:spacing w:before="0" w:after="0"/>
            </w:pPr>
            <w:r>
              <w:t>0x62</w:t>
            </w:r>
          </w:p>
        </w:tc>
        <w:tc>
          <w:tcPr>
            <w:tcW w:w="0" w:type="auto"/>
          </w:tcPr>
          <w:p w:rsidR="004C02A4" w:rsidRDefault="00A84EAE">
            <w:pPr>
              <w:pStyle w:val="TableBodyText"/>
              <w:spacing w:before="0" w:after="0"/>
            </w:pPr>
            <w:r>
              <w:t>A Bool8</w:t>
            </w:r>
            <w:r>
              <w:t xml:space="preserve"> value that specifies whether the frame of this paragraph can overlap with other frames. A value of 1 specifies that frames MUST NOT overlap. By default, frames can overlap with other frames.</w:t>
            </w:r>
          </w:p>
        </w:tc>
      </w:tr>
      <w:tr w:rsidR="004C02A4" w:rsidTr="004C02A4">
        <w:tc>
          <w:tcPr>
            <w:tcW w:w="2675" w:type="dxa"/>
          </w:tcPr>
          <w:p w:rsidR="004C02A4" w:rsidRDefault="00A84EAE">
            <w:pPr>
              <w:pStyle w:val="TableBodyText"/>
              <w:spacing w:before="0" w:after="0"/>
            </w:pPr>
            <w:bookmarkStart w:id="651" w:name="sprmPWall"/>
            <w:r>
              <w:t>sprmPWall</w:t>
            </w:r>
            <w:bookmarkEnd w:id="651"/>
          </w:p>
          <w:p w:rsidR="004C02A4" w:rsidRDefault="00A84EAE">
            <w:pPr>
              <w:pStyle w:val="TableBodyText"/>
              <w:spacing w:before="0" w:after="0"/>
              <w:jc w:val="center"/>
            </w:pPr>
            <w:r>
              <w:t>(0x2664)</w:t>
            </w:r>
          </w:p>
        </w:tc>
        <w:tc>
          <w:tcPr>
            <w:tcW w:w="778" w:type="dxa"/>
          </w:tcPr>
          <w:p w:rsidR="004C02A4" w:rsidRDefault="00A84EAE">
            <w:pPr>
              <w:pStyle w:val="TableBodyText"/>
              <w:spacing w:before="0" w:after="0"/>
            </w:pPr>
            <w:r>
              <w:t>0x64</w:t>
            </w:r>
          </w:p>
        </w:tc>
        <w:tc>
          <w:tcPr>
            <w:tcW w:w="0" w:type="auto"/>
          </w:tcPr>
          <w:p w:rsidR="004C02A4" w:rsidRDefault="00A84EAE">
            <w:pPr>
              <w:pStyle w:val="TableBodyText"/>
              <w:spacing w:before="0"/>
            </w:pPr>
            <w:r>
              <w:t>A Bool8 value that specifies whether th</w:t>
            </w:r>
            <w:r>
              <w:t xml:space="preserve">e values of paragraph properties are preserved for revision marking purposes until the modifications are accepted or rejected by the user. </w:t>
            </w:r>
          </w:p>
          <w:p w:rsidR="004C02A4" w:rsidRDefault="00A84EAE">
            <w:pPr>
              <w:pStyle w:val="TableBodyText"/>
              <w:spacing w:before="0"/>
            </w:pPr>
            <w:r>
              <w:lastRenderedPageBreak/>
              <w:t xml:space="preserve">A value of 1 specifies that the property values were preserved. All SPRMs that are encountered before the </w:t>
            </w:r>
            <w:r>
              <w:rPr>
                <w:b/>
              </w:rPr>
              <w:t>sprmPWall</w:t>
            </w:r>
            <w:r>
              <w:t xml:space="preserve"> </w:t>
            </w:r>
            <w:r>
              <w:t xml:space="preserve">in the property evaluation of the paragraph specify the state of properties before revision marking was enabled, whereas all SPRMs following the </w:t>
            </w:r>
            <w:r>
              <w:rPr>
                <w:b/>
              </w:rPr>
              <w:t>sprmPWall</w:t>
            </w:r>
            <w:r>
              <w:t xml:space="preserve"> specify the property modifications that occur after revision marking was enabled. </w:t>
            </w:r>
          </w:p>
          <w:p w:rsidR="004C02A4" w:rsidRDefault="00A84EAE">
            <w:pPr>
              <w:pStyle w:val="TableBodyText"/>
              <w:spacing w:before="0"/>
            </w:pPr>
            <w:r>
              <w:t>A value of 0 speci</w:t>
            </w:r>
            <w:r>
              <w:t>fies that no values were preserved (overriding any previously encountered sprmPWall SPRMs that specify the contrary). Neither SPRMs that were encountered before the sprmPWall, nor subsequent SPRMs (until another sprmPWall, if any), are treated in any speci</w:t>
            </w:r>
            <w:r>
              <w:t xml:space="preserve">al way with regard to revision marking. </w:t>
            </w:r>
          </w:p>
          <w:p w:rsidR="004C02A4" w:rsidRDefault="00A84EAE">
            <w:pPr>
              <w:pStyle w:val="TableBodyText"/>
              <w:spacing w:before="0" w:after="0"/>
            </w:pPr>
            <w:r>
              <w:t>By default, property values are not preserved.</w:t>
            </w:r>
          </w:p>
        </w:tc>
      </w:tr>
      <w:tr w:rsidR="004C02A4" w:rsidTr="004C02A4">
        <w:tc>
          <w:tcPr>
            <w:tcW w:w="2675" w:type="dxa"/>
          </w:tcPr>
          <w:p w:rsidR="004C02A4" w:rsidRDefault="00A84EAE">
            <w:pPr>
              <w:pStyle w:val="TableBodyText"/>
              <w:spacing w:before="0" w:after="0"/>
            </w:pPr>
            <w:bookmarkStart w:id="652" w:name="sprmPIpgp"/>
            <w:r>
              <w:lastRenderedPageBreak/>
              <w:t>sprmPIpgp</w:t>
            </w:r>
            <w:bookmarkEnd w:id="652"/>
          </w:p>
          <w:p w:rsidR="004C02A4" w:rsidRDefault="00A84EAE">
            <w:pPr>
              <w:pStyle w:val="TableBodyText"/>
              <w:spacing w:before="0" w:after="0"/>
              <w:jc w:val="center"/>
            </w:pPr>
            <w:r>
              <w:t>(0x6465)</w:t>
            </w:r>
          </w:p>
        </w:tc>
        <w:tc>
          <w:tcPr>
            <w:tcW w:w="778" w:type="dxa"/>
          </w:tcPr>
          <w:p w:rsidR="004C02A4" w:rsidRDefault="00A84EAE">
            <w:pPr>
              <w:pStyle w:val="TableBodyText"/>
              <w:spacing w:before="0" w:after="0"/>
            </w:pPr>
            <w:r>
              <w:t>0x65</w:t>
            </w:r>
          </w:p>
        </w:tc>
        <w:tc>
          <w:tcPr>
            <w:tcW w:w="0" w:type="auto"/>
          </w:tcPr>
          <w:p w:rsidR="004C02A4" w:rsidRDefault="00A84EAE">
            <w:pPr>
              <w:pStyle w:val="TableBodyText"/>
              <w:spacing w:before="0"/>
            </w:pPr>
            <w:r>
              <w:t>An unsigned integer value that specifies the PGPInfo.</w:t>
            </w:r>
            <w:r>
              <w:rPr>
                <w:b/>
              </w:rPr>
              <w:t>ipgpSelf</w:t>
            </w:r>
            <w:r>
              <w:t xml:space="preserve"> value of the PGPInfo data that is applied to this paragraph. The table depth of t</w:t>
            </w:r>
            <w:r>
              <w:t>he paragraph (see Overview of Tables) MUST match PGPInfo.</w:t>
            </w:r>
            <w:r>
              <w:rPr>
                <w:b/>
              </w:rPr>
              <w:t>itap</w:t>
            </w:r>
            <w:r>
              <w:t xml:space="preserve"> unless the paragraph is a table terminating mark, in which case PGPInfo.</w:t>
            </w:r>
            <w:r>
              <w:rPr>
                <w:b/>
              </w:rPr>
              <w:t xml:space="preserve">itap </w:t>
            </w:r>
            <w:r>
              <w:t>MUST be 1 less than the paragraph table depth.</w:t>
            </w:r>
          </w:p>
          <w:p w:rsidR="004C02A4" w:rsidRDefault="00A84EAE">
            <w:pPr>
              <w:pStyle w:val="TableBodyText"/>
              <w:spacing w:before="0"/>
            </w:pPr>
            <w:r>
              <w:t>PGPInfo.</w:t>
            </w: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that are encountered by ascending the PGPInfo chain, ensur</w:t>
            </w:r>
            <w:r>
              <w:t>ing that all occurrences of any PGPInfo.</w:t>
            </w:r>
            <w:r>
              <w:rPr>
                <w:b/>
              </w:rPr>
              <w:t>ipgpSelf</w:t>
            </w:r>
            <w:r>
              <w:t xml:space="preserve"> are on adjacent paragraphs of the same table depth ensures that the hierarchy is not broken.</w:t>
            </w:r>
          </w:p>
          <w:p w:rsidR="004C02A4" w:rsidRDefault="00A84EAE">
            <w:pPr>
              <w:pStyle w:val="TableBodyText"/>
              <w:spacing w:before="0" w:after="0"/>
            </w:pPr>
            <w:r>
              <w:t>By default, a paragraph has no associated PGPInfo.</w:t>
            </w:r>
          </w:p>
        </w:tc>
      </w:tr>
      <w:tr w:rsidR="004C02A4" w:rsidTr="004C02A4">
        <w:tc>
          <w:tcPr>
            <w:tcW w:w="2675" w:type="dxa"/>
          </w:tcPr>
          <w:p w:rsidR="004C02A4" w:rsidRDefault="00A84EAE">
            <w:pPr>
              <w:pStyle w:val="TableBodyText"/>
              <w:spacing w:before="0" w:after="0"/>
            </w:pPr>
            <w:bookmarkStart w:id="653" w:name="sprmPCnf"/>
            <w:r>
              <w:t>sprmPCnf</w:t>
            </w:r>
            <w:bookmarkEnd w:id="653"/>
          </w:p>
          <w:p w:rsidR="004C02A4" w:rsidRDefault="00A84EAE">
            <w:pPr>
              <w:pStyle w:val="TableBodyText"/>
              <w:spacing w:before="0" w:after="0"/>
              <w:jc w:val="center"/>
            </w:pPr>
            <w:r>
              <w:t>(0xC666)</w:t>
            </w:r>
          </w:p>
        </w:tc>
        <w:tc>
          <w:tcPr>
            <w:tcW w:w="778" w:type="dxa"/>
          </w:tcPr>
          <w:p w:rsidR="004C02A4" w:rsidRDefault="00A84EAE">
            <w:pPr>
              <w:pStyle w:val="TableBodyText"/>
              <w:spacing w:before="0" w:after="0"/>
            </w:pPr>
            <w:r>
              <w:t>0x66</w:t>
            </w:r>
          </w:p>
        </w:tc>
        <w:tc>
          <w:tcPr>
            <w:tcW w:w="0" w:type="auto"/>
          </w:tcPr>
          <w:p w:rsidR="004C02A4" w:rsidRDefault="00A84EAE">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w:t>
            </w:r>
            <w:r>
              <w:t xml:space="preserve">Operand value specifies the paragraph formatting properties and MUST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4C02A4" w:rsidRDefault="00A84EAE">
            <w:pPr>
              <w:pStyle w:val="TableBodyText"/>
              <w:spacing w:before="0"/>
            </w:pPr>
            <w:r>
              <w:t xml:space="preserve">This sprm MUST only be specified within the </w:t>
            </w:r>
            <w:r>
              <w:rPr>
                <w:b/>
              </w:rPr>
              <w:t>grpp</w:t>
            </w:r>
            <w:r>
              <w:rPr>
                <w:b/>
              </w:rPr>
              <w:t>rlPapx</w:t>
            </w:r>
            <w:r>
              <w:t xml:space="preserve"> member of a UpxPapx within a table style definition (</w:t>
            </w:r>
            <w:hyperlink w:anchor="Section_8ff6f5f0ee6548e3ab1ef15deeb24355" w:history="1">
              <w:r>
                <w:rPr>
                  <w:rStyle w:val="Hyperlink"/>
                </w:rPr>
                <w:t>LPStd</w:t>
              </w:r>
            </w:hyperlink>
            <w:r>
              <w:t>).</w:t>
            </w:r>
          </w:p>
          <w:p w:rsidR="004C02A4" w:rsidRDefault="00A84EAE">
            <w:pPr>
              <w:pStyle w:val="TableBodyText"/>
              <w:spacing w:before="0" w:after="0"/>
            </w:pPr>
            <w:r>
              <w:t>By default, a table style definition does not include conditional formatting.</w:t>
            </w:r>
          </w:p>
        </w:tc>
      </w:tr>
      <w:tr w:rsidR="004C02A4" w:rsidTr="004C02A4">
        <w:tc>
          <w:tcPr>
            <w:tcW w:w="2675" w:type="dxa"/>
          </w:tcPr>
          <w:p w:rsidR="004C02A4" w:rsidRDefault="00A84EAE">
            <w:pPr>
              <w:pStyle w:val="TableBodyText"/>
              <w:spacing w:before="0" w:after="0"/>
            </w:pPr>
            <w:bookmarkStart w:id="654" w:name="sprmPRsid"/>
            <w:r>
              <w:t>sprmPRsid</w:t>
            </w:r>
            <w:bookmarkEnd w:id="654"/>
          </w:p>
          <w:p w:rsidR="004C02A4" w:rsidRDefault="00A84EAE">
            <w:pPr>
              <w:pStyle w:val="TableBodyText"/>
              <w:spacing w:before="0" w:after="0"/>
              <w:jc w:val="center"/>
            </w:pPr>
            <w:r>
              <w:t>(0x6467)</w:t>
            </w:r>
          </w:p>
        </w:tc>
        <w:tc>
          <w:tcPr>
            <w:tcW w:w="778" w:type="dxa"/>
          </w:tcPr>
          <w:p w:rsidR="004C02A4" w:rsidRDefault="00A84EAE">
            <w:pPr>
              <w:pStyle w:val="TableBodyText"/>
              <w:spacing w:before="0" w:after="0"/>
            </w:pPr>
            <w:r>
              <w:t>0x67</w:t>
            </w:r>
          </w:p>
        </w:tc>
        <w:tc>
          <w:tcPr>
            <w:tcW w:w="0" w:type="auto"/>
          </w:tcPr>
          <w:p w:rsidR="004C02A4" w:rsidRDefault="00A84EAE">
            <w:pPr>
              <w:pStyle w:val="TableBodyText"/>
              <w:spacing w:before="0" w:after="0"/>
            </w:pPr>
            <w:r>
              <w:t>An integer value that spe</w:t>
            </w:r>
            <w:r>
              <w:t>cifies a revision save ID, as specified in [ECMA-376] Part 4, Section 2.15.1.70 rsid (Single Session Revision Save ID), associated with paragraph formatting. If not present, then no revision save ID is specified for this formatting.</w:t>
            </w:r>
          </w:p>
        </w:tc>
      </w:tr>
      <w:tr w:rsidR="004C02A4" w:rsidTr="004C02A4">
        <w:tc>
          <w:tcPr>
            <w:tcW w:w="2675" w:type="dxa"/>
          </w:tcPr>
          <w:p w:rsidR="004C02A4" w:rsidRDefault="00A84EAE">
            <w:pPr>
              <w:pStyle w:val="TableBodyText"/>
              <w:spacing w:before="0" w:after="0"/>
            </w:pPr>
            <w:bookmarkStart w:id="655" w:name="sprmPIstdListPermute"/>
            <w:r>
              <w:t>sprmPIstdListPermute</w:t>
            </w:r>
            <w:bookmarkEnd w:id="655"/>
          </w:p>
          <w:p w:rsidR="004C02A4" w:rsidRDefault="00A84EAE">
            <w:pPr>
              <w:pStyle w:val="TableBodyText"/>
              <w:spacing w:before="0" w:after="0"/>
              <w:jc w:val="center"/>
            </w:pPr>
            <w:r>
              <w:t>(</w:t>
            </w:r>
            <w:r>
              <w:t>0xC669)</w:t>
            </w:r>
          </w:p>
        </w:tc>
        <w:tc>
          <w:tcPr>
            <w:tcW w:w="778" w:type="dxa"/>
          </w:tcPr>
          <w:p w:rsidR="004C02A4" w:rsidRDefault="00A84EAE">
            <w:pPr>
              <w:pStyle w:val="TableBodyText"/>
              <w:spacing w:before="0" w:after="0"/>
            </w:pPr>
            <w:r>
              <w:t>0x69</w:t>
            </w:r>
          </w:p>
        </w:tc>
        <w:tc>
          <w:tcPr>
            <w:tcW w:w="0" w:type="auto"/>
          </w:tcPr>
          <w:p w:rsidR="004C02A4" w:rsidRDefault="00A84EAE">
            <w:pPr>
              <w:pStyle w:val="TableBodyText"/>
              <w:spacing w:before="0" w:after="0"/>
            </w:pPr>
            <w:r>
              <w:t>An SPPOperand value that has no effect and MUST be ignored.</w:t>
            </w:r>
          </w:p>
        </w:tc>
      </w:tr>
      <w:tr w:rsidR="004C02A4" w:rsidTr="004C02A4">
        <w:tc>
          <w:tcPr>
            <w:tcW w:w="2675" w:type="dxa"/>
          </w:tcPr>
          <w:p w:rsidR="004C02A4" w:rsidRDefault="00A84EAE">
            <w:pPr>
              <w:pStyle w:val="TableBodyText"/>
              <w:spacing w:before="0" w:after="0"/>
            </w:pPr>
            <w:bookmarkStart w:id="656" w:name="sprmPTableProps"/>
            <w:r>
              <w:t>sprmPTableProps</w:t>
            </w:r>
            <w:bookmarkEnd w:id="656"/>
          </w:p>
          <w:p w:rsidR="004C02A4" w:rsidRDefault="00A84EAE">
            <w:pPr>
              <w:pStyle w:val="TableBodyText"/>
              <w:spacing w:before="0" w:after="0"/>
              <w:jc w:val="center"/>
            </w:pPr>
            <w:r>
              <w:t>(0x646B)</w:t>
            </w:r>
          </w:p>
        </w:tc>
        <w:tc>
          <w:tcPr>
            <w:tcW w:w="778" w:type="dxa"/>
          </w:tcPr>
          <w:p w:rsidR="004C02A4" w:rsidRDefault="00A84EAE">
            <w:pPr>
              <w:pStyle w:val="TableBodyText"/>
              <w:spacing w:before="0" w:after="0"/>
            </w:pPr>
            <w:r>
              <w:t>0x6B</w:t>
            </w:r>
          </w:p>
        </w:tc>
        <w:tc>
          <w:tcPr>
            <w:tcW w:w="0" w:type="auto"/>
          </w:tcPr>
          <w:p w:rsidR="004C02A4" w:rsidRDefault="00A84EAE">
            <w:pPr>
              <w:pStyle w:val="TableBodyText"/>
              <w:spacing w:before="0"/>
            </w:pPr>
            <w:r>
              <w:t>An unsigned integer value that specifies a location in the Data Stream. A PrcData</w:t>
            </w:r>
            <w:r>
              <w:t xml:space="preserve">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w:t>
            </w:r>
            <w:r>
              <w:t xml:space="preserve">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w:t>
            </w:r>
            <w:r>
              <w:t>inate in a PrcData that contains neither sprmPHugePapx nor sprmPTableProps.</w:t>
            </w:r>
          </w:p>
        </w:tc>
      </w:tr>
      <w:tr w:rsidR="004C02A4" w:rsidTr="004C02A4">
        <w:tc>
          <w:tcPr>
            <w:tcW w:w="2675" w:type="dxa"/>
          </w:tcPr>
          <w:p w:rsidR="004C02A4" w:rsidRDefault="00A84EAE">
            <w:pPr>
              <w:pStyle w:val="TableBodyText"/>
              <w:spacing w:before="0" w:after="0"/>
            </w:pPr>
            <w:bookmarkStart w:id="657" w:name="sprmPTIstdInfo"/>
            <w:r>
              <w:t>sprmPTIstdInfo</w:t>
            </w:r>
            <w:bookmarkEnd w:id="657"/>
          </w:p>
          <w:p w:rsidR="004C02A4" w:rsidRDefault="00A84EAE">
            <w:pPr>
              <w:pStyle w:val="TableBodyText"/>
              <w:spacing w:before="0" w:after="0"/>
              <w:jc w:val="center"/>
            </w:pPr>
            <w:r>
              <w:t>(0xC66C)</w:t>
            </w:r>
          </w:p>
        </w:tc>
        <w:tc>
          <w:tcPr>
            <w:tcW w:w="778" w:type="dxa"/>
          </w:tcPr>
          <w:p w:rsidR="004C02A4" w:rsidRDefault="00A84EAE">
            <w:pPr>
              <w:pStyle w:val="TableBodyText"/>
              <w:spacing w:before="0" w:after="0"/>
            </w:pPr>
            <w:r>
              <w:t>0x6C</w:t>
            </w:r>
          </w:p>
        </w:tc>
        <w:tc>
          <w:tcPr>
            <w:tcW w:w="0" w:type="auto"/>
          </w:tcPr>
          <w:p w:rsidR="004C02A4" w:rsidRDefault="00A84EAE">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4C02A4" w:rsidTr="004C02A4">
        <w:tc>
          <w:tcPr>
            <w:tcW w:w="2675" w:type="dxa"/>
          </w:tcPr>
          <w:p w:rsidR="004C02A4" w:rsidRDefault="00A84EAE">
            <w:pPr>
              <w:pStyle w:val="TableBodyText"/>
              <w:spacing w:before="0" w:after="0"/>
            </w:pPr>
            <w:bookmarkStart w:id="658" w:name="sprmPFContextualSpacing"/>
            <w:r>
              <w:t>sprmPFContextualSpacing</w:t>
            </w:r>
            <w:bookmarkEnd w:id="658"/>
          </w:p>
          <w:p w:rsidR="004C02A4" w:rsidRDefault="00A84EAE">
            <w:pPr>
              <w:pStyle w:val="TableBodyText"/>
              <w:spacing w:before="0" w:after="0"/>
              <w:jc w:val="center"/>
            </w:pPr>
            <w:r>
              <w:t>(0x246D)</w:t>
            </w:r>
          </w:p>
        </w:tc>
        <w:tc>
          <w:tcPr>
            <w:tcW w:w="778" w:type="dxa"/>
          </w:tcPr>
          <w:p w:rsidR="004C02A4" w:rsidRDefault="00A84EAE">
            <w:pPr>
              <w:pStyle w:val="TableBodyText"/>
              <w:spacing w:before="0" w:after="0"/>
            </w:pPr>
            <w:r>
              <w:t>0x6D</w:t>
            </w:r>
          </w:p>
        </w:tc>
        <w:tc>
          <w:tcPr>
            <w:tcW w:w="0" w:type="auto"/>
          </w:tcPr>
          <w:p w:rsidR="004C02A4" w:rsidRDefault="00A84EAE">
            <w:pPr>
              <w:pStyle w:val="TableBodyText"/>
              <w:spacing w:before="0" w:after="0"/>
            </w:pPr>
            <w:r>
              <w:t xml:space="preserve">A Bool8 value that specifies whether contextual spacing is enabled for this paragraph.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of the same paragraph style. By default, paragraphs do not use contextual spacing.</w:t>
            </w:r>
          </w:p>
        </w:tc>
      </w:tr>
      <w:tr w:rsidR="004C02A4" w:rsidTr="004C02A4">
        <w:tc>
          <w:tcPr>
            <w:tcW w:w="2675" w:type="dxa"/>
          </w:tcPr>
          <w:p w:rsidR="004C02A4" w:rsidRDefault="00A84EAE">
            <w:pPr>
              <w:pStyle w:val="TableBodyText"/>
              <w:spacing w:before="0" w:after="0"/>
            </w:pPr>
            <w:bookmarkStart w:id="659" w:name="sprmPPropRMark"/>
            <w:r>
              <w:lastRenderedPageBreak/>
              <w:t>sprmPPropRMar</w:t>
            </w:r>
            <w:r>
              <w:t>k</w:t>
            </w:r>
            <w:bookmarkEnd w:id="659"/>
          </w:p>
          <w:p w:rsidR="004C02A4" w:rsidRDefault="00A84EAE">
            <w:pPr>
              <w:pStyle w:val="TableBodyText"/>
              <w:spacing w:before="0" w:after="0"/>
              <w:jc w:val="center"/>
            </w:pPr>
            <w:r>
              <w:t>(0xC66F)</w:t>
            </w:r>
          </w:p>
        </w:tc>
        <w:tc>
          <w:tcPr>
            <w:tcW w:w="778" w:type="dxa"/>
          </w:tcPr>
          <w:p w:rsidR="004C02A4" w:rsidRDefault="00A84EAE">
            <w:pPr>
              <w:pStyle w:val="TableBodyText"/>
              <w:spacing w:before="0" w:after="0"/>
            </w:pPr>
            <w:r>
              <w:t>0x6F</w:t>
            </w:r>
          </w:p>
        </w:tc>
        <w:tc>
          <w:tcPr>
            <w:tcW w:w="0" w:type="auto"/>
          </w:tcPr>
          <w:p w:rsidR="004C02A4" w:rsidRDefault="00A84EAE">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 as well as its author and the date and time. By default, paragraphs have no </w:t>
            </w:r>
            <w:r>
              <w:t>property revision marks.</w:t>
            </w:r>
          </w:p>
        </w:tc>
      </w:tr>
      <w:tr w:rsidR="004C02A4" w:rsidTr="004C02A4">
        <w:tc>
          <w:tcPr>
            <w:tcW w:w="2675" w:type="dxa"/>
          </w:tcPr>
          <w:p w:rsidR="004C02A4" w:rsidRDefault="00A84EAE">
            <w:pPr>
              <w:pStyle w:val="TableBodyText"/>
              <w:spacing w:before="0" w:after="0"/>
            </w:pPr>
            <w:bookmarkStart w:id="660" w:name="sprmPFMirrorIndents"/>
            <w:r>
              <w:t>sprmPFMirrorIndents</w:t>
            </w:r>
            <w:bookmarkEnd w:id="660"/>
          </w:p>
          <w:p w:rsidR="004C02A4" w:rsidRDefault="00A84EAE">
            <w:pPr>
              <w:pStyle w:val="TableBodyText"/>
              <w:spacing w:before="0" w:after="0"/>
              <w:jc w:val="center"/>
            </w:pPr>
            <w:r>
              <w:t>(0x2470)</w:t>
            </w:r>
          </w:p>
        </w:tc>
        <w:tc>
          <w:tcPr>
            <w:tcW w:w="778" w:type="dxa"/>
          </w:tcPr>
          <w:p w:rsidR="004C02A4" w:rsidRDefault="00A84EAE">
            <w:pPr>
              <w:pStyle w:val="TableBodyText"/>
              <w:spacing w:before="0" w:after="0"/>
            </w:pPr>
            <w:r>
              <w:t>0x70</w:t>
            </w:r>
          </w:p>
        </w:tc>
        <w:tc>
          <w:tcPr>
            <w:tcW w:w="0" w:type="auto"/>
          </w:tcPr>
          <w:p w:rsidR="004C02A4" w:rsidRDefault="00A84EAE">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4C02A4" w:rsidTr="004C02A4">
        <w:trPr>
          <w:cantSplit/>
        </w:trPr>
        <w:tc>
          <w:tcPr>
            <w:tcW w:w="2675" w:type="dxa"/>
          </w:tcPr>
          <w:p w:rsidR="004C02A4" w:rsidRDefault="00A84EAE">
            <w:pPr>
              <w:pStyle w:val="TableBodyText"/>
              <w:spacing w:before="0" w:after="0"/>
            </w:pPr>
            <w:bookmarkStart w:id="661" w:name="sprmPTtwo"/>
            <w:r>
              <w:t>sprmPTtwo</w:t>
            </w:r>
            <w:bookmarkEnd w:id="661"/>
          </w:p>
          <w:p w:rsidR="004C02A4" w:rsidRDefault="00A84EAE">
            <w:pPr>
              <w:pStyle w:val="TableBodyText"/>
              <w:spacing w:before="0" w:after="0"/>
              <w:jc w:val="center"/>
            </w:pPr>
            <w:r>
              <w:t>(0x2471)</w:t>
            </w:r>
          </w:p>
        </w:tc>
        <w:tc>
          <w:tcPr>
            <w:tcW w:w="778" w:type="dxa"/>
          </w:tcPr>
          <w:p w:rsidR="004C02A4" w:rsidRDefault="00A84EAE">
            <w:pPr>
              <w:pStyle w:val="TableBodyText"/>
              <w:spacing w:before="0" w:after="0"/>
            </w:pPr>
            <w:r>
              <w:t>0x71</w:t>
            </w:r>
          </w:p>
        </w:tc>
        <w:tc>
          <w:tcPr>
            <w:tcW w:w="0" w:type="auto"/>
          </w:tcPr>
          <w:p w:rsidR="004C02A4" w:rsidRDefault="00A84EAE">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4C02A4" w:rsidRDefault="00A84EAE">
            <w:pPr>
              <w:pStyle w:val="TableBodyText"/>
              <w:spacing w:before="0" w:after="0"/>
            </w:pPr>
            <w:r>
              <w:t>The value MUST be one of the following, which correspond to values specified in [ECMA-376] Part 4, Section 2.18.99 ST</w:t>
            </w:r>
            <w:r>
              <w:t>_TextboxTightWrap (Lines To Tight Wrap Within Text Box).</w:t>
            </w:r>
          </w:p>
          <w:p w:rsidR="004C02A4" w:rsidRDefault="004C02A4">
            <w:pPr>
              <w:pStyle w:val="TableBodyText"/>
              <w:spacing w:before="0" w:after="0"/>
            </w:pPr>
          </w:p>
          <w:p w:rsidR="004C02A4" w:rsidRDefault="00A84EAE">
            <w:pPr>
              <w:pStyle w:val="TableBodyText"/>
              <w:spacing w:before="0" w:after="0"/>
              <w:ind w:left="720"/>
              <w:rPr>
                <w:b/>
              </w:rPr>
            </w:pPr>
            <w:r>
              <w:rPr>
                <w:b/>
              </w:rPr>
              <w:t>0x00</w:t>
            </w:r>
          </w:p>
          <w:p w:rsidR="004C02A4" w:rsidRDefault="00A84EAE">
            <w:pPr>
              <w:pStyle w:val="TableBodyText"/>
              <w:spacing w:before="0" w:after="0"/>
              <w:ind w:left="720"/>
              <w:rPr>
                <w:b/>
              </w:rPr>
            </w:pPr>
            <w:r>
              <w:rPr>
                <w:b/>
              </w:rPr>
              <w:t>ST_TextboxTightWrap: none</w:t>
            </w:r>
          </w:p>
          <w:p w:rsidR="004C02A4" w:rsidRDefault="00A84EAE">
            <w:pPr>
              <w:pStyle w:val="TableBodyText"/>
              <w:spacing w:before="0" w:after="0"/>
              <w:ind w:left="720"/>
            </w:pPr>
            <w:r>
              <w:t>No lines of the paragraph allow the surrounding text to tightly wrap around their edges.</w:t>
            </w:r>
          </w:p>
          <w:p w:rsidR="004C02A4" w:rsidRDefault="004C02A4">
            <w:pPr>
              <w:pStyle w:val="TableBodyText"/>
              <w:spacing w:before="0" w:after="0"/>
              <w:ind w:left="720"/>
            </w:pPr>
          </w:p>
          <w:p w:rsidR="004C02A4" w:rsidRDefault="00A84EAE">
            <w:pPr>
              <w:pStyle w:val="TableBodyText"/>
              <w:spacing w:before="0" w:after="0"/>
              <w:ind w:left="720"/>
              <w:rPr>
                <w:b/>
              </w:rPr>
            </w:pPr>
            <w:r>
              <w:rPr>
                <w:b/>
              </w:rPr>
              <w:t>0x01</w:t>
            </w:r>
          </w:p>
          <w:p w:rsidR="004C02A4" w:rsidRDefault="00A84EAE">
            <w:pPr>
              <w:pStyle w:val="TableBodyText"/>
              <w:spacing w:before="0" w:after="0"/>
              <w:ind w:left="720"/>
              <w:rPr>
                <w:b/>
              </w:rPr>
            </w:pPr>
            <w:r>
              <w:rPr>
                <w:b/>
              </w:rPr>
              <w:t>ST_TextboxTightWrap: allLines</w:t>
            </w:r>
          </w:p>
          <w:p w:rsidR="004C02A4" w:rsidRDefault="00A84EAE">
            <w:pPr>
              <w:pStyle w:val="TableBodyText"/>
              <w:spacing w:before="0" w:after="0"/>
              <w:ind w:left="720"/>
            </w:pPr>
            <w:r>
              <w:t xml:space="preserve">All lines of the paragraph allow the </w:t>
            </w:r>
            <w:r>
              <w:t>surrounding text to tightly wrap to their edges.</w:t>
            </w:r>
          </w:p>
          <w:p w:rsidR="004C02A4" w:rsidRDefault="004C02A4">
            <w:pPr>
              <w:pStyle w:val="TableBodyText"/>
              <w:spacing w:before="0" w:after="0"/>
              <w:ind w:left="720"/>
            </w:pPr>
          </w:p>
          <w:p w:rsidR="004C02A4" w:rsidRDefault="00A84EAE">
            <w:pPr>
              <w:pStyle w:val="TableBodyText"/>
              <w:spacing w:before="0" w:after="0"/>
              <w:ind w:left="720"/>
              <w:rPr>
                <w:b/>
              </w:rPr>
            </w:pPr>
            <w:r>
              <w:rPr>
                <w:b/>
              </w:rPr>
              <w:t>0x02</w:t>
            </w:r>
          </w:p>
          <w:p w:rsidR="004C02A4" w:rsidRDefault="00A84EAE">
            <w:pPr>
              <w:pStyle w:val="TableBodyText"/>
              <w:spacing w:before="0" w:after="0"/>
              <w:ind w:left="720"/>
              <w:rPr>
                <w:b/>
              </w:rPr>
            </w:pPr>
            <w:r>
              <w:rPr>
                <w:b/>
              </w:rPr>
              <w:t>ST_TextboxTightWrap: firstAndLastLine</w:t>
            </w:r>
          </w:p>
          <w:p w:rsidR="004C02A4" w:rsidRDefault="00A84EAE">
            <w:pPr>
              <w:pStyle w:val="TableBodyText"/>
              <w:spacing w:before="0" w:after="0"/>
              <w:ind w:left="720"/>
            </w:pPr>
            <w:r>
              <w:t>Only the first and last lines of the paragraph allow the surrounding text to tightly wrap around their edges.</w:t>
            </w:r>
          </w:p>
          <w:p w:rsidR="004C02A4" w:rsidRDefault="004C02A4">
            <w:pPr>
              <w:pStyle w:val="TableBodyText"/>
              <w:spacing w:before="0" w:after="0"/>
              <w:ind w:left="720"/>
            </w:pPr>
          </w:p>
          <w:p w:rsidR="004C02A4" w:rsidRDefault="00A84EAE">
            <w:pPr>
              <w:pStyle w:val="TableBodyText"/>
              <w:spacing w:before="0" w:after="0"/>
              <w:ind w:left="720"/>
              <w:rPr>
                <w:b/>
              </w:rPr>
            </w:pPr>
            <w:r>
              <w:rPr>
                <w:b/>
              </w:rPr>
              <w:t>0x03</w:t>
            </w:r>
          </w:p>
          <w:p w:rsidR="004C02A4" w:rsidRDefault="00A84EAE">
            <w:pPr>
              <w:pStyle w:val="TableBodyText"/>
              <w:spacing w:before="0" w:after="0"/>
              <w:ind w:left="720"/>
              <w:rPr>
                <w:b/>
              </w:rPr>
            </w:pPr>
            <w:r>
              <w:rPr>
                <w:b/>
              </w:rPr>
              <w:t>ST_TextboxTightWrap: firstLineOnly</w:t>
            </w:r>
          </w:p>
          <w:p w:rsidR="004C02A4" w:rsidRDefault="00A84EAE">
            <w:pPr>
              <w:pStyle w:val="TableBodyText"/>
              <w:spacing w:before="0" w:after="0"/>
              <w:ind w:left="720"/>
            </w:pPr>
            <w:r>
              <w:t>Only the fir</w:t>
            </w:r>
            <w:r>
              <w:t>st line of the paragraph allows the surrounding text to tightly wrap around its edges.</w:t>
            </w:r>
          </w:p>
          <w:p w:rsidR="004C02A4" w:rsidRDefault="004C02A4">
            <w:pPr>
              <w:pStyle w:val="TableBodyText"/>
              <w:spacing w:before="0" w:after="0"/>
              <w:ind w:left="720"/>
            </w:pPr>
          </w:p>
          <w:p w:rsidR="004C02A4" w:rsidRDefault="00A84EAE">
            <w:pPr>
              <w:pStyle w:val="TableBodyText"/>
              <w:spacing w:before="0" w:after="0"/>
              <w:ind w:left="720"/>
              <w:rPr>
                <w:b/>
              </w:rPr>
            </w:pPr>
            <w:r>
              <w:rPr>
                <w:b/>
              </w:rPr>
              <w:t>0x04</w:t>
            </w:r>
          </w:p>
          <w:p w:rsidR="004C02A4" w:rsidRDefault="00A84EAE">
            <w:pPr>
              <w:pStyle w:val="TableBodyText"/>
              <w:spacing w:before="0" w:after="0"/>
              <w:ind w:left="720"/>
              <w:rPr>
                <w:b/>
              </w:rPr>
            </w:pPr>
            <w:r>
              <w:rPr>
                <w:b/>
              </w:rPr>
              <w:t>ST_TextboxTightWrap: lastLineOnly</w:t>
            </w:r>
          </w:p>
          <w:p w:rsidR="004C02A4" w:rsidRDefault="00A84EAE">
            <w:pPr>
              <w:pStyle w:val="TableBodyText"/>
              <w:spacing w:before="0" w:after="0"/>
              <w:ind w:left="720"/>
            </w:pPr>
            <w:r>
              <w:t>Only the last line of the paragraph allows the surrounding text to tightly wrap around its edges.</w:t>
            </w:r>
          </w:p>
          <w:p w:rsidR="004C02A4" w:rsidRDefault="004C02A4">
            <w:pPr>
              <w:pStyle w:val="TableBodyText"/>
              <w:spacing w:before="0" w:after="0"/>
            </w:pPr>
          </w:p>
          <w:p w:rsidR="004C02A4" w:rsidRDefault="00A84EAE">
            <w:pPr>
              <w:pStyle w:val="TableBodyText"/>
              <w:spacing w:before="0" w:after="0"/>
            </w:pPr>
            <w:r>
              <w:t>By default, the surrounding te</w:t>
            </w:r>
            <w:r>
              <w:t>xt is not allowed to tightly wrap to the edges of the lines of a paragraph in a textbox.</w:t>
            </w:r>
          </w:p>
        </w:tc>
      </w:tr>
    </w:tbl>
    <w:p w:rsidR="004C02A4" w:rsidRDefault="004C02A4"/>
    <w:p w:rsidR="004C02A4" w:rsidRDefault="00A84EAE">
      <w:pPr>
        <w:pStyle w:val="Heading3"/>
      </w:pPr>
      <w:bookmarkStart w:id="662" w:name="section_b39a6648501c436183664f042f579469"/>
      <w:bookmarkStart w:id="663" w:name="_Toc63942244"/>
      <w:r>
        <w:t>Table Properties</w:t>
      </w:r>
      <w:bookmarkEnd w:id="662"/>
      <w:bookmarkEnd w:id="663"/>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4C02A4" w:rsidRDefault="00A84EAE">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4C02A4" w:rsidRDefault="00A84EAE">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lastRenderedPageBreak/>
              <w:t>Sprm</w:t>
            </w:r>
          </w:p>
        </w:tc>
        <w:tc>
          <w:tcPr>
            <w:tcW w:w="0" w:type="auto"/>
          </w:tcPr>
          <w:p w:rsidR="004C02A4" w:rsidRDefault="00A84EAE">
            <w:pPr>
              <w:pStyle w:val="TableHeaderText"/>
              <w:spacing w:before="0" w:after="0"/>
            </w:pPr>
            <w:r>
              <w:t>ispmd</w:t>
            </w:r>
          </w:p>
        </w:tc>
        <w:tc>
          <w:tcPr>
            <w:tcW w:w="0" w:type="auto"/>
          </w:tcPr>
          <w:p w:rsidR="004C02A4" w:rsidRDefault="00A84EAE">
            <w:pPr>
              <w:pStyle w:val="TableHeaderText"/>
              <w:spacing w:before="0" w:after="0"/>
            </w:pPr>
            <w:r>
              <w:t>Operand</w:t>
            </w:r>
          </w:p>
        </w:tc>
      </w:tr>
      <w:tr w:rsidR="004C02A4" w:rsidTr="004C02A4">
        <w:trPr>
          <w:cantSplit/>
        </w:trPr>
        <w:tc>
          <w:tcPr>
            <w:tcW w:w="0" w:type="auto"/>
          </w:tcPr>
          <w:p w:rsidR="004C02A4" w:rsidRDefault="00A84EAE">
            <w:pPr>
              <w:pStyle w:val="TableBodyText"/>
              <w:spacing w:before="0" w:after="0"/>
            </w:pPr>
            <w:bookmarkStart w:id="664" w:name="sprmTJc90"/>
            <w:r>
              <w:t>sprmTJc90</w:t>
            </w:r>
            <w:bookmarkEnd w:id="664"/>
          </w:p>
          <w:p w:rsidR="004C02A4" w:rsidRDefault="00A84EAE">
            <w:pPr>
              <w:pStyle w:val="TableBodyText"/>
              <w:spacing w:before="0" w:after="0"/>
              <w:jc w:val="center"/>
            </w:pPr>
            <w:r>
              <w:t>(0x5400)</w:t>
            </w:r>
          </w:p>
        </w:tc>
        <w:tc>
          <w:tcPr>
            <w:tcW w:w="0" w:type="auto"/>
          </w:tcPr>
          <w:p w:rsidR="004C02A4" w:rsidRDefault="00A84EAE">
            <w:pPr>
              <w:pStyle w:val="TableBodyText"/>
              <w:spacing w:before="0" w:after="0"/>
            </w:pPr>
            <w:r>
              <w:t>0x00</w:t>
            </w:r>
          </w:p>
        </w:tc>
        <w:tc>
          <w:tcPr>
            <w:tcW w:w="0" w:type="auto"/>
          </w:tcPr>
          <w:p w:rsidR="004C02A4" w:rsidRDefault="00A84EAE">
            <w:pPr>
              <w:pStyle w:val="TableBodyText"/>
              <w:spacing w:before="0" w:after="0"/>
            </w:pPr>
            <w:r>
              <w:t>An unsigned 16-bit integer value that specifies the physical justification of the table. The valid values and their meanings are as follows.</w:t>
            </w:r>
          </w:p>
          <w:p w:rsidR="004C02A4" w:rsidRDefault="004C02A4">
            <w:pPr>
              <w:pStyle w:val="TableBodyText"/>
              <w:spacing w:before="0" w:after="0"/>
            </w:pPr>
          </w:p>
          <w:p w:rsidR="004C02A4" w:rsidRDefault="004C02A4">
            <w:pPr>
              <w:pStyle w:val="TableBodyText"/>
              <w:spacing w:before="0" w:after="0"/>
            </w:pPr>
          </w:p>
          <w:p w:rsidR="004C02A4" w:rsidRDefault="00A84EAE">
            <w:pPr>
              <w:pStyle w:val="TableBodyText"/>
              <w:spacing w:before="0" w:after="0"/>
              <w:ind w:left="720"/>
            </w:pPr>
            <w:r>
              <w:t xml:space="preserve">0 - The table is </w:t>
            </w:r>
            <w:hyperlink w:anchor="gt_109a1037-0ae1-48da-8597-dc99be0a0aa8">
              <w:r>
                <w:rPr>
                  <w:rStyle w:val="HyperlinkGreen"/>
                  <w:b/>
                </w:rPr>
                <w:t>physical left</w:t>
              </w:r>
            </w:hyperlink>
            <w:r>
              <w:t xml:space="preserve"> justif</w:t>
            </w:r>
            <w:r>
              <w:t>ied.</w:t>
            </w:r>
          </w:p>
          <w:p w:rsidR="004C02A4" w:rsidRDefault="00A84EAE">
            <w:pPr>
              <w:pStyle w:val="TableBodyText"/>
              <w:spacing w:before="0" w:after="0"/>
              <w:ind w:left="720"/>
            </w:pPr>
            <w:r>
              <w:t>1 - The table is centered.</w:t>
            </w:r>
          </w:p>
          <w:p w:rsidR="004C02A4" w:rsidRDefault="00A84EAE">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4C02A4" w:rsidRDefault="004C02A4">
            <w:pPr>
              <w:pStyle w:val="TableBodyText"/>
              <w:spacing w:before="0" w:after="0"/>
            </w:pPr>
          </w:p>
          <w:p w:rsidR="004C02A4" w:rsidRDefault="00A84EAE">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bookmarkStart w:id="665" w:name="sprmTDxaLeft"/>
            <w:r>
              <w:t>sprmTDxaLeft</w:t>
            </w:r>
            <w:bookmarkEnd w:id="665"/>
          </w:p>
          <w:p w:rsidR="004C02A4" w:rsidRDefault="00A84EAE">
            <w:pPr>
              <w:pStyle w:val="TableBodyText"/>
              <w:spacing w:before="0" w:after="0"/>
              <w:jc w:val="center"/>
            </w:pPr>
            <w:r>
              <w:t>(0x9601)</w:t>
            </w:r>
          </w:p>
        </w:tc>
        <w:tc>
          <w:tcPr>
            <w:tcW w:w="0" w:type="auto"/>
          </w:tcPr>
          <w:p w:rsidR="004C02A4" w:rsidRDefault="00A84EAE">
            <w:pPr>
              <w:pStyle w:val="TableBodyText"/>
              <w:spacing w:before="0" w:after="0"/>
            </w:pPr>
            <w:r>
              <w:t>0x01</w:t>
            </w:r>
          </w:p>
        </w:tc>
        <w:tc>
          <w:tcPr>
            <w:tcW w:w="0" w:type="auto"/>
          </w:tcPr>
          <w:p w:rsidR="004C02A4" w:rsidRDefault="00A84EAE">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4C02A4" w:rsidRDefault="00A84EAE">
            <w:pPr>
              <w:pStyle w:val="TableBodyText"/>
              <w:spacing w:before="0"/>
            </w:pPr>
            <w:r>
              <w:t>The actual logical left edge of the table can be</w:t>
            </w:r>
            <w:r>
              <w:t xml:space="preserve"> offset from the origin after also considering cell spacing, margins, and the line width of the border. </w:t>
            </w:r>
          </w:p>
          <w:p w:rsidR="004C02A4" w:rsidRDefault="00A84EAE">
            <w:pPr>
              <w:pStyle w:val="TableBodyText"/>
              <w:spacing w:before="0" w:after="0"/>
            </w:pPr>
            <w:r>
              <w:t>The default logical left indent is 0.</w:t>
            </w:r>
          </w:p>
        </w:tc>
      </w:tr>
      <w:tr w:rsidR="004C02A4" w:rsidTr="004C02A4">
        <w:tc>
          <w:tcPr>
            <w:tcW w:w="0" w:type="auto"/>
          </w:tcPr>
          <w:p w:rsidR="004C02A4" w:rsidRDefault="00A84EAE">
            <w:pPr>
              <w:pStyle w:val="TableBodyText"/>
              <w:spacing w:before="0" w:after="0"/>
            </w:pPr>
            <w:bookmarkStart w:id="666" w:name="sprmTDxaGapHalf"/>
            <w:r>
              <w:t>sprmTDxaGapHalf</w:t>
            </w:r>
            <w:bookmarkEnd w:id="666"/>
          </w:p>
          <w:p w:rsidR="004C02A4" w:rsidRDefault="00A84EAE">
            <w:pPr>
              <w:pStyle w:val="TableBodyText"/>
              <w:spacing w:before="0" w:after="0"/>
              <w:jc w:val="center"/>
            </w:pPr>
            <w:r>
              <w:t>(0x9602)</w:t>
            </w:r>
          </w:p>
        </w:tc>
        <w:tc>
          <w:tcPr>
            <w:tcW w:w="0" w:type="auto"/>
          </w:tcPr>
          <w:p w:rsidR="004C02A4" w:rsidRDefault="00A84EAE">
            <w:pPr>
              <w:pStyle w:val="TableBodyText"/>
              <w:spacing w:before="0" w:after="0"/>
            </w:pPr>
            <w:r>
              <w:t>0x02</w:t>
            </w:r>
          </w:p>
        </w:tc>
        <w:tc>
          <w:tcPr>
            <w:tcW w:w="0" w:type="auto"/>
          </w:tcPr>
          <w:p w:rsidR="004C02A4" w:rsidRDefault="00A84EAE">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w:t>
            </w:r>
            <w:r>
              <w:t xml:space="preserve">lue is used as an offset to the value in sprmTDxaLeft when positioning the logical left outer edge of the table. This value MUST be non-negative. </w:t>
            </w:r>
          </w:p>
          <w:p w:rsidR="004C02A4" w:rsidRDefault="00A84EAE">
            <w:pPr>
              <w:pStyle w:val="TableBodyText"/>
              <w:spacing w:before="0" w:after="0"/>
            </w:pPr>
            <w:r>
              <w:t>By default, no offset is applied to sprmTDxaLeft when positioning the table.</w:t>
            </w:r>
          </w:p>
        </w:tc>
      </w:tr>
      <w:tr w:rsidR="004C02A4" w:rsidTr="004C02A4">
        <w:tc>
          <w:tcPr>
            <w:tcW w:w="0" w:type="auto"/>
          </w:tcPr>
          <w:p w:rsidR="004C02A4" w:rsidRDefault="00A84EAE">
            <w:pPr>
              <w:pStyle w:val="TableBodyText"/>
              <w:spacing w:before="0" w:after="0"/>
            </w:pPr>
            <w:bookmarkStart w:id="667" w:name="sprmTFCantSplit90"/>
            <w:r>
              <w:t>sprmTFCantSplit90</w:t>
            </w:r>
            <w:bookmarkEnd w:id="667"/>
          </w:p>
          <w:p w:rsidR="004C02A4" w:rsidRDefault="00A84EAE">
            <w:pPr>
              <w:pStyle w:val="TableBodyText"/>
              <w:spacing w:before="0" w:after="0"/>
              <w:jc w:val="center"/>
            </w:pPr>
            <w:r>
              <w:t>(0x3403)</w:t>
            </w:r>
          </w:p>
        </w:tc>
        <w:tc>
          <w:tcPr>
            <w:tcW w:w="0" w:type="auto"/>
          </w:tcPr>
          <w:p w:rsidR="004C02A4" w:rsidRDefault="00A84EAE">
            <w:pPr>
              <w:pStyle w:val="TableBodyText"/>
              <w:spacing w:before="0" w:after="0"/>
            </w:pPr>
            <w:r>
              <w:t>0x03</w:t>
            </w:r>
          </w:p>
        </w:tc>
        <w:tc>
          <w:tcPr>
            <w:tcW w:w="0" w:type="auto"/>
          </w:tcPr>
          <w:p w:rsidR="004C02A4" w:rsidRDefault="00A84EAE">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split across page breaks. By default, rows </w:t>
            </w:r>
            <w:r>
              <w:t>can be split across page breaks. Whenever cells are merged this property SHOULD</w:t>
            </w:r>
            <w:bookmarkStart w:id="669" w:name="Appendix_A_Target_152"/>
            <w:r>
              <w:rPr>
                <w:rStyle w:val="Hyperlink"/>
              </w:rPr>
              <w:fldChar w:fldCharType="begin"/>
            </w:r>
            <w:r>
              <w:rPr>
                <w:rStyle w:val="Hyperlink"/>
                <w:szCs w:val="24"/>
              </w:rPr>
              <w:instrText xml:space="preserve"> HYPERLINK \l "Appendix_A_152"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set with a value of 0x01 for each row involved in the merge. </w:t>
            </w:r>
          </w:p>
          <w:p w:rsidR="004C02A4" w:rsidRDefault="00A84EAE">
            <w:pPr>
              <w:pStyle w:val="TableBodyText"/>
              <w:spacing w:before="0" w:after="0"/>
            </w:pPr>
            <w:r>
              <w:t>This property SHOULD</w:t>
            </w:r>
            <w:bookmarkStart w:id="670" w:name="Appendix_A_Target_153"/>
            <w:r>
              <w:rPr>
                <w:rStyle w:val="Hyperlink"/>
              </w:rPr>
              <w:fldChar w:fldCharType="begin"/>
            </w:r>
            <w:r>
              <w:rPr>
                <w:rStyle w:val="Hyperlink"/>
                <w:szCs w:val="24"/>
              </w:rPr>
              <w:instrText xml:space="preserve"> HYPERLINK \l "A</w:instrText>
            </w:r>
            <w:r>
              <w:rPr>
                <w:rStyle w:val="Hyperlink"/>
                <w:szCs w:val="24"/>
              </w:rPr>
              <w:instrText xml:space="preserve">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ignored and sprmTFCantSplit SHOULD</w:t>
            </w:r>
            <w:bookmarkStart w:id="671"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671"/>
            <w:r>
              <w:t xml:space="preserve"> be used instead.</w:t>
            </w:r>
          </w:p>
        </w:tc>
      </w:tr>
      <w:tr w:rsidR="004C02A4" w:rsidTr="004C02A4">
        <w:tc>
          <w:tcPr>
            <w:tcW w:w="0" w:type="auto"/>
          </w:tcPr>
          <w:p w:rsidR="004C02A4" w:rsidRDefault="00A84EAE">
            <w:pPr>
              <w:pStyle w:val="TableBodyText"/>
              <w:spacing w:before="0" w:after="0"/>
            </w:pPr>
            <w:bookmarkStart w:id="672" w:name="sprmTTableHeader"/>
            <w:r>
              <w:t>sprmTTableHeader</w:t>
            </w:r>
            <w:bookmarkEnd w:id="672"/>
          </w:p>
          <w:p w:rsidR="004C02A4" w:rsidRDefault="00A84EAE">
            <w:pPr>
              <w:pStyle w:val="TableBodyText"/>
              <w:spacing w:before="0" w:after="0"/>
              <w:jc w:val="center"/>
            </w:pPr>
            <w:r>
              <w:t>(0x3404)</w:t>
            </w:r>
          </w:p>
        </w:tc>
        <w:tc>
          <w:tcPr>
            <w:tcW w:w="0" w:type="auto"/>
          </w:tcPr>
          <w:p w:rsidR="004C02A4" w:rsidRDefault="00A84EAE">
            <w:pPr>
              <w:pStyle w:val="TableBodyText"/>
              <w:spacing w:before="0" w:after="0"/>
            </w:pPr>
            <w:r>
              <w:t>0x04</w:t>
            </w:r>
          </w:p>
        </w:tc>
        <w:tc>
          <w:tcPr>
            <w:tcW w:w="0" w:type="auto"/>
          </w:tcPr>
          <w:p w:rsidR="004C02A4" w:rsidRDefault="00A84EAE">
            <w:pPr>
              <w:pStyle w:val="TableBodyText"/>
              <w:spacing w:before="0" w:after="0"/>
            </w:pPr>
            <w:r>
              <w:t>A Bool8</w:t>
            </w:r>
            <w:r>
              <w:t xml:space="preserve"> value that specifies that the current table row is a header row. If the value is 0x01 but sprmTTableHeader is not applied with a value of 0x01 for a previous row in the same table, then this property MUST be ignored.</w:t>
            </w:r>
          </w:p>
          <w:p w:rsidR="004C02A4" w:rsidRDefault="00A84EAE">
            <w:pPr>
              <w:pStyle w:val="TableBodyText"/>
              <w:spacing w:before="0" w:after="0"/>
            </w:pPr>
            <w:r>
              <w:t>By default, a table row is not a heade</w:t>
            </w:r>
            <w:r>
              <w:t>r row.</w:t>
            </w:r>
          </w:p>
        </w:tc>
      </w:tr>
      <w:tr w:rsidR="004C02A4" w:rsidTr="004C02A4">
        <w:tc>
          <w:tcPr>
            <w:tcW w:w="0" w:type="auto"/>
          </w:tcPr>
          <w:p w:rsidR="004C02A4" w:rsidRDefault="00A84EAE">
            <w:pPr>
              <w:pStyle w:val="TableBodyText"/>
              <w:spacing w:before="0" w:after="0"/>
            </w:pPr>
            <w:r>
              <w:t>sprmTTableBorders80</w:t>
            </w:r>
          </w:p>
          <w:p w:rsidR="004C02A4" w:rsidRDefault="00A84EAE">
            <w:pPr>
              <w:pStyle w:val="TableBodyText"/>
              <w:spacing w:before="0" w:after="0"/>
              <w:jc w:val="center"/>
            </w:pPr>
            <w:r>
              <w:t>(0xD605)</w:t>
            </w:r>
          </w:p>
        </w:tc>
        <w:tc>
          <w:tcPr>
            <w:tcW w:w="0" w:type="auto"/>
          </w:tcPr>
          <w:p w:rsidR="004C02A4" w:rsidRDefault="00A84EAE">
            <w:pPr>
              <w:pStyle w:val="TableBodyText"/>
              <w:spacing w:before="0" w:after="0"/>
            </w:pPr>
            <w:r>
              <w:t>0x05</w:t>
            </w:r>
          </w:p>
        </w:tc>
        <w:tc>
          <w:tcPr>
            <w:tcW w:w="0" w:type="auto"/>
          </w:tcPr>
          <w:p w:rsidR="004C02A4" w:rsidRDefault="00A84EAE">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4C02A4" w:rsidTr="004C02A4">
        <w:tc>
          <w:tcPr>
            <w:tcW w:w="0" w:type="auto"/>
          </w:tcPr>
          <w:p w:rsidR="004C02A4" w:rsidRDefault="00A84EAE">
            <w:pPr>
              <w:pStyle w:val="TableBodyText"/>
              <w:spacing w:before="0" w:after="0"/>
            </w:pPr>
            <w:bookmarkStart w:id="673" w:name="sprmTDyaRowHeight"/>
            <w:r>
              <w:t>sprmTDyaRowHeight</w:t>
            </w:r>
            <w:bookmarkEnd w:id="673"/>
          </w:p>
          <w:p w:rsidR="004C02A4" w:rsidRDefault="00A84EAE">
            <w:pPr>
              <w:pStyle w:val="TableBodyText"/>
              <w:spacing w:before="0" w:after="0"/>
              <w:jc w:val="center"/>
            </w:pPr>
            <w:r>
              <w:t>(</w:t>
            </w:r>
            <w:r>
              <w:t>0x9407)</w:t>
            </w:r>
          </w:p>
        </w:tc>
        <w:tc>
          <w:tcPr>
            <w:tcW w:w="0" w:type="auto"/>
          </w:tcPr>
          <w:p w:rsidR="004C02A4" w:rsidRDefault="00A84EAE">
            <w:pPr>
              <w:pStyle w:val="TableBodyText"/>
              <w:spacing w:before="0" w:after="0"/>
            </w:pPr>
            <w:r>
              <w:t>0x07</w:t>
            </w:r>
          </w:p>
        </w:tc>
        <w:tc>
          <w:tcPr>
            <w:tcW w:w="0" w:type="auto"/>
          </w:tcPr>
          <w:p w:rsidR="004C02A4" w:rsidRDefault="00A84EAE">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4C02A4" w:rsidRDefault="00A84EAE">
            <w:pPr>
              <w:pStyle w:val="TableBodyText"/>
              <w:spacing w:before="0"/>
            </w:pPr>
            <w:r>
              <w:t xml:space="preserve">If this value is zero, the height of a row is derived from the height of the contents of the cells that the row contains. </w:t>
            </w:r>
          </w:p>
          <w:p w:rsidR="004C02A4" w:rsidRDefault="00A84EAE">
            <w:pPr>
              <w:pStyle w:val="TableBodyText"/>
              <w:spacing w:before="0"/>
            </w:pPr>
            <w:r>
              <w:t xml:space="preserve">If this </w:t>
            </w:r>
            <w:r>
              <w:t>value is positive, then the value is treated as "at least", meaning the row is larger if the contents need more space.</w:t>
            </w:r>
          </w:p>
          <w:p w:rsidR="004C02A4" w:rsidRDefault="00A84EAE">
            <w:pPr>
              <w:pStyle w:val="TableBodyText"/>
              <w:spacing w:before="0"/>
            </w:pPr>
            <w:r>
              <w:t>If this value is negative, then the absolute value is used, and the size is treated as "exact". The row does not grow to accommodate larg</w:t>
            </w:r>
            <w:r>
              <w:t>e contents.</w:t>
            </w:r>
          </w:p>
          <w:p w:rsidR="004C02A4" w:rsidRDefault="00A84EAE">
            <w:pPr>
              <w:pStyle w:val="TableBodyText"/>
              <w:spacing w:before="0" w:after="0"/>
            </w:pPr>
            <w:r>
              <w:t>By default, table row heights are derived from the heights of the contents of the cells in the row.</w:t>
            </w:r>
          </w:p>
        </w:tc>
      </w:tr>
      <w:tr w:rsidR="004C02A4" w:rsidTr="004C02A4">
        <w:tc>
          <w:tcPr>
            <w:tcW w:w="0" w:type="auto"/>
          </w:tcPr>
          <w:p w:rsidR="004C02A4" w:rsidRDefault="00A84EAE">
            <w:pPr>
              <w:pStyle w:val="TableBodyText"/>
              <w:spacing w:before="0" w:after="0"/>
            </w:pPr>
            <w:bookmarkStart w:id="674" w:name="sprmTDefTable"/>
            <w:r>
              <w:t>sprmTDefTable</w:t>
            </w:r>
            <w:bookmarkEnd w:id="674"/>
          </w:p>
          <w:p w:rsidR="004C02A4" w:rsidRDefault="00A84EAE">
            <w:pPr>
              <w:pStyle w:val="TableBodyText"/>
              <w:spacing w:before="0" w:after="0"/>
              <w:jc w:val="center"/>
            </w:pPr>
            <w:r>
              <w:t>(0xD608)</w:t>
            </w:r>
          </w:p>
        </w:tc>
        <w:tc>
          <w:tcPr>
            <w:tcW w:w="0" w:type="auto"/>
          </w:tcPr>
          <w:p w:rsidR="004C02A4" w:rsidRDefault="00A84EAE">
            <w:pPr>
              <w:pStyle w:val="TableBodyText"/>
              <w:spacing w:before="0" w:after="0"/>
            </w:pPr>
            <w:r>
              <w:t>0x08</w:t>
            </w:r>
          </w:p>
        </w:tc>
        <w:tc>
          <w:tcPr>
            <w:tcW w:w="0" w:type="auto"/>
          </w:tcPr>
          <w:p w:rsidR="004C02A4" w:rsidRDefault="00A84EAE">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w:t>
            </w:r>
            <w:r>
              <w:t xml:space="preserve">olumns in the table row, the width of each column, border attributes, and a variety of other settings. </w:t>
            </w:r>
          </w:p>
          <w:p w:rsidR="004C02A4" w:rsidRDefault="00A84EAE">
            <w:pPr>
              <w:pStyle w:val="TableBodyText"/>
              <w:spacing w:before="0" w:after="0"/>
            </w:pPr>
            <w:r>
              <w:t>By default, a table row has zero columns. In order for a table to have columns, the file MUST provide a sprmTDefTable or a sprmTInsert for each table ro</w:t>
            </w:r>
            <w:r>
              <w:t>w.</w:t>
            </w:r>
          </w:p>
        </w:tc>
      </w:tr>
      <w:tr w:rsidR="004C02A4" w:rsidTr="004C02A4">
        <w:tc>
          <w:tcPr>
            <w:tcW w:w="0" w:type="auto"/>
          </w:tcPr>
          <w:p w:rsidR="004C02A4" w:rsidRDefault="00A84EAE">
            <w:pPr>
              <w:pStyle w:val="TableBodyText"/>
              <w:spacing w:before="0" w:after="0"/>
            </w:pPr>
            <w:bookmarkStart w:id="675" w:name="sprmTDefTableShd80"/>
            <w:r>
              <w:t>sprmTDefTableShd80</w:t>
            </w:r>
            <w:bookmarkEnd w:id="675"/>
          </w:p>
          <w:p w:rsidR="004C02A4" w:rsidRDefault="00A84EAE">
            <w:pPr>
              <w:pStyle w:val="TableBodyText"/>
              <w:spacing w:before="0" w:after="0"/>
              <w:jc w:val="center"/>
            </w:pPr>
            <w:r>
              <w:t>(0xD609)</w:t>
            </w:r>
          </w:p>
        </w:tc>
        <w:tc>
          <w:tcPr>
            <w:tcW w:w="0" w:type="auto"/>
          </w:tcPr>
          <w:p w:rsidR="004C02A4" w:rsidRDefault="00A84EAE">
            <w:pPr>
              <w:pStyle w:val="TableBodyText"/>
              <w:spacing w:before="0" w:after="0"/>
            </w:pPr>
            <w:r>
              <w:t>0x09</w:t>
            </w:r>
          </w:p>
        </w:tc>
        <w:tc>
          <w:tcPr>
            <w:tcW w:w="0" w:type="auto"/>
          </w:tcPr>
          <w:p w:rsidR="004C02A4" w:rsidRDefault="00A84EAE">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4C02A4" w:rsidRDefault="00A84EAE">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4C02A4" w:rsidTr="004C02A4">
        <w:tc>
          <w:tcPr>
            <w:tcW w:w="0" w:type="auto"/>
          </w:tcPr>
          <w:p w:rsidR="004C02A4" w:rsidRDefault="00A84EAE">
            <w:pPr>
              <w:pStyle w:val="TableBodyText"/>
              <w:spacing w:before="0" w:after="0"/>
            </w:pPr>
            <w:bookmarkStart w:id="676" w:name="sprmTTlp"/>
            <w:r>
              <w:lastRenderedPageBreak/>
              <w:t>sprmTTlp</w:t>
            </w:r>
            <w:bookmarkEnd w:id="676"/>
          </w:p>
          <w:p w:rsidR="004C02A4" w:rsidRDefault="00A84EAE">
            <w:pPr>
              <w:pStyle w:val="TableBodyText"/>
              <w:spacing w:before="0" w:after="0"/>
              <w:jc w:val="center"/>
            </w:pPr>
            <w:r>
              <w:t>(0x740A)</w:t>
            </w:r>
          </w:p>
        </w:tc>
        <w:tc>
          <w:tcPr>
            <w:tcW w:w="0" w:type="auto"/>
          </w:tcPr>
          <w:p w:rsidR="004C02A4" w:rsidRDefault="00A84EAE">
            <w:pPr>
              <w:pStyle w:val="TableBodyText"/>
              <w:spacing w:before="0" w:after="0"/>
            </w:pPr>
            <w:r>
              <w:t>0x0A</w:t>
            </w:r>
          </w:p>
        </w:tc>
        <w:tc>
          <w:tcPr>
            <w:tcW w:w="0" w:type="auto"/>
          </w:tcPr>
          <w:p w:rsidR="004C02A4" w:rsidRDefault="00A84EAE">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4C02A4" w:rsidRDefault="00A84EAE">
            <w:pPr>
              <w:pStyle w:val="TableBodyText"/>
              <w:spacing w:before="0" w:after="0"/>
            </w:pPr>
            <w:r>
              <w:t>By default, tables have no table style associated with them and all optional table styles are disabled.</w:t>
            </w:r>
          </w:p>
        </w:tc>
      </w:tr>
      <w:tr w:rsidR="004C02A4" w:rsidTr="004C02A4">
        <w:tc>
          <w:tcPr>
            <w:tcW w:w="0" w:type="auto"/>
          </w:tcPr>
          <w:p w:rsidR="004C02A4" w:rsidRDefault="00A84EAE">
            <w:pPr>
              <w:pStyle w:val="TableBodyText"/>
              <w:spacing w:before="0" w:after="0"/>
            </w:pPr>
            <w:bookmarkStart w:id="677" w:name="sprmTFBiDi"/>
            <w:r>
              <w:t>sprmTFBiDi</w:t>
            </w:r>
            <w:bookmarkEnd w:id="677"/>
          </w:p>
          <w:p w:rsidR="004C02A4" w:rsidRDefault="00A84EAE">
            <w:pPr>
              <w:pStyle w:val="TableBodyText"/>
              <w:spacing w:before="0" w:after="0"/>
              <w:jc w:val="center"/>
            </w:pPr>
            <w:r>
              <w:t>(0x560B)</w:t>
            </w:r>
          </w:p>
        </w:tc>
        <w:tc>
          <w:tcPr>
            <w:tcW w:w="0" w:type="auto"/>
          </w:tcPr>
          <w:p w:rsidR="004C02A4" w:rsidRDefault="00A84EAE">
            <w:pPr>
              <w:pStyle w:val="TableBodyText"/>
              <w:spacing w:before="0" w:after="0"/>
            </w:pPr>
            <w:r>
              <w:t>0x0</w:t>
            </w:r>
            <w:r>
              <w:t>B</w:t>
            </w:r>
          </w:p>
        </w:tc>
        <w:tc>
          <w:tcPr>
            <w:tcW w:w="0" w:type="auto"/>
          </w:tcPr>
          <w:p w:rsidR="004C02A4" w:rsidRDefault="00A84EAE">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4C02A4" w:rsidRDefault="00A84EAE">
            <w:pPr>
              <w:pStyle w:val="TableBodyText"/>
              <w:spacing w:before="0" w:after="0"/>
            </w:pPr>
            <w:r>
              <w:t xml:space="preserve">By default, tables are </w:t>
            </w:r>
            <w:hyperlink w:anchor="gt_b8c262f8-6c09-457a-9b68-4bf3a08ab067">
              <w:r>
                <w:rPr>
                  <w:rStyle w:val="HyperlinkGreen"/>
                  <w:b/>
                </w:rPr>
                <w:t>left-to-right</w:t>
              </w:r>
            </w:hyperlink>
            <w:r>
              <w:t>.</w:t>
            </w:r>
          </w:p>
        </w:tc>
      </w:tr>
      <w:tr w:rsidR="004C02A4" w:rsidTr="004C02A4">
        <w:tc>
          <w:tcPr>
            <w:tcW w:w="0" w:type="auto"/>
          </w:tcPr>
          <w:p w:rsidR="004C02A4" w:rsidRDefault="00A84EAE">
            <w:pPr>
              <w:pStyle w:val="TableBodyText"/>
              <w:spacing w:before="0" w:after="0"/>
            </w:pPr>
            <w:bookmarkStart w:id="678" w:name="sprmTDefTableShd3rd"/>
            <w:r>
              <w:t>sprmTDefTableShd3rd</w:t>
            </w:r>
            <w:bookmarkEnd w:id="678"/>
          </w:p>
          <w:p w:rsidR="004C02A4" w:rsidRDefault="00A84EAE">
            <w:pPr>
              <w:pStyle w:val="TableBodyText"/>
              <w:spacing w:before="0" w:after="0"/>
              <w:jc w:val="center"/>
            </w:pPr>
            <w:r>
              <w:t>(0xD60C)</w:t>
            </w:r>
          </w:p>
        </w:tc>
        <w:tc>
          <w:tcPr>
            <w:tcW w:w="0" w:type="auto"/>
          </w:tcPr>
          <w:p w:rsidR="004C02A4" w:rsidRDefault="00A84EAE">
            <w:pPr>
              <w:pStyle w:val="TableBodyText"/>
              <w:spacing w:before="0" w:after="0"/>
            </w:pPr>
            <w:r>
              <w:t>0x0C</w:t>
            </w:r>
          </w:p>
        </w:tc>
        <w:tc>
          <w:tcPr>
            <w:tcW w:w="0" w:type="auto"/>
          </w:tcPr>
          <w:p w:rsidR="004C02A4" w:rsidRDefault="00A84EAE">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w:t>
            </w:r>
            <w:r>
              <w:t xml:space="preserv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4C02A4" w:rsidRDefault="00A84EAE">
            <w:pPr>
              <w:pStyle w:val="TableBodyText"/>
              <w:spacing w:before="0" w:after="0"/>
            </w:pPr>
            <w:r>
              <w:t>If the nFib value is greater than 0x00D9 and the application can interpre</w:t>
            </w:r>
            <w:r>
              <w:t xml:space="preserve">t table styles, then this </w:t>
            </w:r>
            <w:r>
              <w:rPr>
                <w:b/>
              </w:rPr>
              <w:t>Sprm</w:t>
            </w:r>
            <w:r>
              <w:t xml:space="preserve"> MUST be ignored.</w:t>
            </w:r>
          </w:p>
        </w:tc>
      </w:tr>
      <w:tr w:rsidR="004C02A4" w:rsidTr="004C02A4">
        <w:tc>
          <w:tcPr>
            <w:tcW w:w="0" w:type="auto"/>
          </w:tcPr>
          <w:p w:rsidR="004C02A4" w:rsidRDefault="00A84EAE">
            <w:pPr>
              <w:pStyle w:val="TableBodyText"/>
              <w:spacing w:before="0" w:after="0"/>
            </w:pPr>
            <w:bookmarkStart w:id="679" w:name="sprmTPc"/>
            <w:r>
              <w:t>sprmTPc</w:t>
            </w:r>
            <w:bookmarkEnd w:id="679"/>
          </w:p>
          <w:p w:rsidR="004C02A4" w:rsidRDefault="00A84EAE">
            <w:pPr>
              <w:pStyle w:val="TableBodyText"/>
              <w:spacing w:before="0" w:after="0"/>
              <w:jc w:val="center"/>
            </w:pPr>
            <w:r>
              <w:t>(0x360D)</w:t>
            </w:r>
          </w:p>
        </w:tc>
        <w:tc>
          <w:tcPr>
            <w:tcW w:w="0" w:type="auto"/>
          </w:tcPr>
          <w:p w:rsidR="004C02A4" w:rsidRDefault="00A84EAE">
            <w:pPr>
              <w:pStyle w:val="TableBodyText"/>
              <w:spacing w:before="0" w:after="0"/>
            </w:pPr>
            <w:r>
              <w:t>0x0D</w:t>
            </w:r>
          </w:p>
        </w:tc>
        <w:tc>
          <w:tcPr>
            <w:tcW w:w="0" w:type="auto"/>
          </w:tcPr>
          <w:p w:rsidR="004C02A4" w:rsidRDefault="00A84EAE">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w:t>
            </w:r>
            <w:r>
              <w:t>positioned.</w:t>
            </w:r>
          </w:p>
          <w:p w:rsidR="004C02A4" w:rsidRDefault="00A84EAE">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4C02A4" w:rsidTr="004C02A4">
        <w:tc>
          <w:tcPr>
            <w:tcW w:w="0" w:type="auto"/>
          </w:tcPr>
          <w:p w:rsidR="004C02A4" w:rsidRDefault="00A84EAE">
            <w:pPr>
              <w:pStyle w:val="TableBodyText"/>
              <w:spacing w:before="0" w:after="0"/>
            </w:pPr>
            <w:bookmarkStart w:id="680" w:name="sprmTDxaAbs"/>
            <w:r>
              <w:t>sprmTDxaAbs</w:t>
            </w:r>
            <w:bookmarkEnd w:id="680"/>
          </w:p>
          <w:p w:rsidR="004C02A4" w:rsidRDefault="00A84EAE">
            <w:pPr>
              <w:pStyle w:val="TableBodyText"/>
              <w:spacing w:before="0" w:after="0"/>
              <w:jc w:val="center"/>
            </w:pPr>
            <w:r>
              <w:t>(0x940E)</w:t>
            </w:r>
          </w:p>
        </w:tc>
        <w:tc>
          <w:tcPr>
            <w:tcW w:w="0" w:type="auto"/>
          </w:tcPr>
          <w:p w:rsidR="004C02A4" w:rsidRDefault="00A84EAE">
            <w:pPr>
              <w:pStyle w:val="TableBodyText"/>
              <w:spacing w:before="0" w:after="0"/>
            </w:pPr>
            <w:r>
              <w:t>0x0E</w:t>
            </w:r>
          </w:p>
        </w:tc>
        <w:tc>
          <w:tcPr>
            <w:tcW w:w="0" w:type="auto"/>
          </w:tcPr>
          <w:p w:rsidR="004C02A4" w:rsidRDefault="00A84EAE">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4C02A4" w:rsidRDefault="00A84EAE">
            <w:pPr>
              <w:pStyle w:val="TableBodyText"/>
              <w:spacing w:before="0"/>
            </w:pPr>
            <w:r>
              <w:t>Except for the reserved values that are listed</w:t>
            </w:r>
            <w:r>
              <w:t xml:space="preserve"> in the following table, the sprmTDxaAbs specifies the position of the physical left origin of the table. It MUST be less than or equal to 31681 (22 inches) and greater than or equal to -31679 (-22 inches). Furthermore, after accounting for the basis speci</w:t>
            </w:r>
            <w:r>
              <w:t>fied in sprmTPc, the absolute position MUST be greater than or equal to 0 inches.</w:t>
            </w:r>
          </w:p>
          <w:p w:rsidR="004C02A4" w:rsidRDefault="00A84EAE">
            <w:pPr>
              <w:pStyle w:val="TableBodyText"/>
              <w:spacing w:before="0"/>
            </w:pPr>
            <w:r>
              <w:t xml:space="preserve">Several values of sprmTDxaAbs have special meanings as specified by </w:t>
            </w:r>
            <w:hyperlink r:id="rId96">
              <w:r>
                <w:rPr>
                  <w:rStyle w:val="Hyperlink"/>
                </w:rPr>
                <w:t>[ECMA-376]</w:t>
              </w:r>
            </w:hyperlink>
            <w:r>
              <w:t xml:space="preserve"> Part 4, Section 2.18.114. These values are specified as follows.</w:t>
            </w:r>
          </w:p>
          <w:p w:rsidR="004C02A4" w:rsidRDefault="004C02A4">
            <w:pPr>
              <w:pStyle w:val="TableBodyText"/>
              <w:spacing w:before="0"/>
            </w:pPr>
          </w:p>
          <w:p w:rsidR="004C02A4" w:rsidRDefault="00A84EAE">
            <w:pPr>
              <w:pStyle w:val="TableBodyText"/>
              <w:spacing w:before="0"/>
              <w:ind w:left="720"/>
            </w:pPr>
            <w:r>
              <w:t>0x0000 - Left aligned</w:t>
            </w:r>
          </w:p>
          <w:p w:rsidR="004C02A4" w:rsidRDefault="00A84EAE">
            <w:pPr>
              <w:pStyle w:val="TableBodyText"/>
              <w:spacing w:before="0"/>
              <w:ind w:left="720"/>
            </w:pPr>
            <w:r>
              <w:t>0xFFFC - Centered</w:t>
            </w:r>
          </w:p>
          <w:p w:rsidR="004C02A4" w:rsidRDefault="00A84EAE">
            <w:pPr>
              <w:pStyle w:val="TableBodyText"/>
              <w:spacing w:before="0"/>
              <w:ind w:left="720"/>
            </w:pPr>
            <w:r>
              <w:t>0xFFF8 - Right aligned</w:t>
            </w:r>
          </w:p>
          <w:p w:rsidR="004C02A4" w:rsidRDefault="00A84EAE">
            <w:pPr>
              <w:pStyle w:val="TableBodyText"/>
              <w:spacing w:before="0"/>
              <w:ind w:left="720"/>
            </w:pPr>
            <w:r>
              <w:t>0xFFF4 - Inside</w:t>
            </w:r>
          </w:p>
          <w:p w:rsidR="004C02A4" w:rsidRDefault="00A84EAE">
            <w:pPr>
              <w:pStyle w:val="TableBodyText"/>
              <w:spacing w:before="0"/>
              <w:ind w:left="720"/>
            </w:pPr>
            <w:r>
              <w:t>0xFFF0 - Outside</w:t>
            </w:r>
          </w:p>
          <w:p w:rsidR="004C02A4" w:rsidRDefault="004C02A4">
            <w:pPr>
              <w:pStyle w:val="TableBodyText"/>
              <w:spacing w:before="0"/>
            </w:pPr>
          </w:p>
          <w:p w:rsidR="004C02A4" w:rsidRDefault="00A84EAE">
            <w:pPr>
              <w:pStyle w:val="TableBodyText"/>
              <w:spacing w:after="0"/>
            </w:pPr>
            <w:r>
              <w:t>By default, the relative horizontal position is left aligned.</w:t>
            </w:r>
          </w:p>
        </w:tc>
      </w:tr>
      <w:tr w:rsidR="004C02A4" w:rsidTr="004C02A4">
        <w:tc>
          <w:tcPr>
            <w:tcW w:w="0" w:type="auto"/>
          </w:tcPr>
          <w:p w:rsidR="004C02A4" w:rsidRDefault="00A84EAE">
            <w:pPr>
              <w:pStyle w:val="TableBodyText"/>
              <w:spacing w:before="0" w:after="0"/>
            </w:pPr>
            <w:bookmarkStart w:id="681" w:name="sprmTDyaAbs"/>
            <w:r>
              <w:t>sprmTDyaAbs</w:t>
            </w:r>
            <w:bookmarkEnd w:id="681"/>
          </w:p>
          <w:p w:rsidR="004C02A4" w:rsidRDefault="00A84EAE">
            <w:pPr>
              <w:pStyle w:val="TableBodyText"/>
              <w:spacing w:before="0" w:after="0"/>
              <w:jc w:val="center"/>
            </w:pPr>
            <w:r>
              <w:t>(0x940F)</w:t>
            </w:r>
          </w:p>
        </w:tc>
        <w:tc>
          <w:tcPr>
            <w:tcW w:w="0" w:type="auto"/>
          </w:tcPr>
          <w:p w:rsidR="004C02A4" w:rsidRDefault="00A84EAE">
            <w:pPr>
              <w:pStyle w:val="TableBodyText"/>
              <w:spacing w:before="0" w:after="0"/>
            </w:pPr>
            <w:r>
              <w:t>0x0F</w:t>
            </w:r>
          </w:p>
        </w:tc>
        <w:tc>
          <w:tcPr>
            <w:tcW w:w="0" w:type="auto"/>
          </w:tcPr>
          <w:p w:rsidR="004C02A4" w:rsidRDefault="00A84EAE">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w:t>
            </w:r>
            <w:r>
              <w:t xml:space="preserve"> specifies a special descriptive relative position. The meanings that are provided correspond to values that are defined in [ECMA-376] Part 4, Section 2.18.115 ST_YAlign (Vertical Alignment Location).</w:t>
            </w:r>
          </w:p>
          <w:p w:rsidR="004C02A4" w:rsidRDefault="004C02A4">
            <w:pPr>
              <w:pStyle w:val="TableBodyText"/>
              <w:spacing w:before="0" w:after="0"/>
            </w:pPr>
          </w:p>
          <w:p w:rsidR="004C02A4" w:rsidRDefault="00A84EAE">
            <w:pPr>
              <w:pStyle w:val="TableBodyText"/>
              <w:spacing w:before="0" w:after="0"/>
              <w:ind w:left="720"/>
            </w:pPr>
            <w:r>
              <w:t>0x0000 - inline</w:t>
            </w:r>
          </w:p>
          <w:p w:rsidR="004C02A4" w:rsidRDefault="00A84EAE">
            <w:pPr>
              <w:pStyle w:val="TableBodyText"/>
              <w:spacing w:before="0" w:after="0"/>
              <w:ind w:left="720"/>
            </w:pPr>
            <w:r>
              <w:t>0xFFFC - top</w:t>
            </w:r>
          </w:p>
          <w:p w:rsidR="004C02A4" w:rsidRDefault="00A84EAE">
            <w:pPr>
              <w:pStyle w:val="TableBodyText"/>
              <w:spacing w:before="0" w:after="0"/>
              <w:ind w:left="720"/>
            </w:pPr>
            <w:r>
              <w:t>0xFFF8 - center</w:t>
            </w:r>
          </w:p>
          <w:p w:rsidR="004C02A4" w:rsidRDefault="00A84EAE">
            <w:pPr>
              <w:pStyle w:val="TableBodyText"/>
              <w:spacing w:before="0" w:after="0"/>
              <w:ind w:left="720"/>
            </w:pPr>
            <w:r>
              <w:t xml:space="preserve">0xFFF4 - </w:t>
            </w:r>
            <w:r>
              <w:t>bottom</w:t>
            </w:r>
          </w:p>
          <w:p w:rsidR="004C02A4" w:rsidRDefault="00A84EAE">
            <w:pPr>
              <w:pStyle w:val="TableBodyText"/>
              <w:spacing w:before="0" w:after="0"/>
              <w:ind w:left="720"/>
            </w:pPr>
            <w:r>
              <w:t>0xFFF0 - inside</w:t>
            </w:r>
          </w:p>
          <w:p w:rsidR="004C02A4" w:rsidRDefault="00A84EAE">
            <w:pPr>
              <w:pStyle w:val="TableBodyText"/>
              <w:spacing w:before="0" w:after="0"/>
              <w:ind w:left="720"/>
            </w:pPr>
            <w:r>
              <w:t>0xFFEC - outside</w:t>
            </w:r>
          </w:p>
          <w:p w:rsidR="004C02A4" w:rsidRDefault="004C02A4">
            <w:pPr>
              <w:pStyle w:val="TableBodyText"/>
              <w:spacing w:before="0" w:after="0"/>
            </w:pPr>
          </w:p>
          <w:p w:rsidR="004C02A4" w:rsidRDefault="00A84EAE">
            <w:pPr>
              <w:pStyle w:val="TableBodyText"/>
              <w:spacing w:before="0" w:after="0"/>
            </w:pPr>
            <w:r>
              <w:t xml:space="preserve">By default, the relative vertical position is 0x0000 (inline). </w:t>
            </w:r>
          </w:p>
        </w:tc>
      </w:tr>
      <w:tr w:rsidR="004C02A4" w:rsidTr="004C02A4">
        <w:tc>
          <w:tcPr>
            <w:tcW w:w="0" w:type="auto"/>
          </w:tcPr>
          <w:p w:rsidR="004C02A4" w:rsidRDefault="00A84EAE">
            <w:pPr>
              <w:pStyle w:val="TableBodyText"/>
              <w:spacing w:before="0" w:after="0"/>
            </w:pPr>
            <w:bookmarkStart w:id="682" w:name="sprmTDxaFromText"/>
            <w:r>
              <w:lastRenderedPageBreak/>
              <w:t>sprmTDxaFromText</w:t>
            </w:r>
            <w:bookmarkEnd w:id="682"/>
          </w:p>
          <w:p w:rsidR="004C02A4" w:rsidRDefault="00A84EAE">
            <w:pPr>
              <w:pStyle w:val="TableBodyText"/>
              <w:spacing w:before="0" w:after="0"/>
              <w:jc w:val="center"/>
            </w:pPr>
            <w:r>
              <w:t>(0x9410)</w:t>
            </w:r>
          </w:p>
        </w:tc>
        <w:tc>
          <w:tcPr>
            <w:tcW w:w="0" w:type="auto"/>
          </w:tcPr>
          <w:p w:rsidR="004C02A4" w:rsidRDefault="00A84EAE">
            <w:pPr>
              <w:pStyle w:val="TableBodyText"/>
              <w:spacing w:before="0" w:after="0"/>
            </w:pPr>
            <w:r>
              <w:t>0x10</w:t>
            </w:r>
          </w:p>
        </w:tc>
        <w:tc>
          <w:tcPr>
            <w:tcW w:w="0" w:type="auto"/>
          </w:tcPr>
          <w:p w:rsidR="004C02A4" w:rsidRDefault="00A84EAE">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w:t>
            </w:r>
            <w:r>
              <w:t>istance between the physical left edge of the table and the physical right edge of the text that wraps around the table. By default, the minimum horizontal distance between a table and wrapping text is 0 twips.</w:t>
            </w:r>
          </w:p>
        </w:tc>
      </w:tr>
      <w:tr w:rsidR="004C02A4" w:rsidTr="004C02A4">
        <w:tc>
          <w:tcPr>
            <w:tcW w:w="0" w:type="auto"/>
          </w:tcPr>
          <w:p w:rsidR="004C02A4" w:rsidRDefault="00A84EAE">
            <w:pPr>
              <w:pStyle w:val="TableBodyText"/>
              <w:spacing w:before="0" w:after="0"/>
            </w:pPr>
            <w:bookmarkStart w:id="683" w:name="sprmTDyaFromText"/>
            <w:r>
              <w:t>sprmTDyaFromText</w:t>
            </w:r>
            <w:bookmarkEnd w:id="683"/>
          </w:p>
          <w:p w:rsidR="004C02A4" w:rsidRDefault="00A84EAE">
            <w:pPr>
              <w:pStyle w:val="TableBodyText"/>
              <w:spacing w:before="0" w:after="0"/>
              <w:jc w:val="center"/>
            </w:pPr>
            <w:r>
              <w:t>(0x9411)</w:t>
            </w:r>
          </w:p>
        </w:tc>
        <w:tc>
          <w:tcPr>
            <w:tcW w:w="0" w:type="auto"/>
          </w:tcPr>
          <w:p w:rsidR="004C02A4" w:rsidRDefault="00A84EAE">
            <w:pPr>
              <w:pStyle w:val="TableBodyText"/>
              <w:spacing w:before="0" w:after="0"/>
            </w:pPr>
            <w:r>
              <w:t>0x11</w:t>
            </w:r>
          </w:p>
        </w:tc>
        <w:tc>
          <w:tcPr>
            <w:tcW w:w="0" w:type="auto"/>
          </w:tcPr>
          <w:p w:rsidR="004C02A4" w:rsidRDefault="00A84EAE">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t>
            </w:r>
            <w:r>
              <w:t>ween a table and wrapping text is 0 twips.</w:t>
            </w:r>
          </w:p>
        </w:tc>
      </w:tr>
      <w:tr w:rsidR="004C02A4" w:rsidTr="004C02A4">
        <w:tc>
          <w:tcPr>
            <w:tcW w:w="0" w:type="auto"/>
          </w:tcPr>
          <w:p w:rsidR="004C02A4" w:rsidRDefault="00A84EAE">
            <w:pPr>
              <w:pStyle w:val="TableBodyText"/>
              <w:spacing w:before="0" w:after="0"/>
            </w:pPr>
            <w:bookmarkStart w:id="684" w:name="sprmTDefTableShd"/>
            <w:r>
              <w:t>sprmTDefTableShd</w:t>
            </w:r>
            <w:bookmarkEnd w:id="684"/>
          </w:p>
          <w:p w:rsidR="004C02A4" w:rsidRDefault="00A84EAE">
            <w:pPr>
              <w:pStyle w:val="TableBodyText"/>
              <w:spacing w:before="0" w:after="0"/>
              <w:jc w:val="center"/>
            </w:pPr>
            <w:r>
              <w:t>(0xD612)</w:t>
            </w:r>
          </w:p>
        </w:tc>
        <w:tc>
          <w:tcPr>
            <w:tcW w:w="0" w:type="auto"/>
          </w:tcPr>
          <w:p w:rsidR="004C02A4" w:rsidRDefault="00A84EAE">
            <w:pPr>
              <w:pStyle w:val="TableBodyText"/>
              <w:spacing w:before="0" w:after="0"/>
            </w:pPr>
            <w:r>
              <w:t>0x12</w:t>
            </w:r>
          </w:p>
        </w:tc>
        <w:tc>
          <w:tcPr>
            <w:tcW w:w="0" w:type="auto"/>
          </w:tcPr>
          <w:p w:rsidR="004C02A4" w:rsidRDefault="00A84EAE">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SdhAuto</w:t>
            </w:r>
            <w:r>
              <w:t xml:space="preserve">. By default, no cells are shaded. Cells 23 – 44 are shaded by sprmTDefTableShd2nd, and cells 45 – 63 are shaded by sprmTDefTableShd3rd. </w:t>
            </w:r>
          </w:p>
          <w:p w:rsidR="004C02A4" w:rsidRDefault="00A84EAE">
            <w:pPr>
              <w:pStyle w:val="TableBodyText"/>
              <w:spacing w:before="0" w:after="0"/>
            </w:pPr>
            <w:r>
              <w:t>If nFib is greater than 0x00D9 and the application understands table styles, then this Sprm MUST be</w:t>
            </w:r>
            <w:r>
              <w:t xml:space="preserve"> ignored.</w:t>
            </w:r>
          </w:p>
        </w:tc>
      </w:tr>
      <w:tr w:rsidR="004C02A4" w:rsidTr="004C02A4">
        <w:tc>
          <w:tcPr>
            <w:tcW w:w="0" w:type="auto"/>
          </w:tcPr>
          <w:p w:rsidR="004C02A4" w:rsidRDefault="00A84EAE">
            <w:pPr>
              <w:pStyle w:val="TableBodyText"/>
              <w:spacing w:before="0" w:after="0"/>
            </w:pPr>
            <w:bookmarkStart w:id="685" w:name="sprmTTableBorders"/>
            <w:r>
              <w:t>sprmTTableBorders</w:t>
            </w:r>
            <w:bookmarkEnd w:id="685"/>
          </w:p>
          <w:p w:rsidR="004C02A4" w:rsidRDefault="00A84EAE">
            <w:pPr>
              <w:pStyle w:val="TableBodyText"/>
              <w:spacing w:before="0" w:after="0"/>
              <w:jc w:val="center"/>
            </w:pPr>
            <w:r>
              <w:t>(0xD613)</w:t>
            </w:r>
          </w:p>
        </w:tc>
        <w:tc>
          <w:tcPr>
            <w:tcW w:w="0" w:type="auto"/>
          </w:tcPr>
          <w:p w:rsidR="004C02A4" w:rsidRDefault="00A84EAE">
            <w:pPr>
              <w:pStyle w:val="TableBodyText"/>
              <w:spacing w:before="0" w:after="0"/>
            </w:pPr>
            <w:r>
              <w:t>0x13</w:t>
            </w:r>
          </w:p>
        </w:tc>
        <w:tc>
          <w:tcPr>
            <w:tcW w:w="0" w:type="auto"/>
          </w:tcPr>
          <w:p w:rsidR="004C02A4" w:rsidRDefault="00A84EAE">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w:t>
            </w:r>
            <w:r>
              <w:t>borders.</w:t>
            </w:r>
          </w:p>
        </w:tc>
      </w:tr>
      <w:tr w:rsidR="004C02A4" w:rsidTr="004C02A4">
        <w:tc>
          <w:tcPr>
            <w:tcW w:w="0" w:type="auto"/>
          </w:tcPr>
          <w:p w:rsidR="004C02A4" w:rsidRDefault="00A84EAE">
            <w:pPr>
              <w:pStyle w:val="TableBodyText"/>
              <w:spacing w:before="0" w:after="0"/>
            </w:pPr>
            <w:bookmarkStart w:id="686" w:name="sprmTTableWidth"/>
            <w:r>
              <w:t>sprmTTableWidth</w:t>
            </w:r>
            <w:bookmarkEnd w:id="686"/>
          </w:p>
          <w:p w:rsidR="004C02A4" w:rsidRDefault="00A84EAE">
            <w:pPr>
              <w:pStyle w:val="TableBodyText"/>
              <w:spacing w:before="0" w:after="0"/>
              <w:jc w:val="center"/>
            </w:pPr>
            <w:r>
              <w:t>(0xF614)</w:t>
            </w:r>
          </w:p>
        </w:tc>
        <w:tc>
          <w:tcPr>
            <w:tcW w:w="0" w:type="auto"/>
          </w:tcPr>
          <w:p w:rsidR="004C02A4" w:rsidRDefault="00A84EAE">
            <w:pPr>
              <w:pStyle w:val="TableBodyText"/>
              <w:spacing w:before="0" w:after="0"/>
            </w:pPr>
            <w:r>
              <w:t>0x14</w:t>
            </w:r>
          </w:p>
        </w:tc>
        <w:tc>
          <w:tcPr>
            <w:tcW w:w="0" w:type="auto"/>
          </w:tcPr>
          <w:p w:rsidR="004C02A4" w:rsidRDefault="00A84EAE">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4C02A4" w:rsidRDefault="00A84EAE">
            <w:pPr>
              <w:pStyle w:val="TableBodyText"/>
              <w:spacing w:before="0" w:after="0"/>
            </w:pPr>
            <w:r>
              <w:t>By default, tables have no preferred width.</w:t>
            </w:r>
          </w:p>
        </w:tc>
      </w:tr>
      <w:tr w:rsidR="004C02A4" w:rsidTr="004C02A4">
        <w:tc>
          <w:tcPr>
            <w:tcW w:w="0" w:type="auto"/>
          </w:tcPr>
          <w:p w:rsidR="004C02A4" w:rsidRDefault="00A84EAE">
            <w:pPr>
              <w:pStyle w:val="TableBodyText"/>
              <w:spacing w:before="0" w:after="0"/>
            </w:pPr>
            <w:bookmarkStart w:id="687" w:name="sprmTFAutofit"/>
            <w:r>
              <w:t>sprmTFAutofit</w:t>
            </w:r>
            <w:bookmarkEnd w:id="687"/>
          </w:p>
          <w:p w:rsidR="004C02A4" w:rsidRDefault="00A84EAE">
            <w:pPr>
              <w:pStyle w:val="TableBodyText"/>
              <w:spacing w:before="0" w:after="0"/>
              <w:jc w:val="center"/>
            </w:pPr>
            <w:r>
              <w:t>(0x3615)</w:t>
            </w:r>
          </w:p>
        </w:tc>
        <w:tc>
          <w:tcPr>
            <w:tcW w:w="0" w:type="auto"/>
          </w:tcPr>
          <w:p w:rsidR="004C02A4" w:rsidRDefault="00A84EAE">
            <w:pPr>
              <w:pStyle w:val="TableBodyText"/>
              <w:spacing w:before="0" w:after="0"/>
            </w:pPr>
            <w:r>
              <w:t>0x15</w:t>
            </w:r>
          </w:p>
        </w:tc>
        <w:tc>
          <w:tcPr>
            <w:tcW w:w="0" w:type="auto"/>
          </w:tcPr>
          <w:p w:rsidR="004C02A4" w:rsidRDefault="00A84EAE">
            <w:pPr>
              <w:pStyle w:val="TableBodyText"/>
              <w:spacing w:before="0" w:after="0"/>
            </w:pPr>
            <w:r>
              <w:t>A Bool8 value that specifies whether the table column widths are to be automatically resized to best fit the contents of the whole table. By default, table column widths are not automatically resized.</w:t>
            </w:r>
          </w:p>
        </w:tc>
      </w:tr>
      <w:tr w:rsidR="004C02A4" w:rsidTr="004C02A4">
        <w:tc>
          <w:tcPr>
            <w:tcW w:w="0" w:type="auto"/>
          </w:tcPr>
          <w:p w:rsidR="004C02A4" w:rsidRDefault="00A84EAE">
            <w:pPr>
              <w:pStyle w:val="TableBodyText"/>
              <w:spacing w:before="0" w:after="0"/>
            </w:pPr>
            <w:bookmarkStart w:id="688" w:name="sprmTDefTableShd2nd"/>
            <w:r>
              <w:t>sprmTDefTableShd2nd</w:t>
            </w:r>
            <w:bookmarkEnd w:id="688"/>
          </w:p>
          <w:p w:rsidR="004C02A4" w:rsidRDefault="00A84EAE">
            <w:pPr>
              <w:pStyle w:val="TableBodyText"/>
              <w:spacing w:before="0" w:after="0"/>
              <w:jc w:val="center"/>
            </w:pPr>
            <w:r>
              <w:t>(0xD6</w:t>
            </w:r>
            <w:r>
              <w:t>16)</w:t>
            </w:r>
          </w:p>
        </w:tc>
        <w:tc>
          <w:tcPr>
            <w:tcW w:w="0" w:type="auto"/>
          </w:tcPr>
          <w:p w:rsidR="004C02A4" w:rsidRDefault="00A84EAE">
            <w:pPr>
              <w:pStyle w:val="TableBodyText"/>
              <w:spacing w:before="0" w:after="0"/>
            </w:pPr>
            <w:r>
              <w:t>0x16</w:t>
            </w:r>
          </w:p>
        </w:tc>
        <w:tc>
          <w:tcPr>
            <w:tcW w:w="0" w:type="auto"/>
          </w:tcPr>
          <w:p w:rsidR="004C02A4" w:rsidRDefault="00A84EAE">
            <w:pPr>
              <w:pStyle w:val="TableBodyText"/>
              <w:spacing w:before="0"/>
            </w:pPr>
            <w:r>
              <w:t xml:space="preserve">A DefTableShdOperand that specifies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w:t>
            </w:r>
            <w:r>
              <w:t xml:space="preserve">lls are shaded. Cells 1 – 22 are shaded by sprmTDefTableShd, and cells 45 – 63 are shaded by sprmTDefTableShd3rd. </w:t>
            </w:r>
          </w:p>
          <w:p w:rsidR="004C02A4" w:rsidRDefault="00A84EAE">
            <w:pPr>
              <w:pStyle w:val="TableBodyText"/>
              <w:spacing w:before="0" w:after="0"/>
            </w:pPr>
            <w:r>
              <w:t>If nFib is greater than 0x00D9 and the application understands table styles, then this Sprm MUST be ignored.</w:t>
            </w:r>
          </w:p>
        </w:tc>
      </w:tr>
      <w:tr w:rsidR="004C02A4" w:rsidTr="004C02A4">
        <w:tc>
          <w:tcPr>
            <w:tcW w:w="0" w:type="auto"/>
          </w:tcPr>
          <w:p w:rsidR="004C02A4" w:rsidRDefault="00A84EAE">
            <w:pPr>
              <w:pStyle w:val="TableBodyText"/>
              <w:spacing w:before="0" w:after="0"/>
            </w:pPr>
            <w:bookmarkStart w:id="689" w:name="sprmTWidthBefore"/>
            <w:r>
              <w:t>sprmTWidthBefore</w:t>
            </w:r>
            <w:bookmarkEnd w:id="689"/>
          </w:p>
          <w:p w:rsidR="004C02A4" w:rsidRDefault="00A84EAE">
            <w:pPr>
              <w:pStyle w:val="TableBodyText"/>
              <w:spacing w:before="0" w:after="0"/>
              <w:jc w:val="center"/>
            </w:pPr>
            <w:r>
              <w:t>(0xF617)</w:t>
            </w:r>
          </w:p>
        </w:tc>
        <w:tc>
          <w:tcPr>
            <w:tcW w:w="0" w:type="auto"/>
          </w:tcPr>
          <w:p w:rsidR="004C02A4" w:rsidRDefault="00A84EAE">
            <w:pPr>
              <w:pStyle w:val="TableBodyText"/>
              <w:spacing w:before="0" w:after="0"/>
            </w:pPr>
            <w:r>
              <w:t>0x17</w:t>
            </w:r>
          </w:p>
        </w:tc>
        <w:tc>
          <w:tcPr>
            <w:tcW w:w="0" w:type="auto"/>
          </w:tcPr>
          <w:p w:rsidR="004C02A4" w:rsidRDefault="00A84EAE">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4C02A4" w:rsidRDefault="00A84EAE">
            <w:pPr>
              <w:pStyle w:val="TableBodyText"/>
              <w:spacing w:before="0" w:after="0"/>
            </w:pPr>
            <w:r>
              <w:t xml:space="preserve">By default, table rows </w:t>
            </w:r>
            <w:r>
              <w:t>have no preferred additional leading indent.</w:t>
            </w:r>
          </w:p>
        </w:tc>
      </w:tr>
      <w:tr w:rsidR="004C02A4" w:rsidTr="004C02A4">
        <w:tc>
          <w:tcPr>
            <w:tcW w:w="0" w:type="auto"/>
          </w:tcPr>
          <w:p w:rsidR="004C02A4" w:rsidRDefault="00A84EAE">
            <w:pPr>
              <w:pStyle w:val="TableBodyText"/>
              <w:spacing w:before="0" w:after="0"/>
            </w:pPr>
            <w:bookmarkStart w:id="690" w:name="sprmTWidthAfter"/>
            <w:r>
              <w:t>sprmTWidthAfter</w:t>
            </w:r>
            <w:bookmarkEnd w:id="690"/>
          </w:p>
          <w:p w:rsidR="004C02A4" w:rsidRDefault="00A84EAE">
            <w:pPr>
              <w:pStyle w:val="TableBodyText"/>
              <w:spacing w:before="0" w:after="0"/>
              <w:jc w:val="center"/>
            </w:pPr>
            <w:r>
              <w:t>(0xF618)</w:t>
            </w:r>
          </w:p>
        </w:tc>
        <w:tc>
          <w:tcPr>
            <w:tcW w:w="0" w:type="auto"/>
          </w:tcPr>
          <w:p w:rsidR="004C02A4" w:rsidRDefault="00A84EAE">
            <w:pPr>
              <w:pStyle w:val="TableBodyText"/>
              <w:spacing w:before="0" w:after="0"/>
            </w:pPr>
            <w:r>
              <w:t>0x18</w:t>
            </w:r>
          </w:p>
        </w:tc>
        <w:tc>
          <w:tcPr>
            <w:tcW w:w="0" w:type="auto"/>
          </w:tcPr>
          <w:p w:rsidR="004C02A4" w:rsidRDefault="00A84EAE">
            <w:pPr>
              <w:pStyle w:val="TableBodyText"/>
              <w:spacing w:before="0"/>
            </w:pPr>
            <w:r>
              <w:t xml:space="preserve">An FtsWWidth_TablePart structure that specifies the preferred trailing indent following the last cell of the row. The indent is inward from the outer edge of the table as a whole. </w:t>
            </w:r>
          </w:p>
          <w:p w:rsidR="004C02A4" w:rsidRDefault="00A84EAE">
            <w:pPr>
              <w:pStyle w:val="TableBodyText"/>
              <w:spacing w:before="0" w:after="0"/>
            </w:pPr>
            <w:r>
              <w:t>By default, table rows have no preferred additional trailing indent.</w:t>
            </w:r>
          </w:p>
        </w:tc>
      </w:tr>
      <w:tr w:rsidR="004C02A4" w:rsidTr="004C02A4">
        <w:tc>
          <w:tcPr>
            <w:tcW w:w="0" w:type="auto"/>
          </w:tcPr>
          <w:p w:rsidR="004C02A4" w:rsidRDefault="00A84EAE">
            <w:pPr>
              <w:pStyle w:val="TableBodyText"/>
              <w:spacing w:before="0" w:after="0"/>
            </w:pPr>
            <w:bookmarkStart w:id="691" w:name="sprmTFKeepFollow"/>
            <w:r>
              <w:t>sprmTFKeepFollow</w:t>
            </w:r>
            <w:bookmarkEnd w:id="691"/>
          </w:p>
          <w:p w:rsidR="004C02A4" w:rsidRDefault="00A84EAE">
            <w:pPr>
              <w:pStyle w:val="TableBodyText"/>
              <w:spacing w:before="0" w:after="0"/>
              <w:jc w:val="center"/>
            </w:pPr>
            <w:r>
              <w:t>(0x3619)</w:t>
            </w:r>
          </w:p>
        </w:tc>
        <w:tc>
          <w:tcPr>
            <w:tcW w:w="0" w:type="auto"/>
          </w:tcPr>
          <w:p w:rsidR="004C02A4" w:rsidRDefault="00A84EAE">
            <w:pPr>
              <w:pStyle w:val="TableBodyText"/>
              <w:spacing w:before="0" w:after="0"/>
            </w:pPr>
            <w:r>
              <w:t>0x19</w:t>
            </w:r>
          </w:p>
        </w:tc>
        <w:tc>
          <w:tcPr>
            <w:tcW w:w="0" w:type="auto"/>
          </w:tcPr>
          <w:p w:rsidR="004C02A4" w:rsidRDefault="00A84EAE">
            <w:pPr>
              <w:pStyle w:val="TableBodyText"/>
            </w:pPr>
            <w:r>
              <w:t>A Bool8 value that specifies whether page breaks are avoided between the rows of this table, if possible. By default, tables are allowed to have page brea</w:t>
            </w:r>
            <w:r>
              <w:t>ks.</w:t>
            </w:r>
          </w:p>
        </w:tc>
      </w:tr>
      <w:tr w:rsidR="004C02A4" w:rsidTr="004C02A4">
        <w:tc>
          <w:tcPr>
            <w:tcW w:w="0" w:type="auto"/>
          </w:tcPr>
          <w:p w:rsidR="004C02A4" w:rsidRDefault="00A84EAE">
            <w:pPr>
              <w:pStyle w:val="TableBodyText"/>
              <w:spacing w:before="0" w:after="0"/>
            </w:pPr>
            <w:bookmarkStart w:id="692" w:name="sprmTBrcTopCv"/>
            <w:r>
              <w:t>sprmTBrcTopCv</w:t>
            </w:r>
            <w:bookmarkEnd w:id="692"/>
          </w:p>
          <w:p w:rsidR="004C02A4" w:rsidRDefault="00A84EAE">
            <w:pPr>
              <w:pStyle w:val="TableBodyText"/>
              <w:spacing w:before="0" w:after="0"/>
              <w:jc w:val="center"/>
            </w:pPr>
            <w:r>
              <w:t>(0xD61A)</w:t>
            </w:r>
          </w:p>
        </w:tc>
        <w:tc>
          <w:tcPr>
            <w:tcW w:w="0" w:type="auto"/>
          </w:tcPr>
          <w:p w:rsidR="004C02A4" w:rsidRDefault="00A84EAE">
            <w:pPr>
              <w:pStyle w:val="TableBodyText"/>
              <w:spacing w:before="0" w:after="0"/>
            </w:pPr>
            <w:r>
              <w:t>0x1A</w:t>
            </w:r>
          </w:p>
        </w:tc>
        <w:tc>
          <w:tcPr>
            <w:tcW w:w="0" w:type="auto"/>
          </w:tcPr>
          <w:p w:rsidR="004C02A4" w:rsidRDefault="00A84EAE">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4C02A4" w:rsidTr="004C02A4">
        <w:tc>
          <w:tcPr>
            <w:tcW w:w="0" w:type="auto"/>
          </w:tcPr>
          <w:p w:rsidR="004C02A4" w:rsidRDefault="00A84EAE">
            <w:pPr>
              <w:pStyle w:val="TableBodyText"/>
              <w:spacing w:before="0" w:after="0"/>
            </w:pPr>
            <w:bookmarkStart w:id="693" w:name="sprmTBrcLeftCv"/>
            <w:r>
              <w:t>sprmTBrcLeftCv</w:t>
            </w:r>
            <w:bookmarkEnd w:id="693"/>
          </w:p>
          <w:p w:rsidR="004C02A4" w:rsidRDefault="00A84EAE">
            <w:pPr>
              <w:pStyle w:val="TableBodyText"/>
              <w:spacing w:before="0" w:after="0"/>
              <w:jc w:val="center"/>
            </w:pPr>
            <w:r>
              <w:t>(0xD61B)</w:t>
            </w:r>
          </w:p>
        </w:tc>
        <w:tc>
          <w:tcPr>
            <w:tcW w:w="0" w:type="auto"/>
          </w:tcPr>
          <w:p w:rsidR="004C02A4" w:rsidRDefault="00A84EAE">
            <w:pPr>
              <w:pStyle w:val="TableBodyText"/>
              <w:spacing w:before="0" w:after="0"/>
            </w:pPr>
            <w:r>
              <w:t>0x1B</w:t>
            </w:r>
          </w:p>
        </w:tc>
        <w:tc>
          <w:tcPr>
            <w:tcW w:w="0" w:type="auto"/>
          </w:tcPr>
          <w:p w:rsidR="004C02A4" w:rsidRDefault="00A84EAE">
            <w:pPr>
              <w:pStyle w:val="TableBodyText"/>
              <w:spacing w:before="0" w:after="0"/>
            </w:pPr>
            <w:r>
              <w:t xml:space="preserve">A </w:t>
            </w:r>
            <w:r>
              <w:t xml:space="preserve">BrcCvOperand value that specifies the color of the logical left border for each cell in a table row. By default, each color is </w:t>
            </w:r>
            <w:r>
              <w:rPr>
                <w:b/>
              </w:rPr>
              <w:t>cvAuto</w:t>
            </w:r>
            <w:r>
              <w:t>.</w:t>
            </w:r>
          </w:p>
        </w:tc>
      </w:tr>
      <w:tr w:rsidR="004C02A4" w:rsidTr="004C02A4">
        <w:tc>
          <w:tcPr>
            <w:tcW w:w="0" w:type="auto"/>
          </w:tcPr>
          <w:p w:rsidR="004C02A4" w:rsidRDefault="00A84EAE">
            <w:pPr>
              <w:pStyle w:val="TableBodyText"/>
              <w:spacing w:before="0" w:after="0"/>
              <w:ind w:right="600"/>
            </w:pPr>
            <w:bookmarkStart w:id="694" w:name="sprmTBrcBottomCv"/>
            <w:r>
              <w:t>sprmTBrcBottomCv</w:t>
            </w:r>
            <w:bookmarkEnd w:id="694"/>
          </w:p>
          <w:p w:rsidR="004C02A4" w:rsidRDefault="00A84EAE">
            <w:pPr>
              <w:pStyle w:val="TableBodyText"/>
              <w:spacing w:before="0" w:after="0"/>
              <w:ind w:right="600"/>
              <w:jc w:val="center"/>
            </w:pPr>
            <w:r>
              <w:t>(0xD61C)</w:t>
            </w:r>
          </w:p>
        </w:tc>
        <w:tc>
          <w:tcPr>
            <w:tcW w:w="0" w:type="auto"/>
          </w:tcPr>
          <w:p w:rsidR="004C02A4" w:rsidRDefault="00A84EAE">
            <w:pPr>
              <w:pStyle w:val="TableBodyText"/>
              <w:spacing w:before="0" w:after="0"/>
            </w:pPr>
            <w:r>
              <w:t>0x1C</w:t>
            </w:r>
          </w:p>
        </w:tc>
        <w:tc>
          <w:tcPr>
            <w:tcW w:w="0" w:type="auto"/>
          </w:tcPr>
          <w:p w:rsidR="004C02A4" w:rsidRDefault="00A84EAE">
            <w:pPr>
              <w:pStyle w:val="TableBodyText"/>
              <w:spacing w:before="0" w:after="0"/>
            </w:pPr>
            <w:r>
              <w:t>A BrcCvOperand value that specifies the color of the bottom border for each cell in a tab</w:t>
            </w:r>
            <w:r>
              <w:t xml:space="preserve">le row. By default, each color is </w:t>
            </w:r>
            <w:r>
              <w:rPr>
                <w:b/>
              </w:rPr>
              <w:t>cvAuto</w:t>
            </w:r>
            <w:r>
              <w:t>.</w:t>
            </w:r>
          </w:p>
        </w:tc>
      </w:tr>
      <w:tr w:rsidR="004C02A4" w:rsidTr="004C02A4">
        <w:tc>
          <w:tcPr>
            <w:tcW w:w="0" w:type="auto"/>
          </w:tcPr>
          <w:p w:rsidR="004C02A4" w:rsidRDefault="00A84EAE">
            <w:pPr>
              <w:pStyle w:val="TableBodyText"/>
              <w:spacing w:before="0" w:after="0"/>
            </w:pPr>
            <w:bookmarkStart w:id="695" w:name="sprmTBrcRightCv"/>
            <w:r>
              <w:t>sprmTBrcRightCv</w:t>
            </w:r>
            <w:bookmarkEnd w:id="695"/>
          </w:p>
          <w:p w:rsidR="004C02A4" w:rsidRDefault="00A84EAE">
            <w:pPr>
              <w:pStyle w:val="TableBodyText"/>
              <w:spacing w:before="0" w:after="0"/>
              <w:jc w:val="center"/>
            </w:pPr>
            <w:r>
              <w:t>(0xD61D)</w:t>
            </w:r>
          </w:p>
        </w:tc>
        <w:tc>
          <w:tcPr>
            <w:tcW w:w="0" w:type="auto"/>
          </w:tcPr>
          <w:p w:rsidR="004C02A4" w:rsidRDefault="00A84EAE">
            <w:pPr>
              <w:pStyle w:val="TableBodyText"/>
              <w:spacing w:before="0" w:after="0"/>
            </w:pPr>
            <w:r>
              <w:t>0x1D</w:t>
            </w:r>
          </w:p>
        </w:tc>
        <w:tc>
          <w:tcPr>
            <w:tcW w:w="0" w:type="auto"/>
          </w:tcPr>
          <w:p w:rsidR="004C02A4" w:rsidRDefault="00A84EAE">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4C02A4" w:rsidTr="004C02A4">
        <w:tc>
          <w:tcPr>
            <w:tcW w:w="0" w:type="auto"/>
          </w:tcPr>
          <w:p w:rsidR="004C02A4" w:rsidRDefault="00A84EAE">
            <w:pPr>
              <w:pStyle w:val="TableBodyText"/>
              <w:spacing w:before="0" w:after="0"/>
            </w:pPr>
            <w:bookmarkStart w:id="696" w:name="sprmTDxaFromTextRight"/>
            <w:r>
              <w:t>sprmTDxaFromTextRight</w:t>
            </w:r>
            <w:bookmarkEnd w:id="696"/>
          </w:p>
          <w:p w:rsidR="004C02A4" w:rsidRDefault="00A84EAE">
            <w:pPr>
              <w:pStyle w:val="TableBodyText"/>
              <w:spacing w:before="0" w:after="0"/>
              <w:jc w:val="center"/>
            </w:pPr>
            <w:r>
              <w:t>(0x941E)</w:t>
            </w:r>
          </w:p>
        </w:tc>
        <w:tc>
          <w:tcPr>
            <w:tcW w:w="0" w:type="auto"/>
          </w:tcPr>
          <w:p w:rsidR="004C02A4" w:rsidRDefault="00A84EAE">
            <w:pPr>
              <w:pStyle w:val="TableBodyText"/>
              <w:spacing w:before="0" w:after="0"/>
            </w:pPr>
            <w:r>
              <w:t>0x1E</w:t>
            </w:r>
          </w:p>
        </w:tc>
        <w:tc>
          <w:tcPr>
            <w:tcW w:w="0" w:type="auto"/>
          </w:tcPr>
          <w:p w:rsidR="004C02A4" w:rsidRDefault="00A84EAE">
            <w:pPr>
              <w:pStyle w:val="TableBodyText"/>
              <w:spacing w:before="0" w:after="0"/>
            </w:pPr>
            <w:r>
              <w:t>An XAS_n</w:t>
            </w:r>
            <w:r>
              <w:t>onNeg value that specifies the minimum horizontal distance between the physical right edge of the table and the physical left edge of the text that wraps around the table. By default, the minimum horizontal distance between a table and wrapping text is 0 t</w:t>
            </w:r>
            <w:r>
              <w:t>wips.</w:t>
            </w:r>
          </w:p>
        </w:tc>
      </w:tr>
      <w:tr w:rsidR="004C02A4" w:rsidTr="004C02A4">
        <w:tc>
          <w:tcPr>
            <w:tcW w:w="0" w:type="auto"/>
          </w:tcPr>
          <w:p w:rsidR="004C02A4" w:rsidRDefault="00A84EAE">
            <w:pPr>
              <w:pStyle w:val="TableBodyText"/>
              <w:spacing w:before="0" w:after="0"/>
            </w:pPr>
            <w:bookmarkStart w:id="697" w:name="sprmTDyaFromTextBottom"/>
            <w:r>
              <w:t>sprmTDyaFromTextBottom</w:t>
            </w:r>
            <w:bookmarkEnd w:id="697"/>
          </w:p>
          <w:p w:rsidR="004C02A4" w:rsidRDefault="00A84EAE">
            <w:pPr>
              <w:pStyle w:val="TableBodyText"/>
              <w:spacing w:before="0" w:after="0"/>
              <w:jc w:val="center"/>
            </w:pPr>
            <w:r>
              <w:lastRenderedPageBreak/>
              <w:t>(0x941F)</w:t>
            </w:r>
          </w:p>
        </w:tc>
        <w:tc>
          <w:tcPr>
            <w:tcW w:w="0" w:type="auto"/>
          </w:tcPr>
          <w:p w:rsidR="004C02A4" w:rsidRDefault="00A84EAE">
            <w:pPr>
              <w:pStyle w:val="TableBodyText"/>
              <w:spacing w:before="0" w:after="0"/>
            </w:pPr>
            <w:r>
              <w:lastRenderedPageBreak/>
              <w:t>0x1F</w:t>
            </w:r>
          </w:p>
        </w:tc>
        <w:tc>
          <w:tcPr>
            <w:tcW w:w="0" w:type="auto"/>
          </w:tcPr>
          <w:p w:rsidR="004C02A4" w:rsidRDefault="00A84EAE">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4C02A4" w:rsidTr="004C02A4">
        <w:tc>
          <w:tcPr>
            <w:tcW w:w="0" w:type="auto"/>
          </w:tcPr>
          <w:p w:rsidR="004C02A4" w:rsidRDefault="00A84EAE">
            <w:pPr>
              <w:pStyle w:val="TableBodyText"/>
              <w:spacing w:before="0" w:after="0"/>
            </w:pPr>
            <w:bookmarkStart w:id="698" w:name="sprmTSetBrc80"/>
            <w:r>
              <w:lastRenderedPageBreak/>
              <w:t>sprmTSetBrc80</w:t>
            </w:r>
            <w:bookmarkEnd w:id="698"/>
          </w:p>
          <w:p w:rsidR="004C02A4" w:rsidRDefault="00A84EAE">
            <w:pPr>
              <w:pStyle w:val="TableBodyText"/>
              <w:spacing w:before="0" w:after="0"/>
              <w:jc w:val="center"/>
            </w:pPr>
            <w:r>
              <w:t>(0xD620)</w:t>
            </w:r>
          </w:p>
        </w:tc>
        <w:tc>
          <w:tcPr>
            <w:tcW w:w="0" w:type="auto"/>
          </w:tcPr>
          <w:p w:rsidR="004C02A4" w:rsidRDefault="00A84EAE">
            <w:pPr>
              <w:pStyle w:val="TableBodyText"/>
              <w:spacing w:before="0" w:after="0"/>
            </w:pPr>
            <w:r>
              <w:t>0</w:t>
            </w:r>
            <w:r>
              <w:t>x20</w:t>
            </w:r>
          </w:p>
        </w:tc>
        <w:tc>
          <w:tcPr>
            <w:tcW w:w="0" w:type="auto"/>
          </w:tcPr>
          <w:p w:rsidR="004C02A4" w:rsidRDefault="00A84EAE">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4C02A4" w:rsidTr="004C02A4">
        <w:tc>
          <w:tcPr>
            <w:tcW w:w="0" w:type="auto"/>
          </w:tcPr>
          <w:p w:rsidR="004C02A4" w:rsidRDefault="00A84EAE">
            <w:pPr>
              <w:pStyle w:val="TableBodyText"/>
              <w:spacing w:before="0" w:after="0"/>
            </w:pPr>
            <w:bookmarkStart w:id="699" w:name="sprmTInsert"/>
            <w:r>
              <w:t>sprmTInsert</w:t>
            </w:r>
            <w:bookmarkEnd w:id="699"/>
          </w:p>
          <w:p w:rsidR="004C02A4" w:rsidRDefault="00A84EAE">
            <w:pPr>
              <w:pStyle w:val="TableBodyText"/>
              <w:spacing w:before="0" w:after="0"/>
              <w:jc w:val="center"/>
            </w:pPr>
            <w:r>
              <w:t>(0x7621)</w:t>
            </w:r>
          </w:p>
        </w:tc>
        <w:tc>
          <w:tcPr>
            <w:tcW w:w="0" w:type="auto"/>
          </w:tcPr>
          <w:p w:rsidR="004C02A4" w:rsidRDefault="00A84EAE">
            <w:pPr>
              <w:pStyle w:val="TableBodyText"/>
              <w:spacing w:before="0" w:after="0"/>
            </w:pPr>
            <w:r>
              <w:t>0x21</w:t>
            </w:r>
          </w:p>
        </w:tc>
        <w:tc>
          <w:tcPr>
            <w:tcW w:w="0" w:type="auto"/>
          </w:tcPr>
          <w:p w:rsidR="004C02A4" w:rsidRDefault="00A84EAE">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4C02A4" w:rsidRDefault="00A84EAE">
            <w:pPr>
              <w:pStyle w:val="TableBodyText"/>
              <w:spacing w:before="0" w:after="0"/>
            </w:pPr>
            <w:r>
              <w:t xml:space="preserve">Each table row MUST specify at least one cell using </w:t>
            </w:r>
            <w:r>
              <w:t>sprmTInsert or sprmTDefTable, or a combination thereof.</w:t>
            </w:r>
          </w:p>
        </w:tc>
      </w:tr>
      <w:tr w:rsidR="004C02A4" w:rsidTr="004C02A4">
        <w:tc>
          <w:tcPr>
            <w:tcW w:w="0" w:type="auto"/>
          </w:tcPr>
          <w:p w:rsidR="004C02A4" w:rsidRDefault="00A84EAE">
            <w:pPr>
              <w:pStyle w:val="TableBodyText"/>
              <w:spacing w:before="0" w:after="0"/>
            </w:pPr>
            <w:bookmarkStart w:id="700" w:name="sprmTDelete"/>
            <w:r>
              <w:t>sprmTDelete</w:t>
            </w:r>
            <w:bookmarkEnd w:id="700"/>
          </w:p>
          <w:p w:rsidR="004C02A4" w:rsidRDefault="00A84EAE">
            <w:pPr>
              <w:pStyle w:val="TableBodyText"/>
              <w:spacing w:before="0" w:after="0"/>
              <w:jc w:val="center"/>
            </w:pPr>
            <w:r>
              <w:t>(0x5622)</w:t>
            </w:r>
          </w:p>
        </w:tc>
        <w:tc>
          <w:tcPr>
            <w:tcW w:w="0" w:type="auto"/>
          </w:tcPr>
          <w:p w:rsidR="004C02A4" w:rsidRDefault="00A84EAE">
            <w:pPr>
              <w:pStyle w:val="TableBodyText"/>
              <w:spacing w:before="0" w:after="0"/>
            </w:pPr>
            <w:r>
              <w:t>0x22</w:t>
            </w:r>
          </w:p>
        </w:tc>
        <w:tc>
          <w:tcPr>
            <w:tcW w:w="0" w:type="auto"/>
          </w:tcPr>
          <w:p w:rsidR="004C02A4" w:rsidRDefault="00A84EAE">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4C02A4" w:rsidTr="004C02A4">
        <w:tc>
          <w:tcPr>
            <w:tcW w:w="0" w:type="auto"/>
          </w:tcPr>
          <w:p w:rsidR="004C02A4" w:rsidRDefault="00A84EAE">
            <w:pPr>
              <w:pStyle w:val="TableBodyText"/>
              <w:spacing w:before="0" w:after="0"/>
            </w:pPr>
            <w:bookmarkStart w:id="701" w:name="sprmTDxaCol"/>
            <w:r>
              <w:t>sprmTDxaCol</w:t>
            </w:r>
            <w:bookmarkEnd w:id="701"/>
          </w:p>
          <w:p w:rsidR="004C02A4" w:rsidRDefault="00A84EAE">
            <w:pPr>
              <w:pStyle w:val="TableBodyText"/>
              <w:spacing w:before="0" w:after="0"/>
              <w:jc w:val="center"/>
            </w:pPr>
            <w:r>
              <w:t>(0x7623)</w:t>
            </w:r>
          </w:p>
        </w:tc>
        <w:tc>
          <w:tcPr>
            <w:tcW w:w="0" w:type="auto"/>
          </w:tcPr>
          <w:p w:rsidR="004C02A4" w:rsidRDefault="00A84EAE">
            <w:pPr>
              <w:pStyle w:val="TableBodyText"/>
              <w:spacing w:before="0" w:after="0"/>
            </w:pPr>
            <w:r>
              <w:t>0x23</w:t>
            </w:r>
          </w:p>
        </w:tc>
        <w:tc>
          <w:tcPr>
            <w:tcW w:w="0" w:type="auto"/>
          </w:tcPr>
          <w:p w:rsidR="004C02A4" w:rsidRDefault="00A84EAE">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4C02A4" w:rsidTr="004C02A4">
        <w:tc>
          <w:tcPr>
            <w:tcW w:w="0" w:type="auto"/>
          </w:tcPr>
          <w:p w:rsidR="004C02A4" w:rsidRDefault="00A84EAE">
            <w:pPr>
              <w:pStyle w:val="TableBodyText"/>
              <w:spacing w:before="0" w:after="0"/>
            </w:pPr>
            <w:bookmarkStart w:id="702" w:name="sprmTMerge"/>
            <w:r>
              <w:t>sprmTMerge</w:t>
            </w:r>
            <w:bookmarkEnd w:id="702"/>
          </w:p>
          <w:p w:rsidR="004C02A4" w:rsidRDefault="00A84EAE">
            <w:pPr>
              <w:pStyle w:val="TableBodyText"/>
              <w:spacing w:before="0" w:after="0"/>
              <w:jc w:val="center"/>
            </w:pPr>
            <w:r>
              <w:t>(0x5624)</w:t>
            </w:r>
          </w:p>
        </w:tc>
        <w:tc>
          <w:tcPr>
            <w:tcW w:w="0" w:type="auto"/>
          </w:tcPr>
          <w:p w:rsidR="004C02A4" w:rsidRDefault="00A84EAE">
            <w:pPr>
              <w:pStyle w:val="TableBodyText"/>
              <w:spacing w:before="0" w:after="0"/>
            </w:pPr>
            <w:r>
              <w:t>0x24</w:t>
            </w:r>
          </w:p>
        </w:tc>
        <w:tc>
          <w:tcPr>
            <w:tcW w:w="0" w:type="auto"/>
          </w:tcPr>
          <w:p w:rsidR="004C02A4" w:rsidRDefault="00A84EAE">
            <w:pPr>
              <w:pStyle w:val="TableBodyText"/>
              <w:spacing w:before="0"/>
            </w:pPr>
            <w:r>
              <w:t>An ItcFirstLim</w:t>
            </w:r>
            <w:r>
              <w:t xml:space="preserve"> structure that specifies a set of cells in the current table row that are to be merged. The first cell in the range is considered the primary cell, and its contents and formatting flow into the layout region of the other cells. The contents and formatting</w:t>
            </w:r>
            <w:r>
              <w:t xml:space="preserve"> of the other cells are not applied. </w:t>
            </w:r>
          </w:p>
          <w:p w:rsidR="004C02A4" w:rsidRDefault="00A84EAE">
            <w:pPr>
              <w:pStyle w:val="TableBodyText"/>
              <w:spacing w:before="0" w:after="0"/>
            </w:pPr>
            <w:r>
              <w:t>By default, cells are not merged.</w:t>
            </w:r>
          </w:p>
        </w:tc>
      </w:tr>
      <w:tr w:rsidR="004C02A4" w:rsidTr="004C02A4">
        <w:tc>
          <w:tcPr>
            <w:tcW w:w="0" w:type="auto"/>
          </w:tcPr>
          <w:p w:rsidR="004C02A4" w:rsidRDefault="00A84EAE">
            <w:pPr>
              <w:pStyle w:val="TableBodyText"/>
              <w:spacing w:before="0" w:after="0"/>
            </w:pPr>
            <w:bookmarkStart w:id="703" w:name="sprmTSplit"/>
            <w:r>
              <w:t>sprmTSplit</w:t>
            </w:r>
            <w:bookmarkEnd w:id="703"/>
          </w:p>
          <w:p w:rsidR="004C02A4" w:rsidRDefault="00A84EAE">
            <w:pPr>
              <w:pStyle w:val="TableBodyText"/>
              <w:spacing w:before="0" w:after="0"/>
              <w:jc w:val="center"/>
            </w:pPr>
            <w:r>
              <w:t>(0x5625)</w:t>
            </w:r>
          </w:p>
        </w:tc>
        <w:tc>
          <w:tcPr>
            <w:tcW w:w="0" w:type="auto"/>
          </w:tcPr>
          <w:p w:rsidR="004C02A4" w:rsidRDefault="00A84EAE">
            <w:pPr>
              <w:pStyle w:val="TableBodyText"/>
              <w:spacing w:before="0" w:after="0"/>
            </w:pPr>
            <w:r>
              <w:t>0x25</w:t>
            </w:r>
          </w:p>
        </w:tc>
        <w:tc>
          <w:tcPr>
            <w:tcW w:w="0" w:type="auto"/>
          </w:tcPr>
          <w:p w:rsidR="004C02A4" w:rsidRDefault="00A84EAE">
            <w:pPr>
              <w:pStyle w:val="TableBodyText"/>
              <w:spacing w:before="0"/>
            </w:pPr>
            <w:r>
              <w:t>An ItcFirstLim structure that specifies a set of cells in the current table row that are not to be merged. All cells in the specified range render their own c</w:t>
            </w:r>
            <w:r>
              <w:t xml:space="preserve">ontents and formatting. Neighboring cells that are set to merge do not flow into these cells. </w:t>
            </w:r>
          </w:p>
          <w:p w:rsidR="004C02A4" w:rsidRDefault="00A84EAE">
            <w:pPr>
              <w:pStyle w:val="TableBodyText"/>
              <w:spacing w:before="0" w:after="0"/>
            </w:pPr>
            <w:r>
              <w:t xml:space="preserve">The function of this </w:t>
            </w:r>
            <w:hyperlink w:anchor="Section_4fae38be499347d2b82c8f32e4ab9ff0" w:history="1">
              <w:r>
                <w:rPr>
                  <w:rStyle w:val="Hyperlink"/>
                </w:rPr>
                <w:t>Sprm</w:t>
              </w:r>
            </w:hyperlink>
            <w:r>
              <w:t xml:space="preserve"> is to undo the effects of sprmTMerge. When applied to cells that are not me</w:t>
            </w:r>
            <w:r>
              <w:t>rged, nothing is changed. By default, cells are not merged.</w:t>
            </w:r>
          </w:p>
        </w:tc>
      </w:tr>
      <w:tr w:rsidR="004C02A4" w:rsidTr="004C02A4">
        <w:tc>
          <w:tcPr>
            <w:tcW w:w="0" w:type="auto"/>
          </w:tcPr>
          <w:p w:rsidR="004C02A4" w:rsidRDefault="00A84EAE">
            <w:pPr>
              <w:pStyle w:val="TableBodyText"/>
              <w:spacing w:before="0" w:after="0"/>
            </w:pPr>
            <w:bookmarkStart w:id="704" w:name="sprmTTextFlow"/>
            <w:r>
              <w:t>sprmTTextFlow</w:t>
            </w:r>
            <w:bookmarkEnd w:id="704"/>
          </w:p>
          <w:p w:rsidR="004C02A4" w:rsidRDefault="00A84EAE">
            <w:pPr>
              <w:pStyle w:val="TableBodyText"/>
              <w:spacing w:before="0" w:after="0"/>
              <w:jc w:val="center"/>
            </w:pPr>
            <w:r>
              <w:t>(0x7629)</w:t>
            </w:r>
          </w:p>
        </w:tc>
        <w:tc>
          <w:tcPr>
            <w:tcW w:w="0" w:type="auto"/>
          </w:tcPr>
          <w:p w:rsidR="004C02A4" w:rsidRDefault="00A84EAE">
            <w:pPr>
              <w:pStyle w:val="TableBodyText"/>
              <w:spacing w:before="0" w:after="0"/>
            </w:pPr>
            <w:r>
              <w:t>0x29</w:t>
            </w:r>
          </w:p>
        </w:tc>
        <w:tc>
          <w:tcPr>
            <w:tcW w:w="0" w:type="auto"/>
          </w:tcPr>
          <w:p w:rsidR="004C02A4" w:rsidRDefault="00A84EAE">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4C02A4" w:rsidRDefault="00A84EAE">
            <w:pPr>
              <w:pStyle w:val="TableBodyText"/>
              <w:spacing w:before="0" w:after="0"/>
            </w:pPr>
            <w:r>
              <w:t xml:space="preserve">By default, the text flow of each cell in the row is </w:t>
            </w:r>
            <w:r>
              <w:rPr>
                <w:b/>
              </w:rPr>
              <w:t>grpfTFlrtb</w:t>
            </w:r>
            <w:r>
              <w:t>.</w:t>
            </w:r>
          </w:p>
        </w:tc>
      </w:tr>
      <w:tr w:rsidR="004C02A4" w:rsidTr="004C02A4">
        <w:tc>
          <w:tcPr>
            <w:tcW w:w="0" w:type="auto"/>
          </w:tcPr>
          <w:p w:rsidR="004C02A4" w:rsidRDefault="00A84EAE">
            <w:pPr>
              <w:pStyle w:val="TableBodyText"/>
              <w:spacing w:before="0" w:after="0"/>
            </w:pPr>
            <w:bookmarkStart w:id="705" w:name="sprmTVertMerge"/>
            <w:r>
              <w:t>sprmTVertMerge</w:t>
            </w:r>
            <w:bookmarkEnd w:id="705"/>
          </w:p>
          <w:p w:rsidR="004C02A4" w:rsidRDefault="00A84EAE">
            <w:pPr>
              <w:pStyle w:val="TableBodyText"/>
              <w:spacing w:before="0" w:after="0"/>
              <w:jc w:val="center"/>
            </w:pPr>
            <w:r>
              <w:t>(0xD62B)</w:t>
            </w:r>
          </w:p>
        </w:tc>
        <w:tc>
          <w:tcPr>
            <w:tcW w:w="0" w:type="auto"/>
          </w:tcPr>
          <w:p w:rsidR="004C02A4" w:rsidRDefault="00A84EAE">
            <w:pPr>
              <w:pStyle w:val="TableBodyText"/>
              <w:spacing w:before="0" w:after="0"/>
            </w:pPr>
            <w:r>
              <w:t>0x2B</w:t>
            </w:r>
          </w:p>
        </w:tc>
        <w:tc>
          <w:tcPr>
            <w:tcW w:w="0" w:type="auto"/>
          </w:tcPr>
          <w:p w:rsidR="004C02A4" w:rsidRDefault="00A84EAE">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4C02A4" w:rsidRDefault="00A84EAE">
            <w:pPr>
              <w:pStyle w:val="TableBodyText"/>
              <w:spacing w:before="0" w:after="0"/>
            </w:pPr>
            <w:r>
              <w:t>By default, cells are not merged with other cells.</w:t>
            </w:r>
          </w:p>
        </w:tc>
      </w:tr>
      <w:tr w:rsidR="004C02A4" w:rsidTr="004C02A4">
        <w:tc>
          <w:tcPr>
            <w:tcW w:w="0" w:type="auto"/>
          </w:tcPr>
          <w:p w:rsidR="004C02A4" w:rsidRDefault="00A84EAE">
            <w:pPr>
              <w:pStyle w:val="TableBodyText"/>
              <w:spacing w:before="0" w:after="0"/>
            </w:pPr>
            <w:bookmarkStart w:id="706" w:name="sprmTVertAlign"/>
            <w:r>
              <w:t>sprmTVertAlign</w:t>
            </w:r>
            <w:bookmarkEnd w:id="706"/>
          </w:p>
          <w:p w:rsidR="004C02A4" w:rsidRDefault="00A84EAE">
            <w:pPr>
              <w:pStyle w:val="TableBodyText"/>
              <w:spacing w:before="0" w:after="0"/>
              <w:jc w:val="center"/>
            </w:pPr>
            <w:r>
              <w:t>(0xD62C)</w:t>
            </w:r>
          </w:p>
        </w:tc>
        <w:tc>
          <w:tcPr>
            <w:tcW w:w="0" w:type="auto"/>
          </w:tcPr>
          <w:p w:rsidR="004C02A4" w:rsidRDefault="00A84EAE">
            <w:pPr>
              <w:pStyle w:val="TableBodyText"/>
              <w:spacing w:before="0" w:after="0"/>
            </w:pPr>
            <w:r>
              <w:t>0x2C</w:t>
            </w:r>
          </w:p>
        </w:tc>
        <w:tc>
          <w:tcPr>
            <w:tcW w:w="0" w:type="auto"/>
          </w:tcPr>
          <w:p w:rsidR="004C02A4" w:rsidRDefault="00A84EAE">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4C02A4" w:rsidRDefault="00A84EAE">
            <w:pPr>
              <w:pStyle w:val="TableBodyText"/>
              <w:spacing w:before="0" w:after="0"/>
            </w:pPr>
            <w:r>
              <w:t>By default, cell contents are vertically aligned to the top of the cell.</w:t>
            </w:r>
          </w:p>
        </w:tc>
      </w:tr>
      <w:tr w:rsidR="004C02A4" w:rsidTr="004C02A4">
        <w:tc>
          <w:tcPr>
            <w:tcW w:w="0" w:type="auto"/>
          </w:tcPr>
          <w:p w:rsidR="004C02A4" w:rsidRDefault="00A84EAE">
            <w:pPr>
              <w:pStyle w:val="TableBodyText"/>
              <w:spacing w:before="0" w:after="0"/>
            </w:pPr>
            <w:bookmarkStart w:id="707" w:name="sprmTSetShd"/>
            <w:r>
              <w:t>sprmTSetShd</w:t>
            </w:r>
            <w:bookmarkEnd w:id="707"/>
          </w:p>
          <w:p w:rsidR="004C02A4" w:rsidRDefault="00A84EAE">
            <w:pPr>
              <w:pStyle w:val="TableBodyText"/>
              <w:spacing w:before="0" w:after="0"/>
              <w:jc w:val="center"/>
            </w:pPr>
            <w:r>
              <w:t>(0xD62D)</w:t>
            </w:r>
          </w:p>
        </w:tc>
        <w:tc>
          <w:tcPr>
            <w:tcW w:w="0" w:type="auto"/>
          </w:tcPr>
          <w:p w:rsidR="004C02A4" w:rsidRDefault="00A84EAE">
            <w:pPr>
              <w:pStyle w:val="TableBodyText"/>
              <w:spacing w:before="0" w:after="0"/>
            </w:pPr>
            <w:r>
              <w:t>0x2D</w:t>
            </w:r>
          </w:p>
        </w:tc>
        <w:tc>
          <w:tcPr>
            <w:tcW w:w="0" w:type="auto"/>
          </w:tcPr>
          <w:p w:rsidR="004C02A4" w:rsidRDefault="00A84EAE">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4C02A4" w:rsidRDefault="00A84EAE">
            <w:pPr>
              <w:pStyle w:val="TableBodyText"/>
              <w:spacing w:before="0"/>
            </w:pPr>
            <w:r>
              <w:t>If the nFib</w:t>
            </w:r>
            <w:r>
              <w:t xml:space="preserve"> value is greater than 0x00D9 and the application can interpret table styles, this Sprm MUST be ignored.</w:t>
            </w:r>
          </w:p>
          <w:p w:rsidR="004C02A4" w:rsidRDefault="00A84EAE">
            <w:pPr>
              <w:pStyle w:val="TableBodyText"/>
              <w:spacing w:before="0" w:after="0"/>
            </w:pPr>
            <w:r>
              <w:t xml:space="preserve">By default, the background shading of table cells is </w:t>
            </w:r>
            <w:r>
              <w:rPr>
                <w:b/>
              </w:rPr>
              <w:t>ShdAuto</w:t>
            </w:r>
            <w:r>
              <w:t xml:space="preserve">. </w:t>
            </w:r>
          </w:p>
        </w:tc>
      </w:tr>
      <w:tr w:rsidR="004C02A4" w:rsidTr="004C02A4">
        <w:tc>
          <w:tcPr>
            <w:tcW w:w="0" w:type="auto"/>
          </w:tcPr>
          <w:p w:rsidR="004C02A4" w:rsidRDefault="00A84EAE">
            <w:pPr>
              <w:pStyle w:val="TableBodyText"/>
              <w:spacing w:before="0" w:after="0"/>
            </w:pPr>
            <w:bookmarkStart w:id="708" w:name="sprmTSetShdOdd"/>
            <w:r>
              <w:t>sprmTSetShdOdd</w:t>
            </w:r>
            <w:bookmarkEnd w:id="708"/>
          </w:p>
          <w:p w:rsidR="004C02A4" w:rsidRDefault="00A84EAE">
            <w:pPr>
              <w:pStyle w:val="TableBodyText"/>
              <w:spacing w:before="0" w:after="0"/>
              <w:jc w:val="center"/>
            </w:pPr>
            <w:r>
              <w:t>(0xD62E)</w:t>
            </w:r>
          </w:p>
        </w:tc>
        <w:tc>
          <w:tcPr>
            <w:tcW w:w="0" w:type="auto"/>
          </w:tcPr>
          <w:p w:rsidR="004C02A4" w:rsidRDefault="00A84EAE">
            <w:pPr>
              <w:pStyle w:val="TableBodyText"/>
              <w:spacing w:before="0" w:after="0"/>
            </w:pPr>
            <w:r>
              <w:t>0x2E</w:t>
            </w:r>
          </w:p>
        </w:tc>
        <w:tc>
          <w:tcPr>
            <w:tcW w:w="0" w:type="auto"/>
          </w:tcPr>
          <w:p w:rsidR="004C02A4" w:rsidRDefault="00A84EAE">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4C02A4" w:rsidRDefault="00A84EAE">
            <w:pPr>
              <w:pStyle w:val="TableBodyText"/>
              <w:spacing w:before="0"/>
            </w:pPr>
            <w:r>
              <w:t>If nFib is greater than 0x00D9 and the application can interpret table styles, then this Sprm MUST be ignored.</w:t>
            </w:r>
          </w:p>
          <w:p w:rsidR="004C02A4" w:rsidRDefault="00A84EAE">
            <w:pPr>
              <w:pStyle w:val="TableBodyText"/>
              <w:spacing w:before="0" w:after="0"/>
            </w:pPr>
            <w:r>
              <w:t xml:space="preserve">By default, the background shading of table cells is </w:t>
            </w:r>
            <w:r>
              <w:rPr>
                <w:b/>
              </w:rPr>
              <w:t>ShdAuto</w:t>
            </w:r>
            <w:r>
              <w:t>.</w:t>
            </w:r>
          </w:p>
        </w:tc>
      </w:tr>
      <w:tr w:rsidR="004C02A4" w:rsidTr="004C02A4">
        <w:tc>
          <w:tcPr>
            <w:tcW w:w="0" w:type="auto"/>
          </w:tcPr>
          <w:p w:rsidR="004C02A4" w:rsidRDefault="00A84EAE">
            <w:pPr>
              <w:pStyle w:val="TableBodyText"/>
              <w:spacing w:before="0" w:after="0"/>
            </w:pPr>
            <w:bookmarkStart w:id="709" w:name="sprmTSetBrc"/>
            <w:r>
              <w:t>sprmTSetBrc</w:t>
            </w:r>
            <w:bookmarkEnd w:id="709"/>
          </w:p>
          <w:p w:rsidR="004C02A4" w:rsidRDefault="00A84EAE">
            <w:pPr>
              <w:pStyle w:val="TableBodyText"/>
              <w:spacing w:before="0" w:after="0"/>
              <w:jc w:val="center"/>
            </w:pPr>
            <w:r>
              <w:t>(0xD62F)</w:t>
            </w:r>
          </w:p>
        </w:tc>
        <w:tc>
          <w:tcPr>
            <w:tcW w:w="0" w:type="auto"/>
          </w:tcPr>
          <w:p w:rsidR="004C02A4" w:rsidRDefault="00A84EAE">
            <w:pPr>
              <w:pStyle w:val="TableBodyText"/>
              <w:spacing w:before="0" w:after="0"/>
            </w:pPr>
            <w:r>
              <w:t>0x2F</w:t>
            </w:r>
          </w:p>
        </w:tc>
        <w:tc>
          <w:tcPr>
            <w:tcW w:w="0" w:type="auto"/>
          </w:tcPr>
          <w:p w:rsidR="004C02A4" w:rsidRDefault="00A84EAE">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4C02A4" w:rsidTr="004C02A4">
        <w:tc>
          <w:tcPr>
            <w:tcW w:w="0" w:type="auto"/>
          </w:tcPr>
          <w:p w:rsidR="004C02A4" w:rsidRDefault="00A84EAE">
            <w:pPr>
              <w:pStyle w:val="TableBodyText"/>
              <w:spacing w:before="0" w:after="0"/>
            </w:pPr>
            <w:bookmarkStart w:id="710" w:name="sprmTCellPadding"/>
            <w:r>
              <w:t>sprmTCellPadding</w:t>
            </w:r>
            <w:bookmarkEnd w:id="710"/>
          </w:p>
          <w:p w:rsidR="004C02A4" w:rsidRDefault="00A84EAE">
            <w:pPr>
              <w:pStyle w:val="TableBodyText"/>
              <w:spacing w:before="0" w:after="0"/>
              <w:jc w:val="center"/>
            </w:pPr>
            <w:r>
              <w:t>(0xD632)</w:t>
            </w:r>
          </w:p>
        </w:tc>
        <w:tc>
          <w:tcPr>
            <w:tcW w:w="0" w:type="auto"/>
          </w:tcPr>
          <w:p w:rsidR="004C02A4" w:rsidRDefault="00A84EAE">
            <w:pPr>
              <w:pStyle w:val="TableBodyText"/>
              <w:spacing w:before="0" w:after="0"/>
            </w:pPr>
            <w:r>
              <w:t>0x32</w:t>
            </w:r>
          </w:p>
        </w:tc>
        <w:tc>
          <w:tcPr>
            <w:tcW w:w="0" w:type="auto"/>
          </w:tcPr>
          <w:p w:rsidR="004C02A4" w:rsidRDefault="00A84EAE">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4C02A4" w:rsidTr="004C02A4">
        <w:tc>
          <w:tcPr>
            <w:tcW w:w="0" w:type="auto"/>
          </w:tcPr>
          <w:p w:rsidR="004C02A4" w:rsidRDefault="00A84EAE">
            <w:pPr>
              <w:pStyle w:val="TableBodyText"/>
              <w:spacing w:before="0" w:after="0"/>
            </w:pPr>
            <w:bookmarkStart w:id="711" w:name="sprmTCellSpacingDefault"/>
            <w:r>
              <w:lastRenderedPageBreak/>
              <w:t>sprmTCellSpacingDefault</w:t>
            </w:r>
            <w:bookmarkEnd w:id="711"/>
          </w:p>
          <w:p w:rsidR="004C02A4" w:rsidRDefault="00A84EAE">
            <w:pPr>
              <w:pStyle w:val="TableBodyText"/>
              <w:spacing w:before="0" w:after="0"/>
              <w:jc w:val="center"/>
            </w:pPr>
            <w:r>
              <w:t>(0xD633)</w:t>
            </w:r>
          </w:p>
        </w:tc>
        <w:tc>
          <w:tcPr>
            <w:tcW w:w="0" w:type="auto"/>
          </w:tcPr>
          <w:p w:rsidR="004C02A4" w:rsidRDefault="00A84EAE">
            <w:pPr>
              <w:pStyle w:val="TableBodyText"/>
              <w:spacing w:before="0" w:after="0"/>
            </w:pPr>
            <w:r>
              <w:t>0x33</w:t>
            </w:r>
          </w:p>
        </w:tc>
        <w:tc>
          <w:tcPr>
            <w:tcW w:w="0" w:type="auto"/>
          </w:tcPr>
          <w:p w:rsidR="004C02A4" w:rsidRDefault="00A84EAE">
            <w:pPr>
              <w:pStyle w:val="TableBodyText"/>
              <w:spacing w:before="0" w:after="0"/>
            </w:pPr>
            <w:r>
              <w:t xml:space="preserve">A CSSAOperandthat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4C02A4" w:rsidTr="004C02A4">
        <w:trPr>
          <w:cantSplit/>
        </w:trPr>
        <w:tc>
          <w:tcPr>
            <w:tcW w:w="0" w:type="auto"/>
          </w:tcPr>
          <w:p w:rsidR="004C02A4" w:rsidRDefault="00A84EAE">
            <w:pPr>
              <w:pStyle w:val="TableBodyText"/>
              <w:spacing w:before="0" w:after="0"/>
            </w:pPr>
            <w:bookmarkStart w:id="712" w:name="sprmTCellPaddingDefault"/>
            <w:r>
              <w:t>sprmTCellPaddingDefault</w:t>
            </w:r>
            <w:bookmarkEnd w:id="712"/>
          </w:p>
          <w:p w:rsidR="004C02A4" w:rsidRDefault="00A84EAE">
            <w:pPr>
              <w:pStyle w:val="TableBodyText"/>
              <w:spacing w:before="0" w:after="0"/>
              <w:jc w:val="center"/>
            </w:pPr>
            <w:r>
              <w:t>(0xD634)</w:t>
            </w:r>
          </w:p>
        </w:tc>
        <w:tc>
          <w:tcPr>
            <w:tcW w:w="0" w:type="auto"/>
          </w:tcPr>
          <w:p w:rsidR="004C02A4" w:rsidRDefault="00A84EAE">
            <w:pPr>
              <w:pStyle w:val="TableBodyText"/>
              <w:spacing w:before="0" w:after="0"/>
            </w:pPr>
            <w:r>
              <w:t>0x34</w:t>
            </w:r>
          </w:p>
        </w:tc>
        <w:tc>
          <w:tcPr>
            <w:tcW w:w="0" w:type="auto"/>
          </w:tcPr>
          <w:p w:rsidR="004C02A4" w:rsidRDefault="00A84EAE">
            <w:pPr>
              <w:pStyle w:val="TableBodyText"/>
              <w:spacing w:before="0"/>
            </w:pPr>
            <w:r>
              <w:t>A CSSAOperandthat specifies the cell margin for one or more cell sides for each ce</w:t>
            </w:r>
            <w:r>
              <w:t xml:space="preserv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4C02A4" w:rsidRDefault="00A84EAE">
            <w:pPr>
              <w:pStyle w:val="TableBodyText"/>
              <w:spacing w:before="0"/>
            </w:pPr>
            <w:r>
              <w:t xml:space="preserve">By default, rows use two sprmTCellPaddingDefault properties: </w:t>
            </w:r>
            <w:r>
              <w:t xml:space="preserve">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4C02A4" w:rsidRDefault="004C02A4">
            <w:pPr>
              <w:pStyle w:val="TableBodyText"/>
              <w:spacing w:before="0"/>
            </w:pPr>
          </w:p>
          <w:p w:rsidR="004C02A4" w:rsidRDefault="00A84EAE">
            <w:pPr>
              <w:pStyle w:val="TableBodyText"/>
              <w:spacing w:before="0"/>
              <w:ind w:left="720"/>
            </w:pPr>
            <w:r>
              <w:rPr>
                <w:b/>
              </w:rPr>
              <w:t>itcFirst</w:t>
            </w:r>
            <w:r>
              <w:t>: 0</w:t>
            </w:r>
          </w:p>
          <w:p w:rsidR="004C02A4" w:rsidRDefault="00A84EAE">
            <w:pPr>
              <w:pStyle w:val="TableBodyText"/>
              <w:spacing w:before="0"/>
              <w:ind w:left="720"/>
            </w:pPr>
            <w:r>
              <w:rPr>
                <w:b/>
              </w:rPr>
              <w:t>itcLim</w:t>
            </w:r>
            <w:r>
              <w:t>: 1</w:t>
            </w:r>
          </w:p>
          <w:p w:rsidR="004C02A4" w:rsidRDefault="00A84EAE">
            <w:pPr>
              <w:pStyle w:val="TableBodyText"/>
              <w:spacing w:before="0"/>
              <w:ind w:left="720"/>
            </w:pPr>
            <w:r>
              <w:rPr>
                <w:b/>
              </w:rPr>
              <w:t>grfbrc</w:t>
            </w:r>
            <w:r>
              <w:t>: fbrcLeft | fbrcRight (0x0A)</w:t>
            </w:r>
          </w:p>
          <w:p w:rsidR="004C02A4" w:rsidRDefault="00A84EAE">
            <w:pPr>
              <w:pStyle w:val="TableBodyText"/>
              <w:spacing w:before="0"/>
              <w:ind w:left="720"/>
            </w:pPr>
            <w:r>
              <w:rPr>
                <w:b/>
              </w:rPr>
              <w:t>ftsWidth</w:t>
            </w:r>
            <w:r>
              <w:t>: ftsDxa (0x03)</w:t>
            </w:r>
          </w:p>
          <w:p w:rsidR="004C02A4" w:rsidRDefault="00A84EAE">
            <w:pPr>
              <w:pStyle w:val="TableBodyText"/>
              <w:spacing w:before="0"/>
              <w:ind w:left="720"/>
            </w:pPr>
            <w:r>
              <w:rPr>
                <w:b/>
              </w:rPr>
              <w:t>wWidth</w:t>
            </w:r>
            <w:r>
              <w:t>: 108</w:t>
            </w:r>
          </w:p>
          <w:p w:rsidR="004C02A4" w:rsidRDefault="004C02A4">
            <w:pPr>
              <w:pStyle w:val="TableBodyText"/>
              <w:spacing w:before="0"/>
            </w:pPr>
          </w:p>
          <w:p w:rsidR="004C02A4" w:rsidRDefault="00A84EAE">
            <w:pPr>
              <w:pStyle w:val="TableBodyText"/>
            </w:pPr>
            <w:r>
              <w:t>By default, top and bottom cell margins use the following CSSA.</w:t>
            </w:r>
          </w:p>
          <w:p w:rsidR="004C02A4" w:rsidRDefault="004C02A4">
            <w:pPr>
              <w:pStyle w:val="TableBodyText"/>
            </w:pPr>
          </w:p>
          <w:p w:rsidR="004C02A4" w:rsidRDefault="00A84EAE">
            <w:pPr>
              <w:pStyle w:val="TableBodyText"/>
              <w:ind w:left="720"/>
            </w:pPr>
            <w:r>
              <w:rPr>
                <w:b/>
              </w:rPr>
              <w:t>itcFirst</w:t>
            </w:r>
            <w:r>
              <w:t>: 0</w:t>
            </w:r>
          </w:p>
          <w:p w:rsidR="004C02A4" w:rsidRDefault="00A84EAE">
            <w:pPr>
              <w:pStyle w:val="TableBodyText"/>
              <w:ind w:left="720"/>
            </w:pPr>
            <w:r>
              <w:rPr>
                <w:b/>
              </w:rPr>
              <w:t>itcLim</w:t>
            </w:r>
            <w:r>
              <w:t>: 1</w:t>
            </w:r>
          </w:p>
          <w:p w:rsidR="004C02A4" w:rsidRDefault="00A84EAE">
            <w:pPr>
              <w:pStyle w:val="TableBodyText"/>
              <w:ind w:left="720"/>
            </w:pPr>
            <w:r>
              <w:rPr>
                <w:b/>
              </w:rPr>
              <w:t>grfbrc</w:t>
            </w:r>
            <w:r>
              <w:t>: fbrcTop | fbrcBottom (0x05)</w:t>
            </w:r>
          </w:p>
          <w:p w:rsidR="004C02A4" w:rsidRDefault="00A84EAE">
            <w:pPr>
              <w:pStyle w:val="TableBodyText"/>
              <w:ind w:left="720"/>
            </w:pPr>
            <w:r>
              <w:rPr>
                <w:b/>
              </w:rPr>
              <w:t>ftsWidth</w:t>
            </w:r>
            <w:r>
              <w:t>: ftsDxa (0x03)</w:t>
            </w:r>
          </w:p>
          <w:p w:rsidR="004C02A4" w:rsidRDefault="00A84EAE">
            <w:pPr>
              <w:pStyle w:val="TableBodyText"/>
              <w:ind w:left="720"/>
            </w:pPr>
            <w:r>
              <w:rPr>
                <w:b/>
              </w:rPr>
              <w:t>wWidth</w:t>
            </w:r>
            <w:r>
              <w:t>: 0</w:t>
            </w: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bookmarkStart w:id="713" w:name="sprmTCellWidth"/>
            <w:r>
              <w:t>sprmTCellWidth</w:t>
            </w:r>
            <w:bookmarkEnd w:id="713"/>
          </w:p>
          <w:p w:rsidR="004C02A4" w:rsidRDefault="00A84EAE">
            <w:pPr>
              <w:pStyle w:val="TableBodyText"/>
              <w:spacing w:before="0" w:after="0"/>
              <w:jc w:val="center"/>
            </w:pPr>
            <w:r>
              <w:t>(0xD635)</w:t>
            </w:r>
          </w:p>
        </w:tc>
        <w:tc>
          <w:tcPr>
            <w:tcW w:w="0" w:type="auto"/>
          </w:tcPr>
          <w:p w:rsidR="004C02A4" w:rsidRDefault="00A84EAE">
            <w:pPr>
              <w:pStyle w:val="TableBodyText"/>
              <w:spacing w:before="0" w:after="0"/>
            </w:pPr>
            <w:r>
              <w:t>0x35</w:t>
            </w:r>
          </w:p>
        </w:tc>
        <w:tc>
          <w:tcPr>
            <w:tcW w:w="0" w:type="auto"/>
          </w:tcPr>
          <w:p w:rsidR="004C02A4" w:rsidRDefault="00A84EAE">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4C02A4" w:rsidTr="004C02A4">
        <w:tc>
          <w:tcPr>
            <w:tcW w:w="0" w:type="auto"/>
          </w:tcPr>
          <w:p w:rsidR="004C02A4" w:rsidRDefault="00A84EAE">
            <w:pPr>
              <w:pStyle w:val="TableBodyText"/>
              <w:spacing w:before="0" w:after="0"/>
            </w:pPr>
            <w:bookmarkStart w:id="714" w:name="sprmTFitText"/>
            <w:r>
              <w:t>sprmTFitText</w:t>
            </w:r>
            <w:bookmarkEnd w:id="714"/>
          </w:p>
          <w:p w:rsidR="004C02A4" w:rsidRDefault="00A84EAE">
            <w:pPr>
              <w:pStyle w:val="TableBodyText"/>
              <w:spacing w:before="0" w:after="0"/>
              <w:jc w:val="center"/>
            </w:pPr>
            <w:r>
              <w:t>(0xF636)</w:t>
            </w:r>
          </w:p>
        </w:tc>
        <w:tc>
          <w:tcPr>
            <w:tcW w:w="0" w:type="auto"/>
          </w:tcPr>
          <w:p w:rsidR="004C02A4" w:rsidRDefault="00A84EAE">
            <w:pPr>
              <w:pStyle w:val="TableBodyText"/>
              <w:spacing w:before="0" w:after="0"/>
            </w:pPr>
            <w:r>
              <w:t>0x36</w:t>
            </w:r>
          </w:p>
        </w:tc>
        <w:tc>
          <w:tcPr>
            <w:tcW w:w="0" w:type="auto"/>
          </w:tcPr>
          <w:p w:rsidR="004C02A4" w:rsidRDefault="00A84EAE">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4C02A4" w:rsidRDefault="00A84EAE">
            <w:pPr>
              <w:pStyle w:val="TableBodyText"/>
              <w:spacing w:before="0" w:after="0"/>
            </w:pPr>
            <w:r>
              <w:t>By default the contents of table cells</w:t>
            </w:r>
            <w:r>
              <w:t xml:space="preserve"> are not stretched or compressed.</w:t>
            </w:r>
          </w:p>
        </w:tc>
      </w:tr>
      <w:tr w:rsidR="004C02A4" w:rsidTr="004C02A4">
        <w:tc>
          <w:tcPr>
            <w:tcW w:w="0" w:type="auto"/>
          </w:tcPr>
          <w:p w:rsidR="004C02A4" w:rsidRDefault="00A84EAE">
            <w:pPr>
              <w:pStyle w:val="TableBodyText"/>
              <w:spacing w:before="0" w:after="0"/>
            </w:pPr>
            <w:bookmarkStart w:id="715" w:name="sprmTFCellNoWrap"/>
            <w:r>
              <w:t>sprmTFCellNoWrap</w:t>
            </w:r>
            <w:bookmarkEnd w:id="715"/>
          </w:p>
          <w:p w:rsidR="004C02A4" w:rsidRDefault="00A84EAE">
            <w:pPr>
              <w:pStyle w:val="TableBodyText"/>
              <w:spacing w:before="0" w:after="0"/>
              <w:jc w:val="center"/>
            </w:pPr>
            <w:r>
              <w:t>(0xD639)</w:t>
            </w:r>
          </w:p>
        </w:tc>
        <w:tc>
          <w:tcPr>
            <w:tcW w:w="0" w:type="auto"/>
          </w:tcPr>
          <w:p w:rsidR="004C02A4" w:rsidRDefault="00A84EAE">
            <w:pPr>
              <w:pStyle w:val="TableBodyText"/>
              <w:spacing w:before="0" w:after="0"/>
            </w:pPr>
            <w:r>
              <w:t>0x39</w:t>
            </w:r>
          </w:p>
        </w:tc>
        <w:tc>
          <w:tcPr>
            <w:tcW w:w="0" w:type="auto"/>
          </w:tcPr>
          <w:p w:rsidR="004C02A4" w:rsidRDefault="00A84EAE">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4C02A4" w:rsidRDefault="00A84EAE">
            <w:pPr>
              <w:pStyle w:val="TableBodyText"/>
              <w:spacing w:before="0" w:after="0"/>
            </w:pPr>
            <w:r>
              <w:t>By defa</w:t>
            </w:r>
            <w:r>
              <w:t>ult, the contents of table cells wrap over multiple lines.</w:t>
            </w:r>
          </w:p>
        </w:tc>
      </w:tr>
      <w:tr w:rsidR="004C02A4" w:rsidTr="004C02A4">
        <w:tc>
          <w:tcPr>
            <w:tcW w:w="0" w:type="auto"/>
          </w:tcPr>
          <w:p w:rsidR="004C02A4" w:rsidRDefault="00A84EAE">
            <w:pPr>
              <w:pStyle w:val="TableBodyText"/>
              <w:spacing w:before="0" w:after="0"/>
            </w:pPr>
            <w:bookmarkStart w:id="716" w:name="sprmTIstd"/>
            <w:r>
              <w:t>sprmTIstd</w:t>
            </w:r>
            <w:bookmarkEnd w:id="716"/>
          </w:p>
          <w:p w:rsidR="004C02A4" w:rsidRDefault="00A84EAE">
            <w:pPr>
              <w:pStyle w:val="TableBodyText"/>
              <w:spacing w:before="0" w:after="0"/>
              <w:jc w:val="center"/>
            </w:pPr>
            <w:r>
              <w:t>(0x563A)</w:t>
            </w:r>
          </w:p>
        </w:tc>
        <w:tc>
          <w:tcPr>
            <w:tcW w:w="0" w:type="auto"/>
          </w:tcPr>
          <w:p w:rsidR="004C02A4" w:rsidRDefault="00A84EAE">
            <w:pPr>
              <w:pStyle w:val="TableBodyText"/>
              <w:spacing w:before="0" w:after="0"/>
            </w:pPr>
            <w:r>
              <w:t>0x3A</w:t>
            </w:r>
          </w:p>
        </w:tc>
        <w:tc>
          <w:tcPr>
            <w:tcW w:w="0" w:type="auto"/>
          </w:tcPr>
          <w:p w:rsidR="004C02A4" w:rsidRDefault="00A84EAE">
            <w:pPr>
              <w:pStyle w:val="TableBodyText"/>
              <w:spacing w:before="0"/>
            </w:pPr>
            <w:r>
              <w:t xml:space="preserve">An unsigned integer value that specifies the </w:t>
            </w:r>
            <w:r>
              <w:rPr>
                <w:b/>
              </w:rPr>
              <w:t>istd</w:t>
            </w:r>
            <w:r>
              <w:t xml:space="preserve"> value of a table style to apply. </w:t>
            </w:r>
          </w:p>
          <w:p w:rsidR="004C02A4" w:rsidRDefault="00A84EAE">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4C02A4" w:rsidRDefault="00A84EAE">
            <w:pPr>
              <w:pStyle w:val="ListParagraph"/>
              <w:numPr>
                <w:ilvl w:val="0"/>
                <w:numId w:val="129"/>
              </w:numPr>
              <w:spacing w:before="0" w:after="0"/>
            </w:pPr>
            <w:r>
              <w:t>Whether the values of table properties have been preserved for revision marking purposes (for example, by sprmTWall).</w:t>
            </w:r>
          </w:p>
          <w:p w:rsidR="004C02A4" w:rsidRDefault="00A84EAE">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its author and the date and time (for example, by sprmTPropRMark).</w:t>
            </w:r>
          </w:p>
          <w:p w:rsidR="004C02A4" w:rsidRDefault="00A84EAE">
            <w:pPr>
              <w:pStyle w:val="ListParagraph"/>
              <w:numPr>
                <w:ilvl w:val="0"/>
                <w:numId w:val="129"/>
              </w:numPr>
              <w:spacing w:before="0" w:after="0"/>
            </w:pPr>
            <w:r>
              <w:t>Whether this table is right-to-left (for example, by sprmTFBiDi).</w:t>
            </w:r>
          </w:p>
          <w:p w:rsidR="004C02A4" w:rsidRDefault="00A84EAE">
            <w:pPr>
              <w:pStyle w:val="ListParagraph"/>
              <w:numPr>
                <w:ilvl w:val="0"/>
                <w:numId w:val="129"/>
              </w:numPr>
              <w:spacing w:before="0" w:after="0"/>
            </w:pPr>
            <w:r>
              <w:t>The revision save ID that is associated with table formatting (sprmTRsid).</w:t>
            </w:r>
          </w:p>
          <w:p w:rsidR="004C02A4" w:rsidRDefault="00A84EAE">
            <w:pPr>
              <w:pStyle w:val="ListParagraph"/>
              <w:numPr>
                <w:ilvl w:val="0"/>
                <w:numId w:val="129"/>
              </w:numPr>
              <w:spacing w:before="0" w:after="0"/>
            </w:pPr>
            <w:r>
              <w:t>The PositionCodeOperand structure t</w:t>
            </w:r>
            <w:r>
              <w:t xml:space="preserve">hat specifies the origin used to </w:t>
            </w:r>
            <w:r>
              <w:lastRenderedPageBreak/>
              <w:t>calculate the table position when it is absolutely positioned (for example, by sprmTPc).</w:t>
            </w:r>
          </w:p>
          <w:p w:rsidR="004C02A4" w:rsidRDefault="00A84EAE">
            <w:pPr>
              <w:pStyle w:val="ListParagraph"/>
              <w:numPr>
                <w:ilvl w:val="0"/>
                <w:numId w:val="129"/>
              </w:numPr>
              <w:spacing w:before="0" w:after="0"/>
            </w:pPr>
            <w:r>
              <w:t>The horizontal position of the table relative to the horizontal anchor of the table (for example, by sprmTDxaAbs).</w:t>
            </w:r>
          </w:p>
          <w:p w:rsidR="004C02A4" w:rsidRDefault="00A84EAE">
            <w:pPr>
              <w:pStyle w:val="ListParagraph"/>
              <w:numPr>
                <w:ilvl w:val="0"/>
                <w:numId w:val="129"/>
              </w:numPr>
              <w:spacing w:before="0" w:after="0"/>
            </w:pPr>
            <w:r>
              <w:t>The downward vertic</w:t>
            </w:r>
            <w:r>
              <w:t>al position relative to the vertical anchor of the tables (for example, by sprmTDyaAbs).</w:t>
            </w:r>
          </w:p>
          <w:p w:rsidR="004C02A4" w:rsidRDefault="00A84EAE">
            <w:pPr>
              <w:pStyle w:val="ListParagraph"/>
              <w:numPr>
                <w:ilvl w:val="0"/>
                <w:numId w:val="129"/>
              </w:numPr>
              <w:spacing w:before="0" w:after="0"/>
            </w:pPr>
            <w:r>
              <w:t>The minimum horizontal distance between the physical left edge of the table and the physical right edge of text that wraps around the table (for example, by sprmTDxaFr</w:t>
            </w:r>
            <w:r>
              <w:t>omText).</w:t>
            </w:r>
          </w:p>
          <w:p w:rsidR="004C02A4" w:rsidRDefault="00A84EAE">
            <w:pPr>
              <w:pStyle w:val="ListParagraph"/>
              <w:numPr>
                <w:ilvl w:val="0"/>
                <w:numId w:val="130"/>
              </w:numPr>
              <w:spacing w:before="0" w:after="0"/>
            </w:pPr>
            <w:r>
              <w:t>The minimum vertical distance between the top edge of the table and the bottom edge of text that wraps around the table (for example, by sprmTDyaFromText).</w:t>
            </w:r>
          </w:p>
          <w:p w:rsidR="004C02A4" w:rsidRDefault="00A84EAE">
            <w:pPr>
              <w:pStyle w:val="ListParagraph"/>
              <w:numPr>
                <w:ilvl w:val="0"/>
                <w:numId w:val="130"/>
              </w:numPr>
              <w:spacing w:before="0" w:after="0"/>
            </w:pPr>
            <w:r>
              <w:t>The minimum horizontal distance between the physical right edge of the table and the physic</w:t>
            </w:r>
            <w:r>
              <w:t>al left edge of text that wraps around the table (for example, by sprmTDxaFromTextRight).</w:t>
            </w:r>
          </w:p>
          <w:p w:rsidR="004C02A4" w:rsidRDefault="00A84EAE">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4C02A4" w:rsidRDefault="00A84EAE">
            <w:pPr>
              <w:pStyle w:val="ListParagraph"/>
              <w:numPr>
                <w:ilvl w:val="0"/>
                <w:numId w:val="130"/>
              </w:numPr>
              <w:spacing w:before="0" w:after="0"/>
            </w:pPr>
            <w:r>
              <w:t xml:space="preserve">The </w:t>
            </w:r>
            <w:r>
              <w:t>average width between the left and right default cell margins for the first cell in the row (for example, by sprmTDxaGapHalf).</w:t>
            </w:r>
          </w:p>
          <w:p w:rsidR="004C02A4" w:rsidRDefault="00A84EAE">
            <w:pPr>
              <w:pStyle w:val="ListParagraph"/>
              <w:numPr>
                <w:ilvl w:val="0"/>
                <w:numId w:val="130"/>
              </w:numPr>
              <w:spacing w:before="0" w:after="0"/>
            </w:pPr>
            <w:r>
              <w:t>The height of the row (for example, by sprmTDyaRowHeight).</w:t>
            </w:r>
          </w:p>
          <w:p w:rsidR="004C02A4" w:rsidRDefault="00A84EAE">
            <w:pPr>
              <w:pStyle w:val="ListParagraph"/>
              <w:numPr>
                <w:ilvl w:val="0"/>
                <w:numId w:val="130"/>
              </w:numPr>
              <w:spacing w:before="0" w:after="0"/>
            </w:pPr>
            <w:r>
              <w:t>The preferred total width of the table (for example, by sprmTTableWidt</w:t>
            </w:r>
            <w:r>
              <w:t>h).</w:t>
            </w:r>
          </w:p>
          <w:p w:rsidR="004C02A4" w:rsidRDefault="00A84EAE">
            <w:pPr>
              <w:pStyle w:val="ListParagraph"/>
              <w:numPr>
                <w:ilvl w:val="0"/>
                <w:numId w:val="130"/>
              </w:numPr>
              <w:spacing w:before="0" w:after="0"/>
            </w:pPr>
            <w:r>
              <w:t>Whether the table column widths are to be automatically resized to best fit the contents of the whole table (for example, by sprmTFAutofit).</w:t>
            </w:r>
          </w:p>
          <w:p w:rsidR="004C02A4" w:rsidRDefault="00A84EAE">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w:t>
            </w:r>
            <w:r>
              <w:t xml:space="preserve"> last auto-formatted (for example, by sprmTTlp).</w:t>
            </w:r>
          </w:p>
          <w:p w:rsidR="004C02A4" w:rsidRDefault="00A84EAE">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w:t>
            </w:r>
            <w:r>
              <w:t xml:space="preserve">n into account (see Applying Properties). When sprmTIstd is applied, the paragraph and character properties of the text within the table need to be recomputed. </w:t>
            </w:r>
          </w:p>
          <w:p w:rsidR="004C02A4" w:rsidRDefault="00A84EAE">
            <w:pPr>
              <w:pStyle w:val="TableBodyText"/>
              <w:spacing w:before="0" w:after="0"/>
            </w:pPr>
            <w:r>
              <w:t xml:space="preserve">If the </w:t>
            </w:r>
            <w:r>
              <w:rPr>
                <w:b/>
              </w:rPr>
              <w:t>istd</w:t>
            </w:r>
            <w:r>
              <w:t xml:space="preserve"> refers to an empty or non-existent style, or a style of a different type, a later P</w:t>
            </w:r>
            <w:r>
              <w:t xml:space="preserve">rl such as sprmTIstd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r>
              <w:lastRenderedPageBreak/>
              <w:t>sprmTCellPaddingStyle</w:t>
            </w:r>
          </w:p>
          <w:p w:rsidR="004C02A4" w:rsidRDefault="00A84EAE">
            <w:pPr>
              <w:pStyle w:val="TableBodyText"/>
              <w:spacing w:before="0" w:after="0"/>
              <w:jc w:val="center"/>
            </w:pPr>
            <w:r>
              <w:t>(0xD63E)</w:t>
            </w:r>
          </w:p>
        </w:tc>
        <w:tc>
          <w:tcPr>
            <w:tcW w:w="0" w:type="auto"/>
          </w:tcPr>
          <w:p w:rsidR="004C02A4" w:rsidRDefault="00A84EAE">
            <w:pPr>
              <w:pStyle w:val="TableBodyText"/>
              <w:spacing w:before="0" w:after="0"/>
            </w:pPr>
            <w:r>
              <w:t>0x3E</w:t>
            </w:r>
          </w:p>
        </w:tc>
        <w:tc>
          <w:tcPr>
            <w:tcW w:w="0" w:type="auto"/>
          </w:tcPr>
          <w:p w:rsidR="004C02A4" w:rsidRDefault="00A84EAE">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4C02A4" w:rsidTr="004C02A4">
        <w:tc>
          <w:tcPr>
            <w:tcW w:w="0" w:type="auto"/>
          </w:tcPr>
          <w:p w:rsidR="004C02A4" w:rsidRDefault="00A84EAE">
            <w:pPr>
              <w:pStyle w:val="TableBodyText"/>
              <w:spacing w:before="0" w:after="0"/>
            </w:pPr>
            <w:bookmarkStart w:id="717" w:name="sprmTCellFHideMark"/>
            <w:r>
              <w:t>sprmTCellFHideMark</w:t>
            </w:r>
            <w:bookmarkEnd w:id="717"/>
          </w:p>
          <w:p w:rsidR="004C02A4" w:rsidRDefault="00A84EAE">
            <w:pPr>
              <w:pStyle w:val="TableBodyText"/>
              <w:spacing w:before="0" w:after="0"/>
              <w:jc w:val="center"/>
            </w:pPr>
            <w:r>
              <w:t>(0xD642)</w:t>
            </w:r>
          </w:p>
        </w:tc>
        <w:tc>
          <w:tcPr>
            <w:tcW w:w="0" w:type="auto"/>
          </w:tcPr>
          <w:p w:rsidR="004C02A4" w:rsidRDefault="00A84EAE">
            <w:pPr>
              <w:pStyle w:val="TableBodyText"/>
              <w:spacing w:before="0" w:after="0"/>
            </w:pPr>
            <w:r>
              <w:t>0x42</w:t>
            </w:r>
          </w:p>
        </w:tc>
        <w:tc>
          <w:tcPr>
            <w:tcW w:w="0" w:type="auto"/>
          </w:tcPr>
          <w:p w:rsidR="004C02A4" w:rsidRDefault="00A84EAE">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4C02A4" w:rsidTr="004C02A4">
        <w:tc>
          <w:tcPr>
            <w:tcW w:w="0" w:type="auto"/>
          </w:tcPr>
          <w:p w:rsidR="004C02A4" w:rsidRDefault="00A84EAE">
            <w:pPr>
              <w:pStyle w:val="TableBodyText"/>
              <w:spacing w:before="0" w:after="0"/>
            </w:pPr>
            <w:bookmarkStart w:id="718" w:name="sprmTSetShdTable"/>
            <w:r>
              <w:t>sprmTSetShdTable</w:t>
            </w:r>
            <w:bookmarkEnd w:id="718"/>
          </w:p>
          <w:p w:rsidR="004C02A4" w:rsidRDefault="00A84EAE">
            <w:pPr>
              <w:pStyle w:val="TableBodyText"/>
              <w:spacing w:before="0" w:after="0"/>
              <w:jc w:val="center"/>
            </w:pPr>
            <w:r>
              <w:t>(0xD660)</w:t>
            </w:r>
          </w:p>
        </w:tc>
        <w:tc>
          <w:tcPr>
            <w:tcW w:w="0" w:type="auto"/>
          </w:tcPr>
          <w:p w:rsidR="004C02A4" w:rsidRDefault="00A84EAE">
            <w:pPr>
              <w:pStyle w:val="TableBodyText"/>
              <w:spacing w:before="0" w:after="0"/>
            </w:pPr>
            <w:r>
              <w:t>0x60</w:t>
            </w:r>
          </w:p>
        </w:tc>
        <w:tc>
          <w:tcPr>
            <w:tcW w:w="0" w:type="auto"/>
          </w:tcPr>
          <w:p w:rsidR="004C02A4" w:rsidRDefault="00A84EAE">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4C02A4" w:rsidTr="004C02A4">
        <w:tc>
          <w:tcPr>
            <w:tcW w:w="0" w:type="auto"/>
          </w:tcPr>
          <w:p w:rsidR="004C02A4" w:rsidRDefault="00A84EAE">
            <w:pPr>
              <w:pStyle w:val="TableBodyText"/>
              <w:spacing w:before="0" w:after="0"/>
            </w:pPr>
            <w:r>
              <w:t>sprmTWidthIndent</w:t>
            </w:r>
          </w:p>
          <w:p w:rsidR="004C02A4" w:rsidRDefault="00A84EAE">
            <w:pPr>
              <w:pStyle w:val="TableBodyText"/>
              <w:spacing w:before="0" w:after="0"/>
              <w:jc w:val="center"/>
            </w:pPr>
            <w:r>
              <w:t>(0xF661)</w:t>
            </w:r>
          </w:p>
        </w:tc>
        <w:tc>
          <w:tcPr>
            <w:tcW w:w="0" w:type="auto"/>
          </w:tcPr>
          <w:p w:rsidR="004C02A4" w:rsidRDefault="00A84EAE">
            <w:pPr>
              <w:pStyle w:val="TableBodyText"/>
              <w:spacing w:before="0" w:after="0"/>
            </w:pPr>
            <w:r>
              <w:t>0x61</w:t>
            </w:r>
          </w:p>
        </w:tc>
        <w:tc>
          <w:tcPr>
            <w:tcW w:w="0" w:type="auto"/>
          </w:tcPr>
          <w:p w:rsidR="004C02A4" w:rsidRDefault="00A84EAE">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4C02A4" w:rsidRDefault="00A84EAE">
            <w:pPr>
              <w:pStyle w:val="TableBodyText"/>
              <w:spacing w:before="0" w:after="0"/>
            </w:pPr>
            <w:r>
              <w:t>By default, tables have no preferred indent.</w:t>
            </w:r>
          </w:p>
        </w:tc>
      </w:tr>
      <w:tr w:rsidR="004C02A4" w:rsidTr="004C02A4">
        <w:tc>
          <w:tcPr>
            <w:tcW w:w="0" w:type="auto"/>
          </w:tcPr>
          <w:p w:rsidR="004C02A4" w:rsidRDefault="00A84EAE">
            <w:pPr>
              <w:pStyle w:val="TableBodyText"/>
              <w:spacing w:before="0" w:after="0"/>
            </w:pPr>
            <w:bookmarkStart w:id="719" w:name="sprmTCellBrcType"/>
            <w:r>
              <w:t>sprmTCellBrcType</w:t>
            </w:r>
            <w:bookmarkEnd w:id="719"/>
          </w:p>
          <w:p w:rsidR="004C02A4" w:rsidRDefault="00A84EAE">
            <w:pPr>
              <w:pStyle w:val="TableBodyText"/>
              <w:spacing w:before="0" w:after="0"/>
              <w:jc w:val="center"/>
            </w:pPr>
            <w:r>
              <w:t>(0xD662)</w:t>
            </w:r>
          </w:p>
        </w:tc>
        <w:tc>
          <w:tcPr>
            <w:tcW w:w="0" w:type="auto"/>
          </w:tcPr>
          <w:p w:rsidR="004C02A4" w:rsidRDefault="00A84EAE">
            <w:pPr>
              <w:pStyle w:val="TableBodyText"/>
              <w:spacing w:before="0" w:after="0"/>
            </w:pPr>
            <w:r>
              <w:t>0x62</w:t>
            </w:r>
          </w:p>
        </w:tc>
        <w:tc>
          <w:tcPr>
            <w:tcW w:w="0" w:type="auto"/>
          </w:tcPr>
          <w:p w:rsidR="004C02A4" w:rsidRDefault="00A84EAE">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4C02A4" w:rsidTr="004C02A4">
        <w:tc>
          <w:tcPr>
            <w:tcW w:w="0" w:type="auto"/>
          </w:tcPr>
          <w:p w:rsidR="004C02A4" w:rsidRDefault="00A84EAE">
            <w:pPr>
              <w:pStyle w:val="TableBodyText"/>
              <w:spacing w:before="0" w:after="0"/>
            </w:pPr>
            <w:bookmarkStart w:id="720" w:name="sprmTFBiDi90"/>
            <w:r>
              <w:lastRenderedPageBreak/>
              <w:t>sprmTFBiDi90</w:t>
            </w:r>
            <w:bookmarkEnd w:id="720"/>
          </w:p>
          <w:p w:rsidR="004C02A4" w:rsidRDefault="00A84EAE">
            <w:pPr>
              <w:pStyle w:val="TableBodyText"/>
              <w:spacing w:before="0" w:after="0"/>
              <w:jc w:val="center"/>
            </w:pPr>
            <w:r>
              <w:t>(0x5664)</w:t>
            </w:r>
          </w:p>
        </w:tc>
        <w:tc>
          <w:tcPr>
            <w:tcW w:w="0" w:type="auto"/>
          </w:tcPr>
          <w:p w:rsidR="004C02A4" w:rsidRDefault="00A84EAE">
            <w:pPr>
              <w:pStyle w:val="TableBodyText"/>
              <w:spacing w:before="0" w:after="0"/>
            </w:pPr>
            <w:r>
              <w:t>0x64</w:t>
            </w:r>
          </w:p>
        </w:tc>
        <w:tc>
          <w:tcPr>
            <w:tcW w:w="0" w:type="auto"/>
          </w:tcPr>
          <w:p w:rsidR="004C02A4" w:rsidRDefault="00A84EAE">
            <w:pPr>
              <w:pStyle w:val="TableBodyText"/>
              <w:spacing w:before="0"/>
            </w:pPr>
            <w:r>
              <w:t xml:space="preserve">A Bool16 value that specifies whether this table is </w:t>
            </w:r>
            <w:r>
              <w:t xml:space="preserve">right-to-left. A table is right-to-left if either this Sprm or sprmTFBiDi is set to true. </w:t>
            </w:r>
          </w:p>
          <w:p w:rsidR="004C02A4" w:rsidRDefault="00A84EAE">
            <w:pPr>
              <w:pStyle w:val="TableBodyText"/>
              <w:spacing w:before="0" w:after="0"/>
            </w:pPr>
            <w:r>
              <w:t>By default, tables are left-to-right.</w:t>
            </w:r>
          </w:p>
        </w:tc>
      </w:tr>
      <w:tr w:rsidR="004C02A4" w:rsidTr="004C02A4">
        <w:tc>
          <w:tcPr>
            <w:tcW w:w="0" w:type="auto"/>
          </w:tcPr>
          <w:p w:rsidR="004C02A4" w:rsidRDefault="00A84EAE">
            <w:pPr>
              <w:pStyle w:val="TableBodyText"/>
              <w:spacing w:before="0" w:after="0"/>
            </w:pPr>
            <w:bookmarkStart w:id="721" w:name="sprmTFNoAllowOverlap"/>
            <w:r>
              <w:t>sprmTFNoAllowOverlap</w:t>
            </w:r>
            <w:bookmarkEnd w:id="721"/>
          </w:p>
          <w:p w:rsidR="004C02A4" w:rsidRDefault="00A84EAE">
            <w:pPr>
              <w:pStyle w:val="TableBodyText"/>
              <w:spacing w:before="0" w:after="0"/>
              <w:jc w:val="center"/>
            </w:pPr>
            <w:r>
              <w:t>(0x3465)</w:t>
            </w:r>
          </w:p>
        </w:tc>
        <w:tc>
          <w:tcPr>
            <w:tcW w:w="0" w:type="auto"/>
          </w:tcPr>
          <w:p w:rsidR="004C02A4" w:rsidRDefault="00A84EAE">
            <w:pPr>
              <w:pStyle w:val="TableBodyText"/>
              <w:spacing w:before="0" w:after="0"/>
            </w:pPr>
            <w:r>
              <w:t>0x65</w:t>
            </w:r>
          </w:p>
        </w:tc>
        <w:tc>
          <w:tcPr>
            <w:tcW w:w="0" w:type="auto"/>
          </w:tcPr>
          <w:p w:rsidR="004C02A4" w:rsidRDefault="00A84EAE">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4C02A4" w:rsidTr="004C02A4">
        <w:tc>
          <w:tcPr>
            <w:tcW w:w="0" w:type="auto"/>
          </w:tcPr>
          <w:p w:rsidR="004C02A4" w:rsidRDefault="00A84EAE">
            <w:pPr>
              <w:pStyle w:val="TableBodyText"/>
              <w:spacing w:before="0" w:after="0"/>
            </w:pPr>
            <w:bookmarkStart w:id="722" w:name="sprmTFCantSplit"/>
            <w:r>
              <w:t>sprmTFCantSplit</w:t>
            </w:r>
            <w:bookmarkEnd w:id="722"/>
          </w:p>
          <w:p w:rsidR="004C02A4" w:rsidRDefault="00A84EAE">
            <w:pPr>
              <w:pStyle w:val="TableBodyText"/>
              <w:spacing w:before="0" w:after="0"/>
              <w:jc w:val="center"/>
            </w:pPr>
            <w:r>
              <w:t>(0x3466)</w:t>
            </w:r>
          </w:p>
        </w:tc>
        <w:tc>
          <w:tcPr>
            <w:tcW w:w="0" w:type="auto"/>
          </w:tcPr>
          <w:p w:rsidR="004C02A4" w:rsidRDefault="00A84EAE">
            <w:pPr>
              <w:pStyle w:val="TableBodyText"/>
              <w:spacing w:before="0" w:after="0"/>
            </w:pPr>
            <w:r>
              <w:t>0x66</w:t>
            </w:r>
          </w:p>
        </w:tc>
        <w:tc>
          <w:tcPr>
            <w:tcW w:w="0" w:type="auto"/>
          </w:tcPr>
          <w:p w:rsidR="004C02A4" w:rsidRDefault="00A84EAE">
            <w:pPr>
              <w:pStyle w:val="TableBodyText"/>
              <w:spacing w:before="0" w:after="0"/>
            </w:pPr>
            <w:r>
              <w:t>A Bool8</w:t>
            </w:r>
            <w:r>
              <w:t xml:space="preserve"> value. If this property is "true" (1), table rows MUST NOT be split across page breaks. By default, rows can be split across page breaks.</w:t>
            </w:r>
          </w:p>
        </w:tc>
      </w:tr>
      <w:tr w:rsidR="004C02A4" w:rsidTr="004C02A4">
        <w:tc>
          <w:tcPr>
            <w:tcW w:w="0" w:type="auto"/>
          </w:tcPr>
          <w:p w:rsidR="004C02A4" w:rsidRDefault="00A84EAE">
            <w:pPr>
              <w:pStyle w:val="TableBodyText"/>
              <w:spacing w:before="0" w:after="0"/>
            </w:pPr>
            <w:bookmarkStart w:id="723" w:name="sprmTPropRMark"/>
            <w:r>
              <w:t>sprmTPropRMark</w:t>
            </w:r>
            <w:bookmarkEnd w:id="723"/>
          </w:p>
          <w:p w:rsidR="004C02A4" w:rsidRDefault="00A84EAE">
            <w:pPr>
              <w:pStyle w:val="TableBodyText"/>
              <w:spacing w:before="0" w:after="0"/>
              <w:jc w:val="center"/>
            </w:pPr>
            <w:r>
              <w:t>(0xD667)</w:t>
            </w:r>
          </w:p>
        </w:tc>
        <w:tc>
          <w:tcPr>
            <w:tcW w:w="0" w:type="auto"/>
          </w:tcPr>
          <w:p w:rsidR="004C02A4" w:rsidRDefault="00A84EAE">
            <w:pPr>
              <w:pStyle w:val="TableBodyText"/>
              <w:spacing w:before="0" w:after="0"/>
            </w:pPr>
            <w:r>
              <w:t>0x67</w:t>
            </w:r>
          </w:p>
        </w:tc>
        <w:tc>
          <w:tcPr>
            <w:tcW w:w="0" w:type="auto"/>
          </w:tcPr>
          <w:p w:rsidR="004C02A4" w:rsidRDefault="00A84EAE">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4C02A4" w:rsidRDefault="00A84EAE">
            <w:pPr>
              <w:pStyle w:val="TableBodyText"/>
              <w:spacing w:before="0" w:after="0"/>
            </w:pPr>
            <w:r>
              <w:t>By default, table rows have no property revision marks.</w:t>
            </w:r>
          </w:p>
        </w:tc>
      </w:tr>
      <w:tr w:rsidR="004C02A4" w:rsidTr="004C02A4">
        <w:tc>
          <w:tcPr>
            <w:tcW w:w="0" w:type="auto"/>
          </w:tcPr>
          <w:p w:rsidR="004C02A4" w:rsidRDefault="00A84EAE">
            <w:pPr>
              <w:pStyle w:val="TableBodyText"/>
              <w:spacing w:before="0" w:after="0"/>
            </w:pPr>
            <w:bookmarkStart w:id="724" w:name="sprmTWall"/>
            <w:r>
              <w:t>sprmTWall</w:t>
            </w:r>
            <w:bookmarkEnd w:id="724"/>
          </w:p>
          <w:p w:rsidR="004C02A4" w:rsidRDefault="00A84EAE">
            <w:pPr>
              <w:pStyle w:val="TableBodyText"/>
              <w:spacing w:before="0" w:after="0"/>
              <w:jc w:val="center"/>
            </w:pPr>
            <w:r>
              <w:t>(0x3668)</w:t>
            </w:r>
          </w:p>
        </w:tc>
        <w:tc>
          <w:tcPr>
            <w:tcW w:w="0" w:type="auto"/>
          </w:tcPr>
          <w:p w:rsidR="004C02A4" w:rsidRDefault="00A84EAE">
            <w:pPr>
              <w:pStyle w:val="TableBodyText"/>
              <w:spacing w:before="0" w:after="0"/>
            </w:pPr>
            <w:r>
              <w:t>0x68</w:t>
            </w:r>
          </w:p>
        </w:tc>
        <w:tc>
          <w:tcPr>
            <w:tcW w:w="0" w:type="auto"/>
          </w:tcPr>
          <w:p w:rsidR="004C02A4" w:rsidRDefault="00A84EAE">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4C02A4" w:rsidRDefault="00A84EAE">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4C02A4" w:rsidRDefault="00A84EAE">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4C02A4" w:rsidRDefault="00A84EAE">
            <w:pPr>
              <w:pStyle w:val="TableBodyText"/>
              <w:spacing w:before="0" w:after="0"/>
            </w:pPr>
            <w:r>
              <w:t>By default, property values</w:t>
            </w:r>
            <w:r>
              <w:t xml:space="preserve"> are not preserved.</w:t>
            </w:r>
          </w:p>
        </w:tc>
      </w:tr>
      <w:tr w:rsidR="004C02A4" w:rsidTr="004C02A4">
        <w:tc>
          <w:tcPr>
            <w:tcW w:w="0" w:type="auto"/>
          </w:tcPr>
          <w:p w:rsidR="004C02A4" w:rsidRDefault="00A84EAE">
            <w:pPr>
              <w:pStyle w:val="TableBodyText"/>
              <w:spacing w:before="0" w:after="0"/>
            </w:pPr>
            <w:bookmarkStart w:id="725" w:name="sprmTIpgp"/>
            <w:r>
              <w:t>sprmTIpgp</w:t>
            </w:r>
            <w:bookmarkEnd w:id="725"/>
          </w:p>
          <w:p w:rsidR="004C02A4" w:rsidRDefault="00A84EAE">
            <w:pPr>
              <w:pStyle w:val="TableBodyText"/>
              <w:spacing w:before="0" w:after="0"/>
              <w:jc w:val="center"/>
            </w:pPr>
            <w:r>
              <w:t>(0x7469)</w:t>
            </w:r>
          </w:p>
        </w:tc>
        <w:tc>
          <w:tcPr>
            <w:tcW w:w="0" w:type="auto"/>
          </w:tcPr>
          <w:p w:rsidR="004C02A4" w:rsidRDefault="00A84EAE">
            <w:pPr>
              <w:pStyle w:val="TableBodyText"/>
              <w:spacing w:before="0" w:after="0"/>
            </w:pPr>
            <w:r>
              <w:t>0x69</w:t>
            </w:r>
          </w:p>
        </w:tc>
        <w:tc>
          <w:tcPr>
            <w:tcW w:w="0" w:type="auto"/>
          </w:tcPr>
          <w:p w:rsidR="004C02A4" w:rsidRDefault="00A84EAE">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4C02A4" w:rsidRDefault="00A84EAE">
            <w:pPr>
              <w:pStyle w:val="TableBodyText"/>
              <w:spacing w:before="0"/>
            </w:pPr>
            <w:r>
              <w:rPr>
                <w:b/>
              </w:rPr>
              <w:t>ipgpSelf</w:t>
            </w:r>
            <w:r>
              <w:t xml:space="preserve"> values MUST NOT be applied in such a way as to break 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w:t>
            </w:r>
            <w:r>
              <w:t>untered ascending the PGPInfo chain, then ensuring that all occurrences of any PGPInfo.</w:t>
            </w:r>
            <w:r>
              <w:rPr>
                <w:b/>
              </w:rPr>
              <w:t>ipgpSelf</w:t>
            </w:r>
            <w:r>
              <w:t xml:space="preserve"> are on adjacent rows of the same table depth or paragraphs of one table depth less than an adjacent row ensures that the hierarchy is not broken.</w:t>
            </w:r>
          </w:p>
          <w:p w:rsidR="004C02A4" w:rsidRDefault="00A84EAE">
            <w:pPr>
              <w:pStyle w:val="TableBodyText"/>
              <w:spacing w:before="0"/>
            </w:pPr>
            <w:r>
              <w:t xml:space="preserve">There MUST be </w:t>
            </w:r>
            <w:r>
              <w:t xml:space="preserve">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4C02A4" w:rsidRDefault="00A84EAE">
            <w:pPr>
              <w:pStyle w:val="TableBodyText"/>
              <w:spacing w:before="0" w:after="0"/>
            </w:pPr>
            <w:r>
              <w:t>By default, a table row has no associated PGPInfo.</w:t>
            </w:r>
          </w:p>
        </w:tc>
      </w:tr>
      <w:tr w:rsidR="004C02A4" w:rsidTr="004C02A4">
        <w:tc>
          <w:tcPr>
            <w:tcW w:w="0" w:type="auto"/>
          </w:tcPr>
          <w:p w:rsidR="004C02A4" w:rsidRDefault="00A84EAE">
            <w:pPr>
              <w:pStyle w:val="TableBodyText"/>
              <w:spacing w:before="0" w:after="0"/>
            </w:pPr>
            <w:bookmarkStart w:id="726" w:name="sprmTCnf"/>
            <w:r>
              <w:t>sprmT</w:t>
            </w:r>
            <w:r>
              <w:t>Cnf</w:t>
            </w:r>
            <w:bookmarkEnd w:id="726"/>
          </w:p>
          <w:p w:rsidR="004C02A4" w:rsidRDefault="00A84EAE">
            <w:pPr>
              <w:pStyle w:val="TableBodyText"/>
              <w:spacing w:before="0" w:after="0"/>
              <w:jc w:val="center"/>
            </w:pPr>
            <w:r>
              <w:t>(0xD66A)</w:t>
            </w:r>
          </w:p>
        </w:tc>
        <w:tc>
          <w:tcPr>
            <w:tcW w:w="0" w:type="auto"/>
          </w:tcPr>
          <w:p w:rsidR="004C02A4" w:rsidRDefault="00A84EAE">
            <w:pPr>
              <w:pStyle w:val="TableBodyText"/>
              <w:spacing w:before="0" w:after="0"/>
            </w:pPr>
            <w:r>
              <w:t>0x6A</w:t>
            </w:r>
          </w:p>
        </w:tc>
        <w:tc>
          <w:tcPr>
            <w:tcW w:w="0" w:type="auto"/>
          </w:tcPr>
          <w:p w:rsidR="004C02A4" w:rsidRDefault="00A84EAE">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w:t>
            </w:r>
            <w:r>
              <w:t xml:space="preserve">ties and MUST NOT contain any Sprms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4C02A4" w:rsidRDefault="00A84EAE">
            <w:pPr>
              <w:pStyle w:val="ListParagraph"/>
              <w:numPr>
                <w:ilvl w:val="0"/>
                <w:numId w:val="131"/>
              </w:numPr>
              <w:spacing w:before="0" w:after="0"/>
            </w:pPr>
            <w:r>
              <w:t>sprmTCellBrcTopStyle</w:t>
            </w:r>
          </w:p>
          <w:p w:rsidR="004C02A4" w:rsidRDefault="00A84EAE">
            <w:pPr>
              <w:pStyle w:val="ListParagraph"/>
              <w:numPr>
                <w:ilvl w:val="0"/>
                <w:numId w:val="131"/>
              </w:numPr>
              <w:spacing w:before="0" w:after="0"/>
            </w:pPr>
            <w:r>
              <w:t>sprmTCellBrcBottomStyl</w:t>
            </w:r>
            <w:r>
              <w:t>e</w:t>
            </w:r>
          </w:p>
          <w:p w:rsidR="004C02A4" w:rsidRDefault="00A84EAE">
            <w:pPr>
              <w:pStyle w:val="ListParagraph"/>
              <w:numPr>
                <w:ilvl w:val="0"/>
                <w:numId w:val="131"/>
              </w:numPr>
              <w:spacing w:before="0" w:after="0"/>
            </w:pPr>
            <w:r>
              <w:t>sprmTCellBrcLeftStyle</w:t>
            </w:r>
          </w:p>
          <w:p w:rsidR="004C02A4" w:rsidRDefault="00A84EAE">
            <w:pPr>
              <w:pStyle w:val="ListParagraph"/>
              <w:numPr>
                <w:ilvl w:val="0"/>
                <w:numId w:val="131"/>
              </w:numPr>
              <w:spacing w:before="0" w:after="0"/>
            </w:pPr>
            <w:r>
              <w:t>sprmTCellBrcRightStyle</w:t>
            </w:r>
          </w:p>
          <w:p w:rsidR="004C02A4" w:rsidRDefault="00A84EAE">
            <w:pPr>
              <w:pStyle w:val="ListParagraph"/>
              <w:numPr>
                <w:ilvl w:val="0"/>
                <w:numId w:val="131"/>
              </w:numPr>
              <w:spacing w:before="0" w:after="0"/>
            </w:pPr>
            <w:r>
              <w:t>sprmTCellBrcInsideHStyle</w:t>
            </w:r>
          </w:p>
          <w:p w:rsidR="004C02A4" w:rsidRDefault="00A84EAE">
            <w:pPr>
              <w:pStyle w:val="ListParagraph"/>
              <w:numPr>
                <w:ilvl w:val="0"/>
                <w:numId w:val="131"/>
              </w:numPr>
              <w:spacing w:before="0"/>
            </w:pPr>
            <w:r>
              <w:t>sprmTCellBrcInsideVStyle</w:t>
            </w:r>
          </w:p>
          <w:p w:rsidR="004C02A4" w:rsidRDefault="00A84EAE">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4C02A4" w:rsidRDefault="00A84EAE">
            <w:pPr>
              <w:pStyle w:val="TableBodyText"/>
              <w:spacing w:before="0" w:after="0"/>
            </w:pPr>
            <w:r>
              <w:t>By default, a table style definition does not include conditional formatting.</w:t>
            </w:r>
          </w:p>
        </w:tc>
      </w:tr>
      <w:tr w:rsidR="004C02A4" w:rsidTr="004C02A4">
        <w:tc>
          <w:tcPr>
            <w:tcW w:w="0" w:type="auto"/>
          </w:tcPr>
          <w:p w:rsidR="004C02A4" w:rsidRDefault="00A84EAE">
            <w:pPr>
              <w:pStyle w:val="TableBodyText"/>
              <w:spacing w:before="0" w:after="0"/>
            </w:pPr>
            <w:bookmarkStart w:id="727" w:name="sprmTDefTableShdRaw"/>
            <w:r>
              <w:t>sprmTDefTableShdRaw</w:t>
            </w:r>
            <w:bookmarkEnd w:id="727"/>
          </w:p>
          <w:p w:rsidR="004C02A4" w:rsidRDefault="00A84EAE">
            <w:pPr>
              <w:pStyle w:val="TableBodyText"/>
              <w:spacing w:before="0" w:after="0"/>
              <w:jc w:val="center"/>
            </w:pPr>
            <w:r>
              <w:t>(0xD670)</w:t>
            </w:r>
          </w:p>
        </w:tc>
        <w:tc>
          <w:tcPr>
            <w:tcW w:w="0" w:type="auto"/>
          </w:tcPr>
          <w:p w:rsidR="004C02A4" w:rsidRDefault="00A84EAE">
            <w:pPr>
              <w:pStyle w:val="TableBodyText"/>
              <w:spacing w:before="0" w:after="0"/>
            </w:pPr>
            <w:r>
              <w:t>0x70</w:t>
            </w:r>
          </w:p>
        </w:tc>
        <w:tc>
          <w:tcPr>
            <w:tcW w:w="0" w:type="auto"/>
          </w:tcPr>
          <w:p w:rsidR="004C02A4" w:rsidRDefault="00A84EAE">
            <w:pPr>
              <w:pStyle w:val="TableBodyText"/>
              <w:spacing w:before="0" w:after="0"/>
            </w:pPr>
            <w:r>
              <w:t xml:space="preserve">A DefTableShdOperand value that specifies the default shading for cells 1 to </w:t>
            </w:r>
            <w:r>
              <w:t xml:space="preserve">22 in the row, or all cells in the row if the row contains fewer than 22 cells. 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w:t>
            </w:r>
            <w:r>
              <w:t xml:space="preserve"> according to the table style. Cells 23 to 44 are shaded by sprmTDefTableShdRaw2nd, and cells 45 to 63 are shaded by sprmTDefTableShdRaw3rd.</w:t>
            </w:r>
          </w:p>
        </w:tc>
      </w:tr>
      <w:tr w:rsidR="004C02A4" w:rsidTr="004C02A4">
        <w:tc>
          <w:tcPr>
            <w:tcW w:w="0" w:type="auto"/>
          </w:tcPr>
          <w:p w:rsidR="004C02A4" w:rsidRDefault="00A84EAE">
            <w:pPr>
              <w:pStyle w:val="TableBodyText"/>
              <w:spacing w:before="0" w:after="0"/>
            </w:pPr>
            <w:bookmarkStart w:id="728" w:name="sprmTDefTableShdRaw2nd"/>
            <w:r>
              <w:lastRenderedPageBreak/>
              <w:t>sprmTDefTableShdRaw2nd</w:t>
            </w:r>
            <w:bookmarkEnd w:id="728"/>
          </w:p>
          <w:p w:rsidR="004C02A4" w:rsidRDefault="00A84EAE">
            <w:pPr>
              <w:pStyle w:val="TableBodyText"/>
              <w:spacing w:before="0" w:after="0"/>
              <w:jc w:val="center"/>
            </w:pPr>
            <w:r>
              <w:t>(0xD671)</w:t>
            </w:r>
          </w:p>
        </w:tc>
        <w:tc>
          <w:tcPr>
            <w:tcW w:w="0" w:type="auto"/>
          </w:tcPr>
          <w:p w:rsidR="004C02A4" w:rsidRDefault="00A84EAE">
            <w:pPr>
              <w:pStyle w:val="TableBodyText"/>
              <w:spacing w:before="0" w:after="0"/>
            </w:pPr>
            <w:r>
              <w:t>0x71</w:t>
            </w:r>
          </w:p>
        </w:tc>
        <w:tc>
          <w:tcPr>
            <w:tcW w:w="0" w:type="auto"/>
          </w:tcPr>
          <w:p w:rsidR="004C02A4" w:rsidRDefault="00A84EAE">
            <w:pPr>
              <w:pStyle w:val="TableBodyText"/>
              <w:spacing w:before="0" w:after="0"/>
            </w:pPr>
            <w:r>
              <w:t>A DefTableShdOperand value that specifies the default shading for cells 23 to</w:t>
            </w:r>
            <w:r>
              <w:t xml:space="preserve"> 44 in the row, or all remaining cells in the row beginning with cell 23 if the row contains fewer than 44 cells. If a cell is set to ShdAuto in </w:t>
            </w:r>
            <w:r>
              <w:rPr>
                <w:b/>
              </w:rPr>
              <w:t>rgShd</w:t>
            </w:r>
            <w:r>
              <w:t xml:space="preserve">, the cell is not shaded. If a cell is set to ShdNil in </w:t>
            </w:r>
            <w:r>
              <w:rPr>
                <w:b/>
              </w:rPr>
              <w:t>rgShd</w:t>
            </w:r>
            <w:r>
              <w:t>, the cell is shaded according to the table s</w:t>
            </w:r>
            <w:r>
              <w:t>tyle. By default, cells are shaded according to the table style. Cells 1 to 22 are shaded by sprmTDefTableShdRaw, and cells 45 to 63 are shaded by sprmTDefTableShdRaw3rd.</w:t>
            </w:r>
          </w:p>
        </w:tc>
      </w:tr>
      <w:tr w:rsidR="004C02A4" w:rsidTr="004C02A4">
        <w:tc>
          <w:tcPr>
            <w:tcW w:w="0" w:type="auto"/>
          </w:tcPr>
          <w:p w:rsidR="004C02A4" w:rsidRDefault="00A84EAE">
            <w:pPr>
              <w:pStyle w:val="TableBodyText"/>
              <w:spacing w:before="0" w:after="0"/>
            </w:pPr>
            <w:bookmarkStart w:id="729" w:name="sprmTDefTableShdRaw3rd"/>
            <w:r>
              <w:t>sprmTDefTableShdRaw3rd</w:t>
            </w:r>
            <w:bookmarkEnd w:id="729"/>
          </w:p>
          <w:p w:rsidR="004C02A4" w:rsidRDefault="00A84EAE">
            <w:pPr>
              <w:pStyle w:val="TableBodyText"/>
              <w:spacing w:before="0" w:after="0"/>
              <w:jc w:val="center"/>
            </w:pPr>
            <w:r>
              <w:t>(0xD672)</w:t>
            </w:r>
          </w:p>
        </w:tc>
        <w:tc>
          <w:tcPr>
            <w:tcW w:w="0" w:type="auto"/>
          </w:tcPr>
          <w:p w:rsidR="004C02A4" w:rsidRDefault="00A84EAE">
            <w:pPr>
              <w:pStyle w:val="TableBodyText"/>
              <w:spacing w:before="0" w:after="0"/>
            </w:pPr>
            <w:r>
              <w:t>0x72</w:t>
            </w:r>
          </w:p>
        </w:tc>
        <w:tc>
          <w:tcPr>
            <w:tcW w:w="0" w:type="auto"/>
          </w:tcPr>
          <w:p w:rsidR="004C02A4" w:rsidRDefault="00A84EAE">
            <w:pPr>
              <w:pStyle w:val="TableBodyText"/>
              <w:spacing w:before="0" w:after="0"/>
            </w:pPr>
            <w:r>
              <w:t>A DefTableShdOperand</w:t>
            </w:r>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 If a cell is set to ShdAuto i</w:t>
            </w:r>
            <w:r>
              <w:t xml:space="preserve">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by sprmTDefTableShdRaw, and cells 23 to 44 are shaded</w:t>
            </w:r>
            <w:r>
              <w:t xml:space="preserve"> by sprmTDefTableShdRaw2nd.</w:t>
            </w:r>
          </w:p>
        </w:tc>
      </w:tr>
      <w:tr w:rsidR="004C02A4" w:rsidTr="004C02A4">
        <w:tc>
          <w:tcPr>
            <w:tcW w:w="0" w:type="auto"/>
          </w:tcPr>
          <w:p w:rsidR="004C02A4" w:rsidRDefault="00A84EAE">
            <w:pPr>
              <w:pStyle w:val="TableBodyText"/>
              <w:spacing w:before="0" w:after="0"/>
            </w:pPr>
            <w:bookmarkStart w:id="730" w:name="sprmTRsid"/>
            <w:r>
              <w:t>sprmTRsid</w:t>
            </w:r>
            <w:bookmarkEnd w:id="730"/>
          </w:p>
          <w:p w:rsidR="004C02A4" w:rsidRDefault="00A84EAE">
            <w:pPr>
              <w:pStyle w:val="TableBodyText"/>
              <w:spacing w:before="0" w:after="0"/>
              <w:jc w:val="center"/>
            </w:pPr>
            <w:r>
              <w:t>(0x7479)</w:t>
            </w:r>
          </w:p>
        </w:tc>
        <w:tc>
          <w:tcPr>
            <w:tcW w:w="0" w:type="auto"/>
          </w:tcPr>
          <w:p w:rsidR="004C02A4" w:rsidRDefault="00A84EAE">
            <w:pPr>
              <w:pStyle w:val="TableBodyText"/>
              <w:spacing w:before="0" w:after="0"/>
            </w:pPr>
            <w:r>
              <w:t>0x79</w:t>
            </w:r>
          </w:p>
        </w:tc>
        <w:tc>
          <w:tcPr>
            <w:tcW w:w="0" w:type="auto"/>
          </w:tcPr>
          <w:p w:rsidR="004C02A4" w:rsidRDefault="00A84EAE">
            <w:pPr>
              <w:pStyle w:val="TableBodyText"/>
              <w:spacing w:before="0" w:after="0"/>
            </w:pPr>
            <w:r>
              <w:t>An integer value that specifies a revision save ID, as specified in [ECMA-376]</w:t>
            </w:r>
            <w:r>
              <w:t xml:space="preserve"> Part 4, Section 2.15.1.70 rsid (Single Session Revision Save ID), associated with table formatting. If not present, then no revision save ID is specified for this formatting.</w:t>
            </w:r>
          </w:p>
        </w:tc>
      </w:tr>
      <w:tr w:rsidR="004C02A4" w:rsidTr="004C02A4">
        <w:tc>
          <w:tcPr>
            <w:tcW w:w="0" w:type="auto"/>
          </w:tcPr>
          <w:p w:rsidR="004C02A4" w:rsidRDefault="00A84EAE">
            <w:pPr>
              <w:pStyle w:val="TableBodyText"/>
              <w:spacing w:before="0" w:after="0"/>
            </w:pPr>
            <w:r>
              <w:t>sprmTCellVertAlignStyle</w:t>
            </w:r>
          </w:p>
          <w:p w:rsidR="004C02A4" w:rsidRDefault="00A84EAE">
            <w:pPr>
              <w:pStyle w:val="TableBodyText"/>
              <w:spacing w:before="0" w:after="0"/>
              <w:jc w:val="center"/>
            </w:pPr>
            <w:r>
              <w:t>(0x347C)</w:t>
            </w:r>
          </w:p>
        </w:tc>
        <w:tc>
          <w:tcPr>
            <w:tcW w:w="0" w:type="auto"/>
          </w:tcPr>
          <w:p w:rsidR="004C02A4" w:rsidRDefault="00A84EAE">
            <w:pPr>
              <w:pStyle w:val="TableBodyText"/>
              <w:spacing w:before="0" w:after="0"/>
            </w:pPr>
            <w:r>
              <w:t>0x7C</w:t>
            </w:r>
          </w:p>
        </w:tc>
        <w:tc>
          <w:tcPr>
            <w:tcW w:w="0" w:type="auto"/>
          </w:tcPr>
          <w:p w:rsidR="004C02A4" w:rsidRDefault="00A84EAE">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4C02A4" w:rsidTr="004C02A4">
        <w:tc>
          <w:tcPr>
            <w:tcW w:w="0" w:type="auto"/>
          </w:tcPr>
          <w:p w:rsidR="004C02A4" w:rsidRDefault="00A84EAE">
            <w:pPr>
              <w:pStyle w:val="TableBodyText"/>
              <w:spacing w:before="0" w:after="0"/>
            </w:pPr>
            <w:r>
              <w:t>sprmTCellNoWrapStyle</w:t>
            </w:r>
          </w:p>
          <w:p w:rsidR="004C02A4" w:rsidRDefault="00A84EAE">
            <w:pPr>
              <w:pStyle w:val="TableBodyText"/>
              <w:spacing w:before="0" w:after="0"/>
              <w:jc w:val="center"/>
            </w:pPr>
            <w:r>
              <w:t>(0x347D)</w:t>
            </w:r>
          </w:p>
        </w:tc>
        <w:tc>
          <w:tcPr>
            <w:tcW w:w="0" w:type="auto"/>
          </w:tcPr>
          <w:p w:rsidR="004C02A4" w:rsidRDefault="00A84EAE">
            <w:pPr>
              <w:pStyle w:val="TableBodyText"/>
              <w:spacing w:before="0" w:after="0"/>
            </w:pPr>
            <w:r>
              <w:t>0x7D</w:t>
            </w:r>
          </w:p>
        </w:tc>
        <w:tc>
          <w:tcPr>
            <w:tcW w:w="0" w:type="auto"/>
          </w:tcPr>
          <w:p w:rsidR="004C02A4" w:rsidRDefault="00A84EAE">
            <w:pPr>
              <w:pStyle w:val="TableBodyText"/>
              <w:spacing w:before="0" w:after="0"/>
            </w:pPr>
            <w:r>
              <w:t>A Bool8 value that specifies whether content within cel</w:t>
            </w:r>
            <w:r>
              <w:t>ls MAY</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t>
            </w:r>
            <w:hyperlink w:anchor="gt_869587e8-959d-4f54-b659-ce4643508463">
              <w:r>
                <w:rPr>
                  <w:rStyle w:val="HyperlinkGreen"/>
                  <w:b/>
                </w:rPr>
                <w:t>word wrap</w:t>
              </w:r>
            </w:hyperlink>
            <w:r>
              <w:t xml:space="preserve">. This Sprm is used by table styles and MUST NOT appear outside of the </w:t>
            </w:r>
            <w:r>
              <w:rPr>
                <w:b/>
              </w:rPr>
              <w:t>grpprlTapx</w:t>
            </w:r>
            <w:r>
              <w:t xml:space="preserve"> array of UpxTapx. If th</w:t>
            </w:r>
            <w:r>
              <w:t>is property is "true" (1), content SHOULD NOT</w:t>
            </w:r>
            <w:bookmarkStart w:id="732" w:name="Appendix_A_Target_156"/>
            <w:r>
              <w:rPr>
                <w:rStyle w:val="Hyperlink"/>
              </w:rPr>
              <w:fldChar w:fldCharType="begin"/>
            </w:r>
            <w:r>
              <w:rPr>
                <w:rStyle w:val="Hyperlink"/>
                <w:szCs w:val="24"/>
              </w:rPr>
              <w:instrText xml:space="preserve"> HYPERLINK \l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By default, content MAY</w:t>
            </w:r>
            <w:bookmarkStart w:id="733" w:name="Appendix_A_Target_157"/>
            <w:r>
              <w:rPr>
                <w:rStyle w:val="Hyperlink"/>
              </w:rPr>
              <w:fldChar w:fldCharType="begin"/>
            </w:r>
            <w:r>
              <w:rPr>
                <w:rStyle w:val="Hyperlink"/>
                <w:szCs w:val="24"/>
              </w:rPr>
              <w:instrText xml:space="preserve"> HYPERLINK \l "Appendix_A_157" \o "Product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33"/>
            <w:r>
              <w:t xml:space="preserve"> word wrap. This property is i</w:t>
            </w:r>
            <w:r>
              <w:t xml:space="preserve">gnored if the cell has an absolute width set by using sprmTCellWidth with </w:t>
            </w:r>
            <w:r>
              <w:rPr>
                <w:b/>
              </w:rPr>
              <w:t>ftsWidth</w:t>
            </w:r>
            <w:r>
              <w:t xml:space="preserve"> equal to ftsDxa (0x03)—cell content wraps if it cannot fit on a single line.</w:t>
            </w:r>
          </w:p>
        </w:tc>
      </w:tr>
      <w:tr w:rsidR="004C02A4" w:rsidTr="004C02A4">
        <w:tc>
          <w:tcPr>
            <w:tcW w:w="0" w:type="auto"/>
          </w:tcPr>
          <w:p w:rsidR="004C02A4" w:rsidRDefault="00A84EAE">
            <w:pPr>
              <w:pStyle w:val="TableBodyText"/>
              <w:spacing w:before="0" w:after="0"/>
            </w:pPr>
            <w:bookmarkStart w:id="734" w:name="sprmTCellBrcTopStyle"/>
            <w:r>
              <w:t>sprmTCellBrcTopStyle</w:t>
            </w:r>
            <w:bookmarkEnd w:id="734"/>
          </w:p>
          <w:p w:rsidR="004C02A4" w:rsidRDefault="00A84EAE">
            <w:pPr>
              <w:pStyle w:val="TableBodyText"/>
              <w:spacing w:before="0" w:after="0"/>
              <w:jc w:val="center"/>
            </w:pPr>
            <w:r>
              <w:t>(0xD47F)</w:t>
            </w:r>
          </w:p>
        </w:tc>
        <w:tc>
          <w:tcPr>
            <w:tcW w:w="0" w:type="auto"/>
          </w:tcPr>
          <w:p w:rsidR="004C02A4" w:rsidRDefault="00A84EAE">
            <w:pPr>
              <w:pStyle w:val="TableBodyText"/>
              <w:spacing w:before="0" w:after="0"/>
            </w:pPr>
            <w:r>
              <w:t>0x7F</w:t>
            </w:r>
          </w:p>
        </w:tc>
        <w:tc>
          <w:tcPr>
            <w:tcW w:w="0" w:type="auto"/>
          </w:tcPr>
          <w:p w:rsidR="004C02A4" w:rsidRDefault="00A84EAE">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value. By default, cells have no top border.</w:t>
            </w:r>
          </w:p>
        </w:tc>
      </w:tr>
      <w:tr w:rsidR="004C02A4" w:rsidTr="004C02A4">
        <w:tc>
          <w:tcPr>
            <w:tcW w:w="0" w:type="auto"/>
          </w:tcPr>
          <w:p w:rsidR="004C02A4" w:rsidRDefault="00A84EAE">
            <w:pPr>
              <w:pStyle w:val="TableBodyText"/>
              <w:spacing w:before="0" w:after="0"/>
            </w:pPr>
            <w:bookmarkStart w:id="735" w:name="sprmTCellBrcBottomStyle"/>
            <w:r>
              <w:t>sprmTCellBrcBottomStyle</w:t>
            </w:r>
            <w:bookmarkEnd w:id="735"/>
          </w:p>
          <w:p w:rsidR="004C02A4" w:rsidRDefault="00A84EAE">
            <w:pPr>
              <w:pStyle w:val="TableBodyText"/>
              <w:spacing w:before="0" w:after="0"/>
              <w:jc w:val="center"/>
            </w:pPr>
            <w:r>
              <w:t>(0xD680)</w:t>
            </w:r>
          </w:p>
        </w:tc>
        <w:tc>
          <w:tcPr>
            <w:tcW w:w="0" w:type="auto"/>
          </w:tcPr>
          <w:p w:rsidR="004C02A4" w:rsidRDefault="00A84EAE">
            <w:pPr>
              <w:pStyle w:val="TableBodyText"/>
              <w:spacing w:before="0" w:after="0"/>
            </w:pPr>
            <w:r>
              <w:t>0x80</w:t>
            </w:r>
          </w:p>
        </w:tc>
        <w:tc>
          <w:tcPr>
            <w:tcW w:w="0" w:type="auto"/>
          </w:tcPr>
          <w:p w:rsidR="004C02A4" w:rsidRDefault="00A84EAE">
            <w:pPr>
              <w:pStyle w:val="TableBodyText"/>
              <w:spacing w:before="0" w:after="0"/>
            </w:pPr>
            <w:r>
              <w:t xml:space="preserve">A </w:t>
            </w:r>
            <w:r>
              <w:t xml:space="preserve">BrcOperand value that specifies the bottom border for cells that are affected by a CNFOperand value. This Sprm MUST NOT appear outside of the </w:t>
            </w:r>
            <w:r>
              <w:rPr>
                <w:b/>
              </w:rPr>
              <w:t>grpprl</w:t>
            </w:r>
            <w:r>
              <w:t xml:space="preserve"> array of a CNFOperand. By default, cells have no bottom border.</w:t>
            </w:r>
          </w:p>
        </w:tc>
      </w:tr>
      <w:tr w:rsidR="004C02A4" w:rsidTr="004C02A4">
        <w:tc>
          <w:tcPr>
            <w:tcW w:w="0" w:type="auto"/>
          </w:tcPr>
          <w:p w:rsidR="004C02A4" w:rsidRDefault="00A84EAE">
            <w:pPr>
              <w:pStyle w:val="TableBodyText"/>
              <w:spacing w:before="0" w:after="0"/>
            </w:pPr>
            <w:bookmarkStart w:id="736" w:name="sprmTCellBrcLeftStyle"/>
            <w:r>
              <w:t>sprmTCellBrcLeftStyle</w:t>
            </w:r>
            <w:bookmarkEnd w:id="736"/>
          </w:p>
          <w:p w:rsidR="004C02A4" w:rsidRDefault="00A84EAE">
            <w:pPr>
              <w:pStyle w:val="TableBodyText"/>
              <w:spacing w:before="0" w:after="0"/>
              <w:jc w:val="center"/>
            </w:pPr>
            <w:r>
              <w:t>(0xD681)</w:t>
            </w:r>
          </w:p>
        </w:tc>
        <w:tc>
          <w:tcPr>
            <w:tcW w:w="0" w:type="auto"/>
          </w:tcPr>
          <w:p w:rsidR="004C02A4" w:rsidRDefault="00A84EAE">
            <w:pPr>
              <w:pStyle w:val="TableBodyText"/>
              <w:spacing w:before="0" w:after="0"/>
            </w:pPr>
            <w:r>
              <w:t>0x81</w:t>
            </w:r>
          </w:p>
        </w:tc>
        <w:tc>
          <w:tcPr>
            <w:tcW w:w="0" w:type="auto"/>
          </w:tcPr>
          <w:p w:rsidR="004C02A4" w:rsidRDefault="00A84EAE">
            <w:pPr>
              <w:pStyle w:val="TableBodyText"/>
              <w:spacing w:before="0" w:after="0"/>
            </w:pPr>
            <w:r>
              <w:t xml:space="preserve">A </w:t>
            </w:r>
            <w:r>
              <w:t xml:space="preserve">BrcOperand value that specifies the logical left border for cells that are affected by a CNFOperand value. This Sprm MUST NOT appear outside of the </w:t>
            </w:r>
            <w:r>
              <w:rPr>
                <w:b/>
              </w:rPr>
              <w:t>grpprl</w:t>
            </w:r>
            <w:r>
              <w:t xml:space="preserve"> array of a CNFOperand. By default, cells have no logical left border.</w:t>
            </w:r>
          </w:p>
        </w:tc>
      </w:tr>
      <w:tr w:rsidR="004C02A4" w:rsidTr="004C02A4">
        <w:tc>
          <w:tcPr>
            <w:tcW w:w="0" w:type="auto"/>
          </w:tcPr>
          <w:p w:rsidR="004C02A4" w:rsidRDefault="00A84EAE">
            <w:pPr>
              <w:pStyle w:val="TableBodyText"/>
              <w:spacing w:before="0" w:after="0"/>
            </w:pPr>
            <w:bookmarkStart w:id="737" w:name="sprmTCellBrcRightStyle"/>
            <w:r>
              <w:t>sprmTCellBrcRightStyle</w:t>
            </w:r>
            <w:bookmarkEnd w:id="737"/>
          </w:p>
          <w:p w:rsidR="004C02A4" w:rsidRDefault="00A84EAE">
            <w:pPr>
              <w:pStyle w:val="TableBodyText"/>
              <w:spacing w:before="0" w:after="0"/>
              <w:jc w:val="center"/>
            </w:pPr>
            <w:r>
              <w:t>(0xD682</w:t>
            </w:r>
            <w:r>
              <w:t>)</w:t>
            </w:r>
          </w:p>
        </w:tc>
        <w:tc>
          <w:tcPr>
            <w:tcW w:w="0" w:type="auto"/>
          </w:tcPr>
          <w:p w:rsidR="004C02A4" w:rsidRDefault="00A84EAE">
            <w:pPr>
              <w:pStyle w:val="TableBodyText"/>
              <w:spacing w:before="0" w:after="0"/>
            </w:pPr>
            <w:r>
              <w:t>0x82</w:t>
            </w:r>
          </w:p>
        </w:tc>
        <w:tc>
          <w:tcPr>
            <w:tcW w:w="0" w:type="auto"/>
          </w:tcPr>
          <w:p w:rsidR="004C02A4" w:rsidRDefault="00A84EAE">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 This Sprm MUST NOT appear outside of the </w:t>
            </w:r>
            <w:r>
              <w:rPr>
                <w:b/>
              </w:rPr>
              <w:t>grpprl</w:t>
            </w:r>
            <w:r>
              <w:t xml:space="preserve"> array of a CNFOperand. By def</w:t>
            </w:r>
            <w:r>
              <w:t>ault, cells have no logical right border.</w:t>
            </w:r>
          </w:p>
        </w:tc>
      </w:tr>
      <w:tr w:rsidR="004C02A4" w:rsidTr="004C02A4">
        <w:tc>
          <w:tcPr>
            <w:tcW w:w="0" w:type="auto"/>
          </w:tcPr>
          <w:p w:rsidR="004C02A4" w:rsidRDefault="00A84EAE">
            <w:pPr>
              <w:pStyle w:val="TableBodyText"/>
              <w:spacing w:before="0" w:after="0"/>
            </w:pPr>
            <w:bookmarkStart w:id="738" w:name="sprmTCellBrcInsideHStyle"/>
            <w:r>
              <w:t>sprmTCellBrcInsideHStyle</w:t>
            </w:r>
            <w:bookmarkEnd w:id="738"/>
          </w:p>
          <w:p w:rsidR="004C02A4" w:rsidRDefault="00A84EAE">
            <w:pPr>
              <w:pStyle w:val="TableBodyText"/>
              <w:spacing w:before="0" w:after="0"/>
              <w:jc w:val="center"/>
            </w:pPr>
            <w:r>
              <w:t>(0xD683)</w:t>
            </w:r>
          </w:p>
        </w:tc>
        <w:tc>
          <w:tcPr>
            <w:tcW w:w="0" w:type="auto"/>
          </w:tcPr>
          <w:p w:rsidR="004C02A4" w:rsidRDefault="00A84EAE">
            <w:pPr>
              <w:pStyle w:val="TableBodyText"/>
              <w:spacing w:before="0" w:after="0"/>
            </w:pPr>
            <w:r>
              <w:t>0x83</w:t>
            </w:r>
          </w:p>
        </w:tc>
        <w:tc>
          <w:tcPr>
            <w:tcW w:w="0" w:type="auto"/>
          </w:tcPr>
          <w:p w:rsidR="004C02A4" w:rsidRDefault="00A84EAE">
            <w:pPr>
              <w:pStyle w:val="TableBodyText"/>
              <w:spacing w:before="0" w:after="0"/>
            </w:pPr>
            <w:r>
              <w:t xml:space="preserve">A BrcOperand value that specifies the border between a table row that is affected by a CNFOperand value and the following table row. This Sprm MUST NOT appear outside of the </w:t>
            </w:r>
            <w:r>
              <w:rPr>
                <w:b/>
              </w:rPr>
              <w:t>grpprl</w:t>
            </w:r>
            <w:r>
              <w:t xml:space="preserve"> array of a CNFOperand. By default, table rows have no borders between them.</w:t>
            </w:r>
          </w:p>
        </w:tc>
      </w:tr>
      <w:tr w:rsidR="004C02A4" w:rsidTr="004C02A4">
        <w:tc>
          <w:tcPr>
            <w:tcW w:w="0" w:type="auto"/>
          </w:tcPr>
          <w:p w:rsidR="004C02A4" w:rsidRDefault="00A84EAE">
            <w:pPr>
              <w:pStyle w:val="TableBodyText"/>
              <w:spacing w:before="0" w:after="0"/>
            </w:pPr>
            <w:bookmarkStart w:id="739" w:name="sprmTCellBrcInsideVStyle"/>
            <w:r>
              <w:t>sprmTCellBrcInsideVStyle</w:t>
            </w:r>
            <w:bookmarkEnd w:id="739"/>
          </w:p>
          <w:p w:rsidR="004C02A4" w:rsidRDefault="00A84EAE">
            <w:pPr>
              <w:pStyle w:val="TableBodyText"/>
              <w:spacing w:before="0" w:after="0"/>
              <w:jc w:val="center"/>
            </w:pPr>
            <w:r>
              <w:t>(0xD684)</w:t>
            </w:r>
          </w:p>
        </w:tc>
        <w:tc>
          <w:tcPr>
            <w:tcW w:w="0" w:type="auto"/>
          </w:tcPr>
          <w:p w:rsidR="004C02A4" w:rsidRDefault="00A84EAE">
            <w:pPr>
              <w:pStyle w:val="TableBodyText"/>
              <w:spacing w:before="0" w:after="0"/>
            </w:pPr>
            <w:r>
              <w:t>0x84</w:t>
            </w:r>
          </w:p>
        </w:tc>
        <w:tc>
          <w:tcPr>
            <w:tcW w:w="0" w:type="auto"/>
          </w:tcPr>
          <w:p w:rsidR="004C02A4" w:rsidRDefault="00A84EAE">
            <w:pPr>
              <w:pStyle w:val="TableBodyText"/>
              <w:spacing w:before="0" w:after="0"/>
            </w:pPr>
            <w:r>
              <w:t>A BrcOperand value that specifies the border between cells of a table row that are affected by a CNFOperand. This Sprm MUST NOT appea</w:t>
            </w:r>
            <w:r>
              <w:t xml:space="preserve">r outside of the </w:t>
            </w:r>
            <w:r>
              <w:rPr>
                <w:b/>
              </w:rPr>
              <w:t>grpprl</w:t>
            </w:r>
            <w:r>
              <w:t xml:space="preserve"> array of a CNFOperand. By default, cells have no border between them.</w:t>
            </w:r>
          </w:p>
        </w:tc>
      </w:tr>
      <w:tr w:rsidR="004C02A4" w:rsidTr="004C02A4">
        <w:tc>
          <w:tcPr>
            <w:tcW w:w="0" w:type="auto"/>
          </w:tcPr>
          <w:p w:rsidR="004C02A4" w:rsidRDefault="00A84EAE">
            <w:pPr>
              <w:pStyle w:val="TableBodyText"/>
              <w:spacing w:before="0" w:after="0"/>
            </w:pPr>
            <w:r>
              <w:t>sprmTCellBrcTL2BRStyle</w:t>
            </w:r>
          </w:p>
          <w:p w:rsidR="004C02A4" w:rsidRDefault="00A84EAE">
            <w:pPr>
              <w:pStyle w:val="TableBodyText"/>
              <w:spacing w:before="0" w:after="0"/>
              <w:jc w:val="center"/>
            </w:pPr>
            <w:r>
              <w:t>(0xD685)</w:t>
            </w:r>
          </w:p>
        </w:tc>
        <w:tc>
          <w:tcPr>
            <w:tcW w:w="0" w:type="auto"/>
          </w:tcPr>
          <w:p w:rsidR="004C02A4" w:rsidRDefault="00A84EAE">
            <w:pPr>
              <w:pStyle w:val="TableBodyText"/>
              <w:spacing w:before="0" w:after="0"/>
            </w:pPr>
            <w:r>
              <w:t>0x85</w:t>
            </w:r>
          </w:p>
        </w:tc>
        <w:tc>
          <w:tcPr>
            <w:tcW w:w="0" w:type="auto"/>
          </w:tcPr>
          <w:p w:rsidR="004C02A4" w:rsidRDefault="00A84EAE">
            <w:pPr>
              <w:pStyle w:val="TableBodyText"/>
              <w:spacing w:before="0" w:after="0"/>
            </w:pPr>
            <w:r>
              <w:t>A BrcOperand value that specifies a diagonal border from the top, logical left corner to the bottom, logical right</w:t>
            </w:r>
            <w:r>
              <w:t xml:space="preserve"> corner of each cell that is affected by a CNFOperand. This Sprm MUST NOT appear outside of the </w:t>
            </w:r>
            <w:r>
              <w:rPr>
                <w:b/>
              </w:rPr>
              <w:t>grpprl</w:t>
            </w:r>
            <w:r>
              <w:t xml:space="preserve"> array of a CNFOperand. By default, cells have no diagonal border.</w:t>
            </w:r>
          </w:p>
        </w:tc>
      </w:tr>
      <w:tr w:rsidR="004C02A4" w:rsidTr="004C02A4">
        <w:tc>
          <w:tcPr>
            <w:tcW w:w="0" w:type="auto"/>
          </w:tcPr>
          <w:p w:rsidR="004C02A4" w:rsidRDefault="00A84EAE">
            <w:pPr>
              <w:pStyle w:val="TableBodyText"/>
              <w:spacing w:before="0" w:after="0"/>
            </w:pPr>
            <w:r>
              <w:lastRenderedPageBreak/>
              <w:t>sprmTCellBrcTR2BLStyle</w:t>
            </w:r>
          </w:p>
          <w:p w:rsidR="004C02A4" w:rsidRDefault="00A84EAE">
            <w:pPr>
              <w:pStyle w:val="TableBodyText"/>
              <w:spacing w:before="0" w:after="0"/>
              <w:jc w:val="center"/>
            </w:pPr>
            <w:r>
              <w:t>(0xD686)</w:t>
            </w:r>
          </w:p>
        </w:tc>
        <w:tc>
          <w:tcPr>
            <w:tcW w:w="0" w:type="auto"/>
          </w:tcPr>
          <w:p w:rsidR="004C02A4" w:rsidRDefault="00A84EAE">
            <w:pPr>
              <w:pStyle w:val="TableBodyText"/>
              <w:spacing w:before="0" w:after="0"/>
            </w:pPr>
            <w:r>
              <w:t>0x86</w:t>
            </w:r>
          </w:p>
        </w:tc>
        <w:tc>
          <w:tcPr>
            <w:tcW w:w="0" w:type="auto"/>
          </w:tcPr>
          <w:p w:rsidR="004C02A4" w:rsidRDefault="00A84EAE">
            <w:pPr>
              <w:pStyle w:val="TableBodyText"/>
              <w:spacing w:before="0" w:after="0"/>
            </w:pPr>
            <w:r>
              <w:t>A BrcOperand value that specifies a diagonal bord</w:t>
            </w:r>
            <w:r>
              <w:t xml:space="preserve">er from the top, logical right corner to the bottom, logical left corner of each cell that is affected by a CNFOperand. This Sprm MUST NOT appear outside of the </w:t>
            </w:r>
            <w:r>
              <w:rPr>
                <w:b/>
              </w:rPr>
              <w:t>grpprl</w:t>
            </w:r>
            <w:r>
              <w:t xml:space="preserve"> array of a CNFOperand. By default, cells have no diagonal border.</w:t>
            </w:r>
          </w:p>
        </w:tc>
      </w:tr>
      <w:tr w:rsidR="004C02A4" w:rsidTr="004C02A4">
        <w:tc>
          <w:tcPr>
            <w:tcW w:w="0" w:type="auto"/>
          </w:tcPr>
          <w:p w:rsidR="004C02A4" w:rsidRDefault="00A84EAE">
            <w:pPr>
              <w:pStyle w:val="TableBodyText"/>
              <w:spacing w:before="0" w:after="0"/>
            </w:pPr>
            <w:r>
              <w:t>sprmTCellShdStyle</w:t>
            </w:r>
          </w:p>
          <w:p w:rsidR="004C02A4" w:rsidRDefault="00A84EAE">
            <w:pPr>
              <w:pStyle w:val="TableBodyText"/>
              <w:spacing w:before="0" w:after="0"/>
              <w:jc w:val="center"/>
            </w:pPr>
            <w:r>
              <w:t>(0x</w:t>
            </w:r>
            <w:r>
              <w:t>D687)</w:t>
            </w:r>
          </w:p>
        </w:tc>
        <w:tc>
          <w:tcPr>
            <w:tcW w:w="0" w:type="auto"/>
          </w:tcPr>
          <w:p w:rsidR="004C02A4" w:rsidRDefault="00A84EAE">
            <w:pPr>
              <w:pStyle w:val="TableBodyText"/>
              <w:spacing w:before="0" w:after="0"/>
            </w:pPr>
            <w:r>
              <w:t>0x87</w:t>
            </w:r>
          </w:p>
        </w:tc>
        <w:tc>
          <w:tcPr>
            <w:tcW w:w="0" w:type="auto"/>
          </w:tcPr>
          <w:p w:rsidR="004C02A4" w:rsidRDefault="00A84EAE">
            <w:pPr>
              <w:pStyle w:val="TableBodyText"/>
              <w:spacing w:before="0" w:after="0"/>
            </w:pPr>
            <w:r>
              <w:t>A SHDOperand value that specifies the background shading to be applied to an entire table defined by a Table style. By default, tables are not shaded.</w:t>
            </w:r>
          </w:p>
        </w:tc>
      </w:tr>
      <w:tr w:rsidR="004C02A4" w:rsidTr="004C02A4">
        <w:tc>
          <w:tcPr>
            <w:tcW w:w="0" w:type="auto"/>
          </w:tcPr>
          <w:p w:rsidR="004C02A4" w:rsidRDefault="00A84EAE">
            <w:pPr>
              <w:pStyle w:val="TableBodyText"/>
              <w:spacing w:before="0" w:after="0"/>
            </w:pPr>
            <w:bookmarkStart w:id="740" w:name="sprmTCHorzBands"/>
            <w:r>
              <w:t>sprmTCHorzBands</w:t>
            </w:r>
            <w:bookmarkEnd w:id="740"/>
          </w:p>
          <w:p w:rsidR="004C02A4" w:rsidRDefault="00A84EAE">
            <w:pPr>
              <w:pStyle w:val="TableBodyText"/>
              <w:spacing w:before="0" w:after="0"/>
              <w:jc w:val="center"/>
            </w:pPr>
            <w:r>
              <w:t>(0x3488)</w:t>
            </w:r>
          </w:p>
        </w:tc>
        <w:tc>
          <w:tcPr>
            <w:tcW w:w="0" w:type="auto"/>
          </w:tcPr>
          <w:p w:rsidR="004C02A4" w:rsidRDefault="00A84EAE">
            <w:pPr>
              <w:pStyle w:val="TableBodyText"/>
              <w:spacing w:before="0" w:after="0"/>
            </w:pPr>
            <w:r>
              <w:t>0x88</w:t>
            </w:r>
          </w:p>
        </w:tc>
        <w:tc>
          <w:tcPr>
            <w:tcW w:w="0" w:type="auto"/>
          </w:tcPr>
          <w:p w:rsidR="004C02A4" w:rsidRDefault="00A84EAE">
            <w:pPr>
              <w:pStyle w:val="TableBodyText"/>
              <w:spacing w:before="0" w:after="0"/>
            </w:pPr>
            <w:r>
              <w:t>An unsigned 8-bit integer value that specifies the number of ro</w:t>
            </w:r>
            <w:r>
              <w:t xml:space="preserve">ws in a </w:t>
            </w:r>
            <w:hyperlink w:anchor="gt_29e4e1ad-bba7-40a0-81f6-f7ad1df73cf4">
              <w:r>
                <w:rPr>
                  <w:rStyle w:val="HyperlinkGreen"/>
                  <w:b/>
                </w:rPr>
                <w:t>horizontal band</w:t>
              </w:r>
            </w:hyperlink>
            <w:r>
              <w:t xml:space="preserve"> that is used for conditional formatting as defined by a Table style. This value MUST be at least 1 and MUST NOT exceed 3. By default, tables are not shaded with horizonta</w:t>
            </w:r>
            <w:r>
              <w:t>l bands.</w:t>
            </w:r>
          </w:p>
        </w:tc>
      </w:tr>
      <w:tr w:rsidR="004C02A4" w:rsidTr="004C02A4">
        <w:tc>
          <w:tcPr>
            <w:tcW w:w="0" w:type="auto"/>
          </w:tcPr>
          <w:p w:rsidR="004C02A4" w:rsidRDefault="00A84EAE">
            <w:pPr>
              <w:pStyle w:val="TableBodyText"/>
              <w:spacing w:before="0" w:after="0"/>
            </w:pPr>
            <w:bookmarkStart w:id="741" w:name="sprmTCVertBands"/>
            <w:r>
              <w:t>sprmTCVertBands</w:t>
            </w:r>
            <w:bookmarkEnd w:id="741"/>
          </w:p>
          <w:p w:rsidR="004C02A4" w:rsidRDefault="00A84EAE">
            <w:pPr>
              <w:pStyle w:val="TableBodyText"/>
              <w:spacing w:before="0" w:after="0"/>
              <w:jc w:val="center"/>
            </w:pPr>
            <w:r>
              <w:t>(0x3489)</w:t>
            </w:r>
          </w:p>
        </w:tc>
        <w:tc>
          <w:tcPr>
            <w:tcW w:w="0" w:type="auto"/>
          </w:tcPr>
          <w:p w:rsidR="004C02A4" w:rsidRDefault="00A84EAE">
            <w:pPr>
              <w:pStyle w:val="TableBodyText"/>
              <w:spacing w:before="0" w:after="0"/>
            </w:pPr>
            <w:r>
              <w:t>0x89</w:t>
            </w:r>
          </w:p>
        </w:tc>
        <w:tc>
          <w:tcPr>
            <w:tcW w:w="0" w:type="auto"/>
          </w:tcPr>
          <w:p w:rsidR="004C02A4" w:rsidRDefault="00A84EAE">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w:t>
            </w:r>
            <w:r>
              <w:t>Table style. This value MUST be at least 1 and MUST NOT exceed 3. By default, tables are not shaded with vertical bands.</w:t>
            </w:r>
          </w:p>
        </w:tc>
      </w:tr>
      <w:tr w:rsidR="004C02A4" w:rsidTr="004C02A4">
        <w:tc>
          <w:tcPr>
            <w:tcW w:w="0" w:type="auto"/>
          </w:tcPr>
          <w:p w:rsidR="004C02A4" w:rsidRDefault="00A84EAE">
            <w:pPr>
              <w:pStyle w:val="TableBodyText"/>
              <w:spacing w:before="0" w:after="0"/>
            </w:pPr>
            <w:bookmarkStart w:id="742" w:name="sprmTJc"/>
            <w:r>
              <w:t>sprmTJc</w:t>
            </w:r>
            <w:bookmarkEnd w:id="742"/>
          </w:p>
          <w:p w:rsidR="004C02A4" w:rsidRDefault="00A84EAE">
            <w:pPr>
              <w:pStyle w:val="TableBodyText"/>
              <w:spacing w:before="0" w:after="0"/>
              <w:jc w:val="center"/>
            </w:pPr>
            <w:r>
              <w:t>(0x548A)</w:t>
            </w:r>
          </w:p>
        </w:tc>
        <w:tc>
          <w:tcPr>
            <w:tcW w:w="0" w:type="auto"/>
          </w:tcPr>
          <w:p w:rsidR="004C02A4" w:rsidRDefault="00A84EAE">
            <w:pPr>
              <w:pStyle w:val="TableBodyText"/>
              <w:spacing w:before="0" w:after="0"/>
            </w:pPr>
            <w:r>
              <w:t>0x8A</w:t>
            </w:r>
          </w:p>
        </w:tc>
        <w:tc>
          <w:tcPr>
            <w:tcW w:w="0" w:type="auto"/>
          </w:tcPr>
          <w:p w:rsidR="004C02A4" w:rsidRDefault="00A84EAE">
            <w:pPr>
              <w:pStyle w:val="TableBodyText"/>
              <w:spacing w:before="0" w:after="0"/>
            </w:pPr>
            <w:r>
              <w:t xml:space="preserve">An unsigned 16-bit integer value that specifies the logical justification of the table. The following shows the </w:t>
            </w:r>
            <w:r>
              <w:t>valid values and their meanings.</w:t>
            </w:r>
          </w:p>
          <w:p w:rsidR="004C02A4" w:rsidRDefault="004C02A4">
            <w:pPr>
              <w:pStyle w:val="TableBodyText"/>
              <w:spacing w:before="0" w:after="0"/>
            </w:pPr>
          </w:p>
          <w:p w:rsidR="004C02A4" w:rsidRDefault="00A84EAE">
            <w:pPr>
              <w:pStyle w:val="TableBodyText"/>
              <w:spacing w:before="0" w:after="0"/>
              <w:ind w:left="720"/>
            </w:pPr>
            <w:r>
              <w:t>0 - The table is logical left-justified</w:t>
            </w:r>
          </w:p>
          <w:p w:rsidR="004C02A4" w:rsidRDefault="00A84EAE">
            <w:pPr>
              <w:pStyle w:val="TableBodyText"/>
              <w:spacing w:before="0" w:after="0"/>
              <w:ind w:left="720"/>
            </w:pPr>
            <w:r>
              <w:t>1 - The table is centered</w:t>
            </w:r>
          </w:p>
          <w:p w:rsidR="004C02A4" w:rsidRDefault="00A84EAE">
            <w:pPr>
              <w:pStyle w:val="TableBodyText"/>
              <w:spacing w:before="0" w:after="0"/>
              <w:ind w:left="720"/>
            </w:pPr>
            <w:r>
              <w:t>2 - The table is logical right-justified</w:t>
            </w:r>
          </w:p>
          <w:p w:rsidR="004C02A4" w:rsidRDefault="004C02A4">
            <w:pPr>
              <w:pStyle w:val="TableBodyText"/>
              <w:spacing w:before="0" w:after="0"/>
            </w:pPr>
          </w:p>
          <w:p w:rsidR="004C02A4" w:rsidRDefault="00A84EAE">
            <w:pPr>
              <w:pStyle w:val="TableBodyText"/>
              <w:spacing w:before="0" w:after="0"/>
            </w:pPr>
            <w:r>
              <w:t>By default, tables are logical left justified.</w:t>
            </w:r>
          </w:p>
          <w:p w:rsidR="004C02A4" w:rsidRDefault="004C02A4">
            <w:pPr>
              <w:pStyle w:val="TableBodyText"/>
              <w:spacing w:before="0" w:after="0"/>
            </w:pPr>
          </w:p>
        </w:tc>
      </w:tr>
    </w:tbl>
    <w:p w:rsidR="004C02A4" w:rsidRDefault="004C02A4"/>
    <w:p w:rsidR="004C02A4" w:rsidRDefault="00A84EAE">
      <w:pPr>
        <w:pStyle w:val="Heading3"/>
      </w:pPr>
      <w:bookmarkStart w:id="743" w:name="section_46c3ec5453ff4c0ab0d607ad15d2546e"/>
      <w:bookmarkStart w:id="744" w:name="_Toc63942245"/>
      <w:r>
        <w:t>Section Properties</w:t>
      </w:r>
      <w:bookmarkEnd w:id="743"/>
      <w:bookmarkEnd w:id="744"/>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4C02A4" w:rsidRDefault="00A84EAE">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w:t>
      </w:r>
      <w:r>
        <w:t>erty.</w:t>
      </w:r>
    </w:p>
    <w:p w:rsidR="004C02A4" w:rsidRDefault="00A84EAE">
      <w:r>
        <w:t xml:space="preserve">The following table specifies the section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sprm</w:t>
            </w:r>
          </w:p>
        </w:tc>
        <w:tc>
          <w:tcPr>
            <w:tcW w:w="0" w:type="auto"/>
          </w:tcPr>
          <w:p w:rsidR="004C02A4" w:rsidRDefault="00A84EAE">
            <w:pPr>
              <w:pStyle w:val="TableHeaderText"/>
              <w:spacing w:before="0" w:after="0"/>
            </w:pPr>
            <w:r>
              <w:t>ispmd</w:t>
            </w:r>
          </w:p>
        </w:tc>
        <w:tc>
          <w:tcPr>
            <w:tcW w:w="0" w:type="auto"/>
          </w:tcPr>
          <w:p w:rsidR="004C02A4" w:rsidRDefault="00A84EAE">
            <w:pPr>
              <w:pStyle w:val="TableHeaderText"/>
              <w:spacing w:before="0" w:after="0"/>
            </w:pPr>
            <w:r>
              <w:t>Operand</w:t>
            </w:r>
          </w:p>
        </w:tc>
      </w:tr>
      <w:tr w:rsidR="004C02A4" w:rsidTr="004C02A4">
        <w:tc>
          <w:tcPr>
            <w:tcW w:w="0" w:type="auto"/>
          </w:tcPr>
          <w:p w:rsidR="004C02A4" w:rsidRDefault="00A84EAE">
            <w:pPr>
              <w:pStyle w:val="TableBodyText"/>
              <w:spacing w:before="0" w:after="0"/>
            </w:pPr>
            <w:r>
              <w:t>sprmScnsPgn</w:t>
            </w:r>
          </w:p>
          <w:p w:rsidR="004C02A4" w:rsidRDefault="00A84EAE">
            <w:pPr>
              <w:pStyle w:val="TableBodyText"/>
              <w:spacing w:before="0" w:after="0"/>
              <w:jc w:val="center"/>
            </w:pPr>
            <w:r>
              <w:t>(0x3000)</w:t>
            </w:r>
          </w:p>
        </w:tc>
        <w:tc>
          <w:tcPr>
            <w:tcW w:w="0" w:type="auto"/>
          </w:tcPr>
          <w:p w:rsidR="004C02A4" w:rsidRDefault="00A84EAE">
            <w:pPr>
              <w:pStyle w:val="TableBodyText"/>
              <w:spacing w:before="0" w:after="0"/>
            </w:pPr>
            <w:r>
              <w:t>0x00</w:t>
            </w:r>
          </w:p>
        </w:tc>
        <w:tc>
          <w:tcPr>
            <w:tcW w:w="0" w:type="auto"/>
          </w:tcPr>
          <w:p w:rsidR="004C02A4" w:rsidRDefault="00A84EAE">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w:t>
            </w:r>
            <w:r>
              <w:t xml:space="preserve">ecifies a value other than 0). </w:t>
            </w:r>
          </w:p>
          <w:p w:rsidR="004C02A4" w:rsidRDefault="00A84EAE">
            <w:pPr>
              <w:pStyle w:val="TableBodyText"/>
              <w:spacing w:before="0" w:after="0"/>
            </w:pPr>
            <w:r>
              <w:t>By default, the chapter number separator is a hyphen (see cnsHyphen).</w:t>
            </w:r>
          </w:p>
        </w:tc>
      </w:tr>
      <w:tr w:rsidR="004C02A4" w:rsidTr="004C02A4">
        <w:tc>
          <w:tcPr>
            <w:tcW w:w="0" w:type="auto"/>
          </w:tcPr>
          <w:p w:rsidR="004C02A4" w:rsidRDefault="00A84EAE">
            <w:pPr>
              <w:pStyle w:val="TableBodyText"/>
              <w:spacing w:before="0" w:after="0"/>
            </w:pPr>
            <w:bookmarkStart w:id="745" w:name="sprmSiHeadingPgn"/>
            <w:r>
              <w:t>sprmSiHeadingPgn</w:t>
            </w:r>
            <w:bookmarkEnd w:id="745"/>
          </w:p>
          <w:p w:rsidR="004C02A4" w:rsidRDefault="00A84EAE">
            <w:pPr>
              <w:pStyle w:val="TableBodyText"/>
              <w:spacing w:before="0" w:after="0"/>
              <w:jc w:val="center"/>
            </w:pPr>
            <w:r>
              <w:t>(0x3001)</w:t>
            </w:r>
          </w:p>
        </w:tc>
        <w:tc>
          <w:tcPr>
            <w:tcW w:w="0" w:type="auto"/>
          </w:tcPr>
          <w:p w:rsidR="004C02A4" w:rsidRDefault="00A84EAE">
            <w:pPr>
              <w:pStyle w:val="TableBodyText"/>
              <w:spacing w:before="0" w:after="0"/>
            </w:pPr>
            <w:r>
              <w:t>0x01</w:t>
            </w:r>
          </w:p>
        </w:tc>
        <w:tc>
          <w:tcPr>
            <w:tcW w:w="0" w:type="auto"/>
          </w:tcPr>
          <w:p w:rsidR="004C02A4" w:rsidRDefault="00A84EAE">
            <w:pPr>
              <w:pStyle w:val="TableBodyText"/>
              <w:spacing w:before="0"/>
            </w:pPr>
            <w:r>
              <w:t xml:space="preserve">An unsigned 8-bit integer value that specifies which heading level starts new chapters for the purposes of </w:t>
            </w:r>
            <w:r>
              <w:t>chapter numbering in page number fields. The value MUST be in the interval [0, 9]. A value of 0 specifies that chapter numbers are not shown in page number fields, whereas values from 1 to 9 specify corresponding heading levels (1 specifies Heading 1, 2 sp</w:t>
            </w:r>
            <w:r>
              <w:t xml:space="preserve">ecifies Heading 2, and so forth). </w:t>
            </w:r>
          </w:p>
          <w:p w:rsidR="004C02A4" w:rsidRDefault="00A84EAE">
            <w:pPr>
              <w:pStyle w:val="TableBodyText"/>
              <w:spacing w:before="0"/>
            </w:pPr>
            <w:r>
              <w:t xml:space="preserve">By default, chapter numbers are not shown in page number fields. </w:t>
            </w:r>
          </w:p>
          <w:p w:rsidR="004C02A4" w:rsidRDefault="00A84EAE">
            <w:pPr>
              <w:pStyle w:val="TableBodyText"/>
              <w:spacing w:before="0" w:after="0"/>
            </w:pPr>
            <w:r>
              <w:t>In the event that the style corresponding to the indicated heading level does not have associated numbering, chapter numbers are not shown in page number f</w:t>
            </w:r>
            <w:r>
              <w:t>ields.</w:t>
            </w:r>
          </w:p>
        </w:tc>
      </w:tr>
      <w:tr w:rsidR="004C02A4" w:rsidTr="004C02A4">
        <w:tc>
          <w:tcPr>
            <w:tcW w:w="0" w:type="auto"/>
          </w:tcPr>
          <w:p w:rsidR="004C02A4" w:rsidRDefault="00A84EAE">
            <w:pPr>
              <w:pStyle w:val="TableBodyText"/>
              <w:spacing w:before="0" w:after="0"/>
            </w:pPr>
            <w:bookmarkStart w:id="746" w:name="sprmSDxaColWidth"/>
            <w:r>
              <w:t>sprmSDxaColWidth</w:t>
            </w:r>
            <w:bookmarkEnd w:id="746"/>
          </w:p>
          <w:p w:rsidR="004C02A4" w:rsidRDefault="00A84EAE">
            <w:pPr>
              <w:pStyle w:val="TableBodyText"/>
              <w:spacing w:before="0" w:after="0"/>
              <w:jc w:val="center"/>
            </w:pPr>
            <w:r>
              <w:t>(0xF203)</w:t>
            </w:r>
          </w:p>
        </w:tc>
        <w:tc>
          <w:tcPr>
            <w:tcW w:w="0" w:type="auto"/>
          </w:tcPr>
          <w:p w:rsidR="004C02A4" w:rsidRDefault="00A84EAE">
            <w:pPr>
              <w:pStyle w:val="TableBodyText"/>
              <w:spacing w:before="0" w:after="0"/>
            </w:pPr>
            <w:r>
              <w:t>0x03</w:t>
            </w:r>
          </w:p>
        </w:tc>
        <w:tc>
          <w:tcPr>
            <w:tcW w:w="0" w:type="auto"/>
          </w:tcPr>
          <w:p w:rsidR="004C02A4" w:rsidRDefault="00A84EAE">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4C02A4" w:rsidTr="004C02A4">
        <w:tc>
          <w:tcPr>
            <w:tcW w:w="0" w:type="auto"/>
          </w:tcPr>
          <w:p w:rsidR="004C02A4" w:rsidRDefault="00A84EAE">
            <w:pPr>
              <w:pStyle w:val="TableBodyText"/>
              <w:spacing w:before="0" w:after="0"/>
            </w:pPr>
            <w:bookmarkStart w:id="747" w:name="sprmSDxaColSpacing"/>
            <w:r>
              <w:t>sprmSDxaColSpacing</w:t>
            </w:r>
            <w:bookmarkEnd w:id="747"/>
          </w:p>
          <w:p w:rsidR="004C02A4" w:rsidRDefault="00A84EAE">
            <w:pPr>
              <w:pStyle w:val="TableBodyText"/>
              <w:spacing w:before="0" w:after="0"/>
              <w:jc w:val="center"/>
            </w:pPr>
            <w:r>
              <w:t>(0xF204)</w:t>
            </w:r>
          </w:p>
        </w:tc>
        <w:tc>
          <w:tcPr>
            <w:tcW w:w="0" w:type="auto"/>
          </w:tcPr>
          <w:p w:rsidR="004C02A4" w:rsidRDefault="00A84EAE">
            <w:pPr>
              <w:pStyle w:val="TableBodyText"/>
              <w:spacing w:before="0" w:after="0"/>
            </w:pPr>
            <w:r>
              <w:t>0x04</w:t>
            </w:r>
          </w:p>
        </w:tc>
        <w:tc>
          <w:tcPr>
            <w:tcW w:w="0" w:type="auto"/>
          </w:tcPr>
          <w:p w:rsidR="004C02A4" w:rsidRDefault="00A84EAE">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columns in case columns are not evenly spaced (as instructed by sprmSFEvenlySpaced). </w:t>
            </w:r>
          </w:p>
          <w:p w:rsidR="004C02A4" w:rsidRDefault="00A84EAE">
            <w:pPr>
              <w:pStyle w:val="TableBodyText"/>
              <w:spacing w:before="0"/>
            </w:pPr>
            <w:r>
              <w:t xml:space="preserve">The </w:t>
            </w:r>
            <w:r>
              <w:rPr>
                <w:b/>
              </w:rPr>
              <w:t>iCol</w:t>
            </w:r>
            <w:r>
              <w:t xml:space="preserve"> fiel</w:t>
            </w:r>
            <w:r>
              <w:t xml:space="preserve">d of the SDxaColSpacingOperand structure specifies the index of the first of the two columns. </w:t>
            </w:r>
          </w:p>
          <w:p w:rsidR="004C02A4" w:rsidRDefault="00A84EAE">
            <w:pPr>
              <w:pStyle w:val="TableBodyText"/>
              <w:spacing w:before="0" w:after="0"/>
            </w:pPr>
            <w:r>
              <w:t>By default there is no spacing between columns.</w:t>
            </w:r>
          </w:p>
        </w:tc>
      </w:tr>
      <w:tr w:rsidR="004C02A4" w:rsidTr="004C02A4">
        <w:tc>
          <w:tcPr>
            <w:tcW w:w="0" w:type="auto"/>
          </w:tcPr>
          <w:p w:rsidR="004C02A4" w:rsidRDefault="00A84EAE">
            <w:pPr>
              <w:pStyle w:val="TableBodyText"/>
              <w:spacing w:before="0" w:after="0"/>
            </w:pPr>
            <w:bookmarkStart w:id="748" w:name="sprmSFEvenlySpaced"/>
            <w:r>
              <w:t>sprmSFEvenlySpaced</w:t>
            </w:r>
            <w:bookmarkEnd w:id="748"/>
          </w:p>
          <w:p w:rsidR="004C02A4" w:rsidRDefault="00A84EAE">
            <w:pPr>
              <w:pStyle w:val="TableBodyText"/>
              <w:spacing w:before="0" w:after="0"/>
              <w:jc w:val="center"/>
            </w:pPr>
            <w:r>
              <w:lastRenderedPageBreak/>
              <w:t>(0x3005)</w:t>
            </w:r>
          </w:p>
        </w:tc>
        <w:tc>
          <w:tcPr>
            <w:tcW w:w="0" w:type="auto"/>
          </w:tcPr>
          <w:p w:rsidR="004C02A4" w:rsidRDefault="00A84EAE">
            <w:pPr>
              <w:pStyle w:val="TableBodyText"/>
              <w:spacing w:before="0" w:after="0"/>
            </w:pPr>
            <w:r>
              <w:lastRenderedPageBreak/>
              <w:t>0x05</w:t>
            </w:r>
          </w:p>
        </w:tc>
        <w:tc>
          <w:tcPr>
            <w:tcW w:w="0" w:type="auto"/>
          </w:tcPr>
          <w:p w:rsidR="004C02A4" w:rsidRDefault="00A84EAE">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4C02A4" w:rsidRDefault="00A84EAE">
            <w:pPr>
              <w:pStyle w:val="TableBodyText"/>
              <w:spacing w:before="0" w:after="0"/>
            </w:pPr>
            <w:r>
              <w:t>By default, columns are evenly spaced.</w:t>
            </w:r>
          </w:p>
        </w:tc>
      </w:tr>
      <w:tr w:rsidR="004C02A4" w:rsidTr="004C02A4">
        <w:tc>
          <w:tcPr>
            <w:tcW w:w="0" w:type="auto"/>
          </w:tcPr>
          <w:p w:rsidR="004C02A4" w:rsidRDefault="00A84EAE">
            <w:pPr>
              <w:pStyle w:val="TableBodyText"/>
              <w:spacing w:before="0" w:after="0"/>
            </w:pPr>
            <w:bookmarkStart w:id="749" w:name="sprmSFProtected"/>
            <w:r>
              <w:lastRenderedPageBreak/>
              <w:t>sprmSFProtected</w:t>
            </w:r>
            <w:bookmarkEnd w:id="749"/>
          </w:p>
          <w:p w:rsidR="004C02A4" w:rsidRDefault="00A84EAE">
            <w:pPr>
              <w:pStyle w:val="TableBodyText"/>
              <w:spacing w:before="0" w:after="0"/>
              <w:jc w:val="center"/>
            </w:pPr>
            <w:r>
              <w:t>(0x3006)</w:t>
            </w:r>
          </w:p>
        </w:tc>
        <w:tc>
          <w:tcPr>
            <w:tcW w:w="0" w:type="auto"/>
          </w:tcPr>
          <w:p w:rsidR="004C02A4" w:rsidRDefault="00A84EAE">
            <w:pPr>
              <w:pStyle w:val="TableBodyText"/>
              <w:spacing w:before="0" w:after="0"/>
            </w:pPr>
            <w:r>
              <w:t>0x06</w:t>
            </w:r>
          </w:p>
        </w:tc>
        <w:tc>
          <w:tcPr>
            <w:tcW w:w="0" w:type="auto"/>
          </w:tcPr>
          <w:p w:rsidR="004C02A4" w:rsidRDefault="00A84EAE">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4C02A4" w:rsidRDefault="00A84EAE">
            <w:pPr>
              <w:pStyle w:val="TableBodyText"/>
              <w:spacing w:before="0" w:after="0"/>
            </w:pPr>
            <w:r>
              <w:t>By default, the protection status of a section is specified by DopBase.</w:t>
            </w:r>
            <w:r>
              <w:rPr>
                <w:b/>
              </w:rPr>
              <w:t>fProtEnabled</w:t>
            </w:r>
            <w:r>
              <w:t>.</w:t>
            </w:r>
          </w:p>
        </w:tc>
      </w:tr>
      <w:tr w:rsidR="004C02A4" w:rsidTr="004C02A4">
        <w:tc>
          <w:tcPr>
            <w:tcW w:w="0" w:type="auto"/>
          </w:tcPr>
          <w:p w:rsidR="004C02A4" w:rsidRDefault="00A84EAE">
            <w:pPr>
              <w:pStyle w:val="TableBodyText"/>
              <w:spacing w:before="0" w:after="0"/>
            </w:pPr>
            <w:r>
              <w:t>sprmSDmBinFirst</w:t>
            </w:r>
          </w:p>
          <w:p w:rsidR="004C02A4" w:rsidRDefault="00A84EAE">
            <w:pPr>
              <w:pStyle w:val="TableBodyText"/>
              <w:spacing w:before="0" w:after="0"/>
              <w:jc w:val="center"/>
            </w:pPr>
            <w:r>
              <w:t>(0x5007)</w:t>
            </w:r>
          </w:p>
        </w:tc>
        <w:tc>
          <w:tcPr>
            <w:tcW w:w="0" w:type="auto"/>
          </w:tcPr>
          <w:p w:rsidR="004C02A4" w:rsidRDefault="00A84EAE">
            <w:pPr>
              <w:pStyle w:val="TableBodyText"/>
              <w:spacing w:before="0" w:after="0"/>
            </w:pPr>
            <w:r>
              <w:t>0x07</w:t>
            </w:r>
          </w:p>
        </w:tc>
        <w:tc>
          <w:tcPr>
            <w:tcW w:w="0" w:type="auto"/>
          </w:tcPr>
          <w:p w:rsidR="004C02A4" w:rsidRDefault="00A84EAE">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4C02A4" w:rsidRDefault="00A84EAE">
            <w:pPr>
              <w:pStyle w:val="TableBodyText"/>
              <w:spacing w:before="0" w:after="0"/>
            </w:pPr>
            <w:r>
              <w:t>By default, no paper source is specified.</w:t>
            </w:r>
          </w:p>
        </w:tc>
      </w:tr>
      <w:tr w:rsidR="004C02A4" w:rsidTr="004C02A4">
        <w:tc>
          <w:tcPr>
            <w:tcW w:w="0" w:type="auto"/>
          </w:tcPr>
          <w:p w:rsidR="004C02A4" w:rsidRDefault="00A84EAE">
            <w:pPr>
              <w:pStyle w:val="TableBodyText"/>
              <w:spacing w:before="0" w:after="0"/>
            </w:pPr>
            <w:r>
              <w:t>sprmSDmBinOther</w:t>
            </w:r>
          </w:p>
          <w:p w:rsidR="004C02A4" w:rsidRDefault="00A84EAE">
            <w:pPr>
              <w:pStyle w:val="TableBodyText"/>
              <w:spacing w:before="0" w:after="0"/>
              <w:jc w:val="center"/>
            </w:pPr>
            <w:r>
              <w:t>(0x5008)</w:t>
            </w:r>
          </w:p>
        </w:tc>
        <w:tc>
          <w:tcPr>
            <w:tcW w:w="0" w:type="auto"/>
          </w:tcPr>
          <w:p w:rsidR="004C02A4" w:rsidRDefault="00A84EAE">
            <w:pPr>
              <w:pStyle w:val="TableBodyText"/>
              <w:spacing w:before="0" w:after="0"/>
            </w:pPr>
            <w:r>
              <w:t>0x08</w:t>
            </w:r>
          </w:p>
        </w:tc>
        <w:tc>
          <w:tcPr>
            <w:tcW w:w="0" w:type="auto"/>
          </w:tcPr>
          <w:p w:rsidR="004C02A4" w:rsidRDefault="00A84EAE">
            <w:pPr>
              <w:pStyle w:val="TableBodyText"/>
              <w:spacing w:before="0"/>
            </w:pPr>
            <w:r>
              <w:t xml:space="preserve">An SDmBinOperand that specifies the paper source used by the printer for all pages in the </w:t>
            </w:r>
            <w:r>
              <w:t xml:space="preserve">section except the first. </w:t>
            </w:r>
          </w:p>
          <w:p w:rsidR="004C02A4" w:rsidRDefault="00A84EAE">
            <w:pPr>
              <w:pStyle w:val="TableBodyText"/>
              <w:spacing w:before="0" w:after="0"/>
            </w:pPr>
            <w:r>
              <w:t>By default, no paper source is specified.</w:t>
            </w:r>
          </w:p>
        </w:tc>
      </w:tr>
      <w:tr w:rsidR="004C02A4" w:rsidTr="004C02A4">
        <w:tc>
          <w:tcPr>
            <w:tcW w:w="0" w:type="auto"/>
          </w:tcPr>
          <w:p w:rsidR="004C02A4" w:rsidRDefault="00A84EAE">
            <w:pPr>
              <w:pStyle w:val="TableBodyText"/>
              <w:spacing w:before="0" w:after="0"/>
            </w:pPr>
            <w:bookmarkStart w:id="750" w:name="sprmSBkc"/>
            <w:r>
              <w:t>sprmSBkc</w:t>
            </w:r>
            <w:bookmarkEnd w:id="750"/>
          </w:p>
          <w:p w:rsidR="004C02A4" w:rsidRDefault="00A84EAE">
            <w:pPr>
              <w:pStyle w:val="TableBodyText"/>
              <w:spacing w:before="0" w:after="0"/>
              <w:jc w:val="center"/>
            </w:pPr>
            <w:r>
              <w:t>(0x3009)</w:t>
            </w:r>
          </w:p>
        </w:tc>
        <w:tc>
          <w:tcPr>
            <w:tcW w:w="0" w:type="auto"/>
          </w:tcPr>
          <w:p w:rsidR="004C02A4" w:rsidRDefault="00A84EAE">
            <w:pPr>
              <w:pStyle w:val="TableBodyText"/>
              <w:spacing w:before="0" w:after="0"/>
            </w:pPr>
            <w:r>
              <w:t>0x09</w:t>
            </w:r>
          </w:p>
        </w:tc>
        <w:tc>
          <w:tcPr>
            <w:tcW w:w="0" w:type="auto"/>
          </w:tcPr>
          <w:p w:rsidR="004C02A4" w:rsidRDefault="00A84EAE">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4C02A4" w:rsidRDefault="00A84EAE">
            <w:pPr>
              <w:pStyle w:val="TableBodyText"/>
              <w:spacing w:before="0" w:after="0"/>
            </w:pPr>
            <w:r>
              <w:t>By default, section breaks are of type "Next Page" (see bkcNewPage).</w:t>
            </w:r>
          </w:p>
        </w:tc>
      </w:tr>
      <w:tr w:rsidR="004C02A4" w:rsidTr="004C02A4">
        <w:tc>
          <w:tcPr>
            <w:tcW w:w="0" w:type="auto"/>
          </w:tcPr>
          <w:p w:rsidR="004C02A4" w:rsidRDefault="00A84EAE">
            <w:pPr>
              <w:pStyle w:val="TableBodyText"/>
              <w:spacing w:before="0" w:after="0"/>
            </w:pPr>
            <w:bookmarkStart w:id="751" w:name="sprmSFTitlePage"/>
            <w:r>
              <w:t>sprmSFTitlePage</w:t>
            </w:r>
            <w:bookmarkEnd w:id="751"/>
          </w:p>
          <w:p w:rsidR="004C02A4" w:rsidRDefault="00A84EAE">
            <w:pPr>
              <w:pStyle w:val="TableBodyText"/>
              <w:spacing w:before="0" w:after="0"/>
              <w:jc w:val="center"/>
            </w:pPr>
            <w:r>
              <w:t>(0x300A)</w:t>
            </w:r>
          </w:p>
        </w:tc>
        <w:tc>
          <w:tcPr>
            <w:tcW w:w="0" w:type="auto"/>
          </w:tcPr>
          <w:p w:rsidR="004C02A4" w:rsidRDefault="00A84EAE">
            <w:pPr>
              <w:pStyle w:val="TableBodyText"/>
              <w:spacing w:before="0" w:after="0"/>
            </w:pPr>
            <w:r>
              <w:t>0x0A</w:t>
            </w:r>
          </w:p>
        </w:tc>
        <w:tc>
          <w:tcPr>
            <w:tcW w:w="0" w:type="auto"/>
          </w:tcPr>
          <w:p w:rsidR="004C02A4" w:rsidRDefault="00A84EAE">
            <w:pPr>
              <w:pStyle w:val="TableBodyText"/>
              <w:spacing w:before="0"/>
            </w:pPr>
            <w:r>
              <w:t>A Bool8 value that specifies whether the section has a di</w:t>
            </w:r>
            <w:r>
              <w:t xml:space="preserve">fferent first page (a "title page"). A value of 1 indicates that the first page is separate, having its own header and footer. A value of 0 indicates that there is no title page. </w:t>
            </w:r>
          </w:p>
          <w:p w:rsidR="004C02A4" w:rsidRDefault="00A84EAE">
            <w:pPr>
              <w:pStyle w:val="TableBodyText"/>
              <w:spacing w:before="0" w:after="0"/>
            </w:pPr>
            <w:r>
              <w:t>By default, a section does not have a separate first page.</w:t>
            </w:r>
          </w:p>
        </w:tc>
      </w:tr>
      <w:tr w:rsidR="004C02A4" w:rsidTr="004C02A4">
        <w:tc>
          <w:tcPr>
            <w:tcW w:w="0" w:type="auto"/>
          </w:tcPr>
          <w:p w:rsidR="004C02A4" w:rsidRDefault="00A84EAE">
            <w:pPr>
              <w:pStyle w:val="TableBodyText"/>
              <w:spacing w:before="0" w:after="0"/>
            </w:pPr>
            <w:r>
              <w:t>sprmSCcolumns</w:t>
            </w:r>
          </w:p>
          <w:p w:rsidR="004C02A4" w:rsidRDefault="00A84EAE">
            <w:pPr>
              <w:pStyle w:val="TableBodyText"/>
              <w:spacing w:before="0" w:after="0"/>
              <w:jc w:val="center"/>
            </w:pPr>
            <w:r>
              <w:t>(0</w:t>
            </w:r>
            <w:r>
              <w:t>x500B)</w:t>
            </w:r>
          </w:p>
        </w:tc>
        <w:tc>
          <w:tcPr>
            <w:tcW w:w="0" w:type="auto"/>
          </w:tcPr>
          <w:p w:rsidR="004C02A4" w:rsidRDefault="00A84EAE">
            <w:pPr>
              <w:pStyle w:val="TableBodyText"/>
              <w:spacing w:before="0" w:after="0"/>
            </w:pPr>
            <w:r>
              <w:t>0x0B</w:t>
            </w:r>
          </w:p>
        </w:tc>
        <w:tc>
          <w:tcPr>
            <w:tcW w:w="0" w:type="auto"/>
          </w:tcPr>
          <w:p w:rsidR="004C02A4" w:rsidRDefault="00A84EAE">
            <w:pPr>
              <w:pStyle w:val="TableBodyText"/>
              <w:spacing w:before="0"/>
            </w:pPr>
            <w:r>
              <w:t>An unsigned 16-bit integer whose value is one less than the number of columns in this section. MUST be less than or equal to 43. A value of zero specifies a section with a single column.</w:t>
            </w:r>
          </w:p>
          <w:p w:rsidR="004C02A4" w:rsidRDefault="00A84EAE">
            <w:pPr>
              <w:pStyle w:val="TableBodyText"/>
              <w:spacing w:before="0"/>
            </w:pPr>
            <w:r>
              <w:t xml:space="preserve">By default, a section has a single column. </w:t>
            </w:r>
          </w:p>
          <w:p w:rsidR="004C02A4" w:rsidRDefault="00A84EAE">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4C02A4" w:rsidRDefault="00A84EAE">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4C02A4" w:rsidTr="004C02A4">
        <w:tc>
          <w:tcPr>
            <w:tcW w:w="0" w:type="auto"/>
          </w:tcPr>
          <w:p w:rsidR="004C02A4" w:rsidRDefault="00A84EAE">
            <w:pPr>
              <w:pStyle w:val="TableBodyText"/>
              <w:spacing w:before="0" w:after="0"/>
            </w:pPr>
            <w:bookmarkStart w:id="752" w:name="sprmSDxaColumns"/>
            <w:r>
              <w:t>sprmSDxaColumns</w:t>
            </w:r>
            <w:bookmarkEnd w:id="752"/>
          </w:p>
          <w:p w:rsidR="004C02A4" w:rsidRDefault="00A84EAE">
            <w:pPr>
              <w:pStyle w:val="TableBodyText"/>
              <w:spacing w:before="0" w:after="0"/>
              <w:jc w:val="center"/>
            </w:pPr>
            <w:r>
              <w:t>(0x900C)</w:t>
            </w:r>
          </w:p>
        </w:tc>
        <w:tc>
          <w:tcPr>
            <w:tcW w:w="0" w:type="auto"/>
          </w:tcPr>
          <w:p w:rsidR="004C02A4" w:rsidRDefault="00A84EAE">
            <w:pPr>
              <w:pStyle w:val="TableBodyText"/>
              <w:spacing w:before="0" w:after="0"/>
            </w:pPr>
            <w:r>
              <w:t>0x0C</w:t>
            </w:r>
          </w:p>
        </w:tc>
        <w:tc>
          <w:tcPr>
            <w:tcW w:w="0" w:type="auto"/>
          </w:tcPr>
          <w:p w:rsidR="004C02A4" w:rsidRDefault="00A84EAE">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4C02A4" w:rsidRDefault="00A84EAE">
            <w:pPr>
              <w:pStyle w:val="TableBodyText"/>
              <w:spacing w:before="0"/>
            </w:pPr>
            <w:r>
              <w:t>By default, spacing between columns varies depending on implementation and system settings, so implementations SHOULD</w:t>
            </w:r>
            <w:bookmarkStart w:id="753" w:name="Appendix_A_Target_158"/>
            <w:r>
              <w:rPr>
                <w:rStyle w:val="Hyperlink"/>
              </w:rPr>
              <w:fldChar w:fldCharType="begin"/>
            </w:r>
            <w:r>
              <w:rPr>
                <w:rStyle w:val="Hyperlink"/>
                <w:szCs w:val="24"/>
              </w:rPr>
              <w:instrText xml:space="preserve"> HYPERLINK \l "Appendix_A_158" \o "Produc</w:instrText>
            </w:r>
            <w:r>
              <w:rPr>
                <w:rStyle w:val="Hyperlink"/>
                <w:szCs w:val="24"/>
              </w:rPr>
              <w:instrText xml:space="preserve">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4C02A4" w:rsidRDefault="00A84EAE">
            <w:pPr>
              <w:pStyle w:val="TableBodyText"/>
              <w:spacing w:before="0"/>
            </w:pPr>
            <w:r>
              <w:t>The default values are dependent on the installation language of t</w:t>
            </w:r>
            <w:r>
              <w:t>he application. The installation LCID values and their corresponding defaults are shown following.</w:t>
            </w:r>
          </w:p>
          <w:p w:rsidR="004C02A4" w:rsidRDefault="004C02A4">
            <w:pPr>
              <w:pStyle w:val="TableBodyText"/>
              <w:spacing w:before="0"/>
            </w:pPr>
          </w:p>
          <w:p w:rsidR="004C02A4" w:rsidRDefault="00A84EAE">
            <w:pPr>
              <w:pStyle w:val="TableBodyText"/>
              <w:spacing w:before="0"/>
            </w:pPr>
            <w:r>
              <w:t>LCID 1025: 720 twips</w:t>
            </w:r>
          </w:p>
          <w:p w:rsidR="004C02A4" w:rsidRDefault="00A84EAE">
            <w:pPr>
              <w:pStyle w:val="TableBodyText"/>
            </w:pPr>
            <w:r>
              <w:t>LCID 1026: 708 twips</w:t>
            </w:r>
          </w:p>
          <w:p w:rsidR="004C02A4" w:rsidRDefault="00A84EAE">
            <w:pPr>
              <w:pStyle w:val="TableBodyText"/>
            </w:pPr>
            <w:r>
              <w:t>LCID 1027: 708 twips</w:t>
            </w:r>
          </w:p>
          <w:p w:rsidR="004C02A4" w:rsidRDefault="00A84EAE">
            <w:pPr>
              <w:pStyle w:val="TableBodyText"/>
            </w:pPr>
            <w:r>
              <w:t>LCID 1028: 720 twips</w:t>
            </w:r>
          </w:p>
          <w:p w:rsidR="004C02A4" w:rsidRDefault="00A84EAE">
            <w:pPr>
              <w:pStyle w:val="TableBodyText"/>
            </w:pPr>
            <w:r>
              <w:t>LCID 1029: 708 twips</w:t>
            </w:r>
          </w:p>
          <w:p w:rsidR="004C02A4" w:rsidRDefault="00A84EAE">
            <w:pPr>
              <w:pStyle w:val="TableBodyText"/>
            </w:pPr>
            <w:r>
              <w:t>LCID 1030: 708 twips</w:t>
            </w:r>
          </w:p>
          <w:p w:rsidR="004C02A4" w:rsidRDefault="00A84EAE">
            <w:pPr>
              <w:pStyle w:val="TableBodyText"/>
            </w:pPr>
            <w:r>
              <w:t>LCID 1031: 720 twips</w:t>
            </w:r>
          </w:p>
          <w:p w:rsidR="004C02A4" w:rsidRDefault="00A84EAE">
            <w:pPr>
              <w:pStyle w:val="TableBodyText"/>
            </w:pPr>
            <w:r>
              <w:t>LCID 1032</w:t>
            </w:r>
            <w:r>
              <w:t>: 720 twips</w:t>
            </w:r>
          </w:p>
          <w:p w:rsidR="004C02A4" w:rsidRDefault="00A84EAE">
            <w:pPr>
              <w:pStyle w:val="TableBodyText"/>
            </w:pPr>
            <w:r>
              <w:t>LCID 1033: 720 twips</w:t>
            </w:r>
          </w:p>
          <w:p w:rsidR="004C02A4" w:rsidRDefault="00A84EAE">
            <w:pPr>
              <w:pStyle w:val="TableBodyText"/>
            </w:pPr>
            <w:r>
              <w:t>LCID 1034: 720 twips</w:t>
            </w:r>
          </w:p>
          <w:p w:rsidR="004C02A4" w:rsidRDefault="00A84EAE">
            <w:pPr>
              <w:pStyle w:val="TableBodyText"/>
            </w:pPr>
            <w:r>
              <w:lastRenderedPageBreak/>
              <w:t>LCID 1035: 708 twips</w:t>
            </w:r>
          </w:p>
          <w:p w:rsidR="004C02A4" w:rsidRDefault="00A84EAE">
            <w:pPr>
              <w:pStyle w:val="TableBodyText"/>
            </w:pPr>
            <w:r>
              <w:t>LCID 1036: 720 twips</w:t>
            </w:r>
          </w:p>
          <w:p w:rsidR="004C02A4" w:rsidRDefault="00A84EAE">
            <w:pPr>
              <w:pStyle w:val="TableBodyText"/>
            </w:pPr>
            <w:r>
              <w:t>LCID 1037: 720 twips</w:t>
            </w:r>
          </w:p>
          <w:p w:rsidR="004C02A4" w:rsidRDefault="00A84EAE">
            <w:pPr>
              <w:pStyle w:val="TableBodyText"/>
            </w:pPr>
            <w:r>
              <w:t>LCID 1038: 708 twips</w:t>
            </w:r>
          </w:p>
          <w:p w:rsidR="004C02A4" w:rsidRDefault="00A84EAE">
            <w:pPr>
              <w:pStyle w:val="TableBodyText"/>
            </w:pPr>
            <w:r>
              <w:t>LCID 1039: 708 twips</w:t>
            </w:r>
          </w:p>
          <w:p w:rsidR="004C02A4" w:rsidRDefault="00A84EAE">
            <w:pPr>
              <w:pStyle w:val="TableBodyText"/>
            </w:pPr>
            <w:r>
              <w:t>LCID 1040: 720 twips</w:t>
            </w:r>
          </w:p>
          <w:p w:rsidR="004C02A4" w:rsidRDefault="00A84EAE">
            <w:pPr>
              <w:pStyle w:val="TableBodyText"/>
            </w:pPr>
            <w:r>
              <w:t>LCID 1041: 720 twips</w:t>
            </w:r>
          </w:p>
          <w:p w:rsidR="004C02A4" w:rsidRDefault="00A84EAE">
            <w:pPr>
              <w:pStyle w:val="TableBodyText"/>
            </w:pPr>
            <w:r>
              <w:t>LCID 1042: 720 twips</w:t>
            </w:r>
          </w:p>
          <w:p w:rsidR="004C02A4" w:rsidRDefault="00A84EAE">
            <w:pPr>
              <w:pStyle w:val="TableBodyText"/>
            </w:pPr>
            <w:r>
              <w:t>LCID 1043: 708 twips</w:t>
            </w:r>
          </w:p>
          <w:p w:rsidR="004C02A4" w:rsidRDefault="00A84EAE">
            <w:pPr>
              <w:pStyle w:val="TableBodyText"/>
            </w:pPr>
            <w:r>
              <w:t xml:space="preserve">LCID 1044: </w:t>
            </w:r>
            <w:r>
              <w:t>708 twips</w:t>
            </w:r>
          </w:p>
          <w:p w:rsidR="004C02A4" w:rsidRDefault="00A84EAE">
            <w:pPr>
              <w:pStyle w:val="TableBodyText"/>
            </w:pPr>
            <w:r>
              <w:t>LCID 1045: 708 twips</w:t>
            </w:r>
          </w:p>
          <w:p w:rsidR="004C02A4" w:rsidRDefault="00A84EAE">
            <w:pPr>
              <w:pStyle w:val="TableBodyText"/>
            </w:pPr>
            <w:r>
              <w:t>LCID 1046: 720 twips</w:t>
            </w:r>
          </w:p>
          <w:p w:rsidR="004C02A4" w:rsidRDefault="00A84EAE">
            <w:pPr>
              <w:pStyle w:val="TableBodyText"/>
            </w:pPr>
            <w:r>
              <w:t>LCID 1048: 708 twips</w:t>
            </w:r>
          </w:p>
          <w:p w:rsidR="004C02A4" w:rsidRDefault="00A84EAE">
            <w:pPr>
              <w:pStyle w:val="TableBodyText"/>
            </w:pPr>
            <w:r>
              <w:t>LCID 1049: 720 twips</w:t>
            </w:r>
          </w:p>
          <w:p w:rsidR="004C02A4" w:rsidRDefault="00A84EAE">
            <w:pPr>
              <w:pStyle w:val="TableBodyText"/>
            </w:pPr>
            <w:r>
              <w:t>LCID 1050: 720 twips</w:t>
            </w:r>
          </w:p>
          <w:p w:rsidR="004C02A4" w:rsidRDefault="00A84EAE">
            <w:pPr>
              <w:pStyle w:val="TableBodyText"/>
            </w:pPr>
            <w:r>
              <w:t>LCID 1051: 708 twips</w:t>
            </w:r>
          </w:p>
          <w:p w:rsidR="004C02A4" w:rsidRDefault="00A84EAE">
            <w:pPr>
              <w:pStyle w:val="TableBodyText"/>
            </w:pPr>
            <w:r>
              <w:t>LCID 1053: 720 twips</w:t>
            </w:r>
          </w:p>
          <w:p w:rsidR="004C02A4" w:rsidRDefault="00A84EAE">
            <w:pPr>
              <w:pStyle w:val="TableBodyText"/>
            </w:pPr>
            <w:r>
              <w:t>LCID 1055: 708 twips</w:t>
            </w:r>
          </w:p>
          <w:p w:rsidR="004C02A4" w:rsidRDefault="00A84EAE">
            <w:pPr>
              <w:pStyle w:val="TableBodyText"/>
            </w:pPr>
            <w:r>
              <w:t>LCID 1058: 720 twips</w:t>
            </w:r>
          </w:p>
          <w:p w:rsidR="004C02A4" w:rsidRDefault="00A84EAE">
            <w:pPr>
              <w:pStyle w:val="TableBodyText"/>
            </w:pPr>
            <w:r>
              <w:t>LCID 1059: 720 twips</w:t>
            </w:r>
          </w:p>
          <w:p w:rsidR="004C02A4" w:rsidRDefault="00A84EAE">
            <w:pPr>
              <w:pStyle w:val="TableBodyText"/>
            </w:pPr>
            <w:r>
              <w:t>LCID 1060: 708 twips</w:t>
            </w:r>
          </w:p>
          <w:p w:rsidR="004C02A4" w:rsidRDefault="00A84EAE">
            <w:pPr>
              <w:pStyle w:val="TableBodyText"/>
            </w:pPr>
            <w:r>
              <w:t xml:space="preserve">LCID 1061: 708 </w:t>
            </w:r>
            <w:r>
              <w:t>twips</w:t>
            </w:r>
          </w:p>
          <w:p w:rsidR="004C02A4" w:rsidRDefault="00A84EAE">
            <w:pPr>
              <w:pStyle w:val="TableBodyText"/>
            </w:pPr>
            <w:r>
              <w:t>LCID 1062: 720 twips</w:t>
            </w:r>
          </w:p>
          <w:p w:rsidR="004C02A4" w:rsidRDefault="00A84EAE">
            <w:pPr>
              <w:pStyle w:val="TableBodyText"/>
            </w:pPr>
            <w:r>
              <w:t>LCID 1063: 1296 twips</w:t>
            </w:r>
          </w:p>
          <w:p w:rsidR="004C02A4" w:rsidRDefault="00A84EAE">
            <w:pPr>
              <w:pStyle w:val="TableBodyText"/>
            </w:pPr>
            <w:r>
              <w:t>LCID 1067: 720 twips</w:t>
            </w:r>
          </w:p>
          <w:p w:rsidR="004C02A4" w:rsidRDefault="00A84EAE">
            <w:pPr>
              <w:pStyle w:val="TableBodyText"/>
            </w:pPr>
            <w:r>
              <w:t>LCID 1068: 720 twips</w:t>
            </w:r>
          </w:p>
          <w:p w:rsidR="004C02A4" w:rsidRDefault="00A84EAE">
            <w:pPr>
              <w:pStyle w:val="TableBodyText"/>
            </w:pPr>
            <w:r>
              <w:t>LCID 1069: 708 twips</w:t>
            </w:r>
          </w:p>
          <w:p w:rsidR="004C02A4" w:rsidRDefault="00A84EAE">
            <w:pPr>
              <w:pStyle w:val="TableBodyText"/>
            </w:pPr>
            <w:r>
              <w:t>LCID 1078: 708 twips</w:t>
            </w:r>
          </w:p>
          <w:p w:rsidR="004C02A4" w:rsidRDefault="00A84EAE">
            <w:pPr>
              <w:pStyle w:val="TableBodyText"/>
            </w:pPr>
            <w:r>
              <w:t>LCID 1079: 720 twips</w:t>
            </w:r>
          </w:p>
          <w:p w:rsidR="004C02A4" w:rsidRDefault="00A84EAE">
            <w:pPr>
              <w:pStyle w:val="TableBodyText"/>
            </w:pPr>
            <w:r>
              <w:t>LCID 1086: 720 twips</w:t>
            </w:r>
          </w:p>
          <w:p w:rsidR="004C02A4" w:rsidRDefault="00A84EAE">
            <w:pPr>
              <w:pStyle w:val="TableBodyText"/>
            </w:pPr>
            <w:r>
              <w:t>LCID 1087: 720 twips</w:t>
            </w:r>
          </w:p>
          <w:p w:rsidR="004C02A4" w:rsidRDefault="00A84EAE">
            <w:pPr>
              <w:pStyle w:val="TableBodyText"/>
            </w:pPr>
            <w:r>
              <w:t>LCID 1088: 708 twips</w:t>
            </w:r>
          </w:p>
          <w:p w:rsidR="004C02A4" w:rsidRDefault="00A84EAE">
            <w:pPr>
              <w:pStyle w:val="TableBodyText"/>
            </w:pPr>
            <w:r>
              <w:t>LCID 1089: 708 twips</w:t>
            </w:r>
          </w:p>
          <w:p w:rsidR="004C02A4" w:rsidRDefault="00A84EAE">
            <w:pPr>
              <w:pStyle w:val="TableBodyText"/>
            </w:pPr>
            <w:r>
              <w:t xml:space="preserve">LCID 1092: 720 </w:t>
            </w:r>
            <w:r>
              <w:t>twips</w:t>
            </w:r>
          </w:p>
          <w:p w:rsidR="004C02A4" w:rsidRDefault="00A84EAE">
            <w:pPr>
              <w:pStyle w:val="TableBodyText"/>
            </w:pPr>
            <w:r>
              <w:t>LCID 1104: 720 twips</w:t>
            </w:r>
          </w:p>
          <w:p w:rsidR="004C02A4" w:rsidRDefault="00A84EAE">
            <w:pPr>
              <w:pStyle w:val="TableBodyText"/>
            </w:pPr>
            <w:r>
              <w:t>LCID 2052: 720 twips</w:t>
            </w:r>
          </w:p>
          <w:p w:rsidR="004C02A4" w:rsidRDefault="00A84EAE">
            <w:pPr>
              <w:pStyle w:val="TableBodyText"/>
            </w:pPr>
            <w:r>
              <w:t>LCID 2070: 720 twips</w:t>
            </w:r>
          </w:p>
          <w:p w:rsidR="004C02A4" w:rsidRDefault="00A84EAE">
            <w:pPr>
              <w:pStyle w:val="TableBodyText"/>
            </w:pPr>
            <w:r>
              <w:t>LCID 2074: 708 twips</w:t>
            </w:r>
          </w:p>
          <w:p w:rsidR="004C02A4" w:rsidRDefault="004C02A4">
            <w:pPr>
              <w:pStyle w:val="TableBodyText"/>
              <w:spacing w:before="0" w:after="0"/>
            </w:pPr>
          </w:p>
        </w:tc>
      </w:tr>
      <w:tr w:rsidR="004C02A4" w:rsidTr="004C02A4">
        <w:trPr>
          <w:cantSplit/>
        </w:trPr>
        <w:tc>
          <w:tcPr>
            <w:tcW w:w="0" w:type="auto"/>
          </w:tcPr>
          <w:p w:rsidR="004C02A4" w:rsidRDefault="00A84EAE">
            <w:pPr>
              <w:pStyle w:val="TableBodyText"/>
              <w:spacing w:before="0" w:after="0"/>
            </w:pPr>
            <w:r>
              <w:lastRenderedPageBreak/>
              <w:t>sprmSNfcPgn</w:t>
            </w:r>
          </w:p>
          <w:p w:rsidR="004C02A4" w:rsidRDefault="00A84EAE">
            <w:pPr>
              <w:pStyle w:val="TableBodyText"/>
              <w:spacing w:before="0" w:after="0"/>
              <w:jc w:val="center"/>
            </w:pPr>
            <w:r>
              <w:t>(0x300E)</w:t>
            </w:r>
          </w:p>
        </w:tc>
        <w:tc>
          <w:tcPr>
            <w:tcW w:w="0" w:type="auto"/>
          </w:tcPr>
          <w:p w:rsidR="004C02A4" w:rsidRDefault="00A84EAE">
            <w:pPr>
              <w:pStyle w:val="TableBodyText"/>
              <w:spacing w:before="0" w:after="0"/>
            </w:pPr>
            <w:r>
              <w:t>0x0E</w:t>
            </w:r>
          </w:p>
        </w:tc>
        <w:tc>
          <w:tcPr>
            <w:tcW w:w="0" w:type="auto"/>
          </w:tcPr>
          <w:p w:rsidR="004C02A4" w:rsidRDefault="00A84EAE">
            <w:pPr>
              <w:pStyle w:val="TableBodyText"/>
              <w:spacing w:before="0"/>
            </w:pPr>
            <w:r>
              <w:t xml:space="preserve">An 8-bit MSONFC (as specified in </w:t>
            </w:r>
            <w:hyperlink r:id="rId97" w:anchor="Section_d93502fa5b8f4f47a3fe5574046f4b8d">
              <w:r>
                <w:rPr>
                  <w:rStyle w:val="Hyperlink"/>
                </w:rPr>
                <w:t>[MS-OSHARED]</w:t>
              </w:r>
            </w:hyperlink>
            <w:r>
              <w:t xml:space="preserve"> section 2.</w:t>
            </w:r>
            <w:r>
              <w:t>2.1.3) that specifies the numbering format used for page numbers.</w:t>
            </w:r>
          </w:p>
          <w:p w:rsidR="004C02A4" w:rsidRDefault="00A84EAE">
            <w:pPr>
              <w:pStyle w:val="TableBodyText"/>
              <w:spacing w:before="0"/>
            </w:pPr>
            <w:r>
              <w:t>An application MAY</w:t>
            </w:r>
            <w:bookmarkStart w:id="754" w:name="Appendix_A_Target_159"/>
            <w:r>
              <w:rPr>
                <w:rStyle w:val="Hyperlink"/>
              </w:rPr>
              <w:fldChar w:fldCharType="begin"/>
            </w:r>
            <w:r>
              <w:rPr>
                <w:rStyle w:val="Hyperlink"/>
                <w:szCs w:val="24"/>
              </w:rPr>
              <w:instrText xml:space="preserve"> HYPERLINK \l "Appendix_A_159" \o "Product behavior note 159" \h </w:instrText>
            </w:r>
            <w:r>
              <w:rPr>
                <w:rStyle w:val="Hyperlink"/>
              </w:rPr>
            </w:r>
            <w:r>
              <w:rPr>
                <w:rStyle w:val="Hyperlink"/>
                <w:szCs w:val="24"/>
              </w:rPr>
              <w:fldChar w:fldCharType="separate"/>
            </w:r>
            <w:r>
              <w:rPr>
                <w:rStyle w:val="Hyperlink"/>
              </w:rPr>
              <w:t>&lt;159&gt;</w:t>
            </w:r>
            <w:r>
              <w:rPr>
                <w:rStyle w:val="Hyperlink"/>
              </w:rPr>
              <w:fldChar w:fldCharType="end"/>
            </w:r>
            <w:bookmarkEnd w:id="754"/>
            <w:r>
              <w:t xml:space="preserve"> fall back to a different MSONFC if the format specified by the value is not a counting number format—for example, if it is </w:t>
            </w:r>
            <w:r>
              <w:rPr>
                <w:b/>
              </w:rPr>
              <w:t>msonfcBullet</w:t>
            </w:r>
            <w:r>
              <w:t>.</w:t>
            </w:r>
          </w:p>
          <w:p w:rsidR="004C02A4" w:rsidRDefault="00A84EAE">
            <w:pPr>
              <w:pStyle w:val="TableBodyText"/>
              <w:spacing w:before="0" w:after="0"/>
            </w:pPr>
            <w:r>
              <w:t xml:space="preserve">By default, page numbers use the </w:t>
            </w:r>
            <w:r>
              <w:rPr>
                <w:b/>
              </w:rPr>
              <w:t>msonfcArabic</w:t>
            </w:r>
            <w:r>
              <w:t xml:space="preserve"> numbering format.</w:t>
            </w:r>
          </w:p>
        </w:tc>
      </w:tr>
      <w:tr w:rsidR="004C02A4" w:rsidTr="004C02A4">
        <w:tc>
          <w:tcPr>
            <w:tcW w:w="0" w:type="auto"/>
          </w:tcPr>
          <w:p w:rsidR="004C02A4" w:rsidRDefault="00A84EAE">
            <w:pPr>
              <w:pStyle w:val="TableBodyText"/>
              <w:spacing w:before="0" w:after="0"/>
            </w:pPr>
            <w:bookmarkStart w:id="755" w:name="sprmSFPgnRestart"/>
            <w:r>
              <w:t>sprmSFPgnRestart</w:t>
            </w:r>
            <w:bookmarkEnd w:id="755"/>
          </w:p>
          <w:p w:rsidR="004C02A4" w:rsidRDefault="00A84EAE">
            <w:pPr>
              <w:pStyle w:val="TableBodyText"/>
              <w:spacing w:before="0" w:after="0"/>
              <w:jc w:val="center"/>
            </w:pPr>
            <w:r>
              <w:t>(0x3011)</w:t>
            </w:r>
          </w:p>
        </w:tc>
        <w:tc>
          <w:tcPr>
            <w:tcW w:w="0" w:type="auto"/>
          </w:tcPr>
          <w:p w:rsidR="004C02A4" w:rsidRDefault="00A84EAE">
            <w:pPr>
              <w:pStyle w:val="TableBodyText"/>
              <w:spacing w:before="0" w:after="0"/>
            </w:pPr>
            <w:r>
              <w:t>0x11</w:t>
            </w:r>
          </w:p>
        </w:tc>
        <w:tc>
          <w:tcPr>
            <w:tcW w:w="0" w:type="auto"/>
          </w:tcPr>
          <w:p w:rsidR="004C02A4" w:rsidRDefault="00A84EAE">
            <w:pPr>
              <w:pStyle w:val="TableBodyText"/>
              <w:spacing w:before="0"/>
            </w:pPr>
            <w:r>
              <w:t>A Bool8</w:t>
            </w:r>
            <w:r>
              <w:t xml:space="preserve"> value that specifies whether the section starts with a new page number. A value of 1 indicates that the section starts with a new page number as specified by sprmSPgnStart97 or sprmSPgnStart. A value of 0 indicates that page numbers continue from the prev</w:t>
            </w:r>
            <w:r>
              <w:t>ious section (or begin at 1, if this is the first section).</w:t>
            </w:r>
          </w:p>
          <w:p w:rsidR="004C02A4" w:rsidRDefault="00A84EAE">
            <w:pPr>
              <w:pStyle w:val="TableBodyText"/>
              <w:spacing w:before="0" w:after="0"/>
            </w:pPr>
            <w:r>
              <w:lastRenderedPageBreak/>
              <w:t>By default, page numbers continue from the previous section (or begin at 1, if this is the first section).</w:t>
            </w:r>
          </w:p>
        </w:tc>
      </w:tr>
      <w:tr w:rsidR="004C02A4" w:rsidTr="004C02A4">
        <w:tc>
          <w:tcPr>
            <w:tcW w:w="0" w:type="auto"/>
          </w:tcPr>
          <w:p w:rsidR="004C02A4" w:rsidRDefault="00A84EAE">
            <w:pPr>
              <w:pStyle w:val="TableBodyText"/>
              <w:spacing w:before="0" w:after="0"/>
            </w:pPr>
            <w:r>
              <w:lastRenderedPageBreak/>
              <w:t>sprmSFEndnote</w:t>
            </w:r>
          </w:p>
          <w:p w:rsidR="004C02A4" w:rsidRDefault="00A84EAE">
            <w:pPr>
              <w:pStyle w:val="TableBodyText"/>
              <w:spacing w:before="0" w:after="0"/>
              <w:jc w:val="center"/>
            </w:pPr>
            <w:r>
              <w:t>(0x3012)</w:t>
            </w:r>
          </w:p>
        </w:tc>
        <w:tc>
          <w:tcPr>
            <w:tcW w:w="0" w:type="auto"/>
          </w:tcPr>
          <w:p w:rsidR="004C02A4" w:rsidRDefault="00A84EAE">
            <w:pPr>
              <w:pStyle w:val="TableBodyText"/>
              <w:spacing w:before="0" w:after="0"/>
            </w:pPr>
            <w:r>
              <w:t>0x12</w:t>
            </w:r>
          </w:p>
        </w:tc>
        <w:tc>
          <w:tcPr>
            <w:tcW w:w="0" w:type="auto"/>
          </w:tcPr>
          <w:p w:rsidR="004C02A4" w:rsidRDefault="00A84EAE">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4C02A4" w:rsidRDefault="00A84EAE">
            <w:pPr>
              <w:pStyle w:val="TableBodyText"/>
              <w:spacing w:before="0"/>
            </w:pPr>
            <w:r>
              <w:t>A value of 1 specifies that endnotes are shown at the end of the sect</w:t>
            </w:r>
            <w:r>
              <w:t>ion.</w:t>
            </w:r>
          </w:p>
          <w:p w:rsidR="004C02A4" w:rsidRDefault="00A84EAE">
            <w:pPr>
              <w:pStyle w:val="TableBodyText"/>
              <w:spacing w:before="0"/>
            </w:pPr>
            <w:r>
              <w:t>A value of 0 specifies that endnotes are suppressed for the current section, and they are shown at the end of the next section for which endnotes are not suppressed. If such a section does not exist, the endnotes are shown at the end of the last secti</w:t>
            </w:r>
            <w:r>
              <w:t>on of the document.</w:t>
            </w:r>
          </w:p>
          <w:p w:rsidR="004C02A4" w:rsidRDefault="00A84EAE">
            <w:pPr>
              <w:pStyle w:val="TableBodyText"/>
              <w:spacing w:before="0" w:after="0"/>
            </w:pPr>
            <w:r>
              <w:t>By default, endnotes are not suppressed, and they show at the end of a section.</w:t>
            </w:r>
          </w:p>
        </w:tc>
      </w:tr>
      <w:tr w:rsidR="004C02A4" w:rsidTr="004C02A4">
        <w:tc>
          <w:tcPr>
            <w:tcW w:w="0" w:type="auto"/>
          </w:tcPr>
          <w:p w:rsidR="004C02A4" w:rsidRDefault="00A84EAE">
            <w:pPr>
              <w:pStyle w:val="TableBodyText"/>
              <w:spacing w:before="0" w:after="0"/>
            </w:pPr>
            <w:bookmarkStart w:id="756" w:name="sprmSLnc"/>
            <w:r>
              <w:t>sprmSLnc</w:t>
            </w:r>
            <w:bookmarkEnd w:id="756"/>
          </w:p>
          <w:p w:rsidR="004C02A4" w:rsidRDefault="00A84EAE">
            <w:pPr>
              <w:pStyle w:val="TableBodyText"/>
              <w:spacing w:before="0" w:after="0"/>
              <w:jc w:val="center"/>
            </w:pPr>
            <w:r>
              <w:t>(0x3013)</w:t>
            </w:r>
          </w:p>
        </w:tc>
        <w:tc>
          <w:tcPr>
            <w:tcW w:w="0" w:type="auto"/>
          </w:tcPr>
          <w:p w:rsidR="004C02A4" w:rsidRDefault="00A84EAE">
            <w:pPr>
              <w:pStyle w:val="TableBodyText"/>
              <w:spacing w:before="0" w:after="0"/>
            </w:pPr>
            <w:r>
              <w:t>0x13</w:t>
            </w:r>
          </w:p>
        </w:tc>
        <w:tc>
          <w:tcPr>
            <w:tcW w:w="0" w:type="auto"/>
          </w:tcPr>
          <w:p w:rsidR="004C02A4" w:rsidRDefault="00A84EAE">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4C02A4" w:rsidRDefault="00A84EAE">
            <w:pPr>
              <w:pStyle w:val="TableBodyText"/>
              <w:spacing w:before="0" w:after="0"/>
            </w:pPr>
            <w:r>
              <w:t>By default, line numbers restart every page.</w:t>
            </w:r>
          </w:p>
        </w:tc>
      </w:tr>
      <w:tr w:rsidR="004C02A4" w:rsidTr="004C02A4">
        <w:tc>
          <w:tcPr>
            <w:tcW w:w="0" w:type="auto"/>
          </w:tcPr>
          <w:p w:rsidR="004C02A4" w:rsidRDefault="00A84EAE">
            <w:pPr>
              <w:pStyle w:val="TableBodyText"/>
              <w:spacing w:before="0" w:after="0"/>
            </w:pPr>
            <w:bookmarkStart w:id="757" w:name="sprmSNLnnMod"/>
            <w:r>
              <w:t>sprmSNLnnMod</w:t>
            </w:r>
            <w:bookmarkEnd w:id="757"/>
          </w:p>
          <w:p w:rsidR="004C02A4" w:rsidRDefault="00A84EAE">
            <w:pPr>
              <w:pStyle w:val="TableBodyText"/>
              <w:spacing w:before="0" w:after="0"/>
              <w:jc w:val="center"/>
            </w:pPr>
            <w:r>
              <w:t>(0x5015)</w:t>
            </w:r>
          </w:p>
        </w:tc>
        <w:tc>
          <w:tcPr>
            <w:tcW w:w="0" w:type="auto"/>
          </w:tcPr>
          <w:p w:rsidR="004C02A4" w:rsidRDefault="00A84EAE">
            <w:pPr>
              <w:pStyle w:val="TableBodyText"/>
              <w:spacing w:before="0" w:after="0"/>
            </w:pPr>
            <w:r>
              <w:t>0x15</w:t>
            </w:r>
          </w:p>
        </w:tc>
        <w:tc>
          <w:tcPr>
            <w:tcW w:w="0" w:type="auto"/>
          </w:tcPr>
          <w:p w:rsidR="004C02A4" w:rsidRDefault="00A84EAE">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4C02A4" w:rsidRDefault="00A84EAE">
            <w:pPr>
              <w:pStyle w:val="TableBodyText"/>
              <w:spacing w:before="0"/>
            </w:pPr>
            <w:r>
              <w:t xml:space="preserve">The value MUST be in the interval [0, 100]. A value of 0 specifies that line </w:t>
            </w:r>
            <w:r>
              <w:t>numbers are disabled.</w:t>
            </w:r>
          </w:p>
          <w:p w:rsidR="004C02A4" w:rsidRDefault="00A84EAE">
            <w:pPr>
              <w:pStyle w:val="TableBodyText"/>
              <w:spacing w:before="0" w:after="0"/>
            </w:pPr>
            <w:r>
              <w:t>By default, line numbers are disabled.</w:t>
            </w:r>
          </w:p>
        </w:tc>
      </w:tr>
      <w:tr w:rsidR="004C02A4" w:rsidTr="004C02A4">
        <w:tc>
          <w:tcPr>
            <w:tcW w:w="0" w:type="auto"/>
          </w:tcPr>
          <w:p w:rsidR="004C02A4" w:rsidRDefault="00A84EAE">
            <w:pPr>
              <w:pStyle w:val="TableBodyText"/>
              <w:spacing w:before="0" w:after="0"/>
            </w:pPr>
            <w:r>
              <w:t>sprmSDxaLnn</w:t>
            </w:r>
          </w:p>
          <w:p w:rsidR="004C02A4" w:rsidRDefault="00A84EAE">
            <w:pPr>
              <w:pStyle w:val="TableBodyText"/>
              <w:spacing w:before="0" w:after="0"/>
              <w:jc w:val="center"/>
            </w:pPr>
            <w:r>
              <w:t>(0x9016)</w:t>
            </w:r>
          </w:p>
        </w:tc>
        <w:tc>
          <w:tcPr>
            <w:tcW w:w="0" w:type="auto"/>
          </w:tcPr>
          <w:p w:rsidR="004C02A4" w:rsidRDefault="00A84EAE">
            <w:pPr>
              <w:pStyle w:val="TableBodyText"/>
              <w:spacing w:before="0" w:after="0"/>
            </w:pPr>
            <w:r>
              <w:t>0x16</w:t>
            </w:r>
          </w:p>
        </w:tc>
        <w:tc>
          <w:tcPr>
            <w:tcW w:w="0" w:type="auto"/>
          </w:tcPr>
          <w:p w:rsidR="004C02A4" w:rsidRDefault="00A84EAE">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4C02A4" w:rsidRDefault="00A84EAE">
            <w:pPr>
              <w:pStyle w:val="TableBodyText"/>
              <w:spacing w:before="0" w:after="0"/>
            </w:pPr>
            <w:r>
              <w:t>By default, the positioning of line numbers is automatically determined.</w:t>
            </w:r>
          </w:p>
        </w:tc>
      </w:tr>
      <w:tr w:rsidR="004C02A4" w:rsidTr="004C02A4">
        <w:tc>
          <w:tcPr>
            <w:tcW w:w="0" w:type="auto"/>
          </w:tcPr>
          <w:p w:rsidR="004C02A4" w:rsidRDefault="00A84EAE">
            <w:pPr>
              <w:pStyle w:val="TableBodyText"/>
              <w:spacing w:before="0" w:after="0"/>
            </w:pPr>
            <w:bookmarkStart w:id="758" w:name="sprmSDyaHdrTop"/>
            <w:r>
              <w:t>sprmSDyaHdrTop</w:t>
            </w:r>
            <w:bookmarkEnd w:id="758"/>
          </w:p>
          <w:p w:rsidR="004C02A4" w:rsidRDefault="00A84EAE">
            <w:pPr>
              <w:pStyle w:val="TableBodyText"/>
              <w:spacing w:before="0" w:after="0"/>
              <w:jc w:val="center"/>
            </w:pPr>
            <w:r>
              <w:t>(0xB017)</w:t>
            </w:r>
          </w:p>
        </w:tc>
        <w:tc>
          <w:tcPr>
            <w:tcW w:w="0" w:type="auto"/>
          </w:tcPr>
          <w:p w:rsidR="004C02A4" w:rsidRDefault="00A84EAE">
            <w:pPr>
              <w:pStyle w:val="TableBodyText"/>
              <w:spacing w:before="0" w:after="0"/>
            </w:pPr>
            <w:r>
              <w:t>0x17</w:t>
            </w:r>
          </w:p>
        </w:tc>
        <w:tc>
          <w:tcPr>
            <w:tcW w:w="0" w:type="auto"/>
          </w:tcPr>
          <w:p w:rsidR="004C02A4" w:rsidRDefault="00A84EAE">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4C02A4" w:rsidRDefault="00A84EAE">
            <w:pPr>
              <w:pStyle w:val="TableBodyText"/>
              <w:spacing w:before="0"/>
            </w:pPr>
            <w:r>
              <w:t>Because the default distance is dependent on the implementation and system settings, implementations SHOULD</w:t>
            </w:r>
            <w:bookmarkStart w:id="759"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&lt;160&gt;</w:t>
            </w:r>
            <w:r>
              <w:rPr>
                <w:rStyle w:val="Hyperlink"/>
              </w:rPr>
              <w:fldChar w:fldCharType="end"/>
            </w:r>
            <w:bookmarkEnd w:id="759"/>
            <w:r>
              <w:t xml:space="preserve"> write this Sprm out even if the value does not differ from the default.</w:t>
            </w:r>
          </w:p>
          <w:p w:rsidR="004C02A4" w:rsidRDefault="00A84EAE">
            <w:pPr>
              <w:pStyle w:val="TableBodyText"/>
              <w:spacing w:before="0"/>
            </w:pPr>
            <w:r>
              <w:t>The default values are dependent on the install language of the application. The installation LCID values and th</w:t>
            </w:r>
            <w:r>
              <w:t>eir corresponding defaults are shown following.</w:t>
            </w:r>
          </w:p>
          <w:p w:rsidR="004C02A4" w:rsidRDefault="004C02A4">
            <w:pPr>
              <w:pStyle w:val="TableBodyText"/>
              <w:spacing w:before="0"/>
            </w:pPr>
          </w:p>
          <w:p w:rsidR="004C02A4" w:rsidRDefault="00A84EAE">
            <w:pPr>
              <w:pStyle w:val="TableBodyText"/>
              <w:spacing w:before="0"/>
            </w:pPr>
            <w:r>
              <w:t>LCID 1025: 720 twips</w:t>
            </w:r>
          </w:p>
          <w:p w:rsidR="004C02A4" w:rsidRDefault="00A84EAE">
            <w:pPr>
              <w:pStyle w:val="TableBodyText"/>
            </w:pPr>
            <w:r>
              <w:t>LCID 1026: 708 twips</w:t>
            </w:r>
          </w:p>
          <w:p w:rsidR="004C02A4" w:rsidRDefault="00A84EAE">
            <w:pPr>
              <w:pStyle w:val="TableBodyText"/>
            </w:pPr>
            <w:r>
              <w:t>LCID 1027: 708 twips</w:t>
            </w:r>
          </w:p>
          <w:p w:rsidR="004C02A4" w:rsidRDefault="00A84EAE">
            <w:pPr>
              <w:pStyle w:val="TableBodyText"/>
            </w:pPr>
            <w:r>
              <w:t>LCID 1028: 720 twips</w:t>
            </w:r>
          </w:p>
          <w:p w:rsidR="004C02A4" w:rsidRDefault="00A84EAE">
            <w:pPr>
              <w:pStyle w:val="TableBodyText"/>
            </w:pPr>
            <w:r>
              <w:t>LCID 1029: 708 twips</w:t>
            </w:r>
          </w:p>
          <w:p w:rsidR="004C02A4" w:rsidRDefault="00A84EAE">
            <w:pPr>
              <w:pStyle w:val="TableBodyText"/>
            </w:pPr>
            <w:r>
              <w:t>LCID 1030: 708 twips</w:t>
            </w:r>
          </w:p>
          <w:p w:rsidR="004C02A4" w:rsidRDefault="00A84EAE">
            <w:pPr>
              <w:pStyle w:val="TableBodyText"/>
            </w:pPr>
            <w:r>
              <w:t>LCID 1031: 720 twips</w:t>
            </w:r>
          </w:p>
          <w:p w:rsidR="004C02A4" w:rsidRDefault="00A84EAE">
            <w:pPr>
              <w:pStyle w:val="TableBodyText"/>
            </w:pPr>
            <w:r>
              <w:t>LCID 1032: 720 twips</w:t>
            </w:r>
          </w:p>
          <w:p w:rsidR="004C02A4" w:rsidRDefault="00A84EAE">
            <w:pPr>
              <w:pStyle w:val="TableBodyText"/>
            </w:pPr>
            <w:r>
              <w:t>LCID 1033: 720 twips</w:t>
            </w:r>
          </w:p>
          <w:p w:rsidR="004C02A4" w:rsidRDefault="00A84EAE">
            <w:pPr>
              <w:pStyle w:val="TableBodyText"/>
            </w:pPr>
            <w:r>
              <w:t>LCID 1034: 720 twi</w:t>
            </w:r>
            <w:r>
              <w:t>ps</w:t>
            </w:r>
          </w:p>
          <w:p w:rsidR="004C02A4" w:rsidRDefault="00A84EAE">
            <w:pPr>
              <w:pStyle w:val="TableBodyText"/>
            </w:pPr>
            <w:r>
              <w:t>LCID 1035: 708 twips</w:t>
            </w:r>
          </w:p>
          <w:p w:rsidR="004C02A4" w:rsidRDefault="00A84EAE">
            <w:pPr>
              <w:pStyle w:val="TableBodyText"/>
            </w:pPr>
            <w:r>
              <w:t>LCID 1036: 720 twips</w:t>
            </w:r>
          </w:p>
          <w:p w:rsidR="004C02A4" w:rsidRDefault="00A84EAE">
            <w:pPr>
              <w:pStyle w:val="TableBodyText"/>
            </w:pPr>
            <w:r>
              <w:t>LCID 1037: 720 twips</w:t>
            </w:r>
          </w:p>
          <w:p w:rsidR="004C02A4" w:rsidRDefault="00A84EAE">
            <w:pPr>
              <w:pStyle w:val="TableBodyText"/>
            </w:pPr>
            <w:r>
              <w:t>LCID 1038: 708 twips</w:t>
            </w:r>
          </w:p>
          <w:p w:rsidR="004C02A4" w:rsidRDefault="00A84EAE">
            <w:pPr>
              <w:pStyle w:val="TableBodyText"/>
            </w:pPr>
            <w:r>
              <w:t>LCID 1039: 708 twips</w:t>
            </w:r>
          </w:p>
          <w:p w:rsidR="004C02A4" w:rsidRDefault="00A84EAE">
            <w:pPr>
              <w:pStyle w:val="TableBodyText"/>
            </w:pPr>
            <w:r>
              <w:t>LCID 1040: 720 twips</w:t>
            </w:r>
          </w:p>
          <w:p w:rsidR="004C02A4" w:rsidRDefault="00A84EAE">
            <w:pPr>
              <w:pStyle w:val="TableBodyText"/>
            </w:pPr>
            <w:r>
              <w:t>LCID 1041: 720 twips</w:t>
            </w:r>
          </w:p>
          <w:p w:rsidR="004C02A4" w:rsidRDefault="00A84EAE">
            <w:pPr>
              <w:pStyle w:val="TableBodyText"/>
            </w:pPr>
            <w:r>
              <w:t>LCID 1042: 720 twips</w:t>
            </w:r>
          </w:p>
          <w:p w:rsidR="004C02A4" w:rsidRDefault="00A84EAE">
            <w:pPr>
              <w:pStyle w:val="TableBodyText"/>
            </w:pPr>
            <w:r>
              <w:t>LCID 1043: 708 twips</w:t>
            </w:r>
          </w:p>
          <w:p w:rsidR="004C02A4" w:rsidRDefault="00A84EAE">
            <w:pPr>
              <w:pStyle w:val="TableBodyText"/>
            </w:pPr>
            <w:r>
              <w:lastRenderedPageBreak/>
              <w:t>LCID 1044: 708 twips</w:t>
            </w:r>
          </w:p>
          <w:p w:rsidR="004C02A4" w:rsidRDefault="00A84EAE">
            <w:pPr>
              <w:pStyle w:val="TableBodyText"/>
            </w:pPr>
            <w:r>
              <w:t>LCID 1045: 708 twips</w:t>
            </w:r>
          </w:p>
          <w:p w:rsidR="004C02A4" w:rsidRDefault="00A84EAE">
            <w:pPr>
              <w:pStyle w:val="TableBodyText"/>
            </w:pPr>
            <w:r>
              <w:t>LCID 1046: 720 twips</w:t>
            </w:r>
          </w:p>
          <w:p w:rsidR="004C02A4" w:rsidRDefault="00A84EAE">
            <w:pPr>
              <w:pStyle w:val="TableBodyText"/>
            </w:pPr>
            <w:r>
              <w:t>LCID 1048: 708 twips</w:t>
            </w:r>
          </w:p>
          <w:p w:rsidR="004C02A4" w:rsidRDefault="00A84EAE">
            <w:pPr>
              <w:pStyle w:val="TableBodyText"/>
            </w:pPr>
            <w:r>
              <w:t>LCID 1049: 720 twips</w:t>
            </w:r>
          </w:p>
          <w:p w:rsidR="004C02A4" w:rsidRDefault="00A84EAE">
            <w:pPr>
              <w:pStyle w:val="TableBodyText"/>
            </w:pPr>
            <w:r>
              <w:t>LCID 1050: 720 twips</w:t>
            </w:r>
          </w:p>
          <w:p w:rsidR="004C02A4" w:rsidRDefault="00A84EAE">
            <w:pPr>
              <w:pStyle w:val="TableBodyText"/>
            </w:pPr>
            <w:r>
              <w:t>LCID 1051: 708 twips</w:t>
            </w:r>
          </w:p>
          <w:p w:rsidR="004C02A4" w:rsidRDefault="00A84EAE">
            <w:pPr>
              <w:pStyle w:val="TableBodyText"/>
            </w:pPr>
            <w:r>
              <w:t>LCID 1053: 720 twips</w:t>
            </w:r>
          </w:p>
          <w:p w:rsidR="004C02A4" w:rsidRDefault="00A84EAE">
            <w:pPr>
              <w:pStyle w:val="TableBodyText"/>
            </w:pPr>
            <w:r>
              <w:t>LCID 1055: 708 twips</w:t>
            </w:r>
          </w:p>
          <w:p w:rsidR="004C02A4" w:rsidRDefault="00A84EAE">
            <w:pPr>
              <w:pStyle w:val="TableBodyText"/>
            </w:pPr>
            <w:r>
              <w:t>LCID 1058: 708 twips</w:t>
            </w:r>
          </w:p>
          <w:p w:rsidR="004C02A4" w:rsidRDefault="00A84EAE">
            <w:pPr>
              <w:pStyle w:val="TableBodyText"/>
            </w:pPr>
            <w:r>
              <w:t>LCID 1059: 708 twips</w:t>
            </w:r>
          </w:p>
          <w:p w:rsidR="004C02A4" w:rsidRDefault="00A84EAE">
            <w:pPr>
              <w:pStyle w:val="TableBodyText"/>
            </w:pPr>
            <w:r>
              <w:t>LCID 1060: 708 twips</w:t>
            </w:r>
          </w:p>
          <w:p w:rsidR="004C02A4" w:rsidRDefault="00A84EAE">
            <w:pPr>
              <w:pStyle w:val="TableBodyText"/>
            </w:pPr>
            <w:r>
              <w:t>LCID 1061: 708 twips</w:t>
            </w:r>
          </w:p>
          <w:p w:rsidR="004C02A4" w:rsidRDefault="00A84EAE">
            <w:pPr>
              <w:pStyle w:val="TableBodyText"/>
            </w:pPr>
            <w:r>
              <w:t>LCID 1062: 720 twips</w:t>
            </w:r>
          </w:p>
          <w:p w:rsidR="004C02A4" w:rsidRDefault="00A84EAE">
            <w:pPr>
              <w:pStyle w:val="TableBodyText"/>
            </w:pPr>
            <w:r>
              <w:t>LCID 1063: 567 twips</w:t>
            </w:r>
          </w:p>
          <w:p w:rsidR="004C02A4" w:rsidRDefault="00A84EAE">
            <w:pPr>
              <w:pStyle w:val="TableBodyText"/>
            </w:pPr>
            <w:r>
              <w:t>LCID</w:t>
            </w:r>
            <w:r>
              <w:t xml:space="preserve"> 1067: 708 twips</w:t>
            </w:r>
          </w:p>
          <w:p w:rsidR="004C02A4" w:rsidRDefault="00A84EAE">
            <w:pPr>
              <w:pStyle w:val="TableBodyText"/>
            </w:pPr>
            <w:r>
              <w:t>LCID 1068: 708 twips</w:t>
            </w:r>
          </w:p>
          <w:p w:rsidR="004C02A4" w:rsidRDefault="00A84EAE">
            <w:pPr>
              <w:pStyle w:val="TableBodyText"/>
            </w:pPr>
            <w:r>
              <w:t>LCID 1069: 708 twips</w:t>
            </w:r>
          </w:p>
          <w:p w:rsidR="004C02A4" w:rsidRDefault="00A84EAE">
            <w:pPr>
              <w:pStyle w:val="TableBodyText"/>
            </w:pPr>
            <w:r>
              <w:t>LCID 1078: 708 twips</w:t>
            </w:r>
          </w:p>
          <w:p w:rsidR="004C02A4" w:rsidRDefault="00A84EAE">
            <w:pPr>
              <w:pStyle w:val="TableBodyText"/>
            </w:pPr>
            <w:r>
              <w:t>LCID 1079: 708 twips</w:t>
            </w:r>
          </w:p>
          <w:p w:rsidR="004C02A4" w:rsidRDefault="00A84EAE">
            <w:pPr>
              <w:pStyle w:val="TableBodyText"/>
            </w:pPr>
            <w:r>
              <w:t>LCID 1086: 720 twips</w:t>
            </w:r>
          </w:p>
          <w:p w:rsidR="004C02A4" w:rsidRDefault="00A84EAE">
            <w:pPr>
              <w:pStyle w:val="TableBodyText"/>
            </w:pPr>
            <w:r>
              <w:t>LCID 1087: 708 twips</w:t>
            </w:r>
          </w:p>
          <w:p w:rsidR="004C02A4" w:rsidRDefault="00A84EAE">
            <w:pPr>
              <w:pStyle w:val="TableBodyText"/>
            </w:pPr>
            <w:r>
              <w:t>LCID 1088: 708 twips</w:t>
            </w:r>
          </w:p>
          <w:p w:rsidR="004C02A4" w:rsidRDefault="00A84EAE">
            <w:pPr>
              <w:pStyle w:val="TableBodyText"/>
            </w:pPr>
            <w:r>
              <w:t>LCID 1089: 708 twips</w:t>
            </w:r>
          </w:p>
          <w:p w:rsidR="004C02A4" w:rsidRDefault="00A84EAE">
            <w:pPr>
              <w:pStyle w:val="TableBodyText"/>
            </w:pPr>
            <w:r>
              <w:t>LCID 1092: 708 twips</w:t>
            </w:r>
          </w:p>
          <w:p w:rsidR="004C02A4" w:rsidRDefault="00A84EAE">
            <w:pPr>
              <w:pStyle w:val="TableBodyText"/>
            </w:pPr>
            <w:r>
              <w:t>LCID 1104: 720 twips</w:t>
            </w:r>
          </w:p>
          <w:p w:rsidR="004C02A4" w:rsidRDefault="00A84EAE">
            <w:pPr>
              <w:pStyle w:val="TableBodyText"/>
            </w:pPr>
            <w:r>
              <w:t>LCID 2052: 720 twips</w:t>
            </w:r>
          </w:p>
          <w:p w:rsidR="004C02A4" w:rsidRDefault="00A84EAE">
            <w:pPr>
              <w:pStyle w:val="TableBodyText"/>
            </w:pPr>
            <w:r>
              <w:t xml:space="preserve">LCID </w:t>
            </w:r>
            <w:r>
              <w:t>2070: 720 twips</w:t>
            </w:r>
          </w:p>
          <w:p w:rsidR="004C02A4" w:rsidRDefault="00A84EAE">
            <w:pPr>
              <w:pStyle w:val="TableBodyText"/>
            </w:pPr>
            <w:r>
              <w:t>LCID 2074: 708 twips</w:t>
            </w:r>
          </w:p>
          <w:p w:rsidR="004C02A4" w:rsidRDefault="004C02A4">
            <w:pPr>
              <w:pStyle w:val="TableBodyText"/>
              <w:spacing w:before="0" w:after="0"/>
            </w:pPr>
          </w:p>
        </w:tc>
      </w:tr>
      <w:tr w:rsidR="004C02A4" w:rsidTr="004C02A4">
        <w:tc>
          <w:tcPr>
            <w:tcW w:w="0" w:type="auto"/>
          </w:tcPr>
          <w:p w:rsidR="004C02A4" w:rsidRDefault="00A84EAE">
            <w:pPr>
              <w:pStyle w:val="TableBodyText"/>
              <w:spacing w:before="0" w:after="0"/>
            </w:pPr>
            <w:bookmarkStart w:id="760" w:name="sprmSDyaHdrBottom"/>
            <w:r>
              <w:lastRenderedPageBreak/>
              <w:t>sprmSDyaHdrBottom</w:t>
            </w:r>
            <w:bookmarkEnd w:id="760"/>
          </w:p>
          <w:p w:rsidR="004C02A4" w:rsidRDefault="00A84EAE">
            <w:pPr>
              <w:pStyle w:val="TableBodyText"/>
              <w:spacing w:before="0" w:after="0"/>
              <w:jc w:val="center"/>
            </w:pPr>
            <w:r>
              <w:t>(0xB018)</w:t>
            </w:r>
          </w:p>
        </w:tc>
        <w:tc>
          <w:tcPr>
            <w:tcW w:w="0" w:type="auto"/>
          </w:tcPr>
          <w:p w:rsidR="004C02A4" w:rsidRDefault="00A84EAE">
            <w:pPr>
              <w:pStyle w:val="TableBodyText"/>
              <w:spacing w:before="0" w:after="0"/>
            </w:pPr>
            <w:r>
              <w:t>0x18</w:t>
            </w:r>
          </w:p>
        </w:tc>
        <w:tc>
          <w:tcPr>
            <w:tcW w:w="0" w:type="auto"/>
          </w:tcPr>
          <w:p w:rsidR="004C02A4" w:rsidRDefault="00A84EAE">
            <w:pPr>
              <w:pStyle w:val="TableBodyText"/>
              <w:spacing w:before="0"/>
            </w:pPr>
            <w:r>
              <w:t>An YAS_nonNeg that specifies the footer distance, in twips, from the bottom edge of the page.</w:t>
            </w:r>
          </w:p>
          <w:p w:rsidR="004C02A4" w:rsidRDefault="00A84EAE">
            <w:pPr>
              <w:pStyle w:val="TableBodyText"/>
              <w:spacing w:before="0"/>
            </w:pPr>
            <w:r>
              <w:t>Implementations SHOULD</w:t>
            </w:r>
            <w:bookmarkStart w:id="761" w:name="Appendix_A_Target_161"/>
            <w:r>
              <w:rPr>
                <w:rStyle w:val="Hyperlink"/>
              </w:rPr>
              <w:fldChar w:fldCharType="begin"/>
            </w:r>
            <w:r>
              <w:rPr>
                <w:rStyle w:val="Hyperlink"/>
                <w:szCs w:val="24"/>
              </w:rPr>
              <w:instrText xml:space="preserve"> HYPERLINK \l "Appendix_A_161" \o "Product behavior note 161" \h </w:instrText>
            </w:r>
            <w:r>
              <w:rPr>
                <w:rStyle w:val="Hyperlink"/>
              </w:rPr>
            </w:r>
            <w:r>
              <w:rPr>
                <w:rStyle w:val="Hyperlink"/>
                <w:szCs w:val="24"/>
              </w:rPr>
              <w:fldChar w:fldCharType="separate"/>
            </w:r>
            <w:r>
              <w:rPr>
                <w:rStyle w:val="Hyperlink"/>
              </w:rPr>
              <w:t>&lt;</w:t>
            </w:r>
            <w:r>
              <w:rPr>
                <w:rStyle w:val="Hyperlink"/>
              </w:rPr>
              <w:t>161&gt;</w:t>
            </w:r>
            <w:r>
              <w:rPr>
                <w:rStyle w:val="Hyperlink"/>
              </w:rPr>
              <w:fldChar w:fldCharType="end"/>
            </w:r>
            <w:bookmarkEnd w:id="761"/>
            <w:r>
              <w:t xml:space="preserve"> write this Sprm out to ensure interoperability because the footer distance from the bottom is dependent on the implementation and system settings.</w:t>
            </w:r>
          </w:p>
          <w:p w:rsidR="004C02A4" w:rsidRDefault="00A84EAE">
            <w:pPr>
              <w:pStyle w:val="TableBodyText"/>
              <w:spacing w:before="0" w:after="0"/>
            </w:pPr>
            <w:r>
              <w:t>The default values are the same as listed for sprmSDyaHdrTop.</w:t>
            </w:r>
          </w:p>
        </w:tc>
      </w:tr>
      <w:tr w:rsidR="004C02A4" w:rsidTr="004C02A4">
        <w:tc>
          <w:tcPr>
            <w:tcW w:w="0" w:type="auto"/>
          </w:tcPr>
          <w:p w:rsidR="004C02A4" w:rsidRDefault="00A84EAE">
            <w:pPr>
              <w:pStyle w:val="TableBodyText"/>
              <w:spacing w:before="0" w:after="0"/>
            </w:pPr>
            <w:r>
              <w:t>sprmSLBetween</w:t>
            </w:r>
          </w:p>
          <w:p w:rsidR="004C02A4" w:rsidRDefault="00A84EAE">
            <w:pPr>
              <w:pStyle w:val="TableBodyText"/>
              <w:spacing w:before="0" w:after="0"/>
              <w:jc w:val="center"/>
            </w:pPr>
            <w:r>
              <w:t>(0x3019)</w:t>
            </w:r>
          </w:p>
        </w:tc>
        <w:tc>
          <w:tcPr>
            <w:tcW w:w="0" w:type="auto"/>
          </w:tcPr>
          <w:p w:rsidR="004C02A4" w:rsidRDefault="00A84EAE">
            <w:pPr>
              <w:pStyle w:val="TableBodyText"/>
              <w:spacing w:before="0" w:after="0"/>
            </w:pPr>
            <w:r>
              <w:t>0x19</w:t>
            </w:r>
          </w:p>
        </w:tc>
        <w:tc>
          <w:tcPr>
            <w:tcW w:w="0" w:type="auto"/>
          </w:tcPr>
          <w:p w:rsidR="004C02A4" w:rsidRDefault="00A84EAE">
            <w:pPr>
              <w:pStyle w:val="TableBodyText"/>
              <w:spacing w:before="0"/>
            </w:pPr>
            <w:r>
              <w:t>A Bool8</w:t>
            </w:r>
            <w:r>
              <w:t xml:space="preserve"> value that specifies whether lines are drawn between columns of text.</w:t>
            </w:r>
          </w:p>
          <w:p w:rsidR="004C02A4" w:rsidRDefault="00A84EAE">
            <w:pPr>
              <w:pStyle w:val="TableBodyText"/>
              <w:spacing w:before="0" w:after="0"/>
            </w:pPr>
            <w:r>
              <w:t>By default, lines are not drawn between columns of text.</w:t>
            </w:r>
          </w:p>
        </w:tc>
      </w:tr>
      <w:tr w:rsidR="004C02A4" w:rsidTr="004C02A4">
        <w:tc>
          <w:tcPr>
            <w:tcW w:w="0" w:type="auto"/>
          </w:tcPr>
          <w:p w:rsidR="004C02A4" w:rsidRDefault="00A84EAE">
            <w:pPr>
              <w:pStyle w:val="TableBodyText"/>
              <w:spacing w:before="0" w:after="0"/>
            </w:pPr>
            <w:r>
              <w:t>sprmSVjc</w:t>
            </w:r>
          </w:p>
          <w:p w:rsidR="004C02A4" w:rsidRDefault="00A84EAE">
            <w:pPr>
              <w:pStyle w:val="TableBodyText"/>
              <w:spacing w:before="0" w:after="0"/>
              <w:jc w:val="center"/>
            </w:pPr>
            <w:r>
              <w:t>(0x301A)</w:t>
            </w:r>
          </w:p>
        </w:tc>
        <w:tc>
          <w:tcPr>
            <w:tcW w:w="0" w:type="auto"/>
          </w:tcPr>
          <w:p w:rsidR="004C02A4" w:rsidRDefault="00A84EAE">
            <w:pPr>
              <w:pStyle w:val="TableBodyText"/>
              <w:spacing w:before="0" w:after="0"/>
            </w:pPr>
            <w:r>
              <w:t>0x1A</w:t>
            </w:r>
          </w:p>
        </w:tc>
        <w:tc>
          <w:tcPr>
            <w:tcW w:w="0" w:type="auto"/>
          </w:tcPr>
          <w:p w:rsidR="004C02A4" w:rsidRDefault="00A84EAE">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4C02A4" w:rsidRDefault="00A84EAE">
            <w:pPr>
              <w:pStyle w:val="TableBodyText"/>
              <w:spacing w:before="0" w:after="0"/>
            </w:pPr>
            <w:r>
              <w:t>By default, sections are top-aligned (vjcTop).</w:t>
            </w:r>
          </w:p>
        </w:tc>
      </w:tr>
      <w:tr w:rsidR="004C02A4" w:rsidTr="004C02A4">
        <w:tc>
          <w:tcPr>
            <w:tcW w:w="0" w:type="auto"/>
          </w:tcPr>
          <w:p w:rsidR="004C02A4" w:rsidRDefault="00A84EAE">
            <w:pPr>
              <w:pStyle w:val="TableBodyText"/>
              <w:spacing w:before="0" w:after="0"/>
            </w:pPr>
            <w:r>
              <w:t>sprmSLnnMin</w:t>
            </w:r>
          </w:p>
          <w:p w:rsidR="004C02A4" w:rsidRDefault="00A84EAE">
            <w:pPr>
              <w:pStyle w:val="TableBodyText"/>
              <w:spacing w:before="0" w:after="0"/>
              <w:jc w:val="center"/>
            </w:pPr>
            <w:r>
              <w:t>(0x501B)</w:t>
            </w:r>
          </w:p>
        </w:tc>
        <w:tc>
          <w:tcPr>
            <w:tcW w:w="0" w:type="auto"/>
          </w:tcPr>
          <w:p w:rsidR="004C02A4" w:rsidRDefault="00A84EAE">
            <w:pPr>
              <w:pStyle w:val="TableBodyText"/>
              <w:spacing w:before="0" w:after="0"/>
            </w:pPr>
            <w:r>
              <w:t>0x1B</w:t>
            </w:r>
          </w:p>
        </w:tc>
        <w:tc>
          <w:tcPr>
            <w:tcW w:w="0" w:type="auto"/>
          </w:tcPr>
          <w:p w:rsidR="004C02A4" w:rsidRDefault="00A84EAE">
            <w:pPr>
              <w:pStyle w:val="TableBodyText"/>
              <w:spacing w:before="0"/>
            </w:pPr>
            <w:r>
              <w:t>An unsigned 16-bit integer whose value is one less than the starting value for line numbers. The value SHOULD</w:t>
            </w:r>
            <w:bookmarkStart w:id="762" w:name="Appendix_A_Target_162"/>
            <w:r>
              <w:rPr>
                <w:rStyle w:val="Hyperlink"/>
              </w:rPr>
              <w:fldChar w:fldCharType="begin"/>
            </w:r>
            <w:r>
              <w:rPr>
                <w:rStyle w:val="Hyperlink"/>
                <w:szCs w:val="24"/>
              </w:rPr>
              <w:instrText xml:space="preserve"> HYPERLINK \l "Appendix_A_162" \o "Product b</w:instrText>
            </w:r>
            <w:r>
              <w:rPr>
                <w:rStyle w:val="Hyperlink"/>
                <w:szCs w:val="24"/>
              </w:rPr>
              <w:instrText xml:space="preserve">ehavior note 162" \h </w:instrText>
            </w:r>
            <w:r>
              <w:rPr>
                <w:rStyle w:val="Hyperlink"/>
              </w:rPr>
            </w:r>
            <w:r>
              <w:rPr>
                <w:rStyle w:val="Hyperlink"/>
                <w:szCs w:val="24"/>
              </w:rPr>
              <w:fldChar w:fldCharType="separate"/>
            </w:r>
            <w:r>
              <w:rPr>
                <w:rStyle w:val="Hyperlink"/>
              </w:rPr>
              <w:t>&lt;162&gt;</w:t>
            </w:r>
            <w:r>
              <w:rPr>
                <w:rStyle w:val="Hyperlink"/>
              </w:rPr>
              <w:fldChar w:fldCharType="end"/>
            </w:r>
            <w:bookmarkEnd w:id="762"/>
            <w:r>
              <w:t xml:space="preserve"> be less than or equal to 32766. </w:t>
            </w:r>
          </w:p>
          <w:p w:rsidR="004C02A4" w:rsidRDefault="00A84EAE">
            <w:pPr>
              <w:pStyle w:val="TableBodyText"/>
              <w:spacing w:before="0" w:after="0"/>
            </w:pPr>
            <w:r>
              <w:t>By default, line numbers begin at 1.</w:t>
            </w:r>
          </w:p>
        </w:tc>
      </w:tr>
      <w:tr w:rsidR="004C02A4" w:rsidTr="004C02A4">
        <w:tc>
          <w:tcPr>
            <w:tcW w:w="0" w:type="auto"/>
          </w:tcPr>
          <w:p w:rsidR="004C02A4" w:rsidRDefault="00A84EAE">
            <w:pPr>
              <w:pStyle w:val="TableBodyText"/>
              <w:spacing w:before="0" w:after="0"/>
            </w:pPr>
            <w:bookmarkStart w:id="763" w:name="sprmSPgnStart97"/>
            <w:r>
              <w:t>sprmSPgnStart97</w:t>
            </w:r>
            <w:bookmarkEnd w:id="763"/>
          </w:p>
          <w:p w:rsidR="004C02A4" w:rsidRDefault="00A84EAE">
            <w:pPr>
              <w:pStyle w:val="TableBodyText"/>
              <w:spacing w:before="0" w:after="0"/>
              <w:jc w:val="center"/>
            </w:pPr>
            <w:r>
              <w:t>(0x501C)</w:t>
            </w:r>
          </w:p>
        </w:tc>
        <w:tc>
          <w:tcPr>
            <w:tcW w:w="0" w:type="auto"/>
          </w:tcPr>
          <w:p w:rsidR="004C02A4" w:rsidRDefault="00A84EAE">
            <w:pPr>
              <w:pStyle w:val="TableBodyText"/>
              <w:spacing w:before="0" w:after="0"/>
            </w:pPr>
            <w:r>
              <w:t>0x1C</w:t>
            </w:r>
          </w:p>
        </w:tc>
        <w:tc>
          <w:tcPr>
            <w:tcW w:w="0" w:type="auto"/>
          </w:tcPr>
          <w:p w:rsidR="004C02A4" w:rsidRDefault="00A84EAE">
            <w:pPr>
              <w:pStyle w:val="TableBodyText"/>
              <w:spacing w:before="0"/>
            </w:pPr>
            <w:r>
              <w:t>An unsigned 16-bit integer that specifies the starting value for page numbers when the section</w:t>
            </w:r>
            <w:r>
              <w:t xml:space="preserve"> has page number restart enabled (as specified by sprmSFPgnRestart). This value MUST be ignored if the section does not have page number restart enabled. </w:t>
            </w:r>
          </w:p>
          <w:p w:rsidR="004C02A4" w:rsidRDefault="00A84EAE">
            <w:pPr>
              <w:pStyle w:val="TableBodyText"/>
              <w:spacing w:before="0"/>
            </w:pPr>
            <w:r>
              <w:t>The value of the operand SHOULD</w:t>
            </w:r>
            <w:bookmarkStart w:id="764"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w:t>
            </w:r>
            <w:r>
              <w:rPr>
                <w:rStyle w:val="Hyperlink"/>
              </w:rPr>
              <w:t>63&gt;</w:t>
            </w:r>
            <w:r>
              <w:rPr>
                <w:rStyle w:val="Hyperlink"/>
              </w:rPr>
              <w:fldChar w:fldCharType="end"/>
            </w:r>
            <w:bookmarkEnd w:id="764"/>
            <w:r>
              <w:t xml:space="preserve"> be less than or equal to 32766.</w:t>
            </w:r>
          </w:p>
          <w:p w:rsidR="004C02A4" w:rsidRDefault="00A84EAE">
            <w:pPr>
              <w:pStyle w:val="TableBodyText"/>
              <w:spacing w:before="0" w:after="0"/>
            </w:pPr>
            <w:r>
              <w:t>By default, page numbers restart at 0.</w:t>
            </w:r>
          </w:p>
        </w:tc>
      </w:tr>
      <w:tr w:rsidR="004C02A4" w:rsidTr="004C02A4">
        <w:tc>
          <w:tcPr>
            <w:tcW w:w="0" w:type="auto"/>
          </w:tcPr>
          <w:p w:rsidR="004C02A4" w:rsidRDefault="00A84EAE">
            <w:pPr>
              <w:pStyle w:val="TableBodyText"/>
              <w:spacing w:before="0" w:after="0"/>
            </w:pPr>
            <w:bookmarkStart w:id="765" w:name="sprmSBOrientation"/>
            <w:r>
              <w:t>sprmSBOrientation</w:t>
            </w:r>
            <w:bookmarkEnd w:id="765"/>
          </w:p>
          <w:p w:rsidR="004C02A4" w:rsidRDefault="00A84EAE">
            <w:pPr>
              <w:pStyle w:val="TableBodyText"/>
              <w:spacing w:before="0" w:after="0"/>
              <w:jc w:val="center"/>
            </w:pPr>
            <w:r>
              <w:lastRenderedPageBreak/>
              <w:t>(0x301D)</w:t>
            </w:r>
          </w:p>
        </w:tc>
        <w:tc>
          <w:tcPr>
            <w:tcW w:w="0" w:type="auto"/>
          </w:tcPr>
          <w:p w:rsidR="004C02A4" w:rsidRDefault="00A84EAE">
            <w:pPr>
              <w:pStyle w:val="TableBodyText"/>
              <w:spacing w:before="0" w:after="0"/>
            </w:pPr>
            <w:r>
              <w:lastRenderedPageBreak/>
              <w:t>0x1D</w:t>
            </w:r>
          </w:p>
        </w:tc>
        <w:tc>
          <w:tcPr>
            <w:tcW w:w="0" w:type="auto"/>
          </w:tcPr>
          <w:p w:rsidR="004C02A4" w:rsidRDefault="00A84EAE">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4C02A4" w:rsidRDefault="00A84EAE">
            <w:pPr>
              <w:pStyle w:val="TableBodyText"/>
              <w:spacing w:before="0" w:after="0"/>
            </w:pPr>
            <w:r>
              <w:lastRenderedPageBreak/>
              <w:t>By default,</w:t>
            </w:r>
            <w:r>
              <w:t xml:space="preserve"> the page orientation is portrait.</w:t>
            </w:r>
          </w:p>
        </w:tc>
      </w:tr>
      <w:tr w:rsidR="004C02A4" w:rsidTr="004C02A4">
        <w:tc>
          <w:tcPr>
            <w:tcW w:w="0" w:type="auto"/>
          </w:tcPr>
          <w:p w:rsidR="004C02A4" w:rsidRDefault="00A84EAE">
            <w:pPr>
              <w:pStyle w:val="TableBodyText"/>
              <w:spacing w:before="0" w:after="0"/>
            </w:pPr>
            <w:bookmarkStart w:id="766" w:name="sprmSXaPage"/>
            <w:r>
              <w:lastRenderedPageBreak/>
              <w:t>sprmSXaPage</w:t>
            </w:r>
            <w:bookmarkEnd w:id="766"/>
          </w:p>
          <w:p w:rsidR="004C02A4" w:rsidRDefault="00A84EAE">
            <w:pPr>
              <w:pStyle w:val="TableBodyText"/>
              <w:spacing w:before="0" w:after="0"/>
              <w:jc w:val="center"/>
            </w:pPr>
            <w:r>
              <w:t>(0xB01F)</w:t>
            </w:r>
          </w:p>
        </w:tc>
        <w:tc>
          <w:tcPr>
            <w:tcW w:w="0" w:type="auto"/>
          </w:tcPr>
          <w:p w:rsidR="004C02A4" w:rsidRDefault="00A84EAE">
            <w:pPr>
              <w:pStyle w:val="TableBodyText"/>
              <w:spacing w:before="0" w:after="0"/>
            </w:pPr>
            <w:r>
              <w:t>0x1F</w:t>
            </w:r>
          </w:p>
        </w:tc>
        <w:tc>
          <w:tcPr>
            <w:tcW w:w="0" w:type="auto"/>
          </w:tcPr>
          <w:p w:rsidR="004C02A4" w:rsidRDefault="00A84EAE">
            <w:pPr>
              <w:pStyle w:val="TableBodyText"/>
              <w:spacing w:before="0"/>
            </w:pPr>
            <w:r>
              <w:t xml:space="preserve">An unsigned 16-bit integer that specifies the page width of the section in twips. The value of the operand MUST be in the interval [144, 31680]. </w:t>
            </w:r>
          </w:p>
          <w:p w:rsidR="004C02A4" w:rsidRDefault="00A84EAE">
            <w:pPr>
              <w:pStyle w:val="TableBodyText"/>
              <w:spacing w:before="0" w:after="0"/>
            </w:pPr>
            <w:r>
              <w:t>By default, the page width is 215.9 mm (8.5 inch</w:t>
            </w:r>
            <w:r>
              <w:t>es, or 12240 twips).</w:t>
            </w:r>
          </w:p>
        </w:tc>
      </w:tr>
      <w:tr w:rsidR="004C02A4" w:rsidTr="004C02A4">
        <w:tc>
          <w:tcPr>
            <w:tcW w:w="0" w:type="auto"/>
          </w:tcPr>
          <w:p w:rsidR="004C02A4" w:rsidRDefault="00A84EAE">
            <w:pPr>
              <w:pStyle w:val="TableBodyText"/>
              <w:spacing w:before="0" w:after="0"/>
            </w:pPr>
            <w:bookmarkStart w:id="767" w:name="sprmSYaPage"/>
            <w:r>
              <w:t>sprmSYaPage</w:t>
            </w:r>
            <w:bookmarkEnd w:id="767"/>
          </w:p>
          <w:p w:rsidR="004C02A4" w:rsidRDefault="00A84EAE">
            <w:pPr>
              <w:pStyle w:val="TableBodyText"/>
              <w:spacing w:before="0" w:after="0"/>
              <w:jc w:val="center"/>
            </w:pPr>
            <w:r>
              <w:t>(0xB020)</w:t>
            </w:r>
          </w:p>
        </w:tc>
        <w:tc>
          <w:tcPr>
            <w:tcW w:w="0" w:type="auto"/>
          </w:tcPr>
          <w:p w:rsidR="004C02A4" w:rsidRDefault="00A84EAE">
            <w:pPr>
              <w:pStyle w:val="TableBodyText"/>
              <w:spacing w:before="0" w:after="0"/>
            </w:pPr>
            <w:r>
              <w:t>0x20</w:t>
            </w:r>
          </w:p>
        </w:tc>
        <w:tc>
          <w:tcPr>
            <w:tcW w:w="0" w:type="auto"/>
          </w:tcPr>
          <w:p w:rsidR="004C02A4" w:rsidRDefault="00A84EAE">
            <w:pPr>
              <w:pStyle w:val="TableBodyText"/>
              <w:spacing w:before="0"/>
            </w:pPr>
            <w:r>
              <w:t xml:space="preserve">An unsigned 16-bit integer that specifies the page height of the section, in twips. The value of the operand MUST be in the interval [144, 31680]. </w:t>
            </w:r>
          </w:p>
          <w:p w:rsidR="004C02A4" w:rsidRDefault="00A84EAE">
            <w:pPr>
              <w:pStyle w:val="TableBodyText"/>
              <w:spacing w:before="0" w:after="0"/>
            </w:pPr>
            <w:r>
              <w:t>By default, the page height is 279.4 mm (11 inches, or 15840 twips).</w:t>
            </w:r>
          </w:p>
        </w:tc>
      </w:tr>
      <w:tr w:rsidR="004C02A4" w:rsidTr="004C02A4">
        <w:tc>
          <w:tcPr>
            <w:tcW w:w="0" w:type="auto"/>
          </w:tcPr>
          <w:p w:rsidR="004C02A4" w:rsidRDefault="00A84EAE">
            <w:pPr>
              <w:pStyle w:val="TableBodyText"/>
              <w:spacing w:before="0" w:after="0"/>
            </w:pPr>
            <w:bookmarkStart w:id="768" w:name="sprmSDxaLeft"/>
            <w:r>
              <w:t>sprmSDxaLeft</w:t>
            </w:r>
            <w:bookmarkEnd w:id="768"/>
          </w:p>
          <w:p w:rsidR="004C02A4" w:rsidRDefault="00A84EAE">
            <w:pPr>
              <w:pStyle w:val="TableBodyText"/>
              <w:spacing w:before="0" w:after="0"/>
              <w:jc w:val="center"/>
            </w:pPr>
            <w:r>
              <w:t>(0xB021)</w:t>
            </w:r>
          </w:p>
        </w:tc>
        <w:tc>
          <w:tcPr>
            <w:tcW w:w="0" w:type="auto"/>
          </w:tcPr>
          <w:p w:rsidR="004C02A4" w:rsidRDefault="00A84EAE">
            <w:pPr>
              <w:pStyle w:val="TableBodyText"/>
              <w:spacing w:before="0" w:after="0"/>
            </w:pPr>
            <w:r>
              <w:t>0x21</w:t>
            </w:r>
          </w:p>
        </w:tc>
        <w:tc>
          <w:tcPr>
            <w:tcW w:w="0" w:type="auto"/>
          </w:tcPr>
          <w:p w:rsidR="004C02A4" w:rsidRDefault="00A84EAE">
            <w:pPr>
              <w:pStyle w:val="TableBodyText"/>
              <w:spacing w:before="0"/>
            </w:pPr>
            <w:r>
              <w:t>An XAS_nonNeg that specifies the width, in twips, of the left margin.</w:t>
            </w:r>
          </w:p>
          <w:p w:rsidR="004C02A4" w:rsidRDefault="00A84EAE">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4C02A4" w:rsidTr="004C02A4">
        <w:tc>
          <w:tcPr>
            <w:tcW w:w="0" w:type="auto"/>
          </w:tcPr>
          <w:p w:rsidR="004C02A4" w:rsidRDefault="00A84EAE">
            <w:pPr>
              <w:pStyle w:val="TableBodyText"/>
              <w:spacing w:before="0" w:after="0"/>
            </w:pPr>
            <w:bookmarkStart w:id="769" w:name="sprmSDxaRight"/>
            <w:r>
              <w:t>sprmSDxaRight</w:t>
            </w:r>
            <w:bookmarkEnd w:id="769"/>
          </w:p>
          <w:p w:rsidR="004C02A4" w:rsidRDefault="00A84EAE">
            <w:pPr>
              <w:pStyle w:val="TableBodyText"/>
              <w:spacing w:before="0" w:after="0"/>
              <w:jc w:val="center"/>
            </w:pPr>
            <w:r>
              <w:t>(0xB022)</w:t>
            </w:r>
          </w:p>
        </w:tc>
        <w:tc>
          <w:tcPr>
            <w:tcW w:w="0" w:type="auto"/>
          </w:tcPr>
          <w:p w:rsidR="004C02A4" w:rsidRDefault="00A84EAE">
            <w:pPr>
              <w:pStyle w:val="TableBodyText"/>
              <w:spacing w:before="0" w:after="0"/>
            </w:pPr>
            <w:r>
              <w:t>0x22</w:t>
            </w:r>
          </w:p>
        </w:tc>
        <w:tc>
          <w:tcPr>
            <w:tcW w:w="0" w:type="auto"/>
          </w:tcPr>
          <w:p w:rsidR="004C02A4" w:rsidRDefault="00A84EAE">
            <w:pPr>
              <w:pStyle w:val="TableBodyText"/>
              <w:spacing w:before="0"/>
            </w:pPr>
            <w:r>
              <w:t>An XAS_nonNeg that specifies the width, in twips, of the right margin.</w:t>
            </w:r>
          </w:p>
          <w:p w:rsidR="004C02A4" w:rsidRDefault="00A84EAE">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4C02A4" w:rsidTr="004C02A4">
        <w:tc>
          <w:tcPr>
            <w:tcW w:w="0" w:type="auto"/>
          </w:tcPr>
          <w:p w:rsidR="004C02A4" w:rsidRDefault="00A84EAE">
            <w:pPr>
              <w:pStyle w:val="TableBodyText"/>
              <w:spacing w:before="0" w:after="0"/>
            </w:pPr>
            <w:bookmarkStart w:id="770" w:name="sprmSDyaTop"/>
            <w:r>
              <w:t>sprmSDyaTop</w:t>
            </w:r>
            <w:bookmarkEnd w:id="770"/>
          </w:p>
          <w:p w:rsidR="004C02A4" w:rsidRDefault="00A84EAE">
            <w:pPr>
              <w:pStyle w:val="TableBodyText"/>
              <w:spacing w:before="0" w:after="0"/>
              <w:jc w:val="center"/>
            </w:pPr>
            <w:r>
              <w:t>(0x9023)</w:t>
            </w:r>
          </w:p>
        </w:tc>
        <w:tc>
          <w:tcPr>
            <w:tcW w:w="0" w:type="auto"/>
          </w:tcPr>
          <w:p w:rsidR="004C02A4" w:rsidRDefault="00A84EAE">
            <w:pPr>
              <w:pStyle w:val="TableBodyText"/>
              <w:spacing w:before="0" w:after="0"/>
            </w:pPr>
            <w:r>
              <w:t>0x23</w:t>
            </w:r>
          </w:p>
        </w:tc>
        <w:tc>
          <w:tcPr>
            <w:tcW w:w="0" w:type="auto"/>
          </w:tcPr>
          <w:p w:rsidR="004C02A4" w:rsidRDefault="00A84EAE">
            <w:pPr>
              <w:pStyle w:val="TableBodyText"/>
              <w:spacing w:before="0"/>
            </w:pPr>
            <w:r>
              <w:t xml:space="preserve">A </w:t>
            </w:r>
            <w:hyperlink w:anchor="Section_cc683bcd0c674002931753e92a4d793d" w:history="1">
              <w:r>
                <w:rPr>
                  <w:rStyle w:val="Hyperlink"/>
                </w:rPr>
                <w:t>YAS</w:t>
              </w:r>
            </w:hyperlink>
            <w:r>
              <w:t xml:space="preserve"> that specifies the height of the</w:t>
            </w:r>
            <w:r>
              <w:t xml:space="preserv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negative value indicates a fixed m</w:t>
            </w:r>
            <w:r>
              <w:t xml:space="preserve">argin; the top margin MUST be the absolute value of the value that is specified by this SPRM regardless of the space that is occupied by headers. </w:t>
            </w:r>
          </w:p>
          <w:p w:rsidR="004C02A4" w:rsidRDefault="00A84EAE">
            <w:pPr>
              <w:pStyle w:val="TableBodyText"/>
              <w:spacing w:before="0" w:after="0"/>
            </w:pPr>
            <w:r>
              <w:t xml:space="preserve">Each section MUST specify a top margin. The top margin MUST be less than or equal to 31665 and greater than </w:t>
            </w:r>
            <w:r>
              <w:t>or equal to -31665.</w:t>
            </w:r>
          </w:p>
        </w:tc>
      </w:tr>
      <w:tr w:rsidR="004C02A4" w:rsidTr="004C02A4">
        <w:tc>
          <w:tcPr>
            <w:tcW w:w="0" w:type="auto"/>
          </w:tcPr>
          <w:p w:rsidR="004C02A4" w:rsidRDefault="00A84EAE">
            <w:pPr>
              <w:pStyle w:val="TableBodyText"/>
              <w:spacing w:before="0" w:after="0"/>
            </w:pPr>
            <w:bookmarkStart w:id="771" w:name="sprmSDyaBottom"/>
            <w:r>
              <w:t>sprmSDyaBottom</w:t>
            </w:r>
            <w:bookmarkEnd w:id="771"/>
          </w:p>
          <w:p w:rsidR="004C02A4" w:rsidRDefault="00A84EAE">
            <w:pPr>
              <w:pStyle w:val="TableBodyText"/>
              <w:spacing w:before="0" w:after="0"/>
              <w:jc w:val="center"/>
            </w:pPr>
            <w:r>
              <w:t>(0x9024)</w:t>
            </w:r>
          </w:p>
        </w:tc>
        <w:tc>
          <w:tcPr>
            <w:tcW w:w="0" w:type="auto"/>
          </w:tcPr>
          <w:p w:rsidR="004C02A4" w:rsidRDefault="00A84EAE">
            <w:pPr>
              <w:pStyle w:val="TableBodyText"/>
              <w:spacing w:before="0" w:after="0"/>
            </w:pPr>
            <w:r>
              <w:t>0x24</w:t>
            </w:r>
          </w:p>
        </w:tc>
        <w:tc>
          <w:tcPr>
            <w:tcW w:w="0" w:type="auto"/>
          </w:tcPr>
          <w:p w:rsidR="004C02A4" w:rsidRDefault="00A84EAE">
            <w:pPr>
              <w:pStyle w:val="TableBodyText"/>
              <w:spacing w:before="0"/>
            </w:pPr>
            <w:r>
              <w:t xml:space="preserve">A YAS that specifies the height of the bottom margin, in twips. A positive value specifies a minimum bottom margin;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MUST be the absolute value of the value that is specified by t</w:t>
            </w:r>
            <w:r>
              <w:t>his SPRM regardless of the space that is occupied by footers or footnotes.</w:t>
            </w:r>
          </w:p>
          <w:p w:rsidR="004C02A4" w:rsidRDefault="00A84EAE">
            <w:pPr>
              <w:pStyle w:val="TableBodyText"/>
              <w:spacing w:before="0" w:after="0"/>
            </w:pPr>
            <w:r>
              <w:t>Each section MUST specify a bottom margin. The bottom margin MUST be less than or equal to 31665 and greater than or equal to -31665.</w:t>
            </w:r>
          </w:p>
        </w:tc>
      </w:tr>
      <w:tr w:rsidR="004C02A4" w:rsidTr="004C02A4">
        <w:tc>
          <w:tcPr>
            <w:tcW w:w="0" w:type="auto"/>
          </w:tcPr>
          <w:p w:rsidR="004C02A4" w:rsidRDefault="00A84EAE">
            <w:pPr>
              <w:pStyle w:val="TableBodyText"/>
              <w:spacing w:before="0" w:after="0"/>
            </w:pPr>
            <w:bookmarkStart w:id="772" w:name="sprmSDzaGutter"/>
            <w:r>
              <w:t>sprmSDzaGutter</w:t>
            </w:r>
            <w:bookmarkEnd w:id="772"/>
          </w:p>
          <w:p w:rsidR="004C02A4" w:rsidRDefault="00A84EAE">
            <w:pPr>
              <w:pStyle w:val="TableBodyText"/>
              <w:spacing w:before="0" w:after="0"/>
              <w:jc w:val="center"/>
            </w:pPr>
            <w:r>
              <w:t>(0xB025)</w:t>
            </w:r>
          </w:p>
        </w:tc>
        <w:tc>
          <w:tcPr>
            <w:tcW w:w="0" w:type="auto"/>
          </w:tcPr>
          <w:p w:rsidR="004C02A4" w:rsidRDefault="00A84EAE">
            <w:pPr>
              <w:pStyle w:val="TableBodyText"/>
              <w:spacing w:before="0" w:after="0"/>
            </w:pPr>
            <w:r>
              <w:t>0x25</w:t>
            </w:r>
          </w:p>
        </w:tc>
        <w:tc>
          <w:tcPr>
            <w:tcW w:w="0" w:type="auto"/>
          </w:tcPr>
          <w:p w:rsidR="004C02A4" w:rsidRDefault="00A84EAE">
            <w:pPr>
              <w:pStyle w:val="TableBodyText"/>
              <w:spacing w:before="0"/>
            </w:pPr>
            <w:r>
              <w:t>An unsigned 16-bi</w:t>
            </w:r>
            <w:r>
              <w:t xml:space="preserve">t integer that specifies the size of the </w:t>
            </w:r>
            <w:hyperlink w:anchor="gt_d38255f8-dca6-4e1c-be9d-71691a6ab4e5">
              <w:r>
                <w:rPr>
                  <w:rStyle w:val="HyperlinkGreen"/>
                  <w:b/>
                </w:rPr>
                <w:t>gutter</w:t>
              </w:r>
            </w:hyperlink>
            <w:r>
              <w:t xml:space="preserve"> margin, in twips. </w:t>
            </w:r>
          </w:p>
          <w:p w:rsidR="004C02A4" w:rsidRDefault="00A84EAE">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4C02A4" w:rsidTr="004C02A4">
        <w:tc>
          <w:tcPr>
            <w:tcW w:w="0" w:type="auto"/>
          </w:tcPr>
          <w:p w:rsidR="004C02A4" w:rsidRDefault="00A84EAE">
            <w:pPr>
              <w:pStyle w:val="TableBodyText"/>
              <w:spacing w:before="0" w:after="0"/>
            </w:pPr>
            <w:r>
              <w:t>sprmSDmPaperReq</w:t>
            </w:r>
          </w:p>
          <w:p w:rsidR="004C02A4" w:rsidRDefault="00A84EAE">
            <w:pPr>
              <w:pStyle w:val="TableBodyText"/>
              <w:spacing w:before="0" w:after="0"/>
              <w:jc w:val="center"/>
            </w:pPr>
            <w:r>
              <w:t>(0x5026)</w:t>
            </w:r>
          </w:p>
        </w:tc>
        <w:tc>
          <w:tcPr>
            <w:tcW w:w="0" w:type="auto"/>
          </w:tcPr>
          <w:p w:rsidR="004C02A4" w:rsidRDefault="00A84EAE">
            <w:pPr>
              <w:pStyle w:val="TableBodyText"/>
              <w:spacing w:before="0" w:after="0"/>
            </w:pPr>
            <w:r>
              <w:t>0x26</w:t>
            </w:r>
          </w:p>
        </w:tc>
        <w:tc>
          <w:tcPr>
            <w:tcW w:w="0" w:type="auto"/>
          </w:tcPr>
          <w:p w:rsidR="004C02A4" w:rsidRDefault="00A84EAE">
            <w:pPr>
              <w:pStyle w:val="TableBodyText"/>
              <w:spacing w:before="0"/>
            </w:pPr>
            <w:r>
              <w:t>A 16-bit unsigned integer that specifies a tie-breaker value to be used when more than one available paper format ("Letter Matte", "Letter Gloss", "Letter w/ Letterhead", "Letter Pink", and so on) matches the page dimensions as specified by sprmSXaPa</w:t>
            </w:r>
            <w:r>
              <w:t>ge and sprmSYaPage. This tie-breaker value MAY</w:t>
            </w:r>
            <w:bookmarkStart w:id="773" w:name="Appendix_A_Target_164"/>
            <w:r>
              <w:rPr>
                <w:rStyle w:val="Hyperlink"/>
              </w:rPr>
              <w:fldChar w:fldCharType="begin"/>
            </w:r>
            <w:r>
              <w:rPr>
                <w:rStyle w:val="Hyperlink"/>
                <w:szCs w:val="24"/>
              </w:rPr>
              <w:instrText xml:space="preserve"> HYPERLINK \l "Appendix_A_164" \o "Product behavior note 164" \h </w:instrText>
            </w:r>
            <w:r>
              <w:rPr>
                <w:rStyle w:val="Hyperlink"/>
              </w:rPr>
            </w:r>
            <w:r>
              <w:rPr>
                <w:rStyle w:val="Hyperlink"/>
                <w:szCs w:val="24"/>
              </w:rPr>
              <w:fldChar w:fldCharType="separate"/>
            </w:r>
            <w:r>
              <w:rPr>
                <w:rStyle w:val="Hyperlink"/>
              </w:rPr>
              <w:t>&lt;164&gt;</w:t>
            </w:r>
            <w:r>
              <w:rPr>
                <w:rStyle w:val="Hyperlink"/>
              </w:rPr>
              <w:fldChar w:fldCharType="end"/>
            </w:r>
            <w:bookmarkEnd w:id="773"/>
            <w:r>
              <w:t xml:space="preserve"> be ignored.</w:t>
            </w:r>
          </w:p>
          <w:p w:rsidR="004C02A4" w:rsidRDefault="00A84EAE">
            <w:pPr>
              <w:pStyle w:val="TableBodyText"/>
              <w:spacing w:before="0"/>
            </w:pPr>
            <w:r>
              <w:t>The determination and interpretation of this value is implementation-specific.</w:t>
            </w:r>
          </w:p>
          <w:p w:rsidR="004C02A4" w:rsidRDefault="00A84EAE">
            <w:pPr>
              <w:pStyle w:val="TableBodyText"/>
              <w:spacing w:before="0" w:after="0"/>
            </w:pPr>
            <w:r>
              <w:t>The determination of the paper sizes for an a</w:t>
            </w:r>
            <w:r>
              <w:t>pplication is implementation-specific</w:t>
            </w:r>
          </w:p>
        </w:tc>
      </w:tr>
      <w:tr w:rsidR="004C02A4" w:rsidTr="004C02A4">
        <w:tc>
          <w:tcPr>
            <w:tcW w:w="0" w:type="auto"/>
          </w:tcPr>
          <w:p w:rsidR="004C02A4" w:rsidRDefault="00A84EAE">
            <w:pPr>
              <w:pStyle w:val="TableBodyText"/>
              <w:spacing w:before="0" w:after="0"/>
            </w:pPr>
            <w:r>
              <w:t>sprmSFBiDi</w:t>
            </w:r>
          </w:p>
          <w:p w:rsidR="004C02A4" w:rsidRDefault="00A84EAE">
            <w:pPr>
              <w:pStyle w:val="TableBodyText"/>
              <w:spacing w:before="0" w:after="0"/>
              <w:jc w:val="center"/>
            </w:pPr>
            <w:r>
              <w:t>(0x3228)</w:t>
            </w:r>
          </w:p>
        </w:tc>
        <w:tc>
          <w:tcPr>
            <w:tcW w:w="0" w:type="auto"/>
          </w:tcPr>
          <w:p w:rsidR="004C02A4" w:rsidRDefault="00A84EAE">
            <w:pPr>
              <w:pStyle w:val="TableBodyText"/>
              <w:spacing w:before="0" w:after="0"/>
            </w:pPr>
            <w:r>
              <w:t>0x28</w:t>
            </w:r>
          </w:p>
        </w:tc>
        <w:tc>
          <w:tcPr>
            <w:tcW w:w="0" w:type="auto"/>
          </w:tcPr>
          <w:p w:rsidR="004C02A4" w:rsidRDefault="00A84EAE">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4C02A4" w:rsidRDefault="00A84EAE">
            <w:pPr>
              <w:pStyle w:val="TableBodyText"/>
              <w:spacing w:before="0" w:after="0"/>
            </w:pPr>
            <w:r>
              <w:t xml:space="preserve">By default, sections do not use right-to-left layout. </w:t>
            </w:r>
          </w:p>
        </w:tc>
      </w:tr>
      <w:tr w:rsidR="004C02A4" w:rsidTr="004C02A4">
        <w:tc>
          <w:tcPr>
            <w:tcW w:w="0" w:type="auto"/>
          </w:tcPr>
          <w:p w:rsidR="004C02A4" w:rsidRDefault="00A84EAE">
            <w:pPr>
              <w:pStyle w:val="TableBodyText"/>
              <w:spacing w:before="0" w:after="0"/>
            </w:pPr>
            <w:r>
              <w:t>sprmSFRTLGutter</w:t>
            </w:r>
          </w:p>
          <w:p w:rsidR="004C02A4" w:rsidRDefault="00A84EAE">
            <w:pPr>
              <w:pStyle w:val="TableBodyText"/>
              <w:spacing w:before="0" w:after="0"/>
              <w:jc w:val="center"/>
            </w:pPr>
            <w:r>
              <w:t>(0x322A)</w:t>
            </w:r>
          </w:p>
        </w:tc>
        <w:tc>
          <w:tcPr>
            <w:tcW w:w="0" w:type="auto"/>
          </w:tcPr>
          <w:p w:rsidR="004C02A4" w:rsidRDefault="00A84EAE">
            <w:pPr>
              <w:pStyle w:val="TableBodyText"/>
              <w:spacing w:before="0" w:after="0"/>
            </w:pPr>
            <w:r>
              <w:t>0x2A</w:t>
            </w:r>
          </w:p>
        </w:tc>
        <w:tc>
          <w:tcPr>
            <w:tcW w:w="0" w:type="auto"/>
          </w:tcPr>
          <w:p w:rsidR="004C02A4" w:rsidRDefault="00A84EAE">
            <w:pPr>
              <w:pStyle w:val="TableBodyText"/>
              <w:spacing w:before="0"/>
            </w:pPr>
            <w:r>
              <w:t>A Bool8 value that specifies whether the gutter marg</w:t>
            </w:r>
            <w:r>
              <w:t xml:space="preserve">in requires right-to-left layout. A value of 1 indicates a right-to-left gutter margin. </w:t>
            </w:r>
          </w:p>
          <w:p w:rsidR="004C02A4" w:rsidRDefault="00A84EAE">
            <w:pPr>
              <w:pStyle w:val="TableBodyText"/>
              <w:spacing w:before="0" w:after="0"/>
            </w:pPr>
            <w:r>
              <w:t>By default, gutter margins are not right-to-left.</w:t>
            </w:r>
          </w:p>
        </w:tc>
      </w:tr>
      <w:tr w:rsidR="004C02A4" w:rsidTr="004C02A4">
        <w:tc>
          <w:tcPr>
            <w:tcW w:w="0" w:type="auto"/>
          </w:tcPr>
          <w:p w:rsidR="004C02A4" w:rsidRDefault="00A84EAE">
            <w:pPr>
              <w:pStyle w:val="TableBodyText"/>
              <w:spacing w:before="0" w:after="0"/>
            </w:pPr>
            <w:r>
              <w:t>sprmSBrcTop80</w:t>
            </w:r>
          </w:p>
          <w:p w:rsidR="004C02A4" w:rsidRDefault="00A84EAE">
            <w:pPr>
              <w:pStyle w:val="TableBodyText"/>
              <w:spacing w:before="0" w:after="0"/>
              <w:jc w:val="center"/>
            </w:pPr>
            <w:r>
              <w:t>(0x702B)</w:t>
            </w:r>
          </w:p>
        </w:tc>
        <w:tc>
          <w:tcPr>
            <w:tcW w:w="0" w:type="auto"/>
          </w:tcPr>
          <w:p w:rsidR="004C02A4" w:rsidRDefault="00A84EAE">
            <w:pPr>
              <w:pStyle w:val="TableBodyText"/>
              <w:spacing w:before="0" w:after="0"/>
            </w:pPr>
            <w:r>
              <w:t>0x2B</w:t>
            </w:r>
          </w:p>
        </w:tc>
        <w:tc>
          <w:tcPr>
            <w:tcW w:w="0" w:type="auto"/>
          </w:tcPr>
          <w:p w:rsidR="004C02A4" w:rsidRDefault="00A84EAE">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4C02A4" w:rsidRDefault="00A84EAE">
            <w:pPr>
              <w:pStyle w:val="TableBodyText"/>
              <w:spacing w:before="0" w:after="0"/>
            </w:pPr>
            <w:r>
              <w:t>By default, pages have no top border.</w:t>
            </w:r>
          </w:p>
        </w:tc>
      </w:tr>
      <w:tr w:rsidR="004C02A4" w:rsidTr="004C02A4">
        <w:tc>
          <w:tcPr>
            <w:tcW w:w="0" w:type="auto"/>
          </w:tcPr>
          <w:p w:rsidR="004C02A4" w:rsidRDefault="00A84EAE">
            <w:pPr>
              <w:pStyle w:val="TableBodyText"/>
              <w:spacing w:before="0" w:after="0"/>
            </w:pPr>
            <w:r>
              <w:t>sprmSBrcLeft80</w:t>
            </w:r>
          </w:p>
          <w:p w:rsidR="004C02A4" w:rsidRDefault="00A84EAE">
            <w:pPr>
              <w:pStyle w:val="TableBodyText"/>
              <w:spacing w:before="0" w:after="0"/>
              <w:jc w:val="center"/>
            </w:pPr>
            <w:r>
              <w:t>(0x702C)</w:t>
            </w:r>
          </w:p>
        </w:tc>
        <w:tc>
          <w:tcPr>
            <w:tcW w:w="0" w:type="auto"/>
          </w:tcPr>
          <w:p w:rsidR="004C02A4" w:rsidRDefault="00A84EAE">
            <w:pPr>
              <w:pStyle w:val="TableBodyText"/>
              <w:spacing w:before="0" w:after="0"/>
            </w:pPr>
            <w:r>
              <w:t>0x2C</w:t>
            </w:r>
          </w:p>
        </w:tc>
        <w:tc>
          <w:tcPr>
            <w:tcW w:w="0" w:type="auto"/>
          </w:tcPr>
          <w:p w:rsidR="004C02A4" w:rsidRDefault="00A84EAE">
            <w:pPr>
              <w:pStyle w:val="TableBodyText"/>
              <w:spacing w:before="0"/>
            </w:pPr>
            <w:r>
              <w:t>A Brc80 that specifies the left page border.</w:t>
            </w:r>
          </w:p>
          <w:p w:rsidR="004C02A4" w:rsidRDefault="00A84EAE">
            <w:pPr>
              <w:pStyle w:val="TableBodyText"/>
              <w:spacing w:before="0" w:after="0"/>
            </w:pPr>
            <w:r>
              <w:t>By default, pages have no left border.</w:t>
            </w:r>
          </w:p>
        </w:tc>
      </w:tr>
      <w:tr w:rsidR="004C02A4" w:rsidTr="004C02A4">
        <w:tc>
          <w:tcPr>
            <w:tcW w:w="0" w:type="auto"/>
          </w:tcPr>
          <w:p w:rsidR="004C02A4" w:rsidRDefault="00A84EAE">
            <w:pPr>
              <w:pStyle w:val="TableBodyText"/>
              <w:spacing w:before="0" w:after="0"/>
            </w:pPr>
            <w:r>
              <w:t>sprmSBrcBottom80</w:t>
            </w:r>
          </w:p>
          <w:p w:rsidR="004C02A4" w:rsidRDefault="00A84EAE">
            <w:pPr>
              <w:pStyle w:val="TableBodyText"/>
              <w:spacing w:before="0" w:after="0"/>
              <w:jc w:val="center"/>
            </w:pPr>
            <w:r>
              <w:t>(0x702D)</w:t>
            </w:r>
          </w:p>
        </w:tc>
        <w:tc>
          <w:tcPr>
            <w:tcW w:w="0" w:type="auto"/>
          </w:tcPr>
          <w:p w:rsidR="004C02A4" w:rsidRDefault="00A84EAE">
            <w:pPr>
              <w:pStyle w:val="TableBodyText"/>
              <w:spacing w:before="0" w:after="0"/>
            </w:pPr>
            <w:r>
              <w:t>0x2D</w:t>
            </w:r>
          </w:p>
        </w:tc>
        <w:tc>
          <w:tcPr>
            <w:tcW w:w="0" w:type="auto"/>
          </w:tcPr>
          <w:p w:rsidR="004C02A4" w:rsidRDefault="00A84EAE">
            <w:pPr>
              <w:pStyle w:val="TableBodyText"/>
              <w:spacing w:before="0"/>
            </w:pPr>
            <w:r>
              <w:t>A Brc80 that specifies the bottom page border.</w:t>
            </w:r>
          </w:p>
          <w:p w:rsidR="004C02A4" w:rsidRDefault="00A84EAE">
            <w:pPr>
              <w:pStyle w:val="TableBodyText"/>
              <w:spacing w:before="0" w:after="0"/>
            </w:pPr>
            <w:r>
              <w:t xml:space="preserve">By </w:t>
            </w:r>
            <w:r>
              <w:t>default, pages have no bottom border.</w:t>
            </w:r>
          </w:p>
        </w:tc>
      </w:tr>
      <w:tr w:rsidR="004C02A4" w:rsidTr="004C02A4">
        <w:tc>
          <w:tcPr>
            <w:tcW w:w="0" w:type="auto"/>
          </w:tcPr>
          <w:p w:rsidR="004C02A4" w:rsidRDefault="00A84EAE">
            <w:pPr>
              <w:pStyle w:val="TableBodyText"/>
              <w:spacing w:before="0" w:after="0"/>
            </w:pPr>
            <w:r>
              <w:t>sprmSBrcRight80</w:t>
            </w:r>
          </w:p>
          <w:p w:rsidR="004C02A4" w:rsidRDefault="00A84EAE">
            <w:pPr>
              <w:pStyle w:val="TableBodyText"/>
              <w:spacing w:before="0" w:after="0"/>
              <w:jc w:val="center"/>
            </w:pPr>
            <w:r>
              <w:lastRenderedPageBreak/>
              <w:t>(0x702E)</w:t>
            </w:r>
          </w:p>
        </w:tc>
        <w:tc>
          <w:tcPr>
            <w:tcW w:w="0" w:type="auto"/>
          </w:tcPr>
          <w:p w:rsidR="004C02A4" w:rsidRDefault="00A84EAE">
            <w:pPr>
              <w:pStyle w:val="TableBodyText"/>
              <w:spacing w:before="0" w:after="0"/>
            </w:pPr>
            <w:r>
              <w:lastRenderedPageBreak/>
              <w:t>0x2E</w:t>
            </w:r>
          </w:p>
        </w:tc>
        <w:tc>
          <w:tcPr>
            <w:tcW w:w="0" w:type="auto"/>
          </w:tcPr>
          <w:p w:rsidR="004C02A4" w:rsidRDefault="00A84EAE">
            <w:pPr>
              <w:pStyle w:val="TableBodyText"/>
              <w:spacing w:before="0"/>
            </w:pPr>
            <w:r>
              <w:t>A Brc80 that specifies the right page border.</w:t>
            </w:r>
          </w:p>
          <w:p w:rsidR="004C02A4" w:rsidRDefault="00A84EAE">
            <w:pPr>
              <w:pStyle w:val="TableBodyText"/>
              <w:spacing w:before="0" w:after="0"/>
            </w:pPr>
            <w:r>
              <w:lastRenderedPageBreak/>
              <w:t>By default, pages have no right border.</w:t>
            </w:r>
          </w:p>
        </w:tc>
      </w:tr>
      <w:tr w:rsidR="004C02A4" w:rsidTr="004C02A4">
        <w:tc>
          <w:tcPr>
            <w:tcW w:w="0" w:type="auto"/>
          </w:tcPr>
          <w:p w:rsidR="004C02A4" w:rsidRDefault="00A84EAE">
            <w:pPr>
              <w:pStyle w:val="TableBodyText"/>
              <w:spacing w:before="0" w:after="0"/>
            </w:pPr>
            <w:bookmarkStart w:id="774" w:name="sprmSPgbProp"/>
            <w:r>
              <w:lastRenderedPageBreak/>
              <w:t>sprmSPgbProp</w:t>
            </w:r>
            <w:bookmarkEnd w:id="774"/>
          </w:p>
          <w:p w:rsidR="004C02A4" w:rsidRDefault="00A84EAE">
            <w:pPr>
              <w:pStyle w:val="TableBodyText"/>
              <w:spacing w:before="0" w:after="0"/>
              <w:jc w:val="center"/>
            </w:pPr>
            <w:r>
              <w:t>(0x522F)</w:t>
            </w:r>
          </w:p>
        </w:tc>
        <w:tc>
          <w:tcPr>
            <w:tcW w:w="0" w:type="auto"/>
          </w:tcPr>
          <w:p w:rsidR="004C02A4" w:rsidRDefault="00A84EAE">
            <w:pPr>
              <w:pStyle w:val="TableBodyText"/>
              <w:spacing w:before="0" w:after="0"/>
            </w:pPr>
            <w:r>
              <w:t>0x2F</w:t>
            </w:r>
          </w:p>
        </w:tc>
        <w:tc>
          <w:tcPr>
            <w:tcW w:w="0" w:type="auto"/>
          </w:tcPr>
          <w:p w:rsidR="004C02A4" w:rsidRDefault="00A84EAE">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4C02A4" w:rsidRDefault="00A84EAE">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4C02A4" w:rsidTr="004C02A4">
        <w:tc>
          <w:tcPr>
            <w:tcW w:w="0" w:type="auto"/>
          </w:tcPr>
          <w:p w:rsidR="004C02A4" w:rsidRDefault="00A84EAE">
            <w:pPr>
              <w:pStyle w:val="TableBodyText"/>
              <w:spacing w:before="0" w:after="0"/>
            </w:pPr>
            <w:bookmarkStart w:id="775" w:name="sprmSDxtCharSpace"/>
            <w:r>
              <w:t>sp</w:t>
            </w:r>
            <w:r>
              <w:t>rmSDxtCharSpace</w:t>
            </w:r>
            <w:bookmarkEnd w:id="775"/>
          </w:p>
          <w:p w:rsidR="004C02A4" w:rsidRDefault="00A84EAE">
            <w:pPr>
              <w:pStyle w:val="TableBodyText"/>
              <w:spacing w:before="0" w:after="0"/>
              <w:jc w:val="center"/>
            </w:pPr>
            <w:r>
              <w:t>(0x7030)</w:t>
            </w:r>
          </w:p>
        </w:tc>
        <w:tc>
          <w:tcPr>
            <w:tcW w:w="0" w:type="auto"/>
          </w:tcPr>
          <w:p w:rsidR="004C02A4" w:rsidRDefault="00A84EAE">
            <w:pPr>
              <w:pStyle w:val="TableBodyText"/>
              <w:spacing w:before="0" w:after="0"/>
            </w:pPr>
            <w:r>
              <w:t>0x30</w:t>
            </w:r>
          </w:p>
        </w:tc>
        <w:tc>
          <w:tcPr>
            <w:tcW w:w="0" w:type="auto"/>
          </w:tcPr>
          <w:p w:rsidR="004C02A4" w:rsidRDefault="00A84EAE">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w:t>
              </w:r>
              <w:r>
                <w:rPr>
                  <w:rStyle w:val="HyperlinkGreen"/>
                  <w:b/>
                </w:rPr>
                <w:t>ment grid</w:t>
              </w:r>
            </w:hyperlink>
            <w:r>
              <w:t>, if enabled (see sprmSClm), and the pitch of the font that is specified by the Normal style. The resolution of the operand is 4096/pt. That is, a 1-pt difference between the desired character pitch and the font size as specified by the Normal sty</w:t>
            </w:r>
            <w:r>
              <w:t>le would affect the operand by 4096. For example, if the Normal style specified a font size of 11 pt, an operand value of 6144 would specify a desired character pitch for document grid of 12.5 pt (because 6144 / 4096 = 1.5 pt, so 11 pt + 1.5 pt = 12.5 pt).</w:t>
            </w:r>
          </w:p>
          <w:p w:rsidR="004C02A4" w:rsidRDefault="00A84EAE">
            <w:pPr>
              <w:pStyle w:val="TableBodyText"/>
              <w:spacing w:before="0"/>
            </w:pPr>
            <w:r>
              <w:t>By default, there is no difference between the desired character pitch for the document grid and the pitch of the font that is specified by the Normal style.</w:t>
            </w:r>
          </w:p>
          <w:p w:rsidR="004C02A4" w:rsidRDefault="00A84EAE">
            <w:pPr>
              <w:pStyle w:val="TableBodyText"/>
              <w:spacing w:before="0" w:after="0"/>
            </w:pPr>
            <w:r>
              <w:t>This value MUST be greater than or equal to -670925 and MUST be less than or equal to 6488064.</w:t>
            </w:r>
          </w:p>
        </w:tc>
      </w:tr>
      <w:tr w:rsidR="004C02A4" w:rsidTr="004C02A4">
        <w:tc>
          <w:tcPr>
            <w:tcW w:w="0" w:type="auto"/>
          </w:tcPr>
          <w:p w:rsidR="004C02A4" w:rsidRDefault="00A84EAE">
            <w:pPr>
              <w:pStyle w:val="TableBodyText"/>
              <w:spacing w:before="0" w:after="0"/>
            </w:pPr>
            <w:bookmarkStart w:id="776" w:name="sprmSDyaLinePitch"/>
            <w:r>
              <w:t>s</w:t>
            </w:r>
            <w:r>
              <w:t>prmSDyaLinePitch</w:t>
            </w:r>
            <w:bookmarkEnd w:id="776"/>
          </w:p>
          <w:p w:rsidR="004C02A4" w:rsidRDefault="00A84EAE">
            <w:pPr>
              <w:pStyle w:val="TableBodyText"/>
              <w:spacing w:before="0" w:after="0"/>
              <w:jc w:val="center"/>
            </w:pPr>
            <w:r>
              <w:t>(0x9031)</w:t>
            </w:r>
          </w:p>
        </w:tc>
        <w:tc>
          <w:tcPr>
            <w:tcW w:w="0" w:type="auto"/>
          </w:tcPr>
          <w:p w:rsidR="004C02A4" w:rsidRDefault="00A84EAE">
            <w:pPr>
              <w:pStyle w:val="TableBodyText"/>
              <w:spacing w:before="0" w:after="0"/>
            </w:pPr>
            <w:r>
              <w:t>0x31</w:t>
            </w:r>
          </w:p>
        </w:tc>
        <w:tc>
          <w:tcPr>
            <w:tcW w:w="0" w:type="auto"/>
          </w:tcPr>
          <w:p w:rsidR="004C02A4" w:rsidRDefault="00A84EAE">
            <w:pPr>
              <w:pStyle w:val="TableBodyText"/>
              <w:spacing w:before="0"/>
            </w:pPr>
            <w:r>
              <w:t>A YAS that specifies, in twips, the line height that is used for document grid, if enabled (see sprmSClm). This line height does not apply to lines within table cells in case the fDontAdjustLineHeightInTable flag is set in th</w:t>
            </w:r>
            <w:r>
              <w:t xml:space="preserve">e document </w:t>
            </w:r>
            <w:hyperlink w:anchor="Section_fb0ce92e36c94060a37e45708860d997" w:history="1">
              <w:r>
                <w:rPr>
                  <w:rStyle w:val="Hyperlink"/>
                </w:rPr>
                <w:t>Dop2000</w:t>
              </w:r>
            </w:hyperlink>
            <w:r>
              <w:t>.</w:t>
            </w:r>
          </w:p>
          <w:p w:rsidR="004C02A4" w:rsidRDefault="00A84EAE">
            <w:pPr>
              <w:pStyle w:val="TableBodyText"/>
              <w:spacing w:before="0"/>
            </w:pPr>
            <w:r>
              <w:t>If the document grid is enabled (see sprmSClm), a section MUST specify the line height that is used for the document grid.</w:t>
            </w:r>
          </w:p>
          <w:p w:rsidR="004C02A4" w:rsidRDefault="00A84EAE">
            <w:pPr>
              <w:pStyle w:val="TableBodyText"/>
              <w:spacing w:before="0" w:after="0"/>
            </w:pPr>
            <w:r>
              <w:t>This value MUST be greater than or equal to 1, and MU</w:t>
            </w:r>
            <w:r>
              <w:t>ST be less than or equal to 31680.</w:t>
            </w:r>
          </w:p>
        </w:tc>
      </w:tr>
      <w:tr w:rsidR="004C02A4" w:rsidTr="004C02A4">
        <w:tc>
          <w:tcPr>
            <w:tcW w:w="0" w:type="auto"/>
          </w:tcPr>
          <w:p w:rsidR="004C02A4" w:rsidRDefault="00A84EAE">
            <w:pPr>
              <w:pStyle w:val="TableBodyText"/>
              <w:spacing w:before="0" w:after="0"/>
            </w:pPr>
            <w:bookmarkStart w:id="777" w:name="sprmSClm"/>
            <w:r>
              <w:t>sprmSClm</w:t>
            </w:r>
            <w:bookmarkEnd w:id="777"/>
          </w:p>
          <w:p w:rsidR="004C02A4" w:rsidRDefault="00A84EAE">
            <w:pPr>
              <w:pStyle w:val="TableBodyText"/>
              <w:spacing w:before="0" w:after="0"/>
              <w:jc w:val="center"/>
            </w:pPr>
            <w:r>
              <w:t>(0x5032)</w:t>
            </w:r>
          </w:p>
        </w:tc>
        <w:tc>
          <w:tcPr>
            <w:tcW w:w="0" w:type="auto"/>
          </w:tcPr>
          <w:p w:rsidR="004C02A4" w:rsidRDefault="00A84EAE">
            <w:pPr>
              <w:pStyle w:val="TableBodyText"/>
              <w:spacing w:before="0" w:after="0"/>
            </w:pPr>
            <w:r>
              <w:t>0x32</w:t>
            </w:r>
          </w:p>
        </w:tc>
        <w:tc>
          <w:tcPr>
            <w:tcW w:w="0" w:type="auto"/>
          </w:tcPr>
          <w:p w:rsidR="004C02A4" w:rsidRDefault="00A84EAE">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4C02A4" w:rsidRDefault="00A84EAE">
            <w:pPr>
              <w:pStyle w:val="TableBodyText"/>
              <w:spacing w:before="0" w:after="0"/>
            </w:pPr>
            <w:r>
              <w:t>By default, document grid</w:t>
            </w:r>
            <w:r>
              <w:t xml:space="preserve"> is disabled (clmUseDefault).</w:t>
            </w:r>
          </w:p>
        </w:tc>
      </w:tr>
      <w:tr w:rsidR="004C02A4" w:rsidTr="004C02A4">
        <w:tc>
          <w:tcPr>
            <w:tcW w:w="0" w:type="auto"/>
          </w:tcPr>
          <w:p w:rsidR="004C02A4" w:rsidRDefault="00A84EAE">
            <w:pPr>
              <w:pStyle w:val="TableBodyText"/>
              <w:spacing w:before="0" w:after="0"/>
            </w:pPr>
            <w:r>
              <w:t>sprmSTextFlow</w:t>
            </w:r>
          </w:p>
          <w:p w:rsidR="004C02A4" w:rsidRDefault="00A84EAE">
            <w:pPr>
              <w:pStyle w:val="TableBodyText"/>
              <w:spacing w:before="0" w:after="0"/>
              <w:jc w:val="center"/>
            </w:pPr>
            <w:r>
              <w:t>(0x5033)</w:t>
            </w:r>
          </w:p>
        </w:tc>
        <w:tc>
          <w:tcPr>
            <w:tcW w:w="0" w:type="auto"/>
          </w:tcPr>
          <w:p w:rsidR="004C02A4" w:rsidRDefault="00A84EAE">
            <w:pPr>
              <w:pStyle w:val="TableBodyText"/>
              <w:spacing w:before="0" w:after="0"/>
            </w:pPr>
            <w:r>
              <w:t>0x33</w:t>
            </w:r>
          </w:p>
        </w:tc>
        <w:tc>
          <w:tcPr>
            <w:tcW w:w="0" w:type="auto"/>
          </w:tcPr>
          <w:p w:rsidR="004C02A4" w:rsidRDefault="00A84EAE">
            <w:pPr>
              <w:pStyle w:val="TableBodyText"/>
              <w:spacing w:before="0" w:after="0"/>
            </w:pPr>
            <w:r>
              <w:t xml:space="preserve">A MSOTXFL that specifies the text flow of the section, as specified in </w:t>
            </w:r>
            <w:hyperlink r:id="rId98" w:anchor="Section_8560795e77594745838ff7f2ef2f1872">
              <w:r>
                <w:rPr>
                  <w:rStyle w:val="Hyperlink"/>
                </w:rPr>
                <w:t>[MS-ODRAW]</w:t>
              </w:r>
            </w:hyperlink>
            <w:r>
              <w:t xml:space="preserve"> section 2.4.5.</w:t>
            </w:r>
          </w:p>
        </w:tc>
      </w:tr>
      <w:tr w:rsidR="004C02A4" w:rsidTr="004C02A4">
        <w:tc>
          <w:tcPr>
            <w:tcW w:w="0" w:type="auto"/>
          </w:tcPr>
          <w:p w:rsidR="004C02A4" w:rsidRDefault="00A84EAE">
            <w:pPr>
              <w:pStyle w:val="TableBodyText"/>
              <w:spacing w:before="0" w:after="0"/>
            </w:pPr>
            <w:r>
              <w:t>sprmSBrcTop</w:t>
            </w:r>
          </w:p>
          <w:p w:rsidR="004C02A4" w:rsidRDefault="00A84EAE">
            <w:pPr>
              <w:pStyle w:val="TableBodyText"/>
              <w:spacing w:before="0" w:after="0"/>
              <w:jc w:val="center"/>
            </w:pPr>
            <w:r>
              <w:t>(0xD234</w:t>
            </w:r>
            <w:r>
              <w:t>)</w:t>
            </w:r>
          </w:p>
        </w:tc>
        <w:tc>
          <w:tcPr>
            <w:tcW w:w="0" w:type="auto"/>
          </w:tcPr>
          <w:p w:rsidR="004C02A4" w:rsidRDefault="00A84EAE">
            <w:pPr>
              <w:pStyle w:val="TableBodyText"/>
              <w:spacing w:before="0" w:after="0"/>
            </w:pPr>
            <w:r>
              <w:t>0x34</w:t>
            </w:r>
          </w:p>
        </w:tc>
        <w:tc>
          <w:tcPr>
            <w:tcW w:w="0" w:type="auto"/>
          </w:tcPr>
          <w:p w:rsidR="004C02A4" w:rsidRDefault="00A84EAE">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4C02A4" w:rsidRDefault="00A84EAE">
            <w:pPr>
              <w:pStyle w:val="TableBodyText"/>
              <w:spacing w:before="0" w:after="0"/>
            </w:pPr>
            <w:r>
              <w:t>By default, pages have no top border.</w:t>
            </w:r>
          </w:p>
        </w:tc>
      </w:tr>
      <w:tr w:rsidR="004C02A4" w:rsidTr="004C02A4">
        <w:tc>
          <w:tcPr>
            <w:tcW w:w="0" w:type="auto"/>
          </w:tcPr>
          <w:p w:rsidR="004C02A4" w:rsidRDefault="00A84EAE">
            <w:pPr>
              <w:pStyle w:val="TableBodyText"/>
              <w:spacing w:before="0" w:after="0"/>
            </w:pPr>
            <w:r>
              <w:t>sprmSBrcLeft</w:t>
            </w:r>
          </w:p>
          <w:p w:rsidR="004C02A4" w:rsidRDefault="00A84EAE">
            <w:pPr>
              <w:pStyle w:val="TableBodyText"/>
              <w:spacing w:before="0" w:after="0"/>
              <w:jc w:val="center"/>
            </w:pPr>
            <w:r>
              <w:t>(0xD235)</w:t>
            </w:r>
          </w:p>
        </w:tc>
        <w:tc>
          <w:tcPr>
            <w:tcW w:w="0" w:type="auto"/>
          </w:tcPr>
          <w:p w:rsidR="004C02A4" w:rsidRDefault="00A84EAE">
            <w:pPr>
              <w:pStyle w:val="TableBodyText"/>
              <w:spacing w:before="0" w:after="0"/>
            </w:pPr>
            <w:r>
              <w:t>0x35</w:t>
            </w:r>
          </w:p>
        </w:tc>
        <w:tc>
          <w:tcPr>
            <w:tcW w:w="0" w:type="auto"/>
          </w:tcPr>
          <w:p w:rsidR="004C02A4" w:rsidRDefault="00A84EAE">
            <w:pPr>
              <w:pStyle w:val="TableBodyText"/>
              <w:spacing w:before="0"/>
            </w:pPr>
            <w:r>
              <w:t>A BrcOperand that specifies the left page border.</w:t>
            </w:r>
          </w:p>
          <w:p w:rsidR="004C02A4" w:rsidRDefault="00A84EAE">
            <w:pPr>
              <w:pStyle w:val="TableBodyText"/>
              <w:spacing w:before="0" w:after="0"/>
            </w:pPr>
            <w:r>
              <w:t xml:space="preserve">By default, pages have </w:t>
            </w:r>
            <w:r>
              <w:t>no left border.</w:t>
            </w:r>
          </w:p>
        </w:tc>
      </w:tr>
      <w:tr w:rsidR="004C02A4" w:rsidTr="004C02A4">
        <w:tc>
          <w:tcPr>
            <w:tcW w:w="0" w:type="auto"/>
          </w:tcPr>
          <w:p w:rsidR="004C02A4" w:rsidRDefault="00A84EAE">
            <w:pPr>
              <w:pStyle w:val="TableBodyText"/>
              <w:spacing w:before="0" w:after="0"/>
            </w:pPr>
            <w:r>
              <w:t>sprmSBrcBottom</w:t>
            </w:r>
          </w:p>
          <w:p w:rsidR="004C02A4" w:rsidRDefault="00A84EAE">
            <w:pPr>
              <w:pStyle w:val="TableBodyText"/>
              <w:spacing w:before="0" w:after="0"/>
              <w:jc w:val="center"/>
            </w:pPr>
            <w:r>
              <w:t>(0xD236)</w:t>
            </w:r>
          </w:p>
        </w:tc>
        <w:tc>
          <w:tcPr>
            <w:tcW w:w="0" w:type="auto"/>
          </w:tcPr>
          <w:p w:rsidR="004C02A4" w:rsidRDefault="00A84EAE">
            <w:pPr>
              <w:pStyle w:val="TableBodyText"/>
              <w:spacing w:before="0" w:after="0"/>
            </w:pPr>
            <w:r>
              <w:t>0x36</w:t>
            </w:r>
          </w:p>
        </w:tc>
        <w:tc>
          <w:tcPr>
            <w:tcW w:w="0" w:type="auto"/>
          </w:tcPr>
          <w:p w:rsidR="004C02A4" w:rsidRDefault="00A84EAE">
            <w:pPr>
              <w:pStyle w:val="TableBodyText"/>
              <w:spacing w:before="0"/>
            </w:pPr>
            <w:r>
              <w:t>A BrcOperand that specifies the bottom page border.</w:t>
            </w:r>
          </w:p>
          <w:p w:rsidR="004C02A4" w:rsidRDefault="00A84EAE">
            <w:pPr>
              <w:pStyle w:val="TableBodyText"/>
              <w:spacing w:before="0" w:after="0"/>
            </w:pPr>
            <w:r>
              <w:t>By default, pages have no bottom border.</w:t>
            </w:r>
          </w:p>
        </w:tc>
      </w:tr>
      <w:tr w:rsidR="004C02A4" w:rsidTr="004C02A4">
        <w:tc>
          <w:tcPr>
            <w:tcW w:w="0" w:type="auto"/>
          </w:tcPr>
          <w:p w:rsidR="004C02A4" w:rsidRDefault="00A84EAE">
            <w:pPr>
              <w:pStyle w:val="TableBodyText"/>
              <w:spacing w:before="0" w:after="0"/>
            </w:pPr>
            <w:r>
              <w:t>sprmSBrcRight</w:t>
            </w:r>
          </w:p>
          <w:p w:rsidR="004C02A4" w:rsidRDefault="00A84EAE">
            <w:pPr>
              <w:pStyle w:val="TableBodyText"/>
              <w:spacing w:before="0" w:after="0"/>
              <w:jc w:val="center"/>
            </w:pPr>
            <w:r>
              <w:t>(0xD237)</w:t>
            </w:r>
          </w:p>
        </w:tc>
        <w:tc>
          <w:tcPr>
            <w:tcW w:w="0" w:type="auto"/>
          </w:tcPr>
          <w:p w:rsidR="004C02A4" w:rsidRDefault="00A84EAE">
            <w:pPr>
              <w:pStyle w:val="TableBodyText"/>
              <w:spacing w:before="0" w:after="0"/>
            </w:pPr>
            <w:r>
              <w:t>0x37</w:t>
            </w:r>
          </w:p>
        </w:tc>
        <w:tc>
          <w:tcPr>
            <w:tcW w:w="0" w:type="auto"/>
          </w:tcPr>
          <w:p w:rsidR="004C02A4" w:rsidRDefault="00A84EAE">
            <w:pPr>
              <w:pStyle w:val="TableBodyText"/>
              <w:spacing w:before="0"/>
            </w:pPr>
            <w:r>
              <w:t>A BrcOperand that specifies the right page border.</w:t>
            </w:r>
          </w:p>
          <w:p w:rsidR="004C02A4" w:rsidRDefault="00A84EAE">
            <w:pPr>
              <w:pStyle w:val="TableBodyText"/>
              <w:spacing w:before="0" w:after="0"/>
            </w:pPr>
            <w:r>
              <w:t xml:space="preserve">By default, pages have no right </w:t>
            </w:r>
            <w:r>
              <w:t>border.</w:t>
            </w:r>
          </w:p>
        </w:tc>
      </w:tr>
      <w:tr w:rsidR="004C02A4" w:rsidTr="004C02A4">
        <w:tc>
          <w:tcPr>
            <w:tcW w:w="0" w:type="auto"/>
          </w:tcPr>
          <w:p w:rsidR="004C02A4" w:rsidRDefault="00A84EAE">
            <w:pPr>
              <w:pStyle w:val="TableBodyText"/>
              <w:spacing w:before="0" w:after="0"/>
            </w:pPr>
            <w:r>
              <w:t>sprmSWall</w:t>
            </w:r>
          </w:p>
          <w:p w:rsidR="004C02A4" w:rsidRDefault="00A84EAE">
            <w:pPr>
              <w:pStyle w:val="TableBodyText"/>
              <w:spacing w:before="0" w:after="0"/>
              <w:jc w:val="center"/>
            </w:pPr>
            <w:r>
              <w:t>(0x3239)</w:t>
            </w:r>
          </w:p>
        </w:tc>
        <w:tc>
          <w:tcPr>
            <w:tcW w:w="0" w:type="auto"/>
          </w:tcPr>
          <w:p w:rsidR="004C02A4" w:rsidRDefault="00A84EAE">
            <w:pPr>
              <w:pStyle w:val="TableBodyText"/>
              <w:spacing w:before="0" w:after="0"/>
            </w:pPr>
            <w:r>
              <w:t>0x39</w:t>
            </w:r>
          </w:p>
        </w:tc>
        <w:tc>
          <w:tcPr>
            <w:tcW w:w="0" w:type="auto"/>
          </w:tcPr>
          <w:p w:rsidR="004C02A4" w:rsidRDefault="00A84EAE">
            <w:pPr>
              <w:pStyle w:val="TableBodyText"/>
              <w:spacing w:before="0"/>
            </w:pPr>
            <w:r>
              <w:t xml:space="preserve">A Bool8 value that specifies whether the values of section properties are preserved for revision marking purposes until the modifications are accepted or rejected by the user. </w:t>
            </w:r>
          </w:p>
          <w:p w:rsidR="004C02A4" w:rsidRDefault="00A84EAE">
            <w:pPr>
              <w:pStyle w:val="TableBodyText"/>
              <w:spacing w:before="0"/>
            </w:pPr>
            <w:r>
              <w:t>A value of 1 specifies that the values of prop</w:t>
            </w:r>
            <w:r>
              <w:t>erties are preserved. All SPRMs that are encountered before the sprmSWall in the property evaluation of the section specify the state of properties before revision marking was enabled, whereas all SPRMs following the sprmSWall specify the property modifica</w:t>
            </w:r>
            <w:r>
              <w:t xml:space="preserve">tions that occurred afterwards. </w:t>
            </w:r>
          </w:p>
          <w:p w:rsidR="004C02A4" w:rsidRDefault="00A84EAE">
            <w:pPr>
              <w:pStyle w:val="TableBodyText"/>
              <w:spacing w:before="0"/>
            </w:pPr>
            <w:r>
              <w:t>A value of 0 specifies that no values are preserved (overriding any previously encountered sprmSWall SPRMs that specify the contrary). Neither SPRMs encountered before the sprmSWall, nor subsequent SPRMs (until another sprm</w:t>
            </w:r>
            <w:r>
              <w:t xml:space="preserve">SWall, if any), are treated in any special way with regard to revision marking. </w:t>
            </w:r>
          </w:p>
          <w:p w:rsidR="004C02A4" w:rsidRDefault="00A84EAE">
            <w:pPr>
              <w:pStyle w:val="TableBodyText"/>
              <w:spacing w:before="0" w:after="0"/>
            </w:pPr>
            <w:r>
              <w:t>By default, the values of properties are not preserved.</w:t>
            </w:r>
          </w:p>
        </w:tc>
      </w:tr>
      <w:tr w:rsidR="004C02A4" w:rsidTr="004C02A4">
        <w:tc>
          <w:tcPr>
            <w:tcW w:w="0" w:type="auto"/>
          </w:tcPr>
          <w:p w:rsidR="004C02A4" w:rsidRDefault="00A84EAE">
            <w:pPr>
              <w:pStyle w:val="TableBodyText"/>
              <w:spacing w:before="0" w:after="0"/>
            </w:pPr>
            <w:r>
              <w:t>sprmSRsid</w:t>
            </w:r>
          </w:p>
          <w:p w:rsidR="004C02A4" w:rsidRDefault="00A84EAE">
            <w:pPr>
              <w:pStyle w:val="TableBodyText"/>
              <w:spacing w:before="0" w:after="0"/>
              <w:jc w:val="center"/>
            </w:pPr>
            <w:r>
              <w:t>(0x703A)</w:t>
            </w:r>
          </w:p>
        </w:tc>
        <w:tc>
          <w:tcPr>
            <w:tcW w:w="0" w:type="auto"/>
          </w:tcPr>
          <w:p w:rsidR="004C02A4" w:rsidRDefault="00A84EAE">
            <w:pPr>
              <w:pStyle w:val="TableBodyText"/>
              <w:spacing w:before="0" w:after="0"/>
            </w:pPr>
            <w:r>
              <w:t>0x3A</w:t>
            </w:r>
          </w:p>
        </w:tc>
        <w:tc>
          <w:tcPr>
            <w:tcW w:w="0" w:type="auto"/>
          </w:tcPr>
          <w:p w:rsidR="004C02A4" w:rsidRDefault="00A84EAE">
            <w:pPr>
              <w:pStyle w:val="TableBodyText"/>
              <w:spacing w:before="0" w:after="0"/>
            </w:pPr>
            <w:r>
              <w:t xml:space="preserve">An integer that specifies a revision save ID, as specified in </w:t>
            </w:r>
            <w:hyperlink r:id="rId99">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w:t>
            </w:r>
            <w:r>
              <w:t>ing.</w:t>
            </w:r>
          </w:p>
        </w:tc>
      </w:tr>
      <w:tr w:rsidR="004C02A4" w:rsidTr="004C02A4">
        <w:tc>
          <w:tcPr>
            <w:tcW w:w="0" w:type="auto"/>
          </w:tcPr>
          <w:p w:rsidR="004C02A4" w:rsidRDefault="00A84EAE">
            <w:pPr>
              <w:pStyle w:val="TableBodyText"/>
              <w:spacing w:before="0" w:after="0"/>
            </w:pPr>
            <w:bookmarkStart w:id="778" w:name="sprmSFpc"/>
            <w:r>
              <w:lastRenderedPageBreak/>
              <w:t>sprmSFpc</w:t>
            </w:r>
            <w:bookmarkEnd w:id="778"/>
          </w:p>
          <w:p w:rsidR="004C02A4" w:rsidRDefault="00A84EAE">
            <w:pPr>
              <w:pStyle w:val="TableBodyText"/>
              <w:spacing w:before="0" w:after="0"/>
              <w:jc w:val="center"/>
            </w:pPr>
            <w:r>
              <w:t>(0x303B)</w:t>
            </w:r>
          </w:p>
        </w:tc>
        <w:tc>
          <w:tcPr>
            <w:tcW w:w="0" w:type="auto"/>
          </w:tcPr>
          <w:p w:rsidR="004C02A4" w:rsidRDefault="00A84EAE">
            <w:pPr>
              <w:pStyle w:val="TableBodyText"/>
              <w:spacing w:before="0" w:after="0"/>
            </w:pPr>
            <w:r>
              <w:t>0x3B</w:t>
            </w:r>
          </w:p>
        </w:tc>
        <w:tc>
          <w:tcPr>
            <w:tcW w:w="0" w:type="auto"/>
          </w:tcPr>
          <w:p w:rsidR="004C02A4" w:rsidRDefault="00A84EAE">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4C02A4" w:rsidRDefault="00A84EAE">
            <w:pPr>
              <w:pStyle w:val="TableBodyText"/>
              <w:spacing w:before="0" w:after="0"/>
            </w:pPr>
            <w:r>
              <w:t>By default, footnotes are positioned at the bottom of the page (see fpcBottomPage).</w:t>
            </w:r>
          </w:p>
        </w:tc>
      </w:tr>
      <w:tr w:rsidR="004C02A4" w:rsidTr="004C02A4">
        <w:tc>
          <w:tcPr>
            <w:tcW w:w="0" w:type="auto"/>
          </w:tcPr>
          <w:p w:rsidR="004C02A4" w:rsidRDefault="00A84EAE">
            <w:pPr>
              <w:pStyle w:val="TableBodyText"/>
              <w:spacing w:before="0" w:after="0"/>
            </w:pPr>
            <w:bookmarkStart w:id="779" w:name="sprmSRncFtn"/>
            <w:bookmarkEnd w:id="779"/>
            <w:r>
              <w:t>sprmSRncF</w:t>
            </w:r>
            <w:r>
              <w:t>tn</w:t>
            </w:r>
          </w:p>
          <w:p w:rsidR="004C02A4" w:rsidRDefault="00A84EAE">
            <w:pPr>
              <w:pStyle w:val="TableBodyText"/>
              <w:spacing w:before="0" w:after="0"/>
              <w:jc w:val="center"/>
            </w:pPr>
            <w:r>
              <w:t>(0x303C)</w:t>
            </w:r>
          </w:p>
        </w:tc>
        <w:tc>
          <w:tcPr>
            <w:tcW w:w="0" w:type="auto"/>
          </w:tcPr>
          <w:p w:rsidR="004C02A4" w:rsidRDefault="00A84EAE">
            <w:pPr>
              <w:pStyle w:val="TableBodyText"/>
              <w:spacing w:before="0" w:after="0"/>
            </w:pPr>
            <w:r>
              <w:t>0x3C</w:t>
            </w:r>
          </w:p>
        </w:tc>
        <w:tc>
          <w:tcPr>
            <w:tcW w:w="0" w:type="auto"/>
          </w:tcPr>
          <w:p w:rsidR="004C02A4" w:rsidRDefault="00A84EAE">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4C02A4" w:rsidRDefault="00A84EAE">
            <w:pPr>
              <w:pStyle w:val="TableBodyText"/>
              <w:spacing w:before="0" w:after="0"/>
            </w:pPr>
            <w:r>
              <w:t>By default, footnotes are numbered continuously (s</w:t>
            </w:r>
            <w:r>
              <w:t>ee rncCont).</w:t>
            </w:r>
          </w:p>
        </w:tc>
      </w:tr>
      <w:tr w:rsidR="004C02A4" w:rsidTr="004C02A4">
        <w:tc>
          <w:tcPr>
            <w:tcW w:w="0" w:type="auto"/>
          </w:tcPr>
          <w:p w:rsidR="004C02A4" w:rsidRDefault="00A84EAE">
            <w:pPr>
              <w:pStyle w:val="TableBodyText"/>
              <w:spacing w:before="0" w:after="0"/>
            </w:pPr>
            <w:bookmarkStart w:id="780" w:name="sprmSRncEdn"/>
            <w:bookmarkEnd w:id="780"/>
            <w:r>
              <w:t>sprmSRncEdn</w:t>
            </w:r>
          </w:p>
          <w:p w:rsidR="004C02A4" w:rsidRDefault="00A84EAE">
            <w:pPr>
              <w:pStyle w:val="TableBodyText"/>
              <w:spacing w:before="0" w:after="0"/>
              <w:jc w:val="center"/>
            </w:pPr>
            <w:r>
              <w:t>(0x303E)</w:t>
            </w:r>
          </w:p>
        </w:tc>
        <w:tc>
          <w:tcPr>
            <w:tcW w:w="0" w:type="auto"/>
          </w:tcPr>
          <w:p w:rsidR="004C02A4" w:rsidRDefault="00A84EAE">
            <w:pPr>
              <w:pStyle w:val="TableBodyText"/>
              <w:spacing w:before="0" w:after="0"/>
            </w:pPr>
            <w:r>
              <w:t>0x3E</w:t>
            </w:r>
          </w:p>
        </w:tc>
        <w:tc>
          <w:tcPr>
            <w:tcW w:w="0" w:type="auto"/>
          </w:tcPr>
          <w:p w:rsidR="004C02A4" w:rsidRDefault="00A84EAE">
            <w:pPr>
              <w:pStyle w:val="TableBodyText"/>
              <w:spacing w:before="0"/>
            </w:pPr>
            <w:r>
              <w:t>An Rnc value that specifies whether and when endnote numbering is restarted. The value MUST be either rncCont or rncRstSect, as rncRstPage does not apply to endnotes.</w:t>
            </w:r>
          </w:p>
          <w:p w:rsidR="004C02A4" w:rsidRDefault="00A84EAE">
            <w:pPr>
              <w:pStyle w:val="TableBodyText"/>
              <w:spacing w:before="0" w:after="0"/>
            </w:pPr>
            <w:r>
              <w:t xml:space="preserve">By default, endnotes are numbered continuously </w:t>
            </w:r>
            <w:r>
              <w:t>(see rncCont).</w:t>
            </w:r>
          </w:p>
        </w:tc>
      </w:tr>
      <w:tr w:rsidR="004C02A4" w:rsidTr="004C02A4">
        <w:tc>
          <w:tcPr>
            <w:tcW w:w="0" w:type="auto"/>
          </w:tcPr>
          <w:p w:rsidR="004C02A4" w:rsidRDefault="00A84EAE">
            <w:pPr>
              <w:pStyle w:val="TableBodyText"/>
              <w:spacing w:before="0" w:after="0"/>
            </w:pPr>
            <w:bookmarkStart w:id="781" w:name="sprmSNFtn"/>
            <w:bookmarkEnd w:id="781"/>
            <w:r>
              <w:t>sprmSNFtn</w:t>
            </w:r>
          </w:p>
          <w:p w:rsidR="004C02A4" w:rsidRDefault="00A84EAE">
            <w:pPr>
              <w:pStyle w:val="TableBodyText"/>
              <w:spacing w:before="0" w:after="0"/>
              <w:jc w:val="center"/>
            </w:pPr>
            <w:r>
              <w:t>(0x503F)</w:t>
            </w:r>
          </w:p>
        </w:tc>
        <w:tc>
          <w:tcPr>
            <w:tcW w:w="0" w:type="auto"/>
          </w:tcPr>
          <w:p w:rsidR="004C02A4" w:rsidRDefault="00A84EAE">
            <w:pPr>
              <w:pStyle w:val="TableBodyText"/>
              <w:spacing w:before="0" w:after="0"/>
            </w:pPr>
            <w:r>
              <w:t>0x3F</w:t>
            </w:r>
          </w:p>
        </w:tc>
        <w:tc>
          <w:tcPr>
            <w:tcW w:w="0" w:type="auto"/>
          </w:tcPr>
          <w:p w:rsidR="004C02A4" w:rsidRDefault="00A84EAE">
            <w:pPr>
              <w:pStyle w:val="TableBodyText"/>
              <w:spacing w:before="0"/>
            </w:pPr>
            <w:r>
              <w:t xml:space="preserve">An unsigned 16-bit integer that specifies an offset to add to footnote numbers in this section. </w:t>
            </w:r>
          </w:p>
          <w:p w:rsidR="004C02A4" w:rsidRDefault="00A84EAE">
            <w:pPr>
              <w:pStyle w:val="TableBodyText"/>
              <w:spacing w:before="0"/>
            </w:pPr>
            <w:r>
              <w:t>If this section has continuous footnote numbering (as specified by sprmSRncFtn), then the value of the sprm minus one M</w:t>
            </w:r>
            <w:r>
              <w:t>UST be added to every footnote number. (For example, with an offset of 6, a footnote that would have been numbered 2 is now numbered 2+5=7.) The sprm value MUST be less than or equal to 16383. If this section does not have continuous footnote numbering, th</w:t>
            </w:r>
            <w:r>
              <w:t xml:space="preserve">e value of this sprm MUST be ignored. </w:t>
            </w:r>
          </w:p>
          <w:p w:rsidR="004C02A4" w:rsidRDefault="00A84EAE">
            <w:pPr>
              <w:pStyle w:val="TableBodyText"/>
              <w:spacing w:before="0" w:after="0"/>
            </w:pPr>
            <w:r>
              <w:t>By default, no offset is added to footnote numbers.</w:t>
            </w:r>
          </w:p>
        </w:tc>
      </w:tr>
      <w:tr w:rsidR="004C02A4" w:rsidTr="004C02A4">
        <w:tc>
          <w:tcPr>
            <w:tcW w:w="0" w:type="auto"/>
          </w:tcPr>
          <w:p w:rsidR="004C02A4" w:rsidRDefault="00A84EAE">
            <w:pPr>
              <w:pStyle w:val="TableBodyText"/>
              <w:spacing w:before="0" w:after="0"/>
            </w:pPr>
            <w:bookmarkStart w:id="782" w:name="sprmSNfcFtnRef"/>
            <w:bookmarkEnd w:id="782"/>
            <w:r>
              <w:t>sprmSNfcFtnRef</w:t>
            </w:r>
          </w:p>
          <w:p w:rsidR="004C02A4" w:rsidRDefault="00A84EAE">
            <w:pPr>
              <w:pStyle w:val="TableBodyText"/>
              <w:spacing w:before="0" w:after="0"/>
              <w:jc w:val="center"/>
            </w:pPr>
            <w:r>
              <w:t>(0x5040)</w:t>
            </w:r>
          </w:p>
        </w:tc>
        <w:tc>
          <w:tcPr>
            <w:tcW w:w="0" w:type="auto"/>
          </w:tcPr>
          <w:p w:rsidR="004C02A4" w:rsidRDefault="00A84EAE">
            <w:pPr>
              <w:pStyle w:val="TableBodyText"/>
              <w:spacing w:before="0" w:after="0"/>
            </w:pPr>
            <w:r>
              <w:t>0x40</w:t>
            </w:r>
          </w:p>
        </w:tc>
        <w:tc>
          <w:tcPr>
            <w:tcW w:w="0" w:type="auto"/>
          </w:tcPr>
          <w:p w:rsidR="004C02A4" w:rsidRDefault="00A84EAE">
            <w:pPr>
              <w:pStyle w:val="TableBodyText"/>
              <w:spacing w:before="0"/>
            </w:pPr>
            <w:r>
              <w:t xml:space="preserve">A 16-bit MSONFC (as specified in [MS-OSHARED] section 2.2.1.3) that specifies the numbering format used for footnotes. </w:t>
            </w:r>
          </w:p>
          <w:p w:rsidR="004C02A4" w:rsidRDefault="00A84EAE">
            <w:pPr>
              <w:pStyle w:val="TableBodyText"/>
              <w:spacing w:before="0" w:after="0"/>
            </w:pPr>
            <w:r>
              <w:t>By default, foo</w:t>
            </w:r>
            <w:r>
              <w:t xml:space="preserve">tnotes use the </w:t>
            </w:r>
            <w:r>
              <w:rPr>
                <w:b/>
              </w:rPr>
              <w:t>msonfcArabic</w:t>
            </w:r>
            <w:r>
              <w:t xml:space="preserve"> numbering format.</w:t>
            </w:r>
          </w:p>
        </w:tc>
      </w:tr>
      <w:tr w:rsidR="004C02A4" w:rsidTr="004C02A4">
        <w:tc>
          <w:tcPr>
            <w:tcW w:w="0" w:type="auto"/>
          </w:tcPr>
          <w:p w:rsidR="004C02A4" w:rsidRDefault="00A84EAE">
            <w:pPr>
              <w:pStyle w:val="TableBodyText"/>
              <w:spacing w:before="0" w:after="0"/>
            </w:pPr>
            <w:bookmarkStart w:id="783" w:name="sprmSNEdn"/>
            <w:bookmarkEnd w:id="783"/>
            <w:r>
              <w:t>sprmSNEdn</w:t>
            </w:r>
          </w:p>
          <w:p w:rsidR="004C02A4" w:rsidRDefault="00A84EAE">
            <w:pPr>
              <w:pStyle w:val="TableBodyText"/>
              <w:spacing w:before="0" w:after="0"/>
              <w:jc w:val="center"/>
            </w:pPr>
            <w:r>
              <w:t>(0x5041)</w:t>
            </w:r>
          </w:p>
        </w:tc>
        <w:tc>
          <w:tcPr>
            <w:tcW w:w="0" w:type="auto"/>
          </w:tcPr>
          <w:p w:rsidR="004C02A4" w:rsidRDefault="00A84EAE">
            <w:pPr>
              <w:pStyle w:val="TableBodyText"/>
              <w:spacing w:before="0" w:after="0"/>
            </w:pPr>
            <w:r>
              <w:t>0x41</w:t>
            </w:r>
          </w:p>
        </w:tc>
        <w:tc>
          <w:tcPr>
            <w:tcW w:w="0" w:type="auto"/>
          </w:tcPr>
          <w:p w:rsidR="004C02A4" w:rsidRDefault="00A84EAE">
            <w:pPr>
              <w:pStyle w:val="TableBodyText"/>
              <w:spacing w:before="0"/>
            </w:pPr>
            <w:r>
              <w:t>An unsigned 16-bit integer that specifies an offset to add to endnote numbers in this section.</w:t>
            </w:r>
          </w:p>
          <w:p w:rsidR="004C02A4" w:rsidRDefault="00A84EAE">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4C02A4" w:rsidRDefault="00A84EAE">
            <w:pPr>
              <w:pStyle w:val="TableBodyText"/>
              <w:spacing w:before="0" w:after="0"/>
            </w:pPr>
            <w:r>
              <w:t>By default, no offset is added to endnote numbers.</w:t>
            </w:r>
          </w:p>
        </w:tc>
      </w:tr>
      <w:tr w:rsidR="004C02A4" w:rsidTr="004C02A4">
        <w:tc>
          <w:tcPr>
            <w:tcW w:w="0" w:type="auto"/>
          </w:tcPr>
          <w:p w:rsidR="004C02A4" w:rsidRDefault="00A84EAE">
            <w:pPr>
              <w:pStyle w:val="TableBodyText"/>
              <w:spacing w:before="0" w:after="0"/>
            </w:pPr>
            <w:bookmarkStart w:id="784" w:name="sprmSNfcEdnRef"/>
            <w:bookmarkEnd w:id="784"/>
            <w:r>
              <w:t>sprmSNfcEdnRef</w:t>
            </w:r>
          </w:p>
          <w:p w:rsidR="004C02A4" w:rsidRDefault="00A84EAE">
            <w:pPr>
              <w:pStyle w:val="TableBodyText"/>
              <w:spacing w:before="0" w:after="0"/>
              <w:jc w:val="center"/>
            </w:pPr>
            <w:r>
              <w:t>(0x5042)</w:t>
            </w:r>
          </w:p>
        </w:tc>
        <w:tc>
          <w:tcPr>
            <w:tcW w:w="0" w:type="auto"/>
          </w:tcPr>
          <w:p w:rsidR="004C02A4" w:rsidRDefault="00A84EAE">
            <w:pPr>
              <w:pStyle w:val="TableBodyText"/>
              <w:spacing w:before="0" w:after="0"/>
            </w:pPr>
            <w:r>
              <w:t>0x42</w:t>
            </w:r>
          </w:p>
        </w:tc>
        <w:tc>
          <w:tcPr>
            <w:tcW w:w="0" w:type="auto"/>
          </w:tcPr>
          <w:p w:rsidR="004C02A4" w:rsidRDefault="00A84EAE">
            <w:pPr>
              <w:pStyle w:val="TableBodyText"/>
              <w:spacing w:before="0"/>
            </w:pPr>
            <w:r>
              <w:t>A 16-bit MSONFC (as specified in [MS-OSHARED] section 2.2.1.3) that specifies the numberi</w:t>
            </w:r>
            <w:r>
              <w:t>ng format used for endnotes.</w:t>
            </w:r>
          </w:p>
          <w:p w:rsidR="004C02A4" w:rsidRDefault="00A84EAE">
            <w:pPr>
              <w:pStyle w:val="TableBodyText"/>
              <w:spacing w:before="0" w:after="0"/>
            </w:pPr>
            <w:r>
              <w:t xml:space="preserve">By default, endnotes use the </w:t>
            </w:r>
            <w:r>
              <w:rPr>
                <w:b/>
              </w:rPr>
              <w:t>msonfcLCRoman</w:t>
            </w:r>
            <w:r>
              <w:t xml:space="preserve"> numbering format.</w:t>
            </w:r>
          </w:p>
        </w:tc>
      </w:tr>
      <w:tr w:rsidR="004C02A4" w:rsidTr="004C02A4">
        <w:tc>
          <w:tcPr>
            <w:tcW w:w="0" w:type="auto"/>
          </w:tcPr>
          <w:p w:rsidR="004C02A4" w:rsidRDefault="00A84EAE">
            <w:pPr>
              <w:pStyle w:val="TableBodyText"/>
              <w:spacing w:before="0" w:after="0"/>
            </w:pPr>
            <w:r>
              <w:t>sprmSPropRMark</w:t>
            </w:r>
          </w:p>
          <w:p w:rsidR="004C02A4" w:rsidRDefault="00A84EAE">
            <w:pPr>
              <w:pStyle w:val="TableBodyText"/>
              <w:spacing w:before="0" w:after="0"/>
              <w:jc w:val="center"/>
            </w:pPr>
            <w:r>
              <w:t>(0xD243)</w:t>
            </w:r>
          </w:p>
        </w:tc>
        <w:tc>
          <w:tcPr>
            <w:tcW w:w="0" w:type="auto"/>
          </w:tcPr>
          <w:p w:rsidR="004C02A4" w:rsidRDefault="00A84EAE">
            <w:pPr>
              <w:pStyle w:val="TableBodyText"/>
              <w:spacing w:before="0" w:after="0"/>
            </w:pPr>
            <w:r>
              <w:t>0x43</w:t>
            </w:r>
          </w:p>
        </w:tc>
        <w:tc>
          <w:tcPr>
            <w:tcW w:w="0" w:type="auto"/>
          </w:tcPr>
          <w:p w:rsidR="004C02A4" w:rsidRDefault="00A84EAE">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4C02A4" w:rsidRDefault="00A84EAE">
            <w:pPr>
              <w:pStyle w:val="TableBodyText"/>
              <w:spacing w:before="0" w:after="0"/>
            </w:pPr>
            <w:r>
              <w:t>By default, sections have no property revision marks.</w:t>
            </w:r>
          </w:p>
        </w:tc>
      </w:tr>
      <w:tr w:rsidR="004C02A4" w:rsidTr="004C02A4">
        <w:tc>
          <w:tcPr>
            <w:tcW w:w="0" w:type="auto"/>
          </w:tcPr>
          <w:p w:rsidR="004C02A4" w:rsidRDefault="00A84EAE">
            <w:pPr>
              <w:pStyle w:val="TableBodyText"/>
              <w:spacing w:before="0" w:after="0"/>
            </w:pPr>
            <w:bookmarkStart w:id="785" w:name="sprmSPgnStart"/>
            <w:r>
              <w:t>sprmSPgnStart</w:t>
            </w:r>
            <w:bookmarkEnd w:id="785"/>
          </w:p>
          <w:p w:rsidR="004C02A4" w:rsidRDefault="00A84EAE">
            <w:pPr>
              <w:pStyle w:val="TableBodyText"/>
              <w:spacing w:before="0" w:after="0"/>
              <w:jc w:val="center"/>
            </w:pPr>
            <w:r>
              <w:t>(0x7044)</w:t>
            </w:r>
          </w:p>
        </w:tc>
        <w:tc>
          <w:tcPr>
            <w:tcW w:w="0" w:type="auto"/>
          </w:tcPr>
          <w:p w:rsidR="004C02A4" w:rsidRDefault="00A84EAE">
            <w:pPr>
              <w:pStyle w:val="TableBodyText"/>
              <w:spacing w:before="0" w:after="0"/>
            </w:pPr>
            <w:r>
              <w:t>0x44</w:t>
            </w:r>
          </w:p>
        </w:tc>
        <w:tc>
          <w:tcPr>
            <w:tcW w:w="0" w:type="auto"/>
          </w:tcPr>
          <w:p w:rsidR="004C02A4" w:rsidRDefault="00A84EAE">
            <w:pPr>
              <w:pStyle w:val="TableBodyText"/>
              <w:spacing w:before="0"/>
            </w:pPr>
            <w:r>
              <w:t>An unsigned 32-bit integer that specifies the startin</w:t>
            </w:r>
            <w:r>
              <w:t xml:space="preserve">g value for page numbers when the section has page number restart enabled (as specified by sprmSFPgnRestart). MUST be ignored if the section does not have page number restart enabled. </w:t>
            </w:r>
          </w:p>
          <w:p w:rsidR="004C02A4" w:rsidRDefault="00A84EAE">
            <w:pPr>
              <w:pStyle w:val="TableBodyText"/>
              <w:spacing w:before="0"/>
            </w:pPr>
            <w:r>
              <w:t xml:space="preserve">The value of the operand MUST be less than or equal to 2147483646. </w:t>
            </w:r>
          </w:p>
          <w:p w:rsidR="004C02A4" w:rsidRDefault="00A84EAE">
            <w:pPr>
              <w:pStyle w:val="TableBodyText"/>
              <w:spacing w:before="0" w:after="0"/>
            </w:pPr>
            <w:r>
              <w:t xml:space="preserve">By </w:t>
            </w:r>
            <w:r>
              <w:t>default, page numbers restart at 0.</w:t>
            </w:r>
          </w:p>
        </w:tc>
      </w:tr>
    </w:tbl>
    <w:p w:rsidR="004C02A4" w:rsidRDefault="004C02A4"/>
    <w:p w:rsidR="004C02A4" w:rsidRDefault="00A84EAE">
      <w:pPr>
        <w:pStyle w:val="Heading3"/>
      </w:pPr>
      <w:bookmarkStart w:id="786" w:name="section_383425a146204389add75c96d2a5e54a"/>
      <w:bookmarkStart w:id="787" w:name="_Toc63942246"/>
      <w:r>
        <w:t>Picture Properties</w:t>
      </w:r>
      <w:bookmarkEnd w:id="786"/>
      <w:bookmarkEnd w:id="787"/>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4C02A4" w:rsidRDefault="00A84EAE">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4C02A4" w:rsidRDefault="00A84EAE">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4C02A4" w:rsidTr="004C02A4">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4C02A4" w:rsidRDefault="00A84EAE">
            <w:pPr>
              <w:pStyle w:val="TableHeaderText"/>
              <w:spacing w:before="0" w:after="0"/>
            </w:pPr>
            <w:r>
              <w:lastRenderedPageBreak/>
              <w:t>Sprm</w:t>
            </w:r>
          </w:p>
        </w:tc>
        <w:tc>
          <w:tcPr>
            <w:tcW w:w="0" w:type="auto"/>
          </w:tcPr>
          <w:p w:rsidR="004C02A4" w:rsidRDefault="00A84EAE">
            <w:pPr>
              <w:pStyle w:val="TableHeaderText"/>
              <w:spacing w:before="0" w:after="0"/>
            </w:pPr>
            <w:r>
              <w:t>ispmd</w:t>
            </w:r>
          </w:p>
        </w:tc>
        <w:tc>
          <w:tcPr>
            <w:tcW w:w="0" w:type="auto"/>
          </w:tcPr>
          <w:p w:rsidR="004C02A4" w:rsidRDefault="00A84EAE">
            <w:pPr>
              <w:pStyle w:val="TableHeaderText"/>
              <w:spacing w:before="0" w:after="0"/>
            </w:pPr>
            <w:r>
              <w:t>Operand</w:t>
            </w:r>
          </w:p>
        </w:tc>
      </w:tr>
      <w:tr w:rsidR="004C02A4" w:rsidTr="004C02A4">
        <w:trPr>
          <w:cantSplit/>
        </w:trPr>
        <w:tc>
          <w:tcPr>
            <w:tcW w:w="0" w:type="auto"/>
          </w:tcPr>
          <w:p w:rsidR="004C02A4" w:rsidRDefault="00A84EAE">
            <w:pPr>
              <w:pStyle w:val="TableBodyText"/>
              <w:spacing w:before="0" w:after="0"/>
            </w:pPr>
            <w:r>
              <w:t>sprmPicBrcTop80</w:t>
            </w:r>
          </w:p>
          <w:p w:rsidR="004C02A4" w:rsidRDefault="00A84EAE">
            <w:pPr>
              <w:pStyle w:val="TableBodyText"/>
              <w:spacing w:before="0" w:after="0"/>
              <w:jc w:val="center"/>
            </w:pPr>
            <w:r>
              <w:t>(0x6C02)</w:t>
            </w:r>
          </w:p>
        </w:tc>
        <w:tc>
          <w:tcPr>
            <w:tcW w:w="0" w:type="auto"/>
          </w:tcPr>
          <w:p w:rsidR="004C02A4" w:rsidRDefault="00A84EAE">
            <w:pPr>
              <w:pStyle w:val="TableBodyText"/>
              <w:spacing w:before="0" w:after="0"/>
            </w:pPr>
            <w:r>
              <w:t>0x02</w:t>
            </w:r>
          </w:p>
        </w:tc>
        <w:tc>
          <w:tcPr>
            <w:tcW w:w="0" w:type="auto"/>
          </w:tcPr>
          <w:p w:rsidR="004C02A4" w:rsidRDefault="00A84EAE">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4C02A4" w:rsidTr="004C02A4">
        <w:trPr>
          <w:cantSplit/>
        </w:trPr>
        <w:tc>
          <w:tcPr>
            <w:tcW w:w="0" w:type="auto"/>
          </w:tcPr>
          <w:p w:rsidR="004C02A4" w:rsidRDefault="00A84EAE">
            <w:pPr>
              <w:pStyle w:val="TableBodyText"/>
              <w:spacing w:before="0" w:after="0"/>
            </w:pPr>
            <w:r>
              <w:t>sprmPicBrcLeft80</w:t>
            </w:r>
          </w:p>
          <w:p w:rsidR="004C02A4" w:rsidRDefault="00A84EAE">
            <w:pPr>
              <w:pStyle w:val="TableBodyText"/>
              <w:spacing w:before="0" w:after="0"/>
              <w:jc w:val="center"/>
            </w:pPr>
            <w:r>
              <w:t>(0x6C03)</w:t>
            </w:r>
          </w:p>
        </w:tc>
        <w:tc>
          <w:tcPr>
            <w:tcW w:w="0" w:type="auto"/>
          </w:tcPr>
          <w:p w:rsidR="004C02A4" w:rsidRDefault="00A84EAE">
            <w:pPr>
              <w:pStyle w:val="TableBodyText"/>
              <w:spacing w:before="0" w:after="0"/>
            </w:pPr>
            <w:r>
              <w:t>0x03</w:t>
            </w:r>
          </w:p>
        </w:tc>
        <w:tc>
          <w:tcPr>
            <w:tcW w:w="0" w:type="auto"/>
          </w:tcPr>
          <w:p w:rsidR="004C02A4" w:rsidRDefault="00A84EAE">
            <w:pPr>
              <w:pStyle w:val="TableBodyText"/>
              <w:spacing w:before="0" w:after="0"/>
            </w:pPr>
            <w:r>
              <w:t xml:space="preserve">A </w:t>
            </w:r>
            <w:r>
              <w:t>Brc80 that specifies the left border of the inline picture. The Brc80.</w:t>
            </w:r>
            <w:r>
              <w:rPr>
                <w:b/>
              </w:rPr>
              <w:t>brcType</w:t>
            </w:r>
            <w:r>
              <w:t xml:space="preserve"> field MUST be less than or equal to 0x19. By default, inline pictures do not have borders.</w:t>
            </w:r>
          </w:p>
        </w:tc>
      </w:tr>
      <w:tr w:rsidR="004C02A4" w:rsidTr="004C02A4">
        <w:trPr>
          <w:cantSplit/>
        </w:trPr>
        <w:tc>
          <w:tcPr>
            <w:tcW w:w="0" w:type="auto"/>
          </w:tcPr>
          <w:p w:rsidR="004C02A4" w:rsidRDefault="00A84EAE">
            <w:pPr>
              <w:pStyle w:val="TableBodyText"/>
              <w:spacing w:before="0" w:after="0"/>
            </w:pPr>
            <w:r>
              <w:t>sprmPicBrcBottom80</w:t>
            </w:r>
          </w:p>
          <w:p w:rsidR="004C02A4" w:rsidRDefault="00A84EAE">
            <w:pPr>
              <w:pStyle w:val="TableBodyText"/>
              <w:spacing w:before="0" w:after="0"/>
              <w:jc w:val="center"/>
            </w:pPr>
            <w:r>
              <w:t>(0x6C04)</w:t>
            </w:r>
          </w:p>
        </w:tc>
        <w:tc>
          <w:tcPr>
            <w:tcW w:w="0" w:type="auto"/>
          </w:tcPr>
          <w:p w:rsidR="004C02A4" w:rsidRDefault="00A84EAE">
            <w:pPr>
              <w:pStyle w:val="TableBodyText"/>
              <w:spacing w:before="0" w:after="0"/>
            </w:pPr>
            <w:r>
              <w:t>0x04</w:t>
            </w:r>
          </w:p>
        </w:tc>
        <w:tc>
          <w:tcPr>
            <w:tcW w:w="0" w:type="auto"/>
          </w:tcPr>
          <w:p w:rsidR="004C02A4" w:rsidRDefault="00A84EAE">
            <w:pPr>
              <w:pStyle w:val="TableBodyText"/>
              <w:spacing w:before="0" w:after="0"/>
            </w:pPr>
            <w:r>
              <w:t>A Brc80 that specifies the bottom border of the inlin</w:t>
            </w:r>
            <w:r>
              <w:t>e picture. The Brc80.</w:t>
            </w:r>
            <w:r>
              <w:rPr>
                <w:b/>
              </w:rPr>
              <w:t>brcType</w:t>
            </w:r>
            <w:r>
              <w:t xml:space="preserve"> field MUST be less than or equal to 0x19. By default, inline pictures do not have borders.</w:t>
            </w:r>
          </w:p>
        </w:tc>
      </w:tr>
      <w:tr w:rsidR="004C02A4" w:rsidTr="004C02A4">
        <w:trPr>
          <w:cantSplit/>
        </w:trPr>
        <w:tc>
          <w:tcPr>
            <w:tcW w:w="0" w:type="auto"/>
          </w:tcPr>
          <w:p w:rsidR="004C02A4" w:rsidRDefault="00A84EAE">
            <w:pPr>
              <w:pStyle w:val="TableBodyText"/>
              <w:spacing w:before="0" w:after="0"/>
            </w:pPr>
            <w:r>
              <w:t>sprmPicBrcRight80</w:t>
            </w:r>
          </w:p>
          <w:p w:rsidR="004C02A4" w:rsidRDefault="00A84EAE">
            <w:pPr>
              <w:pStyle w:val="TableBodyText"/>
              <w:spacing w:before="0" w:after="0"/>
              <w:jc w:val="center"/>
            </w:pPr>
            <w:r>
              <w:t>(0x6C05)</w:t>
            </w:r>
          </w:p>
        </w:tc>
        <w:tc>
          <w:tcPr>
            <w:tcW w:w="0" w:type="auto"/>
          </w:tcPr>
          <w:p w:rsidR="004C02A4" w:rsidRDefault="00A84EAE">
            <w:pPr>
              <w:pStyle w:val="TableBodyText"/>
              <w:spacing w:before="0" w:after="0"/>
            </w:pPr>
            <w:r>
              <w:t>0x05</w:t>
            </w:r>
          </w:p>
        </w:tc>
        <w:tc>
          <w:tcPr>
            <w:tcW w:w="0" w:type="auto"/>
          </w:tcPr>
          <w:p w:rsidR="004C02A4" w:rsidRDefault="00A84EAE">
            <w:pPr>
              <w:pStyle w:val="TableBodyText"/>
              <w:spacing w:before="0" w:after="0"/>
            </w:pPr>
            <w:r>
              <w:t>A Brc80 that specifies the right border of the inline picture. The Brc80.</w:t>
            </w:r>
            <w:r>
              <w:rPr>
                <w:b/>
              </w:rPr>
              <w:t>brcType</w:t>
            </w:r>
            <w:r>
              <w:t xml:space="preserve"> field MUST be less tha</w:t>
            </w:r>
            <w:r>
              <w:t>n or equal to 0x19. By default, inline pictures do not have borders.</w:t>
            </w:r>
          </w:p>
        </w:tc>
      </w:tr>
      <w:tr w:rsidR="004C02A4" w:rsidTr="004C02A4">
        <w:trPr>
          <w:cantSplit/>
        </w:trPr>
        <w:tc>
          <w:tcPr>
            <w:tcW w:w="0" w:type="auto"/>
          </w:tcPr>
          <w:p w:rsidR="004C02A4" w:rsidRDefault="00A84EAE">
            <w:pPr>
              <w:pStyle w:val="TableBodyText"/>
              <w:spacing w:before="0" w:after="0"/>
            </w:pPr>
            <w:r>
              <w:t>sprmPicBrcTop</w:t>
            </w:r>
          </w:p>
          <w:p w:rsidR="004C02A4" w:rsidRDefault="00A84EAE">
            <w:pPr>
              <w:pStyle w:val="TableBodyText"/>
              <w:spacing w:before="0" w:after="0"/>
              <w:jc w:val="center"/>
            </w:pPr>
            <w:r>
              <w:t>(0xCE08)</w:t>
            </w:r>
          </w:p>
        </w:tc>
        <w:tc>
          <w:tcPr>
            <w:tcW w:w="0" w:type="auto"/>
          </w:tcPr>
          <w:p w:rsidR="004C02A4" w:rsidRDefault="00A84EAE">
            <w:pPr>
              <w:pStyle w:val="TableBodyText"/>
              <w:spacing w:before="0" w:after="0"/>
            </w:pPr>
            <w:r>
              <w:t>0x08</w:t>
            </w:r>
          </w:p>
        </w:tc>
        <w:tc>
          <w:tcPr>
            <w:tcW w:w="0" w:type="auto"/>
          </w:tcPr>
          <w:p w:rsidR="004C02A4" w:rsidRDefault="00A84EAE">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4C02A4" w:rsidTr="004C02A4">
        <w:trPr>
          <w:cantSplit/>
        </w:trPr>
        <w:tc>
          <w:tcPr>
            <w:tcW w:w="0" w:type="auto"/>
          </w:tcPr>
          <w:p w:rsidR="004C02A4" w:rsidRDefault="00A84EAE">
            <w:pPr>
              <w:pStyle w:val="TableBodyText"/>
              <w:spacing w:before="0" w:after="0"/>
            </w:pPr>
            <w:r>
              <w:t>sprmPicBrcLeft</w:t>
            </w:r>
          </w:p>
          <w:p w:rsidR="004C02A4" w:rsidRDefault="00A84EAE">
            <w:pPr>
              <w:pStyle w:val="TableBodyText"/>
              <w:spacing w:before="0" w:after="0"/>
              <w:jc w:val="center"/>
            </w:pPr>
            <w:r>
              <w:t>(0xCE09)</w:t>
            </w:r>
          </w:p>
        </w:tc>
        <w:tc>
          <w:tcPr>
            <w:tcW w:w="0" w:type="auto"/>
          </w:tcPr>
          <w:p w:rsidR="004C02A4" w:rsidRDefault="00A84EAE">
            <w:pPr>
              <w:pStyle w:val="TableBodyText"/>
              <w:spacing w:before="0" w:after="0"/>
            </w:pPr>
            <w:r>
              <w:t>0x09</w:t>
            </w:r>
          </w:p>
        </w:tc>
        <w:tc>
          <w:tcPr>
            <w:tcW w:w="0" w:type="auto"/>
          </w:tcPr>
          <w:p w:rsidR="004C02A4" w:rsidRDefault="00A84EAE">
            <w:pPr>
              <w:pStyle w:val="TableBodyText"/>
              <w:spacing w:before="0" w:after="0"/>
            </w:pPr>
            <w:r>
              <w:t xml:space="preserve">A BrcOperand that specifies the left border of the inline picture. The </w:t>
            </w:r>
            <w:r>
              <w:t>BrcOperand.Brc.</w:t>
            </w:r>
            <w:r>
              <w:rPr>
                <w:b/>
              </w:rPr>
              <w:t>brcType</w:t>
            </w:r>
            <w:r>
              <w:t xml:space="preserve"> field MUST be less than or equal to 0x1B. By default, inline pictures do not have borders.</w:t>
            </w:r>
          </w:p>
        </w:tc>
      </w:tr>
      <w:tr w:rsidR="004C02A4" w:rsidTr="004C02A4">
        <w:trPr>
          <w:cantSplit/>
        </w:trPr>
        <w:tc>
          <w:tcPr>
            <w:tcW w:w="0" w:type="auto"/>
          </w:tcPr>
          <w:p w:rsidR="004C02A4" w:rsidRDefault="00A84EAE">
            <w:pPr>
              <w:pStyle w:val="TableBodyText"/>
              <w:spacing w:before="0" w:after="0"/>
            </w:pPr>
            <w:r>
              <w:t>sprmPicBrcBottom</w:t>
            </w:r>
          </w:p>
          <w:p w:rsidR="004C02A4" w:rsidRDefault="00A84EAE">
            <w:pPr>
              <w:pStyle w:val="TableBodyText"/>
              <w:spacing w:before="0" w:after="0"/>
              <w:jc w:val="center"/>
            </w:pPr>
            <w:r>
              <w:t>(0xCE0A)</w:t>
            </w:r>
          </w:p>
        </w:tc>
        <w:tc>
          <w:tcPr>
            <w:tcW w:w="0" w:type="auto"/>
          </w:tcPr>
          <w:p w:rsidR="004C02A4" w:rsidRDefault="00A84EAE">
            <w:pPr>
              <w:pStyle w:val="TableBodyText"/>
              <w:spacing w:before="0" w:after="0"/>
            </w:pPr>
            <w:r>
              <w:t>0x0A</w:t>
            </w:r>
          </w:p>
        </w:tc>
        <w:tc>
          <w:tcPr>
            <w:tcW w:w="0" w:type="auto"/>
          </w:tcPr>
          <w:p w:rsidR="004C02A4" w:rsidRDefault="00A84EAE">
            <w:pPr>
              <w:pStyle w:val="TableBodyText"/>
              <w:spacing w:before="0" w:after="0"/>
            </w:pPr>
            <w:r>
              <w:t>A BrcOperand that specifies the bottom border of the inline picture. The BrcOperand.Brc.</w:t>
            </w:r>
            <w:r>
              <w:rPr>
                <w:b/>
              </w:rPr>
              <w:t>brcType</w:t>
            </w:r>
            <w:r>
              <w:t xml:space="preserve"> field MUST be less than or equal to 0x1B. By default, inline pictures do not have borders.</w:t>
            </w:r>
          </w:p>
        </w:tc>
      </w:tr>
      <w:tr w:rsidR="004C02A4" w:rsidTr="004C02A4">
        <w:trPr>
          <w:cantSplit/>
        </w:trPr>
        <w:tc>
          <w:tcPr>
            <w:tcW w:w="0" w:type="auto"/>
          </w:tcPr>
          <w:p w:rsidR="004C02A4" w:rsidRDefault="00A84EAE">
            <w:pPr>
              <w:pStyle w:val="TableBodyText"/>
              <w:spacing w:before="0" w:after="0"/>
            </w:pPr>
            <w:r>
              <w:t>sprmPicBrcRight</w:t>
            </w:r>
          </w:p>
          <w:p w:rsidR="004C02A4" w:rsidRDefault="00A84EAE">
            <w:pPr>
              <w:pStyle w:val="TableBodyText"/>
              <w:spacing w:before="0" w:after="0"/>
              <w:jc w:val="center"/>
            </w:pPr>
            <w:r>
              <w:t>(0xCE0B)</w:t>
            </w:r>
          </w:p>
        </w:tc>
        <w:tc>
          <w:tcPr>
            <w:tcW w:w="0" w:type="auto"/>
          </w:tcPr>
          <w:p w:rsidR="004C02A4" w:rsidRDefault="00A84EAE">
            <w:pPr>
              <w:pStyle w:val="TableBodyText"/>
              <w:spacing w:before="0" w:after="0"/>
            </w:pPr>
            <w:r>
              <w:t>0x0B</w:t>
            </w:r>
          </w:p>
        </w:tc>
        <w:tc>
          <w:tcPr>
            <w:tcW w:w="0" w:type="auto"/>
          </w:tcPr>
          <w:p w:rsidR="004C02A4" w:rsidRDefault="00A84EAE">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w:t>
            </w:r>
            <w:r>
              <w:t>1B. By default, inline pictures do not have borders.</w:t>
            </w:r>
            <w:r>
              <w:tab/>
            </w:r>
          </w:p>
        </w:tc>
      </w:tr>
    </w:tbl>
    <w:p w:rsidR="004C02A4" w:rsidRDefault="004C02A4"/>
    <w:p w:rsidR="004C02A4" w:rsidRDefault="00A84EAE">
      <w:pPr>
        <w:pStyle w:val="Heading2"/>
      </w:pPr>
      <w:bookmarkStart w:id="788" w:name="section_d145fe23ffea41609978d207f4388fcf"/>
      <w:bookmarkStart w:id="789" w:name="_Toc63942247"/>
      <w:r>
        <w:t>Document Properties</w:t>
      </w:r>
      <w:bookmarkEnd w:id="788"/>
      <w:bookmarkEnd w:id="789"/>
    </w:p>
    <w:p w:rsidR="004C02A4" w:rsidRDefault="00A84EAE">
      <w:pPr>
        <w:pStyle w:val="Heading3"/>
      </w:pPr>
      <w:bookmarkStart w:id="790" w:name="Section_841b5f72487e4fe78657ec90d5af8750"/>
      <w:bookmarkStart w:id="791" w:name="Dop"/>
      <w:bookmarkStart w:id="792" w:name="_Toc63942248"/>
      <w:r>
        <w:t>Dop</w:t>
      </w:r>
      <w:bookmarkEnd w:id="790"/>
      <w:bookmarkEnd w:id="791"/>
      <w:bookmarkEnd w:id="792"/>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4C02A4" w:rsidRDefault="00A84EAE">
      <w:r>
        <w:t>The Dop structure contains the document and compatibility settings for the document.</w:t>
      </w:r>
    </w:p>
    <w:p w:rsidR="004C02A4" w:rsidRDefault="00A84EAE">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r>
              <w:t>0</w:t>
            </w:r>
          </w:p>
        </w:tc>
        <w:tc>
          <w:tcPr>
            <w:tcW w:w="0" w:type="auto"/>
            <w:vAlign w:val="center"/>
          </w:tcPr>
          <w:p w:rsidR="004C02A4" w:rsidRDefault="00A84EAE">
            <w:pPr>
              <w:pStyle w:val="TableBodyText"/>
            </w:pPr>
            <w:hyperlink w:anchor="Section_2feeb178f9014151bf5c8496d5a0700b" w:history="1">
              <w:r>
                <w:rPr>
                  <w:rStyle w:val="Hyperlink"/>
                </w:rPr>
                <w:t>Dop97</w:t>
              </w:r>
            </w:hyperlink>
          </w:p>
        </w:tc>
      </w:tr>
      <w:tr w:rsidR="004C02A4" w:rsidTr="004C02A4">
        <w:tc>
          <w:tcPr>
            <w:tcW w:w="0" w:type="auto"/>
            <w:vAlign w:val="center"/>
          </w:tcPr>
          <w:p w:rsidR="004C02A4" w:rsidRDefault="00A84EAE">
            <w:pPr>
              <w:pStyle w:val="TableBodyText"/>
            </w:pPr>
            <w:r>
              <w:t>otherwise</w:t>
            </w:r>
          </w:p>
        </w:tc>
        <w:tc>
          <w:tcPr>
            <w:tcW w:w="0" w:type="auto"/>
            <w:vAlign w:val="center"/>
          </w:tcPr>
          <w:p w:rsidR="004C02A4" w:rsidRDefault="00A84EAE">
            <w:pPr>
              <w:pStyle w:val="TableBodyText"/>
            </w:pPr>
            <w:r>
              <w:t xml:space="preserve">Based on the value </w:t>
            </w:r>
            <w:r>
              <w:t xml:space="preserve">of </w:t>
            </w:r>
            <w:hyperlink w:anchor="Section_a4876d816ff1485e865575266ec84c07" w:history="1">
              <w:r>
                <w:rPr>
                  <w:rStyle w:val="Hyperlink"/>
                </w:rPr>
                <w:t>FibRgCswNew</w:t>
              </w:r>
            </w:hyperlink>
            <w:r>
              <w:t>.</w:t>
            </w:r>
            <w:r>
              <w:rPr>
                <w:b/>
              </w:rPr>
              <w:t>nFibNew</w:t>
            </w:r>
            <w:r>
              <w:t xml:space="preserve"> the Dop is a structure from the following:</w:t>
            </w:r>
          </w:p>
          <w:p w:rsidR="004C02A4" w:rsidRDefault="00A84EAE">
            <w:pPr>
              <w:pStyle w:val="ListParagraph"/>
              <w:numPr>
                <w:ilvl w:val="0"/>
                <w:numId w:val="48"/>
              </w:numPr>
            </w:pPr>
            <w:r>
              <w:t xml:space="preserve">0x00D9 </w:t>
            </w:r>
            <w:hyperlink w:anchor="Section_fb0ce92e36c94060a37e45708860d997" w:history="1">
              <w:r>
                <w:rPr>
                  <w:rStyle w:val="Hyperlink"/>
                </w:rPr>
                <w:t>Dop2000</w:t>
              </w:r>
            </w:hyperlink>
          </w:p>
          <w:p w:rsidR="004C02A4" w:rsidRDefault="00A84EAE">
            <w:pPr>
              <w:pStyle w:val="ListParagraph"/>
              <w:numPr>
                <w:ilvl w:val="0"/>
                <w:numId w:val="48"/>
              </w:numPr>
            </w:pPr>
            <w:r>
              <w:t>0x0101</w:t>
            </w:r>
            <w:r>
              <w:tab/>
              <w:t xml:space="preserve"> </w:t>
            </w:r>
            <w:hyperlink w:anchor="Section_4ba592e9dff6466eb13d257c325c4d8a" w:history="1">
              <w:r>
                <w:rPr>
                  <w:rStyle w:val="Hyperlink"/>
                </w:rPr>
                <w:t>Dop2002</w:t>
              </w:r>
            </w:hyperlink>
          </w:p>
          <w:p w:rsidR="004C02A4" w:rsidRDefault="00A84EAE">
            <w:pPr>
              <w:pStyle w:val="ListParagraph"/>
              <w:numPr>
                <w:ilvl w:val="0"/>
                <w:numId w:val="48"/>
              </w:numPr>
            </w:pPr>
            <w:r>
              <w:t>0x010C</w:t>
            </w:r>
            <w:r>
              <w:tab/>
              <w:t xml:space="preserve"> </w:t>
            </w:r>
            <w:hyperlink w:anchor="Section_8783a51dda224e5fa8f0d98ae25215c5" w:history="1">
              <w:r>
                <w:rPr>
                  <w:rStyle w:val="Hyperlink"/>
                </w:rPr>
                <w:t>Dop2003</w:t>
              </w:r>
            </w:hyperlink>
          </w:p>
          <w:p w:rsidR="004C02A4" w:rsidRDefault="00A84EAE">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4C02A4" w:rsidRDefault="00A84EAE">
      <w:pPr>
        <w:pStyle w:val="Heading3"/>
      </w:pPr>
      <w:bookmarkStart w:id="793" w:name="Section_f885b87a15b3460eaecc213bd17f960e"/>
      <w:bookmarkStart w:id="794" w:name="DopBase"/>
      <w:bookmarkStart w:id="795" w:name="_Toc63942249"/>
      <w:r>
        <w:t>DopBase</w:t>
      </w:r>
      <w:bookmarkEnd w:id="793"/>
      <w:bookmarkEnd w:id="794"/>
      <w:bookmarkEnd w:id="795"/>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4C02A4" w:rsidRDefault="00A84EAE">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540" w:type="dxa"/>
            <w:gridSpan w:val="2"/>
          </w:tcPr>
          <w:p w:rsidR="004C02A4" w:rsidRDefault="00A84EAE">
            <w:pPr>
              <w:pStyle w:val="PacketDiagramBodyText"/>
            </w:pPr>
            <w:r>
              <w:t>D</w:t>
            </w:r>
          </w:p>
        </w:tc>
        <w:tc>
          <w:tcPr>
            <w:tcW w:w="540" w:type="dxa"/>
            <w:gridSpan w:val="2"/>
          </w:tcPr>
          <w:p w:rsidR="004C02A4" w:rsidRDefault="00A84EAE">
            <w:pPr>
              <w:pStyle w:val="PacketDiagramBodyText"/>
            </w:pPr>
            <w:r>
              <w:t>fpc</w:t>
            </w:r>
          </w:p>
        </w:tc>
        <w:tc>
          <w:tcPr>
            <w:tcW w:w="270" w:type="dxa"/>
          </w:tcPr>
          <w:p w:rsidR="004C02A4" w:rsidRDefault="00A84EAE">
            <w:pPr>
              <w:pStyle w:val="PacketDiagramBodyText"/>
            </w:pPr>
            <w:r>
              <w:t>E</w:t>
            </w:r>
          </w:p>
        </w:tc>
        <w:tc>
          <w:tcPr>
            <w:tcW w:w="2160" w:type="dxa"/>
            <w:gridSpan w:val="8"/>
          </w:tcPr>
          <w:p w:rsidR="004C02A4" w:rsidRDefault="00A84EAE">
            <w:pPr>
              <w:pStyle w:val="PacketDiagramBodyText"/>
            </w:pPr>
            <w:r>
              <w:t>unused4</w:t>
            </w:r>
          </w:p>
        </w:tc>
        <w:tc>
          <w:tcPr>
            <w:tcW w:w="540" w:type="dxa"/>
            <w:gridSpan w:val="2"/>
          </w:tcPr>
          <w:p w:rsidR="004C02A4" w:rsidRDefault="00A84EAE">
            <w:pPr>
              <w:pStyle w:val="PacketDiagramBodyText"/>
            </w:pPr>
            <w:r>
              <w:t>F</w:t>
            </w:r>
          </w:p>
        </w:tc>
        <w:tc>
          <w:tcPr>
            <w:tcW w:w="3780" w:type="dxa"/>
            <w:gridSpan w:val="14"/>
          </w:tcPr>
          <w:p w:rsidR="004C02A4" w:rsidRDefault="00A84EAE">
            <w:pPr>
              <w:pStyle w:val="PacketDiagramBodyText"/>
            </w:pPr>
            <w:r>
              <w:t>nFtn</w:t>
            </w:r>
          </w:p>
        </w:tc>
      </w:tr>
      <w:tr w:rsidR="004C02A4" w:rsidTr="004C02A4">
        <w:trPr>
          <w:trHeight w:hRule="exact" w:val="490"/>
        </w:trPr>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270" w:type="dxa"/>
          </w:tcPr>
          <w:p w:rsidR="004C02A4" w:rsidRDefault="00A84EAE">
            <w:pPr>
              <w:pStyle w:val="PacketDiagramBodyText"/>
            </w:pPr>
            <w:r>
              <w:t>N</w:t>
            </w:r>
          </w:p>
        </w:tc>
        <w:tc>
          <w:tcPr>
            <w:tcW w:w="270" w:type="dxa"/>
          </w:tcPr>
          <w:p w:rsidR="004C02A4" w:rsidRDefault="00A84EAE">
            <w:pPr>
              <w:pStyle w:val="PacketDiagramBodyText"/>
            </w:pPr>
            <w:r>
              <w:t>O</w:t>
            </w:r>
          </w:p>
        </w:tc>
        <w:tc>
          <w:tcPr>
            <w:tcW w:w="270" w:type="dxa"/>
          </w:tcPr>
          <w:p w:rsidR="004C02A4" w:rsidRDefault="00A84EAE">
            <w:pPr>
              <w:pStyle w:val="PacketDiagramBodyText"/>
            </w:pPr>
            <w:r>
              <w:t>P</w:t>
            </w:r>
          </w:p>
        </w:tc>
        <w:tc>
          <w:tcPr>
            <w:tcW w:w="270" w:type="dxa"/>
          </w:tcPr>
          <w:p w:rsidR="004C02A4" w:rsidRDefault="00A84EAE">
            <w:pPr>
              <w:pStyle w:val="PacketDiagramBodyText"/>
            </w:pPr>
            <w:r>
              <w:t>Q</w:t>
            </w:r>
          </w:p>
        </w:tc>
        <w:tc>
          <w:tcPr>
            <w:tcW w:w="270" w:type="dxa"/>
          </w:tcPr>
          <w:p w:rsidR="004C02A4" w:rsidRDefault="00A84EAE">
            <w:pPr>
              <w:pStyle w:val="PacketDiagramBodyText"/>
            </w:pPr>
            <w:r>
              <w:t>R</w:t>
            </w:r>
          </w:p>
        </w:tc>
        <w:tc>
          <w:tcPr>
            <w:tcW w:w="270" w:type="dxa"/>
          </w:tcPr>
          <w:p w:rsidR="004C02A4" w:rsidRDefault="00A84EAE">
            <w:pPr>
              <w:pStyle w:val="PacketDiagramBodyText"/>
            </w:pPr>
            <w:r>
              <w:t>S</w:t>
            </w:r>
          </w:p>
        </w:tc>
        <w:tc>
          <w:tcPr>
            <w:tcW w:w="270" w:type="dxa"/>
          </w:tcPr>
          <w:p w:rsidR="004C02A4" w:rsidRDefault="00A84EAE">
            <w:pPr>
              <w:pStyle w:val="PacketDiagramBodyText"/>
            </w:pPr>
            <w:r>
              <w:t>T</w:t>
            </w:r>
          </w:p>
        </w:tc>
        <w:tc>
          <w:tcPr>
            <w:tcW w:w="270" w:type="dxa"/>
          </w:tcPr>
          <w:p w:rsidR="004C02A4" w:rsidRDefault="00A84EAE">
            <w:pPr>
              <w:pStyle w:val="PacketDiagramBodyText"/>
            </w:pPr>
            <w:r>
              <w:t>U</w:t>
            </w:r>
          </w:p>
        </w:tc>
        <w:tc>
          <w:tcPr>
            <w:tcW w:w="270" w:type="dxa"/>
          </w:tcPr>
          <w:p w:rsidR="004C02A4" w:rsidRDefault="00A84EAE">
            <w:pPr>
              <w:pStyle w:val="PacketDiagramBodyText"/>
            </w:pPr>
            <w:r>
              <w:t>V</w:t>
            </w:r>
          </w:p>
        </w:tc>
        <w:tc>
          <w:tcPr>
            <w:tcW w:w="270" w:type="dxa"/>
          </w:tcPr>
          <w:p w:rsidR="004C02A4" w:rsidRDefault="00A84EAE">
            <w:pPr>
              <w:pStyle w:val="PacketDiagramBodyText"/>
            </w:pPr>
            <w:r>
              <w:t>W</w:t>
            </w:r>
          </w:p>
        </w:tc>
        <w:tc>
          <w:tcPr>
            <w:tcW w:w="270" w:type="dxa"/>
          </w:tcPr>
          <w:p w:rsidR="004C02A4" w:rsidRDefault="00A84EAE">
            <w:pPr>
              <w:pStyle w:val="PacketDiagramBodyText"/>
            </w:pPr>
            <w:r>
              <w:t>X</w:t>
            </w:r>
          </w:p>
        </w:tc>
        <w:tc>
          <w:tcPr>
            <w:tcW w:w="270" w:type="dxa"/>
          </w:tcPr>
          <w:p w:rsidR="004C02A4" w:rsidRDefault="00A84EAE">
            <w:pPr>
              <w:pStyle w:val="PacketDiagramBodyText"/>
            </w:pPr>
            <w:r>
              <w:t>Y</w:t>
            </w:r>
          </w:p>
        </w:tc>
        <w:tc>
          <w:tcPr>
            <w:tcW w:w="270" w:type="dxa"/>
          </w:tcPr>
          <w:p w:rsidR="004C02A4" w:rsidRDefault="00A84EAE">
            <w:pPr>
              <w:pStyle w:val="PacketDiagramBodyText"/>
            </w:pPr>
            <w:r>
              <w:t>Z</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r>
      <w:tr w:rsidR="004C02A4" w:rsidTr="004C02A4">
        <w:trPr>
          <w:trHeight w:hRule="exact" w:val="490"/>
        </w:trPr>
        <w:tc>
          <w:tcPr>
            <w:tcW w:w="4320" w:type="dxa"/>
            <w:gridSpan w:val="16"/>
          </w:tcPr>
          <w:p w:rsidR="004C02A4" w:rsidRDefault="00A84EAE">
            <w:pPr>
              <w:pStyle w:val="PacketDiagramBodyText"/>
            </w:pPr>
            <w:r>
              <w:t>copts60</w:t>
            </w:r>
          </w:p>
        </w:tc>
        <w:tc>
          <w:tcPr>
            <w:tcW w:w="4320" w:type="dxa"/>
            <w:gridSpan w:val="16"/>
          </w:tcPr>
          <w:p w:rsidR="004C02A4" w:rsidRDefault="00A84EAE">
            <w:pPr>
              <w:pStyle w:val="PacketDiagramBodyText"/>
            </w:pPr>
            <w:r>
              <w:t>dxaTab</w:t>
            </w:r>
          </w:p>
        </w:tc>
      </w:tr>
      <w:tr w:rsidR="004C02A4" w:rsidTr="004C02A4">
        <w:trPr>
          <w:trHeight w:hRule="exact" w:val="490"/>
        </w:trPr>
        <w:tc>
          <w:tcPr>
            <w:tcW w:w="4320" w:type="dxa"/>
            <w:gridSpan w:val="16"/>
          </w:tcPr>
          <w:p w:rsidR="004C02A4" w:rsidRDefault="00A84EAE">
            <w:pPr>
              <w:pStyle w:val="PacketDiagramBodyText"/>
            </w:pPr>
            <w:r>
              <w:t>cpgWebOpt</w:t>
            </w:r>
          </w:p>
        </w:tc>
        <w:tc>
          <w:tcPr>
            <w:tcW w:w="4320" w:type="dxa"/>
            <w:gridSpan w:val="16"/>
          </w:tcPr>
          <w:p w:rsidR="004C02A4" w:rsidRDefault="00A84EAE">
            <w:pPr>
              <w:pStyle w:val="PacketDiagramBodyText"/>
            </w:pPr>
            <w:r>
              <w:t>dxaHotZ</w:t>
            </w:r>
          </w:p>
        </w:tc>
      </w:tr>
      <w:tr w:rsidR="004C02A4" w:rsidTr="004C02A4">
        <w:trPr>
          <w:trHeight w:hRule="exact" w:val="490"/>
        </w:trPr>
        <w:tc>
          <w:tcPr>
            <w:tcW w:w="4320" w:type="dxa"/>
            <w:gridSpan w:val="16"/>
          </w:tcPr>
          <w:p w:rsidR="004C02A4" w:rsidRDefault="00A84EAE">
            <w:pPr>
              <w:pStyle w:val="PacketDiagramBodyText"/>
            </w:pPr>
            <w:r>
              <w:t>cConsecHypLim</w:t>
            </w:r>
          </w:p>
        </w:tc>
        <w:tc>
          <w:tcPr>
            <w:tcW w:w="4320" w:type="dxa"/>
            <w:gridSpan w:val="16"/>
          </w:tcPr>
          <w:p w:rsidR="004C02A4" w:rsidRDefault="00A84EAE">
            <w:pPr>
              <w:pStyle w:val="PacketDiagramBodyText"/>
            </w:pPr>
            <w:r>
              <w:t>wSpare2</w:t>
            </w:r>
          </w:p>
        </w:tc>
      </w:tr>
      <w:tr w:rsidR="004C02A4" w:rsidTr="004C02A4">
        <w:trPr>
          <w:trHeight w:hRule="exact" w:val="490"/>
        </w:trPr>
        <w:tc>
          <w:tcPr>
            <w:tcW w:w="8640" w:type="dxa"/>
            <w:gridSpan w:val="32"/>
          </w:tcPr>
          <w:p w:rsidR="004C02A4" w:rsidRDefault="00A84EAE">
            <w:pPr>
              <w:pStyle w:val="PacketDiagramBodyText"/>
            </w:pPr>
            <w:r>
              <w:t>dttmCreated</w:t>
            </w:r>
          </w:p>
        </w:tc>
      </w:tr>
      <w:tr w:rsidR="004C02A4" w:rsidTr="004C02A4">
        <w:trPr>
          <w:trHeight w:hRule="exact" w:val="490"/>
        </w:trPr>
        <w:tc>
          <w:tcPr>
            <w:tcW w:w="8640" w:type="dxa"/>
            <w:gridSpan w:val="32"/>
          </w:tcPr>
          <w:p w:rsidR="004C02A4" w:rsidRDefault="00A84EAE">
            <w:pPr>
              <w:pStyle w:val="PacketDiagramBodyText"/>
            </w:pPr>
            <w:r>
              <w:t>dttmRevised</w:t>
            </w:r>
          </w:p>
        </w:tc>
      </w:tr>
      <w:tr w:rsidR="004C02A4" w:rsidTr="004C02A4">
        <w:trPr>
          <w:trHeight w:hRule="exact" w:val="490"/>
        </w:trPr>
        <w:tc>
          <w:tcPr>
            <w:tcW w:w="8640" w:type="dxa"/>
            <w:gridSpan w:val="32"/>
          </w:tcPr>
          <w:p w:rsidR="004C02A4" w:rsidRDefault="00A84EAE">
            <w:pPr>
              <w:pStyle w:val="PacketDiagramBodyText"/>
            </w:pPr>
            <w:r>
              <w:t>dttmLastPrint</w:t>
            </w:r>
          </w:p>
        </w:tc>
      </w:tr>
      <w:tr w:rsidR="004C02A4" w:rsidTr="004C02A4">
        <w:trPr>
          <w:trHeight w:hRule="exact" w:val="490"/>
        </w:trPr>
        <w:tc>
          <w:tcPr>
            <w:tcW w:w="4320" w:type="dxa"/>
            <w:gridSpan w:val="16"/>
          </w:tcPr>
          <w:p w:rsidR="004C02A4" w:rsidRDefault="00A84EAE">
            <w:pPr>
              <w:pStyle w:val="PacketDiagramBodyText"/>
            </w:pPr>
            <w:r>
              <w:t>nRevision</w:t>
            </w:r>
          </w:p>
        </w:tc>
        <w:tc>
          <w:tcPr>
            <w:tcW w:w="4320" w:type="dxa"/>
            <w:gridSpan w:val="16"/>
          </w:tcPr>
          <w:p w:rsidR="004C02A4" w:rsidRDefault="00A84EAE">
            <w:pPr>
              <w:pStyle w:val="PacketDiagramBodyText"/>
            </w:pPr>
            <w:r>
              <w:t>tmEdited</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cWords</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cPg</w:t>
            </w:r>
          </w:p>
        </w:tc>
      </w:tr>
      <w:tr w:rsidR="004C02A4" w:rsidTr="004C02A4">
        <w:trPr>
          <w:trHeight w:hRule="exact" w:val="490"/>
        </w:trPr>
        <w:tc>
          <w:tcPr>
            <w:tcW w:w="8640" w:type="dxa"/>
            <w:gridSpan w:val="32"/>
          </w:tcPr>
          <w:p w:rsidR="004C02A4" w:rsidRDefault="00A84EAE">
            <w:pPr>
              <w:pStyle w:val="PacketDiagramBodyText"/>
            </w:pPr>
            <w:r>
              <w:t>cParas</w:t>
            </w:r>
          </w:p>
        </w:tc>
      </w:tr>
      <w:tr w:rsidR="004C02A4" w:rsidTr="004C02A4">
        <w:trPr>
          <w:trHeight w:hRule="exact" w:val="490"/>
        </w:trPr>
        <w:tc>
          <w:tcPr>
            <w:tcW w:w="540" w:type="dxa"/>
            <w:gridSpan w:val="2"/>
          </w:tcPr>
          <w:p w:rsidR="004C02A4" w:rsidRDefault="00A84EAE">
            <w:pPr>
              <w:pStyle w:val="PacketDiagramBodyText"/>
            </w:pPr>
            <w:r>
              <w:t>m</w:t>
            </w:r>
          </w:p>
        </w:tc>
        <w:tc>
          <w:tcPr>
            <w:tcW w:w="3780" w:type="dxa"/>
            <w:gridSpan w:val="14"/>
          </w:tcPr>
          <w:p w:rsidR="004C02A4" w:rsidRDefault="00A84EAE">
            <w:pPr>
              <w:pStyle w:val="PacketDiagramBodyText"/>
            </w:pPr>
            <w:r>
              <w:t>nEdn</w:t>
            </w:r>
          </w:p>
        </w:tc>
        <w:tc>
          <w:tcPr>
            <w:tcW w:w="540" w:type="dxa"/>
            <w:gridSpan w:val="2"/>
          </w:tcPr>
          <w:p w:rsidR="004C02A4" w:rsidRDefault="00A84EAE">
            <w:pPr>
              <w:pStyle w:val="PacketDiagramBodyText"/>
            </w:pPr>
            <w:r>
              <w:t>epc</w:t>
            </w:r>
          </w:p>
        </w:tc>
        <w:tc>
          <w:tcPr>
            <w:tcW w:w="1080" w:type="dxa"/>
            <w:gridSpan w:val="4"/>
          </w:tcPr>
          <w:p w:rsidR="004C02A4" w:rsidRDefault="00A84EAE">
            <w:pPr>
              <w:pStyle w:val="PacketDiagramBodyText"/>
            </w:pPr>
            <w:r>
              <w:t>n</w:t>
            </w:r>
          </w:p>
        </w:tc>
        <w:tc>
          <w:tcPr>
            <w:tcW w:w="1080" w:type="dxa"/>
            <w:gridSpan w:val="4"/>
          </w:tcPr>
          <w:p w:rsidR="004C02A4" w:rsidRDefault="00A84EAE">
            <w:pPr>
              <w:pStyle w:val="PacketDiagramBodyText"/>
            </w:pPr>
            <w:r>
              <w:t>o</w:t>
            </w:r>
          </w:p>
        </w:tc>
        <w:tc>
          <w:tcPr>
            <w:tcW w:w="270" w:type="dxa"/>
          </w:tcPr>
          <w:p w:rsidR="004C02A4" w:rsidRDefault="00A84EAE">
            <w:pPr>
              <w:pStyle w:val="PacketDiagramBodyText"/>
            </w:pPr>
            <w:r>
              <w:t>p</w:t>
            </w:r>
          </w:p>
        </w:tc>
        <w:tc>
          <w:tcPr>
            <w:tcW w:w="270" w:type="dxa"/>
          </w:tcPr>
          <w:p w:rsidR="004C02A4" w:rsidRDefault="00A84EAE">
            <w:pPr>
              <w:pStyle w:val="PacketDiagramBodyText"/>
            </w:pPr>
            <w:r>
              <w:t>q</w:t>
            </w:r>
          </w:p>
        </w:tc>
        <w:tc>
          <w:tcPr>
            <w:tcW w:w="270" w:type="dxa"/>
          </w:tcPr>
          <w:p w:rsidR="004C02A4" w:rsidRDefault="00A84EAE">
            <w:pPr>
              <w:pStyle w:val="PacketDiagramBodyText"/>
            </w:pPr>
            <w:r>
              <w:t>r</w:t>
            </w:r>
          </w:p>
        </w:tc>
        <w:tc>
          <w:tcPr>
            <w:tcW w:w="270" w:type="dxa"/>
          </w:tcPr>
          <w:p w:rsidR="004C02A4" w:rsidRDefault="00A84EAE">
            <w:pPr>
              <w:pStyle w:val="PacketDiagramBodyText"/>
            </w:pPr>
            <w:r>
              <w:t>s</w:t>
            </w:r>
          </w:p>
        </w:tc>
        <w:tc>
          <w:tcPr>
            <w:tcW w:w="270" w:type="dxa"/>
          </w:tcPr>
          <w:p w:rsidR="004C02A4" w:rsidRDefault="00A84EAE">
            <w:pPr>
              <w:pStyle w:val="PacketDiagramBodyText"/>
            </w:pPr>
            <w:r>
              <w:t>t</w:t>
            </w:r>
          </w:p>
        </w:tc>
        <w:tc>
          <w:tcPr>
            <w:tcW w:w="270" w:type="dxa"/>
          </w:tcPr>
          <w:p w:rsidR="004C02A4" w:rsidRDefault="00A84EAE">
            <w:pPr>
              <w:pStyle w:val="PacketDiagramBodyText"/>
            </w:pPr>
            <w:r>
              <w:t>u</w:t>
            </w:r>
          </w:p>
        </w:tc>
      </w:tr>
      <w:tr w:rsidR="004C02A4" w:rsidTr="004C02A4">
        <w:trPr>
          <w:trHeight w:hRule="exact" w:val="490"/>
        </w:trPr>
        <w:tc>
          <w:tcPr>
            <w:tcW w:w="8640" w:type="dxa"/>
            <w:gridSpan w:val="32"/>
          </w:tcPr>
          <w:p w:rsidR="004C02A4" w:rsidRDefault="00A84EAE">
            <w:pPr>
              <w:pStyle w:val="PacketDiagramBodyText"/>
            </w:pPr>
            <w:r>
              <w:t>cLines</w:t>
            </w:r>
          </w:p>
        </w:tc>
      </w:tr>
      <w:tr w:rsidR="004C02A4" w:rsidTr="004C02A4">
        <w:trPr>
          <w:trHeight w:hRule="exact" w:val="490"/>
        </w:trPr>
        <w:tc>
          <w:tcPr>
            <w:tcW w:w="8640" w:type="dxa"/>
            <w:gridSpan w:val="32"/>
          </w:tcPr>
          <w:p w:rsidR="004C02A4" w:rsidRDefault="00A84EAE">
            <w:pPr>
              <w:pStyle w:val="PacketDiagramBodyText"/>
            </w:pPr>
            <w:r>
              <w:t>cWordsWithSubdocs</w:t>
            </w:r>
          </w:p>
        </w:tc>
      </w:tr>
      <w:tr w:rsidR="004C02A4" w:rsidTr="004C02A4">
        <w:trPr>
          <w:trHeight w:hRule="exact" w:val="490"/>
        </w:trPr>
        <w:tc>
          <w:tcPr>
            <w:tcW w:w="8640" w:type="dxa"/>
            <w:gridSpan w:val="32"/>
          </w:tcPr>
          <w:p w:rsidR="004C02A4" w:rsidRDefault="00A84EAE">
            <w:pPr>
              <w:pStyle w:val="PacketDiagramBodyText"/>
            </w:pPr>
            <w:r>
              <w:t>cChWithSubdocs</w:t>
            </w:r>
          </w:p>
        </w:tc>
      </w:tr>
      <w:tr w:rsidR="004C02A4" w:rsidTr="004C02A4">
        <w:trPr>
          <w:trHeight w:hRule="exact" w:val="490"/>
        </w:trPr>
        <w:tc>
          <w:tcPr>
            <w:tcW w:w="4320" w:type="dxa"/>
            <w:gridSpan w:val="16"/>
          </w:tcPr>
          <w:p w:rsidR="004C02A4" w:rsidRDefault="00A84EAE">
            <w:pPr>
              <w:pStyle w:val="PacketDiagramBodyText"/>
            </w:pPr>
            <w:r>
              <w:t>cPgWithSubdocs</w:t>
            </w:r>
          </w:p>
        </w:tc>
        <w:tc>
          <w:tcPr>
            <w:tcW w:w="4320" w:type="dxa"/>
            <w:gridSpan w:val="16"/>
          </w:tcPr>
          <w:p w:rsidR="004C02A4" w:rsidRDefault="00A84EAE">
            <w:pPr>
              <w:pStyle w:val="PacketDiagramBodyText"/>
            </w:pPr>
            <w:r>
              <w:t>cParasWithSubdocs</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cLinesWithSubdocs</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lKeyProtDoc</w:t>
            </w:r>
          </w:p>
        </w:tc>
      </w:tr>
      <w:tr w:rsidR="004C02A4" w:rsidTr="004C02A4">
        <w:trPr>
          <w:trHeight w:hRule="exact" w:val="490"/>
        </w:trPr>
        <w:tc>
          <w:tcPr>
            <w:tcW w:w="4320" w:type="dxa"/>
            <w:gridSpan w:val="16"/>
          </w:tcPr>
          <w:p w:rsidR="004C02A4" w:rsidRDefault="00A84EAE">
            <w:pPr>
              <w:pStyle w:val="PacketDiagramBodyText"/>
            </w:pPr>
            <w:r>
              <w:t>...</w:t>
            </w:r>
          </w:p>
        </w:tc>
        <w:tc>
          <w:tcPr>
            <w:tcW w:w="810" w:type="dxa"/>
            <w:gridSpan w:val="3"/>
          </w:tcPr>
          <w:p w:rsidR="004C02A4" w:rsidRDefault="00A84EAE">
            <w:pPr>
              <w:pStyle w:val="PacketDiagramBodyText"/>
            </w:pPr>
            <w:r>
              <w:t>v</w:t>
            </w:r>
          </w:p>
        </w:tc>
        <w:tc>
          <w:tcPr>
            <w:tcW w:w="2430" w:type="dxa"/>
            <w:gridSpan w:val="9"/>
          </w:tcPr>
          <w:p w:rsidR="004C02A4" w:rsidRDefault="00A84EAE">
            <w:pPr>
              <w:pStyle w:val="PacketDiagramBodyText"/>
            </w:pPr>
            <w:r>
              <w:t>pctWwdSaved</w:t>
            </w:r>
          </w:p>
        </w:tc>
        <w:tc>
          <w:tcPr>
            <w:tcW w:w="540" w:type="dxa"/>
            <w:gridSpan w:val="2"/>
          </w:tcPr>
          <w:p w:rsidR="004C02A4" w:rsidRDefault="00A84EAE">
            <w:pPr>
              <w:pStyle w:val="PacketDiagramBodyText"/>
            </w:pPr>
            <w:r>
              <w:t>w</w:t>
            </w:r>
          </w:p>
        </w:tc>
        <w:tc>
          <w:tcPr>
            <w:tcW w:w="270" w:type="dxa"/>
          </w:tcPr>
          <w:p w:rsidR="004C02A4" w:rsidRDefault="00A84EAE">
            <w:pPr>
              <w:pStyle w:val="PacketDiagramBodyText"/>
            </w:pPr>
            <w:r>
              <w:t>x</w:t>
            </w:r>
          </w:p>
        </w:tc>
        <w:tc>
          <w:tcPr>
            <w:tcW w:w="270" w:type="dxa"/>
          </w:tcPr>
          <w:p w:rsidR="004C02A4" w:rsidRDefault="00A84EAE">
            <w:pPr>
              <w:pStyle w:val="PacketDiagramBodyText"/>
            </w:pPr>
            <w:r>
              <w:t>y</w:t>
            </w:r>
          </w:p>
        </w:tc>
      </w:tr>
    </w:tbl>
    <w:p w:rsidR="004C02A4" w:rsidRDefault="00A84EAE">
      <w:pPr>
        <w:pStyle w:val="Definition-Field"/>
      </w:pPr>
      <w:r>
        <w:rPr>
          <w:b/>
        </w:rPr>
        <w:t xml:space="preserve">A - fFacingPages (1 bit): </w:t>
      </w:r>
      <w:r>
        <w:t xml:space="preserve"> A bit that specifies whether even and odd pages have different headers and footers as specified in </w:t>
      </w:r>
      <w:hyperlink r:id="rId100">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4C02A4" w:rsidRDefault="00A84EAE">
      <w:pPr>
        <w:pStyle w:val="Definition-Field"/>
      </w:pPr>
      <w:r>
        <w:rPr>
          <w:b/>
        </w:rPr>
        <w:t xml:space="preserve">B - unused1 (1 bit): </w:t>
      </w:r>
      <w:r>
        <w:t xml:space="preserve"> This value is undefined and MUST be ignored.</w:t>
      </w:r>
    </w:p>
    <w:p w:rsidR="004C02A4" w:rsidRDefault="00A84EAE">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4C02A4" w:rsidRDefault="00A84EAE">
      <w:pPr>
        <w:pStyle w:val="Definition-Field"/>
      </w:pPr>
      <w:r>
        <w:rPr>
          <w:b/>
        </w:rPr>
        <w:t xml:space="preserve">D - unused2 (2 bits): </w:t>
      </w:r>
      <w:r>
        <w:t xml:space="preserve"> This value is undefined and MUST be ignored.</w:t>
      </w:r>
    </w:p>
    <w:p w:rsidR="004C02A4" w:rsidRDefault="00A84EAE">
      <w:pPr>
        <w:pStyle w:val="Definition-Field"/>
      </w:pPr>
      <w:r>
        <w:rPr>
          <w:b/>
        </w:rPr>
        <w:t xml:space="preserve">fpc (2 bits): </w:t>
      </w:r>
      <w:r>
        <w:t xml:space="preserve"> Specifies where footnotes are placed on the page when they are referenced by text in the current document for documents that have an </w:t>
      </w:r>
      <w:hyperlink w:anchor="Section_fe6610529c884ae1aec444799b2b4777" w:history="1">
        <w:r>
          <w:rPr>
            <w:rStyle w:val="Hyperlink"/>
            <w:b/>
          </w:rPr>
          <w:t>nFib</w:t>
        </w:r>
      </w:hyperlink>
      <w:r>
        <w:t xml:space="preserve"> value that is less than or equal to 0x00D9. This MUST be </w:t>
      </w:r>
      <w:r>
        <w:t>one of the following values.</w:t>
      </w:r>
    </w:p>
    <w:tbl>
      <w:tblPr>
        <w:tblStyle w:val="Table-ShadedHeaderIndented"/>
        <w:tblW w:w="0" w:type="auto"/>
        <w:tblLook w:val="04A0" w:firstRow="1" w:lastRow="0" w:firstColumn="1" w:lastColumn="0" w:noHBand="0" w:noVBand="1"/>
      </w:tblPr>
      <w:tblGrid>
        <w:gridCol w:w="1278"/>
        <w:gridCol w:w="75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278" w:type="dxa"/>
          </w:tcPr>
          <w:p w:rsidR="004C02A4" w:rsidRDefault="00A84EAE">
            <w:pPr>
              <w:pStyle w:val="TableHeaderText"/>
              <w:spacing w:before="0" w:after="0"/>
            </w:pPr>
            <w:r>
              <w:t>Value</w:t>
            </w:r>
          </w:p>
        </w:tc>
        <w:tc>
          <w:tcPr>
            <w:tcW w:w="7578" w:type="dxa"/>
          </w:tcPr>
          <w:p w:rsidR="004C02A4" w:rsidRDefault="00A84EAE">
            <w:pPr>
              <w:pStyle w:val="TableHeaderText"/>
              <w:spacing w:before="0" w:after="0"/>
            </w:pPr>
            <w:r>
              <w:t>Meaning</w:t>
            </w:r>
          </w:p>
        </w:tc>
      </w:tr>
      <w:tr w:rsidR="004C02A4" w:rsidTr="004C02A4">
        <w:tc>
          <w:tcPr>
            <w:tcW w:w="1278" w:type="dxa"/>
          </w:tcPr>
          <w:p w:rsidR="004C02A4" w:rsidRDefault="00A84EAE">
            <w:pPr>
              <w:pStyle w:val="TableBodyText"/>
              <w:spacing w:before="0" w:after="0"/>
            </w:pPr>
            <w:r>
              <w:t>0</w:t>
            </w:r>
          </w:p>
        </w:tc>
        <w:tc>
          <w:tcPr>
            <w:tcW w:w="7578" w:type="dxa"/>
          </w:tcPr>
          <w:p w:rsidR="004C02A4" w:rsidRDefault="00A84EAE">
            <w:pPr>
              <w:pStyle w:val="TableBodyText"/>
              <w:spacing w:before="0" w:after="0"/>
            </w:pPr>
            <w:r>
              <w:t>Specifies that all footnotes are placed at the end of the section in which they are referenced.</w:t>
            </w:r>
          </w:p>
        </w:tc>
      </w:tr>
      <w:tr w:rsidR="004C02A4" w:rsidTr="004C02A4">
        <w:tc>
          <w:tcPr>
            <w:tcW w:w="1278" w:type="dxa"/>
          </w:tcPr>
          <w:p w:rsidR="004C02A4" w:rsidRDefault="00A84EAE">
            <w:pPr>
              <w:pStyle w:val="TableBodyText"/>
              <w:spacing w:before="0" w:after="0"/>
            </w:pPr>
            <w:r>
              <w:t>1</w:t>
            </w:r>
          </w:p>
        </w:tc>
        <w:tc>
          <w:tcPr>
            <w:tcW w:w="7578" w:type="dxa"/>
          </w:tcPr>
          <w:p w:rsidR="004C02A4" w:rsidRDefault="00A84EAE">
            <w:pPr>
              <w:pStyle w:val="TableBodyText"/>
              <w:spacing w:before="0" w:after="0"/>
            </w:pPr>
            <w:r>
              <w:t xml:space="preserve">Specifies that footnotes are displayed at the bottom margin of the page on which the note reference mark </w:t>
            </w:r>
            <w:r>
              <w:t>appears.</w:t>
            </w:r>
          </w:p>
        </w:tc>
      </w:tr>
      <w:tr w:rsidR="004C02A4" w:rsidTr="004C02A4">
        <w:tc>
          <w:tcPr>
            <w:tcW w:w="1278" w:type="dxa"/>
          </w:tcPr>
          <w:p w:rsidR="004C02A4" w:rsidRDefault="00A84EAE">
            <w:pPr>
              <w:pStyle w:val="TableBodyText"/>
              <w:spacing w:before="0" w:after="0"/>
            </w:pPr>
            <w:r>
              <w:t>2</w:t>
            </w:r>
          </w:p>
        </w:tc>
        <w:tc>
          <w:tcPr>
            <w:tcW w:w="7578" w:type="dxa"/>
          </w:tcPr>
          <w:p w:rsidR="004C02A4" w:rsidRDefault="00A84EAE">
            <w:pPr>
              <w:pStyle w:val="TableBodyText"/>
              <w:spacing w:before="0" w:after="0"/>
            </w:pPr>
            <w:r>
              <w:t>Specifies that footnotes are displayed immediately following the last line of text on the page on which the note reference mark appears.</w:t>
            </w:r>
          </w:p>
        </w:tc>
      </w:tr>
    </w:tbl>
    <w:p w:rsidR="004C02A4" w:rsidRDefault="004C02A4"/>
    <w:p w:rsidR="004C02A4" w:rsidRDefault="00A84EAE">
      <w:pPr>
        <w:pStyle w:val="Definition-Field"/>
      </w:pPr>
      <w:r>
        <w:rPr>
          <w:b/>
        </w:rPr>
        <w:t xml:space="preserve">E - unused3 (1 bit): </w:t>
      </w:r>
      <w:r>
        <w:t xml:space="preserve"> This value is undefined and MUST be ignored.</w:t>
      </w:r>
    </w:p>
    <w:p w:rsidR="004C02A4" w:rsidRDefault="00A84EAE">
      <w:pPr>
        <w:pStyle w:val="Definition-Field"/>
      </w:pPr>
      <w:r>
        <w:rPr>
          <w:b/>
        </w:rPr>
        <w:t xml:space="preserve">unused4 (8 bits): </w:t>
      </w:r>
      <w:r>
        <w:t xml:space="preserve"> This value is undef</w:t>
      </w:r>
      <w:r>
        <w:t>ined and MUST be ignored.</w:t>
      </w:r>
    </w:p>
    <w:p w:rsidR="004C02A4" w:rsidRDefault="00A84EAE">
      <w:pPr>
        <w:pStyle w:val="Definition-Field"/>
      </w:pPr>
      <w:r>
        <w:rPr>
          <w:b/>
        </w:rPr>
        <w:t xml:space="preserve">F - rncFtn (2 bits): </w:t>
      </w:r>
      <w:r>
        <w:t xml:space="preserve"> Specifies when all automatic numbering for the footnote reference marks is restarted for documents that have an </w:t>
      </w:r>
      <w:r>
        <w:rPr>
          <w:b/>
        </w:rPr>
        <w:t>nFib</w:t>
      </w:r>
      <w:r>
        <w:t xml:space="preserve"> value that is less than or equal to 0x00D9. For those documents that rely on </w:t>
      </w:r>
      <w:r>
        <w:rPr>
          <w:b/>
        </w:rPr>
        <w:t>rncFtn</w:t>
      </w:r>
      <w:r>
        <w:t>, when r</w:t>
      </w:r>
      <w:r>
        <w:t xml:space="preserve">estarted, the next automatically numbered footnote in the document restarts to the specified </w:t>
      </w:r>
      <w:r>
        <w:rPr>
          <w:b/>
        </w:rPr>
        <w:t>nFtn</w:t>
      </w:r>
      <w:r>
        <w:t xml:space="preserve"> value. This MUST be one of the following values.</w:t>
      </w:r>
    </w:p>
    <w:tbl>
      <w:tblPr>
        <w:tblStyle w:val="Table-ShadedHeaderIndented"/>
        <w:tblW w:w="0" w:type="auto"/>
        <w:tblLook w:val="04A0" w:firstRow="1" w:lastRow="0" w:firstColumn="1" w:lastColumn="0" w:noHBand="0" w:noVBand="1"/>
      </w:tblPr>
      <w:tblGrid>
        <w:gridCol w:w="1278"/>
        <w:gridCol w:w="75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278" w:type="dxa"/>
          </w:tcPr>
          <w:p w:rsidR="004C02A4" w:rsidRDefault="00A84EAE">
            <w:pPr>
              <w:pStyle w:val="TableHeaderText"/>
              <w:spacing w:before="0" w:after="0"/>
            </w:pPr>
            <w:r>
              <w:t>Value</w:t>
            </w:r>
          </w:p>
        </w:tc>
        <w:tc>
          <w:tcPr>
            <w:tcW w:w="7578" w:type="dxa"/>
          </w:tcPr>
          <w:p w:rsidR="004C02A4" w:rsidRDefault="00A84EAE">
            <w:pPr>
              <w:pStyle w:val="TableHeaderText"/>
              <w:spacing w:before="0" w:after="0"/>
            </w:pPr>
            <w:r>
              <w:t>Meaning</w:t>
            </w:r>
          </w:p>
        </w:tc>
      </w:tr>
      <w:tr w:rsidR="004C02A4" w:rsidTr="004C02A4">
        <w:tc>
          <w:tcPr>
            <w:tcW w:w="1278" w:type="dxa"/>
          </w:tcPr>
          <w:p w:rsidR="004C02A4" w:rsidRDefault="00A84EAE">
            <w:pPr>
              <w:pStyle w:val="TableBodyText"/>
              <w:spacing w:before="0" w:after="0"/>
            </w:pPr>
            <w:r>
              <w:t>0</w:t>
            </w:r>
          </w:p>
        </w:tc>
        <w:tc>
          <w:tcPr>
            <w:tcW w:w="7578" w:type="dxa"/>
          </w:tcPr>
          <w:p w:rsidR="004C02A4" w:rsidRDefault="00A84EAE">
            <w:pPr>
              <w:pStyle w:val="TableBodyText"/>
              <w:spacing w:before="0" w:after="0"/>
            </w:pPr>
            <w:r>
              <w:t>Specifies that the numbering of footnotes continues from the previous section in the documen</w:t>
            </w:r>
            <w:r>
              <w:t>t.</w:t>
            </w:r>
          </w:p>
        </w:tc>
      </w:tr>
      <w:tr w:rsidR="004C02A4" w:rsidTr="004C02A4">
        <w:tc>
          <w:tcPr>
            <w:tcW w:w="1278" w:type="dxa"/>
          </w:tcPr>
          <w:p w:rsidR="004C02A4" w:rsidRDefault="00A84EAE">
            <w:pPr>
              <w:pStyle w:val="TableBodyText"/>
              <w:spacing w:before="0" w:after="0"/>
            </w:pPr>
            <w:r>
              <w:t>1</w:t>
            </w:r>
          </w:p>
        </w:tc>
        <w:tc>
          <w:tcPr>
            <w:tcW w:w="7578" w:type="dxa"/>
          </w:tcPr>
          <w:p w:rsidR="004C02A4" w:rsidRDefault="00A84EAE">
            <w:pPr>
              <w:pStyle w:val="TableBodyText"/>
              <w:spacing w:before="0" w:after="0"/>
            </w:pPr>
            <w:r>
              <w:t>Specifies that the numbering of footnotes is reset to the starting value for each unique section in the document.</w:t>
            </w:r>
          </w:p>
        </w:tc>
      </w:tr>
      <w:tr w:rsidR="004C02A4" w:rsidTr="004C02A4">
        <w:tc>
          <w:tcPr>
            <w:tcW w:w="1278" w:type="dxa"/>
          </w:tcPr>
          <w:p w:rsidR="004C02A4" w:rsidRDefault="00A84EAE">
            <w:pPr>
              <w:pStyle w:val="TableBodyText"/>
              <w:spacing w:before="0" w:after="0"/>
            </w:pPr>
            <w:r>
              <w:t>2</w:t>
            </w:r>
          </w:p>
        </w:tc>
        <w:tc>
          <w:tcPr>
            <w:tcW w:w="7578" w:type="dxa"/>
          </w:tcPr>
          <w:p w:rsidR="004C02A4" w:rsidRDefault="00A84EAE">
            <w:pPr>
              <w:pStyle w:val="TableBodyText"/>
              <w:spacing w:before="0" w:after="0"/>
            </w:pPr>
            <w:r>
              <w:t>Specifies that the numbering of footnotes is reset to the starting value for each unique page in the document.</w:t>
            </w:r>
          </w:p>
        </w:tc>
      </w:tr>
    </w:tbl>
    <w:p w:rsidR="004C02A4" w:rsidRDefault="004C02A4"/>
    <w:p w:rsidR="004C02A4" w:rsidRDefault="00A84EAE">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starting number for the first automatically numbered footnotes in the document, and the first automatically numbered footnotes after each restart </w:t>
      </w:r>
      <w:r>
        <w:t xml:space="preserve">point that is specified by the </w:t>
      </w:r>
      <w:r>
        <w:rPr>
          <w:b/>
        </w:rPr>
        <w:t>rncFtn</w:t>
      </w:r>
      <w:r>
        <w:t xml:space="preserve"> element.</w:t>
      </w:r>
    </w:p>
    <w:p w:rsidR="004C02A4" w:rsidRDefault="00A84EAE">
      <w:pPr>
        <w:pStyle w:val="Definition-Field"/>
      </w:pPr>
      <w:r>
        <w:rPr>
          <w:b/>
        </w:rPr>
        <w:t xml:space="preserve">G - unused5 (1 bit): </w:t>
      </w:r>
      <w:r>
        <w:t xml:space="preserve"> This value is undefined and MUST be ignored.</w:t>
      </w:r>
    </w:p>
    <w:p w:rsidR="004C02A4" w:rsidRDefault="00A84EAE">
      <w:pPr>
        <w:pStyle w:val="Definition-Field"/>
      </w:pPr>
      <w:r>
        <w:rPr>
          <w:b/>
        </w:rPr>
        <w:t xml:space="preserve">H - unused6 (1 bit): </w:t>
      </w:r>
      <w:r>
        <w:t xml:space="preserve"> This value is undefined and MUST be ignored.</w:t>
      </w:r>
    </w:p>
    <w:p w:rsidR="004C02A4" w:rsidRDefault="00A84EAE">
      <w:pPr>
        <w:pStyle w:val="Definition-Field"/>
      </w:pPr>
      <w:r>
        <w:rPr>
          <w:b/>
        </w:rPr>
        <w:t xml:space="preserve">I - unused7 (1 bit): </w:t>
      </w:r>
      <w:r>
        <w:t xml:space="preserve"> This value is undefined and MUST be ignored.</w:t>
      </w:r>
    </w:p>
    <w:p w:rsidR="004C02A4" w:rsidRDefault="00A84EAE">
      <w:pPr>
        <w:pStyle w:val="Definition-Field"/>
      </w:pPr>
      <w:r>
        <w:rPr>
          <w:b/>
        </w:rPr>
        <w:t>J - unus</w:t>
      </w:r>
      <w:r>
        <w:rPr>
          <w:b/>
        </w:rPr>
        <w:t xml:space="preserve">ed8 (1 bit): </w:t>
      </w:r>
      <w:r>
        <w:t xml:space="preserve"> This value is undefined and MUST be ignored.</w:t>
      </w:r>
    </w:p>
    <w:p w:rsidR="004C02A4" w:rsidRDefault="00A84EAE">
      <w:pPr>
        <w:pStyle w:val="Definition-Field"/>
      </w:pPr>
      <w:r>
        <w:rPr>
          <w:b/>
        </w:rPr>
        <w:t xml:space="preserve">K - unused9 (1 bit): </w:t>
      </w:r>
      <w:r>
        <w:t xml:space="preserve"> This value is undefined and MUST be ignored.</w:t>
      </w:r>
    </w:p>
    <w:p w:rsidR="004C02A4" w:rsidRDefault="00A84EAE">
      <w:pPr>
        <w:pStyle w:val="Definition-Field"/>
      </w:pPr>
      <w:r>
        <w:rPr>
          <w:b/>
        </w:rPr>
        <w:t xml:space="preserve">L - unused10 (1 bit): </w:t>
      </w:r>
      <w:r>
        <w:t xml:space="preserve"> This value is undefined and MUST be ignored.</w:t>
      </w:r>
    </w:p>
    <w:p w:rsidR="004C02A4" w:rsidRDefault="00A84EAE">
      <w:pPr>
        <w:pStyle w:val="Definition-Field"/>
      </w:pPr>
      <w:r>
        <w:rPr>
          <w:b/>
        </w:rPr>
        <w:t xml:space="preserve">M - fSplAllDone (1 bit): </w:t>
      </w:r>
      <w:r>
        <w:t xml:space="preserve"> Specifies whether all content in thi</w:t>
      </w:r>
      <w:r>
        <w:t>s document was already checked by the spelling checker.</w:t>
      </w:r>
    </w:p>
    <w:p w:rsidR="004C02A4" w:rsidRDefault="00A84EAE">
      <w:pPr>
        <w:pStyle w:val="Definition-Field"/>
      </w:pPr>
      <w:r>
        <w:rPr>
          <w:b/>
        </w:rPr>
        <w:t xml:space="preserve">N - fSplAllClean (1 bit): </w:t>
      </w:r>
      <w:r>
        <w:t xml:space="preserve"> Specifies whether all content in this document can be considered to be spelled correctly.</w:t>
      </w:r>
    </w:p>
    <w:p w:rsidR="004C02A4" w:rsidRDefault="00A84EAE">
      <w:pPr>
        <w:pStyle w:val="Definition-Field"/>
      </w:pPr>
      <w:r>
        <w:rPr>
          <w:b/>
        </w:rPr>
        <w:lastRenderedPageBreak/>
        <w:t xml:space="preserve">O - fSplHideErrors (1 bit): </w:t>
      </w:r>
      <w:r>
        <w:t xml:space="preserve"> Specifies whether visual cues are not displayed around</w:t>
      </w:r>
      <w:r>
        <w:t xml:space="preserve"> content contained in a document which is flagged as a possible spelling error.</w:t>
      </w:r>
    </w:p>
    <w:p w:rsidR="004C02A4" w:rsidRDefault="00A84EAE">
      <w:pPr>
        <w:pStyle w:val="Definition-Field"/>
      </w:pPr>
      <w:r>
        <w:rPr>
          <w:b/>
        </w:rPr>
        <w:t xml:space="preserve">P - fGramHideErrors (1 bit): </w:t>
      </w:r>
      <w:r>
        <w:t xml:space="preserve"> Specifies whether visual cues are not displayed around content that is contained in a document and flagged as a possible grammar error.</w:t>
      </w:r>
    </w:p>
    <w:p w:rsidR="004C02A4" w:rsidRDefault="00A84EAE">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4C02A4" w:rsidRDefault="00A84EAE">
      <w:pPr>
        <w:pStyle w:val="Definition-Field2"/>
      </w:pPr>
      <w:r>
        <w:t>When the value is 1, the document was created as a labels document.</w:t>
      </w:r>
    </w:p>
    <w:p w:rsidR="004C02A4" w:rsidRDefault="00A84EAE">
      <w:pPr>
        <w:pStyle w:val="Definition-Field"/>
      </w:pPr>
      <w:r>
        <w:rPr>
          <w:b/>
        </w:rPr>
        <w:t xml:space="preserve">R - fHyphCapitals (1 bit): </w:t>
      </w:r>
      <w:r>
        <w:t xml:space="preserve"> Specifies </w:t>
      </w:r>
      <w:r>
        <w:t xml:space="preserve">whether words that are composed of all capital letters are hyphenated in a given document when </w:t>
      </w:r>
      <w:r>
        <w:rPr>
          <w:b/>
        </w:rPr>
        <w:t>fAutoHyphen</w:t>
      </w:r>
      <w:r>
        <w:t xml:space="preserve"> is set to 1.</w:t>
      </w:r>
    </w:p>
    <w:p w:rsidR="004C02A4" w:rsidRDefault="00A84EAE">
      <w:pPr>
        <w:pStyle w:val="Definition-Field"/>
      </w:pPr>
      <w:r>
        <w:rPr>
          <w:b/>
        </w:rPr>
        <w:t xml:space="preserve">S - fAutoHyphen (1 bit): </w:t>
      </w:r>
      <w:r>
        <w:t xml:space="preserve"> Specifies whether text is hyphenated automatically, as needed, when displayed as specified in [ECMA-376]</w:t>
      </w:r>
      <w:r>
        <w:t xml:space="preserve"> Part4, section 2.15.1.10 autoHyphenation.</w:t>
      </w:r>
    </w:p>
    <w:p w:rsidR="004C02A4" w:rsidRDefault="00A84EAE">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4C02A4" w:rsidRDefault="00A84EAE">
      <w:pPr>
        <w:pStyle w:val="Definition-Field"/>
      </w:pPr>
      <w:r>
        <w:rPr>
          <w:b/>
        </w:rPr>
        <w:t>U - fLinkSt</w:t>
      </w:r>
      <w:r>
        <w:rPr>
          <w:b/>
        </w:rPr>
        <w:t xml:space="preserve">yles (1 bit): </w:t>
      </w:r>
      <w:r>
        <w:t xml:space="preserve"> Specifies whether the styles of the document are updated to match those of the attached template as specified in [ECMA-376] Part4, Section 2.15.1.55 linkStyles, where the attachedTemplate value refers to entry 0x01 in </w:t>
      </w:r>
      <w:hyperlink w:anchor="Section_f6f1030e2e5e46ff92f0b228c5585308" w:history="1">
        <w:r>
          <w:rPr>
            <w:rStyle w:val="Hyperlink"/>
          </w:rPr>
          <w:t>SttbfAssoc</w:t>
        </w:r>
      </w:hyperlink>
      <w:r>
        <w:t>.</w:t>
      </w:r>
    </w:p>
    <w:p w:rsidR="004C02A4" w:rsidRDefault="00A84EAE">
      <w:pPr>
        <w:pStyle w:val="Definition-Field"/>
      </w:pPr>
      <w:r>
        <w:rPr>
          <w:b/>
        </w:rPr>
        <w:t xml:space="preserve">V - fRevMarking (1 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Part4, Section 2.1</w:t>
      </w:r>
      <w:r>
        <w:t>5.1.90 trackRevisions.</w:t>
      </w:r>
    </w:p>
    <w:p w:rsidR="004C02A4" w:rsidRDefault="00A84EAE">
      <w:pPr>
        <w:pStyle w:val="Definition-Field"/>
      </w:pPr>
      <w:r>
        <w:rPr>
          <w:b/>
        </w:rPr>
        <w:t xml:space="preserve">W - unused11 (1 bit): </w:t>
      </w:r>
      <w:r>
        <w:t xml:space="preserve"> This value is undefined and MUST be ignored.</w:t>
      </w:r>
    </w:p>
    <w:p w:rsidR="004C02A4" w:rsidRDefault="00A84EAE">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w:t>
      </w:r>
      <w:r>
        <w:rPr>
          <w:b/>
        </w:rPr>
        <w:t>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w:t>
      </w:r>
      <w:r>
        <w:t xml:space="preserve">the value of </w:t>
      </w:r>
      <w:r>
        <w:rPr>
          <w:b/>
        </w:rPr>
        <w:t>fExactCWords</w:t>
      </w:r>
      <w:r>
        <w:t xml:space="preserve"> is 1, the value of </w:t>
      </w:r>
      <w:r>
        <w:rPr>
          <w:b/>
        </w:rPr>
        <w:t>fIncludeSubdocsInStats</w:t>
      </w:r>
      <w:r>
        <w:t xml:space="preserve"> determines which set of fields contains accurate values.</w:t>
      </w:r>
    </w:p>
    <w:p w:rsidR="004C02A4" w:rsidRDefault="00A84EAE">
      <w:pPr>
        <w:pStyle w:val="Definition-Field"/>
      </w:pPr>
      <w:r>
        <w:rPr>
          <w:b/>
        </w:rPr>
        <w:t xml:space="preserve">Y - fPagHidden (1 bit): </w:t>
      </w:r>
      <w:r>
        <w:t xml:space="preserve"> This value is undefined and MUST be ignored.</w:t>
      </w:r>
    </w:p>
    <w:p w:rsidR="004C02A4" w:rsidRDefault="00A84EAE">
      <w:pPr>
        <w:pStyle w:val="Definition-Field"/>
      </w:pPr>
      <w:r>
        <w:rPr>
          <w:b/>
        </w:rPr>
        <w:t xml:space="preserve">Z - fPagResults (1 bit): </w:t>
      </w:r>
      <w:r>
        <w:t xml:space="preserve">This value is undefined and MUST be </w:t>
      </w:r>
      <w:r>
        <w:t>ignored.</w:t>
      </w:r>
    </w:p>
    <w:p w:rsidR="004C02A4" w:rsidRDefault="00A84EAE">
      <w:pPr>
        <w:pStyle w:val="Definition-Field"/>
      </w:pPr>
      <w:r>
        <w:rPr>
          <w:b/>
        </w:rPr>
        <w:t xml:space="preserve">a - fLockAtn (1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document. Because this protection does not encrypt the document, malicious applications can circum</w:t>
      </w:r>
      <w:r>
        <w:t xml:space="preserve">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6"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 </w:t>
      </w:r>
      <w:r>
        <w:rPr>
          <w:b/>
        </w:rPr>
        <w:t>fLockAtn</w:t>
      </w:r>
      <w:r>
        <w:t xml:space="preserve"> can be one of the</w:t>
      </w:r>
      <w:r>
        <w:t xml:space="preserve"> following. </w:t>
      </w:r>
    </w:p>
    <w:tbl>
      <w:tblPr>
        <w:tblStyle w:val="Table-ShadedHeaderIndented"/>
        <w:tblW w:w="0" w:type="auto"/>
        <w:tblLook w:val="04A0" w:firstRow="1" w:lastRow="0" w:firstColumn="1" w:lastColumn="0" w:noHBand="0" w:noVBand="1"/>
      </w:tblPr>
      <w:tblGrid>
        <w:gridCol w:w="734"/>
        <w:gridCol w:w="838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keepNext w:val="0"/>
              <w:spacing w:before="0" w:after="0"/>
            </w:pPr>
            <w:r>
              <w:t>Meaning</w:t>
            </w:r>
          </w:p>
        </w:tc>
      </w:tr>
      <w:tr w:rsidR="004C02A4" w:rsidTr="004C02A4">
        <w:tc>
          <w:tcPr>
            <w:tcW w:w="0" w:type="auto"/>
          </w:tcPr>
          <w:p w:rsidR="004C02A4" w:rsidRDefault="00A84EAE">
            <w:pPr>
              <w:pStyle w:val="TableBodyText"/>
              <w:spacing w:before="0" w:after="0"/>
            </w:pPr>
            <w:r>
              <w:t>0</w:t>
            </w:r>
          </w:p>
        </w:tc>
        <w:tc>
          <w:tcPr>
            <w:tcW w:w="0" w:type="auto"/>
          </w:tcPr>
          <w:p w:rsidR="004C02A4" w:rsidRDefault="00A84EAE">
            <w:pPr>
              <w:pStyle w:val="TableBodyText"/>
              <w:spacing w:before="0" w:after="0"/>
            </w:pPr>
            <w:r>
              <w:t>Specifies that the edits made to this document are restricted to the following:</w:t>
            </w:r>
          </w:p>
          <w:p w:rsidR="004C02A4" w:rsidRDefault="00A84EAE">
            <w:pPr>
              <w:pStyle w:val="ListParagraph"/>
              <w:numPr>
                <w:ilvl w:val="0"/>
                <w:numId w:val="49"/>
              </w:numPr>
              <w:spacing w:before="0" w:after="0"/>
            </w:pPr>
            <w:r>
              <w:t>The insertion and deletion of comments within the document.</w:t>
            </w:r>
          </w:p>
          <w:p w:rsidR="004C02A4" w:rsidRDefault="00A84EAE">
            <w:pPr>
              <w:pStyle w:val="ListParagraph"/>
              <w:numPr>
                <w:ilvl w:val="0"/>
                <w:numId w:val="49"/>
              </w:numPr>
              <w:spacing w:before="0" w:after="0"/>
            </w:pPr>
            <w:r>
              <w:t>The editing of the regions that are delimited by range permissions matching the editin</w:t>
            </w:r>
            <w:r>
              <w:t>g rights of the user account that is being used to perform the editing.</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Specifies that the edits made to this document are restricted to the following:</w:t>
            </w:r>
          </w:p>
          <w:p w:rsidR="004C02A4" w:rsidRDefault="00A84EAE">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4C02A4" w:rsidRDefault="004C02A4">
            <w:pPr>
              <w:pStyle w:val="ListParagraph"/>
              <w:spacing w:before="0" w:after="0"/>
            </w:pPr>
          </w:p>
        </w:tc>
      </w:tr>
    </w:tbl>
    <w:p w:rsidR="004C02A4" w:rsidRDefault="004C02A4"/>
    <w:p w:rsidR="004C02A4" w:rsidRDefault="00A84EAE">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4C02A4" w:rsidRDefault="00A84EAE">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4C02A4" w:rsidRDefault="00A84EAE">
      <w:pPr>
        <w:pStyle w:val="Definition-Field"/>
      </w:pPr>
      <w:r>
        <w:rPr>
          <w:b/>
        </w:rPr>
        <w:t xml:space="preserve">d - unused12 (1 bit): </w:t>
      </w:r>
      <w:r>
        <w:t xml:space="preserve"> This value is u</w:t>
      </w:r>
      <w:r>
        <w:t>ndefined and MUST be ignored.</w:t>
      </w:r>
    </w:p>
    <w:p w:rsidR="004C02A4" w:rsidRDefault="00A84EAE">
      <w:pPr>
        <w:pStyle w:val="Definition-Field"/>
      </w:pPr>
      <w:r>
        <w:rPr>
          <w:b/>
        </w:rPr>
        <w:t xml:space="preserve">e - unused13 (1 bit): </w:t>
      </w:r>
      <w:r>
        <w:t xml:space="preserve"> This value is undefined and MUST be ignored.</w:t>
      </w:r>
    </w:p>
    <w:p w:rsidR="004C02A4" w:rsidRDefault="00A84EAE">
      <w:pPr>
        <w:pStyle w:val="Definition-Field"/>
      </w:pPr>
      <w:r>
        <w:rPr>
          <w:b/>
        </w:rPr>
        <w:t xml:space="preserve">f - fProtEnabled (1 bit): </w:t>
      </w:r>
      <w:r>
        <w:t xml:space="preserve"> Specifies that the edits that are made to this document are restricted to the editing of form fields in sections that are protected</w:t>
      </w:r>
      <w:r>
        <w:t xml:space="preserve">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797"/>
      <w:r>
        <w:t xml:space="preserve"> be 0.</w:t>
      </w:r>
    </w:p>
    <w:p w:rsidR="004C02A4" w:rsidRDefault="00A84EAE">
      <w:pPr>
        <w:pStyle w:val="Definition-Field"/>
      </w:pPr>
      <w:r>
        <w:rPr>
          <w:b/>
        </w:rPr>
        <w:t>g - fDispFormFldSe</w:t>
      </w:r>
      <w:r>
        <w:rPr>
          <w:b/>
        </w:rPr>
        <w:t xml:space="preserve">l (1 bit): </w:t>
      </w:r>
      <w:r>
        <w:t xml:space="preserve"> If the document is currently protected for form field fill-in (</w:t>
      </w:r>
      <w:r>
        <w:rPr>
          <w:b/>
        </w:rPr>
        <w:t>fProtEnabled</w:t>
      </w:r>
      <w:r>
        <w:t xml:space="preserve"> is 1), this bit specifies that the selection was within a display form field (check box or list box) the last time that the document was saved.</w:t>
      </w:r>
    </w:p>
    <w:p w:rsidR="004C02A4" w:rsidRDefault="00A84EAE">
      <w:pPr>
        <w:pStyle w:val="Definition-Field"/>
      </w:pPr>
      <w:r>
        <w:rPr>
          <w:b/>
        </w:rPr>
        <w:t xml:space="preserve">h - fRMView (1 bit): </w:t>
      </w:r>
      <w:r>
        <w:t xml:space="preserve"> Sp</w:t>
      </w:r>
      <w:r>
        <w:t>ecifies whether to show any revision markup that is present in this document.</w:t>
      </w:r>
    </w:p>
    <w:p w:rsidR="004C02A4" w:rsidRDefault="00A84EAE">
      <w:pPr>
        <w:pStyle w:val="Definition-Field"/>
      </w:pPr>
      <w:r>
        <w:rPr>
          <w:b/>
        </w:rPr>
        <w:t xml:space="preserve">i - fRMPrint (1 bit): </w:t>
      </w:r>
      <w:r>
        <w:t xml:space="preserve"> Specifies whether to print any revision markup that is present in the document. SHOULD</w:t>
      </w:r>
      <w:bookmarkStart w:id="79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w:t>
      </w:r>
      <w:r>
        <w:rPr>
          <w:rStyle w:val="Hyperlink"/>
        </w:rPr>
        <w:t>167&gt;</w:t>
      </w:r>
      <w:r>
        <w:rPr>
          <w:rStyle w:val="Hyperlink"/>
        </w:rPr>
        <w:fldChar w:fldCharType="end"/>
      </w:r>
      <w:bookmarkEnd w:id="798"/>
      <w:r>
        <w:t xml:space="preserve"> be the same value as </w:t>
      </w:r>
      <w:r>
        <w:rPr>
          <w:b/>
        </w:rPr>
        <w:t>fRMView</w:t>
      </w:r>
      <w:r>
        <w:t>.</w:t>
      </w:r>
    </w:p>
    <w:p w:rsidR="004C02A4" w:rsidRDefault="00A84EAE">
      <w:pPr>
        <w:pStyle w:val="Definition-Field"/>
      </w:pPr>
      <w:r>
        <w:rPr>
          <w:b/>
        </w:rPr>
        <w:t xml:space="preserve">j - fLockVbaProj (1 bit): </w:t>
      </w:r>
      <w:r>
        <w:t xml:space="preserve"> Specifies whether the Microsoft Visual Basic project is locked from editing and viewing.</w:t>
      </w:r>
    </w:p>
    <w:p w:rsidR="004C02A4" w:rsidRDefault="00A84EAE">
      <w:pPr>
        <w:pStyle w:val="Definition-Field"/>
      </w:pPr>
      <w:r>
        <w:rPr>
          <w:b/>
        </w:rPr>
        <w:t xml:space="preserve">k - fLockRev (1 bit): </w:t>
      </w:r>
      <w:r>
        <w:t xml:space="preserve"> Specifies whether to track all edits made to this document as revisions. Additiona</w:t>
      </w:r>
      <w:r>
        <w:t xml:space="preserve">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be 0.</w:t>
      </w:r>
    </w:p>
    <w:p w:rsidR="004C02A4" w:rsidRDefault="00A84EAE">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4C02A4" w:rsidRDefault="00A84EAE">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w:t>
      </w:r>
      <w:r>
        <w:t>fies compatibility options.</w:t>
      </w:r>
    </w:p>
    <w:p w:rsidR="004C02A4" w:rsidRDefault="00A84EAE">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w:t>
      </w:r>
      <w:r>
        <w:t xml:space="preserve"> Part4, Section 2.15.1.24 defaultTabStop.</w:t>
      </w:r>
    </w:p>
    <w:p w:rsidR="004C02A4" w:rsidRDefault="00A84EAE">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4C02A4" w:rsidRDefault="00A84EAE">
      <w:pPr>
        <w:pStyle w:val="Definition-Field"/>
      </w:pPr>
      <w:r>
        <w:rPr>
          <w:b/>
        </w:rPr>
        <w:t>dxaHotZ (2 bytes</w:t>
      </w:r>
      <w:r>
        <w:rPr>
          <w:b/>
        </w:rPr>
        <w:t xml:space="preserve">): </w:t>
      </w:r>
      <w:r>
        <w:t xml:space="preserve"> Specifies the maximum amount of white space, in twips, allowed at the end of the line before attempting to hyphenate the next word as specified in [ECMA-376] Part4, Section 2.15.1.53 hyphenationZone.</w:t>
      </w:r>
    </w:p>
    <w:p w:rsidR="004C02A4" w:rsidRDefault="00A84EAE">
      <w:pPr>
        <w:pStyle w:val="Definition-Field"/>
      </w:pPr>
      <w:r>
        <w:rPr>
          <w:b/>
        </w:rPr>
        <w:t xml:space="preserve">cConsecHypLim (2 bytes): </w:t>
      </w:r>
      <w:r>
        <w:t xml:space="preserve"> Specifies the maximum numb</w:t>
      </w:r>
      <w:r>
        <w:t>er of consecutive lines that can end in a hyphenated word before ignoring automatic hyphenation rules for one line as specified in [ECMA-376] Part4, Section 2.15.1.21 consecutiveHyphenLimit.</w:t>
      </w:r>
    </w:p>
    <w:p w:rsidR="004C02A4" w:rsidRDefault="00A84EAE">
      <w:pPr>
        <w:pStyle w:val="Definition-Field"/>
      </w:pPr>
      <w:r>
        <w:rPr>
          <w:b/>
        </w:rPr>
        <w:t xml:space="preserve">wSpare2 (2 bytes): </w:t>
      </w:r>
      <w:r>
        <w:t xml:space="preserve"> This value MUST be zero, and MUST be ignored.</w:t>
      </w:r>
    </w:p>
    <w:p w:rsidR="004C02A4" w:rsidRDefault="00A84EAE">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800"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the document was created.</w:t>
      </w:r>
    </w:p>
    <w:p w:rsidR="004C02A4" w:rsidRDefault="00A84EAE">
      <w:pPr>
        <w:pStyle w:val="Definition-Field"/>
      </w:pPr>
      <w:r>
        <w:rPr>
          <w:b/>
        </w:rPr>
        <w:t>dttmRevised (4 bytes)</w:t>
      </w:r>
      <w:r>
        <w:rPr>
          <w:b/>
        </w:rPr>
        <w:t xml:space="preserve">: </w:t>
      </w:r>
      <w:r>
        <w:t xml:space="preserve"> A </w:t>
      </w:r>
      <w:r>
        <w:rPr>
          <w:b/>
        </w:rPr>
        <w:t>DTTM</w:t>
      </w:r>
      <w:r>
        <w:t xml:space="preserve"> that specifies the date and time at which the document was last saved.</w:t>
      </w:r>
    </w:p>
    <w:p w:rsidR="004C02A4" w:rsidRDefault="00A84EAE">
      <w:pPr>
        <w:pStyle w:val="Definition-Field"/>
      </w:pPr>
      <w:r>
        <w:rPr>
          <w:b/>
        </w:rPr>
        <w:lastRenderedPageBreak/>
        <w:t xml:space="preserve">dttmLastPrint (4 bytes): </w:t>
      </w:r>
      <w:r>
        <w:t xml:space="preserve"> A </w:t>
      </w:r>
      <w:r>
        <w:rPr>
          <w:b/>
        </w:rPr>
        <w:t>DTTM</w:t>
      </w:r>
      <w:r>
        <w:t xml:space="preserve">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date and time at which the document was last pri</w:t>
      </w:r>
      <w:r>
        <w:t>nted.</w:t>
      </w:r>
    </w:p>
    <w:p w:rsidR="004C02A4" w:rsidRDefault="00A84EAE">
      <w:pPr>
        <w:pStyle w:val="Definition-Field"/>
      </w:pPr>
      <w:r>
        <w:rPr>
          <w:b/>
        </w:rPr>
        <w:t xml:space="preserve">nRevision (2 bytes): </w:t>
      </w:r>
      <w:r>
        <w:t xml:space="preserve"> A signed integer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number of times that this document was resaved. This MUST be a value between 0 and 0x7FFF.</w:t>
      </w:r>
    </w:p>
    <w:p w:rsidR="004C02A4" w:rsidRDefault="00A84EAE">
      <w:pPr>
        <w:pStyle w:val="Definition-Field"/>
      </w:pPr>
      <w:r>
        <w:rPr>
          <w:b/>
        </w:rPr>
        <w:t xml:space="preserve">tmEdited (4 bytes): </w:t>
      </w:r>
      <w:r>
        <w:t xml:space="preserve"> A signed integer value that MAY</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specify the time it took, in minutes, for the document to be opened for editing and then subsequently saved. </w:t>
      </w:r>
    </w:p>
    <w:p w:rsidR="004C02A4" w:rsidRDefault="00A84EAE">
      <w:pPr>
        <w:pStyle w:val="Definition-Field"/>
      </w:pPr>
      <w:r>
        <w:rPr>
          <w:b/>
        </w:rPr>
        <w:t xml:space="preserve">cWords (4 bytes): </w:t>
      </w:r>
      <w:r>
        <w:t xml:space="preserve"> A signed integer valu</w:t>
      </w:r>
      <w:r>
        <w:t xml:space="preserve">e that specifies the last calculated or the estimated count of words in the main document, depending on </w:t>
      </w:r>
      <w:r>
        <w:rPr>
          <w:b/>
        </w:rPr>
        <w:t>fExactCWords</w:t>
      </w:r>
      <w:r>
        <w:t xml:space="preserve"> and </w:t>
      </w:r>
      <w:r>
        <w:rPr>
          <w:b/>
        </w:rPr>
        <w:t>fIncludeSubdocsInStats</w:t>
      </w:r>
      <w:r>
        <w:t>.</w:t>
      </w:r>
    </w:p>
    <w:p w:rsidR="004C02A4" w:rsidRDefault="00A84EAE">
      <w:pPr>
        <w:pStyle w:val="Definition-Field"/>
      </w:pPr>
      <w:r>
        <w:rPr>
          <w:b/>
        </w:rPr>
        <w:t xml:space="preserve">cCh (4 bytes): </w:t>
      </w:r>
      <w:r>
        <w:t xml:space="preserve"> A signed integer value that specifies the last calculated or estimated count of characters in t</w:t>
      </w:r>
      <w:r>
        <w:t xml:space="preserve">he main document, depending on the values of </w:t>
      </w:r>
      <w:r>
        <w:rPr>
          <w:b/>
        </w:rPr>
        <w:t>fExactCWords</w:t>
      </w:r>
      <w:r>
        <w:t xml:space="preserve"> and </w:t>
      </w:r>
      <w:r>
        <w:rPr>
          <w:b/>
        </w:rPr>
        <w:t>fIncludeSubdocsInStats</w:t>
      </w:r>
      <w:r>
        <w:t>. The character count excludes whitespace.</w:t>
      </w:r>
    </w:p>
    <w:p w:rsidR="004C02A4" w:rsidRDefault="00A84EAE">
      <w:pPr>
        <w:pStyle w:val="Definition-Field"/>
      </w:pPr>
      <w:r>
        <w:rPr>
          <w:b/>
        </w:rPr>
        <w:t xml:space="preserve">cPg (2 bytes): </w:t>
      </w:r>
      <w:r>
        <w:t xml:space="preserve"> A signed integer value that specifies the last calculated or estimated count of pages in the main document, depen</w:t>
      </w:r>
      <w:r>
        <w:t xml:space="preserve">ding on the values of </w:t>
      </w:r>
      <w:r>
        <w:rPr>
          <w:b/>
        </w:rPr>
        <w:t>fExactCWords</w:t>
      </w:r>
      <w:r>
        <w:t xml:space="preserve"> and </w:t>
      </w:r>
      <w:r>
        <w:rPr>
          <w:b/>
        </w:rPr>
        <w:t>fIncludeSubdocsInStats</w:t>
      </w:r>
      <w:r>
        <w:t>.</w:t>
      </w:r>
    </w:p>
    <w:p w:rsidR="004C02A4" w:rsidRDefault="00A84EAE">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and </w:t>
      </w:r>
      <w:r>
        <w:rPr>
          <w:b/>
        </w:rPr>
        <w:t>fIncludeSubdocsIn</w:t>
      </w:r>
      <w:r>
        <w:rPr>
          <w:b/>
        </w:rPr>
        <w:t>Stats</w:t>
      </w:r>
      <w:r>
        <w:t>.</w:t>
      </w:r>
    </w:p>
    <w:p w:rsidR="004C02A4" w:rsidRDefault="00A84EAE">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on </w:t>
      </w:r>
      <w:r>
        <w:rPr>
          <w:b/>
        </w:rPr>
        <w:t>rncEdn</w:t>
      </w:r>
      <w:r>
        <w:t>, when resta</w:t>
      </w:r>
      <w:r>
        <w:t xml:space="preserve">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278" w:type="dxa"/>
          </w:tcPr>
          <w:p w:rsidR="004C02A4" w:rsidRDefault="00A84EAE">
            <w:pPr>
              <w:pStyle w:val="TableHeaderText"/>
              <w:spacing w:before="0" w:after="0"/>
            </w:pPr>
            <w:r>
              <w:t>Value</w:t>
            </w:r>
          </w:p>
        </w:tc>
        <w:tc>
          <w:tcPr>
            <w:tcW w:w="7578" w:type="dxa"/>
          </w:tcPr>
          <w:p w:rsidR="004C02A4" w:rsidRDefault="00A84EAE">
            <w:pPr>
              <w:pStyle w:val="TableHeaderText"/>
              <w:spacing w:before="0" w:after="0"/>
            </w:pPr>
            <w:r>
              <w:t>Meaning</w:t>
            </w:r>
          </w:p>
        </w:tc>
      </w:tr>
      <w:tr w:rsidR="004C02A4" w:rsidTr="004C02A4">
        <w:tc>
          <w:tcPr>
            <w:tcW w:w="1278" w:type="dxa"/>
          </w:tcPr>
          <w:p w:rsidR="004C02A4" w:rsidRDefault="00A84EAE">
            <w:pPr>
              <w:pStyle w:val="TableBodyText"/>
              <w:spacing w:before="0" w:after="0"/>
            </w:pPr>
            <w:r>
              <w:t>0</w:t>
            </w:r>
          </w:p>
        </w:tc>
        <w:tc>
          <w:tcPr>
            <w:tcW w:w="7578" w:type="dxa"/>
          </w:tcPr>
          <w:p w:rsidR="004C02A4" w:rsidRDefault="00A84EAE">
            <w:pPr>
              <w:pStyle w:val="TableBodyText"/>
              <w:spacing w:before="0" w:after="0"/>
            </w:pPr>
            <w:r>
              <w:t>Specifies that the numbering of endnotes continues from the previous section in the document.</w:t>
            </w:r>
          </w:p>
        </w:tc>
      </w:tr>
      <w:tr w:rsidR="004C02A4" w:rsidTr="004C02A4">
        <w:tc>
          <w:tcPr>
            <w:tcW w:w="1278" w:type="dxa"/>
          </w:tcPr>
          <w:p w:rsidR="004C02A4" w:rsidRDefault="00A84EAE">
            <w:pPr>
              <w:pStyle w:val="TableBodyText"/>
              <w:spacing w:before="0" w:after="0"/>
            </w:pPr>
            <w:r>
              <w:t>1</w:t>
            </w:r>
          </w:p>
        </w:tc>
        <w:tc>
          <w:tcPr>
            <w:tcW w:w="7578" w:type="dxa"/>
          </w:tcPr>
          <w:p w:rsidR="004C02A4" w:rsidRDefault="00A84EAE">
            <w:pPr>
              <w:pStyle w:val="TableBodyText"/>
              <w:spacing w:before="0" w:after="0"/>
            </w:pPr>
            <w:r>
              <w:t>Specifies that the numbering of endnotes is reset to its starting value for each unique section in the document.</w:t>
            </w:r>
          </w:p>
        </w:tc>
      </w:tr>
      <w:tr w:rsidR="004C02A4" w:rsidTr="004C02A4">
        <w:tc>
          <w:tcPr>
            <w:tcW w:w="1278" w:type="dxa"/>
          </w:tcPr>
          <w:p w:rsidR="004C02A4" w:rsidRDefault="00A84EAE">
            <w:pPr>
              <w:pStyle w:val="TableBodyText"/>
              <w:spacing w:before="0" w:after="0"/>
            </w:pPr>
            <w:r>
              <w:t>2</w:t>
            </w:r>
          </w:p>
        </w:tc>
        <w:tc>
          <w:tcPr>
            <w:tcW w:w="7578" w:type="dxa"/>
          </w:tcPr>
          <w:p w:rsidR="004C02A4" w:rsidRDefault="00A84EAE">
            <w:pPr>
              <w:pStyle w:val="TableBodyText"/>
              <w:spacing w:before="0" w:after="0"/>
            </w:pPr>
            <w:r>
              <w:t>Specifies that the numbering of endnotes is reset to its starting value for each unique page in the document.</w:t>
            </w:r>
          </w:p>
        </w:tc>
      </w:tr>
    </w:tbl>
    <w:p w:rsidR="004C02A4" w:rsidRDefault="004C02A4"/>
    <w:p w:rsidR="004C02A4" w:rsidRDefault="00A84EAE">
      <w:pPr>
        <w:pStyle w:val="Definition-Field"/>
      </w:pPr>
      <w:r>
        <w:rPr>
          <w:b/>
        </w:rPr>
        <w:t xml:space="preserve">nEdn (14 bits): </w:t>
      </w:r>
      <w:r>
        <w:t xml:space="preserve"> For those d</w:t>
      </w:r>
      <w:r>
        <w:t>ocuments that have an nFib value that is less than or equal to 0x00D9, this element specifies the starting number for the first automatically numbered endnote in the document, and the first automatically numbered endnote after each restart point that is sp</w:t>
      </w:r>
      <w:r>
        <w:t xml:space="preserve">ecified by the </w:t>
      </w:r>
      <w:r>
        <w:rPr>
          <w:b/>
        </w:rPr>
        <w:t>rncEdn</w:t>
      </w:r>
      <w:r>
        <w:t xml:space="preserve"> element.</w:t>
      </w:r>
    </w:p>
    <w:p w:rsidR="004C02A4" w:rsidRDefault="00A84EAE">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278" w:type="dxa"/>
          </w:tcPr>
          <w:p w:rsidR="004C02A4" w:rsidRDefault="00A84EAE">
            <w:pPr>
              <w:pStyle w:val="TableHeaderText"/>
              <w:spacing w:before="0" w:after="0"/>
            </w:pPr>
            <w:r>
              <w:t>Value</w:t>
            </w:r>
          </w:p>
        </w:tc>
        <w:tc>
          <w:tcPr>
            <w:tcW w:w="7578" w:type="dxa"/>
          </w:tcPr>
          <w:p w:rsidR="004C02A4" w:rsidRDefault="00A84EAE">
            <w:pPr>
              <w:pStyle w:val="TableHeaderText"/>
              <w:spacing w:before="0" w:after="0"/>
            </w:pPr>
            <w:r>
              <w:t>Meaning</w:t>
            </w:r>
          </w:p>
        </w:tc>
      </w:tr>
      <w:tr w:rsidR="004C02A4" w:rsidTr="004C02A4">
        <w:tc>
          <w:tcPr>
            <w:tcW w:w="1278" w:type="dxa"/>
          </w:tcPr>
          <w:p w:rsidR="004C02A4" w:rsidRDefault="00A84EAE">
            <w:pPr>
              <w:pStyle w:val="TableBodyText"/>
              <w:spacing w:before="0" w:after="0"/>
            </w:pPr>
            <w:r>
              <w:t>0</w:t>
            </w:r>
          </w:p>
        </w:tc>
        <w:tc>
          <w:tcPr>
            <w:tcW w:w="7578" w:type="dxa"/>
          </w:tcPr>
          <w:p w:rsidR="004C02A4" w:rsidRDefault="00A84EAE">
            <w:pPr>
              <w:pStyle w:val="TableBodyText"/>
              <w:spacing w:before="0" w:after="0"/>
            </w:pPr>
            <w:r>
              <w:t xml:space="preserve">Specifies that endnotes are placed at the end </w:t>
            </w:r>
            <w:r>
              <w:t>of the section in which they are referenced.</w:t>
            </w:r>
          </w:p>
        </w:tc>
      </w:tr>
      <w:tr w:rsidR="004C02A4" w:rsidTr="004C02A4">
        <w:tc>
          <w:tcPr>
            <w:tcW w:w="1278" w:type="dxa"/>
          </w:tcPr>
          <w:p w:rsidR="004C02A4" w:rsidRDefault="00A84EAE">
            <w:pPr>
              <w:pStyle w:val="TableBodyText"/>
              <w:spacing w:before="0" w:after="0"/>
            </w:pPr>
            <w:r>
              <w:t>3</w:t>
            </w:r>
          </w:p>
        </w:tc>
        <w:tc>
          <w:tcPr>
            <w:tcW w:w="7578" w:type="dxa"/>
          </w:tcPr>
          <w:p w:rsidR="004C02A4" w:rsidRDefault="00A84EAE">
            <w:pPr>
              <w:pStyle w:val="TableBodyText"/>
              <w:spacing w:before="0" w:after="0"/>
              <w:rPr>
                <w:b/>
              </w:rPr>
            </w:pPr>
            <w:r>
              <w:t>Specifies that all endnotes are placed at the end of the current document, regardless of the section within which they are referenced.</w:t>
            </w:r>
          </w:p>
        </w:tc>
      </w:tr>
    </w:tbl>
    <w:p w:rsidR="004C02A4" w:rsidRDefault="004C02A4"/>
    <w:p w:rsidR="004C02A4" w:rsidRDefault="00A84EAE">
      <w:pPr>
        <w:pStyle w:val="Definition-Field"/>
      </w:pPr>
      <w:r>
        <w:rPr>
          <w:b/>
        </w:rPr>
        <w:t xml:space="preserve">n - unused14 (4 bits): </w:t>
      </w:r>
      <w:r>
        <w:t xml:space="preserve"> This value is undefined and MUST be ignored.</w:t>
      </w:r>
    </w:p>
    <w:p w:rsidR="004C02A4" w:rsidRDefault="00A84EAE">
      <w:pPr>
        <w:pStyle w:val="Definition-Field"/>
      </w:pPr>
      <w:r>
        <w:rPr>
          <w:b/>
        </w:rPr>
        <w:t xml:space="preserve">o - unused15 (4 bits): </w:t>
      </w:r>
      <w:r>
        <w:t xml:space="preserve"> This value is undefined and MUST be ignored.</w:t>
      </w:r>
    </w:p>
    <w:p w:rsidR="004C02A4" w:rsidRDefault="00A84EAE">
      <w:pPr>
        <w:pStyle w:val="Definition-Field"/>
      </w:pPr>
      <w:r>
        <w:rPr>
          <w:b/>
        </w:rPr>
        <w:lastRenderedPageBreak/>
        <w:t xml:space="preserve">p - fPrintFormData (1 bit): </w:t>
      </w:r>
      <w:r>
        <w:t xml:space="preserve"> Specifies whether to print only form field results, as specified in [ECMA-376] Part4, Section 2.15.1.61 printFormsData.</w:t>
      </w:r>
    </w:p>
    <w:p w:rsidR="004C02A4" w:rsidRDefault="00A84EAE">
      <w:pPr>
        <w:pStyle w:val="Definition-Field"/>
      </w:pPr>
      <w:r>
        <w:rPr>
          <w:b/>
        </w:rPr>
        <w:t xml:space="preserve">q - fSaveFormData (1 bit): </w:t>
      </w:r>
      <w:r>
        <w:t xml:space="preserve"> Specifies </w:t>
      </w:r>
      <w:r>
        <w:t>whether the application SHOULD</w:t>
      </w:r>
      <w:bookmarkStart w:id="804"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04"/>
      <w:r>
        <w:t xml:space="preserve"> only save form field contents into a comma-delimited text file and ignore all other content in the document as specified in [ECMA-376]</w:t>
      </w:r>
      <w:r>
        <w:t xml:space="preserve"> Part4, Section 2.15.1.73 saveFormsData.</w:t>
      </w:r>
    </w:p>
    <w:p w:rsidR="004C02A4" w:rsidRDefault="00A84EAE">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doNotShadeFormData</w:t>
      </w:r>
      <w:r>
        <w:t xml:space="preserve"> element is</w:t>
      </w:r>
      <w:r>
        <w:t xml:space="preserve"> the opposite of </w:t>
      </w:r>
      <w:r>
        <w:rPr>
          <w:b/>
        </w:rPr>
        <w:t>fShadeFormData</w:t>
      </w:r>
      <w:r>
        <w:t>.</w:t>
      </w:r>
    </w:p>
    <w:p w:rsidR="004C02A4" w:rsidRDefault="00A84EAE">
      <w:pPr>
        <w:pStyle w:val="Definition-Field"/>
      </w:pPr>
      <w:r>
        <w:rPr>
          <w:b/>
        </w:rPr>
        <w:t xml:space="preserve">s - fShadeMergeFields (1 bit): </w:t>
      </w:r>
      <w:r>
        <w:t xml:space="preserve"> Specifies whether to display visual cues around mail merge fields.</w:t>
      </w:r>
    </w:p>
    <w:p w:rsidR="004C02A4" w:rsidRDefault="00A84EAE">
      <w:pPr>
        <w:pStyle w:val="Definition-Field"/>
      </w:pPr>
      <w:r>
        <w:rPr>
          <w:b/>
        </w:rPr>
        <w:t xml:space="preserve">t - reserved2 (1 bit): </w:t>
      </w:r>
      <w:r>
        <w:t xml:space="preserve"> This value MUST be zero, and MUST be ignored.</w:t>
      </w:r>
    </w:p>
    <w:p w:rsidR="004C02A4" w:rsidRDefault="00A84EAE">
      <w:pPr>
        <w:pStyle w:val="Definition-Field"/>
      </w:pPr>
      <w:r>
        <w:rPr>
          <w:b/>
        </w:rPr>
        <w:t xml:space="preserve">u - fIncludeSubdocsInStats (1 bit): </w:t>
      </w:r>
      <w:r>
        <w:t xml:space="preserve"> Specifies whether</w:t>
      </w:r>
      <w:r>
        <w:t xml:space="preserve">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4C02A4" w:rsidRDefault="00A84EAE">
      <w:pPr>
        <w:pStyle w:val="Definition-Field"/>
      </w:pPr>
      <w:r>
        <w:rPr>
          <w:b/>
        </w:rPr>
        <w:t xml:space="preserve">cLines (4 bytes): </w:t>
      </w:r>
      <w:r>
        <w:t xml:space="preserve"> A signed integer that specifies the last</w:t>
      </w:r>
      <w:r>
        <w:t xml:space="preserve"> calculated or estimated count of lines in the main document, depending on the values of </w:t>
      </w:r>
      <w:r>
        <w:rPr>
          <w:b/>
        </w:rPr>
        <w:t>fExactCWords</w:t>
      </w:r>
      <w:r>
        <w:t xml:space="preserve"> and </w:t>
      </w:r>
      <w:r>
        <w:rPr>
          <w:b/>
        </w:rPr>
        <w:t>fIncludeSubdocsInStats</w:t>
      </w:r>
      <w:r>
        <w:t>.</w:t>
      </w:r>
    </w:p>
    <w:p w:rsidR="004C02A4" w:rsidRDefault="00A84EAE">
      <w:pPr>
        <w:pStyle w:val="Definition-Field"/>
      </w:pPr>
      <w:r>
        <w:rPr>
          <w:b/>
        </w:rPr>
        <w:t xml:space="preserve">cWordsWithSubdocs (4 bytes): </w:t>
      </w:r>
      <w:r>
        <w:t xml:space="preserve"> A signed integer that specifies the last calculated or estimated count of words in the main docu</w:t>
      </w:r>
      <w:r>
        <w:t xml:space="preserve">ment, footnotes, endnotes, and text boxes in the main document, depending on the values of </w:t>
      </w:r>
      <w:r>
        <w:rPr>
          <w:b/>
        </w:rPr>
        <w:t>fExactCWords</w:t>
      </w:r>
      <w:r>
        <w:t xml:space="preserve"> and </w:t>
      </w:r>
      <w:r>
        <w:rPr>
          <w:b/>
        </w:rPr>
        <w:t>fIncludeSubdocsInStats</w:t>
      </w:r>
      <w:r>
        <w:t>.</w:t>
      </w:r>
    </w:p>
    <w:p w:rsidR="004C02A4" w:rsidRDefault="00A84EAE">
      <w:pPr>
        <w:pStyle w:val="Definition-Field"/>
      </w:pPr>
      <w:r>
        <w:rPr>
          <w:b/>
        </w:rPr>
        <w:t xml:space="preserve">cChWithSubdocs (4 bytes): </w:t>
      </w:r>
      <w:r>
        <w:t xml:space="preserve"> A signed integer that specifies the last calculated or estimated count of characters, excluding w</w:t>
      </w:r>
      <w:r>
        <w:t xml:space="preserve">hitespace, in the main document, footnotes, endnotes, and text boxes in the main document, depending on the values of </w:t>
      </w:r>
      <w:r>
        <w:rPr>
          <w:b/>
        </w:rPr>
        <w:t>fExactCWords</w:t>
      </w:r>
      <w:r>
        <w:t xml:space="preserve"> and </w:t>
      </w:r>
      <w:r>
        <w:rPr>
          <w:b/>
        </w:rPr>
        <w:t>fIncludeSubdocsInStats</w:t>
      </w:r>
      <w:r>
        <w:t>.</w:t>
      </w:r>
    </w:p>
    <w:p w:rsidR="004C02A4" w:rsidRDefault="00A84EAE">
      <w:pPr>
        <w:pStyle w:val="Definition-Field"/>
      </w:pPr>
      <w:r>
        <w:rPr>
          <w:b/>
        </w:rPr>
        <w:t xml:space="preserve">cPgWithSubdocs (2 bytes): </w:t>
      </w:r>
      <w:r>
        <w:t xml:space="preserve"> A signed integer that specifies the last calculated or estimated count</w:t>
      </w:r>
      <w:r>
        <w:t xml:space="preserve"> of pages in the main document, footnotes, endnotes, and text boxes that are anchored in the main document, depending on the values of </w:t>
      </w:r>
      <w:r>
        <w:rPr>
          <w:b/>
        </w:rPr>
        <w:t>fExactCWords</w:t>
      </w:r>
      <w:r>
        <w:t xml:space="preserve"> and </w:t>
      </w:r>
      <w:r>
        <w:rPr>
          <w:b/>
        </w:rPr>
        <w:t>fIncludeSubdocsInStats</w:t>
      </w:r>
      <w:r>
        <w:t>.</w:t>
      </w:r>
    </w:p>
    <w:p w:rsidR="004C02A4" w:rsidRDefault="00A84EAE">
      <w:pPr>
        <w:pStyle w:val="Definition-Field"/>
      </w:pPr>
      <w:r>
        <w:rPr>
          <w:b/>
        </w:rPr>
        <w:t xml:space="preserve">cParasWithSubdocs (4 bytes): </w:t>
      </w:r>
      <w:r>
        <w:t xml:space="preserve"> A signed integer that specifies the last calculate</w:t>
      </w:r>
      <w:r>
        <w:t xml:space="preserve">d or estimated count of paragraphs in the main document, footnotes, endnotes, and text boxes that are anchored in the main document, depending on the values of </w:t>
      </w:r>
      <w:r>
        <w:rPr>
          <w:b/>
        </w:rPr>
        <w:t>fExactCWords</w:t>
      </w:r>
      <w:r>
        <w:t xml:space="preserve"> and </w:t>
      </w:r>
      <w:r>
        <w:rPr>
          <w:b/>
        </w:rPr>
        <w:t>fIncludeSubdocsInStats</w:t>
      </w:r>
      <w:r>
        <w:t>.</w:t>
      </w:r>
    </w:p>
    <w:p w:rsidR="004C02A4" w:rsidRDefault="00A84EAE">
      <w:pPr>
        <w:pStyle w:val="Definition-Field"/>
      </w:pPr>
      <w:r>
        <w:rPr>
          <w:b/>
        </w:rPr>
        <w:t xml:space="preserve">cLinesWithSubdocs (4 bytes): </w:t>
      </w:r>
      <w:r>
        <w:t xml:space="preserve"> A signed integer that spe</w:t>
      </w:r>
      <w:r>
        <w:t xml:space="preserve">cifies the last calculated or estimated count of lines in the main document, footnotes, endnotes, and text boxes that are anchored in the main document, depending on the values of </w:t>
      </w:r>
      <w:r>
        <w:rPr>
          <w:b/>
        </w:rPr>
        <w:t>fExactCWords</w:t>
      </w:r>
      <w:r>
        <w:t xml:space="preserve"> and </w:t>
      </w:r>
      <w:r>
        <w:rPr>
          <w:b/>
        </w:rPr>
        <w:t>fIncludeSubdocsInStats</w:t>
      </w:r>
      <w:r>
        <w:t>.</w:t>
      </w:r>
    </w:p>
    <w:p w:rsidR="004C02A4" w:rsidRDefault="00A84EAE">
      <w:pPr>
        <w:pStyle w:val="Definition-Field"/>
      </w:pPr>
      <w:r>
        <w:rPr>
          <w:b/>
        </w:rPr>
        <w:t xml:space="preserve">lKeyProtDoc (4 bytes): </w:t>
      </w:r>
      <w:r>
        <w:t xml:space="preserve"> A signed in</w:t>
      </w:r>
      <w:r>
        <w:t>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xml:space="preserve">), as specified in [ECMA-376] Part4, Section 2.15.1.28 documentProtection. </w:t>
      </w:r>
    </w:p>
    <w:p w:rsidR="004C02A4" w:rsidRDefault="00A84EAE">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specified. See [ECMA-376] Part4, section 2.15.1.93 view; the values are mapp</w:t>
      </w:r>
      <w:r>
        <w:t>ed as follows.</w:t>
      </w:r>
    </w:p>
    <w:tbl>
      <w:tblPr>
        <w:tblStyle w:val="Table-ShadedHeaderIndented"/>
        <w:tblW w:w="0" w:type="auto"/>
        <w:tblLook w:val="04A0" w:firstRow="1" w:lastRow="0" w:firstColumn="1" w:lastColumn="0" w:noHBand="0" w:noVBand="1"/>
      </w:tblPr>
      <w:tblGrid>
        <w:gridCol w:w="1792"/>
        <w:gridCol w:w="211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lastRenderedPageBreak/>
              <w:t>wvkoSaved value</w:t>
            </w:r>
          </w:p>
        </w:tc>
        <w:tc>
          <w:tcPr>
            <w:tcW w:w="0" w:type="auto"/>
          </w:tcPr>
          <w:p w:rsidR="004C02A4" w:rsidRDefault="00A84EAE">
            <w:pPr>
              <w:pStyle w:val="TableHeaderText"/>
              <w:spacing w:before="0" w:after="0"/>
            </w:pPr>
            <w:r>
              <w:t>ECMA attribute value</w:t>
            </w:r>
          </w:p>
        </w:tc>
      </w:tr>
      <w:tr w:rsidR="004C02A4" w:rsidTr="004C02A4">
        <w:tc>
          <w:tcPr>
            <w:tcW w:w="0" w:type="auto"/>
          </w:tcPr>
          <w:p w:rsidR="004C02A4" w:rsidRDefault="00A84EAE">
            <w:pPr>
              <w:pStyle w:val="TableBodyText"/>
              <w:keepNext/>
              <w:spacing w:before="0" w:after="0"/>
            </w:pPr>
            <w:r>
              <w:t>0</w:t>
            </w:r>
          </w:p>
        </w:tc>
        <w:tc>
          <w:tcPr>
            <w:tcW w:w="0" w:type="auto"/>
          </w:tcPr>
          <w:p w:rsidR="004C02A4" w:rsidRDefault="00A84EAE">
            <w:pPr>
              <w:pStyle w:val="TableBodyText"/>
              <w:keepNext/>
              <w:spacing w:before="0" w:after="0"/>
            </w:pPr>
            <w:r>
              <w:t>none</w:t>
            </w:r>
          </w:p>
        </w:tc>
      </w:tr>
      <w:tr w:rsidR="004C02A4" w:rsidTr="004C02A4">
        <w:tc>
          <w:tcPr>
            <w:tcW w:w="0" w:type="auto"/>
          </w:tcPr>
          <w:p w:rsidR="004C02A4" w:rsidRDefault="00A84EAE">
            <w:pPr>
              <w:pStyle w:val="TableBodyText"/>
              <w:keepNext/>
              <w:spacing w:before="0" w:after="0"/>
            </w:pPr>
            <w:r>
              <w:t>1</w:t>
            </w:r>
          </w:p>
        </w:tc>
        <w:tc>
          <w:tcPr>
            <w:tcW w:w="0" w:type="auto"/>
          </w:tcPr>
          <w:p w:rsidR="004C02A4" w:rsidRDefault="00A84EAE">
            <w:pPr>
              <w:pStyle w:val="TableBodyText"/>
              <w:keepNext/>
              <w:spacing w:before="0" w:after="0"/>
            </w:pPr>
            <w:r>
              <w:t>print</w:t>
            </w:r>
          </w:p>
        </w:tc>
      </w:tr>
      <w:tr w:rsidR="004C02A4" w:rsidTr="004C02A4">
        <w:tc>
          <w:tcPr>
            <w:tcW w:w="0" w:type="auto"/>
          </w:tcPr>
          <w:p w:rsidR="004C02A4" w:rsidRDefault="00A84EAE">
            <w:pPr>
              <w:pStyle w:val="TableBodyText"/>
              <w:keepNext/>
              <w:spacing w:before="0" w:after="0"/>
            </w:pPr>
            <w:r>
              <w:t>2</w:t>
            </w:r>
          </w:p>
        </w:tc>
        <w:tc>
          <w:tcPr>
            <w:tcW w:w="0" w:type="auto"/>
          </w:tcPr>
          <w:p w:rsidR="004C02A4" w:rsidRDefault="00A84EAE">
            <w:pPr>
              <w:pStyle w:val="TableBodyText"/>
              <w:keepNext/>
              <w:spacing w:before="0" w:after="0"/>
            </w:pPr>
            <w:r>
              <w:t>outline</w:t>
            </w:r>
          </w:p>
        </w:tc>
      </w:tr>
      <w:tr w:rsidR="004C02A4" w:rsidTr="004C02A4">
        <w:tc>
          <w:tcPr>
            <w:tcW w:w="0" w:type="auto"/>
          </w:tcPr>
          <w:p w:rsidR="004C02A4" w:rsidRDefault="00A84EAE">
            <w:pPr>
              <w:pStyle w:val="TableBodyText"/>
              <w:keepNext/>
              <w:spacing w:before="0" w:after="0"/>
            </w:pPr>
            <w:r>
              <w:t>3</w:t>
            </w:r>
          </w:p>
        </w:tc>
        <w:tc>
          <w:tcPr>
            <w:tcW w:w="0" w:type="auto"/>
          </w:tcPr>
          <w:p w:rsidR="004C02A4" w:rsidRDefault="00A84EAE">
            <w:pPr>
              <w:pStyle w:val="TableBodyText"/>
              <w:keepNext/>
              <w:spacing w:before="0" w:after="0"/>
            </w:pPr>
            <w:r>
              <w:t>masterPages</w:t>
            </w:r>
          </w:p>
        </w:tc>
      </w:tr>
      <w:tr w:rsidR="004C02A4" w:rsidTr="004C02A4">
        <w:tc>
          <w:tcPr>
            <w:tcW w:w="0" w:type="auto"/>
          </w:tcPr>
          <w:p w:rsidR="004C02A4" w:rsidRDefault="00A84EAE">
            <w:pPr>
              <w:pStyle w:val="TableBodyText"/>
              <w:keepNext/>
              <w:spacing w:before="0" w:after="0"/>
            </w:pPr>
            <w:r>
              <w:t>4</w:t>
            </w:r>
          </w:p>
        </w:tc>
        <w:tc>
          <w:tcPr>
            <w:tcW w:w="0" w:type="auto"/>
          </w:tcPr>
          <w:p w:rsidR="004C02A4" w:rsidRDefault="00A84EAE">
            <w:pPr>
              <w:pStyle w:val="TableBodyText"/>
              <w:keepNext/>
              <w:spacing w:before="0" w:after="0"/>
            </w:pPr>
            <w:r>
              <w:t>normal</w:t>
            </w:r>
          </w:p>
        </w:tc>
      </w:tr>
      <w:tr w:rsidR="004C02A4" w:rsidTr="004C02A4">
        <w:tc>
          <w:tcPr>
            <w:tcW w:w="0" w:type="auto"/>
          </w:tcPr>
          <w:p w:rsidR="004C02A4" w:rsidRDefault="00A84EAE">
            <w:pPr>
              <w:pStyle w:val="TableBodyText"/>
              <w:keepNext/>
              <w:spacing w:before="0" w:after="0"/>
            </w:pPr>
            <w:r>
              <w:t>5</w:t>
            </w:r>
          </w:p>
        </w:tc>
        <w:tc>
          <w:tcPr>
            <w:tcW w:w="0" w:type="auto"/>
          </w:tcPr>
          <w:p w:rsidR="004C02A4" w:rsidRDefault="00A84EAE">
            <w:pPr>
              <w:pStyle w:val="TableBodyText"/>
              <w:keepNext/>
              <w:spacing w:before="0" w:after="0"/>
            </w:pPr>
            <w:r>
              <w:t>web</w:t>
            </w:r>
          </w:p>
        </w:tc>
      </w:tr>
    </w:tbl>
    <w:p w:rsidR="004C02A4" w:rsidRDefault="00A84EAE">
      <w:pPr>
        <w:pStyle w:val="Definition-Field2"/>
      </w:pPr>
      <w:r>
        <w:t>A value of 0 specifies the default view mode of the application.</w:t>
      </w:r>
    </w:p>
    <w:p w:rsidR="004C02A4" w:rsidRDefault="00A84EAE">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4C02A4" w:rsidRDefault="00A84EAE">
      <w:pPr>
        <w:pStyle w:val="Definition-Field"/>
      </w:pPr>
      <w:r>
        <w:rPr>
          <w:b/>
        </w:rPr>
        <w:t xml:space="preserve">w - zkSaved (2 bits): </w:t>
      </w:r>
      <w:r>
        <w:t xml:space="preserve"> Specifies the zoom type that was i</w:t>
      </w:r>
      <w:r>
        <w:t>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zkSaved value</w:t>
            </w:r>
          </w:p>
        </w:tc>
        <w:tc>
          <w:tcPr>
            <w:tcW w:w="0" w:type="auto"/>
          </w:tcPr>
          <w:p w:rsidR="004C02A4" w:rsidRDefault="00A84EAE">
            <w:pPr>
              <w:pStyle w:val="TableHeaderText"/>
              <w:spacing w:before="0" w:after="0"/>
            </w:pPr>
            <w:r>
              <w:t>ECMA attribute value</w:t>
            </w:r>
          </w:p>
        </w:tc>
      </w:tr>
      <w:tr w:rsidR="004C02A4" w:rsidTr="004C02A4">
        <w:tc>
          <w:tcPr>
            <w:tcW w:w="0" w:type="auto"/>
          </w:tcPr>
          <w:p w:rsidR="004C02A4" w:rsidRDefault="00A84EAE">
            <w:pPr>
              <w:pStyle w:val="TableBodyText"/>
              <w:spacing w:before="0" w:after="0"/>
            </w:pPr>
            <w:r>
              <w:t>0</w:t>
            </w:r>
          </w:p>
        </w:tc>
        <w:tc>
          <w:tcPr>
            <w:tcW w:w="0" w:type="auto"/>
          </w:tcPr>
          <w:p w:rsidR="004C02A4" w:rsidRDefault="00A84EAE">
            <w:pPr>
              <w:pStyle w:val="TableBodyText"/>
              <w:spacing w:before="0" w:after="0"/>
            </w:pPr>
            <w:r>
              <w:t>none</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fullPage</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bestFit</w:t>
            </w:r>
          </w:p>
        </w:tc>
      </w:tr>
      <w:tr w:rsidR="004C02A4" w:rsidTr="004C02A4">
        <w:tc>
          <w:tcPr>
            <w:tcW w:w="0" w:type="auto"/>
          </w:tcPr>
          <w:p w:rsidR="004C02A4" w:rsidRDefault="00A84EAE">
            <w:pPr>
              <w:pStyle w:val="TableBodyText"/>
              <w:spacing w:before="0" w:after="0"/>
            </w:pPr>
            <w:r>
              <w:t>3</w:t>
            </w:r>
          </w:p>
        </w:tc>
        <w:tc>
          <w:tcPr>
            <w:tcW w:w="0" w:type="auto"/>
          </w:tcPr>
          <w:p w:rsidR="004C02A4" w:rsidRDefault="00A84EAE">
            <w:pPr>
              <w:pStyle w:val="TableBodyText"/>
              <w:spacing w:before="0" w:after="0"/>
            </w:pPr>
            <w:r>
              <w:t>textFit</w:t>
            </w:r>
          </w:p>
        </w:tc>
      </w:tr>
    </w:tbl>
    <w:p w:rsidR="004C02A4" w:rsidRDefault="004C02A4"/>
    <w:p w:rsidR="004C02A4" w:rsidRDefault="00A84EAE">
      <w:pPr>
        <w:pStyle w:val="Definition-Field"/>
      </w:pPr>
      <w:r>
        <w:rPr>
          <w:b/>
        </w:rPr>
        <w:t xml:space="preserve">x - unused16 (1 bit): </w:t>
      </w:r>
      <w:r>
        <w:t xml:space="preserve"> This value is undefined and MUST be ignored.</w:t>
      </w:r>
    </w:p>
    <w:p w:rsidR="004C02A4" w:rsidRDefault="00A84EAE">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4C02A4" w:rsidRDefault="00A84EAE">
      <w:pPr>
        <w:pStyle w:val="Heading3"/>
      </w:pPr>
      <w:bookmarkStart w:id="805" w:name="Section_6de53c7587cf47bc9283ba84b3eb2ec5"/>
      <w:bookmarkStart w:id="806" w:name="Dop95"/>
      <w:bookmarkStart w:id="807" w:name="_Toc63942250"/>
      <w:r>
        <w:t>Dop95</w:t>
      </w:r>
      <w:bookmarkEnd w:id="805"/>
      <w:bookmarkEnd w:id="806"/>
      <w:bookmarkEnd w:id="807"/>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4C02A4" w:rsidRDefault="00A84EAE">
      <w:r>
        <w:t xml:space="preserve">The </w:t>
      </w:r>
      <w:r>
        <w:rPr>
          <w:b/>
        </w:rPr>
        <w:t>Dop95</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dopBase (84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copts80</w:t>
            </w:r>
          </w:p>
        </w:tc>
      </w:tr>
    </w:tbl>
    <w:p w:rsidR="004C02A4" w:rsidRDefault="00A84EAE">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4C02A4" w:rsidRDefault="00A84EAE">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Copts80.copts60</w:t>
      </w:r>
      <w:r>
        <w:t xml:space="preserve"> components MUST be equal to </w:t>
      </w:r>
      <w:r>
        <w:rPr>
          <w:b/>
        </w:rPr>
        <w:t>DopBase.copts60</w:t>
      </w:r>
      <w:r>
        <w:t>.</w:t>
      </w:r>
    </w:p>
    <w:p w:rsidR="004C02A4" w:rsidRDefault="00A84EAE">
      <w:pPr>
        <w:pStyle w:val="Heading3"/>
      </w:pPr>
      <w:bookmarkStart w:id="808" w:name="Section_2feeb178f9014151bf5c8496d5a0700b"/>
      <w:bookmarkStart w:id="809" w:name="Dop97"/>
      <w:bookmarkStart w:id="810" w:name="_Toc63942251"/>
      <w:r>
        <w:lastRenderedPageBreak/>
        <w:t>Dop97</w:t>
      </w:r>
      <w:bookmarkEnd w:id="808"/>
      <w:bookmarkEnd w:id="809"/>
      <w:bookmarkEnd w:id="810"/>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4C02A4" w:rsidRDefault="00A84EAE">
      <w:r>
        <w:t xml:space="preserve">The </w:t>
      </w:r>
      <w:r>
        <w:rPr>
          <w:b/>
        </w:rPr>
        <w:t>Dop97</w:t>
      </w:r>
      <w:r>
        <w:t xml:space="preserve"> structure contains document and compatibility settings. </w:t>
      </w:r>
      <w:r>
        <w:t>These settings influence the appearance and behavior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dop95 (88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adt</w:t>
            </w:r>
          </w:p>
        </w:tc>
        <w:tc>
          <w:tcPr>
            <w:tcW w:w="4320" w:type="dxa"/>
            <w:gridSpan w:val="16"/>
          </w:tcPr>
          <w:p w:rsidR="004C02A4" w:rsidRDefault="00A84EAE">
            <w:pPr>
              <w:pStyle w:val="PacketDiagramBodyText"/>
            </w:pPr>
            <w:r>
              <w:t>doptypography (310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dogrid</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270" w:type="dxa"/>
          </w:tcPr>
          <w:p w:rsidR="004C02A4" w:rsidRDefault="00A84EAE">
            <w:pPr>
              <w:pStyle w:val="PacketDiagramBodyText"/>
            </w:pPr>
            <w:r>
              <w:t>A</w:t>
            </w:r>
          </w:p>
        </w:tc>
        <w:tc>
          <w:tcPr>
            <w:tcW w:w="1080" w:type="dxa"/>
            <w:gridSpan w:val="4"/>
          </w:tcPr>
          <w:p w:rsidR="004C02A4" w:rsidRDefault="00A84EAE">
            <w:pPr>
              <w:pStyle w:val="PacketDiagramBodyText"/>
            </w:pPr>
            <w:r>
              <w:t>lvlDop</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r>
      <w:tr w:rsidR="004C02A4" w:rsidTr="004C02A4">
        <w:trPr>
          <w:trHeight w:hRule="exact" w:val="490"/>
        </w:trPr>
        <w:tc>
          <w:tcPr>
            <w:tcW w:w="4320" w:type="dxa"/>
            <w:gridSpan w:val="16"/>
          </w:tcPr>
          <w:p w:rsidR="004C02A4" w:rsidRDefault="00A84EAE">
            <w:pPr>
              <w:pStyle w:val="PacketDiagramBodyText"/>
            </w:pPr>
            <w:r>
              <w:t>unused5</w:t>
            </w:r>
          </w:p>
        </w:tc>
        <w:tc>
          <w:tcPr>
            <w:tcW w:w="4320" w:type="dxa"/>
            <w:gridSpan w:val="16"/>
          </w:tcPr>
          <w:p w:rsidR="004C02A4" w:rsidRDefault="00A84EAE">
            <w:pPr>
              <w:pStyle w:val="PacketDiagramBodyText"/>
            </w:pPr>
            <w:r>
              <w:t>asumyi</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cChWS</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cChWSWithSubdocs</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grfDocEvents</w:t>
            </w:r>
          </w:p>
        </w:tc>
      </w:tr>
      <w:tr w:rsidR="004C02A4" w:rsidTr="004C02A4">
        <w:trPr>
          <w:trHeight w:hRule="exact" w:val="490"/>
        </w:trPr>
        <w:tc>
          <w:tcPr>
            <w:tcW w:w="4320" w:type="dxa"/>
            <w:gridSpan w:val="16"/>
          </w:tcPr>
          <w:p w:rsidR="004C02A4" w:rsidRDefault="00A84EAE">
            <w:pPr>
              <w:pStyle w:val="PacketDiagramBodyText"/>
            </w:pPr>
            <w:r>
              <w:t>...</w:t>
            </w:r>
          </w:p>
        </w:tc>
        <w:tc>
          <w:tcPr>
            <w:tcW w:w="270" w:type="dxa"/>
          </w:tcPr>
          <w:p w:rsidR="004C02A4" w:rsidRDefault="00A84EAE">
            <w:pPr>
              <w:pStyle w:val="PacketDiagramBodyText"/>
            </w:pPr>
            <w:r>
              <w:t>M</w:t>
            </w:r>
          </w:p>
        </w:tc>
        <w:tc>
          <w:tcPr>
            <w:tcW w:w="270" w:type="dxa"/>
          </w:tcPr>
          <w:p w:rsidR="004C02A4" w:rsidRDefault="00A84EAE">
            <w:pPr>
              <w:pStyle w:val="PacketDiagramBodyText"/>
            </w:pPr>
            <w:r>
              <w:t>N</w:t>
            </w:r>
          </w:p>
        </w:tc>
        <w:tc>
          <w:tcPr>
            <w:tcW w:w="3780" w:type="dxa"/>
            <w:gridSpan w:val="14"/>
          </w:tcPr>
          <w:p w:rsidR="004C02A4" w:rsidRDefault="00A84EAE">
            <w:pPr>
              <w:pStyle w:val="PacketDiagramBodyText"/>
            </w:pPr>
            <w:r>
              <w:t>KeyVirusSession30</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space (30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cpMaxListCacheMainDoc</w:t>
            </w:r>
          </w:p>
        </w:tc>
      </w:tr>
      <w:tr w:rsidR="004C02A4" w:rsidTr="004C02A4">
        <w:trPr>
          <w:trHeight w:hRule="exact" w:val="490"/>
        </w:trPr>
        <w:tc>
          <w:tcPr>
            <w:tcW w:w="4320" w:type="dxa"/>
            <w:gridSpan w:val="16"/>
          </w:tcPr>
          <w:p w:rsidR="004C02A4" w:rsidRDefault="00A84EAE">
            <w:pPr>
              <w:pStyle w:val="PacketDiagramBodyText"/>
            </w:pPr>
            <w:r>
              <w:lastRenderedPageBreak/>
              <w:t>ilfoLastBulletMain</w:t>
            </w:r>
          </w:p>
        </w:tc>
        <w:tc>
          <w:tcPr>
            <w:tcW w:w="4320" w:type="dxa"/>
            <w:gridSpan w:val="16"/>
          </w:tcPr>
          <w:p w:rsidR="004C02A4" w:rsidRDefault="00A84EAE">
            <w:pPr>
              <w:pStyle w:val="PacketDiagramBodyText"/>
            </w:pPr>
            <w:r>
              <w:t>ilfoLastNumberMain</w:t>
            </w:r>
          </w:p>
        </w:tc>
      </w:tr>
      <w:tr w:rsidR="004C02A4" w:rsidTr="004C02A4">
        <w:trPr>
          <w:trHeight w:hRule="exact" w:val="490"/>
        </w:trPr>
        <w:tc>
          <w:tcPr>
            <w:tcW w:w="8640" w:type="dxa"/>
            <w:gridSpan w:val="32"/>
          </w:tcPr>
          <w:p w:rsidR="004C02A4" w:rsidRDefault="00A84EAE">
            <w:pPr>
              <w:pStyle w:val="PacketDiagramBodyText"/>
            </w:pPr>
            <w:r>
              <w:t>cDBC</w:t>
            </w:r>
          </w:p>
        </w:tc>
      </w:tr>
      <w:tr w:rsidR="004C02A4" w:rsidTr="004C02A4">
        <w:trPr>
          <w:trHeight w:hRule="exact" w:val="490"/>
        </w:trPr>
        <w:tc>
          <w:tcPr>
            <w:tcW w:w="8640" w:type="dxa"/>
            <w:gridSpan w:val="32"/>
          </w:tcPr>
          <w:p w:rsidR="004C02A4" w:rsidRDefault="00A84EAE">
            <w:pPr>
              <w:pStyle w:val="PacketDiagramBodyText"/>
            </w:pPr>
            <w:r>
              <w:t>cDBCWithSubdocs</w:t>
            </w:r>
          </w:p>
        </w:tc>
      </w:tr>
      <w:tr w:rsidR="004C02A4" w:rsidTr="004C02A4">
        <w:trPr>
          <w:trHeight w:hRule="exact" w:val="490"/>
        </w:trPr>
        <w:tc>
          <w:tcPr>
            <w:tcW w:w="8640" w:type="dxa"/>
            <w:gridSpan w:val="32"/>
          </w:tcPr>
          <w:p w:rsidR="004C02A4" w:rsidRDefault="00A84EAE">
            <w:pPr>
              <w:pStyle w:val="PacketDiagramBodyText"/>
            </w:pPr>
            <w:r>
              <w:t>reserved3a</w:t>
            </w:r>
          </w:p>
        </w:tc>
      </w:tr>
      <w:tr w:rsidR="004C02A4" w:rsidTr="004C02A4">
        <w:trPr>
          <w:trHeight w:hRule="exact" w:val="490"/>
        </w:trPr>
        <w:tc>
          <w:tcPr>
            <w:tcW w:w="4320" w:type="dxa"/>
            <w:gridSpan w:val="16"/>
          </w:tcPr>
          <w:p w:rsidR="004C02A4" w:rsidRDefault="00A84EAE">
            <w:pPr>
              <w:pStyle w:val="PacketDiagramBodyText"/>
            </w:pPr>
            <w:r>
              <w:t>nfcFtnRef</w:t>
            </w:r>
          </w:p>
        </w:tc>
        <w:tc>
          <w:tcPr>
            <w:tcW w:w="4320" w:type="dxa"/>
            <w:gridSpan w:val="16"/>
          </w:tcPr>
          <w:p w:rsidR="004C02A4" w:rsidRDefault="00A84EAE">
            <w:pPr>
              <w:pStyle w:val="PacketDiagramBodyText"/>
            </w:pPr>
            <w:r>
              <w:t>nfcEdnRef</w:t>
            </w:r>
          </w:p>
        </w:tc>
      </w:tr>
      <w:tr w:rsidR="004C02A4" w:rsidTr="004C02A4">
        <w:trPr>
          <w:trHeight w:hRule="exact" w:val="490"/>
        </w:trPr>
        <w:tc>
          <w:tcPr>
            <w:tcW w:w="4320" w:type="dxa"/>
            <w:gridSpan w:val="16"/>
          </w:tcPr>
          <w:p w:rsidR="004C02A4" w:rsidRDefault="00A84EAE">
            <w:pPr>
              <w:pStyle w:val="PacketDiagramBodyText"/>
            </w:pPr>
            <w:r>
              <w:t>hpsZoomFontPag</w:t>
            </w:r>
          </w:p>
        </w:tc>
        <w:tc>
          <w:tcPr>
            <w:tcW w:w="4320" w:type="dxa"/>
            <w:gridSpan w:val="16"/>
          </w:tcPr>
          <w:p w:rsidR="004C02A4" w:rsidRDefault="00A84EAE">
            <w:pPr>
              <w:pStyle w:val="PacketDiagramBodyText"/>
            </w:pPr>
            <w:r>
              <w:t>dywDispPag</w:t>
            </w:r>
          </w:p>
        </w:tc>
      </w:tr>
    </w:tbl>
    <w:p w:rsidR="004C02A4" w:rsidRDefault="00A84EAE">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4C02A4" w:rsidRDefault="00A84EAE">
      <w:pPr>
        <w:pStyle w:val="Definition-Field"/>
      </w:pPr>
      <w:r>
        <w:rPr>
          <w:b/>
        </w:rPr>
        <w:t xml:space="preserve">adt (2 bytes): </w:t>
      </w:r>
      <w:r>
        <w:t xml:space="preserve"> Specifies the document classification as specified in </w:t>
      </w:r>
      <w:hyperlink r:id="rId101">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adt value</w:t>
            </w:r>
          </w:p>
        </w:tc>
        <w:tc>
          <w:tcPr>
            <w:tcW w:w="0" w:type="auto"/>
          </w:tcPr>
          <w:p w:rsidR="004C02A4" w:rsidRDefault="00A84EAE">
            <w:pPr>
              <w:pStyle w:val="TableHeaderText"/>
              <w:spacing w:before="0" w:after="0"/>
            </w:pPr>
            <w:r>
              <w:t>ECMA attribute value</w:t>
            </w:r>
          </w:p>
        </w:tc>
      </w:tr>
      <w:tr w:rsidR="004C02A4" w:rsidTr="004C02A4">
        <w:tc>
          <w:tcPr>
            <w:tcW w:w="0" w:type="auto"/>
          </w:tcPr>
          <w:p w:rsidR="004C02A4" w:rsidRDefault="00A84EAE">
            <w:pPr>
              <w:pStyle w:val="TableBodyText"/>
              <w:spacing w:before="0" w:after="0"/>
            </w:pPr>
            <w:r>
              <w:t>0x0000</w:t>
            </w:r>
          </w:p>
        </w:tc>
        <w:tc>
          <w:tcPr>
            <w:tcW w:w="0" w:type="auto"/>
          </w:tcPr>
          <w:p w:rsidR="004C02A4" w:rsidRDefault="00A84EAE">
            <w:pPr>
              <w:pStyle w:val="TableBodyText"/>
              <w:spacing w:before="0" w:after="0"/>
            </w:pPr>
            <w:r>
              <w:t>notSpecifie</w:t>
            </w:r>
            <w:r>
              <w:t>d</w:t>
            </w:r>
          </w:p>
        </w:tc>
      </w:tr>
      <w:tr w:rsidR="004C02A4" w:rsidTr="004C02A4">
        <w:tc>
          <w:tcPr>
            <w:tcW w:w="0" w:type="auto"/>
          </w:tcPr>
          <w:p w:rsidR="004C02A4" w:rsidRDefault="00A84EAE">
            <w:pPr>
              <w:pStyle w:val="TableBodyText"/>
              <w:spacing w:before="0" w:after="0"/>
            </w:pPr>
            <w:r>
              <w:t>0x0001</w:t>
            </w:r>
          </w:p>
        </w:tc>
        <w:tc>
          <w:tcPr>
            <w:tcW w:w="0" w:type="auto"/>
          </w:tcPr>
          <w:p w:rsidR="004C02A4" w:rsidRDefault="00A84EAE">
            <w:pPr>
              <w:pStyle w:val="TableBodyText"/>
              <w:spacing w:before="0" w:after="0"/>
            </w:pPr>
            <w:r>
              <w:t>letter</w:t>
            </w:r>
          </w:p>
        </w:tc>
      </w:tr>
      <w:tr w:rsidR="004C02A4" w:rsidTr="004C02A4">
        <w:tc>
          <w:tcPr>
            <w:tcW w:w="0" w:type="auto"/>
          </w:tcPr>
          <w:p w:rsidR="004C02A4" w:rsidRDefault="00A84EAE">
            <w:pPr>
              <w:pStyle w:val="TableBodyText"/>
              <w:spacing w:before="0" w:after="0"/>
            </w:pPr>
            <w:r>
              <w:t>0x0002</w:t>
            </w:r>
          </w:p>
        </w:tc>
        <w:tc>
          <w:tcPr>
            <w:tcW w:w="0" w:type="auto"/>
          </w:tcPr>
          <w:p w:rsidR="004C02A4" w:rsidRDefault="00A84EAE">
            <w:pPr>
              <w:pStyle w:val="TableBodyText"/>
              <w:spacing w:before="0" w:after="0"/>
            </w:pPr>
            <w:r>
              <w:t>eMail</w:t>
            </w:r>
          </w:p>
        </w:tc>
      </w:tr>
    </w:tbl>
    <w:p w:rsidR="004C02A4" w:rsidRDefault="004C02A4"/>
    <w:p w:rsidR="004C02A4" w:rsidRDefault="00A84EAE">
      <w:pPr>
        <w:pStyle w:val="Definition-Field"/>
      </w:pPr>
      <w:r>
        <w:rPr>
          <w:b/>
        </w:rPr>
        <w:t xml:space="preserve">doptypography (310 bytes): </w:t>
      </w:r>
      <w:r>
        <w:t xml:space="preserve"> A </w:t>
      </w:r>
      <w:hyperlink w:anchor="Section_d6676a311afb40c8a5c1745f4e632c87" w:history="1">
        <w:r>
          <w:rPr>
            <w:rStyle w:val="Hyperlink"/>
          </w:rPr>
          <w:t xml:space="preserve">DopTypography </w:t>
        </w:r>
      </w:hyperlink>
      <w:r>
        <w:t>that specifies typography settings.</w:t>
      </w:r>
    </w:p>
    <w:p w:rsidR="004C02A4" w:rsidRDefault="00A84EAE">
      <w:pPr>
        <w:pStyle w:val="Definition-Field"/>
      </w:pPr>
      <w:r>
        <w:rPr>
          <w:b/>
        </w:rPr>
        <w:t xml:space="preserve">dogrid (10 bytes): </w:t>
      </w:r>
      <w:r>
        <w:t xml:space="preserve"> A </w:t>
      </w:r>
      <w:hyperlink w:anchor="Section_17b04fd052a74cf195728c470773db76" w:history="1">
        <w:r>
          <w:rPr>
            <w:rStyle w:val="Hyperlink"/>
          </w:rPr>
          <w:t>D</w:t>
        </w:r>
        <w:r>
          <w:rPr>
            <w:rStyle w:val="Hyperlink"/>
          </w:rPr>
          <w:t>ogrid</w:t>
        </w:r>
      </w:hyperlink>
      <w:r>
        <w:t xml:space="preserve"> that specifies the draw object grid settings.</w:t>
      </w:r>
    </w:p>
    <w:p w:rsidR="004C02A4" w:rsidRDefault="00A84EAE">
      <w:pPr>
        <w:pStyle w:val="Definition-Field"/>
      </w:pPr>
      <w:r>
        <w:rPr>
          <w:b/>
        </w:rPr>
        <w:t xml:space="preserve">A - unused1 (1 bit): </w:t>
      </w:r>
      <w:r>
        <w:t xml:space="preserve"> This bit is undefined and MUST be ignored.</w:t>
      </w:r>
    </w:p>
    <w:p w:rsidR="004C02A4" w:rsidRDefault="00A84EAE">
      <w:pPr>
        <w:pStyle w:val="Definition-Field"/>
        <w:keepNext/>
      </w:pPr>
      <w:r>
        <w:rPr>
          <w:b/>
        </w:rPr>
        <w:t xml:space="preserve">lvlDop (4 bits):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specify which outline levels were showing in outline view at the time of the last 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Levels showing</w:t>
            </w:r>
          </w:p>
        </w:tc>
      </w:tr>
      <w:tr w:rsidR="004C02A4" w:rsidTr="004C02A4">
        <w:tc>
          <w:tcPr>
            <w:tcW w:w="0" w:type="auto"/>
          </w:tcPr>
          <w:p w:rsidR="004C02A4" w:rsidRDefault="00A84EAE">
            <w:pPr>
              <w:pStyle w:val="TableBodyText"/>
              <w:keepNext/>
              <w:spacing w:before="0" w:after="0"/>
            </w:pPr>
            <w:r>
              <w:t>0x0</w:t>
            </w:r>
          </w:p>
        </w:tc>
        <w:tc>
          <w:tcPr>
            <w:tcW w:w="0" w:type="auto"/>
          </w:tcPr>
          <w:p w:rsidR="004C02A4" w:rsidRDefault="00A84EAE">
            <w:pPr>
              <w:pStyle w:val="TableBodyText"/>
              <w:keepNext/>
              <w:spacing w:before="0" w:after="0"/>
            </w:pPr>
            <w:r>
              <w:t>Heading 1</w:t>
            </w:r>
          </w:p>
        </w:tc>
      </w:tr>
      <w:tr w:rsidR="004C02A4" w:rsidTr="004C02A4">
        <w:tc>
          <w:tcPr>
            <w:tcW w:w="0" w:type="auto"/>
          </w:tcPr>
          <w:p w:rsidR="004C02A4" w:rsidRDefault="00A84EAE">
            <w:pPr>
              <w:pStyle w:val="TableBodyText"/>
              <w:keepNext/>
              <w:spacing w:before="0" w:after="0"/>
            </w:pPr>
            <w:r>
              <w:t>0x1</w:t>
            </w:r>
          </w:p>
        </w:tc>
        <w:tc>
          <w:tcPr>
            <w:tcW w:w="0" w:type="auto"/>
          </w:tcPr>
          <w:p w:rsidR="004C02A4" w:rsidRDefault="00A84EAE">
            <w:pPr>
              <w:pStyle w:val="TableBodyText"/>
              <w:keepNext/>
              <w:spacing w:before="0" w:after="0"/>
            </w:pPr>
            <w:r>
              <w:t>Headings 1 and 2</w:t>
            </w:r>
          </w:p>
        </w:tc>
      </w:tr>
      <w:tr w:rsidR="004C02A4" w:rsidTr="004C02A4">
        <w:tc>
          <w:tcPr>
            <w:tcW w:w="0" w:type="auto"/>
          </w:tcPr>
          <w:p w:rsidR="004C02A4" w:rsidRDefault="00A84EAE">
            <w:pPr>
              <w:pStyle w:val="TableBodyText"/>
              <w:keepNext/>
              <w:spacing w:before="0" w:after="0"/>
            </w:pPr>
            <w:r>
              <w:t>0x2</w:t>
            </w:r>
          </w:p>
        </w:tc>
        <w:tc>
          <w:tcPr>
            <w:tcW w:w="0" w:type="auto"/>
          </w:tcPr>
          <w:p w:rsidR="004C02A4" w:rsidRDefault="00A84EAE">
            <w:pPr>
              <w:pStyle w:val="TableBodyText"/>
              <w:keepNext/>
              <w:spacing w:before="0" w:after="0"/>
            </w:pPr>
            <w:r>
              <w:t>Headings 1, 2 and</w:t>
            </w:r>
            <w:r>
              <w:t xml:space="preserve"> 3</w:t>
            </w:r>
          </w:p>
        </w:tc>
      </w:tr>
      <w:tr w:rsidR="004C02A4" w:rsidTr="004C02A4">
        <w:tc>
          <w:tcPr>
            <w:tcW w:w="0" w:type="auto"/>
          </w:tcPr>
          <w:p w:rsidR="004C02A4" w:rsidRDefault="00A84EAE">
            <w:pPr>
              <w:pStyle w:val="TableBodyText"/>
              <w:keepNext/>
              <w:spacing w:before="0" w:after="0"/>
            </w:pPr>
            <w:r>
              <w:t>0x3</w:t>
            </w:r>
          </w:p>
        </w:tc>
        <w:tc>
          <w:tcPr>
            <w:tcW w:w="0" w:type="auto"/>
          </w:tcPr>
          <w:p w:rsidR="004C02A4" w:rsidRDefault="00A84EAE">
            <w:pPr>
              <w:pStyle w:val="TableBodyText"/>
              <w:keepNext/>
              <w:spacing w:before="0" w:after="0"/>
            </w:pPr>
            <w:r>
              <w:t>Headings 1, 2, 3 and 4</w:t>
            </w:r>
          </w:p>
        </w:tc>
      </w:tr>
      <w:tr w:rsidR="004C02A4" w:rsidTr="004C02A4">
        <w:tc>
          <w:tcPr>
            <w:tcW w:w="0" w:type="auto"/>
          </w:tcPr>
          <w:p w:rsidR="004C02A4" w:rsidRDefault="00A84EAE">
            <w:pPr>
              <w:pStyle w:val="TableBodyText"/>
              <w:keepNext/>
              <w:spacing w:before="0" w:after="0"/>
            </w:pPr>
            <w:r>
              <w:t>0x4</w:t>
            </w:r>
          </w:p>
        </w:tc>
        <w:tc>
          <w:tcPr>
            <w:tcW w:w="0" w:type="auto"/>
          </w:tcPr>
          <w:p w:rsidR="004C02A4" w:rsidRDefault="00A84EAE">
            <w:pPr>
              <w:pStyle w:val="TableBodyText"/>
              <w:keepNext/>
              <w:spacing w:before="0" w:after="0"/>
            </w:pPr>
            <w:r>
              <w:t>Headings 1, 2, 3, 4 and 5</w:t>
            </w:r>
          </w:p>
        </w:tc>
      </w:tr>
      <w:tr w:rsidR="004C02A4" w:rsidTr="004C02A4">
        <w:tc>
          <w:tcPr>
            <w:tcW w:w="0" w:type="auto"/>
          </w:tcPr>
          <w:p w:rsidR="004C02A4" w:rsidRDefault="00A84EAE">
            <w:pPr>
              <w:pStyle w:val="TableBodyText"/>
              <w:keepNext/>
              <w:spacing w:before="0" w:after="0"/>
            </w:pPr>
            <w:r>
              <w:t>0x5</w:t>
            </w:r>
          </w:p>
        </w:tc>
        <w:tc>
          <w:tcPr>
            <w:tcW w:w="0" w:type="auto"/>
          </w:tcPr>
          <w:p w:rsidR="004C02A4" w:rsidRDefault="00A84EAE">
            <w:pPr>
              <w:pStyle w:val="TableBodyText"/>
              <w:keepNext/>
              <w:spacing w:before="0" w:after="0"/>
            </w:pPr>
            <w:r>
              <w:t>Headings 1, 2, 3, 4, 5 and 6</w:t>
            </w:r>
          </w:p>
        </w:tc>
      </w:tr>
      <w:tr w:rsidR="004C02A4" w:rsidTr="004C02A4">
        <w:tc>
          <w:tcPr>
            <w:tcW w:w="0" w:type="auto"/>
          </w:tcPr>
          <w:p w:rsidR="004C02A4" w:rsidRDefault="00A84EAE">
            <w:pPr>
              <w:pStyle w:val="TableBodyText"/>
              <w:keepNext/>
              <w:spacing w:before="0" w:after="0"/>
            </w:pPr>
            <w:r>
              <w:t>0x6</w:t>
            </w:r>
          </w:p>
        </w:tc>
        <w:tc>
          <w:tcPr>
            <w:tcW w:w="0" w:type="auto"/>
          </w:tcPr>
          <w:p w:rsidR="004C02A4" w:rsidRDefault="00A84EAE">
            <w:pPr>
              <w:pStyle w:val="TableBodyText"/>
              <w:keepNext/>
              <w:spacing w:before="0" w:after="0"/>
            </w:pPr>
            <w:r>
              <w:t>Headings 1, 2, 3, 4, 5, 6 and 7</w:t>
            </w:r>
          </w:p>
        </w:tc>
      </w:tr>
      <w:tr w:rsidR="004C02A4" w:rsidTr="004C02A4">
        <w:tc>
          <w:tcPr>
            <w:tcW w:w="0" w:type="auto"/>
          </w:tcPr>
          <w:p w:rsidR="004C02A4" w:rsidRDefault="00A84EAE">
            <w:pPr>
              <w:pStyle w:val="TableBodyText"/>
              <w:keepNext/>
              <w:spacing w:before="0" w:after="0"/>
            </w:pPr>
            <w:r>
              <w:t>0x7</w:t>
            </w:r>
          </w:p>
        </w:tc>
        <w:tc>
          <w:tcPr>
            <w:tcW w:w="0" w:type="auto"/>
          </w:tcPr>
          <w:p w:rsidR="004C02A4" w:rsidRDefault="00A84EAE">
            <w:pPr>
              <w:pStyle w:val="TableBodyText"/>
              <w:keepNext/>
              <w:spacing w:before="0" w:after="0"/>
            </w:pPr>
            <w:r>
              <w:t>Headings 1, 2, 3, 4, 5, 6, 7 and 8</w:t>
            </w:r>
          </w:p>
        </w:tc>
      </w:tr>
      <w:tr w:rsidR="004C02A4" w:rsidTr="004C02A4">
        <w:tc>
          <w:tcPr>
            <w:tcW w:w="0" w:type="auto"/>
          </w:tcPr>
          <w:p w:rsidR="004C02A4" w:rsidRDefault="00A84EAE">
            <w:pPr>
              <w:pStyle w:val="TableBodyText"/>
              <w:keepNext/>
              <w:spacing w:before="0" w:after="0"/>
            </w:pPr>
            <w:r>
              <w:t>0x8</w:t>
            </w:r>
          </w:p>
        </w:tc>
        <w:tc>
          <w:tcPr>
            <w:tcW w:w="0" w:type="auto"/>
          </w:tcPr>
          <w:p w:rsidR="004C02A4" w:rsidRDefault="00A84EAE">
            <w:pPr>
              <w:pStyle w:val="TableBodyText"/>
              <w:keepNext/>
              <w:spacing w:before="0" w:after="0"/>
            </w:pPr>
            <w:r>
              <w:t>Headings 1, 2, 3, 4, 5 , 6, 7, 8 and 9</w:t>
            </w:r>
          </w:p>
        </w:tc>
      </w:tr>
      <w:tr w:rsidR="004C02A4" w:rsidTr="004C02A4">
        <w:tc>
          <w:tcPr>
            <w:tcW w:w="0" w:type="auto"/>
          </w:tcPr>
          <w:p w:rsidR="004C02A4" w:rsidRDefault="00A84EAE">
            <w:pPr>
              <w:pStyle w:val="TableBodyText"/>
              <w:keepNext/>
              <w:spacing w:before="0" w:after="0"/>
            </w:pPr>
            <w:r>
              <w:t>0x9</w:t>
            </w:r>
          </w:p>
        </w:tc>
        <w:tc>
          <w:tcPr>
            <w:tcW w:w="0" w:type="auto"/>
          </w:tcPr>
          <w:p w:rsidR="004C02A4" w:rsidRDefault="00A84EAE">
            <w:pPr>
              <w:pStyle w:val="TableBodyText"/>
              <w:keepNext/>
              <w:spacing w:before="0" w:after="0"/>
            </w:pPr>
            <w:r>
              <w:t>All levels</w:t>
            </w:r>
          </w:p>
        </w:tc>
      </w:tr>
      <w:tr w:rsidR="004C02A4" w:rsidTr="004C02A4">
        <w:tc>
          <w:tcPr>
            <w:tcW w:w="0" w:type="auto"/>
          </w:tcPr>
          <w:p w:rsidR="004C02A4" w:rsidRDefault="00A84EAE">
            <w:pPr>
              <w:pStyle w:val="TableBodyText"/>
              <w:keepNext/>
              <w:spacing w:before="0" w:after="0"/>
            </w:pPr>
            <w:r>
              <w:t>0xF</w:t>
            </w:r>
          </w:p>
        </w:tc>
        <w:tc>
          <w:tcPr>
            <w:tcW w:w="0" w:type="auto"/>
          </w:tcPr>
          <w:p w:rsidR="004C02A4" w:rsidRDefault="00A84EAE">
            <w:pPr>
              <w:pStyle w:val="TableBodyText"/>
              <w:keepNext/>
              <w:spacing w:before="0" w:after="0"/>
            </w:pPr>
            <w:r>
              <w:t>All levels</w:t>
            </w:r>
          </w:p>
        </w:tc>
      </w:tr>
    </w:tbl>
    <w:p w:rsidR="004C02A4" w:rsidRDefault="004C02A4"/>
    <w:p w:rsidR="004C02A4" w:rsidRDefault="00A84EAE">
      <w:pPr>
        <w:pStyle w:val="Definition-Field"/>
      </w:pPr>
      <w:r>
        <w:rPr>
          <w:b/>
        </w:rPr>
        <w:t xml:space="preserve">B - fGramAllDone (1 bit): </w:t>
      </w:r>
      <w:r>
        <w:t xml:space="preserve"> Specifies whether the grammar of all content in this document was checked.</w:t>
      </w:r>
    </w:p>
    <w:p w:rsidR="004C02A4" w:rsidRDefault="00A84EAE">
      <w:pPr>
        <w:pStyle w:val="Definition-Field"/>
      </w:pPr>
      <w:r>
        <w:rPr>
          <w:b/>
        </w:rPr>
        <w:t xml:space="preserve">C - fGramAllClean (1 bit): </w:t>
      </w:r>
      <w:r>
        <w:t xml:space="preserve"> Specifies whether all content in this document can be considered grammatically correct.</w:t>
      </w:r>
    </w:p>
    <w:p w:rsidR="004C02A4" w:rsidRDefault="00A84EAE">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4C02A4" w:rsidRDefault="00A84EAE">
      <w:pPr>
        <w:pStyle w:val="Definition-Field"/>
      </w:pPr>
      <w:r>
        <w:rPr>
          <w:b/>
        </w:rPr>
        <w:t xml:space="preserve">E - unused2 (1 bit): </w:t>
      </w:r>
      <w:r>
        <w:t xml:space="preserve"> This value is undefined and MUST be ignored.</w:t>
      </w:r>
    </w:p>
    <w:p w:rsidR="004C02A4" w:rsidRDefault="00A84EAE">
      <w:pPr>
        <w:pStyle w:val="Definition-Field"/>
      </w:pPr>
      <w:r>
        <w:rPr>
          <w:b/>
        </w:rPr>
        <w:t xml:space="preserve">F - fHtmlDoc (1 bit): </w:t>
      </w:r>
      <w:r>
        <w:t xml:space="preserve"> This value SHOULD</w:t>
      </w:r>
      <w:bookmarkStart w:id="812"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be 0.</w:t>
      </w:r>
    </w:p>
    <w:p w:rsidR="004C02A4" w:rsidRDefault="00A84EAE">
      <w:pPr>
        <w:pStyle w:val="Definition-Field"/>
      </w:pPr>
      <w:r>
        <w:rPr>
          <w:b/>
        </w:rPr>
        <w:t xml:space="preserve">G - fDiskLvcInvalid (1 bit): </w:t>
      </w:r>
      <w:r>
        <w:t xml:space="preserve"> This bit MAY</w:t>
      </w:r>
      <w:bookmarkStart w:id="813" w:name="Appendix_A_Target_176"/>
      <w:r>
        <w:rPr>
          <w:rStyle w:val="Hyperlink"/>
        </w:rPr>
        <w:fldChar w:fldCharType="begin"/>
      </w:r>
      <w:r>
        <w:rPr>
          <w:rStyle w:val="Hyperlink"/>
        </w:rPr>
        <w:instrText xml:space="preserve"> HYPERLINK \l "Appendix_A_176" \o "Product beh</w:instrText>
      </w:r>
      <w:r>
        <w:rPr>
          <w:rStyle w:val="Hyperlink"/>
        </w:rPr>
        <w:instrText xml:space="preserve">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4C02A4" w:rsidRDefault="00A84EAE">
      <w:pPr>
        <w:pStyle w:val="Definition-Field"/>
      </w:pPr>
      <w:r>
        <w:rPr>
          <w:b/>
        </w:rPr>
        <w:t xml:space="preserve">H - fSnapBorder (1 bit): </w:t>
      </w:r>
      <w:r>
        <w:t xml:space="preserve"> Spe</w:t>
      </w:r>
      <w:r>
        <w:t>cifies whether to align paragraph and table borders with the page border, as specified in [ECMA-376] Part 4, Section 2.15.1.2 alignBordersAndEdges.</w:t>
      </w:r>
    </w:p>
    <w:p w:rsidR="004C02A4" w:rsidRDefault="00A84EAE">
      <w:pPr>
        <w:pStyle w:val="Definition-Field"/>
      </w:pPr>
      <w:r>
        <w:rPr>
          <w:b/>
        </w:rPr>
        <w:t xml:space="preserve">I - fIncludeHeader (1 bit): </w:t>
      </w:r>
      <w:r>
        <w:t xml:space="preserve"> Specifies whether to draw the page border so that it includes the header area.</w:t>
      </w:r>
    </w:p>
    <w:p w:rsidR="004C02A4" w:rsidRDefault="00A84EAE">
      <w:pPr>
        <w:pStyle w:val="Definition-Field"/>
      </w:pPr>
      <w:r>
        <w:rPr>
          <w:b/>
        </w:rPr>
        <w:t xml:space="preserve">J - fIncludeFooter (1 bit): </w:t>
      </w:r>
      <w:r>
        <w:t xml:space="preserve"> Specifies whether to draw the page border so that it includes the footer area. </w:t>
      </w:r>
    </w:p>
    <w:p w:rsidR="004C02A4" w:rsidRDefault="00A84EAE">
      <w:pPr>
        <w:pStyle w:val="Definition-Field"/>
      </w:pPr>
      <w:r>
        <w:rPr>
          <w:b/>
        </w:rPr>
        <w:t xml:space="preserve">K - unused3 (1 bit): </w:t>
      </w:r>
      <w:r>
        <w:t xml:space="preserve"> This value is undefined and MUST be ignored.</w:t>
      </w:r>
    </w:p>
    <w:p w:rsidR="004C02A4" w:rsidRDefault="00A84EAE">
      <w:pPr>
        <w:pStyle w:val="Definition-Field"/>
      </w:pPr>
      <w:r>
        <w:rPr>
          <w:b/>
        </w:rPr>
        <w:t xml:space="preserve">L - unused4 (1 bit): </w:t>
      </w:r>
      <w:r>
        <w:t xml:space="preserve"> This value is undefined and MUST be ignored.</w:t>
      </w:r>
    </w:p>
    <w:p w:rsidR="004C02A4" w:rsidRDefault="00A84EAE">
      <w:pPr>
        <w:pStyle w:val="Definition-Field"/>
      </w:pPr>
      <w:r>
        <w:rPr>
          <w:b/>
        </w:rPr>
        <w:t>unused5 (2 by</w:t>
      </w:r>
      <w:r>
        <w:rPr>
          <w:b/>
        </w:rPr>
        <w:t xml:space="preserve">tes): </w:t>
      </w:r>
      <w:r>
        <w:t>This value is undefined and MUST be ignored.</w:t>
      </w:r>
    </w:p>
    <w:p w:rsidR="004C02A4" w:rsidRDefault="00A84EAE">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4C02A4" w:rsidRDefault="00A84EAE">
      <w:pPr>
        <w:pStyle w:val="Definition-Field"/>
      </w:pPr>
      <w:r>
        <w:rPr>
          <w:b/>
        </w:rPr>
        <w:t xml:space="preserve">cChWS (4 bytes): </w:t>
      </w:r>
      <w:r>
        <w:t xml:space="preserve"> Specifies the last calculated or estimated count of characters in the main document depending on the values of </w:t>
      </w:r>
      <w:r>
        <w:rPr>
          <w:b/>
        </w:rPr>
        <w:t>fExactCWords</w:t>
      </w:r>
      <w:r>
        <w:t xml:space="preserve"> and </w:t>
      </w:r>
      <w:r>
        <w:rPr>
          <w:b/>
        </w:rPr>
        <w:t>fIncludeSubdocsInStats</w:t>
      </w:r>
      <w:r>
        <w:t>. The count of characters includes whitespace.</w:t>
      </w:r>
    </w:p>
    <w:p w:rsidR="004C02A4" w:rsidRDefault="00A84EAE">
      <w:pPr>
        <w:pStyle w:val="Definition-Field"/>
      </w:pPr>
      <w:r>
        <w:rPr>
          <w:b/>
        </w:rPr>
        <w:t xml:space="preserve">cChWSWithSubdocs (4 bytes): </w:t>
      </w:r>
      <w:r>
        <w:t xml:space="preserve"> Specifies th</w:t>
      </w:r>
      <w:r>
        <w:t xml:space="preserve">e last calculated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whitespace.</w:t>
      </w:r>
    </w:p>
    <w:p w:rsidR="004C02A4" w:rsidRDefault="00A84EAE">
      <w:pPr>
        <w:pStyle w:val="Definition-Field"/>
      </w:pPr>
      <w:r>
        <w:rPr>
          <w:b/>
        </w:rPr>
        <w:t>grfDocEv</w:t>
      </w:r>
      <w:r>
        <w:rPr>
          <w:b/>
        </w:rPr>
        <w:t xml:space="preserve">ents (4 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Bit Mask</w:t>
            </w:r>
          </w:p>
        </w:tc>
        <w:tc>
          <w:tcPr>
            <w:tcW w:w="0" w:type="auto"/>
          </w:tcPr>
          <w:p w:rsidR="004C02A4" w:rsidRDefault="00A84EAE">
            <w:pPr>
              <w:pStyle w:val="TableHeaderText"/>
              <w:spacing w:before="0" w:after="0"/>
            </w:pPr>
            <w:r>
              <w:t>Event</w:t>
            </w:r>
          </w:p>
        </w:tc>
      </w:tr>
      <w:tr w:rsidR="004C02A4" w:rsidTr="004C02A4">
        <w:tc>
          <w:tcPr>
            <w:tcW w:w="0" w:type="auto"/>
          </w:tcPr>
          <w:p w:rsidR="004C02A4" w:rsidRDefault="00A84EAE">
            <w:pPr>
              <w:pStyle w:val="TableBodyText"/>
              <w:spacing w:before="0" w:after="0"/>
            </w:pPr>
            <w:r>
              <w:t>0x00000001</w:t>
            </w:r>
          </w:p>
        </w:tc>
        <w:tc>
          <w:tcPr>
            <w:tcW w:w="0" w:type="auto"/>
          </w:tcPr>
          <w:p w:rsidR="004C02A4" w:rsidRDefault="00A84EAE">
            <w:pPr>
              <w:pStyle w:val="TableBodyText"/>
              <w:spacing w:before="0" w:after="0"/>
            </w:pPr>
            <w:r>
              <w:t>New</w:t>
            </w:r>
          </w:p>
        </w:tc>
      </w:tr>
      <w:tr w:rsidR="004C02A4" w:rsidTr="004C02A4">
        <w:tc>
          <w:tcPr>
            <w:tcW w:w="0" w:type="auto"/>
          </w:tcPr>
          <w:p w:rsidR="004C02A4" w:rsidRDefault="00A84EAE">
            <w:pPr>
              <w:pStyle w:val="TableBodyText"/>
              <w:spacing w:before="0" w:after="0"/>
            </w:pPr>
            <w:r>
              <w:t>0x00000002</w:t>
            </w:r>
          </w:p>
        </w:tc>
        <w:tc>
          <w:tcPr>
            <w:tcW w:w="0" w:type="auto"/>
          </w:tcPr>
          <w:p w:rsidR="004C02A4" w:rsidRDefault="00A84EAE">
            <w:pPr>
              <w:pStyle w:val="TableBodyText"/>
              <w:spacing w:before="0" w:after="0"/>
            </w:pPr>
            <w:r>
              <w:t>Open</w:t>
            </w:r>
          </w:p>
        </w:tc>
      </w:tr>
      <w:tr w:rsidR="004C02A4" w:rsidTr="004C02A4">
        <w:tc>
          <w:tcPr>
            <w:tcW w:w="0" w:type="auto"/>
          </w:tcPr>
          <w:p w:rsidR="004C02A4" w:rsidRDefault="00A84EAE">
            <w:pPr>
              <w:pStyle w:val="TableBodyText"/>
              <w:spacing w:before="0" w:after="0"/>
            </w:pPr>
            <w:r>
              <w:t>0x00000004</w:t>
            </w:r>
          </w:p>
        </w:tc>
        <w:tc>
          <w:tcPr>
            <w:tcW w:w="0" w:type="auto"/>
          </w:tcPr>
          <w:p w:rsidR="004C02A4" w:rsidRDefault="00A84EAE">
            <w:pPr>
              <w:pStyle w:val="TableBodyText"/>
              <w:spacing w:before="0" w:after="0"/>
            </w:pPr>
            <w:r>
              <w:t>Close</w:t>
            </w:r>
          </w:p>
        </w:tc>
      </w:tr>
      <w:tr w:rsidR="004C02A4" w:rsidTr="004C02A4">
        <w:tc>
          <w:tcPr>
            <w:tcW w:w="0" w:type="auto"/>
          </w:tcPr>
          <w:p w:rsidR="004C02A4" w:rsidRDefault="00A84EAE">
            <w:pPr>
              <w:pStyle w:val="TableBodyText"/>
              <w:spacing w:before="0" w:after="0"/>
            </w:pPr>
            <w:r>
              <w:t>0x00000008</w:t>
            </w:r>
          </w:p>
        </w:tc>
        <w:tc>
          <w:tcPr>
            <w:tcW w:w="0" w:type="auto"/>
          </w:tcPr>
          <w:p w:rsidR="004C02A4" w:rsidRDefault="00A84EAE">
            <w:pPr>
              <w:pStyle w:val="TableBodyText"/>
              <w:spacing w:before="0" w:after="0"/>
            </w:pPr>
            <w:r>
              <w:t>Sync</w:t>
            </w:r>
          </w:p>
        </w:tc>
      </w:tr>
      <w:tr w:rsidR="004C02A4" w:rsidTr="004C02A4">
        <w:tc>
          <w:tcPr>
            <w:tcW w:w="0" w:type="auto"/>
          </w:tcPr>
          <w:p w:rsidR="004C02A4" w:rsidRDefault="00A84EAE">
            <w:pPr>
              <w:pStyle w:val="TableBodyText"/>
              <w:spacing w:before="0" w:after="0"/>
            </w:pPr>
            <w:r>
              <w:t>0x00000010</w:t>
            </w:r>
          </w:p>
        </w:tc>
        <w:tc>
          <w:tcPr>
            <w:tcW w:w="0" w:type="auto"/>
          </w:tcPr>
          <w:p w:rsidR="004C02A4" w:rsidRDefault="00A84EAE">
            <w:pPr>
              <w:pStyle w:val="TableBodyText"/>
              <w:spacing w:before="0" w:after="0"/>
            </w:pPr>
            <w:r>
              <w:t>XMLAfterInsert</w:t>
            </w:r>
          </w:p>
        </w:tc>
      </w:tr>
      <w:tr w:rsidR="004C02A4" w:rsidTr="004C02A4">
        <w:tc>
          <w:tcPr>
            <w:tcW w:w="0" w:type="auto"/>
          </w:tcPr>
          <w:p w:rsidR="004C02A4" w:rsidRDefault="00A84EAE">
            <w:pPr>
              <w:pStyle w:val="TableBodyText"/>
              <w:spacing w:before="0" w:after="0"/>
            </w:pPr>
            <w:r>
              <w:t>0x00000020</w:t>
            </w:r>
          </w:p>
        </w:tc>
        <w:tc>
          <w:tcPr>
            <w:tcW w:w="0" w:type="auto"/>
          </w:tcPr>
          <w:p w:rsidR="004C02A4" w:rsidRDefault="00A84EAE">
            <w:pPr>
              <w:pStyle w:val="TableBodyText"/>
              <w:spacing w:before="0" w:after="0"/>
            </w:pPr>
            <w:r>
              <w:t>XMLBeforeDelete</w:t>
            </w:r>
          </w:p>
        </w:tc>
      </w:tr>
      <w:tr w:rsidR="004C02A4" w:rsidTr="004C02A4">
        <w:tc>
          <w:tcPr>
            <w:tcW w:w="0" w:type="auto"/>
          </w:tcPr>
          <w:p w:rsidR="004C02A4" w:rsidRDefault="00A84EAE">
            <w:pPr>
              <w:pStyle w:val="TableBodyText"/>
              <w:spacing w:before="0" w:after="0"/>
            </w:pPr>
            <w:r>
              <w:t>0x00000100</w:t>
            </w:r>
          </w:p>
        </w:tc>
        <w:tc>
          <w:tcPr>
            <w:tcW w:w="0" w:type="auto"/>
          </w:tcPr>
          <w:p w:rsidR="004C02A4" w:rsidRDefault="00A84EAE">
            <w:pPr>
              <w:pStyle w:val="TableBodyText"/>
              <w:spacing w:before="0" w:after="0"/>
            </w:pPr>
            <w:r>
              <w:t>BBAfterInsert</w:t>
            </w:r>
          </w:p>
        </w:tc>
      </w:tr>
      <w:tr w:rsidR="004C02A4" w:rsidTr="004C02A4">
        <w:tc>
          <w:tcPr>
            <w:tcW w:w="0" w:type="auto"/>
          </w:tcPr>
          <w:p w:rsidR="004C02A4" w:rsidRDefault="00A84EAE">
            <w:pPr>
              <w:pStyle w:val="TableBodyText"/>
              <w:spacing w:before="0" w:after="0"/>
            </w:pPr>
            <w:r>
              <w:t>0x00000200</w:t>
            </w:r>
          </w:p>
        </w:tc>
        <w:tc>
          <w:tcPr>
            <w:tcW w:w="0" w:type="auto"/>
          </w:tcPr>
          <w:p w:rsidR="004C02A4" w:rsidRDefault="00A84EAE">
            <w:pPr>
              <w:pStyle w:val="TableBodyText"/>
              <w:spacing w:before="0" w:after="0"/>
            </w:pPr>
            <w:r>
              <w:t>BBBeforeDelete</w:t>
            </w:r>
          </w:p>
        </w:tc>
      </w:tr>
      <w:tr w:rsidR="004C02A4" w:rsidTr="004C02A4">
        <w:tc>
          <w:tcPr>
            <w:tcW w:w="0" w:type="auto"/>
          </w:tcPr>
          <w:p w:rsidR="004C02A4" w:rsidRDefault="00A84EAE">
            <w:pPr>
              <w:pStyle w:val="TableBodyText"/>
              <w:spacing w:before="0" w:after="0"/>
            </w:pPr>
            <w:r>
              <w:t>0x00000400</w:t>
            </w:r>
          </w:p>
        </w:tc>
        <w:tc>
          <w:tcPr>
            <w:tcW w:w="0" w:type="auto"/>
          </w:tcPr>
          <w:p w:rsidR="004C02A4" w:rsidRDefault="00A84EAE">
            <w:pPr>
              <w:pStyle w:val="TableBodyText"/>
              <w:spacing w:before="0" w:after="0"/>
            </w:pPr>
            <w:r>
              <w:t>BBOnExit</w:t>
            </w:r>
          </w:p>
        </w:tc>
      </w:tr>
      <w:tr w:rsidR="004C02A4" w:rsidTr="004C02A4">
        <w:tc>
          <w:tcPr>
            <w:tcW w:w="0" w:type="auto"/>
          </w:tcPr>
          <w:p w:rsidR="004C02A4" w:rsidRDefault="00A84EAE">
            <w:pPr>
              <w:pStyle w:val="TableBodyText"/>
              <w:spacing w:before="0" w:after="0"/>
            </w:pPr>
            <w:r>
              <w:t>0x00000800</w:t>
            </w:r>
          </w:p>
        </w:tc>
        <w:tc>
          <w:tcPr>
            <w:tcW w:w="0" w:type="auto"/>
          </w:tcPr>
          <w:p w:rsidR="004C02A4" w:rsidRDefault="00A84EAE">
            <w:pPr>
              <w:pStyle w:val="TableBodyText"/>
              <w:spacing w:before="0" w:after="0"/>
            </w:pPr>
            <w:r>
              <w:t>BBOnEnter</w:t>
            </w:r>
          </w:p>
        </w:tc>
      </w:tr>
      <w:tr w:rsidR="004C02A4" w:rsidTr="004C02A4">
        <w:tc>
          <w:tcPr>
            <w:tcW w:w="0" w:type="auto"/>
          </w:tcPr>
          <w:p w:rsidR="004C02A4" w:rsidRDefault="00A84EAE">
            <w:pPr>
              <w:pStyle w:val="TableBodyText"/>
              <w:spacing w:before="0" w:after="0"/>
            </w:pPr>
            <w:r>
              <w:t>0x00001000</w:t>
            </w:r>
          </w:p>
        </w:tc>
        <w:tc>
          <w:tcPr>
            <w:tcW w:w="0" w:type="auto"/>
          </w:tcPr>
          <w:p w:rsidR="004C02A4" w:rsidRDefault="00A84EAE">
            <w:pPr>
              <w:pStyle w:val="TableBodyText"/>
              <w:spacing w:before="0" w:after="0"/>
            </w:pPr>
            <w:r>
              <w:t>StoreUpdate</w:t>
            </w:r>
          </w:p>
        </w:tc>
      </w:tr>
      <w:tr w:rsidR="004C02A4" w:rsidTr="004C02A4">
        <w:tc>
          <w:tcPr>
            <w:tcW w:w="0" w:type="auto"/>
          </w:tcPr>
          <w:p w:rsidR="004C02A4" w:rsidRDefault="00A84EAE">
            <w:pPr>
              <w:pStyle w:val="TableBodyText"/>
              <w:spacing w:before="0" w:after="0"/>
            </w:pPr>
            <w:r>
              <w:t>0x00002000</w:t>
            </w:r>
          </w:p>
        </w:tc>
        <w:tc>
          <w:tcPr>
            <w:tcW w:w="0" w:type="auto"/>
          </w:tcPr>
          <w:p w:rsidR="004C02A4" w:rsidRDefault="00A84EAE">
            <w:pPr>
              <w:pStyle w:val="TableBodyText"/>
              <w:spacing w:before="0" w:after="0"/>
            </w:pPr>
            <w:r>
              <w:t>BBContentUpdate</w:t>
            </w:r>
          </w:p>
        </w:tc>
      </w:tr>
      <w:tr w:rsidR="004C02A4" w:rsidTr="004C02A4">
        <w:tc>
          <w:tcPr>
            <w:tcW w:w="0" w:type="auto"/>
          </w:tcPr>
          <w:p w:rsidR="004C02A4" w:rsidRDefault="00A84EAE">
            <w:pPr>
              <w:pStyle w:val="TableBodyText"/>
              <w:spacing w:before="0" w:after="0"/>
            </w:pPr>
            <w:r>
              <w:t>0x00004000</w:t>
            </w:r>
          </w:p>
        </w:tc>
        <w:tc>
          <w:tcPr>
            <w:tcW w:w="0" w:type="auto"/>
          </w:tcPr>
          <w:p w:rsidR="004C02A4" w:rsidRDefault="00A84EAE">
            <w:pPr>
              <w:pStyle w:val="TableBodyText"/>
              <w:spacing w:before="0" w:after="0"/>
            </w:pPr>
            <w:r>
              <w:t>LegoAfterInsert</w:t>
            </w:r>
          </w:p>
        </w:tc>
      </w:tr>
    </w:tbl>
    <w:p w:rsidR="004C02A4" w:rsidRDefault="00A84EAE">
      <w:pPr>
        <w:pStyle w:val="Definition-Field2"/>
      </w:pPr>
      <w:r>
        <w:t>All other bits MUST be set to 0.</w:t>
      </w:r>
    </w:p>
    <w:p w:rsidR="004C02A4" w:rsidRDefault="00A84EAE">
      <w:pPr>
        <w:pStyle w:val="Definition-Field"/>
      </w:pPr>
      <w:r>
        <w:rPr>
          <w:b/>
        </w:rPr>
        <w:lastRenderedPageBreak/>
        <w:t xml:space="preserve">M - fVirusPrompted (1 bit): </w:t>
      </w:r>
      <w:r>
        <w:t xml:space="preserve"> Specifies whether the macro security prompt is shown in this session for this document.</w:t>
      </w:r>
    </w:p>
    <w:p w:rsidR="004C02A4" w:rsidRDefault="00A84EAE">
      <w:pPr>
        <w:pStyle w:val="Definition-Field"/>
      </w:pPr>
      <w:r>
        <w:rPr>
          <w:b/>
        </w:rPr>
        <w:t xml:space="preserve">N - fVirusLoadSafe (1 bit): </w:t>
      </w:r>
      <w:r>
        <w:t>Specifies whether to disable macros for this session.</w:t>
      </w:r>
    </w:p>
    <w:p w:rsidR="004C02A4" w:rsidRDefault="00A84EAE">
      <w:pPr>
        <w:pStyle w:val="Definition-Field"/>
      </w:pPr>
      <w:r>
        <w:rPr>
          <w:b/>
        </w:rPr>
        <w:t xml:space="preserve">KeyVirusSession30 (30 bits): </w:t>
      </w:r>
      <w:r>
        <w:t xml:space="preserve"> A random value to match against the current session key</w:t>
      </w:r>
      <w:r>
        <w:t>. If they match, this is the same session.</w:t>
      </w:r>
    </w:p>
    <w:p w:rsidR="004C02A4" w:rsidRDefault="00A84EAE">
      <w:pPr>
        <w:pStyle w:val="Definition-Field"/>
      </w:pPr>
      <w:r>
        <w:rPr>
          <w:b/>
        </w:rPr>
        <w:t xml:space="preserve">space (30 bytes): </w:t>
      </w:r>
      <w:r>
        <w:t xml:space="preserve"> This value is undefined and MUST be ignored.</w:t>
      </w:r>
    </w:p>
    <w:p w:rsidR="004C02A4" w:rsidRDefault="00A84EAE">
      <w:pPr>
        <w:pStyle w:val="Definition-Field"/>
      </w:pPr>
      <w:r>
        <w:rPr>
          <w:b/>
        </w:rPr>
        <w:t xml:space="preserve">cpMaxListCacheMainDoc (4 bytes): </w:t>
      </w:r>
      <w:r>
        <w:t xml:space="preserve"> This value MAY</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4C02A4" w:rsidRDefault="00A84EAE">
      <w:pPr>
        <w:pStyle w:val="Definition-Field"/>
      </w:pPr>
      <w:r>
        <w:rPr>
          <w:b/>
        </w:rPr>
        <w:t xml:space="preserve">ilfoLastBulletMain (2 bytes): </w:t>
      </w:r>
      <w:r>
        <w:t xml:space="preserve"> Specifies the index of the la</w:t>
      </w:r>
      <w:r>
        <w:t xml:space="preserve">st </w:t>
      </w:r>
      <w:hyperlink w:anchor="Section_ba4375ada62940adb312c5b6889584dd" w:history="1">
        <w:r>
          <w:rPr>
            <w:rStyle w:val="Hyperlink"/>
            <w:b/>
          </w:rPr>
          <w:t>LFO</w:t>
        </w:r>
      </w:hyperlink>
      <w:r>
        <w:t xml:space="preserve">structure that was used for bullets in the document before the save operation. This value MUST be between 0 and a number that is one less than the number of entries in </w:t>
      </w:r>
      <w:r>
        <w:rPr>
          <w:b/>
        </w:rPr>
        <w:t>FibRgFcLcb97.fcPlfLfo</w:t>
      </w:r>
      <w:r>
        <w:t>,</w:t>
      </w:r>
      <w:r>
        <w:t xml:space="preserve"> unless there are 0 entries, in which case this value MUST be 0.</w:t>
      </w:r>
    </w:p>
    <w:p w:rsidR="004C02A4" w:rsidRDefault="00A84EAE">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num</w:t>
      </w:r>
      <w:r>
        <w:t xml:space="preserve">ber that is one less than the number of entries in </w:t>
      </w:r>
      <w:r>
        <w:rPr>
          <w:b/>
        </w:rPr>
        <w:t>FibRgFcLcb97.fcPlfLfo</w:t>
      </w:r>
      <w:r>
        <w:t xml:space="preserve">, unless there are 0 entries, in which case this value MUST be 0. </w:t>
      </w:r>
    </w:p>
    <w:p w:rsidR="004C02A4" w:rsidRDefault="00A84EAE">
      <w:pPr>
        <w:pStyle w:val="Definition-Field"/>
      </w:pPr>
      <w:r>
        <w:rPr>
          <w:b/>
        </w:rPr>
        <w:t xml:space="preserve">cDBC (4 bytes): </w:t>
      </w:r>
      <w:r>
        <w:t xml:space="preserve"> Specifies the last calculated or estimated count of double-byte characters in the main document, dep</w:t>
      </w:r>
      <w:r>
        <w:t xml:space="preserve">ending on the values of </w:t>
      </w:r>
      <w:r>
        <w:rPr>
          <w:b/>
        </w:rPr>
        <w:t>DopBase.fExactCWords</w:t>
      </w:r>
      <w:r>
        <w:t xml:space="preserve"> and </w:t>
      </w:r>
      <w:r>
        <w:rPr>
          <w:b/>
        </w:rPr>
        <w:t>DopBase.fIncludeSubdocsInStats</w:t>
      </w:r>
      <w:r>
        <w:t>. The count of characters includes whitespace.</w:t>
      </w:r>
    </w:p>
    <w:p w:rsidR="004C02A4" w:rsidRDefault="00A84EAE">
      <w:pPr>
        <w:pStyle w:val="Definition-Field"/>
      </w:pPr>
      <w:r>
        <w:rPr>
          <w:b/>
        </w:rPr>
        <w:t xml:space="preserve">cDBCWithSubdocs (4 bytes): </w:t>
      </w:r>
      <w:r>
        <w:t xml:space="preserve"> Specifies the last calculated or estimated count of double-byte characters in the main document, footn</w:t>
      </w:r>
      <w:r>
        <w:t xml:space="preserve">otes, endnotes, and text boxes anchored in the main document depending on </w:t>
      </w:r>
      <w:r>
        <w:rPr>
          <w:b/>
        </w:rPr>
        <w:t>DopBase.fExactCWords</w:t>
      </w:r>
      <w:r>
        <w:t xml:space="preserve"> and </w:t>
      </w:r>
      <w:r>
        <w:rPr>
          <w:b/>
        </w:rPr>
        <w:t>DopBase.fIncludeSubdocsInStats</w:t>
      </w:r>
      <w:r>
        <w:t>. The character count includes whitespace.</w:t>
      </w:r>
    </w:p>
    <w:p w:rsidR="004C02A4" w:rsidRDefault="00A84EAE">
      <w:pPr>
        <w:pStyle w:val="Definition-Field"/>
      </w:pPr>
      <w:r>
        <w:rPr>
          <w:b/>
        </w:rPr>
        <w:t xml:space="preserve">reserved3a (4 bytes): </w:t>
      </w:r>
      <w:r>
        <w:t xml:space="preserve"> This value is undefined and MUST be ignored.</w:t>
      </w:r>
    </w:p>
    <w:p w:rsidR="004C02A4" w:rsidRDefault="00A84EAE">
      <w:pPr>
        <w:pStyle w:val="Definition-Field"/>
      </w:pPr>
      <w:r>
        <w:rPr>
          <w:b/>
        </w:rPr>
        <w:t xml:space="preserve">nfcFtnRef (2 bytes): </w:t>
      </w:r>
      <w:r>
        <w:t xml:space="preserve"> An </w:t>
      </w:r>
      <w:r>
        <w:rPr>
          <w:b/>
        </w:rPr>
        <w:t>MSONFC</w:t>
      </w:r>
      <w:r>
        <w:t xml:space="preserve"> (as specified in </w:t>
      </w:r>
      <w:hyperlink r:id="rId102"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4C02A4" w:rsidRDefault="00A84EAE">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w:t>
      </w:r>
      <w:r>
        <w:t>ss than or equal to 0x00D9, specifies the numbering format code to use for endnotes in the document.</w:t>
      </w:r>
    </w:p>
    <w:p w:rsidR="004C02A4" w:rsidRDefault="00A84EAE">
      <w:pPr>
        <w:pStyle w:val="Definition-Field"/>
      </w:pPr>
      <w:r>
        <w:rPr>
          <w:b/>
        </w:rPr>
        <w:t xml:space="preserve">hpsZoomFontPag (2 bytes): </w:t>
      </w:r>
      <w:r>
        <w:t xml:space="preserve">Specifies the size, in half points, of the maximum font size to be enlarged in the view "online layout" at the time the document </w:t>
      </w:r>
      <w:r>
        <w:t>was last paginated. This value SHOULD</w:t>
      </w:r>
      <w:bookmarkStart w:id="815"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4C02A4" w:rsidRDefault="00A84EAE">
      <w:pPr>
        <w:pStyle w:val="Definition-Field"/>
      </w:pPr>
      <w:r>
        <w:rPr>
          <w:b/>
        </w:rPr>
        <w:t xml:space="preserve">dywDispPag (2 bytes): </w:t>
      </w:r>
      <w:r>
        <w:t xml:space="preserve"> Height of the screen, in pixels, at the time that the document was last paginated. This value SHOULD</w:t>
      </w:r>
      <w:bookmarkStart w:id="816" w:name="Appendix_A_Target_179"/>
      <w:r>
        <w:rPr>
          <w:rStyle w:val="Hyperlink"/>
        </w:rPr>
        <w:fldChar w:fldCharType="begin"/>
      </w:r>
      <w:r>
        <w:rPr>
          <w:rStyle w:val="Hyperlink"/>
        </w:rPr>
        <w:instrText xml:space="preserve"> HYPERLI</w:instrText>
      </w:r>
      <w:r>
        <w:rPr>
          <w:rStyle w:val="Hyperlink"/>
        </w:rPr>
        <w:instrText xml:space="preserve">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6"/>
      <w:r>
        <w:t xml:space="preserve"> be ignored.</w:t>
      </w:r>
    </w:p>
    <w:p w:rsidR="004C02A4" w:rsidRDefault="00A84EAE">
      <w:pPr>
        <w:pStyle w:val="Heading3"/>
      </w:pPr>
      <w:bookmarkStart w:id="817" w:name="Section_fb0ce92e36c94060a37e45708860d997"/>
      <w:bookmarkStart w:id="818" w:name="Dop2000"/>
      <w:bookmarkStart w:id="819" w:name="_Toc63942252"/>
      <w:r>
        <w:t>Dop2000</w:t>
      </w:r>
      <w:bookmarkEnd w:id="817"/>
      <w:bookmarkEnd w:id="818"/>
      <w:bookmarkEnd w:id="819"/>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4C02A4" w:rsidRDefault="00A84EAE">
      <w:r>
        <w:t xml:space="preserve">A structure that contains document and compatibility settings. These settings </w:t>
      </w:r>
      <w:r>
        <w:t>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dop97 (500 bytes)</w:t>
            </w:r>
          </w:p>
        </w:tc>
      </w:tr>
      <w:tr w:rsidR="004C02A4" w:rsidTr="004C02A4">
        <w:trPr>
          <w:trHeight w:hRule="exact" w:val="490"/>
        </w:trPr>
        <w:tc>
          <w:tcPr>
            <w:tcW w:w="8640" w:type="dxa"/>
            <w:gridSpan w:val="32"/>
          </w:tcPr>
          <w:p w:rsidR="004C02A4" w:rsidRDefault="00A84EAE">
            <w:pPr>
              <w:pStyle w:val="PacketDiagramBodyText"/>
            </w:pPr>
            <w:r>
              <w:lastRenderedPageBreak/>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ilvlLastBulletMain</w:t>
            </w:r>
          </w:p>
        </w:tc>
        <w:tc>
          <w:tcPr>
            <w:tcW w:w="2160" w:type="dxa"/>
            <w:gridSpan w:val="8"/>
          </w:tcPr>
          <w:p w:rsidR="004C02A4" w:rsidRDefault="00A84EAE">
            <w:pPr>
              <w:pStyle w:val="PacketDiagramBodyText"/>
            </w:pPr>
            <w:r>
              <w:t>ilvlLastNumberMain</w:t>
            </w:r>
          </w:p>
        </w:tc>
        <w:tc>
          <w:tcPr>
            <w:tcW w:w="4320" w:type="dxa"/>
            <w:gridSpan w:val="16"/>
          </w:tcPr>
          <w:p w:rsidR="004C02A4" w:rsidRDefault="00A84EAE">
            <w:pPr>
              <w:pStyle w:val="PacketDiagramBodyText"/>
            </w:pPr>
            <w:r>
              <w:t>istdClickParaType</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1080" w:type="dxa"/>
            <w:gridSpan w:val="4"/>
          </w:tcPr>
          <w:p w:rsidR="004C02A4" w:rsidRDefault="00A84EAE">
            <w:pPr>
              <w:pStyle w:val="PacketDiagramBodyText"/>
            </w:pPr>
            <w:r>
              <w:t>empty1</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1080" w:type="dxa"/>
            <w:gridSpan w:val="4"/>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0" w:type="dxa"/>
            <w:gridSpan w:val="10"/>
          </w:tcPr>
          <w:p w:rsidR="004C02A4" w:rsidRDefault="00A84EAE">
            <w:pPr>
              <w:pStyle w:val="PacketDiagramBodyText"/>
            </w:pPr>
            <w:r>
              <w:t>iPixelsPerInch_WebOpt</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270" w:type="dxa"/>
          </w:tcPr>
          <w:p w:rsidR="004C02A4" w:rsidRDefault="00A84EAE">
            <w:pPr>
              <w:pStyle w:val="PacketDiagramBodyText"/>
            </w:pPr>
            <w:r>
              <w:t>N</w:t>
            </w:r>
          </w:p>
        </w:tc>
        <w:tc>
          <w:tcPr>
            <w:tcW w:w="270" w:type="dxa"/>
          </w:tcPr>
          <w:p w:rsidR="004C02A4" w:rsidRDefault="00A84EAE">
            <w:pPr>
              <w:pStyle w:val="PacketDiagramBodyText"/>
            </w:pPr>
            <w:r>
              <w:t>O</w:t>
            </w:r>
          </w:p>
        </w:tc>
      </w:tr>
      <w:tr w:rsidR="004C02A4" w:rsidTr="004C02A4">
        <w:trPr>
          <w:trHeight w:hRule="exact" w:val="490"/>
        </w:trPr>
        <w:tc>
          <w:tcPr>
            <w:tcW w:w="8640" w:type="dxa"/>
            <w:gridSpan w:val="32"/>
          </w:tcPr>
          <w:p w:rsidR="004C02A4" w:rsidRDefault="00A84EAE">
            <w:pPr>
              <w:pStyle w:val="PacketDiagramBodyText"/>
            </w:pPr>
            <w:r>
              <w:t>copts (32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verCompatPre10</w:t>
            </w:r>
          </w:p>
        </w:tc>
        <w:tc>
          <w:tcPr>
            <w:tcW w:w="270" w:type="dxa"/>
          </w:tcPr>
          <w:p w:rsidR="004C02A4" w:rsidRDefault="00A84EAE">
            <w:pPr>
              <w:pStyle w:val="PacketDiagramBodyText"/>
            </w:pPr>
            <w:r>
              <w:t>P</w:t>
            </w:r>
          </w:p>
        </w:tc>
        <w:tc>
          <w:tcPr>
            <w:tcW w:w="270" w:type="dxa"/>
          </w:tcPr>
          <w:p w:rsidR="004C02A4" w:rsidRDefault="00A84EAE">
            <w:pPr>
              <w:pStyle w:val="PacketDiagramBodyText"/>
            </w:pPr>
            <w:r>
              <w:t>Q</w:t>
            </w:r>
          </w:p>
        </w:tc>
        <w:tc>
          <w:tcPr>
            <w:tcW w:w="270" w:type="dxa"/>
          </w:tcPr>
          <w:p w:rsidR="004C02A4" w:rsidRDefault="00A84EAE">
            <w:pPr>
              <w:pStyle w:val="PacketDiagramBodyText"/>
            </w:pPr>
            <w:r>
              <w:t>R</w:t>
            </w:r>
          </w:p>
        </w:tc>
        <w:tc>
          <w:tcPr>
            <w:tcW w:w="270" w:type="dxa"/>
          </w:tcPr>
          <w:p w:rsidR="004C02A4" w:rsidRDefault="00A84EAE">
            <w:pPr>
              <w:pStyle w:val="PacketDiagramBodyText"/>
            </w:pPr>
            <w:r>
              <w:t>S</w:t>
            </w:r>
          </w:p>
        </w:tc>
        <w:tc>
          <w:tcPr>
            <w:tcW w:w="270" w:type="dxa"/>
          </w:tcPr>
          <w:p w:rsidR="004C02A4" w:rsidRDefault="00A84EAE">
            <w:pPr>
              <w:pStyle w:val="PacketDiagramBodyText"/>
            </w:pPr>
            <w:r>
              <w:t>T</w:t>
            </w:r>
          </w:p>
        </w:tc>
        <w:tc>
          <w:tcPr>
            <w:tcW w:w="270" w:type="dxa"/>
          </w:tcPr>
          <w:p w:rsidR="004C02A4" w:rsidRDefault="00A84EAE">
            <w:pPr>
              <w:pStyle w:val="PacketDiagramBodyText"/>
            </w:pPr>
            <w:r>
              <w:t>U</w:t>
            </w:r>
          </w:p>
        </w:tc>
        <w:tc>
          <w:tcPr>
            <w:tcW w:w="270" w:type="dxa"/>
          </w:tcPr>
          <w:p w:rsidR="004C02A4" w:rsidRDefault="00A84EAE">
            <w:pPr>
              <w:pStyle w:val="PacketDiagramBodyText"/>
            </w:pPr>
            <w:r>
              <w:t>V</w:t>
            </w:r>
          </w:p>
        </w:tc>
        <w:tc>
          <w:tcPr>
            <w:tcW w:w="270" w:type="dxa"/>
          </w:tcPr>
          <w:p w:rsidR="004C02A4" w:rsidRDefault="00A84EAE">
            <w:pPr>
              <w:pStyle w:val="PacketDiagramBodyText"/>
            </w:pPr>
            <w:r>
              <w:t>W</w:t>
            </w:r>
          </w:p>
        </w:tc>
        <w:tc>
          <w:tcPr>
            <w:tcW w:w="270" w:type="dxa"/>
          </w:tcPr>
          <w:p w:rsidR="004C02A4" w:rsidRDefault="00A84EAE">
            <w:pPr>
              <w:pStyle w:val="PacketDiagramBodyText"/>
            </w:pPr>
            <w:r>
              <w:t>X</w:t>
            </w:r>
          </w:p>
        </w:tc>
        <w:tc>
          <w:tcPr>
            <w:tcW w:w="270" w:type="dxa"/>
          </w:tcPr>
          <w:p w:rsidR="004C02A4" w:rsidRDefault="00A84EAE">
            <w:pPr>
              <w:pStyle w:val="PacketDiagramBodyText"/>
            </w:pPr>
            <w:r>
              <w:t>Y</w:t>
            </w:r>
          </w:p>
        </w:tc>
        <w:tc>
          <w:tcPr>
            <w:tcW w:w="270" w:type="dxa"/>
          </w:tcPr>
          <w:p w:rsidR="004C02A4" w:rsidRDefault="00A84EAE">
            <w:pPr>
              <w:pStyle w:val="PacketDiagramBodyText"/>
            </w:pPr>
            <w:r>
              <w:t>Z</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r>
    </w:tbl>
    <w:p w:rsidR="004C02A4" w:rsidRDefault="00A84EAE">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4C02A4" w:rsidRDefault="00A84EAE">
      <w:pPr>
        <w:pStyle w:val="Definition-Field"/>
      </w:pPr>
      <w:r>
        <w:rPr>
          <w:b/>
        </w:rPr>
        <w:t xml:space="preserve">ilvlLastBulletMain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bullet level applied via the toolbar before saving. MUST be between 0 and 9. </w:t>
      </w:r>
      <w:r>
        <w:t xml:space="preserve"> Default is 0.</w:t>
      </w:r>
    </w:p>
    <w:p w:rsidR="004C02A4" w:rsidRDefault="00A84EAE">
      <w:pPr>
        <w:pStyle w:val="Definition-Field"/>
      </w:pPr>
      <w:r>
        <w:rPr>
          <w:b/>
        </w:rPr>
        <w:t xml:space="preserve">ilvlLastNumberMain (1 byte): </w:t>
      </w:r>
      <w:r>
        <w:t>SHOULD</w:t>
      </w:r>
      <w:bookmarkStart w:id="821"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specify the last list numbering level applied via the toolbar before saving. MUST be between 0 and 9. Default is 0.</w:t>
      </w:r>
    </w:p>
    <w:p w:rsidR="004C02A4" w:rsidRDefault="00A84EAE">
      <w:pPr>
        <w:pStyle w:val="Definition-Field"/>
      </w:pPr>
      <w:r>
        <w:rPr>
          <w:b/>
        </w:rPr>
        <w:t>istdClickParaTyp</w:t>
      </w:r>
      <w:r>
        <w:rPr>
          <w:b/>
        </w:rPr>
        <w:t xml:space="preserve">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is 0 (Normal paragraph style).</w:t>
      </w:r>
    </w:p>
    <w:p w:rsidR="004C02A4" w:rsidRDefault="00A84EAE">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4C02A4" w:rsidRDefault="00A84EAE">
      <w:pPr>
        <w:pStyle w:val="Definition-Field"/>
      </w:pPr>
      <w:r>
        <w:rPr>
          <w:b/>
        </w:rPr>
        <w:t xml:space="preserve">B - fEnvelopeVis (1 bit): </w:t>
      </w:r>
      <w:r>
        <w:t xml:space="preserve">Specifies whether to show the E-Mail message header as specified in </w:t>
      </w:r>
      <w:hyperlink r:id="rId103">
        <w:r>
          <w:rPr>
            <w:rStyle w:val="Hyperlink"/>
          </w:rPr>
          <w:t>[ECMA-376]</w:t>
        </w:r>
      </w:hyperlink>
      <w:r>
        <w:t xml:space="preserve"> Part 4, Section 2.15.1.80 showEnvelope. Default is 0.</w:t>
      </w:r>
    </w:p>
    <w:p w:rsidR="004C02A4" w:rsidRDefault="00A84EAE">
      <w:pPr>
        <w:pStyle w:val="Definition-Field"/>
      </w:pPr>
      <w:r>
        <w:rPr>
          <w:b/>
        </w:rPr>
        <w:t xml:space="preserve">C - fMaybeTentativeListInDoc (1 bit): </w:t>
      </w:r>
      <w:r>
        <w:t>Specifies whether the document potentially contains tentative lists</w:t>
      </w:r>
      <w:bookmarkStart w:id="822" w:name="Appendix_A_Target_182"/>
      <w:r>
        <w:rPr>
          <w:rStyle w:val="Hyperlink"/>
        </w:rPr>
        <w:fldChar w:fldCharType="begin"/>
      </w:r>
      <w:r>
        <w:rPr>
          <w:rStyle w:val="Hyperlink"/>
        </w:rPr>
        <w:instrText xml:space="preserve"> HYPERLINK \l "Appendix_A_182" \o "Product behavior note </w:instrText>
      </w:r>
      <w:r>
        <w:rPr>
          <w:rStyle w:val="Hyperlink"/>
        </w:rPr>
        <w:instrText xml:space="preserve">182" \h </w:instrText>
      </w:r>
      <w:r>
        <w:rPr>
          <w:rStyle w:val="Hyperlink"/>
        </w:rPr>
      </w:r>
      <w:r>
        <w:rPr>
          <w:rStyle w:val="Hyperlink"/>
        </w:rPr>
        <w:fldChar w:fldCharType="separate"/>
      </w:r>
      <w:r>
        <w:rPr>
          <w:rStyle w:val="Hyperlink"/>
        </w:rPr>
        <w:t>&lt;182&gt;</w:t>
      </w:r>
      <w:r>
        <w:rPr>
          <w:rStyle w:val="Hyperlink"/>
        </w:rPr>
        <w:fldChar w:fldCharType="end"/>
      </w:r>
      <w:bookmarkEnd w:id="822"/>
      <w:r>
        <w:t xml:space="preserve">. Default is 0. See </w:t>
      </w:r>
      <w:hyperlink w:anchor="Section_500d1b05cd1546afbc8f03bc290d1bdd" w:history="1">
        <w:r>
          <w:rPr>
            <w:rStyle w:val="Hyperlink"/>
          </w:rPr>
          <w:t>LVLF</w:t>
        </w:r>
      </w:hyperlink>
      <w:r>
        <w:t>.</w:t>
      </w:r>
      <w:r>
        <w:rPr>
          <w:b/>
        </w:rPr>
        <w:t>fTentative.</w:t>
      </w:r>
    </w:p>
    <w:p w:rsidR="004C02A4" w:rsidRDefault="00A84EAE">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w:t>
        </w:r>
        <w:r>
          <w:rPr>
            <w:rStyle w:val="Hyperlink"/>
          </w:rPr>
          <w:t>mCFitText</w:t>
        </w:r>
      </w:hyperlink>
      <w:r>
        <w:t>) in the document. Default is 0.</w:t>
      </w:r>
    </w:p>
    <w:p w:rsidR="004C02A4" w:rsidRDefault="00A84EAE">
      <w:pPr>
        <w:pStyle w:val="Definition-Field"/>
      </w:pPr>
      <w:r>
        <w:rPr>
          <w:b/>
        </w:rPr>
        <w:t xml:space="preserve">empty1 (4 bits): </w:t>
      </w:r>
      <w:r>
        <w:t>MUST be zero, and MUST be ignored.</w:t>
      </w:r>
    </w:p>
    <w:p w:rsidR="004C02A4" w:rsidRDefault="00A84EAE">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4C02A4" w:rsidRDefault="00A84EAE">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w:t>
      </w:r>
      <w:r>
        <w:t xml:space="preserve">6] Part 4, Section 2.15.2.11 doNotRelyOnCSS, where the meaning is the opposite of </w:t>
      </w:r>
      <w:r>
        <w:rPr>
          <w:b/>
        </w:rPr>
        <w:t>fRelyOnCSS_WebOpt</w:t>
      </w:r>
      <w:r>
        <w:t>.  The default is 1.</w:t>
      </w:r>
    </w:p>
    <w:p w:rsidR="004C02A4" w:rsidRDefault="00A84EAE">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w:t>
      </w:r>
      <w:r>
        <w:t xml:space="preserve"> a Web page as specified in [ECMA-376] Part 4, Section 2.15.2.34 relyOnVML. The default is 0.</w:t>
      </w:r>
    </w:p>
    <w:p w:rsidR="004C02A4" w:rsidRDefault="00A84EAE">
      <w:pPr>
        <w:pStyle w:val="Definition-Field"/>
      </w:pPr>
      <w:r>
        <w:rPr>
          <w:b/>
        </w:rPr>
        <w:t xml:space="preserve">H - fAllowPNG_WebOpt (1 bit): </w:t>
      </w:r>
      <w:r>
        <w:t>Specifies whether to allow Portable Network Graphics (PNG) format as a graphic format when saving as a Web page as specified in [ECM</w:t>
      </w:r>
      <w:r>
        <w:t>A-376] Part 4, Section 2.15.2.1 allowPNG. Default value is 0.</w:t>
      </w:r>
    </w:p>
    <w:p w:rsidR="004C02A4" w:rsidRDefault="00A84EAE">
      <w:pPr>
        <w:pStyle w:val="Definition-Field"/>
      </w:pPr>
      <w:r>
        <w:rPr>
          <w:b/>
        </w:rPr>
        <w:lastRenderedPageBreak/>
        <w:t xml:space="preserve">I - screenSize_WebOpt (4 bits): </w:t>
      </w:r>
      <w:r>
        <w:t xml:space="preserve">Specifies what the target screen size for the Web page is as specified in [ECMA-376] Part 4, Section 2.15.2.41 targetScreenSz, where </w:t>
      </w:r>
      <w:r>
        <w:rPr>
          <w:b/>
        </w:rPr>
        <w:t>screenSize_WebOpt</w:t>
      </w:r>
      <w:r>
        <w:t xml:space="preserve"> value maps </w:t>
      </w:r>
      <w:r>
        <w:t xml:space="preserve">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ST_TargetScreenSz string</w:t>
            </w:r>
          </w:p>
        </w:tc>
      </w:tr>
      <w:tr w:rsidR="004C02A4" w:rsidTr="004C02A4">
        <w:tc>
          <w:tcPr>
            <w:tcW w:w="0" w:type="auto"/>
          </w:tcPr>
          <w:p w:rsidR="004C02A4" w:rsidRDefault="00A84EAE">
            <w:pPr>
              <w:pStyle w:val="TableBodyText"/>
              <w:spacing w:before="0" w:after="0"/>
            </w:pPr>
            <w:r>
              <w:t>0</w:t>
            </w:r>
          </w:p>
        </w:tc>
        <w:tc>
          <w:tcPr>
            <w:tcW w:w="0" w:type="auto"/>
          </w:tcPr>
          <w:p w:rsidR="004C02A4" w:rsidRDefault="00A84EAE">
            <w:pPr>
              <w:pStyle w:val="TableBodyText"/>
              <w:spacing w:before="0" w:after="0"/>
            </w:pPr>
            <w:r>
              <w:t>544x376</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640x480</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720x512</w:t>
            </w:r>
          </w:p>
        </w:tc>
      </w:tr>
      <w:tr w:rsidR="004C02A4" w:rsidTr="004C02A4">
        <w:tc>
          <w:tcPr>
            <w:tcW w:w="0" w:type="auto"/>
          </w:tcPr>
          <w:p w:rsidR="004C02A4" w:rsidRDefault="00A84EAE">
            <w:pPr>
              <w:pStyle w:val="TableBodyText"/>
              <w:spacing w:before="0" w:after="0"/>
            </w:pPr>
            <w:r>
              <w:t>3 (default)</w:t>
            </w:r>
          </w:p>
        </w:tc>
        <w:tc>
          <w:tcPr>
            <w:tcW w:w="0" w:type="auto"/>
          </w:tcPr>
          <w:p w:rsidR="004C02A4" w:rsidRDefault="00A84EAE">
            <w:pPr>
              <w:pStyle w:val="TableBodyText"/>
              <w:spacing w:before="0" w:after="0"/>
            </w:pPr>
            <w:r>
              <w:t>800x600</w:t>
            </w:r>
          </w:p>
        </w:tc>
      </w:tr>
      <w:tr w:rsidR="004C02A4" w:rsidTr="004C02A4">
        <w:tc>
          <w:tcPr>
            <w:tcW w:w="0" w:type="auto"/>
          </w:tcPr>
          <w:p w:rsidR="004C02A4" w:rsidRDefault="00A84EAE">
            <w:pPr>
              <w:pStyle w:val="TableBodyText"/>
              <w:spacing w:before="0" w:after="0"/>
            </w:pPr>
            <w:r>
              <w:t>4</w:t>
            </w:r>
          </w:p>
        </w:tc>
        <w:tc>
          <w:tcPr>
            <w:tcW w:w="0" w:type="auto"/>
          </w:tcPr>
          <w:p w:rsidR="004C02A4" w:rsidRDefault="00A84EAE">
            <w:pPr>
              <w:pStyle w:val="TableBodyText"/>
              <w:spacing w:before="0" w:after="0"/>
            </w:pPr>
            <w:r>
              <w:t>1024x768</w:t>
            </w:r>
          </w:p>
        </w:tc>
      </w:tr>
      <w:tr w:rsidR="004C02A4" w:rsidTr="004C02A4">
        <w:tc>
          <w:tcPr>
            <w:tcW w:w="0" w:type="auto"/>
          </w:tcPr>
          <w:p w:rsidR="004C02A4" w:rsidRDefault="00A84EAE">
            <w:pPr>
              <w:pStyle w:val="TableBodyText"/>
              <w:spacing w:before="0" w:after="0"/>
            </w:pPr>
            <w:r>
              <w:t>5</w:t>
            </w:r>
          </w:p>
        </w:tc>
        <w:tc>
          <w:tcPr>
            <w:tcW w:w="0" w:type="auto"/>
          </w:tcPr>
          <w:p w:rsidR="004C02A4" w:rsidRDefault="00A84EAE">
            <w:pPr>
              <w:pStyle w:val="TableBodyText"/>
              <w:spacing w:before="0" w:after="0"/>
            </w:pPr>
            <w:r>
              <w:t>1152x882</w:t>
            </w:r>
          </w:p>
        </w:tc>
      </w:tr>
      <w:tr w:rsidR="004C02A4" w:rsidTr="004C02A4">
        <w:tc>
          <w:tcPr>
            <w:tcW w:w="0" w:type="auto"/>
          </w:tcPr>
          <w:p w:rsidR="004C02A4" w:rsidRDefault="00A84EAE">
            <w:pPr>
              <w:pStyle w:val="TableBodyText"/>
              <w:spacing w:before="0" w:after="0"/>
            </w:pPr>
            <w:r>
              <w:t>6</w:t>
            </w:r>
          </w:p>
        </w:tc>
        <w:tc>
          <w:tcPr>
            <w:tcW w:w="0" w:type="auto"/>
          </w:tcPr>
          <w:p w:rsidR="004C02A4" w:rsidRDefault="00A84EAE">
            <w:pPr>
              <w:pStyle w:val="TableBodyText"/>
              <w:spacing w:before="0" w:after="0"/>
            </w:pPr>
            <w:r>
              <w:t>1152x900</w:t>
            </w:r>
          </w:p>
        </w:tc>
      </w:tr>
      <w:tr w:rsidR="004C02A4" w:rsidTr="004C02A4">
        <w:tc>
          <w:tcPr>
            <w:tcW w:w="0" w:type="auto"/>
          </w:tcPr>
          <w:p w:rsidR="004C02A4" w:rsidRDefault="00A84EAE">
            <w:pPr>
              <w:pStyle w:val="TableBodyText"/>
              <w:spacing w:before="0" w:after="0"/>
            </w:pPr>
            <w:r>
              <w:t>7</w:t>
            </w:r>
          </w:p>
        </w:tc>
        <w:tc>
          <w:tcPr>
            <w:tcW w:w="0" w:type="auto"/>
          </w:tcPr>
          <w:p w:rsidR="004C02A4" w:rsidRDefault="00A84EAE">
            <w:pPr>
              <w:pStyle w:val="TableBodyText"/>
              <w:spacing w:before="0" w:after="0"/>
            </w:pPr>
            <w:r>
              <w:t>1280x1024</w:t>
            </w:r>
          </w:p>
        </w:tc>
      </w:tr>
      <w:tr w:rsidR="004C02A4" w:rsidTr="004C02A4">
        <w:tc>
          <w:tcPr>
            <w:tcW w:w="0" w:type="auto"/>
          </w:tcPr>
          <w:p w:rsidR="004C02A4" w:rsidRDefault="00A84EAE">
            <w:pPr>
              <w:pStyle w:val="TableBodyText"/>
              <w:spacing w:before="0" w:after="0"/>
            </w:pPr>
            <w:r>
              <w:t>8</w:t>
            </w:r>
          </w:p>
        </w:tc>
        <w:tc>
          <w:tcPr>
            <w:tcW w:w="0" w:type="auto"/>
          </w:tcPr>
          <w:p w:rsidR="004C02A4" w:rsidRDefault="00A84EAE">
            <w:pPr>
              <w:pStyle w:val="TableBodyText"/>
              <w:spacing w:before="0" w:after="0"/>
            </w:pPr>
            <w:r>
              <w:t>1600x1200</w:t>
            </w:r>
          </w:p>
        </w:tc>
      </w:tr>
      <w:tr w:rsidR="004C02A4" w:rsidTr="004C02A4">
        <w:tc>
          <w:tcPr>
            <w:tcW w:w="0" w:type="auto"/>
          </w:tcPr>
          <w:p w:rsidR="004C02A4" w:rsidRDefault="00A84EAE">
            <w:pPr>
              <w:pStyle w:val="TableBodyText"/>
              <w:spacing w:before="0" w:after="0"/>
            </w:pPr>
            <w:r>
              <w:t>9</w:t>
            </w:r>
          </w:p>
        </w:tc>
        <w:tc>
          <w:tcPr>
            <w:tcW w:w="0" w:type="auto"/>
          </w:tcPr>
          <w:p w:rsidR="004C02A4" w:rsidRDefault="00A84EAE">
            <w:pPr>
              <w:pStyle w:val="TableBodyText"/>
              <w:spacing w:before="0" w:after="0"/>
            </w:pPr>
            <w:r>
              <w:t>1800x1440</w:t>
            </w:r>
          </w:p>
        </w:tc>
      </w:tr>
      <w:tr w:rsidR="004C02A4" w:rsidTr="004C02A4">
        <w:tc>
          <w:tcPr>
            <w:tcW w:w="0" w:type="auto"/>
          </w:tcPr>
          <w:p w:rsidR="004C02A4" w:rsidRDefault="00A84EAE">
            <w:pPr>
              <w:pStyle w:val="TableBodyText"/>
              <w:spacing w:before="0" w:after="0"/>
            </w:pPr>
            <w:r>
              <w:t>10</w:t>
            </w:r>
          </w:p>
        </w:tc>
        <w:tc>
          <w:tcPr>
            <w:tcW w:w="0" w:type="auto"/>
          </w:tcPr>
          <w:p w:rsidR="004C02A4" w:rsidRDefault="00A84EAE">
            <w:pPr>
              <w:pStyle w:val="TableBodyText"/>
              <w:spacing w:before="0" w:after="0"/>
            </w:pPr>
            <w:r>
              <w:t>1920x1200</w:t>
            </w:r>
          </w:p>
        </w:tc>
      </w:tr>
    </w:tbl>
    <w:p w:rsidR="004C02A4" w:rsidRDefault="004C02A4"/>
    <w:p w:rsidR="004C02A4" w:rsidRDefault="00A84EAE">
      <w:pPr>
        <w:pStyle w:val="Definition-Field"/>
      </w:pPr>
      <w:r>
        <w:rPr>
          <w:b/>
        </w:rPr>
        <w:t xml:space="preserve">J - fOrganizeInFolder_WebOpt (1 bit): </w:t>
      </w:r>
      <w:r>
        <w:t xml:space="preserve">Specifies whether to place supporting files in a subdirectory when saving as a Web page as specified in [ECMA-376] Part 4, Section 2.15.2.10 doNotOrganizeInFolder, where the meaning is the opposite of </w:t>
      </w:r>
      <w:r>
        <w:rPr>
          <w:b/>
        </w:rPr>
        <w:t>fOrganizeInFolder_WebOpt</w:t>
      </w:r>
      <w:r>
        <w:t>. The default is 1.</w:t>
      </w:r>
    </w:p>
    <w:p w:rsidR="004C02A4" w:rsidRDefault="00A84EAE">
      <w:pPr>
        <w:pStyle w:val="Definition-Field"/>
      </w:pPr>
      <w:r>
        <w:rPr>
          <w:b/>
        </w:rPr>
        <w:t>K - fUseLon</w:t>
      </w:r>
      <w:r>
        <w:rPr>
          <w:b/>
        </w:rPr>
        <w:t xml:space="preserve">gFileNames_WebOpt (1 bit): </w:t>
      </w:r>
      <w:r>
        <w:t xml:space="preserve">Specifies whether to use file names longer than 8.3 characters when saving as a Web page as specified in [ECMA-376] Part 4, Section 2.15.2.13 doNotUseLongFileNames, where the meaning is the opposite of </w:t>
      </w:r>
      <w:r>
        <w:rPr>
          <w:b/>
        </w:rPr>
        <w:t>fUseLongFileNames_WebOpt</w:t>
      </w:r>
      <w:r>
        <w:t>. T</w:t>
      </w:r>
      <w:r>
        <w:t>he default is 1.</w:t>
      </w:r>
    </w:p>
    <w:p w:rsidR="004C02A4" w:rsidRDefault="00A84EAE">
      <w:pPr>
        <w:pStyle w:val="Definition-Field"/>
      </w:pPr>
      <w:r>
        <w:rPr>
          <w:b/>
        </w:rPr>
        <w:t xml:space="preserve">iPixelsPerInch_WebOpt (10 bits): </w:t>
      </w:r>
      <w:r>
        <w:t xml:space="preserve">Specifies the pixels per inch for graphics/images when saving as a Web page as specified in [ECMA-376] Part 4, Section 2.15.2.33 pixelsPerInch. If </w:t>
      </w:r>
      <w:r>
        <w:rPr>
          <w:b/>
        </w:rPr>
        <w:t>fWebOptionsInit</w:t>
      </w:r>
      <w:r>
        <w:t xml:space="preserve"> is 1 then this MUST be between 19 and 480; </w:t>
      </w:r>
      <w:r>
        <w:t>otherwise, this is ignored. The default is 96.</w:t>
      </w:r>
    </w:p>
    <w:p w:rsidR="004C02A4" w:rsidRDefault="00A84EAE">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w:t>
      </w:r>
      <w:r>
        <w:t xml:space="preserve">lid data. When </w:t>
      </w:r>
      <w:r>
        <w:rPr>
          <w:b/>
        </w:rPr>
        <w:t>fWebOptionsInit</w:t>
      </w:r>
      <w:r>
        <w:t xml:space="preserve"> is set to 0, the value of all those fields MUST be ignored. The default is 0.</w:t>
      </w:r>
    </w:p>
    <w:p w:rsidR="004C02A4" w:rsidRDefault="00A84EAE">
      <w:pPr>
        <w:pStyle w:val="Definition-Field"/>
      </w:pPr>
      <w:r>
        <w:rPr>
          <w:b/>
        </w:rPr>
        <w:t xml:space="preserve">M - 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w:t>
      </w:r>
      <w:r>
        <w:t>out feature that uses EQ fields ([ECMA-376] part 4, section 2.16.5.22) to enclose characters in circles or other characters. The default is 0.</w:t>
      </w:r>
    </w:p>
    <w:p w:rsidR="004C02A4" w:rsidRDefault="00A84EAE">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 sprmPDylAfter) in use. The default is 0.</w:t>
      </w:r>
    </w:p>
    <w:p w:rsidR="004C02A4" w:rsidRDefault="00A84EAE">
      <w:pPr>
        <w:pStyle w:val="Definition-Field"/>
      </w:pPr>
      <w:r>
        <w:rPr>
          <w:b/>
        </w:rPr>
        <w:t xml:space="preserve">O - unused1 (1 bit): </w:t>
      </w:r>
      <w:r>
        <w:t>Undefined and MUST be ignored.</w:t>
      </w:r>
    </w:p>
    <w:p w:rsidR="004C02A4" w:rsidRDefault="00A84EAE">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equal to components of </w:t>
      </w:r>
      <w:r>
        <w:rPr>
          <w:b/>
        </w:rPr>
        <w:t>Dop97.copts80</w:t>
      </w:r>
      <w:r>
        <w:t>.</w:t>
      </w:r>
    </w:p>
    <w:p w:rsidR="004C02A4" w:rsidRDefault="00A84EAE">
      <w:pPr>
        <w:pStyle w:val="Definition-Field"/>
      </w:pPr>
      <w:r>
        <w:rPr>
          <w:b/>
        </w:rPr>
        <w:t xml:space="preserve">verCompatPre10 (16 bits): </w:t>
      </w:r>
      <w:r>
        <w:t xml:space="preserve">A bit field that specifies the desired feature set to use for </w:t>
      </w:r>
      <w:r>
        <w:t xml:space="preserve">the document.  This overrides </w:t>
      </w:r>
      <w:hyperlink w:anchor="Section_f885b87a15b3460eaecc213bd17f960e" w:history="1">
        <w:r>
          <w:rPr>
            <w:rStyle w:val="Hyperlink"/>
          </w:rPr>
          <w:t>DopBase</w:t>
        </w:r>
      </w:hyperlink>
      <w:r>
        <w:t>.</w:t>
      </w:r>
      <w:r>
        <w:rPr>
          <w:b/>
        </w:rPr>
        <w:t>fWord97Compat</w:t>
      </w:r>
      <w:r>
        <w:t>. Values are composed from the following table:</w:t>
      </w:r>
    </w:p>
    <w:tbl>
      <w:tblPr>
        <w:tblStyle w:val="Table-ShadedHeaderIndented"/>
        <w:tblW w:w="0" w:type="auto"/>
        <w:tblLook w:val="04A0" w:firstRow="1" w:lastRow="0" w:firstColumn="1" w:lastColumn="0" w:noHBand="0" w:noVBand="1"/>
      </w:tblPr>
      <w:tblGrid>
        <w:gridCol w:w="1591"/>
        <w:gridCol w:w="6497"/>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tabs>
                <w:tab w:val="left" w:pos="1200"/>
              </w:tabs>
              <w:spacing w:before="0" w:after="0"/>
            </w:pPr>
            <w:r>
              <w:lastRenderedPageBreak/>
              <w:t>Bit Value</w:t>
            </w:r>
            <w:r>
              <w:tab/>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0x0000 (default)</w:t>
            </w:r>
          </w:p>
        </w:tc>
        <w:tc>
          <w:tcPr>
            <w:tcW w:w="0" w:type="auto"/>
          </w:tcPr>
          <w:p w:rsidR="004C02A4" w:rsidRDefault="00A84EAE">
            <w:pPr>
              <w:pStyle w:val="TableBodyText"/>
              <w:spacing w:before="0" w:after="0"/>
            </w:pPr>
            <w:r>
              <w:t>No Restrictions on feature use</w:t>
            </w:r>
          </w:p>
        </w:tc>
      </w:tr>
      <w:tr w:rsidR="004C02A4" w:rsidTr="004C02A4">
        <w:tc>
          <w:tcPr>
            <w:tcW w:w="0" w:type="auto"/>
          </w:tcPr>
          <w:p w:rsidR="004C02A4" w:rsidRDefault="00A84EAE">
            <w:pPr>
              <w:pStyle w:val="TableBodyText"/>
              <w:spacing w:before="0" w:after="0"/>
            </w:pPr>
            <w:r>
              <w:t>0x0004</w:t>
            </w:r>
          </w:p>
        </w:tc>
        <w:tc>
          <w:tcPr>
            <w:tcW w:w="0" w:type="auto"/>
          </w:tcPr>
          <w:p w:rsidR="004C02A4" w:rsidRDefault="00A84EAE">
            <w:pPr>
              <w:pStyle w:val="TableBodyText"/>
              <w:spacing w:before="0" w:after="0"/>
            </w:pPr>
            <w:r>
              <w:t>Use only features available in Microsoft Word for Windows 95.</w:t>
            </w:r>
          </w:p>
        </w:tc>
      </w:tr>
      <w:tr w:rsidR="004C02A4" w:rsidTr="004C02A4">
        <w:tc>
          <w:tcPr>
            <w:tcW w:w="0" w:type="auto"/>
          </w:tcPr>
          <w:p w:rsidR="004C02A4" w:rsidRDefault="00A84EAE">
            <w:pPr>
              <w:pStyle w:val="TableBodyText"/>
              <w:spacing w:before="0" w:after="0"/>
            </w:pPr>
            <w:r>
              <w:t>0x0008</w:t>
            </w:r>
          </w:p>
        </w:tc>
        <w:tc>
          <w:tcPr>
            <w:tcW w:w="0" w:type="auto"/>
          </w:tcPr>
          <w:p w:rsidR="004C02A4" w:rsidRDefault="00A84EAE">
            <w:pPr>
              <w:pStyle w:val="TableBodyText"/>
              <w:spacing w:before="0" w:after="0"/>
            </w:pPr>
            <w:r>
              <w:t>Use only features available in Microsoft Word 97.</w:t>
            </w:r>
          </w:p>
        </w:tc>
      </w:tr>
      <w:tr w:rsidR="004C02A4" w:rsidTr="004C02A4">
        <w:tc>
          <w:tcPr>
            <w:tcW w:w="0" w:type="auto"/>
          </w:tcPr>
          <w:p w:rsidR="004C02A4" w:rsidRDefault="00A84EAE">
            <w:pPr>
              <w:pStyle w:val="TableBodyText"/>
              <w:spacing w:before="0" w:after="0"/>
            </w:pPr>
            <w:r>
              <w:t>0x0040</w:t>
            </w:r>
          </w:p>
        </w:tc>
        <w:tc>
          <w:tcPr>
            <w:tcW w:w="0" w:type="auto"/>
          </w:tcPr>
          <w:p w:rsidR="004C02A4" w:rsidRDefault="00A84EAE">
            <w:pPr>
              <w:pStyle w:val="TableBodyText"/>
              <w:spacing w:before="0" w:after="0"/>
            </w:pPr>
            <w:r>
              <w:t>Use only features available in the East Asian release of Word for Windows 95.</w:t>
            </w:r>
          </w:p>
        </w:tc>
      </w:tr>
      <w:tr w:rsidR="004C02A4" w:rsidTr="004C02A4">
        <w:tc>
          <w:tcPr>
            <w:tcW w:w="0" w:type="auto"/>
          </w:tcPr>
          <w:p w:rsidR="004C02A4" w:rsidRDefault="00A84EAE">
            <w:pPr>
              <w:pStyle w:val="TableBodyText"/>
              <w:spacing w:before="0" w:after="0"/>
            </w:pPr>
            <w:r>
              <w:t>0x0800</w:t>
            </w:r>
          </w:p>
        </w:tc>
        <w:tc>
          <w:tcPr>
            <w:tcW w:w="0" w:type="auto"/>
          </w:tcPr>
          <w:p w:rsidR="004C02A4" w:rsidRDefault="00A84EAE">
            <w:pPr>
              <w:pStyle w:val="TableBodyText"/>
              <w:spacing w:before="0" w:after="0"/>
            </w:pPr>
            <w:r>
              <w:t>Use only features available in Microsoft O</w:t>
            </w:r>
            <w:r>
              <w:t>ffice Word 2003.</w:t>
            </w:r>
          </w:p>
        </w:tc>
      </w:tr>
    </w:tbl>
    <w:p w:rsidR="004C02A4" w:rsidRDefault="00A84EAE">
      <w:pPr>
        <w:pStyle w:val="Definition-Field2"/>
      </w:pPr>
      <w:r>
        <w:t>All other bits are undefined and MUST be ignored.</w:t>
      </w:r>
    </w:p>
    <w:p w:rsidR="004C02A4" w:rsidRDefault="00A84EAE">
      <w:pPr>
        <w:pStyle w:val="Definition-Field"/>
      </w:pPr>
      <w:r>
        <w:rPr>
          <w:b/>
        </w:rPr>
        <w:t xml:space="preserve">P - fNoMargPgvwSaved (1 bit): </w:t>
      </w:r>
      <w:r>
        <w:t>Specifies whether to suppress the display of the header and footer area when in print layout view so that the main text area of one page is displayed adjacent</w:t>
      </w:r>
      <w:r>
        <w:t xml:space="preserve"> to the main text area of the next page as specified in [ECMA-376] Part 4, Section 2.15.1.34 doNotDisplayPageBoundaries. Default is 0. </w:t>
      </w:r>
    </w:p>
    <w:p w:rsidR="004C02A4" w:rsidRDefault="00A84EAE">
      <w:pPr>
        <w:pStyle w:val="Definition-Field"/>
      </w:pPr>
      <w:r>
        <w:rPr>
          <w:b/>
        </w:rPr>
        <w:t xml:space="preserve">Q - unused2 (1 bit): </w:t>
      </w:r>
      <w:r>
        <w:t>Undefined and MUST be ignored.</w:t>
      </w:r>
    </w:p>
    <w:p w:rsidR="004C02A4" w:rsidRDefault="00A84EAE">
      <w:pPr>
        <w:pStyle w:val="Definition-Field"/>
      </w:pPr>
      <w:r>
        <w:rPr>
          <w:b/>
        </w:rPr>
        <w:t xml:space="preserve">R - unused3 (1 bit): </w:t>
      </w:r>
      <w:r>
        <w:t>Undefined and MUST be ignored.</w:t>
      </w:r>
    </w:p>
    <w:p w:rsidR="004C02A4" w:rsidRDefault="00A84EAE">
      <w:pPr>
        <w:pStyle w:val="Definition-Field"/>
      </w:pPr>
      <w:r>
        <w:rPr>
          <w:b/>
        </w:rPr>
        <w:t>S - unused4 (1 b</w:t>
      </w:r>
      <w:r>
        <w:rPr>
          <w:b/>
        </w:rPr>
        <w:t xml:space="preserve">it): </w:t>
      </w:r>
      <w:r>
        <w:t>Undefined and MUST be ignored.</w:t>
      </w:r>
    </w:p>
    <w:p w:rsidR="004C02A4" w:rsidRDefault="00A84EAE">
      <w:pPr>
        <w:pStyle w:val="Definition-Field"/>
      </w:pPr>
      <w:r>
        <w:rPr>
          <w:b/>
        </w:rPr>
        <w:t xml:space="preserve">T - fBulletProofed (1 bit): </w:t>
      </w:r>
      <w:r>
        <w:t>Specifies that this document was produced by the Open and Repair feature. Default is 0.</w:t>
      </w:r>
    </w:p>
    <w:p w:rsidR="004C02A4" w:rsidRDefault="00A84EAE">
      <w:pPr>
        <w:pStyle w:val="Definition-Field"/>
      </w:pPr>
      <w:r>
        <w:rPr>
          <w:b/>
        </w:rPr>
        <w:t xml:space="preserve">U - empty2 (1 bit): </w:t>
      </w:r>
      <w:r>
        <w:t>MUST be zero, and MUST be ignored.</w:t>
      </w:r>
    </w:p>
    <w:p w:rsidR="004C02A4" w:rsidRDefault="00A84EAE">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4C02A4" w:rsidRDefault="00A84EAE">
      <w:pPr>
        <w:pStyle w:val="Definition-Field"/>
      </w:pPr>
      <w:r>
        <w:rPr>
          <w:b/>
        </w:rPr>
        <w:t xml:space="preserve">W - fFilterPrivacy (1 bit): </w:t>
      </w:r>
      <w:r>
        <w:t>Specifies whether to remove personal information from the document properties on save as specified in [ECMA-376] Part 4, Sectio</w:t>
      </w:r>
      <w:r>
        <w:t>n 2.15.1.68 removePersonalInformation. Default is 0.</w:t>
      </w:r>
    </w:p>
    <w:p w:rsidR="004C02A4" w:rsidRDefault="00A84EAE">
      <w:pPr>
        <w:pStyle w:val="Definition-Field"/>
      </w:pPr>
      <w:r>
        <w:rPr>
          <w:b/>
        </w:rPr>
        <w:t xml:space="preserve">X - empty3 (1 bit): </w:t>
      </w:r>
      <w:r>
        <w:t>MUST be zero, and MUST be ignored.</w:t>
      </w:r>
    </w:p>
    <w:p w:rsidR="004C02A4" w:rsidRDefault="00A84EAE">
      <w:pPr>
        <w:pStyle w:val="Definition-Field"/>
      </w:pPr>
      <w:r>
        <w:rPr>
          <w:b/>
        </w:rPr>
        <w:t xml:space="preserve">Y - fSeenRepairs (1 bit): </w:t>
      </w:r>
      <w:r>
        <w:t>Specifies whether the user has seen any repairs made by the Open and Repair feature. Default is 0.</w:t>
      </w:r>
    </w:p>
    <w:p w:rsidR="004C02A4" w:rsidRDefault="00A84EAE">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4C02A4" w:rsidRDefault="00A84EAE">
      <w:pPr>
        <w:pStyle w:val="Definition-Field"/>
      </w:pPr>
      <w:r>
        <w:rPr>
          <w:b/>
        </w:rPr>
        <w:t xml:space="preserve">a - unused5 (1 bit): </w:t>
      </w:r>
      <w:r>
        <w:t>Undefined and MUST be ignored.</w:t>
      </w:r>
    </w:p>
    <w:p w:rsidR="004C02A4" w:rsidRDefault="00A84EAE">
      <w:pPr>
        <w:pStyle w:val="Definition-Field"/>
      </w:pPr>
      <w:r>
        <w:rPr>
          <w:b/>
        </w:rPr>
        <w:t xml:space="preserve">b - fValidateXML (1 bit): </w:t>
      </w:r>
      <w:r>
        <w:t xml:space="preserve">Specifies whether to validate custom XML markup against any attached schemas as specified in [ECMA-376] Part 4, Section 2.15.1.42 doNotValidateAgainstSchema, where the meaning is the opposite of </w:t>
      </w:r>
      <w:r>
        <w:rPr>
          <w:b/>
        </w:rPr>
        <w:t>fValidateXML</w:t>
      </w:r>
      <w:r>
        <w:t>. Default is 1</w:t>
      </w:r>
    </w:p>
    <w:p w:rsidR="004C02A4" w:rsidRDefault="00A84EAE">
      <w:pPr>
        <w:pStyle w:val="Definition-Field"/>
      </w:pPr>
      <w:r>
        <w:rPr>
          <w:b/>
        </w:rPr>
        <w:t xml:space="preserve">c - fSaveInvalidXML (1 bit): </w:t>
      </w:r>
      <w:r>
        <w:t>Speci</w:t>
      </w:r>
      <w:r>
        <w:t>fies whether to allow saving the document as an XML file when the custom XML markup is invalid with respect to the attached schemas as specified in [ECMA-376] Part 4, Section 2.15.1.74 saveInvalidXml. Default is 0.</w:t>
      </w:r>
    </w:p>
    <w:p w:rsidR="004C02A4" w:rsidRDefault="00A84EAE">
      <w:pPr>
        <w:pStyle w:val="Definition-Field"/>
      </w:pPr>
      <w:r>
        <w:rPr>
          <w:b/>
        </w:rPr>
        <w:t xml:space="preserve">d - fShowXMLErrors (1 bit): </w:t>
      </w:r>
      <w:r>
        <w:t>Specifies whe</w:t>
      </w:r>
      <w:r>
        <w:t xml:space="preserve">ther to show a visual indicator for invalid custom XML markup as specified in [ECMA-376] Part 4, Section 2.15.1.33 doNotDemarcateInvalidXml, where the meaning is the opposite of </w:t>
      </w:r>
      <w:r>
        <w:rPr>
          <w:b/>
        </w:rPr>
        <w:t>fShowXMLErrors</w:t>
      </w:r>
      <w:r>
        <w:t>.</w:t>
      </w:r>
    </w:p>
    <w:p w:rsidR="004C02A4" w:rsidRDefault="00A84EAE">
      <w:pPr>
        <w:pStyle w:val="Definition-Field"/>
      </w:pPr>
      <w:r>
        <w:rPr>
          <w:b/>
        </w:rPr>
        <w:t xml:space="preserve">e - fAlwaysMergeEmptyNamespace (1 bit): </w:t>
      </w:r>
      <w:r>
        <w:t>Specifies whether to c</w:t>
      </w:r>
      <w:r>
        <w:t>onsider custom XML elements with no namespace as valid on open as specified in [ECMA-376] Part 4, Section 2.15.1.3 alwaysMergeEmptyNamespace. Default is 0.</w:t>
      </w:r>
    </w:p>
    <w:p w:rsidR="004C02A4" w:rsidRDefault="00A84EAE">
      <w:pPr>
        <w:pStyle w:val="Heading3"/>
      </w:pPr>
      <w:bookmarkStart w:id="823" w:name="Section_4ba592e9dff6466eb13d257c325c4d8a"/>
      <w:bookmarkStart w:id="824" w:name="Dop2002"/>
      <w:bookmarkStart w:id="825" w:name="_Toc63942253"/>
      <w:r>
        <w:lastRenderedPageBreak/>
        <w:t>Dop2002</w:t>
      </w:r>
      <w:bookmarkEnd w:id="823"/>
      <w:bookmarkEnd w:id="824"/>
      <w:bookmarkEnd w:id="825"/>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4C02A4" w:rsidRDefault="00A84EAE">
      <w:r>
        <w:t>A str</w:t>
      </w:r>
      <w:r>
        <w:t>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dop2000 (544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unused</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810" w:type="dxa"/>
            <w:gridSpan w:val="3"/>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270" w:type="dxa"/>
          </w:tcPr>
          <w:p w:rsidR="004C02A4" w:rsidRDefault="00A84EAE">
            <w:pPr>
              <w:pStyle w:val="PacketDiagramBodyText"/>
            </w:pPr>
            <w:r>
              <w:t>N</w:t>
            </w:r>
          </w:p>
        </w:tc>
        <w:tc>
          <w:tcPr>
            <w:tcW w:w="4320" w:type="dxa"/>
            <w:gridSpan w:val="16"/>
          </w:tcPr>
          <w:p w:rsidR="004C02A4" w:rsidRDefault="00A84EAE">
            <w:pPr>
              <w:pStyle w:val="PacketDiagramBodyText"/>
            </w:pPr>
            <w:r>
              <w:t>istdTableDflt</w:t>
            </w:r>
          </w:p>
        </w:tc>
      </w:tr>
      <w:tr w:rsidR="004C02A4" w:rsidTr="004C02A4">
        <w:trPr>
          <w:trHeight w:hRule="exact" w:val="490"/>
        </w:trPr>
        <w:tc>
          <w:tcPr>
            <w:tcW w:w="4320" w:type="dxa"/>
            <w:gridSpan w:val="16"/>
          </w:tcPr>
          <w:p w:rsidR="004C02A4" w:rsidRDefault="00A84EAE">
            <w:pPr>
              <w:pStyle w:val="PacketDiagramBodyText"/>
            </w:pPr>
            <w:r>
              <w:t>verCompat</w:t>
            </w:r>
          </w:p>
        </w:tc>
        <w:tc>
          <w:tcPr>
            <w:tcW w:w="4320" w:type="dxa"/>
            <w:gridSpan w:val="16"/>
          </w:tcPr>
          <w:p w:rsidR="004C02A4" w:rsidRDefault="00A84EAE">
            <w:pPr>
              <w:pStyle w:val="PacketDiagramBodyText"/>
            </w:pPr>
            <w:r>
              <w:t>grfFmtFilter</w:t>
            </w:r>
          </w:p>
        </w:tc>
      </w:tr>
      <w:tr w:rsidR="004C02A4" w:rsidTr="004C02A4">
        <w:trPr>
          <w:trHeight w:hRule="exact" w:val="490"/>
        </w:trPr>
        <w:tc>
          <w:tcPr>
            <w:tcW w:w="4320" w:type="dxa"/>
            <w:gridSpan w:val="16"/>
          </w:tcPr>
          <w:p w:rsidR="004C02A4" w:rsidRDefault="00A84EAE">
            <w:pPr>
              <w:pStyle w:val="PacketDiagramBodyText"/>
            </w:pPr>
            <w:r>
              <w:t>iFolioPages</w:t>
            </w:r>
          </w:p>
        </w:tc>
        <w:tc>
          <w:tcPr>
            <w:tcW w:w="4320" w:type="dxa"/>
            <w:gridSpan w:val="16"/>
          </w:tcPr>
          <w:p w:rsidR="004C02A4" w:rsidRDefault="00A84EAE">
            <w:pPr>
              <w:pStyle w:val="PacketDiagramBodyText"/>
            </w:pPr>
            <w:r>
              <w:t>cpgText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cpMinRMText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cpMinRMFtn</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cpMinRMHdd</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cpMinRMAtn</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cpMinRMEdn</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cpMinRmTxbx</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cpMinRmHdrTxbx</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rsidRoot</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4C02A4" w:rsidRDefault="00A84EAE">
      <w:pPr>
        <w:pStyle w:val="Definition-Field"/>
      </w:pPr>
      <w:r>
        <w:rPr>
          <w:b/>
        </w:rPr>
        <w:t xml:space="preserve">unused (4 bytes): </w:t>
      </w:r>
      <w:r>
        <w:t>Undefined and MUST be ignored.</w:t>
      </w:r>
    </w:p>
    <w:p w:rsidR="004C02A4" w:rsidRDefault="00A84EAE">
      <w:pPr>
        <w:pStyle w:val="Definition-Field"/>
      </w:pPr>
      <w:r>
        <w:rPr>
          <w:b/>
        </w:rPr>
        <w:t xml:space="preserve">A - fDoNotEmbedSystemFont (1 bit): </w:t>
      </w:r>
      <w:r>
        <w:t xml:space="preserve">Specifies whether common system fonts are not to be embedded as specified in </w:t>
      </w:r>
      <w:hyperlink r:id="rId104">
        <w:r>
          <w:rPr>
            <w:rStyle w:val="Hyperlink"/>
          </w:rPr>
          <w:t>[ECMA-376]</w:t>
        </w:r>
      </w:hyperlink>
      <w:r>
        <w:t xml:space="preserve"> Part 4, Section 2.8.2.7 embedSystemFonts, where the meaning is the opposite of </w:t>
      </w:r>
      <w:r>
        <w:rPr>
          <w:b/>
        </w:rPr>
        <w:t>fDoNotEmbedSystemFont</w:t>
      </w:r>
      <w:r>
        <w:t xml:space="preserve"> a</w:t>
      </w:r>
      <w:r>
        <w:t xml:space="preserve">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4C02A4" w:rsidRDefault="00A84EAE">
      <w:pPr>
        <w:pStyle w:val="Definition-Field"/>
      </w:pPr>
      <w:r>
        <w:rPr>
          <w:b/>
        </w:rPr>
        <w:t xml:space="preserve">B - fWordCompat (1 bit): </w:t>
      </w:r>
      <w:r>
        <w:t xml:space="preserve">Specifies that features not compatible with the settings specified in </w:t>
      </w:r>
      <w:r>
        <w:rPr>
          <w:b/>
        </w:rPr>
        <w:t>verCompat</w:t>
      </w:r>
      <w:r>
        <w:t xml:space="preserve"> will be disa</w:t>
      </w:r>
      <w:r>
        <w:t>bled or removed when saving. Default is 0.</w:t>
      </w:r>
    </w:p>
    <w:p w:rsidR="004C02A4" w:rsidRDefault="00A84EAE">
      <w:pPr>
        <w:pStyle w:val="Definition-Field"/>
      </w:pPr>
      <w:r>
        <w:rPr>
          <w:b/>
        </w:rPr>
        <w:lastRenderedPageBreak/>
        <w:t xml:space="preserve">C - fLiveRecover (1 bit): </w:t>
      </w:r>
      <w:r>
        <w:t>Specifies that this file is a recovered document from after a crash. Default is 0.</w:t>
      </w:r>
    </w:p>
    <w:p w:rsidR="004C02A4" w:rsidRDefault="00A84EAE">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 where the meaning is the opposite of </w:t>
      </w:r>
      <w:r>
        <w:rPr>
          <w:b/>
        </w:rPr>
        <w:t>fEmbedFactoids</w:t>
      </w:r>
      <w:r>
        <w:t>. Default</w:t>
      </w:r>
      <w:r>
        <w:t xml:space="preserve"> is 1.</w:t>
      </w:r>
    </w:p>
    <w:p w:rsidR="004C02A4" w:rsidRDefault="00A84EAE">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HTML</w:t>
        </w:r>
      </w:hyperlink>
      <w:r>
        <w:t xml:space="preserve"> page when saving as HTML as specified in [ECMA-376] Part 4, Section </w:t>
      </w:r>
      <w:r>
        <w:t>2.15.2.36 saveSmartTagsAsXml. Default is 0.</w:t>
      </w:r>
    </w:p>
    <w:p w:rsidR="004C02A4" w:rsidRDefault="00A84EAE">
      <w:pPr>
        <w:pStyle w:val="Definition-Field"/>
      </w:pPr>
      <w:r>
        <w:rPr>
          <w:b/>
        </w:rPr>
        <w:t xml:space="preserve">F - fFactoidAllDone (1 bit): </w:t>
      </w:r>
      <w:r>
        <w:t>Specifies whether the document has been completely scanned for all possible smart tag creations. Default is 0.</w:t>
      </w:r>
    </w:p>
    <w:p w:rsidR="004C02A4" w:rsidRDefault="00A84EAE">
      <w:pPr>
        <w:pStyle w:val="Definition-Field"/>
      </w:pPr>
      <w:r>
        <w:rPr>
          <w:b/>
        </w:rPr>
        <w:t xml:space="preserve">G - fFolioPrint (1 bit): </w:t>
      </w:r>
      <w:r>
        <w:t xml:space="preserve">Specifies whether to use book fold printing as </w:t>
      </w:r>
      <w:r>
        <w:t>specified in [ECMA-376] Part 4, Section 2.15.1 11 bookFoldPrinting. Default is 0.</w:t>
      </w:r>
    </w:p>
    <w:p w:rsidR="004C02A4" w:rsidRDefault="00A84EAE">
      <w:pPr>
        <w:pStyle w:val="Definition-Field"/>
      </w:pPr>
      <w:r>
        <w:rPr>
          <w:b/>
        </w:rPr>
        <w:t xml:space="preserve">H - fReverseFolio (1 bit): </w:t>
      </w:r>
      <w:r>
        <w:t xml:space="preserve">Specifies whether to use reverse book fold printing as specified in [ECMA-376] Part 4, Section 2.15.1.13 bookFoldRevPrinting. If this is 1 then </w:t>
      </w:r>
      <w:r>
        <w:rPr>
          <w:b/>
        </w:rPr>
        <w:t>fFo</w:t>
      </w:r>
      <w:r>
        <w:rPr>
          <w:b/>
        </w:rPr>
        <w:t>lioPrint</w:t>
      </w:r>
      <w:r>
        <w:t xml:space="preserve"> MUST be 1. Default is 0.</w:t>
      </w:r>
    </w:p>
    <w:p w:rsidR="004C02A4" w:rsidRDefault="00A84EAE">
      <w:pPr>
        <w:pStyle w:val="Definition-Field"/>
      </w:pPr>
      <w:r>
        <w:rPr>
          <w:b/>
        </w:rPr>
        <w:t xml:space="preserve">I - iTextLineEnding (3 bits): </w:t>
      </w:r>
      <w:r>
        <w:t>Specifies what to end a line of text with when saving as a text file via automation.  It MUST be one of the values in the following table:</w:t>
      </w:r>
    </w:p>
    <w:tbl>
      <w:tblPr>
        <w:tblStyle w:val="Table-ShadedHeaderIndented"/>
        <w:tblW w:w="0" w:type="auto"/>
        <w:tblLook w:val="04A0" w:firstRow="1" w:lastRow="0" w:firstColumn="1" w:lastColumn="0" w:noHBand="0" w:noVBand="1"/>
      </w:tblPr>
      <w:tblGrid>
        <w:gridCol w:w="1054"/>
        <w:gridCol w:w="806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 (default)</w:t>
            </w:r>
          </w:p>
        </w:tc>
        <w:tc>
          <w:tcPr>
            <w:tcW w:w="0" w:type="auto"/>
          </w:tcPr>
          <w:p w:rsidR="004C02A4" w:rsidRDefault="00A84EAE">
            <w:pPr>
              <w:pStyle w:val="TableBodyText"/>
              <w:spacing w:before="0" w:after="0"/>
            </w:pPr>
            <w:r>
              <w:t>Carriage return (0x0D) fol</w:t>
            </w:r>
            <w:r>
              <w:t>lowed by line feed (0x0A).</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Carriage return (0x0D).</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Line feed (0x0A).</w:t>
            </w:r>
          </w:p>
        </w:tc>
      </w:tr>
      <w:tr w:rsidR="004C02A4" w:rsidTr="004C02A4">
        <w:tc>
          <w:tcPr>
            <w:tcW w:w="0" w:type="auto"/>
          </w:tcPr>
          <w:p w:rsidR="004C02A4" w:rsidRDefault="00A84EAE">
            <w:pPr>
              <w:pStyle w:val="TableBodyText"/>
              <w:spacing w:before="0" w:after="0"/>
            </w:pPr>
            <w:r>
              <w:t>3</w:t>
            </w:r>
          </w:p>
        </w:tc>
        <w:tc>
          <w:tcPr>
            <w:tcW w:w="0" w:type="auto"/>
          </w:tcPr>
          <w:p w:rsidR="004C02A4" w:rsidRDefault="00A84EAE">
            <w:pPr>
              <w:pStyle w:val="TableBodyText"/>
              <w:spacing w:before="0" w:after="0"/>
            </w:pPr>
            <w:r>
              <w:t>Line feed (0x0A) followed by carriage return (0x0D).</w:t>
            </w:r>
          </w:p>
        </w:tc>
      </w:tr>
      <w:tr w:rsidR="004C02A4" w:rsidTr="004C02A4">
        <w:tc>
          <w:tcPr>
            <w:tcW w:w="0" w:type="auto"/>
          </w:tcPr>
          <w:p w:rsidR="004C02A4" w:rsidRDefault="00A84EAE">
            <w:pPr>
              <w:pStyle w:val="TableBodyText"/>
              <w:spacing w:before="0" w:after="0"/>
            </w:pPr>
            <w:r>
              <w:t>4</w:t>
            </w:r>
          </w:p>
        </w:tc>
        <w:tc>
          <w:tcPr>
            <w:tcW w:w="0" w:type="auto"/>
          </w:tcPr>
          <w:p w:rsidR="004C02A4" w:rsidRDefault="00A84EAE">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4C02A4" w:rsidRDefault="00A84EAE">
            <w:pPr>
              <w:pStyle w:val="ListParagraph"/>
              <w:numPr>
                <w:ilvl w:val="0"/>
                <w:numId w:val="49"/>
              </w:numPr>
              <w:spacing w:before="0" w:after="0"/>
            </w:pPr>
            <w:r>
              <w:t>If the codepage is CP_JAPANEUC, CP_CHINAEUC, CP_KOREAEUC or CP_TAIWANEUC treat as if the value were 2.</w:t>
            </w:r>
          </w:p>
          <w:p w:rsidR="004C02A4" w:rsidRDefault="00A84EAE">
            <w:pPr>
              <w:pStyle w:val="ListParagraph"/>
              <w:numPr>
                <w:ilvl w:val="0"/>
                <w:numId w:val="49"/>
              </w:numPr>
              <w:spacing w:before="0" w:after="0"/>
            </w:pPr>
            <w:r>
              <w:t>If the code page is greater than or equal to 10000 and</w:t>
            </w:r>
            <w:r>
              <w:t xml:space="preserve"> less than 20000, then treat as if the value where 1.</w:t>
            </w:r>
          </w:p>
          <w:p w:rsidR="004C02A4" w:rsidRDefault="00A84EAE">
            <w:pPr>
              <w:pStyle w:val="ListParagraph"/>
              <w:numPr>
                <w:ilvl w:val="0"/>
                <w:numId w:val="49"/>
              </w:numPr>
              <w:spacing w:before="0" w:after="0"/>
            </w:pPr>
            <w:r>
              <w:t>If neither of those apply, then treat as if the value were 0.</w:t>
            </w:r>
          </w:p>
        </w:tc>
      </w:tr>
    </w:tbl>
    <w:p w:rsidR="004C02A4" w:rsidRDefault="004C02A4"/>
    <w:p w:rsidR="004C02A4" w:rsidRDefault="00A84EAE">
      <w:pPr>
        <w:pStyle w:val="Definition-Field"/>
      </w:pPr>
      <w:r>
        <w:rPr>
          <w:b/>
        </w:rPr>
        <w:t xml:space="preserve">J - fHideFcc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4C02A4" w:rsidRDefault="00A84EAE">
      <w:pPr>
        <w:pStyle w:val="Definition-Field"/>
      </w:pPr>
      <w:r>
        <w:rPr>
          <w:b/>
        </w:rPr>
        <w:t xml:space="preserve">K - fAcetateShowMarkup (1 bit): </w:t>
      </w:r>
      <w:r>
        <w:t>Specifies whether to visually indicate any additional nonprinting area used to display annotations when the ann</w:t>
      </w:r>
      <w:r>
        <w:t>otations in this document are displayed. Default is 1.</w:t>
      </w:r>
    </w:p>
    <w:p w:rsidR="004C02A4" w:rsidRDefault="00A84EAE">
      <w:pPr>
        <w:pStyle w:val="Definition-Field"/>
      </w:pPr>
      <w:r>
        <w:rPr>
          <w:b/>
        </w:rPr>
        <w:t xml:space="preserve">L - fAcetateShowAtn (1 bit): </w:t>
      </w:r>
      <w:r>
        <w:t>Specifies if comments are included when the contents of this document are displayed. Default is 1.</w:t>
      </w:r>
    </w:p>
    <w:p w:rsidR="004C02A4" w:rsidRDefault="00A84EAE">
      <w:pPr>
        <w:pStyle w:val="Definition-Field"/>
      </w:pPr>
      <w:r>
        <w:rPr>
          <w:b/>
        </w:rPr>
        <w:t xml:space="preserve">M - fAcetateShowInsDel (1 bit): </w:t>
      </w:r>
      <w:r>
        <w:t>Specifies if revisions to content are inc</w:t>
      </w:r>
      <w:r>
        <w:t>luded when the contents of this document are displayed. Default is 1.</w:t>
      </w:r>
    </w:p>
    <w:p w:rsidR="004C02A4" w:rsidRDefault="00A84EAE">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are</w:t>
      </w:r>
      <w:r>
        <w:t xml:space="preserve"> displayed. Default is 1.</w:t>
      </w:r>
    </w:p>
    <w:p w:rsidR="004C02A4" w:rsidRDefault="00A84EAE">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4C02A4" w:rsidRDefault="00A84EAE">
      <w:pPr>
        <w:pStyle w:val="Definition-Field"/>
      </w:pPr>
      <w:r>
        <w:rPr>
          <w:b/>
        </w:rPr>
        <w:lastRenderedPageBreak/>
        <w:t xml:space="preserve">verCompat (16 bits): </w:t>
      </w:r>
      <w:r>
        <w:t>A bit field that specifies the desired feature set</w:t>
      </w:r>
      <w:r>
        <w:t xml:space="preserve">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428" w:type="dxa"/>
          </w:tcPr>
          <w:p w:rsidR="004C02A4" w:rsidRDefault="00A84EAE">
            <w:pPr>
              <w:pStyle w:val="TableHeaderText"/>
              <w:spacing w:before="0" w:after="0"/>
            </w:pPr>
            <w:r>
              <w:t>Value</w:t>
            </w:r>
          </w:p>
        </w:tc>
        <w:tc>
          <w:tcPr>
            <w:tcW w:w="4428" w:type="dxa"/>
          </w:tcPr>
          <w:p w:rsidR="004C02A4" w:rsidRDefault="00A84EAE">
            <w:pPr>
              <w:pStyle w:val="TableHeaderText"/>
              <w:spacing w:before="0" w:after="0"/>
            </w:pPr>
            <w:r>
              <w:t>Meaning</w:t>
            </w:r>
          </w:p>
        </w:tc>
      </w:tr>
      <w:tr w:rsidR="004C02A4" w:rsidTr="004C02A4">
        <w:tc>
          <w:tcPr>
            <w:tcW w:w="4428" w:type="dxa"/>
          </w:tcPr>
          <w:p w:rsidR="004C02A4" w:rsidRDefault="00A84EAE">
            <w:pPr>
              <w:pStyle w:val="TableBodyText"/>
              <w:spacing w:before="0" w:after="0"/>
            </w:pPr>
            <w:r>
              <w:t>0x0000</w:t>
            </w:r>
          </w:p>
        </w:tc>
        <w:tc>
          <w:tcPr>
            <w:tcW w:w="4428" w:type="dxa"/>
          </w:tcPr>
          <w:p w:rsidR="004C02A4" w:rsidRDefault="00A84EAE">
            <w:pPr>
              <w:pStyle w:val="TableBodyText"/>
              <w:spacing w:before="0" w:after="0"/>
            </w:pPr>
            <w:r>
              <w:t>No restrictions on feature use.</w:t>
            </w:r>
          </w:p>
        </w:tc>
      </w:tr>
      <w:tr w:rsidR="004C02A4" w:rsidTr="004C02A4">
        <w:tc>
          <w:tcPr>
            <w:tcW w:w="4428" w:type="dxa"/>
          </w:tcPr>
          <w:p w:rsidR="004C02A4" w:rsidRDefault="00A84EAE">
            <w:pPr>
              <w:pStyle w:val="TableBodyText"/>
              <w:spacing w:before="0" w:after="0"/>
            </w:pPr>
            <w:r>
              <w:t>0x0001</w:t>
            </w:r>
          </w:p>
        </w:tc>
        <w:tc>
          <w:tcPr>
            <w:tcW w:w="4428" w:type="dxa"/>
          </w:tcPr>
          <w:p w:rsidR="004C02A4" w:rsidRDefault="00A84EAE">
            <w:pPr>
              <w:pStyle w:val="TableBodyText"/>
              <w:spacing w:before="0" w:after="0"/>
            </w:pPr>
            <w:r>
              <w:t>Use features supported by Microsoft® Internet Explorer® 4.0.</w:t>
            </w:r>
          </w:p>
        </w:tc>
      </w:tr>
      <w:tr w:rsidR="004C02A4" w:rsidTr="004C02A4">
        <w:tc>
          <w:tcPr>
            <w:tcW w:w="4428" w:type="dxa"/>
          </w:tcPr>
          <w:p w:rsidR="004C02A4" w:rsidRDefault="00A84EAE">
            <w:pPr>
              <w:pStyle w:val="TableBodyText"/>
              <w:spacing w:before="0" w:after="0"/>
            </w:pPr>
            <w:r>
              <w:t>0x0002</w:t>
            </w:r>
          </w:p>
        </w:tc>
        <w:tc>
          <w:tcPr>
            <w:tcW w:w="4428" w:type="dxa"/>
          </w:tcPr>
          <w:p w:rsidR="004C02A4" w:rsidRDefault="00A84EAE">
            <w:pPr>
              <w:pStyle w:val="TableBodyText"/>
              <w:spacing w:before="0" w:after="0"/>
            </w:pPr>
            <w:r>
              <w:t>Use</w:t>
            </w:r>
            <w:r>
              <w:t xml:space="preserve"> features supported by Microsoft® Internet Explorer® 5.0.</w:t>
            </w:r>
          </w:p>
        </w:tc>
      </w:tr>
      <w:tr w:rsidR="004C02A4" w:rsidTr="004C02A4">
        <w:tc>
          <w:tcPr>
            <w:tcW w:w="4428" w:type="dxa"/>
          </w:tcPr>
          <w:p w:rsidR="004C02A4" w:rsidRDefault="00A84EAE">
            <w:pPr>
              <w:pStyle w:val="TableBodyText"/>
              <w:spacing w:before="0" w:after="0"/>
            </w:pPr>
            <w:r>
              <w:t>0x0004</w:t>
            </w:r>
          </w:p>
        </w:tc>
        <w:tc>
          <w:tcPr>
            <w:tcW w:w="4428" w:type="dxa"/>
          </w:tcPr>
          <w:p w:rsidR="004C02A4" w:rsidRDefault="00A84EAE">
            <w:pPr>
              <w:pStyle w:val="TableBodyText"/>
              <w:spacing w:before="0" w:after="0"/>
            </w:pPr>
            <w:r>
              <w:t>Use features supported by Word for Windows 95.</w:t>
            </w:r>
          </w:p>
        </w:tc>
      </w:tr>
      <w:tr w:rsidR="004C02A4" w:rsidTr="004C02A4">
        <w:tc>
          <w:tcPr>
            <w:tcW w:w="4428" w:type="dxa"/>
          </w:tcPr>
          <w:p w:rsidR="004C02A4" w:rsidRDefault="00A84EAE">
            <w:pPr>
              <w:pStyle w:val="TableBodyText"/>
              <w:spacing w:before="0" w:after="0"/>
            </w:pPr>
            <w:r>
              <w:t>0x0008</w:t>
            </w:r>
          </w:p>
        </w:tc>
        <w:tc>
          <w:tcPr>
            <w:tcW w:w="4428" w:type="dxa"/>
          </w:tcPr>
          <w:p w:rsidR="004C02A4" w:rsidRDefault="00A84EAE">
            <w:pPr>
              <w:pStyle w:val="TableBodyText"/>
              <w:spacing w:before="0" w:after="0"/>
            </w:pPr>
            <w:r>
              <w:t>Use features supported by Word 97.</w:t>
            </w:r>
          </w:p>
        </w:tc>
      </w:tr>
      <w:tr w:rsidR="004C02A4" w:rsidTr="004C02A4">
        <w:tc>
          <w:tcPr>
            <w:tcW w:w="4428" w:type="dxa"/>
          </w:tcPr>
          <w:p w:rsidR="004C02A4" w:rsidRDefault="00A84EAE">
            <w:pPr>
              <w:pStyle w:val="TableBodyText"/>
              <w:spacing w:before="0" w:after="0"/>
            </w:pPr>
            <w:r>
              <w:t>0x0010</w:t>
            </w:r>
          </w:p>
        </w:tc>
        <w:tc>
          <w:tcPr>
            <w:tcW w:w="4428" w:type="dxa"/>
          </w:tcPr>
          <w:p w:rsidR="004C02A4" w:rsidRDefault="00A84EAE">
            <w:pPr>
              <w:pStyle w:val="TableBodyText"/>
              <w:spacing w:before="0" w:after="0"/>
            </w:pPr>
            <w:r>
              <w:t>Use features supported by the Word HTML format.</w:t>
            </w:r>
          </w:p>
        </w:tc>
      </w:tr>
      <w:tr w:rsidR="004C02A4" w:rsidTr="004C02A4">
        <w:tc>
          <w:tcPr>
            <w:tcW w:w="4428" w:type="dxa"/>
          </w:tcPr>
          <w:p w:rsidR="004C02A4" w:rsidRDefault="00A84EAE">
            <w:pPr>
              <w:pStyle w:val="TableBodyText"/>
              <w:spacing w:before="0" w:after="0"/>
            </w:pPr>
            <w:r>
              <w:t>0x0020</w:t>
            </w:r>
          </w:p>
        </w:tc>
        <w:tc>
          <w:tcPr>
            <w:tcW w:w="4428" w:type="dxa"/>
          </w:tcPr>
          <w:p w:rsidR="004C02A4" w:rsidRDefault="00A84EAE">
            <w:pPr>
              <w:pStyle w:val="TableBodyText"/>
              <w:spacing w:before="0" w:after="0"/>
            </w:pPr>
            <w:r>
              <w:t xml:space="preserve">Use features supported by the Word </w:t>
            </w:r>
            <w:r>
              <w:t>RTF format.</w:t>
            </w:r>
          </w:p>
        </w:tc>
      </w:tr>
      <w:tr w:rsidR="004C02A4" w:rsidTr="004C02A4">
        <w:tc>
          <w:tcPr>
            <w:tcW w:w="4428" w:type="dxa"/>
          </w:tcPr>
          <w:p w:rsidR="004C02A4" w:rsidRDefault="00A84EAE">
            <w:pPr>
              <w:pStyle w:val="TableBodyText"/>
              <w:spacing w:before="0" w:after="0"/>
            </w:pPr>
            <w:r>
              <w:t>0x0040</w:t>
            </w:r>
          </w:p>
        </w:tc>
        <w:tc>
          <w:tcPr>
            <w:tcW w:w="4428" w:type="dxa"/>
          </w:tcPr>
          <w:p w:rsidR="004C02A4" w:rsidRDefault="00A84EAE">
            <w:pPr>
              <w:pStyle w:val="TableBodyText"/>
              <w:spacing w:before="0" w:after="0"/>
            </w:pPr>
            <w:r>
              <w:t>Use features supported by East Asian versions of Word for Windows 95.</w:t>
            </w:r>
          </w:p>
        </w:tc>
      </w:tr>
      <w:tr w:rsidR="004C02A4" w:rsidTr="004C02A4">
        <w:tc>
          <w:tcPr>
            <w:tcW w:w="4428" w:type="dxa"/>
          </w:tcPr>
          <w:p w:rsidR="004C02A4" w:rsidRDefault="00A84EAE">
            <w:pPr>
              <w:pStyle w:val="TableBodyText"/>
              <w:spacing w:before="0" w:after="0"/>
            </w:pPr>
            <w:r>
              <w:t>0x0080</w:t>
            </w:r>
          </w:p>
        </w:tc>
        <w:tc>
          <w:tcPr>
            <w:tcW w:w="4428" w:type="dxa"/>
          </w:tcPr>
          <w:p w:rsidR="004C02A4" w:rsidRDefault="00A84EAE">
            <w:pPr>
              <w:pStyle w:val="TableBodyText"/>
              <w:spacing w:before="0" w:after="0"/>
            </w:pPr>
            <w:r>
              <w:t>Use features supported by plain text e-mail messages.</w:t>
            </w:r>
          </w:p>
        </w:tc>
      </w:tr>
      <w:tr w:rsidR="004C02A4" w:rsidTr="004C02A4">
        <w:tc>
          <w:tcPr>
            <w:tcW w:w="4428" w:type="dxa"/>
          </w:tcPr>
          <w:p w:rsidR="004C02A4" w:rsidRDefault="00A84EAE">
            <w:pPr>
              <w:pStyle w:val="TableBodyText"/>
              <w:spacing w:before="0" w:after="0"/>
            </w:pPr>
            <w:r>
              <w:t>0x0100</w:t>
            </w:r>
          </w:p>
        </w:tc>
        <w:tc>
          <w:tcPr>
            <w:tcW w:w="4428" w:type="dxa"/>
          </w:tcPr>
          <w:p w:rsidR="004C02A4" w:rsidRDefault="00A84EAE">
            <w:pPr>
              <w:pStyle w:val="TableBodyText"/>
              <w:spacing w:before="0" w:after="0"/>
            </w:pPr>
            <w:r>
              <w:t>Use features supported by Internet Explorer 6.0.</w:t>
            </w:r>
          </w:p>
        </w:tc>
      </w:tr>
      <w:tr w:rsidR="004C02A4" w:rsidTr="004C02A4">
        <w:tc>
          <w:tcPr>
            <w:tcW w:w="4428" w:type="dxa"/>
          </w:tcPr>
          <w:p w:rsidR="004C02A4" w:rsidRDefault="00A84EAE">
            <w:pPr>
              <w:pStyle w:val="TableBodyText"/>
              <w:spacing w:before="0" w:after="0"/>
            </w:pPr>
            <w:r>
              <w:t>0x0200</w:t>
            </w:r>
          </w:p>
        </w:tc>
        <w:tc>
          <w:tcPr>
            <w:tcW w:w="4428" w:type="dxa"/>
          </w:tcPr>
          <w:p w:rsidR="004C02A4" w:rsidRDefault="00A84EAE">
            <w:pPr>
              <w:pStyle w:val="TableBodyText"/>
              <w:spacing w:before="0" w:after="0"/>
            </w:pPr>
            <w:r>
              <w:t xml:space="preserve">Use features supported by the Word XML </w:t>
            </w:r>
            <w:r>
              <w:t>format.</w:t>
            </w:r>
          </w:p>
        </w:tc>
      </w:tr>
      <w:tr w:rsidR="004C02A4" w:rsidTr="004C02A4">
        <w:tc>
          <w:tcPr>
            <w:tcW w:w="4428" w:type="dxa"/>
          </w:tcPr>
          <w:p w:rsidR="004C02A4" w:rsidRDefault="00A84EAE">
            <w:pPr>
              <w:pStyle w:val="TableBodyText"/>
              <w:spacing w:before="0" w:after="0"/>
            </w:pPr>
            <w:r>
              <w:t>0x0400</w:t>
            </w:r>
          </w:p>
        </w:tc>
        <w:tc>
          <w:tcPr>
            <w:tcW w:w="4428" w:type="dxa"/>
          </w:tcPr>
          <w:p w:rsidR="004C02A4" w:rsidRDefault="00A84EAE">
            <w:pPr>
              <w:pStyle w:val="TableBodyText"/>
              <w:spacing w:before="0" w:after="0"/>
            </w:pPr>
            <w:r>
              <w:t>Use features supported by RTF e-mail messages.</w:t>
            </w:r>
          </w:p>
        </w:tc>
      </w:tr>
      <w:tr w:rsidR="004C02A4" w:rsidTr="004C02A4">
        <w:tc>
          <w:tcPr>
            <w:tcW w:w="4428" w:type="dxa"/>
          </w:tcPr>
          <w:p w:rsidR="004C02A4" w:rsidRDefault="00A84EAE">
            <w:pPr>
              <w:pStyle w:val="TableBodyText"/>
              <w:spacing w:before="0" w:after="0"/>
            </w:pPr>
            <w:r>
              <w:t>0x0800</w:t>
            </w:r>
          </w:p>
        </w:tc>
        <w:tc>
          <w:tcPr>
            <w:tcW w:w="4428" w:type="dxa"/>
          </w:tcPr>
          <w:p w:rsidR="004C02A4" w:rsidRDefault="00A84EAE">
            <w:pPr>
              <w:pStyle w:val="TableBodyText"/>
              <w:spacing w:before="0" w:after="0"/>
            </w:pPr>
            <w:r>
              <w:t>Do not use features introduced in Microsoft Office Word 2007.</w:t>
            </w:r>
          </w:p>
        </w:tc>
      </w:tr>
      <w:tr w:rsidR="004C02A4" w:rsidTr="004C02A4">
        <w:tc>
          <w:tcPr>
            <w:tcW w:w="4428" w:type="dxa"/>
          </w:tcPr>
          <w:p w:rsidR="004C02A4" w:rsidRDefault="00A84EAE">
            <w:pPr>
              <w:pStyle w:val="TableBodyText"/>
              <w:spacing w:before="0" w:after="0"/>
            </w:pPr>
            <w:r>
              <w:t>0x1000</w:t>
            </w:r>
          </w:p>
        </w:tc>
        <w:tc>
          <w:tcPr>
            <w:tcW w:w="4428" w:type="dxa"/>
          </w:tcPr>
          <w:p w:rsidR="004C02A4" w:rsidRDefault="00A84EAE">
            <w:pPr>
              <w:pStyle w:val="TableBodyText"/>
              <w:spacing w:before="0" w:after="0"/>
            </w:pPr>
            <w:r>
              <w:t>Use features supported by plain text.</w:t>
            </w:r>
          </w:p>
        </w:tc>
      </w:tr>
    </w:tbl>
    <w:p w:rsidR="004C02A4" w:rsidRDefault="00A84EAE">
      <w:pPr>
        <w:pStyle w:val="Definition-Field2"/>
      </w:pPr>
      <w:r>
        <w:t>Default is 0.</w:t>
      </w:r>
    </w:p>
    <w:p w:rsidR="004C02A4" w:rsidRDefault="00A84EAE">
      <w:pPr>
        <w:pStyle w:val="Definition-Field"/>
      </w:pPr>
      <w:r>
        <w:rPr>
          <w:b/>
        </w:rPr>
        <w:t xml:space="preserve">grfFmtFilter (2 bytes): </w:t>
      </w:r>
      <w:r>
        <w:t>Specifies the suggested filtering for the list of document styles as specified in [ECMA-376] Part 4, Section 2.15.1.86 stylePaneFormatFilter. Default is 0x5024.</w:t>
      </w:r>
    </w:p>
    <w:p w:rsidR="004C02A4" w:rsidRDefault="00A84EAE">
      <w:pPr>
        <w:pStyle w:val="Definition-Field"/>
      </w:pPr>
      <w:r>
        <w:rPr>
          <w:b/>
        </w:rPr>
        <w:t xml:space="preserve">iFolioPages (2 bytes): </w:t>
      </w:r>
      <w:r>
        <w:t>Specifies the number of pages per booklet as specified in [ECMA-376] Par</w:t>
      </w:r>
      <w:r>
        <w:t xml:space="preserve">t 4, Section 2.15.1.12 bookFoldPrintingSheets, where bookFoldPrinting refers to </w:t>
      </w:r>
      <w:r>
        <w:rPr>
          <w:b/>
        </w:rPr>
        <w:t>fFolioPrint</w:t>
      </w:r>
      <w:r>
        <w:t xml:space="preserve"> and bookFoldRevPrinting refers to </w:t>
      </w:r>
      <w:r>
        <w:rPr>
          <w:b/>
        </w:rPr>
        <w:t>fReverseFolio</w:t>
      </w:r>
      <w:r>
        <w:t>. Default is 0.</w:t>
      </w:r>
    </w:p>
    <w:p w:rsidR="004C02A4" w:rsidRDefault="00A84EAE">
      <w:pPr>
        <w:pStyle w:val="Definition-Field"/>
      </w:pPr>
      <w:r>
        <w:rPr>
          <w:b/>
        </w:rPr>
        <w:t xml:space="preserve">cpgText (4 bytes): </w:t>
      </w:r>
      <w:r>
        <w:t>Specifies the code page to use when saving as encoded text. Default is the current</w:t>
      </w:r>
      <w:r>
        <w:t xml:space="preserve"> Windows ANSI code page for the system.</w:t>
      </w:r>
    </w:p>
    <w:p w:rsidR="004C02A4" w:rsidRDefault="00A84EAE">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4C02A4" w:rsidRDefault="00A84EAE">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4C02A4" w:rsidRDefault="00A84EAE">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w:t>
      </w:r>
      <w:r>
        <w:t>fault is 0.</w:t>
      </w:r>
    </w:p>
    <w:p w:rsidR="004C02A4" w:rsidRDefault="00A84EAE">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4C02A4" w:rsidRDefault="00A84EAE">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4C02A4" w:rsidRDefault="00A84EAE">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w:t>
      </w:r>
      <w:r>
        <w:t>lt is 0.</w:t>
      </w:r>
    </w:p>
    <w:p w:rsidR="004C02A4" w:rsidRDefault="00A84EAE">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4C02A4" w:rsidRDefault="00A84EAE">
      <w:pPr>
        <w:pStyle w:val="Definition-Field"/>
      </w:pPr>
      <w:r>
        <w:rPr>
          <w:b/>
        </w:rPr>
        <w:lastRenderedPageBreak/>
        <w:t xml:space="preserve">rsidRoot (4 bytes): </w:t>
      </w:r>
      <w:r>
        <w:t>Specifies the original document revision save ID as sp</w:t>
      </w:r>
      <w:r>
        <w:t xml:space="preserve">ecified in [ECMA-376] Part 4, Section 2.15.1.71 rsidRoot. By default the </w:t>
      </w:r>
      <w:r>
        <w:rPr>
          <w:b/>
        </w:rPr>
        <w:t>rsidRoot</w:t>
      </w:r>
      <w:r>
        <w:t xml:space="preserve"> is not that of the currently running session.</w:t>
      </w:r>
    </w:p>
    <w:p w:rsidR="004C02A4" w:rsidRDefault="00A84EAE">
      <w:pPr>
        <w:pStyle w:val="Heading3"/>
      </w:pPr>
      <w:bookmarkStart w:id="826" w:name="Section_8783a51dda224e5fa8f0d98ae25215c5"/>
      <w:bookmarkStart w:id="827" w:name="Dop2003"/>
      <w:bookmarkStart w:id="828" w:name="_Toc63942254"/>
      <w:r>
        <w:t>Dop2003</w:t>
      </w:r>
      <w:bookmarkEnd w:id="826"/>
      <w:bookmarkEnd w:id="827"/>
      <w:bookmarkEnd w:id="828"/>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"Structures:Dop2003" </w:instrText>
      </w:r>
      <w:r>
        <w:fldChar w:fldCharType="end"/>
      </w:r>
    </w:p>
    <w:p w:rsidR="004C02A4" w:rsidRDefault="00A84EAE">
      <w:r>
        <w:t xml:space="preserve">The </w:t>
      </w:r>
      <w:r>
        <w:rPr>
          <w:b/>
        </w:rPr>
        <w:t>Dop2003</w:t>
      </w:r>
      <w:r>
        <w:t xml:space="preserve"> structure contains do</w:t>
      </w:r>
      <w:r>
        <w:t>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dop2002 (594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810" w:type="dxa"/>
            <w:gridSpan w:val="3"/>
          </w:tcPr>
          <w:p w:rsidR="004C02A4" w:rsidRDefault="00A84EAE">
            <w:pPr>
              <w:pStyle w:val="PacketDiagramBodyText"/>
            </w:pPr>
            <w:r>
              <w:t>N</w:t>
            </w:r>
          </w:p>
        </w:tc>
      </w:tr>
      <w:tr w:rsidR="004C02A4" w:rsidTr="004C02A4">
        <w:trPr>
          <w:trHeight w:hRule="exact" w:val="490"/>
        </w:trPr>
        <w:tc>
          <w:tcPr>
            <w:tcW w:w="4320" w:type="dxa"/>
            <w:gridSpan w:val="16"/>
          </w:tcPr>
          <w:p w:rsidR="004C02A4" w:rsidRDefault="00A84EAE">
            <w:pPr>
              <w:pStyle w:val="PacketDiagramBodyText"/>
            </w:pPr>
            <w:r>
              <w:t>...</w:t>
            </w:r>
          </w:p>
        </w:tc>
        <w:tc>
          <w:tcPr>
            <w:tcW w:w="270" w:type="dxa"/>
          </w:tcPr>
          <w:p w:rsidR="004C02A4" w:rsidRDefault="00A84EAE">
            <w:pPr>
              <w:pStyle w:val="PacketDiagramBodyText"/>
            </w:pPr>
            <w:r>
              <w:t>O</w:t>
            </w:r>
          </w:p>
        </w:tc>
        <w:tc>
          <w:tcPr>
            <w:tcW w:w="270" w:type="dxa"/>
          </w:tcPr>
          <w:p w:rsidR="004C02A4" w:rsidRDefault="00A84EAE">
            <w:pPr>
              <w:pStyle w:val="PacketDiagramBodyText"/>
            </w:pPr>
            <w:r>
              <w:t>P</w:t>
            </w:r>
          </w:p>
        </w:tc>
        <w:tc>
          <w:tcPr>
            <w:tcW w:w="270" w:type="dxa"/>
          </w:tcPr>
          <w:p w:rsidR="004C02A4" w:rsidRDefault="00A84EAE">
            <w:pPr>
              <w:pStyle w:val="PacketDiagramBodyText"/>
            </w:pPr>
            <w:r>
              <w:t>Q</w:t>
            </w:r>
          </w:p>
        </w:tc>
        <w:tc>
          <w:tcPr>
            <w:tcW w:w="270" w:type="dxa"/>
          </w:tcPr>
          <w:p w:rsidR="004C02A4" w:rsidRDefault="00A84EAE">
            <w:pPr>
              <w:pStyle w:val="PacketDiagramBodyText"/>
            </w:pPr>
            <w:r>
              <w:t>R</w:t>
            </w:r>
          </w:p>
        </w:tc>
        <w:tc>
          <w:tcPr>
            <w:tcW w:w="810" w:type="dxa"/>
            <w:gridSpan w:val="3"/>
          </w:tcPr>
          <w:p w:rsidR="004C02A4" w:rsidRDefault="00A84EAE">
            <w:pPr>
              <w:pStyle w:val="PacketDiagramBodyText"/>
            </w:pPr>
            <w:r>
              <w:t>S</w:t>
            </w:r>
          </w:p>
        </w:tc>
        <w:tc>
          <w:tcPr>
            <w:tcW w:w="270" w:type="dxa"/>
          </w:tcPr>
          <w:p w:rsidR="004C02A4" w:rsidRDefault="00A84EAE">
            <w:pPr>
              <w:pStyle w:val="PacketDiagramBodyText"/>
            </w:pPr>
            <w:r>
              <w:t>T</w:t>
            </w:r>
          </w:p>
        </w:tc>
        <w:tc>
          <w:tcPr>
            <w:tcW w:w="2160" w:type="dxa"/>
            <w:gridSpan w:val="8"/>
          </w:tcPr>
          <w:p w:rsidR="004C02A4" w:rsidRDefault="00A84EAE">
            <w:pPr>
              <w:pStyle w:val="PacketDiagramBodyText"/>
            </w:pPr>
            <w:r>
              <w:t>empty2</w:t>
            </w:r>
          </w:p>
        </w:tc>
      </w:tr>
      <w:tr w:rsidR="004C02A4" w:rsidTr="004C02A4">
        <w:trPr>
          <w:trHeight w:hRule="exact" w:val="490"/>
        </w:trPr>
        <w:tc>
          <w:tcPr>
            <w:tcW w:w="8640" w:type="dxa"/>
            <w:gridSpan w:val="32"/>
          </w:tcPr>
          <w:p w:rsidR="004C02A4" w:rsidRDefault="00A84EAE">
            <w:pPr>
              <w:pStyle w:val="PacketDiagramBodyText"/>
            </w:pPr>
            <w:r>
              <w:t>dxaPageLock</w:t>
            </w:r>
          </w:p>
        </w:tc>
      </w:tr>
      <w:tr w:rsidR="004C02A4" w:rsidTr="004C02A4">
        <w:trPr>
          <w:trHeight w:hRule="exact" w:val="490"/>
        </w:trPr>
        <w:tc>
          <w:tcPr>
            <w:tcW w:w="8640" w:type="dxa"/>
            <w:gridSpan w:val="32"/>
          </w:tcPr>
          <w:p w:rsidR="004C02A4" w:rsidRDefault="00A84EAE">
            <w:pPr>
              <w:pStyle w:val="PacketDiagramBodyText"/>
            </w:pPr>
            <w:r>
              <w:t>dyaPageLock</w:t>
            </w:r>
          </w:p>
        </w:tc>
      </w:tr>
      <w:tr w:rsidR="004C02A4" w:rsidTr="004C02A4">
        <w:trPr>
          <w:trHeight w:hRule="exact" w:val="490"/>
        </w:trPr>
        <w:tc>
          <w:tcPr>
            <w:tcW w:w="8640" w:type="dxa"/>
            <w:gridSpan w:val="32"/>
          </w:tcPr>
          <w:p w:rsidR="004C02A4" w:rsidRDefault="00A84EAE">
            <w:pPr>
              <w:pStyle w:val="PacketDiagramBodyText"/>
            </w:pPr>
            <w:r>
              <w:t>pctFontLock</w:t>
            </w:r>
          </w:p>
        </w:tc>
      </w:tr>
      <w:tr w:rsidR="004C02A4" w:rsidTr="004C02A4">
        <w:trPr>
          <w:trHeight w:hRule="exact" w:val="490"/>
        </w:trPr>
        <w:tc>
          <w:tcPr>
            <w:tcW w:w="2160" w:type="dxa"/>
            <w:gridSpan w:val="8"/>
          </w:tcPr>
          <w:p w:rsidR="004C02A4" w:rsidRDefault="00A84EAE">
            <w:pPr>
              <w:pStyle w:val="PacketDiagramBodyText"/>
            </w:pPr>
            <w:r>
              <w:t>grfitbid</w:t>
            </w:r>
          </w:p>
        </w:tc>
        <w:tc>
          <w:tcPr>
            <w:tcW w:w="2160" w:type="dxa"/>
            <w:gridSpan w:val="8"/>
          </w:tcPr>
          <w:p w:rsidR="004C02A4" w:rsidRDefault="00A84EAE">
            <w:pPr>
              <w:pStyle w:val="PacketDiagramBodyText"/>
            </w:pPr>
            <w:r>
              <w:t>empty3</w:t>
            </w:r>
          </w:p>
        </w:tc>
        <w:tc>
          <w:tcPr>
            <w:tcW w:w="4320" w:type="dxa"/>
            <w:gridSpan w:val="16"/>
          </w:tcPr>
          <w:p w:rsidR="004C02A4" w:rsidRDefault="00A84EAE">
            <w:pPr>
              <w:pStyle w:val="PacketDiagramBodyText"/>
            </w:pPr>
            <w:r>
              <w:t>ilfoMacAtCleanup</w:t>
            </w:r>
          </w:p>
        </w:tc>
      </w:tr>
    </w:tbl>
    <w:p w:rsidR="004C02A4" w:rsidRDefault="00A84EAE">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4C02A4" w:rsidRDefault="00A84EAE">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w:t>
      </w:r>
      <w:r>
        <w:t xml:space="preserve"> this value is 0.</w:t>
      </w:r>
    </w:p>
    <w:p w:rsidR="004C02A4" w:rsidRDefault="00A84EAE">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4C02A4" w:rsidRDefault="00A84EAE">
      <w:pPr>
        <w:pStyle w:val="Definition-Field"/>
      </w:pPr>
      <w:r>
        <w:rPr>
          <w:b/>
        </w:rPr>
        <w:t>C - fA</w:t>
      </w:r>
      <w:r>
        <w:rPr>
          <w:b/>
        </w:rPr>
        <w:t xml:space="preserve">utoFmtOverride (1 bit): </w:t>
      </w:r>
      <w:r>
        <w:t xml:space="preserve">Specifies whether to allow automatic formatting to override the </w:t>
      </w:r>
      <w:r>
        <w:rPr>
          <w:b/>
        </w:rPr>
        <w:t>fStyleLock</w:t>
      </w:r>
      <w:r>
        <w:t xml:space="preserve"> setting as specified in </w:t>
      </w:r>
      <w:hyperlink r:id="rId105">
        <w:r>
          <w:rPr>
            <w:rStyle w:val="Hyperlink"/>
          </w:rPr>
          <w:t>[ECMA-376]</w:t>
        </w:r>
      </w:hyperlink>
      <w:r>
        <w:t xml:space="preserve"> Part 4, Section 2.15.1.9 autoFormatOverride. By default,</w:t>
      </w:r>
      <w:r>
        <w:t xml:space="preserve"> this value is 0.</w:t>
      </w:r>
    </w:p>
    <w:p w:rsidR="004C02A4" w:rsidRDefault="00A84EAE">
      <w:pPr>
        <w:pStyle w:val="Definition-Field"/>
      </w:pPr>
      <w:r>
        <w:rPr>
          <w:b/>
        </w:rPr>
        <w:t xml:space="preserve">D - fRemoveWordML (1 bit): </w:t>
      </w:r>
      <w:r>
        <w:t>Specifies whether to save only custom XML markup when saving to XML as specified in [ECMA-376] Part 4, Section 2.15.1.77 saveXmlDataOnly. By default, this value is 0.</w:t>
      </w:r>
    </w:p>
    <w:p w:rsidR="004C02A4" w:rsidRDefault="00A84EAE">
      <w:pPr>
        <w:pStyle w:val="Definition-Field"/>
      </w:pPr>
      <w:r>
        <w:rPr>
          <w:b/>
        </w:rPr>
        <w:t xml:space="preserve">E - fApplyCustomXForm (1 bit): </w:t>
      </w:r>
      <w:r>
        <w:t>Specifies whe</w:t>
      </w:r>
      <w:r>
        <w:t xml:space="preserv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lcbCustomXForm</w:t>
      </w:r>
      <w:r>
        <w:t xml:space="preserve"> when saving to XML as specified in [ECMA-376]</w:t>
      </w:r>
      <w:r>
        <w:t xml:space="preserve"> Part 4, Section 2.15.1.92 useXSLTWhenSaving. By default, this value is 0.</w:t>
      </w:r>
    </w:p>
    <w:p w:rsidR="004C02A4" w:rsidRDefault="00A84EAE">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fStyleLockEnforced</w:t>
      </w:r>
      <w:r>
        <w:t xml:space="preserve"> is 1, </w:t>
      </w:r>
      <w:r>
        <w:rPr>
          <w:b/>
        </w:rPr>
        <w:t>fStyleLock</w:t>
      </w:r>
      <w:r>
        <w:t xml:space="preserve"> MUST be 1. By default,</w:t>
      </w:r>
      <w:r>
        <w:t xml:space="preserve"> this value is 0.</w:t>
      </w:r>
    </w:p>
    <w:p w:rsidR="004C02A4" w:rsidRDefault="00A84EAE">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4C02A4" w:rsidRDefault="00A84EAE">
      <w:pPr>
        <w:pStyle w:val="Definition-Field"/>
      </w:pPr>
      <w:r>
        <w:rPr>
          <w:b/>
        </w:rPr>
        <w:t xml:space="preserve">H - fIgnoreMixedContent (1 bit): </w:t>
      </w:r>
      <w:r>
        <w:t>Specifies whether to ignore all text</w:t>
      </w:r>
      <w:r>
        <w:t xml:space="preserve"> not in leaf nodes of the custom XML when validating custom XML markup as specified in [ECMA-376] Part 4, Section 2.15.1.54 ignoreMixedContent. By default, this value is 0.</w:t>
      </w:r>
    </w:p>
    <w:p w:rsidR="004C02A4" w:rsidRDefault="00A84EAE">
      <w:pPr>
        <w:pStyle w:val="Definition-Field"/>
      </w:pPr>
      <w:r>
        <w:rPr>
          <w:b/>
        </w:rPr>
        <w:t xml:space="preserve">I - fShowPlaceholderText (1 bit): </w:t>
      </w:r>
      <w:r>
        <w:t>Specifies whether to show some form of in-documen</w:t>
      </w:r>
      <w:r>
        <w:t>t placeholder text when custom XML markup contains no content and the custom XML tags are not being displayed as specified in [ECMA-376] Part 4, Section 2.15.1.4 alwaysShowPlaceholderText. By default, this value is 0.</w:t>
      </w:r>
    </w:p>
    <w:p w:rsidR="004C02A4" w:rsidRDefault="00A84EAE">
      <w:pPr>
        <w:pStyle w:val="Definition-Field"/>
      </w:pPr>
      <w:r>
        <w:rPr>
          <w:b/>
        </w:rPr>
        <w:t xml:space="preserve">J - unused (1 bit): </w:t>
      </w:r>
      <w:r>
        <w:t xml:space="preserve">This value is </w:t>
      </w:r>
      <w:r>
        <w:t>undefined and MUST be ignored.</w:t>
      </w:r>
    </w:p>
    <w:p w:rsidR="004C02A4" w:rsidRDefault="00A84EAE">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4C02A4" w:rsidRDefault="00A84EAE">
      <w:pPr>
        <w:pStyle w:val="Definition-Field"/>
      </w:pPr>
      <w:r>
        <w:rPr>
          <w:b/>
        </w:rPr>
        <w:t>L - fStyle</w:t>
      </w:r>
      <w:r>
        <w:rPr>
          <w:b/>
        </w:rPr>
        <w:t xml:space="preserve">LockTheme (1 bit): </w:t>
      </w:r>
      <w:r>
        <w:t>Specifies whether to prevent modification of the document theme information as specified in [ECMA-376] Part 4, Section 2.15.1.85 styleLockTheme. By default, this value is 0.</w:t>
      </w:r>
    </w:p>
    <w:p w:rsidR="004C02A4" w:rsidRDefault="00A84EAE">
      <w:pPr>
        <w:pStyle w:val="Definition-Field"/>
      </w:pPr>
      <w:r>
        <w:rPr>
          <w:b/>
        </w:rPr>
        <w:t xml:space="preserve">M - fStyleLockQFSet (1 bit): </w:t>
      </w:r>
      <w:r>
        <w:t>Specifies whether to prevent the r</w:t>
      </w:r>
      <w:r>
        <w:t>eplacement of style sets as specified in [ECMA-376] Part 4, Section 2.15.1.84 styleLockQFSet. By default, this value is 0.</w:t>
      </w:r>
    </w:p>
    <w:p w:rsidR="004C02A4" w:rsidRDefault="00A84EAE">
      <w:pPr>
        <w:pStyle w:val="Definition-Field"/>
      </w:pPr>
      <w:r>
        <w:rPr>
          <w:b/>
        </w:rPr>
        <w:t xml:space="preserve">N - empty1 (19 bits): </w:t>
      </w:r>
      <w:r>
        <w:t>This value MUST be zero, and MUST be ignored.</w:t>
      </w:r>
    </w:p>
    <w:p w:rsidR="004C02A4" w:rsidRDefault="00A84EAE">
      <w:pPr>
        <w:pStyle w:val="Definition-Field"/>
      </w:pPr>
      <w:r>
        <w:rPr>
          <w:b/>
        </w:rPr>
        <w:t xml:space="preserve">O - fReadingModeInkLockDown (1 bit): </w:t>
      </w:r>
      <w:r>
        <w:t>Specifies whether to permane</w:t>
      </w:r>
      <w:r>
        <w:t xml:space="preserv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 is 0.</w:t>
      </w:r>
    </w:p>
    <w:p w:rsidR="004C02A4" w:rsidRDefault="00A84EAE">
      <w:pPr>
        <w:pStyle w:val="Definition-Field"/>
      </w:pPr>
      <w:r>
        <w:rPr>
          <w:b/>
        </w:rPr>
        <w:t>P - fAcetateShowInkAtn (</w:t>
      </w:r>
      <w:r>
        <w:rPr>
          <w:b/>
        </w:rPr>
        <w:t xml:space="preserve">1 bit): </w:t>
      </w:r>
      <w:r>
        <w:t>Specifies whether to include ink annotations when the contents of this document are displayed. By default, this value is 1.</w:t>
      </w:r>
    </w:p>
    <w:p w:rsidR="004C02A4" w:rsidRDefault="00A84EAE">
      <w:pPr>
        <w:pStyle w:val="Definition-Field"/>
      </w:pPr>
      <w:r>
        <w:rPr>
          <w:b/>
        </w:rPr>
        <w:t xml:space="preserve">Q - fFilterDttm (1 bit): </w:t>
      </w:r>
      <w:r>
        <w:t>Specifies whether to remove date and time information from annotations as specified in [ECMA-376] P</w:t>
      </w:r>
      <w:r>
        <w:t>art 4, Section 2.15.1.67 removeDateAndTime. By default, this value is 0.</w:t>
      </w:r>
    </w:p>
    <w:p w:rsidR="004C02A4" w:rsidRDefault="00A84EAE">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4C02A4" w:rsidRDefault="00A84EAE">
      <w:pPr>
        <w:pStyle w:val="Definition-Field"/>
      </w:pPr>
      <w:r>
        <w:rPr>
          <w:b/>
        </w:rPr>
        <w:t xml:space="preserve">S - iDocProtCur (3 bits): </w:t>
      </w:r>
      <w:r>
        <w:t>Specifi</w:t>
      </w:r>
      <w:r>
        <w:t xml:space="preserve">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w:t>
            </w:r>
          </w:p>
        </w:tc>
        <w:tc>
          <w:tcPr>
            <w:tcW w:w="0" w:type="auto"/>
          </w:tcPr>
          <w:p w:rsidR="004C02A4" w:rsidRDefault="00A84EAE">
            <w:pPr>
              <w:pStyle w:val="TableBodyText"/>
              <w:spacing w:before="0" w:after="0"/>
            </w:pPr>
            <w:r>
              <w:t>Track all edits that are made to the document as revisions.</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4C02A4" w:rsidTr="004C02A4">
        <w:tc>
          <w:tcPr>
            <w:tcW w:w="0" w:type="auto"/>
          </w:tcPr>
          <w:p w:rsidR="004C02A4" w:rsidRDefault="00A84EAE">
            <w:pPr>
              <w:pStyle w:val="TableBodyText"/>
              <w:spacing w:before="0" w:after="0"/>
            </w:pPr>
            <w:r>
              <w:t>3 (Default)</w:t>
            </w:r>
          </w:p>
        </w:tc>
        <w:tc>
          <w:tcPr>
            <w:tcW w:w="0" w:type="auto"/>
          </w:tcPr>
          <w:p w:rsidR="004C02A4" w:rsidRDefault="00A84EAE">
            <w:pPr>
              <w:pStyle w:val="TableBodyText"/>
              <w:spacing w:before="0" w:after="0"/>
            </w:pPr>
            <w:r>
              <w:t>Edits are restricted to regions delimited by range permissions which match the editing rights of the user account which is performing the editing. See PRTI.</w:t>
            </w:r>
          </w:p>
        </w:tc>
      </w:tr>
      <w:tr w:rsidR="004C02A4" w:rsidTr="004C02A4">
        <w:tc>
          <w:tcPr>
            <w:tcW w:w="0" w:type="auto"/>
          </w:tcPr>
          <w:p w:rsidR="004C02A4" w:rsidRDefault="00A84EAE">
            <w:pPr>
              <w:pStyle w:val="TableBodyText"/>
              <w:spacing w:before="0" w:after="0"/>
            </w:pPr>
            <w:r>
              <w:t>7</w:t>
            </w:r>
          </w:p>
        </w:tc>
        <w:tc>
          <w:tcPr>
            <w:tcW w:w="0" w:type="auto"/>
          </w:tcPr>
          <w:p w:rsidR="004C02A4" w:rsidRDefault="00A84EAE">
            <w:pPr>
              <w:pStyle w:val="TableBodyText"/>
              <w:spacing w:before="0" w:after="0"/>
            </w:pPr>
            <w:r>
              <w:t>There are no editing restrictions.</w:t>
            </w:r>
          </w:p>
        </w:tc>
      </w:tr>
    </w:tbl>
    <w:p w:rsidR="004C02A4" w:rsidRDefault="004C02A4"/>
    <w:p w:rsidR="004C02A4" w:rsidRDefault="00A84EAE">
      <w:pPr>
        <w:pStyle w:val="Definition-Field"/>
      </w:pPr>
      <w:r>
        <w:rPr>
          <w:b/>
        </w:rPr>
        <w:lastRenderedPageBreak/>
        <w:t xml:space="preserve">T - fDispBkSpSaved (1 bit): </w:t>
      </w:r>
      <w:r>
        <w:t>Specifies whether to display background objects when displaying the document in print layout view as specified in [ECMA-376] Part 4, Section 2.15.1.25 displayBackgroundShape. By default, this value is 0.</w:t>
      </w:r>
    </w:p>
    <w:p w:rsidR="004C02A4" w:rsidRDefault="00A84EAE">
      <w:pPr>
        <w:pStyle w:val="Definition-Field"/>
      </w:pPr>
      <w:r>
        <w:rPr>
          <w:b/>
        </w:rPr>
        <w:t xml:space="preserve">empty2 (8 bits): </w:t>
      </w:r>
      <w:r>
        <w:t>This va</w:t>
      </w:r>
      <w:r>
        <w:t>lue MUST be zero, and MUST be ignored.</w:t>
      </w:r>
    </w:p>
    <w:p w:rsidR="004C02A4" w:rsidRDefault="00A84EAE">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w:t>
      </w:r>
      <w:r>
        <w:t>is value is 0.</w:t>
      </w:r>
    </w:p>
    <w:p w:rsidR="004C02A4" w:rsidRDefault="00A84EAE">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4C02A4" w:rsidRDefault="00A84EAE">
      <w:pPr>
        <w:pStyle w:val="Definition-Field"/>
      </w:pPr>
      <w:r>
        <w:rPr>
          <w:b/>
        </w:rPr>
        <w:t xml:space="preserve">pctFontLock (4 bytes): </w:t>
      </w:r>
      <w:r>
        <w:t>Specifies the percentage to which text in the d</w:t>
      </w:r>
      <w:r>
        <w:t xml:space="preserve">ocument is scaled before it is displayed on a virtual page when </w:t>
      </w:r>
      <w:r>
        <w:rPr>
          <w:b/>
        </w:rPr>
        <w:t>fReadingModeInkLockDown</w:t>
      </w:r>
      <w:r>
        <w:t xml:space="preserve"> is 1. By default, this value is 0.</w:t>
      </w:r>
    </w:p>
    <w:p w:rsidR="004C02A4" w:rsidRDefault="00A84EAE">
      <w:pPr>
        <w:pStyle w:val="Definition-Field"/>
      </w:pPr>
      <w:r>
        <w:rPr>
          <w:b/>
        </w:rPr>
        <w:t xml:space="preserve">grfitbid (1 byte): </w:t>
      </w:r>
      <w:r>
        <w:t xml:space="preserve">A bit field that specifies what toolbars were shown because of document state rather than explicit user action at </w:t>
      </w:r>
      <w:r>
        <w:t>the moment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0x00 (default)</w:t>
            </w:r>
          </w:p>
        </w:tc>
        <w:tc>
          <w:tcPr>
            <w:tcW w:w="0" w:type="auto"/>
          </w:tcPr>
          <w:p w:rsidR="004C02A4" w:rsidRDefault="00A84EAE">
            <w:pPr>
              <w:pStyle w:val="TableBodyText"/>
              <w:spacing w:before="0" w:after="0"/>
            </w:pPr>
            <w:r>
              <w:t>No toolbar was shown because of document state.</w:t>
            </w:r>
          </w:p>
        </w:tc>
      </w:tr>
      <w:tr w:rsidR="004C02A4" w:rsidTr="004C02A4">
        <w:tc>
          <w:tcPr>
            <w:tcW w:w="0" w:type="auto"/>
          </w:tcPr>
          <w:p w:rsidR="004C02A4" w:rsidRDefault="00A84EAE">
            <w:pPr>
              <w:pStyle w:val="TableBodyText"/>
              <w:spacing w:before="0" w:after="0"/>
            </w:pPr>
            <w:r>
              <w:t>0x01</w:t>
            </w:r>
          </w:p>
        </w:tc>
        <w:tc>
          <w:tcPr>
            <w:tcW w:w="0" w:type="auto"/>
          </w:tcPr>
          <w:p w:rsidR="004C02A4" w:rsidRDefault="00A84EAE">
            <w:pPr>
              <w:pStyle w:val="TableBodyText"/>
              <w:spacing w:before="0" w:after="0"/>
            </w:pPr>
            <w:r>
              <w:t>The reviewing toolbar was shown.</w:t>
            </w:r>
          </w:p>
        </w:tc>
      </w:tr>
      <w:tr w:rsidR="004C02A4" w:rsidTr="004C02A4">
        <w:tc>
          <w:tcPr>
            <w:tcW w:w="0" w:type="auto"/>
          </w:tcPr>
          <w:p w:rsidR="004C02A4" w:rsidRDefault="00A84EAE">
            <w:pPr>
              <w:pStyle w:val="TableBodyText"/>
              <w:spacing w:before="0" w:after="0"/>
            </w:pPr>
            <w:r>
              <w:t>0x02</w:t>
            </w:r>
          </w:p>
        </w:tc>
        <w:tc>
          <w:tcPr>
            <w:tcW w:w="0" w:type="auto"/>
          </w:tcPr>
          <w:p w:rsidR="004C02A4" w:rsidRDefault="00A84EAE">
            <w:pPr>
              <w:pStyle w:val="TableBodyText"/>
              <w:spacing w:before="0" w:after="0"/>
            </w:pPr>
            <w:r>
              <w:t>The Web toolbar was shown.</w:t>
            </w:r>
          </w:p>
        </w:tc>
      </w:tr>
      <w:tr w:rsidR="004C02A4" w:rsidTr="004C02A4">
        <w:tc>
          <w:tcPr>
            <w:tcW w:w="0" w:type="auto"/>
          </w:tcPr>
          <w:p w:rsidR="004C02A4" w:rsidRDefault="00A84EAE">
            <w:pPr>
              <w:pStyle w:val="TableBodyText"/>
              <w:spacing w:before="0" w:after="0"/>
            </w:pPr>
            <w:r>
              <w:t>0x04</w:t>
            </w:r>
          </w:p>
        </w:tc>
        <w:tc>
          <w:tcPr>
            <w:tcW w:w="0" w:type="auto"/>
          </w:tcPr>
          <w:p w:rsidR="004C02A4" w:rsidRDefault="00A84EAE">
            <w:pPr>
              <w:pStyle w:val="TableBodyText"/>
              <w:spacing w:before="0" w:after="0"/>
            </w:pPr>
            <w:r>
              <w:t xml:space="preserve">The mail merge </w:t>
            </w:r>
            <w:r>
              <w:t>toolbar was shown.</w:t>
            </w:r>
          </w:p>
        </w:tc>
      </w:tr>
    </w:tbl>
    <w:p w:rsidR="004C02A4" w:rsidRDefault="004C02A4"/>
    <w:p w:rsidR="004C02A4" w:rsidRDefault="00A84EAE">
      <w:pPr>
        <w:pStyle w:val="Definition-Field"/>
      </w:pPr>
      <w:r>
        <w:rPr>
          <w:b/>
        </w:rPr>
        <w:t xml:space="preserve">empty3 (1 byte): </w:t>
      </w:r>
      <w:r>
        <w:t>This value MUST be zero, and MUST be ignored.</w:t>
      </w:r>
    </w:p>
    <w:p w:rsidR="004C02A4" w:rsidRDefault="00A84EAE">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such that all PlfLfo entries fr</w:t>
      </w:r>
      <w:r>
        <w:t xml:space="preserve">om 0 to </w:t>
      </w:r>
      <w:r>
        <w:rPr>
          <w:b/>
        </w:rPr>
        <w:t>ilfoMacAtCleanup</w:t>
      </w:r>
      <w:r>
        <w:t xml:space="preserve"> are searched for unused values to be pruned as specified in [ECMA-376] Part 4, Section 2.9.20 numIdMacAtCleanup. By default, this value is 0.</w:t>
      </w:r>
    </w:p>
    <w:p w:rsidR="004C02A4" w:rsidRDefault="00A84EAE">
      <w:pPr>
        <w:pStyle w:val="Heading3"/>
      </w:pPr>
      <w:bookmarkStart w:id="829" w:name="Section_a97f1d2fb2604c5599849f08021d1db5"/>
      <w:bookmarkStart w:id="830" w:name="Dop2007"/>
      <w:bookmarkStart w:id="831" w:name="_Toc63942255"/>
      <w:r>
        <w:t>Dop2007</w:t>
      </w:r>
      <w:bookmarkEnd w:id="829"/>
      <w:bookmarkEnd w:id="830"/>
      <w:bookmarkEnd w:id="831"/>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w:instrText>
      </w:r>
      <w:r>
        <w:instrText xml:space="preserve">7" </w:instrText>
      </w:r>
      <w:r>
        <w:fldChar w:fldCharType="end"/>
      </w:r>
    </w:p>
    <w:p w:rsidR="004C02A4" w:rsidRDefault="00A84EAE">
      <w:r>
        <w:t xml:space="preserve">The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dop2003 (616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reserved1</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1080" w:type="dxa"/>
            <w:gridSpan w:val="4"/>
          </w:tcPr>
          <w:p w:rsidR="004C02A4" w:rsidRDefault="00A84EAE">
            <w:pPr>
              <w:pStyle w:val="PacketDiagramBodyText"/>
            </w:pPr>
            <w:r>
              <w:t>ssm</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5670" w:type="dxa"/>
            <w:gridSpan w:val="21"/>
          </w:tcPr>
          <w:p w:rsidR="004C02A4" w:rsidRDefault="00A84EAE">
            <w:pPr>
              <w:pStyle w:val="PacketDiagramBodyText"/>
            </w:pPr>
            <w:r>
              <w:t>reserved3</w:t>
            </w:r>
          </w:p>
        </w:tc>
      </w:tr>
      <w:tr w:rsidR="004C02A4" w:rsidTr="004C02A4">
        <w:trPr>
          <w:trHeight w:hRule="exact" w:val="490"/>
        </w:trPr>
        <w:tc>
          <w:tcPr>
            <w:tcW w:w="8640" w:type="dxa"/>
            <w:gridSpan w:val="32"/>
          </w:tcPr>
          <w:p w:rsidR="004C02A4" w:rsidRDefault="00A84EAE">
            <w:pPr>
              <w:pStyle w:val="PacketDiagramBodyText"/>
            </w:pPr>
            <w:r>
              <w:t>empty3</w:t>
            </w:r>
          </w:p>
        </w:tc>
      </w:tr>
      <w:tr w:rsidR="004C02A4" w:rsidTr="004C02A4">
        <w:trPr>
          <w:trHeight w:hRule="exact" w:val="490"/>
        </w:trPr>
        <w:tc>
          <w:tcPr>
            <w:tcW w:w="8640" w:type="dxa"/>
            <w:gridSpan w:val="32"/>
          </w:tcPr>
          <w:p w:rsidR="004C02A4" w:rsidRDefault="00A84EAE">
            <w:pPr>
              <w:pStyle w:val="PacketDiagramBodyText"/>
            </w:pPr>
            <w:r>
              <w:t>empty4</w:t>
            </w:r>
          </w:p>
        </w:tc>
      </w:tr>
      <w:tr w:rsidR="004C02A4" w:rsidTr="004C02A4">
        <w:trPr>
          <w:trHeight w:hRule="exact" w:val="490"/>
        </w:trPr>
        <w:tc>
          <w:tcPr>
            <w:tcW w:w="8640" w:type="dxa"/>
            <w:gridSpan w:val="32"/>
          </w:tcPr>
          <w:p w:rsidR="004C02A4" w:rsidRDefault="00A84EAE">
            <w:pPr>
              <w:pStyle w:val="PacketDiagramBodyText"/>
            </w:pPr>
            <w:r>
              <w:lastRenderedPageBreak/>
              <w:t>empty5</w:t>
            </w:r>
          </w:p>
        </w:tc>
      </w:tr>
      <w:tr w:rsidR="004C02A4" w:rsidTr="004C02A4">
        <w:trPr>
          <w:trHeight w:hRule="exact" w:val="490"/>
        </w:trPr>
        <w:tc>
          <w:tcPr>
            <w:tcW w:w="8640" w:type="dxa"/>
            <w:gridSpan w:val="32"/>
          </w:tcPr>
          <w:p w:rsidR="004C02A4" w:rsidRDefault="00A84EAE">
            <w:pPr>
              <w:pStyle w:val="PacketDiagramBodyText"/>
            </w:pPr>
            <w:r>
              <w:t>empty6</w:t>
            </w:r>
          </w:p>
        </w:tc>
      </w:tr>
      <w:tr w:rsidR="004C02A4" w:rsidTr="004C02A4">
        <w:trPr>
          <w:trHeight w:hRule="exact" w:val="490"/>
        </w:trPr>
        <w:tc>
          <w:tcPr>
            <w:tcW w:w="8640" w:type="dxa"/>
            <w:gridSpan w:val="32"/>
          </w:tcPr>
          <w:p w:rsidR="004C02A4" w:rsidRDefault="00A84EAE">
            <w:pPr>
              <w:pStyle w:val="PacketDiagramBodyText"/>
            </w:pPr>
            <w:r>
              <w:t>dopMth (34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4C02A4" w:rsidRDefault="00A84EAE">
      <w:pPr>
        <w:pStyle w:val="Definition-Field"/>
      </w:pPr>
      <w:r>
        <w:rPr>
          <w:b/>
        </w:rPr>
        <w:t xml:space="preserve">reserved1 (4 bytes): </w:t>
      </w:r>
      <w:r>
        <w:t>This value is undefined, and MUST be ignored.</w:t>
      </w:r>
    </w:p>
    <w:p w:rsidR="004C02A4" w:rsidRDefault="00A84EAE">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4C02A4" w:rsidRDefault="00A84EAE">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4C02A4" w:rsidRDefault="00A84EAE">
      <w:pPr>
        <w:pStyle w:val="Definition-Field"/>
      </w:pPr>
      <w:r>
        <w:rPr>
          <w:b/>
        </w:rPr>
        <w:t xml:space="preserve">C - reserved2 (1 bit): </w:t>
      </w:r>
      <w:r>
        <w:t>This value MUST be 0, and MUST be ignored.</w:t>
      </w:r>
    </w:p>
    <w:p w:rsidR="004C02A4" w:rsidRDefault="00A84EAE">
      <w:pPr>
        <w:pStyle w:val="Definition-Field"/>
      </w:pPr>
      <w:r>
        <w:rPr>
          <w:b/>
        </w:rPr>
        <w:t xml:space="preserve">D - empty1 (1 bit): </w:t>
      </w:r>
      <w:r>
        <w:t>This value MUST be 0, and MUST be ignored.</w:t>
      </w:r>
    </w:p>
    <w:p w:rsidR="004C02A4" w:rsidRDefault="00A84EAE">
      <w:pPr>
        <w:pStyle w:val="Definition-Field"/>
      </w:pPr>
      <w:r>
        <w:rPr>
          <w:b/>
        </w:rPr>
        <w:t xml:space="preserve">E - empty2 (1 bit): </w:t>
      </w:r>
      <w:r>
        <w:t>This value MUST be 0, and MUST be ignored.</w:t>
      </w:r>
    </w:p>
    <w:p w:rsidR="004C02A4" w:rsidRDefault="00A84EAE">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428" w:type="dxa"/>
          </w:tcPr>
          <w:p w:rsidR="004C02A4" w:rsidRDefault="00A84EAE">
            <w:pPr>
              <w:pStyle w:val="TableHeaderText"/>
              <w:spacing w:before="0" w:after="0"/>
            </w:pPr>
            <w:r>
              <w:t>Value</w:t>
            </w:r>
          </w:p>
        </w:tc>
        <w:tc>
          <w:tcPr>
            <w:tcW w:w="4428" w:type="dxa"/>
          </w:tcPr>
          <w:p w:rsidR="004C02A4" w:rsidRDefault="00A84EAE">
            <w:pPr>
              <w:pStyle w:val="TableHeaderText"/>
              <w:spacing w:before="0" w:after="0"/>
            </w:pPr>
            <w:r>
              <w:t>Meaning</w:t>
            </w:r>
          </w:p>
        </w:tc>
      </w:tr>
      <w:tr w:rsidR="004C02A4" w:rsidTr="004C02A4">
        <w:tc>
          <w:tcPr>
            <w:tcW w:w="4428" w:type="dxa"/>
          </w:tcPr>
          <w:p w:rsidR="004C02A4" w:rsidRDefault="00A84EAE">
            <w:pPr>
              <w:pStyle w:val="TableBodyText"/>
              <w:spacing w:before="0" w:after="0"/>
            </w:pPr>
            <w:r>
              <w:t>0</w:t>
            </w:r>
          </w:p>
        </w:tc>
        <w:tc>
          <w:tcPr>
            <w:tcW w:w="4428" w:type="dxa"/>
          </w:tcPr>
          <w:p w:rsidR="004C02A4" w:rsidRDefault="00A84EAE">
            <w:pPr>
              <w:pStyle w:val="TableBodyText"/>
              <w:spacing w:before="0" w:after="0"/>
            </w:pPr>
            <w:r>
              <w:t>Styles are sorted by name.</w:t>
            </w:r>
          </w:p>
        </w:tc>
      </w:tr>
      <w:tr w:rsidR="004C02A4" w:rsidTr="004C02A4">
        <w:tc>
          <w:tcPr>
            <w:tcW w:w="4428" w:type="dxa"/>
          </w:tcPr>
          <w:p w:rsidR="004C02A4" w:rsidRDefault="00A84EAE">
            <w:pPr>
              <w:pStyle w:val="TableBodyText"/>
              <w:spacing w:before="0" w:after="0"/>
            </w:pPr>
            <w:r>
              <w:t>1 (default)</w:t>
            </w:r>
          </w:p>
        </w:tc>
        <w:tc>
          <w:tcPr>
            <w:tcW w:w="4428" w:type="dxa"/>
          </w:tcPr>
          <w:p w:rsidR="004C02A4" w:rsidRDefault="00A84EAE">
            <w:pPr>
              <w:pStyle w:val="TableBodyText"/>
              <w:spacing w:before="0" w:after="0"/>
            </w:pPr>
            <w:r>
              <w:t>Styles are sorted by the default sorting method of the application.</w:t>
            </w:r>
          </w:p>
        </w:tc>
      </w:tr>
      <w:tr w:rsidR="004C02A4" w:rsidTr="004C02A4">
        <w:tc>
          <w:tcPr>
            <w:tcW w:w="4428" w:type="dxa"/>
          </w:tcPr>
          <w:p w:rsidR="004C02A4" w:rsidRDefault="00A84EAE">
            <w:pPr>
              <w:pStyle w:val="TableBodyText"/>
              <w:spacing w:before="0" w:after="0"/>
            </w:pPr>
            <w:r>
              <w:t>2</w:t>
            </w:r>
          </w:p>
        </w:tc>
        <w:tc>
          <w:tcPr>
            <w:tcW w:w="4428" w:type="dxa"/>
          </w:tcPr>
          <w:p w:rsidR="004C02A4" w:rsidRDefault="00A84EAE">
            <w:pPr>
              <w:pStyle w:val="TableBodyText"/>
              <w:spacing w:before="0" w:after="0"/>
            </w:pPr>
            <w:r>
              <w:t xml:space="preserve">Styles </w:t>
            </w:r>
            <w:r>
              <w:t>are sorted based on the font that they apply.</w:t>
            </w:r>
          </w:p>
        </w:tc>
      </w:tr>
      <w:tr w:rsidR="004C02A4" w:rsidTr="004C02A4">
        <w:tc>
          <w:tcPr>
            <w:tcW w:w="4428" w:type="dxa"/>
          </w:tcPr>
          <w:p w:rsidR="004C02A4" w:rsidRDefault="00A84EAE">
            <w:pPr>
              <w:pStyle w:val="TableBodyText"/>
              <w:spacing w:before="0" w:after="0"/>
            </w:pPr>
            <w:r>
              <w:t>3</w:t>
            </w:r>
          </w:p>
        </w:tc>
        <w:tc>
          <w:tcPr>
            <w:tcW w:w="4428" w:type="dxa"/>
          </w:tcPr>
          <w:p w:rsidR="004C02A4" w:rsidRDefault="00A84EAE">
            <w:pPr>
              <w:pStyle w:val="TableBodyText"/>
              <w:spacing w:before="0" w:after="0"/>
            </w:pPr>
            <w:r>
              <w:t>Styles are sorted by the style on which they are based.</w:t>
            </w:r>
          </w:p>
        </w:tc>
      </w:tr>
      <w:tr w:rsidR="004C02A4" w:rsidTr="004C02A4">
        <w:tc>
          <w:tcPr>
            <w:tcW w:w="4428" w:type="dxa"/>
          </w:tcPr>
          <w:p w:rsidR="004C02A4" w:rsidRDefault="00A84EAE">
            <w:pPr>
              <w:pStyle w:val="TableBodyText"/>
              <w:spacing w:before="0" w:after="0"/>
            </w:pPr>
            <w:r>
              <w:t>4</w:t>
            </w:r>
          </w:p>
        </w:tc>
        <w:tc>
          <w:tcPr>
            <w:tcW w:w="4428" w:type="dxa"/>
          </w:tcPr>
          <w:p w:rsidR="004C02A4" w:rsidRDefault="00A84EAE">
            <w:pPr>
              <w:pStyle w:val="TableBodyText"/>
              <w:spacing w:before="0" w:after="0"/>
            </w:pPr>
            <w:r>
              <w:t>Styles are sorted by their style types (character, linked, paragraph, and so on).</w:t>
            </w:r>
          </w:p>
        </w:tc>
      </w:tr>
    </w:tbl>
    <w:p w:rsidR="004C02A4" w:rsidRDefault="004C02A4"/>
    <w:p w:rsidR="004C02A4" w:rsidRDefault="00A84EAE">
      <w:pPr>
        <w:pStyle w:val="Definition-Field"/>
      </w:pPr>
      <w:r>
        <w:rPr>
          <w:b/>
        </w:rPr>
        <w:t xml:space="preserve">F - fReadingModeInkLockDownActualPage (1 bit): </w:t>
      </w:r>
      <w:r>
        <w:t>Specifies whether</w:t>
      </w:r>
      <w:r>
        <w:t xml:space="preserve"> to render the document with actual pages or virtual pages as specified in </w:t>
      </w:r>
      <w:hyperlink r:id="rId106">
        <w:r>
          <w:rPr>
            <w:rStyle w:val="Hyperlink"/>
          </w:rPr>
          <w:t>[ECMA-376]</w:t>
        </w:r>
      </w:hyperlink>
      <w:r>
        <w:t xml:space="preserve"> Part 4, Section 2.15.1.66 readModeInkLockDown. By default, this value is 0.</w:t>
      </w:r>
    </w:p>
    <w:p w:rsidR="004C02A4" w:rsidRDefault="00A84EAE">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4C02A4" w:rsidRDefault="00A84EAE">
      <w:pPr>
        <w:pStyle w:val="Definition-Field"/>
      </w:pPr>
      <w:r>
        <w:rPr>
          <w:b/>
        </w:rPr>
        <w:t xml:space="preserve">reserved3 (21 bits): </w:t>
      </w:r>
      <w:r>
        <w:t>This value MUST be 0, and MUST be ignored.</w:t>
      </w:r>
    </w:p>
    <w:p w:rsidR="004C02A4" w:rsidRDefault="00A84EAE">
      <w:pPr>
        <w:pStyle w:val="Definition-Field"/>
      </w:pPr>
      <w:r>
        <w:rPr>
          <w:b/>
        </w:rPr>
        <w:t xml:space="preserve">empty3 (4 bytes): </w:t>
      </w:r>
      <w:r>
        <w:t>This value MUST be 0, and MUST be ignored.</w:t>
      </w:r>
    </w:p>
    <w:p w:rsidR="004C02A4" w:rsidRDefault="00A84EAE">
      <w:pPr>
        <w:pStyle w:val="Definition-Field"/>
      </w:pPr>
      <w:r>
        <w:rPr>
          <w:b/>
        </w:rPr>
        <w:lastRenderedPageBreak/>
        <w:t xml:space="preserve">empty4 (4 bytes): </w:t>
      </w:r>
      <w:r>
        <w:t>This value MUST be 0, and MUST be ignored.</w:t>
      </w:r>
    </w:p>
    <w:p w:rsidR="004C02A4" w:rsidRDefault="00A84EAE">
      <w:pPr>
        <w:pStyle w:val="Definition-Field"/>
      </w:pPr>
      <w:r>
        <w:rPr>
          <w:b/>
        </w:rPr>
        <w:t xml:space="preserve">empty5 (4 bytes): </w:t>
      </w:r>
      <w:r>
        <w:t>This value MUST be 0, and MUST be</w:t>
      </w:r>
      <w:r>
        <w:t xml:space="preserve"> ignored.</w:t>
      </w:r>
    </w:p>
    <w:p w:rsidR="004C02A4" w:rsidRDefault="00A84EAE">
      <w:pPr>
        <w:pStyle w:val="Definition-Field"/>
      </w:pPr>
      <w:r>
        <w:rPr>
          <w:b/>
        </w:rPr>
        <w:t xml:space="preserve">empty6 (4 bytes): </w:t>
      </w:r>
      <w:r>
        <w:t>This value MUST be 0, and MUST be ignored.</w:t>
      </w:r>
    </w:p>
    <w:p w:rsidR="004C02A4" w:rsidRDefault="00A84EAE">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4C02A4" w:rsidRDefault="00A84EAE">
      <w:pPr>
        <w:pStyle w:val="Heading3"/>
      </w:pPr>
      <w:bookmarkStart w:id="832" w:name="Section_b93057bd44e543789d16f3f5849485c4"/>
      <w:bookmarkStart w:id="833" w:name="Dop2010"/>
      <w:bookmarkStart w:id="834" w:name="_Toc63942256"/>
      <w:r>
        <w:t>Dop2010</w:t>
      </w:r>
      <w:bookmarkEnd w:id="832"/>
      <w:bookmarkEnd w:id="833"/>
      <w:bookmarkEnd w:id="834"/>
      <w:r>
        <w:fldChar w:fldCharType="begin"/>
      </w:r>
      <w:r>
        <w:instrText xml:space="preserve"> XE "Details:Dop2010 structure" </w:instrText>
      </w:r>
      <w:r>
        <w:fldChar w:fldCharType="end"/>
      </w:r>
      <w:r>
        <w:fldChar w:fldCharType="begin"/>
      </w:r>
      <w:r>
        <w:instrText xml:space="preserve"> XE "Dop2010 structure" </w:instrText>
      </w:r>
      <w:r>
        <w:fldChar w:fldCharType="end"/>
      </w:r>
      <w:r>
        <w:fldChar w:fldCharType="begin"/>
      </w:r>
      <w:r>
        <w:instrText xml:space="preserve"> XE "Structures:Dop2010" </w:instrText>
      </w:r>
      <w:r>
        <w:fldChar w:fldCharType="end"/>
      </w:r>
    </w:p>
    <w:p w:rsidR="004C02A4" w:rsidRDefault="00A84EAE">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dop2007 (674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docid</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reserved</w:t>
            </w:r>
          </w:p>
        </w:tc>
      </w:tr>
      <w:tr w:rsidR="004C02A4" w:rsidTr="004C02A4">
        <w:trPr>
          <w:trHeight w:hRule="exact" w:val="490"/>
        </w:trPr>
        <w:tc>
          <w:tcPr>
            <w:tcW w:w="4320" w:type="dxa"/>
            <w:gridSpan w:val="16"/>
          </w:tcPr>
          <w:p w:rsidR="004C02A4" w:rsidRDefault="00A84EAE">
            <w:pPr>
              <w:pStyle w:val="PacketDiagramBodyText"/>
            </w:pPr>
            <w:r>
              <w:t>...</w:t>
            </w:r>
          </w:p>
        </w:tc>
        <w:tc>
          <w:tcPr>
            <w:tcW w:w="270" w:type="dxa"/>
          </w:tcPr>
          <w:p w:rsidR="004C02A4" w:rsidRDefault="00A84EAE">
            <w:pPr>
              <w:pStyle w:val="PacketDiagramBodyText"/>
            </w:pPr>
            <w:r>
              <w:t>A</w:t>
            </w:r>
          </w:p>
        </w:tc>
        <w:tc>
          <w:tcPr>
            <w:tcW w:w="4050" w:type="dxa"/>
            <w:gridSpan w:val="15"/>
          </w:tcPr>
          <w:p w:rsidR="004C02A4" w:rsidRDefault="00A84EAE">
            <w:pPr>
              <w:pStyle w:val="PacketDiagramBodyText"/>
            </w:pPr>
            <w:r>
              <w:t>empty</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iImageDPI</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that</w:t>
      </w:r>
      <w:r>
        <w:t xml:space="preserve"> specifies document and compatibility settings.</w:t>
      </w:r>
    </w:p>
    <w:p w:rsidR="004C02A4" w:rsidRDefault="00A84EAE">
      <w:pPr>
        <w:pStyle w:val="Definition-Field"/>
      </w:pPr>
      <w:r>
        <w:rPr>
          <w:b/>
        </w:rPr>
        <w:t xml:space="preserve">docid (4 bytes): </w:t>
      </w:r>
      <w:r>
        <w:t xml:space="preserve">An unsigned integer that specifies an arbitrary identifier for the context of the paragraph identifiers in the document, as specified in </w:t>
      </w:r>
      <w:hyperlink r:id="rId107" w:anchor="Section_b839fe1fe1ca4fa68c265954d0abbccd">
        <w:r>
          <w:rPr>
            <w:rStyle w:val="Hyperlink"/>
          </w:rPr>
          <w:t>[MS-DOCX]</w:t>
        </w:r>
      </w:hyperlink>
      <w:r>
        <w:t xml:space="preserve"> section 2.6.1.14 (</w:t>
      </w:r>
      <w:r>
        <w:rPr>
          <w:b/>
        </w:rPr>
        <w:t>docId</w:t>
      </w:r>
      <w:r>
        <w:t>). MUST be greater than 0 and less than 0x80000000</w:t>
      </w:r>
    </w:p>
    <w:p w:rsidR="004C02A4" w:rsidRDefault="00A84EAE">
      <w:pPr>
        <w:pStyle w:val="Definition-Field"/>
      </w:pPr>
      <w:r>
        <w:rPr>
          <w:b/>
        </w:rPr>
        <w:t xml:space="preserve">reserved (4 bytes): </w:t>
      </w:r>
      <w:r>
        <w:t>This value is undefined and MUST be ignored.</w:t>
      </w:r>
    </w:p>
    <w:p w:rsidR="004C02A4" w:rsidRDefault="00A84EAE">
      <w:pPr>
        <w:pStyle w:val="Definition-Field"/>
      </w:pPr>
      <w:r>
        <w:rPr>
          <w:b/>
        </w:rPr>
        <w:t xml:space="preserve">A - fDiscardImageData (1 bit): </w:t>
      </w:r>
      <w:r>
        <w:t>Specifies whether the cropped-out areas of images a</w:t>
      </w:r>
      <w:r>
        <w:t>re to be discarded when the document is saved as specified in [MS-DOCX] section 2.6.1.13 (</w:t>
      </w:r>
      <w:r>
        <w:rPr>
          <w:b/>
        </w:rPr>
        <w:t>discardImageEditingData</w:t>
      </w:r>
      <w:r>
        <w:t>).</w:t>
      </w:r>
    </w:p>
    <w:p w:rsidR="004C02A4" w:rsidRDefault="00A84EAE">
      <w:pPr>
        <w:pStyle w:val="Definition-Field"/>
      </w:pPr>
      <w:r>
        <w:rPr>
          <w:b/>
        </w:rPr>
        <w:t xml:space="preserve">empty (31 bits): </w:t>
      </w:r>
      <w:r>
        <w:t>This value MUST be 0 and MUST be ignored.</w:t>
      </w:r>
    </w:p>
    <w:p w:rsidR="004C02A4" w:rsidRDefault="00A84EAE">
      <w:pPr>
        <w:pStyle w:val="Definition-Field"/>
      </w:pPr>
      <w:r>
        <w:rPr>
          <w:b/>
        </w:rPr>
        <w:t xml:space="preserve">iImageDPI (4 bytes): </w:t>
      </w:r>
      <w:r>
        <w:t>An unsigned integer that specifies the resolution at which t</w:t>
      </w:r>
      <w:r>
        <w:t>o save images in the document, as specified in [MS-DOCX] section 2.6.1.12 (</w:t>
      </w:r>
      <w:r>
        <w:rPr>
          <w:b/>
        </w:rPr>
        <w:t>defaultImageDpi</w:t>
      </w:r>
      <w:r>
        <w:t>).</w:t>
      </w:r>
    </w:p>
    <w:p w:rsidR="004C02A4" w:rsidRDefault="00A84EAE">
      <w:pPr>
        <w:pStyle w:val="Heading3"/>
      </w:pPr>
      <w:bookmarkStart w:id="835" w:name="Section_7ac3aac1e3c94affa3660d6f67ddb6fb"/>
      <w:bookmarkStart w:id="836" w:name="Dop2013"/>
      <w:bookmarkStart w:id="837" w:name="_Toc63942257"/>
      <w:r>
        <w:t>Dop2013</w:t>
      </w:r>
      <w:bookmarkEnd w:id="835"/>
      <w:bookmarkEnd w:id="836"/>
      <w:bookmarkEnd w:id="837"/>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4C02A4" w:rsidRDefault="00A84EAE">
      <w:r>
        <w:t xml:space="preserve">The </w:t>
      </w:r>
      <w:r>
        <w:rPr>
          <w:b/>
        </w:rPr>
        <w:t>Dop2013</w:t>
      </w:r>
      <w:r>
        <w:t xml:space="preserve"> structure contains document and compatibility settings. </w:t>
      </w:r>
      <w:r>
        <w:t>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dop2010 (690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270" w:type="dxa"/>
          </w:tcPr>
          <w:p w:rsidR="004C02A4" w:rsidRDefault="00A84EAE">
            <w:pPr>
              <w:pStyle w:val="PacketDiagramBodyText"/>
            </w:pPr>
            <w:r>
              <w:t>A</w:t>
            </w:r>
          </w:p>
        </w:tc>
        <w:tc>
          <w:tcPr>
            <w:tcW w:w="4050" w:type="dxa"/>
            <w:gridSpan w:val="15"/>
          </w:tcPr>
          <w:p w:rsidR="004C02A4" w:rsidRDefault="00A84EAE">
            <w:pPr>
              <w:pStyle w:val="PacketDiagramBodyText"/>
            </w:pPr>
            <w:r>
              <w:t>empty</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4C02A4" w:rsidRDefault="00A84EAE">
      <w:pPr>
        <w:pStyle w:val="Definition-Field"/>
      </w:pPr>
      <w:r>
        <w:rPr>
          <w:b/>
        </w:rPr>
        <w:t xml:space="preserve">A - fChartTrackingRefBased (1 bit): </w:t>
      </w:r>
      <w:r>
        <w:t>Specifies how the data point properties and data labels in all charts in t</w:t>
      </w:r>
      <w:r>
        <w:t xml:space="preserve">his document behave, as specified in </w:t>
      </w:r>
      <w:hyperlink r:id="rId108" w:anchor="Section_b839fe1fe1ca4fa68c265954d0abbccd">
        <w:r>
          <w:rPr>
            <w:rStyle w:val="Hyperlink"/>
          </w:rPr>
          <w:t>[MS-DOCX]</w:t>
        </w:r>
      </w:hyperlink>
      <w:r>
        <w:t xml:space="preserve"> section 2.5.1.2 (</w:t>
      </w:r>
      <w:r>
        <w:rPr>
          <w:b/>
        </w:rPr>
        <w:t>chartTrackingRefBased</w:t>
      </w:r>
      <w:r>
        <w:t>).</w:t>
      </w:r>
    </w:p>
    <w:p w:rsidR="004C02A4" w:rsidRDefault="00A84EAE">
      <w:pPr>
        <w:pStyle w:val="Definition-Field"/>
      </w:pPr>
      <w:r>
        <w:rPr>
          <w:b/>
        </w:rPr>
        <w:t xml:space="preserve">empty (31 bits): </w:t>
      </w:r>
      <w:r>
        <w:t>This value MUST be 0 and MUST be ignored.</w:t>
      </w:r>
    </w:p>
    <w:p w:rsidR="004C02A4" w:rsidRDefault="00A84EAE">
      <w:pPr>
        <w:pStyle w:val="Heading3"/>
      </w:pPr>
      <w:bookmarkStart w:id="838" w:name="Section_8b8c7ac1c42440c28645ba719af38bf9"/>
      <w:bookmarkStart w:id="839" w:name="Copts60"/>
      <w:bookmarkStart w:id="840" w:name="_Toc63942258"/>
      <w:r>
        <w:t>Copts60</w:t>
      </w:r>
      <w:bookmarkEnd w:id="838"/>
      <w:bookmarkEnd w:id="839"/>
      <w:bookmarkEnd w:id="840"/>
      <w:r>
        <w:fldChar w:fldCharType="begin"/>
      </w:r>
      <w:r>
        <w:instrText xml:space="preserve"> XE "Details:Copts60 st</w:instrText>
      </w:r>
      <w:r>
        <w:instrText xml:space="preserve">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4C02A4" w:rsidRDefault="00A84EAE">
      <w:r>
        <w:t xml:space="preserve">The </w:t>
      </w:r>
      <w:r>
        <w:rPr>
          <w:b/>
        </w:rPr>
        <w:t>Copts60</w:t>
      </w:r>
      <w:r>
        <w:t xml:space="preserve"> structure specifies compatibility options.</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270" w:type="dxa"/>
          </w:tcPr>
          <w:p w:rsidR="004C02A4" w:rsidRDefault="00A84EAE">
            <w:pPr>
              <w:pStyle w:val="PacketDiagramBodyText"/>
            </w:pPr>
            <w:r>
              <w:t>N</w:t>
            </w:r>
          </w:p>
        </w:tc>
        <w:tc>
          <w:tcPr>
            <w:tcW w:w="270" w:type="dxa"/>
          </w:tcPr>
          <w:p w:rsidR="004C02A4" w:rsidRDefault="00A84EAE">
            <w:pPr>
              <w:pStyle w:val="PacketDiagramBodyText"/>
            </w:pPr>
            <w:r>
              <w:t>O</w:t>
            </w:r>
          </w:p>
        </w:tc>
        <w:tc>
          <w:tcPr>
            <w:tcW w:w="270" w:type="dxa"/>
          </w:tcPr>
          <w:p w:rsidR="004C02A4" w:rsidRDefault="00A84EAE">
            <w:pPr>
              <w:pStyle w:val="PacketDiagramBodyText"/>
            </w:pPr>
            <w:r>
              <w:t>P</w:t>
            </w:r>
          </w:p>
        </w:tc>
      </w:tr>
    </w:tbl>
    <w:p w:rsidR="004C02A4" w:rsidRDefault="00A84EAE">
      <w:pPr>
        <w:pStyle w:val="Definition-Field"/>
      </w:pPr>
      <w:r>
        <w:rPr>
          <w:b/>
        </w:rPr>
        <w:t xml:space="preserve">A - fNoTabForInd (1 bit): </w:t>
      </w:r>
      <w:r>
        <w:t xml:space="preserve">Specified in </w:t>
      </w:r>
      <w:hyperlink r:id="rId109">
        <w:r>
          <w:rPr>
            <w:rStyle w:val="Hyperlink"/>
          </w:rPr>
          <w:t>[ECMA-376]</w:t>
        </w:r>
      </w:hyperlink>
      <w:r>
        <w:t xml:space="preserve"> Part 4, Section 2.15.3.37 noTabHangInd.</w:t>
      </w:r>
    </w:p>
    <w:p w:rsidR="004C02A4" w:rsidRDefault="00A84EAE">
      <w:pPr>
        <w:pStyle w:val="Definition-Field"/>
      </w:pPr>
      <w:r>
        <w:rPr>
          <w:b/>
        </w:rPr>
        <w:t xml:space="preserve">B - fNoSpaceRaiseLower (1 bit): </w:t>
      </w:r>
      <w:r>
        <w:t xml:space="preserve"> Specified in [ECMA-376] Part 4, Section 2.15.3.36 noSpaceRaiseLower.</w:t>
      </w:r>
    </w:p>
    <w:p w:rsidR="004C02A4" w:rsidRDefault="00A84EAE">
      <w:pPr>
        <w:pStyle w:val="Definition-Field"/>
      </w:pPr>
      <w:r>
        <w:rPr>
          <w:b/>
        </w:rPr>
        <w:t xml:space="preserve">C - fSuppressSpBfAfterPgBrk (1 bit): </w:t>
      </w:r>
      <w:r>
        <w:t xml:space="preserve"> Specified in [ECMA-376] Part 4, Section 2.15.3.49 suppressSpBfAfterPgBrk.</w:t>
      </w:r>
    </w:p>
    <w:p w:rsidR="004C02A4" w:rsidRDefault="00A84EAE">
      <w:pPr>
        <w:pStyle w:val="Definition-Field"/>
      </w:pPr>
      <w:r>
        <w:rPr>
          <w:b/>
        </w:rPr>
        <w:t xml:space="preserve">D - fWrapTrailSpaces (1 bit): </w:t>
      </w:r>
      <w:r>
        <w:t xml:space="preserve"> Specified in [ECMA-376] Part 4, Section 2.15.3.67 wrapTrailSpaces.</w:t>
      </w:r>
    </w:p>
    <w:p w:rsidR="004C02A4" w:rsidRDefault="00A84EAE">
      <w:pPr>
        <w:pStyle w:val="Definition-Field"/>
      </w:pPr>
      <w:r>
        <w:rPr>
          <w:b/>
        </w:rPr>
        <w:t xml:space="preserve">E - fMapPrintTextColor (1 bit): </w:t>
      </w:r>
      <w:r>
        <w:t xml:space="preserve"> Specified in </w:t>
      </w:r>
      <w:r>
        <w:t>[ECMA-376] Part 4, Section 2.15.3.39 printColBlack.</w:t>
      </w:r>
    </w:p>
    <w:p w:rsidR="004C02A4" w:rsidRDefault="00A84EAE">
      <w:pPr>
        <w:pStyle w:val="Definition-Field"/>
      </w:pPr>
      <w:r>
        <w:rPr>
          <w:b/>
        </w:rPr>
        <w:t xml:space="preserve">F - fNoColumnBalance (1 bit): </w:t>
      </w:r>
      <w:r>
        <w:t xml:space="preserve"> Specified in [ECMA-376] Part 4, Section 2.15.3.33 noColumnBalance.</w:t>
      </w:r>
    </w:p>
    <w:p w:rsidR="004C02A4" w:rsidRDefault="00A84EAE">
      <w:pPr>
        <w:pStyle w:val="Definition-Field"/>
      </w:pPr>
      <w:r>
        <w:rPr>
          <w:b/>
        </w:rPr>
        <w:t xml:space="preserve">G - fConvMailMergeEsc (1 bit): </w:t>
      </w:r>
      <w:r>
        <w:t xml:space="preserve"> Specified in [ECMA-376] Part 4, Section 2.15.3.10 convMailMergeEsc.</w:t>
      </w:r>
    </w:p>
    <w:p w:rsidR="004C02A4" w:rsidRDefault="00A84EAE">
      <w:pPr>
        <w:pStyle w:val="Definition-Field"/>
      </w:pPr>
      <w:r>
        <w:rPr>
          <w:b/>
        </w:rPr>
        <w:t>H - fS</w:t>
      </w:r>
      <w:r>
        <w:rPr>
          <w:b/>
        </w:rPr>
        <w:t xml:space="preserve">uppressTopSpacing (1 bit): </w:t>
      </w:r>
      <w:r>
        <w:t xml:space="preserve"> Specified in [ECMA-376] Part 4, Section 2.15.3.50 suppressTopSpacing.</w:t>
      </w:r>
    </w:p>
    <w:p w:rsidR="004C02A4" w:rsidRDefault="00A84EAE">
      <w:pPr>
        <w:pStyle w:val="Definition-Field"/>
      </w:pPr>
      <w:r>
        <w:rPr>
          <w:b/>
        </w:rPr>
        <w:t xml:space="preserve">I - fOrigWordTableRules (1 bit): </w:t>
      </w:r>
      <w:r>
        <w:t xml:space="preserve"> Specified in [ECMA-376] Part 4, Section 2.15.3.62 useSingleBorderforContiguousCells.</w:t>
      </w:r>
    </w:p>
    <w:p w:rsidR="004C02A4" w:rsidRDefault="00A84EAE">
      <w:pPr>
        <w:pStyle w:val="Definition-Field"/>
      </w:pPr>
      <w:r>
        <w:rPr>
          <w:b/>
        </w:rPr>
        <w:lastRenderedPageBreak/>
        <w:t xml:space="preserve">J - unused14 (1 bit): </w:t>
      </w:r>
      <w:r>
        <w:t xml:space="preserve">This value is </w:t>
      </w:r>
      <w:r>
        <w:t>undefined and MUST be ignored.</w:t>
      </w:r>
    </w:p>
    <w:p w:rsidR="004C02A4" w:rsidRDefault="00A84EAE">
      <w:pPr>
        <w:pStyle w:val="Definition-Field"/>
      </w:pPr>
      <w:r>
        <w:rPr>
          <w:b/>
        </w:rPr>
        <w:t xml:space="preserve">K - fShowBreaksInFrames (1 bit): </w:t>
      </w:r>
      <w:r>
        <w:t xml:space="preserve"> Specified in [ECMA-376] Part 4, Section 2.15.3.42 showBreaksInFrames.</w:t>
      </w:r>
    </w:p>
    <w:p w:rsidR="004C02A4" w:rsidRDefault="00A84EAE">
      <w:pPr>
        <w:pStyle w:val="Definition-Field"/>
      </w:pPr>
      <w:r>
        <w:rPr>
          <w:b/>
        </w:rPr>
        <w:t xml:space="preserve">L - fSwapBordersFacingPgs (1 bit): </w:t>
      </w:r>
      <w:r>
        <w:t xml:space="preserve"> Specified in [ECMA-376] Part 4, Section 2.15.3.52 swapBordersFacingPages.</w:t>
      </w:r>
    </w:p>
    <w:p w:rsidR="004C02A4" w:rsidRDefault="00A84EAE">
      <w:pPr>
        <w:pStyle w:val="Definition-Field"/>
      </w:pPr>
      <w:r>
        <w:rPr>
          <w:b/>
        </w:rPr>
        <w:t>M - fLeaveB</w:t>
      </w:r>
      <w:r>
        <w:rPr>
          <w:b/>
        </w:rPr>
        <w:t xml:space="preserve">ackslashAlone (1 bit): </w:t>
      </w:r>
      <w:r>
        <w:t xml:space="preserve"> Specified in [ECMA-376] Part 4, Section 2.15.3.16 doNotLeaveBackslashAlone, where the meaning of the element is the opposite of </w:t>
      </w:r>
      <w:r>
        <w:rPr>
          <w:b/>
        </w:rPr>
        <w:t>fLeaveBackslashAlone</w:t>
      </w:r>
    </w:p>
    <w:p w:rsidR="004C02A4" w:rsidRDefault="00A84EAE">
      <w:pPr>
        <w:pStyle w:val="Definition-Field"/>
      </w:pPr>
      <w:r>
        <w:rPr>
          <w:b/>
        </w:rPr>
        <w:t xml:space="preserve">N - fExpShRtn (1 bit): </w:t>
      </w:r>
      <w:r>
        <w:t>Specified in [ECMA-376] Part 4, Section 2.15.3.15 doNotExpan</w:t>
      </w:r>
      <w:r>
        <w:t xml:space="preserve">dShiftReturn, where the meaning is the opposite of </w:t>
      </w:r>
      <w:r>
        <w:rPr>
          <w:b/>
        </w:rPr>
        <w:t>fExpShRtn</w:t>
      </w:r>
      <w:r>
        <w:t>.</w:t>
      </w:r>
    </w:p>
    <w:p w:rsidR="004C02A4" w:rsidRDefault="00A84EAE">
      <w:pPr>
        <w:pStyle w:val="Definition-Field"/>
      </w:pPr>
      <w:r>
        <w:rPr>
          <w:b/>
        </w:rPr>
        <w:t xml:space="preserve">O - fDntULTrlSpc (1 bit): </w:t>
      </w:r>
      <w:r>
        <w:t xml:space="preserve">Specified in [ECMA-376] Part 4, Section 2.15.3.55 ulTrailSpace, where the meaning of the element is the opposite of </w:t>
      </w:r>
      <w:r>
        <w:rPr>
          <w:b/>
        </w:rPr>
        <w:t>fDntULTrlSpc</w:t>
      </w:r>
      <w:r>
        <w:t>.</w:t>
      </w:r>
    </w:p>
    <w:p w:rsidR="004C02A4" w:rsidRDefault="00A84EAE">
      <w:pPr>
        <w:pStyle w:val="Definition-Field"/>
      </w:pPr>
      <w:r>
        <w:rPr>
          <w:b/>
        </w:rPr>
        <w:t xml:space="preserve">P - fDntBlnSbDbWid (1 bit): </w:t>
      </w:r>
      <w:r>
        <w:t xml:space="preserve">Specified </w:t>
      </w:r>
      <w:r>
        <w:t xml:space="preserve">in [ECMA-376] Part 4, Section 2.15.3.7 balanceSingleByteDoubleByteWidth, where the meaning of the element is the opposite of </w:t>
      </w:r>
      <w:r>
        <w:rPr>
          <w:b/>
        </w:rPr>
        <w:t>fDntBlnSbDbWid</w:t>
      </w:r>
      <w:r>
        <w:t>.</w:t>
      </w:r>
    </w:p>
    <w:p w:rsidR="004C02A4" w:rsidRDefault="00A84EAE">
      <w:pPr>
        <w:pStyle w:val="Heading3"/>
      </w:pPr>
      <w:bookmarkStart w:id="841" w:name="Section_6ada042ed11e4c6f9c7e6cc27281ed3d"/>
      <w:bookmarkStart w:id="842" w:name="Copts80"/>
      <w:bookmarkStart w:id="843" w:name="_Toc63942259"/>
      <w:r>
        <w:t>Copts80</w:t>
      </w:r>
      <w:bookmarkEnd w:id="841"/>
      <w:bookmarkEnd w:id="842"/>
      <w:bookmarkEnd w:id="843"/>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4C02A4" w:rsidRDefault="00A84EAE">
      <w:r>
        <w:t xml:space="preserve">The </w:t>
      </w:r>
      <w:r>
        <w:rPr>
          <w:b/>
        </w:rPr>
        <w:t>Copts80</w:t>
      </w:r>
      <w:r>
        <w:t xml:space="preserve"> structur</w:t>
      </w:r>
      <w:r>
        <w:t>e specifies compatibility options.</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copts60</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270" w:type="dxa"/>
          </w:tcPr>
          <w:p w:rsidR="004C02A4" w:rsidRDefault="00A84EAE">
            <w:pPr>
              <w:pStyle w:val="PacketDiagramBodyText"/>
            </w:pPr>
            <w:r>
              <w:t>N</w:t>
            </w:r>
          </w:p>
        </w:tc>
        <w:tc>
          <w:tcPr>
            <w:tcW w:w="270" w:type="dxa"/>
          </w:tcPr>
          <w:p w:rsidR="004C02A4" w:rsidRDefault="00A84EAE">
            <w:pPr>
              <w:pStyle w:val="PacketDiagramBodyText"/>
            </w:pPr>
            <w:r>
              <w:t>O</w:t>
            </w:r>
          </w:p>
        </w:tc>
        <w:tc>
          <w:tcPr>
            <w:tcW w:w="270" w:type="dxa"/>
          </w:tcPr>
          <w:p w:rsidR="004C02A4" w:rsidRDefault="00A84EAE">
            <w:pPr>
              <w:pStyle w:val="PacketDiagramBodyText"/>
            </w:pPr>
            <w:r>
              <w:t>P</w:t>
            </w:r>
          </w:p>
        </w:tc>
      </w:tr>
    </w:tbl>
    <w:p w:rsidR="004C02A4" w:rsidRDefault="00A84EAE">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4C02A4" w:rsidRDefault="00A84EAE">
      <w:pPr>
        <w:pStyle w:val="Definition-Field"/>
      </w:pPr>
      <w:r>
        <w:rPr>
          <w:b/>
        </w:rPr>
        <w:t xml:space="preserve">A - fSuppressTopSpacingMac5 (1 bit): </w:t>
      </w:r>
      <w:r>
        <w:t xml:space="preserve">Specifies whether the minimum line height for the first line on the page is ignored as specified in </w:t>
      </w:r>
      <w:hyperlink r:id="rId110">
        <w:r>
          <w:rPr>
            <w:rStyle w:val="Hyperlink"/>
          </w:rPr>
          <w:t>[EC</w:t>
        </w:r>
        <w:r>
          <w:rPr>
            <w:rStyle w:val="Hyperlink"/>
          </w:rPr>
          <w:t>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4C02A4" w:rsidRDefault="00A84EAE">
      <w:pPr>
        <w:pStyle w:val="Definition-Field"/>
      </w:pPr>
      <w:r>
        <w:rPr>
          <w:b/>
        </w:rPr>
        <w:t xml:space="preserve">B - fTruncDxaExpand (1 bit): </w:t>
      </w:r>
      <w:r>
        <w:t>Specifies whether text is expanded or condensed by whole points as specified in [ECMA-376] Part 4, Section 2.15</w:t>
      </w:r>
      <w:r>
        <w:t>.3.44 spacingInWholePoints, where spacing refers to sprmPDyaBefore and sprmPDyaAfter.</w:t>
      </w:r>
    </w:p>
    <w:p w:rsidR="004C02A4" w:rsidRDefault="00A84EAE">
      <w:pPr>
        <w:pStyle w:val="Definition-Field"/>
      </w:pPr>
      <w:r>
        <w:rPr>
          <w:b/>
        </w:rPr>
        <w:t xml:space="preserve">C - fPrintBodyBeforeHdr (1 bit): </w:t>
      </w:r>
      <w:r>
        <w:t>Specifies whether body text is printed before header and footer contents as specified in [ECMA-376] Part 4, Section 2.15.3.38 printBodyTe</w:t>
      </w:r>
      <w:r>
        <w:t>xtBeforeHeader.</w:t>
      </w:r>
    </w:p>
    <w:p w:rsidR="004C02A4" w:rsidRDefault="00A84EAE">
      <w:pPr>
        <w:pStyle w:val="Definition-Field"/>
      </w:pPr>
      <w:r>
        <w:rPr>
          <w:b/>
        </w:rPr>
        <w:t xml:space="preserve">D - fNoExtLeading (1 bit): </w:t>
      </w:r>
      <w:r>
        <w:t>Specifies whether leading is not added between lines of text as specified in [ECMA-376] Part 4, Section 2.15.3.35 noLeading.</w:t>
      </w:r>
    </w:p>
    <w:p w:rsidR="004C02A4" w:rsidRDefault="00A84EAE">
      <w:pPr>
        <w:pStyle w:val="Definition-Field"/>
      </w:pPr>
      <w:r>
        <w:rPr>
          <w:b/>
        </w:rPr>
        <w:t xml:space="preserve">E - fDontMakeSpaceForUL (1 bit): </w:t>
      </w:r>
      <w:r>
        <w:t>Specifies whether additional space is not added below t</w:t>
      </w:r>
      <w:r>
        <w:t xml:space="preserve">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4C02A4" w:rsidRDefault="00A84EAE">
      <w:pPr>
        <w:pStyle w:val="Definition-Field"/>
      </w:pPr>
      <w:r>
        <w:rPr>
          <w:b/>
        </w:rPr>
        <w:t xml:space="preserve">F - fMWSmallCaps (1 bit): </w:t>
      </w:r>
      <w:r>
        <w:t>Specifies whether Word 5.x for the Macintosh small caps formatting is to be used as specif</w:t>
      </w:r>
      <w:r>
        <w:t>ied in [ECMA-376] Part 4, Section 2.15.3.32 mwSmallCaps.</w:t>
      </w:r>
    </w:p>
    <w:p w:rsidR="004C02A4" w:rsidRDefault="00A84EAE">
      <w:pPr>
        <w:pStyle w:val="Definition-Field"/>
      </w:pPr>
      <w:r>
        <w:rPr>
          <w:b/>
        </w:rPr>
        <w:lastRenderedPageBreak/>
        <w:t xml:space="preserve">G - f2ptExtLeadingOnly (1 bit): </w:t>
      </w:r>
      <w:r>
        <w:t>Specifies whether line spacing emulates WordPerfect 5.x line spacing as specified in [ECMA-376] Part 4, Section 2.15.3.51 suppressTopSpacingWP.</w:t>
      </w:r>
    </w:p>
    <w:p w:rsidR="004C02A4" w:rsidRDefault="00A84EAE">
      <w:pPr>
        <w:pStyle w:val="Definition-Field"/>
      </w:pPr>
      <w:r>
        <w:rPr>
          <w:b/>
        </w:rPr>
        <w:t xml:space="preserve">H - fTruncFontHeight (1 bit): </w:t>
      </w:r>
      <w:r>
        <w:t>Specifies whether font height calculation emulates WordPerfect 6.x font height calculation as specified in [ECMA-376] Part 4, Section 2.15.3.53 truncateFontHeightsLikeWP6.</w:t>
      </w:r>
    </w:p>
    <w:p w:rsidR="004C02A4" w:rsidRDefault="00A84EAE">
      <w:pPr>
        <w:pStyle w:val="Definition-Field"/>
      </w:pPr>
      <w:r>
        <w:rPr>
          <w:b/>
        </w:rPr>
        <w:t xml:space="preserve">I - fSubOnSize (1 bit): </w:t>
      </w:r>
      <w:r>
        <w:t>Specifies whether the priority</w:t>
      </w:r>
      <w:r>
        <w:t xml:space="preserve"> of font size is increased during font substitution as specified in [ECMA-376] Part 4, Section 2.15.3.46 subFontBySize.</w:t>
      </w:r>
    </w:p>
    <w:p w:rsidR="004C02A4" w:rsidRDefault="00A84EAE">
      <w:pPr>
        <w:pStyle w:val="Definition-Field"/>
      </w:pPr>
      <w:r>
        <w:rPr>
          <w:b/>
        </w:rPr>
        <w:t xml:space="preserve">J - fLineWrapLikeWord6 (1 bit): </w:t>
      </w:r>
      <w:r>
        <w:t xml:space="preserve">Specifies whether line wrapping emulates Microsoft® Word 6.0 line wrapping for East Asian characters as </w:t>
      </w:r>
      <w:r>
        <w:t>specified in [ECMA-376] Part 4, Section 2.15.3.31 lineWrapLikeWord6.</w:t>
      </w:r>
    </w:p>
    <w:p w:rsidR="004C02A4" w:rsidRDefault="00A84EAE">
      <w:pPr>
        <w:pStyle w:val="Definition-Field"/>
      </w:pPr>
      <w:r>
        <w:rPr>
          <w:b/>
        </w:rPr>
        <w:t xml:space="preserve">K - fWW6BorderRules (1 bit): </w:t>
      </w:r>
      <w:r>
        <w:t>Specifies whether the paragraph borders next to frames are not suppressed as specified in [ECMA-376] Part 4, Section 2.15.3.19 doNotSuppressParagraphBorders.</w:t>
      </w:r>
    </w:p>
    <w:p w:rsidR="004C02A4" w:rsidRDefault="00A84EAE">
      <w:pPr>
        <w:pStyle w:val="Definition-Field"/>
      </w:pPr>
      <w:r>
        <w:rPr>
          <w:b/>
        </w:rPr>
        <w:t xml:space="preserve">L - fExactOnTop (1 bit): </w:t>
      </w:r>
      <w:r>
        <w:t xml:space="preserve">Specifies whether content on lines with exact line height is not to be centered as specified in [ECMA-376] Part 4, Section 2.15.3.34 noExtraLineSpacing, where exact line height using the </w:t>
      </w:r>
      <w:r>
        <w:rPr>
          <w:b/>
        </w:rPr>
        <w:t>spacing</w:t>
      </w:r>
      <w:r>
        <w:t xml:space="preserve"> element refers to sprmPDyaLine with </w:t>
      </w:r>
      <w:r>
        <w:t>LSPD.</w:t>
      </w:r>
      <w:r>
        <w:rPr>
          <w:b/>
        </w:rPr>
        <w:t>fMultLinespace</w:t>
      </w:r>
      <w:r>
        <w:t xml:space="preserve"> of 0 and </w:t>
      </w:r>
      <w:r>
        <w:rPr>
          <w:b/>
        </w:rPr>
        <w:t>LSPD.dyaline</w:t>
      </w:r>
      <w:r>
        <w:t xml:space="preserve"> is less than 0.</w:t>
      </w:r>
    </w:p>
    <w:p w:rsidR="004C02A4" w:rsidRDefault="00A84EAE">
      <w:pPr>
        <w:pStyle w:val="Definition-Field"/>
      </w:pPr>
      <w:r>
        <w:rPr>
          <w:b/>
        </w:rPr>
        <w:t xml:space="preserve">M - fExtraAfter (1 bit): </w:t>
      </w:r>
      <w:r>
        <w:t>Specifies whether the exact line height for the last line on a page is ignored as specified in [ECMA-376] Part 4, Section 2.15.3.47 suppressBottomSpacing, where exact line h</w:t>
      </w:r>
      <w:r>
        <w:t xml:space="preserve">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4C02A4" w:rsidRDefault="00A84EAE">
      <w:pPr>
        <w:pStyle w:val="Definition-Field"/>
      </w:pPr>
      <w:r>
        <w:rPr>
          <w:b/>
        </w:rPr>
        <w:t xml:space="preserve">N - fWPSpace (1 bit): </w:t>
      </w:r>
      <w:r>
        <w:t>Specifies whether the width of a space emulates WordPerfect 5.x space width as specified in [ECMA-376] Part 4, S</w:t>
      </w:r>
      <w:r>
        <w:t xml:space="preserve">ection 2.15.3.66 wpSpaceWidth. </w:t>
      </w:r>
    </w:p>
    <w:p w:rsidR="004C02A4" w:rsidRDefault="00A84EAE">
      <w:pPr>
        <w:pStyle w:val="Definition-Field"/>
      </w:pPr>
      <w:r>
        <w:rPr>
          <w:b/>
        </w:rPr>
        <w:t xml:space="preserve">O - fWPJust (1 bit): </w:t>
      </w:r>
      <w:r>
        <w:t xml:space="preserve">Specifies whether paragraph justification emulates WordPerfect 6.x paragraph justification as specified in [ECMA-376] Part 4, Section 2.15.3.65 wpJustification, where the </w:t>
      </w:r>
      <w:r>
        <w:rPr>
          <w:b/>
        </w:rPr>
        <w:t>val</w:t>
      </w:r>
      <w:r>
        <w:t xml:space="preserve"> attribute value of </w:t>
      </w:r>
      <w:r>
        <w:rPr>
          <w:b/>
        </w:rPr>
        <w:t>both</w:t>
      </w:r>
      <w:r>
        <w:t xml:space="preserve"> on t</w:t>
      </w:r>
      <w:r>
        <w:t xml:space="preserve">he </w:t>
      </w:r>
      <w:r>
        <w:rPr>
          <w:b/>
        </w:rPr>
        <w:t>jc</w:t>
      </w:r>
      <w:r>
        <w:t xml:space="preserve"> element refers to sprmPJc with a value of 3.</w:t>
      </w:r>
    </w:p>
    <w:p w:rsidR="004C02A4" w:rsidRDefault="00A84EAE">
      <w:pPr>
        <w:pStyle w:val="Definition-Field"/>
      </w:pPr>
      <w:r>
        <w:rPr>
          <w:b/>
        </w:rPr>
        <w:t xml:space="preserve">P - fPrintMet (1 bit): </w:t>
      </w:r>
      <w:r>
        <w:t>Specifies whether printer metrics are used to display documents as specified in [ECMA-376] Part 4, Section 2.15.3.61 usePrinterMetrics.</w:t>
      </w:r>
    </w:p>
    <w:p w:rsidR="004C02A4" w:rsidRDefault="00A84EAE">
      <w:pPr>
        <w:pStyle w:val="Heading3"/>
      </w:pPr>
      <w:bookmarkStart w:id="844" w:name="Section_93788691b8f044a88feea8d6491dc0c4"/>
      <w:bookmarkStart w:id="845" w:name="Copts"/>
      <w:bookmarkStart w:id="846" w:name="_Toc63942260"/>
      <w:r>
        <w:t>Copts</w:t>
      </w:r>
      <w:bookmarkEnd w:id="844"/>
      <w:bookmarkEnd w:id="845"/>
      <w:bookmarkEnd w:id="846"/>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4C02A4" w:rsidRDefault="00A84EAE">
      <w:r>
        <w:t>A structure that specifies compatibility options.</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copts80</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270" w:type="dxa"/>
          </w:tcPr>
          <w:p w:rsidR="004C02A4" w:rsidRDefault="00A84EAE">
            <w:pPr>
              <w:pStyle w:val="PacketDiagramBodyText"/>
            </w:pPr>
            <w:r>
              <w:t>N</w:t>
            </w:r>
          </w:p>
        </w:tc>
        <w:tc>
          <w:tcPr>
            <w:tcW w:w="270" w:type="dxa"/>
          </w:tcPr>
          <w:p w:rsidR="004C02A4" w:rsidRDefault="00A84EAE">
            <w:pPr>
              <w:pStyle w:val="PacketDiagramBodyText"/>
            </w:pPr>
            <w:r>
              <w:t>O</w:t>
            </w:r>
          </w:p>
        </w:tc>
        <w:tc>
          <w:tcPr>
            <w:tcW w:w="270" w:type="dxa"/>
          </w:tcPr>
          <w:p w:rsidR="004C02A4" w:rsidRDefault="00A84EAE">
            <w:pPr>
              <w:pStyle w:val="PacketDiagramBodyText"/>
            </w:pPr>
            <w:r>
              <w:t>P</w:t>
            </w:r>
          </w:p>
        </w:tc>
        <w:tc>
          <w:tcPr>
            <w:tcW w:w="270" w:type="dxa"/>
          </w:tcPr>
          <w:p w:rsidR="004C02A4" w:rsidRDefault="00A84EAE">
            <w:pPr>
              <w:pStyle w:val="PacketDiagramBodyText"/>
            </w:pPr>
            <w:r>
              <w:t>Q</w:t>
            </w:r>
          </w:p>
        </w:tc>
        <w:tc>
          <w:tcPr>
            <w:tcW w:w="270" w:type="dxa"/>
          </w:tcPr>
          <w:p w:rsidR="004C02A4" w:rsidRDefault="00A84EAE">
            <w:pPr>
              <w:pStyle w:val="PacketDiagramBodyText"/>
            </w:pPr>
            <w:r>
              <w:t>R</w:t>
            </w:r>
          </w:p>
        </w:tc>
        <w:tc>
          <w:tcPr>
            <w:tcW w:w="270" w:type="dxa"/>
          </w:tcPr>
          <w:p w:rsidR="004C02A4" w:rsidRDefault="00A84EAE">
            <w:pPr>
              <w:pStyle w:val="PacketDiagramBodyText"/>
            </w:pPr>
            <w:r>
              <w:t>S</w:t>
            </w:r>
          </w:p>
        </w:tc>
        <w:tc>
          <w:tcPr>
            <w:tcW w:w="270" w:type="dxa"/>
          </w:tcPr>
          <w:p w:rsidR="004C02A4" w:rsidRDefault="00A84EAE">
            <w:pPr>
              <w:pStyle w:val="PacketDiagramBodyText"/>
            </w:pPr>
            <w:r>
              <w:t>T</w:t>
            </w:r>
          </w:p>
        </w:tc>
        <w:tc>
          <w:tcPr>
            <w:tcW w:w="270" w:type="dxa"/>
          </w:tcPr>
          <w:p w:rsidR="004C02A4" w:rsidRDefault="00A84EAE">
            <w:pPr>
              <w:pStyle w:val="PacketDiagramBodyText"/>
            </w:pPr>
            <w:r>
              <w:t>U</w:t>
            </w:r>
          </w:p>
        </w:tc>
        <w:tc>
          <w:tcPr>
            <w:tcW w:w="270" w:type="dxa"/>
          </w:tcPr>
          <w:p w:rsidR="004C02A4" w:rsidRDefault="00A84EAE">
            <w:pPr>
              <w:pStyle w:val="PacketDiagramBodyText"/>
            </w:pPr>
            <w:r>
              <w:t>V</w:t>
            </w:r>
          </w:p>
        </w:tc>
        <w:tc>
          <w:tcPr>
            <w:tcW w:w="270" w:type="dxa"/>
          </w:tcPr>
          <w:p w:rsidR="004C02A4" w:rsidRDefault="00A84EAE">
            <w:pPr>
              <w:pStyle w:val="PacketDiagramBodyText"/>
            </w:pPr>
            <w:r>
              <w:t>W</w:t>
            </w:r>
          </w:p>
        </w:tc>
        <w:tc>
          <w:tcPr>
            <w:tcW w:w="270" w:type="dxa"/>
          </w:tcPr>
          <w:p w:rsidR="004C02A4" w:rsidRDefault="00A84EAE">
            <w:pPr>
              <w:pStyle w:val="PacketDiagramBodyText"/>
            </w:pPr>
            <w:r>
              <w:t>X</w:t>
            </w:r>
          </w:p>
        </w:tc>
        <w:tc>
          <w:tcPr>
            <w:tcW w:w="270" w:type="dxa"/>
          </w:tcPr>
          <w:p w:rsidR="004C02A4" w:rsidRDefault="00A84EAE">
            <w:pPr>
              <w:pStyle w:val="PacketDiagramBodyText"/>
            </w:pPr>
            <w:r>
              <w:t>Y</w:t>
            </w:r>
          </w:p>
        </w:tc>
        <w:tc>
          <w:tcPr>
            <w:tcW w:w="270" w:type="dxa"/>
          </w:tcPr>
          <w:p w:rsidR="004C02A4" w:rsidRDefault="00A84EAE">
            <w:pPr>
              <w:pStyle w:val="PacketDiagramBodyText"/>
            </w:pPr>
            <w:r>
              <w:t>Z</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r>
      <w:tr w:rsidR="004C02A4" w:rsidTr="004C02A4">
        <w:trPr>
          <w:trHeight w:hRule="exact" w:val="490"/>
        </w:trPr>
        <w:tc>
          <w:tcPr>
            <w:tcW w:w="270" w:type="dxa"/>
          </w:tcPr>
          <w:p w:rsidR="004C02A4" w:rsidRDefault="00A84EAE">
            <w:pPr>
              <w:pStyle w:val="PacketDiagramBodyText"/>
            </w:pPr>
            <w:r>
              <w:t>g</w:t>
            </w:r>
          </w:p>
        </w:tc>
        <w:tc>
          <w:tcPr>
            <w:tcW w:w="8370" w:type="dxa"/>
            <w:gridSpan w:val="31"/>
          </w:tcPr>
          <w:p w:rsidR="004C02A4" w:rsidRDefault="00A84EAE">
            <w:pPr>
              <w:pStyle w:val="PacketDiagramBodyText"/>
            </w:pPr>
            <w:r>
              <w:t>empty1</w:t>
            </w:r>
          </w:p>
        </w:tc>
      </w:tr>
      <w:tr w:rsidR="004C02A4" w:rsidTr="004C02A4">
        <w:trPr>
          <w:trHeight w:hRule="exact" w:val="490"/>
        </w:trPr>
        <w:tc>
          <w:tcPr>
            <w:tcW w:w="8640" w:type="dxa"/>
            <w:gridSpan w:val="32"/>
          </w:tcPr>
          <w:p w:rsidR="004C02A4" w:rsidRDefault="00A84EAE">
            <w:pPr>
              <w:pStyle w:val="PacketDiagramBodyText"/>
            </w:pPr>
            <w:r>
              <w:t>empty2</w:t>
            </w:r>
          </w:p>
        </w:tc>
      </w:tr>
      <w:tr w:rsidR="004C02A4" w:rsidTr="004C02A4">
        <w:trPr>
          <w:trHeight w:hRule="exact" w:val="490"/>
        </w:trPr>
        <w:tc>
          <w:tcPr>
            <w:tcW w:w="8640" w:type="dxa"/>
            <w:gridSpan w:val="32"/>
          </w:tcPr>
          <w:p w:rsidR="004C02A4" w:rsidRDefault="00A84EAE">
            <w:pPr>
              <w:pStyle w:val="PacketDiagramBodyText"/>
            </w:pPr>
            <w:r>
              <w:t>empty3</w:t>
            </w:r>
          </w:p>
        </w:tc>
      </w:tr>
      <w:tr w:rsidR="004C02A4" w:rsidTr="004C02A4">
        <w:trPr>
          <w:trHeight w:hRule="exact" w:val="490"/>
        </w:trPr>
        <w:tc>
          <w:tcPr>
            <w:tcW w:w="8640" w:type="dxa"/>
            <w:gridSpan w:val="32"/>
          </w:tcPr>
          <w:p w:rsidR="004C02A4" w:rsidRDefault="00A84EAE">
            <w:pPr>
              <w:pStyle w:val="PacketDiagramBodyText"/>
            </w:pPr>
            <w:r>
              <w:lastRenderedPageBreak/>
              <w:t>empty4</w:t>
            </w:r>
          </w:p>
        </w:tc>
      </w:tr>
      <w:tr w:rsidR="004C02A4" w:rsidTr="004C02A4">
        <w:trPr>
          <w:trHeight w:hRule="exact" w:val="490"/>
        </w:trPr>
        <w:tc>
          <w:tcPr>
            <w:tcW w:w="8640" w:type="dxa"/>
            <w:gridSpan w:val="32"/>
          </w:tcPr>
          <w:p w:rsidR="004C02A4" w:rsidRDefault="00A84EAE">
            <w:pPr>
              <w:pStyle w:val="PacketDiagramBodyText"/>
            </w:pPr>
            <w:r>
              <w:t>empty5</w:t>
            </w:r>
          </w:p>
        </w:tc>
      </w:tr>
      <w:tr w:rsidR="004C02A4" w:rsidTr="004C02A4">
        <w:trPr>
          <w:trHeight w:hRule="exact" w:val="490"/>
        </w:trPr>
        <w:tc>
          <w:tcPr>
            <w:tcW w:w="8640" w:type="dxa"/>
            <w:gridSpan w:val="32"/>
          </w:tcPr>
          <w:p w:rsidR="004C02A4" w:rsidRDefault="00A84EAE">
            <w:pPr>
              <w:pStyle w:val="PacketDiagramBodyText"/>
            </w:pPr>
            <w:r>
              <w:t>empty6</w:t>
            </w:r>
          </w:p>
        </w:tc>
      </w:tr>
    </w:tbl>
    <w:p w:rsidR="004C02A4" w:rsidRDefault="00A84EAE">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4C02A4" w:rsidRDefault="00A84EAE">
      <w:pPr>
        <w:pStyle w:val="Definition-Field"/>
      </w:pPr>
      <w:r>
        <w:rPr>
          <w:b/>
        </w:rPr>
        <w:t xml:space="preserve">A - fSpLayoutLikeWW8 (1 bit): </w:t>
      </w:r>
      <w:r>
        <w:t>Specifies whether to emulate Word 97</w:t>
      </w:r>
      <w:r>
        <w:t xml:space="preserve"> text wrapping around floating objects. Specified in </w:t>
      </w:r>
      <w:hyperlink r:id="rId111">
        <w:r>
          <w:rPr>
            <w:rStyle w:val="Hyperlink"/>
          </w:rPr>
          <w:t>[ECMA-376]</w:t>
        </w:r>
      </w:hyperlink>
      <w:r>
        <w:t xml:space="preserve"> part 4, 2.15.3.41 (shapeLayoutLikeWW8).</w:t>
      </w:r>
    </w:p>
    <w:p w:rsidR="004C02A4" w:rsidRDefault="00A84EAE">
      <w:pPr>
        <w:pStyle w:val="Definition-Field"/>
      </w:pPr>
      <w:r>
        <w:rPr>
          <w:b/>
        </w:rPr>
        <w:t xml:space="preserve">B - fFtnLayoutLikeWW8 (1 bit): </w:t>
      </w:r>
      <w:r>
        <w:t xml:space="preserve">Specifies whether to emulate Microsoft® Word 6.0, Word </w:t>
      </w:r>
      <w:r>
        <w:t>for Windows 95, or Word 97 footnote placement. Specified in [ECMA-376] Part 4, 2.15.3.26 (footnoteLayoutLikeWW8).</w:t>
      </w:r>
    </w:p>
    <w:p w:rsidR="004C02A4" w:rsidRDefault="00A84EAE">
      <w:pPr>
        <w:pStyle w:val="Definition-Field"/>
      </w:pPr>
      <w:r>
        <w:rPr>
          <w:b/>
        </w:rPr>
        <w:t xml:space="preserve">C - fDontUseHTMLParagraphAutoSpacing (1 bit): </w:t>
      </w:r>
      <w:r>
        <w:t>Specifies whether to use fixed paragraph spacing for paragraphs specifying auto spacing. Specifi</w:t>
      </w:r>
      <w:r>
        <w:t>ed in [ECMA-376] Part 4, 2.15.3.21 (doNotUseHTMLParagraphAutoSpacing).</w:t>
      </w:r>
    </w:p>
    <w:p w:rsidR="004C02A4" w:rsidRDefault="00A84EAE">
      <w:pPr>
        <w:pStyle w:val="Definition-Field"/>
      </w:pPr>
      <w:r>
        <w:rPr>
          <w:b/>
        </w:rPr>
        <w:t xml:space="preserve">D - fDontAdjustLineHeightInTable (1 bit): </w:t>
      </w:r>
      <w:bookmarkStart w:id="847" w:name="Dop2000_fDontAdjustLineHeightInTable"/>
      <w:bookmarkEnd w:id="847"/>
      <w:r>
        <w:t xml:space="preserve">Prevents lines within tables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fDontAdjustLineHeightInTable</w:t>
      </w:r>
      <w:r>
        <w:t>.</w:t>
      </w:r>
    </w:p>
    <w:p w:rsidR="004C02A4" w:rsidRDefault="00A84EAE">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4C02A4" w:rsidRDefault="00A84EAE">
      <w:pPr>
        <w:pStyle w:val="Definition-Field"/>
      </w:pPr>
      <w:r>
        <w:rPr>
          <w:b/>
        </w:rPr>
        <w:t xml:space="preserve">F - fUseAutospaceForFullWidthAlpha (1 bit): </w:t>
      </w:r>
      <w:r>
        <w:t>Specifies whether to emulate Word for Windows 95 full-width character spacing. Specified in [ECMA-376] Part 4, 2.15.3.6 (auto</w:t>
      </w:r>
      <w:r>
        <w:t>SpaceLikeWord for Windows 95).</w:t>
      </w:r>
    </w:p>
    <w:p w:rsidR="004C02A4" w:rsidRDefault="00A84EAE">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 refers to </w:t>
      </w:r>
      <w:hyperlink w:anchor="section_b39a6648501c436183664f042f579469" w:history="1">
        <w:r>
          <w:rPr>
            <w:rStyle w:val="Hyperlink"/>
          </w:rPr>
          <w:t xml:space="preserve">sprmTJc </w:t>
        </w:r>
      </w:hyperlink>
      <w:r>
        <w:t>or sprmTJc90.</w:t>
      </w:r>
    </w:p>
    <w:p w:rsidR="004C02A4" w:rsidRDefault="00A84EAE">
      <w:pPr>
        <w:pStyle w:val="Definition-Field"/>
      </w:pPr>
      <w:r>
        <w:rPr>
          <w:b/>
        </w:rPr>
        <w:t xml:space="preserve">H - fLayoutRawTableWidth (1 bit): </w:t>
      </w:r>
      <w:r>
        <w:t>Specifies whether to ignore space before tables when deciding if a table wraps a floating object. Specified in [ECMA-376] Part 4, 2.15.3.29 (layoutRawTableWidth).</w:t>
      </w:r>
    </w:p>
    <w:p w:rsidR="004C02A4" w:rsidRDefault="00A84EAE">
      <w:pPr>
        <w:pStyle w:val="Definition-Field"/>
      </w:pPr>
      <w:r>
        <w:rPr>
          <w:b/>
        </w:rPr>
        <w:t>I - fLayoutTableRowsA</w:t>
      </w:r>
      <w:r>
        <w:rPr>
          <w:b/>
        </w:rPr>
        <w:t xml:space="preserve">part (1 bit): </w:t>
      </w:r>
      <w:r>
        <w:t>Specifies whether to allow table rows to wrap inline objects independently. Specified in [ECMA-376] Part 4, 2.15.3.30 (layoutTableRowsApart).</w:t>
      </w:r>
    </w:p>
    <w:p w:rsidR="004C02A4" w:rsidRDefault="00A84EAE">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breaking rules</w:t>
        </w:r>
      </w:hyperlink>
      <w:r>
        <w:t>. Specified in [ECMA-376] Part 4, 2.15.3.64 (useWord97LineBreakRules).</w:t>
      </w:r>
    </w:p>
    <w:p w:rsidR="004C02A4" w:rsidRDefault="00A84EAE">
      <w:pPr>
        <w:pStyle w:val="Definition-Field"/>
      </w:pPr>
      <w:r>
        <w:rPr>
          <w:b/>
        </w:rPr>
        <w:t xml:space="preserve">K - fDontBreakWrappedTables (1 bit): </w:t>
      </w:r>
      <w:r>
        <w:t>Specifies whether to prevent floating tables from breaking across pages. Speci</w:t>
      </w:r>
      <w:r>
        <w:t xml:space="preserve">fied in [ECMA-376] Part 4, 2.15.3.14 (doNotBreakWrappedTables) where the </w:t>
      </w:r>
      <w:r>
        <w:rPr>
          <w:b/>
        </w:rPr>
        <w:t>tblpPr</w:t>
      </w:r>
      <w:r>
        <w:t xml:space="preserve"> element refers to any of sprmTDxaAbs, sprmTDyaAbs, sprmTPc, sprmTDyaFromTextBottom, sprmTDyaFromText, sprmTDxaFromTextRight, or sprmTDxaFromText with a nondefault value specifi</w:t>
      </w:r>
      <w:r>
        <w:t>ed.</w:t>
      </w:r>
    </w:p>
    <w:p w:rsidR="004C02A4" w:rsidRDefault="00A84EAE">
      <w:pPr>
        <w:pStyle w:val="Definition-Field"/>
      </w:pPr>
      <w:r>
        <w:rPr>
          <w:b/>
        </w:rPr>
        <w:t xml:space="preserve">L - fDontSnapToGridInCell (1 bit): </w:t>
      </w:r>
      <w:r>
        <w:t xml:space="preserve">Specifies whether to not snap to the document grid in table cells with objects. Specified in [ECMA-376] Part 4, 2.15.3.17 (doNotSnapToGridInCell) where the </w:t>
      </w:r>
      <w:r>
        <w:rPr>
          <w:b/>
        </w:rPr>
        <w:t>docGrid</w:t>
      </w:r>
      <w:r>
        <w:t xml:space="preserve"> element refers to any of sprmSClm, sprmSDyaLinePitch </w:t>
      </w:r>
      <w:r>
        <w:t>or sprmSDxtCharSpace with a nondefault value specified.</w:t>
      </w:r>
    </w:p>
    <w:p w:rsidR="004C02A4" w:rsidRDefault="00A84EAE">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w:t>
      </w:r>
      <w:r>
        <w:t>stOrLastChar).</w:t>
      </w:r>
    </w:p>
    <w:p w:rsidR="004C02A4" w:rsidRDefault="00A84EAE">
      <w:pPr>
        <w:pStyle w:val="Definition-Field"/>
      </w:pPr>
      <w:r>
        <w:rPr>
          <w:b/>
        </w:rPr>
        <w:t xml:space="preserve">N - fApplyBreakingRules (1 bit): </w:t>
      </w:r>
      <w:r>
        <w:t>Specifies whether to use legacy Ethiopic and Amharic line breaking rules. Specified in [ECMA-376] Part 4, 2.15.3.4 (applyBreakingRules).</w:t>
      </w:r>
    </w:p>
    <w:p w:rsidR="004C02A4" w:rsidRDefault="00A84EAE">
      <w:pPr>
        <w:pStyle w:val="Definition-Field"/>
      </w:pPr>
      <w:r>
        <w:rPr>
          <w:b/>
        </w:rPr>
        <w:t xml:space="preserve">O - fDontWrapTextWithPunct (1 bit): </w:t>
      </w:r>
      <w:r>
        <w:t>Specifies whether to prevent hangin</w:t>
      </w:r>
      <w:r>
        <w:t xml:space="preserve">g punctuation with the character grid. Specified in [ECMA-376] Part 4, 2.15.3.25 (doNotWrapTextWithPunct) where the </w:t>
      </w:r>
      <w:r>
        <w:rPr>
          <w:b/>
        </w:rPr>
        <w:t>docGrid</w:t>
      </w:r>
      <w:r>
        <w:t xml:space="preserve"> element refers to any of sprmSClm, sprmSDyaLinePitch or sprmSDxtCharSpace with a nondefault value specified and the </w:t>
      </w:r>
      <w:r>
        <w:rPr>
          <w:b/>
        </w:rPr>
        <w:t>overflowPunct</w:t>
      </w:r>
      <w:r>
        <w:t xml:space="preserve"> el</w:t>
      </w:r>
      <w:r>
        <w:t>ement refers to sprmPFOverflowPunct.</w:t>
      </w:r>
    </w:p>
    <w:p w:rsidR="004C02A4" w:rsidRDefault="00A84EAE">
      <w:pPr>
        <w:pStyle w:val="Definition-Field"/>
      </w:pPr>
      <w:r>
        <w:rPr>
          <w:b/>
        </w:rPr>
        <w:t xml:space="preserve">P - fDontUseAsianBreakRules (1 bit): </w:t>
      </w:r>
      <w:r>
        <w:t>Specifies whether to disallow the compressing of compressible characters when using the document grid. Specified in [ECMA-376]</w:t>
      </w:r>
      <w:r>
        <w:t xml:space="preserve"> Part 4, 2.15.3.20 (doNotUseEastAsianBreakRules) where the </w:t>
      </w:r>
      <w:r>
        <w:rPr>
          <w:b/>
        </w:rPr>
        <w:t>docGrid</w:t>
      </w:r>
      <w:r>
        <w:t xml:space="preserve"> element refers to any of sprmSClm, sprmSDyaLinePitch, or sprmSDxtCharSpace with a nondefault value specified</w:t>
      </w:r>
    </w:p>
    <w:p w:rsidR="004C02A4" w:rsidRDefault="00A84EAE">
      <w:pPr>
        <w:pStyle w:val="Definition-Field"/>
      </w:pPr>
      <w:r>
        <w:rPr>
          <w:b/>
        </w:rPr>
        <w:t xml:space="preserve">Q - fUseWord2002TableStyleRules (1 bit): </w:t>
      </w:r>
      <w:r>
        <w:t xml:space="preserve">Specifies whether to emulate Microsoft </w:t>
      </w:r>
      <w:r>
        <w:t>Word 2002 table style rules. Specified in [ECMA-376] Part 4, 2.15.3.63 (useWord2002TableStyleRules).</w:t>
      </w:r>
    </w:p>
    <w:p w:rsidR="004C02A4" w:rsidRDefault="00A84EAE">
      <w:pPr>
        <w:pStyle w:val="Definition-Field"/>
      </w:pPr>
      <w:r>
        <w:rPr>
          <w:b/>
        </w:rPr>
        <w:t xml:space="preserve">R - fGrowAutoFit (1 bit): </w:t>
      </w:r>
      <w:r>
        <w:t>Specifies whether to allow tables to autofit into the page margins. Specified in [ECMA-376] Part 4, 2.15.3.28 (growAutofit).</w:t>
      </w:r>
    </w:p>
    <w:p w:rsidR="004C02A4" w:rsidRDefault="00A84EAE">
      <w:pPr>
        <w:pStyle w:val="Definition-Field"/>
      </w:pPr>
      <w:r>
        <w:rPr>
          <w:b/>
        </w:rPr>
        <w:t xml:space="preserve">S - </w:t>
      </w:r>
      <w:r>
        <w:rPr>
          <w:b/>
        </w:rPr>
        <w:t xml:space="preserve">fUseNormalStyleForList (1 bit): </w:t>
      </w:r>
      <w:r>
        <w:t>Specifies whether to not automatically apply the list paragraph style to bulleted or numbered text. Specified in [ECMA-376] Part 4, 2.15.3.60 (useNormalStyleForList). MAY</w:t>
      </w:r>
      <w:bookmarkStart w:id="848" w:name="Appendix_A_Target_183"/>
      <w:r>
        <w:rPr>
          <w:rStyle w:val="Hyperlink"/>
        </w:rPr>
        <w:fldChar w:fldCharType="begin"/>
      </w:r>
      <w:r>
        <w:rPr>
          <w:rStyle w:val="Hyperlink"/>
        </w:rPr>
        <w:instrText xml:space="preserve"> HYPERLINK \l "Appendix_A_183" \o "Product behavior </w:instrText>
      </w:r>
      <w:r>
        <w:rPr>
          <w:rStyle w:val="Hyperlink"/>
        </w:rPr>
        <w:instrText xml:space="preserve">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4C02A4" w:rsidRDefault="00A84EAE">
      <w:pPr>
        <w:pStyle w:val="Definition-Field"/>
      </w:pPr>
      <w:r>
        <w:rPr>
          <w:b/>
        </w:rPr>
        <w:t xml:space="preserve">T - fDontUseIndentAsNumberingTabStop (1 bit): </w:t>
      </w:r>
      <w:r>
        <w:t>Specifies whether to ignore the hanging indent when creating a tab stop after numbering. Specified in [ECMA-376] Part 4, 2.15.3.22 (doNotUseIndentAsNumberingTabStop). MAY</w:t>
      </w:r>
      <w:bookmarkStart w:id="849" w:name="Appendix_A_Target_184"/>
      <w:r>
        <w:rPr>
          <w:rStyle w:val="Hyperlink"/>
        </w:rPr>
        <w:fldChar w:fldCharType="begin"/>
      </w:r>
      <w:r>
        <w:rPr>
          <w:rStyle w:val="Hyperlink"/>
        </w:rPr>
        <w:instrText xml:space="preserve"> HYPER</w:instrText>
      </w:r>
      <w:r>
        <w:rPr>
          <w:rStyle w:val="Hyperlink"/>
        </w:rPr>
        <w:instrText xml:space="preserve">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4C02A4" w:rsidRDefault="00A84EAE">
      <w:pPr>
        <w:pStyle w:val="Definition-Field"/>
      </w:pPr>
      <w:r>
        <w:rPr>
          <w:b/>
        </w:rPr>
        <w:t xml:space="preserve">U - fFELineBreak11 (1 bit): </w:t>
      </w:r>
      <w:r>
        <w:t>Specifies whether to use an alternate set of East Asian line breaking rules. Specified in [ECMA-376]</w:t>
      </w:r>
      <w:r>
        <w:t xml:space="preserve"> Part 4, 2.15.3.57 (useAltKinsokuLineBreakRules). MAY</w:t>
      </w:r>
      <w:bookmarkStart w:id="85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4C02A4" w:rsidRDefault="00A84EAE">
      <w:pPr>
        <w:pStyle w:val="Definition-Field"/>
      </w:pPr>
      <w:r>
        <w:rPr>
          <w:b/>
        </w:rPr>
        <w:t xml:space="preserve">V - fAllowSpaceOfSameStyleInTable (1 bit): </w:t>
      </w:r>
      <w:r>
        <w:t>Specifies whether to allow contextual spacing of paragraphs in tables. Spe</w:t>
      </w:r>
      <w:r>
        <w:t xml:space="preserve">cified in [ECMA-376] Part 4, 2.15.3.3 (allowSpaceOfSameStyleInTable) where the </w:t>
      </w:r>
      <w:r>
        <w:rPr>
          <w:b/>
        </w:rPr>
        <w:t>contextualSpacing</w:t>
      </w:r>
      <w:r>
        <w:t xml:space="preserve"> element refers to sprmPFContextualSpacing. MAY</w:t>
      </w:r>
      <w:bookmarkStart w:id="85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4C02A4" w:rsidRDefault="00A84EAE">
      <w:pPr>
        <w:pStyle w:val="Definition-Field"/>
      </w:pPr>
      <w:r>
        <w:rPr>
          <w:b/>
        </w:rPr>
        <w:t>W - fWW11IndentRules (1 bit</w:t>
      </w:r>
      <w:r>
        <w:rPr>
          <w:b/>
        </w:rPr>
        <w:t xml:space="preserve">): </w:t>
      </w:r>
      <w:r>
        <w:t>Specifies whether to not ignore floating objects when calculating paragraph indentation. Specified in [ECMA-376] Part 4, 2.15.3.18 (doNotSuppressIndentation). MAY</w:t>
      </w:r>
      <w:bookmarkStart w:id="852"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4C02A4" w:rsidRDefault="00A84EAE">
      <w:pPr>
        <w:pStyle w:val="Definition-Field"/>
      </w:pPr>
      <w:r>
        <w:rPr>
          <w:b/>
        </w:rPr>
        <w:t>X - f</w:t>
      </w:r>
      <w:r>
        <w:rPr>
          <w:b/>
        </w:rPr>
        <w:t xml:space="preserve">DontAutofitConstrainedTables (1 bit): </w:t>
      </w:r>
      <w:r>
        <w:t>Specifies whether to not autofit tables such that they fit next to wrapped objects. Specified in [ECMA-376] Part 4, 2.15.3.12 (doNotAutofitConstrainedTables). MAY</w:t>
      </w:r>
      <w:bookmarkStart w:id="853" w:name="Appendix_A_Target_188"/>
      <w:r>
        <w:rPr>
          <w:rStyle w:val="Hyperlink"/>
        </w:rPr>
        <w:fldChar w:fldCharType="begin"/>
      </w:r>
      <w:r>
        <w:rPr>
          <w:rStyle w:val="Hyperlink"/>
        </w:rPr>
        <w:instrText xml:space="preserve"> HYPERLINK \l "Appendix_A_188" \o "Product behavior no</w:instrText>
      </w:r>
      <w:r>
        <w:rPr>
          <w:rStyle w:val="Hyperlink"/>
        </w:rPr>
        <w:instrText xml:space="preserve">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4C02A4" w:rsidRDefault="00A84EAE">
      <w:pPr>
        <w:pStyle w:val="Definition-Field"/>
      </w:pPr>
      <w:r>
        <w:rPr>
          <w:b/>
        </w:rPr>
        <w:t xml:space="preserve">Y - fAutofitLikeWW11 (1 bit): </w:t>
      </w:r>
      <w:r>
        <w:t>Specifies whether to allow table columns to exceed the preferred widths of the constituent cells. Specified in [ECMA-376] Part 4, 2.15.3.5 (autofitToFirstFixedWidthCell). MAY</w:t>
      </w:r>
      <w:bookmarkStart w:id="854" w:name="Appendix_A_Target_189"/>
      <w:r>
        <w:rPr>
          <w:rStyle w:val="Hyperlink"/>
        </w:rPr>
        <w:fldChar w:fldCharType="begin"/>
      </w:r>
      <w:r>
        <w:rPr>
          <w:rStyle w:val="Hyperlink"/>
        </w:rPr>
        <w:instrText xml:space="preserve"> HYPERLINK \l "Appen</w:instrText>
      </w:r>
      <w:r>
        <w:rPr>
          <w:rStyle w:val="Hyperlink"/>
        </w:rPr>
        <w:instrText xml:space="preserve">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4C02A4" w:rsidRDefault="00A84EAE">
      <w:pPr>
        <w:pStyle w:val="Definition-Field"/>
      </w:pPr>
      <w:r>
        <w:rPr>
          <w:b/>
        </w:rPr>
        <w:t xml:space="preserve">Z - fUnderlineTabInNumList (1 bit): </w:t>
      </w:r>
      <w:r>
        <w:t>Specifies whether to underline the tab following numbering when both the numbering and the first character of the numbered paragraph are underlined. Specifi</w:t>
      </w:r>
      <w:r>
        <w:t>ed in [ECMA-376] Part 4, 2.15.3.56 (underlineTabInNumList). MAY</w:t>
      </w:r>
      <w:bookmarkStart w:id="855"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4C02A4" w:rsidRDefault="00A84EAE">
      <w:pPr>
        <w:pStyle w:val="Definition-Field"/>
      </w:pPr>
      <w:r>
        <w:rPr>
          <w:b/>
        </w:rPr>
        <w:t xml:space="preserve">a - fHangulWidthLikeWW11 (1 bit): </w:t>
      </w:r>
      <w:r>
        <w:t xml:space="preserve">Specifies whether to use fixed width for Hangul characters. Specified in </w:t>
      </w:r>
      <w:r>
        <w:t>[ECMA-376] Part 4, 2.15.3.11 (displayHangulFixedWidth). MAY</w:t>
      </w:r>
      <w:bookmarkStart w:id="8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6"/>
      <w:r>
        <w:t xml:space="preserve"> be ignored.</w:t>
      </w:r>
    </w:p>
    <w:p w:rsidR="004C02A4" w:rsidRDefault="00A84EAE">
      <w:pPr>
        <w:pStyle w:val="Definition-Field"/>
      </w:pPr>
      <w:r>
        <w:rPr>
          <w:b/>
        </w:rPr>
        <w:lastRenderedPageBreak/>
        <w:t xml:space="preserve">b - fSplitPgBreakAndParaMark (1 bit): </w:t>
      </w:r>
      <w:r>
        <w:t>Specifies whether to move paragraph marks to the page after a page break.</w:t>
      </w:r>
      <w:r>
        <w:t xml:space="preserve"> Specified in [ECMA-376] Part 4, 2.15.3.45 (splitPgBreakAndParaMark). MAY</w:t>
      </w:r>
      <w:bookmarkStart w:id="857"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4C02A4" w:rsidRDefault="00A84EAE">
      <w:pPr>
        <w:pStyle w:val="Definition-Field"/>
      </w:pPr>
      <w:r>
        <w:rPr>
          <w:b/>
        </w:rPr>
        <w:t xml:space="preserve">c - fDontVertAlignCellWithSp (1 bit): </w:t>
      </w:r>
      <w:r>
        <w:t xml:space="preserve">Specifies whether to not vertically align cells containing </w:t>
      </w:r>
      <w:r>
        <w:t>floating objects. Specified in [ECMA-376] Part 4, 2.15.3.23 (doNotVertAlignCellWithSp). MAY</w:t>
      </w:r>
      <w:bookmarkStart w:id="8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4C02A4" w:rsidRDefault="00A84EAE">
      <w:pPr>
        <w:pStyle w:val="Definition-Field"/>
      </w:pPr>
      <w:r>
        <w:rPr>
          <w:b/>
        </w:rPr>
        <w:t xml:space="preserve">d - fDontBreakConstrainedForcedTables (1 bit): </w:t>
      </w:r>
      <w:r>
        <w:t>Specifies whether to not break t</w:t>
      </w:r>
      <w:r>
        <w:t xml:space="preserve">able rows around floating tables. Specified in [ECMA-376] Part 4, 2.15.3.13 (doNotBreakConstrainedForcedTable) where </w:t>
      </w:r>
      <w:r>
        <w:rPr>
          <w:b/>
        </w:rPr>
        <w:t>cantSplit</w:t>
      </w:r>
      <w:r>
        <w:t xml:space="preserve"> element refers to either sprmTFCantSplit or sprmTFCantSplit90 and </w:t>
      </w:r>
      <w:r>
        <w:rPr>
          <w:b/>
        </w:rPr>
        <w:t>tblpPr</w:t>
      </w:r>
      <w:r>
        <w:t xml:space="preserve"> element refers to any of sprmTDxaAbs, sprmTDyaAbs, sprmT</w:t>
      </w:r>
      <w:r>
        <w:t>Pc, sprmTDyaFromTextBottom, sprmTDyaFromText, sprmTDxaFromTextRight, or sprmTDxaFromText with a nondefault value specified. MAY</w:t>
      </w:r>
      <w:bookmarkStart w:id="859"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4C02A4" w:rsidRDefault="00A84EAE">
      <w:pPr>
        <w:pStyle w:val="Definition-Field"/>
      </w:pPr>
      <w:r>
        <w:rPr>
          <w:b/>
        </w:rPr>
        <w:t xml:space="preserve">e - fDontVertAlignInTxbx (1 bit): </w:t>
      </w:r>
      <w:r>
        <w:t>Specifies</w:t>
      </w:r>
      <w:r>
        <w:t xml:space="preserve"> whether to ignore vertical alignment in text boxes. Specified in [ECMA-376] Part 4, 2.15.3.24 (doNotVertAlignInTxbx). MAY</w:t>
      </w:r>
      <w:bookmarkStart w:id="860"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4C02A4" w:rsidRDefault="00A84EAE">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Specified in [ECMA-376] Part 4, 2.15.3.58 (useAnsiKerningPairs). MAY</w:t>
      </w:r>
      <w:bookmarkStart w:id="861" w:name="Appendix_A_Target_196"/>
      <w:r>
        <w:rPr>
          <w:rStyle w:val="Hyperlink"/>
        </w:rPr>
        <w:fldChar w:fldCharType="begin"/>
      </w:r>
      <w:r>
        <w:rPr>
          <w:rStyle w:val="Hyperlink"/>
        </w:rPr>
        <w:instrText xml:space="preserve"> HYPERLINK \l "Appendix_A_1</w:instrText>
      </w:r>
      <w:r>
        <w:rPr>
          <w:rStyle w:val="Hyperlink"/>
        </w:rPr>
        <w:instrText xml:space="preserve">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4C02A4" w:rsidRDefault="00A84EAE">
      <w:pPr>
        <w:pStyle w:val="Definition-Field"/>
      </w:pPr>
      <w:r>
        <w:rPr>
          <w:b/>
        </w:rPr>
        <w:t xml:space="preserve">g - fCachedColBalance (1 bit): </w:t>
      </w:r>
      <w:r>
        <w:t>Specifies whether to use cached paragraph information for column balancing. Specified in [ECMA-376] Part 4, 2.15.3.8 (cachedColBalance). MAY</w:t>
      </w:r>
      <w:bookmarkStart w:id="862" w:name="Appendix_A_Target_197"/>
      <w:r>
        <w:rPr>
          <w:rStyle w:val="Hyperlink"/>
        </w:rPr>
        <w:fldChar w:fldCharType="begin"/>
      </w:r>
      <w:r>
        <w:rPr>
          <w:rStyle w:val="Hyperlink"/>
        </w:rPr>
        <w:instrText xml:space="preserve"> HYPERLINK \l "Appendix_A_</w:instrText>
      </w:r>
      <w:r>
        <w:rPr>
          <w:rStyle w:val="Hyperlink"/>
        </w:rPr>
        <w:instrText xml:space="preserve">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2"/>
      <w:r>
        <w:t xml:space="preserve"> be ignored.</w:t>
      </w:r>
    </w:p>
    <w:p w:rsidR="004C02A4" w:rsidRDefault="00A84EAE">
      <w:pPr>
        <w:pStyle w:val="Definition-Field"/>
      </w:pPr>
      <w:r>
        <w:rPr>
          <w:b/>
        </w:rPr>
        <w:t xml:space="preserve">empty1 (31 bits): </w:t>
      </w:r>
      <w:r>
        <w:t>Undefined, and MUST be ignored.</w:t>
      </w:r>
    </w:p>
    <w:p w:rsidR="004C02A4" w:rsidRDefault="00A84EAE">
      <w:pPr>
        <w:pStyle w:val="Definition-Field"/>
      </w:pPr>
      <w:r>
        <w:rPr>
          <w:b/>
        </w:rPr>
        <w:t xml:space="preserve">empty2 (4 bytes): </w:t>
      </w:r>
      <w:r>
        <w:t>Undefined, and MUST be ignored.</w:t>
      </w:r>
    </w:p>
    <w:p w:rsidR="004C02A4" w:rsidRDefault="00A84EAE">
      <w:pPr>
        <w:pStyle w:val="Definition-Field"/>
      </w:pPr>
      <w:r>
        <w:rPr>
          <w:b/>
        </w:rPr>
        <w:t xml:space="preserve">empty3 (4 bytes): </w:t>
      </w:r>
      <w:r>
        <w:t>Undefined, and MUST be ignored.</w:t>
      </w:r>
    </w:p>
    <w:p w:rsidR="004C02A4" w:rsidRDefault="00A84EAE">
      <w:pPr>
        <w:pStyle w:val="Definition-Field"/>
      </w:pPr>
      <w:r>
        <w:rPr>
          <w:b/>
        </w:rPr>
        <w:t xml:space="preserve">empty4 (4 bytes): </w:t>
      </w:r>
      <w:r>
        <w:t>Undefined, and MUST be ignored</w:t>
      </w:r>
      <w:r>
        <w:t>.</w:t>
      </w:r>
    </w:p>
    <w:p w:rsidR="004C02A4" w:rsidRDefault="00A84EAE">
      <w:pPr>
        <w:pStyle w:val="Definition-Field"/>
      </w:pPr>
      <w:r>
        <w:rPr>
          <w:b/>
        </w:rPr>
        <w:t xml:space="preserve">empty5 (4 bytes): </w:t>
      </w:r>
      <w:r>
        <w:t>Undefined, and MUST be ignored.</w:t>
      </w:r>
    </w:p>
    <w:p w:rsidR="004C02A4" w:rsidRDefault="00A84EAE">
      <w:pPr>
        <w:pStyle w:val="Definition-Field"/>
      </w:pPr>
      <w:r>
        <w:rPr>
          <w:b/>
        </w:rPr>
        <w:t xml:space="preserve">empty6 (4 bytes): </w:t>
      </w:r>
      <w:r>
        <w:t>Undefined, and MUST be ignored.</w:t>
      </w:r>
    </w:p>
    <w:p w:rsidR="004C02A4" w:rsidRDefault="00A84EAE">
      <w:pPr>
        <w:pStyle w:val="Heading3"/>
      </w:pPr>
      <w:bookmarkStart w:id="863" w:name="Section_2347f4c2da7446db91c5425dadc86f2b"/>
      <w:bookmarkStart w:id="864" w:name="Asumyi"/>
      <w:bookmarkStart w:id="865" w:name="_Toc63942261"/>
      <w:r>
        <w:t>Asumyi</w:t>
      </w:r>
      <w:bookmarkEnd w:id="863"/>
      <w:bookmarkEnd w:id="864"/>
      <w:bookmarkEnd w:id="865"/>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4C02A4" w:rsidRDefault="00A84EAE">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540" w:type="dxa"/>
            <w:gridSpan w:val="2"/>
          </w:tcPr>
          <w:p w:rsidR="004C02A4" w:rsidRDefault="00A84EAE">
            <w:pPr>
              <w:pStyle w:val="PacketDiagramBodyText"/>
            </w:pPr>
            <w:r>
              <w:t>C</w:t>
            </w:r>
          </w:p>
        </w:tc>
        <w:tc>
          <w:tcPr>
            <w:tcW w:w="270" w:type="dxa"/>
          </w:tcPr>
          <w:p w:rsidR="004C02A4" w:rsidRDefault="00A84EAE">
            <w:pPr>
              <w:pStyle w:val="PacketDiagramBodyText"/>
            </w:pPr>
            <w:r>
              <w:t>D</w:t>
            </w:r>
          </w:p>
        </w:tc>
        <w:tc>
          <w:tcPr>
            <w:tcW w:w="2970" w:type="dxa"/>
            <w:gridSpan w:val="11"/>
          </w:tcPr>
          <w:p w:rsidR="004C02A4" w:rsidRDefault="00A84EAE">
            <w:pPr>
              <w:pStyle w:val="PacketDiagramBodyText"/>
            </w:pPr>
            <w:r>
              <w:t>reserved</w:t>
            </w:r>
          </w:p>
        </w:tc>
        <w:tc>
          <w:tcPr>
            <w:tcW w:w="4320" w:type="dxa"/>
            <w:gridSpan w:val="16"/>
          </w:tcPr>
          <w:p w:rsidR="004C02A4" w:rsidRDefault="00A84EAE">
            <w:pPr>
              <w:pStyle w:val="PacketDiagramBodyText"/>
            </w:pPr>
            <w:r>
              <w:t>wDlgLevel</w:t>
            </w:r>
          </w:p>
        </w:tc>
      </w:tr>
      <w:tr w:rsidR="004C02A4" w:rsidTr="004C02A4">
        <w:trPr>
          <w:trHeight w:hRule="exact" w:val="490"/>
        </w:trPr>
        <w:tc>
          <w:tcPr>
            <w:tcW w:w="8640" w:type="dxa"/>
            <w:gridSpan w:val="32"/>
          </w:tcPr>
          <w:p w:rsidR="004C02A4" w:rsidRDefault="00A84EAE">
            <w:pPr>
              <w:pStyle w:val="PacketDiagramBodyText"/>
            </w:pPr>
            <w:r>
              <w:t>lHighestLevel</w:t>
            </w:r>
          </w:p>
        </w:tc>
      </w:tr>
      <w:tr w:rsidR="004C02A4" w:rsidTr="004C02A4">
        <w:trPr>
          <w:trHeight w:hRule="exact" w:val="490"/>
        </w:trPr>
        <w:tc>
          <w:tcPr>
            <w:tcW w:w="8640" w:type="dxa"/>
            <w:gridSpan w:val="32"/>
          </w:tcPr>
          <w:p w:rsidR="004C02A4" w:rsidRDefault="00A84EAE">
            <w:pPr>
              <w:pStyle w:val="PacketDiagramBodyText"/>
            </w:pPr>
            <w:r>
              <w:t>lCurrentLevel</w:t>
            </w:r>
          </w:p>
        </w:tc>
      </w:tr>
    </w:tbl>
    <w:p w:rsidR="004C02A4" w:rsidRDefault="00A84EAE">
      <w:pPr>
        <w:pStyle w:val="Definition-Field"/>
      </w:pPr>
      <w:r>
        <w:rPr>
          <w:b/>
        </w:rPr>
        <w:t xml:space="preserve">A - fValid (1 bit): </w:t>
      </w:r>
      <w:r>
        <w:t xml:space="preserve"> Specifies whether the rest of the information in the Asumyi is currently valid.</w:t>
      </w:r>
    </w:p>
    <w:p w:rsidR="004C02A4" w:rsidRDefault="00A84EAE">
      <w:pPr>
        <w:pStyle w:val="Definition-Field"/>
      </w:pPr>
      <w:r>
        <w:rPr>
          <w:b/>
        </w:rPr>
        <w:t xml:space="preserve">B - fView (1 bit): </w:t>
      </w:r>
      <w:r>
        <w:t xml:space="preserve"> Specifies whether the AutoSummary view is currently active.</w:t>
      </w:r>
    </w:p>
    <w:p w:rsidR="004C02A4" w:rsidRDefault="00A84EAE">
      <w:pPr>
        <w:pStyle w:val="Definition-Field"/>
      </w:pPr>
      <w:r>
        <w:rPr>
          <w:b/>
        </w:rPr>
        <w:t xml:space="preserve">C - iViewBy (2 bits): </w:t>
      </w:r>
      <w:r>
        <w:t xml:space="preserve"> Specifies the type of AutoSummary to use. This value MUST be one of the </w:t>
      </w:r>
      <w:r>
        <w:t>following.</w:t>
      </w:r>
    </w:p>
    <w:tbl>
      <w:tblPr>
        <w:tblStyle w:val="Table-ShadedHeaderIndented"/>
        <w:tblW w:w="0" w:type="auto"/>
        <w:tblLook w:val="04A0" w:firstRow="1" w:lastRow="0" w:firstColumn="1" w:lastColumn="0" w:noHBand="0" w:noVBand="1"/>
      </w:tblPr>
      <w:tblGrid>
        <w:gridCol w:w="734"/>
        <w:gridCol w:w="47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lastRenderedPageBreak/>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w:t>
            </w:r>
          </w:p>
        </w:tc>
        <w:tc>
          <w:tcPr>
            <w:tcW w:w="0" w:type="auto"/>
          </w:tcPr>
          <w:p w:rsidR="004C02A4" w:rsidRDefault="00A84EAE">
            <w:pPr>
              <w:pStyle w:val="TableBodyText"/>
              <w:spacing w:before="0" w:after="0"/>
            </w:pPr>
            <w:r>
              <w:t>Highlight the text that is to be included in the summary.</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Hide all text that is not part of the summary</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Insert the summary at the top of the document.</w:t>
            </w:r>
          </w:p>
        </w:tc>
      </w:tr>
      <w:tr w:rsidR="004C02A4" w:rsidTr="004C02A4">
        <w:tc>
          <w:tcPr>
            <w:tcW w:w="0" w:type="auto"/>
          </w:tcPr>
          <w:p w:rsidR="004C02A4" w:rsidRDefault="00A84EAE">
            <w:pPr>
              <w:pStyle w:val="TableBodyText"/>
              <w:spacing w:before="0" w:after="0"/>
            </w:pPr>
            <w:r>
              <w:t>3</w:t>
            </w:r>
          </w:p>
        </w:tc>
        <w:tc>
          <w:tcPr>
            <w:tcW w:w="0" w:type="auto"/>
          </w:tcPr>
          <w:p w:rsidR="004C02A4" w:rsidRDefault="00A84EAE">
            <w:pPr>
              <w:pStyle w:val="TableBodyText"/>
              <w:spacing w:before="0" w:after="0"/>
            </w:pPr>
            <w:r>
              <w:t>Create a new document that contains the summary.</w:t>
            </w:r>
          </w:p>
        </w:tc>
      </w:tr>
    </w:tbl>
    <w:p w:rsidR="004C02A4" w:rsidRDefault="004C02A4"/>
    <w:p w:rsidR="004C02A4" w:rsidRDefault="00A84EAE">
      <w:pPr>
        <w:pStyle w:val="Definition-Field"/>
      </w:pPr>
      <w:r>
        <w:rPr>
          <w:b/>
        </w:rPr>
        <w:t xml:space="preserve">D - fUpdateProps (1 bit): </w:t>
      </w:r>
      <w:r>
        <w:t xml:space="preserve"> Specifies whether to update the document summary information to reflect the AutoSummary results after the next summarization.</w:t>
      </w:r>
    </w:p>
    <w:p w:rsidR="004C02A4" w:rsidRDefault="00A84EAE">
      <w:pPr>
        <w:pStyle w:val="Definition-Field"/>
      </w:pPr>
      <w:r>
        <w:rPr>
          <w:b/>
        </w:rPr>
        <w:t xml:space="preserve">reserved (11 bits): </w:t>
      </w:r>
      <w:r>
        <w:t xml:space="preserve"> This value MUST be zero, and MUST be ignored.</w:t>
      </w:r>
    </w:p>
    <w:p w:rsidR="004C02A4" w:rsidRDefault="00A84EAE">
      <w:pPr>
        <w:pStyle w:val="Definition-Field"/>
      </w:pPr>
      <w:r>
        <w:rPr>
          <w:b/>
        </w:rPr>
        <w:t xml:space="preserve">wDlgLevel (2 bytes): </w:t>
      </w:r>
      <w:r>
        <w:t xml:space="preserve"> Specifies the </w:t>
      </w:r>
      <w:r>
        <w:t>desired size of the summary. This value SHOULD</w:t>
      </w:r>
      <w:bookmarkStart w:id="86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66"/>
      <w:r>
        <w:t xml:space="preserve"> either be between 0 and 100, expressing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0xFFFE</w:t>
            </w:r>
          </w:p>
        </w:tc>
        <w:tc>
          <w:tcPr>
            <w:tcW w:w="0" w:type="auto"/>
          </w:tcPr>
          <w:p w:rsidR="004C02A4" w:rsidRDefault="00A84EAE">
            <w:pPr>
              <w:pStyle w:val="TableBodyText"/>
              <w:spacing w:before="0" w:after="0"/>
            </w:pPr>
            <w:r>
              <w:t>10 sentences.</w:t>
            </w:r>
          </w:p>
        </w:tc>
      </w:tr>
      <w:tr w:rsidR="004C02A4" w:rsidTr="004C02A4">
        <w:tc>
          <w:tcPr>
            <w:tcW w:w="0" w:type="auto"/>
          </w:tcPr>
          <w:p w:rsidR="004C02A4" w:rsidRDefault="00A84EAE">
            <w:pPr>
              <w:pStyle w:val="TableBodyText"/>
              <w:spacing w:before="0" w:after="0"/>
            </w:pPr>
            <w:r>
              <w:t>0xFFFD</w:t>
            </w:r>
          </w:p>
        </w:tc>
        <w:tc>
          <w:tcPr>
            <w:tcW w:w="0" w:type="auto"/>
          </w:tcPr>
          <w:p w:rsidR="004C02A4" w:rsidRDefault="00A84EAE">
            <w:pPr>
              <w:pStyle w:val="TableBodyText"/>
              <w:spacing w:before="0" w:after="0"/>
            </w:pPr>
            <w:r>
              <w:t>20 sentences.</w:t>
            </w:r>
          </w:p>
        </w:tc>
      </w:tr>
      <w:tr w:rsidR="004C02A4" w:rsidTr="004C02A4">
        <w:tc>
          <w:tcPr>
            <w:tcW w:w="0" w:type="auto"/>
          </w:tcPr>
          <w:p w:rsidR="004C02A4" w:rsidRDefault="00A84EAE">
            <w:pPr>
              <w:pStyle w:val="TableBodyText"/>
              <w:spacing w:before="0" w:after="0"/>
            </w:pPr>
            <w:r>
              <w:t>0xFFFC</w:t>
            </w:r>
          </w:p>
        </w:tc>
        <w:tc>
          <w:tcPr>
            <w:tcW w:w="0" w:type="auto"/>
          </w:tcPr>
          <w:p w:rsidR="004C02A4" w:rsidRDefault="00A84EAE">
            <w:pPr>
              <w:pStyle w:val="TableBodyText"/>
              <w:spacing w:before="0" w:after="0"/>
            </w:pPr>
            <w:r>
              <w:t>100 words.</w:t>
            </w:r>
          </w:p>
        </w:tc>
      </w:tr>
      <w:tr w:rsidR="004C02A4" w:rsidTr="004C02A4">
        <w:tc>
          <w:tcPr>
            <w:tcW w:w="0" w:type="auto"/>
          </w:tcPr>
          <w:p w:rsidR="004C02A4" w:rsidRDefault="00A84EAE">
            <w:pPr>
              <w:pStyle w:val="TableBodyText"/>
              <w:spacing w:before="0" w:after="0"/>
            </w:pPr>
            <w:r>
              <w:t>0xFFFB</w:t>
            </w:r>
          </w:p>
        </w:tc>
        <w:tc>
          <w:tcPr>
            <w:tcW w:w="0" w:type="auto"/>
          </w:tcPr>
          <w:p w:rsidR="004C02A4" w:rsidRDefault="00A84EAE">
            <w:pPr>
              <w:pStyle w:val="TableBodyText"/>
              <w:spacing w:before="0" w:after="0"/>
            </w:pPr>
            <w:r>
              <w:t>500 words.</w:t>
            </w:r>
          </w:p>
        </w:tc>
      </w:tr>
      <w:tr w:rsidR="004C02A4" w:rsidTr="004C02A4">
        <w:tc>
          <w:tcPr>
            <w:tcW w:w="0" w:type="auto"/>
          </w:tcPr>
          <w:p w:rsidR="004C02A4" w:rsidRDefault="00A84EAE">
            <w:pPr>
              <w:pStyle w:val="TableBodyText"/>
              <w:spacing w:before="0" w:after="0"/>
            </w:pPr>
            <w:r>
              <w:t>0xFFFA</w:t>
            </w:r>
          </w:p>
        </w:tc>
        <w:tc>
          <w:tcPr>
            <w:tcW w:w="0" w:type="auto"/>
          </w:tcPr>
          <w:p w:rsidR="004C02A4" w:rsidRDefault="00A84EAE">
            <w:pPr>
              <w:pStyle w:val="TableBodyText"/>
              <w:spacing w:before="0" w:after="0"/>
            </w:pPr>
            <w:r>
              <w:t>10 percent of the original document size.</w:t>
            </w:r>
          </w:p>
        </w:tc>
      </w:tr>
      <w:tr w:rsidR="004C02A4" w:rsidTr="004C02A4">
        <w:tc>
          <w:tcPr>
            <w:tcW w:w="0" w:type="auto"/>
          </w:tcPr>
          <w:p w:rsidR="004C02A4" w:rsidRDefault="00A84EAE">
            <w:pPr>
              <w:pStyle w:val="TableBodyText"/>
              <w:spacing w:before="0" w:after="0"/>
            </w:pPr>
            <w:r>
              <w:t>0xFFF9</w:t>
            </w:r>
          </w:p>
        </w:tc>
        <w:tc>
          <w:tcPr>
            <w:tcW w:w="0" w:type="auto"/>
          </w:tcPr>
          <w:p w:rsidR="004C02A4" w:rsidRDefault="00A84EAE">
            <w:pPr>
              <w:pStyle w:val="TableBodyText"/>
              <w:spacing w:before="0" w:after="0"/>
            </w:pPr>
            <w:r>
              <w:t>25 percent of the original document size.</w:t>
            </w:r>
          </w:p>
        </w:tc>
      </w:tr>
      <w:tr w:rsidR="004C02A4" w:rsidTr="004C02A4">
        <w:tc>
          <w:tcPr>
            <w:tcW w:w="0" w:type="auto"/>
          </w:tcPr>
          <w:p w:rsidR="004C02A4" w:rsidRDefault="00A84EAE">
            <w:pPr>
              <w:pStyle w:val="TableBodyText"/>
              <w:spacing w:before="0" w:after="0"/>
            </w:pPr>
            <w:r>
              <w:t>0xFFF8</w:t>
            </w:r>
          </w:p>
        </w:tc>
        <w:tc>
          <w:tcPr>
            <w:tcW w:w="0" w:type="auto"/>
          </w:tcPr>
          <w:p w:rsidR="004C02A4" w:rsidRDefault="00A84EAE">
            <w:pPr>
              <w:pStyle w:val="TableBodyText"/>
              <w:spacing w:before="0" w:after="0"/>
            </w:pPr>
            <w:r>
              <w:t>50 percent of the original document size.</w:t>
            </w:r>
          </w:p>
        </w:tc>
      </w:tr>
      <w:tr w:rsidR="004C02A4" w:rsidTr="004C02A4">
        <w:tc>
          <w:tcPr>
            <w:tcW w:w="0" w:type="auto"/>
          </w:tcPr>
          <w:p w:rsidR="004C02A4" w:rsidRDefault="00A84EAE">
            <w:pPr>
              <w:pStyle w:val="TableBodyText"/>
              <w:spacing w:before="0" w:after="0"/>
            </w:pPr>
            <w:r>
              <w:t>0xFFF7</w:t>
            </w:r>
          </w:p>
        </w:tc>
        <w:tc>
          <w:tcPr>
            <w:tcW w:w="0" w:type="auto"/>
          </w:tcPr>
          <w:p w:rsidR="004C02A4" w:rsidRDefault="00A84EAE">
            <w:pPr>
              <w:pStyle w:val="TableBodyText"/>
              <w:spacing w:before="0" w:after="0"/>
            </w:pPr>
            <w:r>
              <w:t>75 percent of the</w:t>
            </w:r>
            <w:r>
              <w:t xml:space="preserve"> original document size.</w:t>
            </w:r>
          </w:p>
        </w:tc>
      </w:tr>
    </w:tbl>
    <w:p w:rsidR="004C02A4" w:rsidRDefault="004C02A4">
      <w:pPr>
        <w:pStyle w:val="Definition-Field"/>
      </w:pPr>
    </w:p>
    <w:p w:rsidR="004C02A4" w:rsidRDefault="00A84EAE">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4C02A4" w:rsidRDefault="00A84EAE">
      <w:pPr>
        <w:pStyle w:val="Definition-Field"/>
      </w:pPr>
      <w:r>
        <w:rPr>
          <w:b/>
        </w:rPr>
        <w:t xml:space="preserve">lCurrentLevel (4 bytes): </w:t>
      </w:r>
      <w:r>
        <w:t xml:space="preserve"> If </w:t>
      </w:r>
      <w:r>
        <w:rPr>
          <w:b/>
        </w:rPr>
        <w:t>fValid</w:t>
      </w:r>
      <w:r>
        <w:t xml:space="preserve"> is set to 1, this value MUST be equal to the following.</w:t>
      </w:r>
    </w:p>
    <w:p w:rsidR="004C02A4" w:rsidRDefault="00A84EAE">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2" cstate="print"/>
                    <a:stretch>
                      <a:fillRect/>
                    </a:stretch>
                  </pic:blipFill>
                  <pic:spPr>
                    <a:xfrm>
                      <a:off x="0" y="0"/>
                      <a:ext cx="2952750" cy="590550"/>
                    </a:xfrm>
                    <a:prstGeom prst="rect">
                      <a:avLst/>
                    </a:prstGeom>
                  </pic:spPr>
                </pic:pic>
              </a:graphicData>
            </a:graphic>
          </wp:inline>
        </w:drawing>
      </w:r>
    </w:p>
    <w:p w:rsidR="004C02A4" w:rsidRDefault="00A84EAE">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w:t>
      </w:r>
      <w:r>
        <w:t>e part of the summary. If ASUMY.</w:t>
      </w:r>
      <w:r>
        <w:rPr>
          <w:b/>
        </w:rPr>
        <w:t>lLevel</w:t>
      </w:r>
      <w:r>
        <w:t xml:space="preserve"> is less than or equal to </w:t>
      </w:r>
      <w:r>
        <w:rPr>
          <w:b/>
        </w:rPr>
        <w:t>lCurrentLevel</w:t>
      </w:r>
      <w:r>
        <w:t>, it is to be part of the summary.</w:t>
      </w:r>
    </w:p>
    <w:p w:rsidR="004C02A4" w:rsidRDefault="00A84EAE">
      <w:pPr>
        <w:pStyle w:val="Heading3"/>
      </w:pPr>
      <w:bookmarkStart w:id="867" w:name="Section_17b04fd052a74cf195728c470773db76"/>
      <w:bookmarkStart w:id="868" w:name="Dogrid"/>
      <w:bookmarkStart w:id="869" w:name="_Toc63942262"/>
      <w:r>
        <w:t>Dogrid</w:t>
      </w:r>
      <w:bookmarkEnd w:id="867"/>
      <w:bookmarkEnd w:id="868"/>
      <w:bookmarkEnd w:id="869"/>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4C02A4" w:rsidRDefault="00A84EAE">
      <w:r>
        <w:t xml:space="preserve">The </w:t>
      </w:r>
      <w:r>
        <w:rPr>
          <w:b/>
        </w:rPr>
        <w:t>Dogrid</w:t>
      </w:r>
      <w:r>
        <w:t xml:space="preserve"> structure specifies parameters for the dra</w:t>
      </w:r>
      <w:r>
        <w:t>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xaGrid</w:t>
            </w:r>
          </w:p>
        </w:tc>
        <w:tc>
          <w:tcPr>
            <w:tcW w:w="4320" w:type="dxa"/>
            <w:gridSpan w:val="16"/>
          </w:tcPr>
          <w:p w:rsidR="004C02A4" w:rsidRDefault="00A84EAE">
            <w:pPr>
              <w:pStyle w:val="PacketDiagramBodyText"/>
            </w:pPr>
            <w:r>
              <w:t>yaGrid</w:t>
            </w:r>
          </w:p>
        </w:tc>
      </w:tr>
      <w:tr w:rsidR="004C02A4" w:rsidTr="004C02A4">
        <w:trPr>
          <w:trHeight w:hRule="exact" w:val="490"/>
        </w:trPr>
        <w:tc>
          <w:tcPr>
            <w:tcW w:w="4320" w:type="dxa"/>
            <w:gridSpan w:val="16"/>
          </w:tcPr>
          <w:p w:rsidR="004C02A4" w:rsidRDefault="00A84EAE">
            <w:pPr>
              <w:pStyle w:val="PacketDiagramBodyText"/>
            </w:pPr>
            <w:r>
              <w:t>dxaGrid</w:t>
            </w:r>
          </w:p>
        </w:tc>
        <w:tc>
          <w:tcPr>
            <w:tcW w:w="4320" w:type="dxa"/>
            <w:gridSpan w:val="16"/>
          </w:tcPr>
          <w:p w:rsidR="004C02A4" w:rsidRDefault="00A84EAE">
            <w:pPr>
              <w:pStyle w:val="PacketDiagramBodyText"/>
            </w:pPr>
            <w:r>
              <w:t>dyaGrid</w:t>
            </w:r>
          </w:p>
        </w:tc>
      </w:tr>
      <w:tr w:rsidR="004C02A4" w:rsidTr="004C02A4">
        <w:trPr>
          <w:gridAfter w:val="16"/>
          <w:wAfter w:w="4320" w:type="dxa"/>
          <w:trHeight w:hRule="exact" w:val="490"/>
        </w:trPr>
        <w:tc>
          <w:tcPr>
            <w:tcW w:w="1890" w:type="dxa"/>
            <w:gridSpan w:val="7"/>
          </w:tcPr>
          <w:p w:rsidR="004C02A4" w:rsidRDefault="00A84EAE">
            <w:pPr>
              <w:pStyle w:val="PacketDiagramBodyText"/>
            </w:pPr>
            <w:r>
              <w:lastRenderedPageBreak/>
              <w:t>dyGridDisplay</w:t>
            </w:r>
          </w:p>
        </w:tc>
        <w:tc>
          <w:tcPr>
            <w:tcW w:w="270" w:type="dxa"/>
          </w:tcPr>
          <w:p w:rsidR="004C02A4" w:rsidRDefault="00A84EAE">
            <w:pPr>
              <w:pStyle w:val="PacketDiagramBodyText"/>
            </w:pPr>
            <w:r>
              <w:t>A</w:t>
            </w:r>
          </w:p>
        </w:tc>
        <w:tc>
          <w:tcPr>
            <w:tcW w:w="1890" w:type="dxa"/>
            <w:gridSpan w:val="7"/>
          </w:tcPr>
          <w:p w:rsidR="004C02A4" w:rsidRDefault="00A84EAE">
            <w:pPr>
              <w:pStyle w:val="PacketDiagramBodyText"/>
            </w:pPr>
            <w:r>
              <w:t>dxGridDisplay</w:t>
            </w:r>
          </w:p>
        </w:tc>
        <w:tc>
          <w:tcPr>
            <w:tcW w:w="270" w:type="dxa"/>
          </w:tcPr>
          <w:p w:rsidR="004C02A4" w:rsidRDefault="00A84EAE">
            <w:pPr>
              <w:pStyle w:val="PacketDiagramBodyText"/>
            </w:pPr>
            <w:r>
              <w:t>B</w:t>
            </w:r>
          </w:p>
        </w:tc>
      </w:tr>
    </w:tbl>
    <w:p w:rsidR="004C02A4" w:rsidRDefault="00A84EAE">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3">
        <w:r>
          <w:rPr>
            <w:rStyle w:val="Hyperlink"/>
          </w:rPr>
          <w:t>[ECMA-376]</w:t>
        </w:r>
      </w:hyperlink>
      <w:r>
        <w:t xml:space="preserve"> Part 4, Section 2.15.1.43 (drawingGridHorizontalOrigin), where </w:t>
      </w:r>
      <w:r>
        <w:rPr>
          <w:b/>
        </w:rPr>
        <w:t>doNotUseMarginsForDrawingGridOrigin</w:t>
      </w:r>
      <w:r>
        <w:t xml:space="preserve"> has t</w:t>
      </w:r>
      <w:r>
        <w:t xml:space="preserve">he opposite meaning of </w:t>
      </w:r>
      <w:r>
        <w:rPr>
          <w:b/>
        </w:rPr>
        <w:t>fFollowMargins</w:t>
      </w:r>
      <w:r>
        <w:t>. The default value is 1701.</w:t>
      </w:r>
    </w:p>
    <w:p w:rsidR="004C02A4" w:rsidRDefault="00A84EAE">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w:t>
      </w:r>
      <w:r>
        <w:t xml:space="preserve"> Part 4, Section 2.15.1.45 (drawingGridVerticalOrigin), where </w:t>
      </w:r>
      <w:r>
        <w:rPr>
          <w:b/>
        </w:rPr>
        <w:t>doNotUseMarginsForDrawingGridOrigin</w:t>
      </w:r>
      <w:r>
        <w:t xml:space="preserve"> has the opposite meaning of </w:t>
      </w:r>
      <w:r>
        <w:rPr>
          <w:b/>
        </w:rPr>
        <w:t>fFollowMargins</w:t>
      </w:r>
      <w:r>
        <w:t>. The default value is 1984.</w:t>
      </w:r>
    </w:p>
    <w:p w:rsidR="004C02A4" w:rsidRDefault="00A84EAE">
      <w:pPr>
        <w:pStyle w:val="Definition-Field"/>
      </w:pPr>
      <w:r>
        <w:rPr>
          <w:b/>
        </w:rPr>
        <w:t xml:space="preserve">dxaGrid (2 bytes): </w:t>
      </w:r>
      <w:r>
        <w:t xml:space="preserve"> An XAS_nonNeg that specifies the horizontal grid unit size of the d</w:t>
      </w:r>
      <w:r>
        <w:t>rawing grid. See [ECMA-376] Part 4, Section 2.15.1.44 (drawingGridHorizontalSpacing). The default value is 180.</w:t>
      </w:r>
    </w:p>
    <w:p w:rsidR="004C02A4" w:rsidRDefault="00A84EAE">
      <w:pPr>
        <w:pStyle w:val="Definition-Field"/>
      </w:pPr>
      <w:r>
        <w:rPr>
          <w:b/>
        </w:rPr>
        <w:t xml:space="preserve">dyaGrid (2 bytes): </w:t>
      </w:r>
      <w:r>
        <w:t xml:space="preserve"> A YAS_nonNeg that specifies the vertical grid unit size of the drawing grid. See [ECMA-376] Part 4, Section 2.15.1.46 (drawi</w:t>
      </w:r>
      <w:r>
        <w:t>ngGridVerticalSpacing). The default value is 180.</w:t>
      </w:r>
    </w:p>
    <w:p w:rsidR="004C02A4" w:rsidRDefault="00A84EAE">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 (displayVerticalDrawingGridEvery) w</w:t>
      </w:r>
      <w:r>
        <w:t xml:space="preserve">here drawingGridVerticalSpacing refers to </w:t>
      </w:r>
      <w:r>
        <w:rPr>
          <w:b/>
        </w:rPr>
        <w:t>dyaGrid</w:t>
      </w:r>
      <w:r>
        <w:t>. The default value is 1.</w:t>
      </w:r>
    </w:p>
    <w:p w:rsidR="004C02A4" w:rsidRDefault="00A84EAE">
      <w:pPr>
        <w:pStyle w:val="Definition-Field"/>
      </w:pPr>
      <w:r>
        <w:rPr>
          <w:b/>
        </w:rPr>
        <w:t xml:space="preserve">A - unused (1 bit): </w:t>
      </w:r>
      <w:r>
        <w:t xml:space="preserve"> This value is undefined, and MUST be ignored.</w:t>
      </w:r>
    </w:p>
    <w:p w:rsidR="004C02A4" w:rsidRDefault="00A84EAE">
      <w:pPr>
        <w:pStyle w:val="Definition-Field"/>
      </w:pPr>
      <w:r>
        <w:rPr>
          <w:b/>
        </w:rPr>
        <w:t xml:space="preserve">dxGridDisplay (7 bits): </w:t>
      </w:r>
      <w:r>
        <w:t xml:space="preserve"> A positive value, in units specified by </w:t>
      </w:r>
      <w:r>
        <w:rPr>
          <w:b/>
        </w:rPr>
        <w:t>dxaGrid</w:t>
      </w:r>
      <w:r>
        <w:t>, that specifies the distance between hori</w:t>
      </w:r>
      <w:r>
        <w:t xml:space="preserve">zontal gridlines. See [ECMA-376] Part 4, Section 2.15.1.26. (displayHorizontalDrawingGridEvery) where drawingGridHorizontalSpacing refers to </w:t>
      </w:r>
      <w:r>
        <w:rPr>
          <w:b/>
        </w:rPr>
        <w:t>dxaGrid</w:t>
      </w:r>
      <w:r>
        <w:t>. The default value is 1.</w:t>
      </w:r>
    </w:p>
    <w:p w:rsidR="004C02A4" w:rsidRDefault="00A84EAE">
      <w:pPr>
        <w:pStyle w:val="Definition-Field"/>
      </w:pPr>
      <w:r>
        <w:rPr>
          <w:b/>
        </w:rPr>
        <w:t xml:space="preserve">B - fFollowMargins (1 bit): </w:t>
      </w:r>
      <w:r>
        <w:t xml:space="preserve"> A value that specifies whether to use margins for dra</w:t>
      </w:r>
      <w:r>
        <w:t xml:space="preserve">wing grid origin. See [ECMA-376] Part 4, Section 2.15.1.41 (doNotUseMarginsForDrawingGridOrigin), where the meaning is the opposite of </w:t>
      </w:r>
      <w:r>
        <w:rPr>
          <w:b/>
        </w:rPr>
        <w:t>fFollowMargins</w:t>
      </w:r>
      <w:r>
        <w:t>. The default is 1.</w:t>
      </w:r>
    </w:p>
    <w:p w:rsidR="004C02A4" w:rsidRDefault="00A84EAE">
      <w:pPr>
        <w:pStyle w:val="Heading3"/>
      </w:pPr>
      <w:bookmarkStart w:id="870" w:name="Section_d6676a311afb40c8a5c1745f4e632c87"/>
      <w:bookmarkStart w:id="871" w:name="DopTypography"/>
      <w:bookmarkStart w:id="872" w:name="_Toc63942263"/>
      <w:r>
        <w:t>DopTypography</w:t>
      </w:r>
      <w:bookmarkEnd w:id="870"/>
      <w:bookmarkEnd w:id="871"/>
      <w:bookmarkEnd w:id="872"/>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w:instrText>
      </w:r>
      <w:r>
        <w:instrText xml:space="preserve">E "Structures:DopTypography" </w:instrText>
      </w:r>
      <w:r>
        <w:fldChar w:fldCharType="end"/>
      </w:r>
    </w:p>
    <w:p w:rsidR="004C02A4" w:rsidRDefault="00A84EAE">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540" w:type="dxa"/>
            <w:gridSpan w:val="2"/>
          </w:tcPr>
          <w:p w:rsidR="004C02A4" w:rsidRDefault="00A84EAE">
            <w:pPr>
              <w:pStyle w:val="PacketDiagramBodyText"/>
            </w:pPr>
            <w:r>
              <w:t>B</w:t>
            </w:r>
          </w:p>
        </w:tc>
        <w:tc>
          <w:tcPr>
            <w:tcW w:w="540" w:type="dxa"/>
            <w:gridSpan w:val="2"/>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810" w:type="dxa"/>
            <w:gridSpan w:val="3"/>
          </w:tcPr>
          <w:p w:rsidR="004C02A4" w:rsidRDefault="00A84EAE">
            <w:pPr>
              <w:pStyle w:val="PacketDiagramBodyText"/>
            </w:pPr>
            <w:r>
              <w:t>F</w:t>
            </w:r>
          </w:p>
        </w:tc>
        <w:tc>
          <w:tcPr>
            <w:tcW w:w="270" w:type="dxa"/>
          </w:tcPr>
          <w:p w:rsidR="004C02A4" w:rsidRDefault="00A84EAE">
            <w:pPr>
              <w:pStyle w:val="PacketDiagramBodyText"/>
            </w:pPr>
            <w:r>
              <w:t>G</w:t>
            </w:r>
          </w:p>
        </w:tc>
        <w:tc>
          <w:tcPr>
            <w:tcW w:w="1350" w:type="dxa"/>
            <w:gridSpan w:val="5"/>
          </w:tcPr>
          <w:p w:rsidR="004C02A4" w:rsidRDefault="00A84EAE">
            <w:pPr>
              <w:pStyle w:val="PacketDiagramBodyText"/>
            </w:pPr>
            <w:r>
              <w:t>reserved</w:t>
            </w:r>
          </w:p>
        </w:tc>
        <w:tc>
          <w:tcPr>
            <w:tcW w:w="4320" w:type="dxa"/>
            <w:gridSpan w:val="16"/>
          </w:tcPr>
          <w:p w:rsidR="004C02A4" w:rsidRDefault="00A84EAE">
            <w:pPr>
              <w:pStyle w:val="PacketDiagramBodyText"/>
            </w:pPr>
            <w:r>
              <w:t>cchFollowingPunct</w:t>
            </w:r>
          </w:p>
        </w:tc>
      </w:tr>
      <w:tr w:rsidR="004C02A4" w:rsidTr="004C02A4">
        <w:trPr>
          <w:trHeight w:hRule="exact" w:val="490"/>
        </w:trPr>
        <w:tc>
          <w:tcPr>
            <w:tcW w:w="4320" w:type="dxa"/>
            <w:gridSpan w:val="16"/>
          </w:tcPr>
          <w:p w:rsidR="004C02A4" w:rsidRDefault="00A84EAE">
            <w:pPr>
              <w:pStyle w:val="PacketDiagramBodyText"/>
            </w:pPr>
            <w:r>
              <w:t>cchLeadingPunct</w:t>
            </w:r>
          </w:p>
        </w:tc>
        <w:tc>
          <w:tcPr>
            <w:tcW w:w="4320" w:type="dxa"/>
            <w:gridSpan w:val="16"/>
          </w:tcPr>
          <w:p w:rsidR="004C02A4" w:rsidRDefault="00A84EAE">
            <w:pPr>
              <w:pStyle w:val="PacketDiagramBodyText"/>
            </w:pPr>
            <w:r>
              <w:t>rgxchFPunct (202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rgxchLPunct (102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lastRenderedPageBreak/>
              <w:t>...</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A - fKerningPunct (1 bit): </w:t>
      </w:r>
      <w:r>
        <w:t xml:space="preserve"> Specifies whether to kern punctuation characters as specified in </w:t>
      </w:r>
      <w:hyperlink r:id="rId114">
        <w:r>
          <w:rPr>
            <w:rStyle w:val="Hyperlink"/>
          </w:rPr>
          <w:t>[ECMA-376]</w:t>
        </w:r>
      </w:hyperlink>
      <w:r>
        <w:t xml:space="preserve"> Part 4, Section 2.15.1.60 noPunctuationKerning, where the meaning of noPunctuationKerning is the opposite of </w:t>
      </w:r>
      <w:r>
        <w:rPr>
          <w:b/>
        </w:rPr>
        <w:t>fKerningPunct</w:t>
      </w:r>
      <w:r>
        <w:t>.</w:t>
      </w:r>
    </w:p>
    <w:p w:rsidR="004C02A4" w:rsidRDefault="00A84EAE">
      <w:pPr>
        <w:pStyle w:val="Definition-Field"/>
      </w:pPr>
      <w:r>
        <w:rPr>
          <w:b/>
        </w:rPr>
        <w:t xml:space="preserve">B - iJustification (2 bits): </w:t>
      </w:r>
      <w:r>
        <w:t xml:space="preserve"> Specifies the character-lev</w:t>
      </w:r>
      <w:r>
        <w:t>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 (default)</w:t>
            </w:r>
          </w:p>
        </w:tc>
        <w:tc>
          <w:tcPr>
            <w:tcW w:w="0" w:type="auto"/>
          </w:tcPr>
          <w:p w:rsidR="004C02A4" w:rsidRDefault="00A84EAE">
            <w:pPr>
              <w:pStyle w:val="TableBodyText"/>
              <w:spacing w:before="0" w:after="0"/>
            </w:pPr>
            <w:r>
              <w:t>doNotCompress</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compressPunctuation</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compressPunctuationAndJapaneseKana</w:t>
            </w:r>
          </w:p>
        </w:tc>
      </w:tr>
    </w:tbl>
    <w:p w:rsidR="004C02A4" w:rsidRDefault="004C02A4"/>
    <w:p w:rsidR="004C02A4" w:rsidRDefault="00A84EAE">
      <w:pPr>
        <w:pStyle w:val="Definition-Field"/>
      </w:pPr>
      <w:r>
        <w:rPr>
          <w:b/>
        </w:rPr>
        <w:t xml:space="preserve">C - iLevelOfKinsoku (2 bits): </w:t>
      </w:r>
      <w:r>
        <w:t xml:space="preserve"> This value MAY</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3"/>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188" w:type="dxa"/>
          </w:tcPr>
          <w:p w:rsidR="004C02A4" w:rsidRDefault="00A84EAE">
            <w:pPr>
              <w:pStyle w:val="TableHeaderText"/>
              <w:spacing w:before="0" w:after="0"/>
            </w:pPr>
            <w:r>
              <w:t>Value</w:t>
            </w:r>
          </w:p>
        </w:tc>
        <w:tc>
          <w:tcPr>
            <w:tcW w:w="7668" w:type="dxa"/>
          </w:tcPr>
          <w:p w:rsidR="004C02A4" w:rsidRDefault="00A84EAE">
            <w:pPr>
              <w:pStyle w:val="TableHeaderText"/>
              <w:spacing w:before="0" w:after="0"/>
            </w:pPr>
            <w:r>
              <w:t>Meaning</w:t>
            </w:r>
          </w:p>
        </w:tc>
      </w:tr>
      <w:tr w:rsidR="004C02A4" w:rsidTr="004C02A4">
        <w:tc>
          <w:tcPr>
            <w:tcW w:w="1188" w:type="dxa"/>
          </w:tcPr>
          <w:p w:rsidR="004C02A4" w:rsidRDefault="00A84EAE">
            <w:pPr>
              <w:pStyle w:val="TableBodyText"/>
              <w:spacing w:before="0" w:after="0"/>
            </w:pPr>
            <w:r>
              <w:t>0 (default)</w:t>
            </w:r>
          </w:p>
        </w:tc>
        <w:tc>
          <w:tcPr>
            <w:tcW w:w="7668" w:type="dxa"/>
          </w:tcPr>
          <w:p w:rsidR="004C02A4" w:rsidRDefault="00A84EAE">
            <w:pPr>
              <w:pStyle w:val="TableBodyText"/>
              <w:tabs>
                <w:tab w:val="left" w:pos="972"/>
              </w:tabs>
              <w:spacing w:before="0" w:after="0"/>
            </w:pPr>
            <w:r>
              <w:t>Chinese (Simplified)</w:t>
            </w:r>
          </w:p>
          <w:p w:rsidR="004C02A4" w:rsidRDefault="00A84EAE">
            <w:pPr>
              <w:pStyle w:val="ListParagraph"/>
              <w:numPr>
                <w:ilvl w:val="0"/>
                <w:numId w:val="50"/>
              </w:numPr>
              <w:tabs>
                <w:tab w:val="left" w:pos="972"/>
              </w:tabs>
              <w:spacing w:before="0" w:after="0"/>
            </w:pPr>
            <w:r>
              <w:t>Cannot start a line:</w:t>
            </w:r>
            <w:r>
              <w:br/>
              <w:t>!%),.:;&gt;?]}¢¨°·ˇˉ―‖’"…‰′″›℃∶、。〃〉》」』】〕〗〞︶︺︾﹀﹄﹚﹜﹞！＂％＇），．：；？］｀｜｝～￠</w:t>
            </w:r>
          </w:p>
          <w:p w:rsidR="004C02A4" w:rsidRDefault="00A84EAE">
            <w:pPr>
              <w:pStyle w:val="ListParagraph"/>
              <w:numPr>
                <w:ilvl w:val="0"/>
                <w:numId w:val="50"/>
              </w:numPr>
              <w:tabs>
                <w:tab w:val="left" w:pos="972"/>
              </w:tabs>
              <w:spacing w:before="0" w:after="0"/>
            </w:pPr>
            <w:r>
              <w:t>Cannot end a line:$([{£¥·‘"〈《「『【〔〖〝﹙﹛﹝＄（．［｛￡￥</w:t>
            </w:r>
          </w:p>
          <w:p w:rsidR="004C02A4" w:rsidRDefault="00A84EAE">
            <w:pPr>
              <w:pStyle w:val="TableBodyText"/>
              <w:tabs>
                <w:tab w:val="left" w:pos="972"/>
              </w:tabs>
              <w:spacing w:before="0" w:after="0"/>
            </w:pPr>
            <w:r>
              <w:t>Chinese (Traditional)</w:t>
            </w:r>
          </w:p>
          <w:p w:rsidR="004C02A4" w:rsidRDefault="00A84EAE">
            <w:pPr>
              <w:pStyle w:val="ListParagraph"/>
              <w:numPr>
                <w:ilvl w:val="0"/>
                <w:numId w:val="51"/>
              </w:numPr>
              <w:tabs>
                <w:tab w:val="left" w:pos="972"/>
              </w:tabs>
              <w:spacing w:before="0" w:after="0"/>
            </w:pPr>
            <w:r>
              <w:t xml:space="preserve">Cannot start </w:t>
            </w:r>
            <w:r>
              <w:t>a line:</w:t>
            </w:r>
            <w:r>
              <w:br/>
              <w:t>!),.:;?]}¢·–—’"•‥…‧′╴、。〉》」』】〕〞︰︱︳︴︶︸︺︼︾﹀﹂﹄﹏﹐﹑﹒﹔﹕﹖﹗﹚﹜﹞！），．：；？］｜｝､</w:t>
            </w:r>
          </w:p>
          <w:p w:rsidR="004C02A4" w:rsidRDefault="00A84EAE">
            <w:pPr>
              <w:pStyle w:val="ListParagraph"/>
              <w:numPr>
                <w:ilvl w:val="0"/>
                <w:numId w:val="51"/>
              </w:numPr>
              <w:tabs>
                <w:tab w:val="left" w:pos="972"/>
              </w:tabs>
              <w:spacing w:before="0" w:after="0"/>
            </w:pPr>
            <w:r>
              <w:t>Cannot end a line:</w:t>
            </w:r>
            <w:r>
              <w:br/>
              <w:t>([{£¥‘"‵〈《「『【〔〝︵︷︹︻︽︿﹁﹃﹙﹛﹝（｛</w:t>
            </w:r>
          </w:p>
          <w:p w:rsidR="004C02A4" w:rsidRDefault="00A84EAE">
            <w:pPr>
              <w:pStyle w:val="TableBodyText"/>
              <w:tabs>
                <w:tab w:val="left" w:pos="972"/>
              </w:tabs>
              <w:spacing w:before="0" w:after="0"/>
            </w:pPr>
            <w:r>
              <w:t>Japanese</w:t>
            </w:r>
          </w:p>
          <w:p w:rsidR="004C02A4" w:rsidRDefault="00A84EAE">
            <w:pPr>
              <w:pStyle w:val="ListParagraph"/>
              <w:numPr>
                <w:ilvl w:val="0"/>
                <w:numId w:val="52"/>
              </w:numPr>
              <w:tabs>
                <w:tab w:val="left" w:pos="972"/>
              </w:tabs>
              <w:spacing w:before="0" w:after="0"/>
            </w:pPr>
            <w:r>
              <w:t>Cannot start a line:</w:t>
            </w:r>
            <w:r>
              <w:br/>
              <w:t>!%),.:;?]}¢°’"‰′″℃、。々〉》」』】〕゛゜ゝゞ・ヽヾ！％），．：；？］｝｡｣､･ﾞﾟ￠</w:t>
            </w:r>
          </w:p>
          <w:p w:rsidR="004C02A4" w:rsidRDefault="00A84EAE">
            <w:pPr>
              <w:pStyle w:val="ListParagraph"/>
              <w:numPr>
                <w:ilvl w:val="0"/>
                <w:numId w:val="52"/>
              </w:numPr>
              <w:tabs>
                <w:tab w:val="left" w:pos="972"/>
              </w:tabs>
              <w:spacing w:before="0" w:after="0"/>
            </w:pPr>
            <w:r>
              <w:t>Cannot end a line:</w:t>
            </w:r>
            <w:r>
              <w:br/>
              <w:t>$([\{£¥‘"〈《「『【〔＄（［｛｢￡￥</w:t>
            </w:r>
          </w:p>
          <w:p w:rsidR="004C02A4" w:rsidRDefault="00A84EAE">
            <w:pPr>
              <w:pStyle w:val="TableBodyText"/>
              <w:tabs>
                <w:tab w:val="left" w:pos="972"/>
              </w:tabs>
              <w:spacing w:before="0" w:after="0"/>
            </w:pPr>
            <w:r>
              <w:t>Korean</w:t>
            </w:r>
          </w:p>
          <w:p w:rsidR="004C02A4" w:rsidRDefault="00A84EAE">
            <w:pPr>
              <w:pStyle w:val="ListParagraph"/>
              <w:numPr>
                <w:ilvl w:val="0"/>
                <w:numId w:val="53"/>
              </w:numPr>
              <w:tabs>
                <w:tab w:val="left" w:pos="972"/>
              </w:tabs>
              <w:spacing w:before="0" w:after="0"/>
            </w:pPr>
            <w:r>
              <w:t>Cann</w:t>
            </w:r>
            <w:r>
              <w:t>ot start a line:</w:t>
            </w:r>
            <w:r>
              <w:br/>
              <w:t>!%),.:;?]}¢°’"′″℃〉》」』】〕！％），．：；？］｝￠</w:t>
            </w:r>
          </w:p>
          <w:p w:rsidR="004C02A4" w:rsidRDefault="00A84EAE">
            <w:pPr>
              <w:pStyle w:val="ListParagraph"/>
              <w:numPr>
                <w:ilvl w:val="0"/>
                <w:numId w:val="53"/>
              </w:numPr>
              <w:tabs>
                <w:tab w:val="left" w:pos="972"/>
              </w:tabs>
              <w:spacing w:before="0" w:after="0"/>
            </w:pPr>
            <w:r>
              <w:t>Cannot end a line:</w:t>
            </w:r>
            <w:r>
              <w:br/>
              <w:t>$([\{£¥‘"〈《「『【〔＄（［｛￡￥￦</w:t>
            </w:r>
          </w:p>
          <w:p w:rsidR="004C02A4" w:rsidRDefault="004C02A4">
            <w:pPr>
              <w:pStyle w:val="TableBodyText"/>
              <w:tabs>
                <w:tab w:val="left" w:pos="972"/>
              </w:tabs>
              <w:spacing w:before="0" w:after="0"/>
            </w:pPr>
          </w:p>
        </w:tc>
      </w:tr>
      <w:tr w:rsidR="004C02A4" w:rsidTr="004C02A4">
        <w:tc>
          <w:tcPr>
            <w:tcW w:w="1188" w:type="dxa"/>
          </w:tcPr>
          <w:p w:rsidR="004C02A4" w:rsidRDefault="00A84EAE">
            <w:pPr>
              <w:pStyle w:val="TableBodyText"/>
              <w:spacing w:before="0" w:after="0"/>
            </w:pPr>
            <w:r>
              <w:t>1</w:t>
            </w:r>
          </w:p>
        </w:tc>
        <w:tc>
          <w:tcPr>
            <w:tcW w:w="7668" w:type="dxa"/>
          </w:tcPr>
          <w:p w:rsidR="004C02A4" w:rsidRDefault="00A84EAE">
            <w:pPr>
              <w:pStyle w:val="TableBodyText"/>
              <w:tabs>
                <w:tab w:val="left" w:pos="972"/>
              </w:tabs>
              <w:spacing w:before="0" w:after="0"/>
            </w:pPr>
            <w:r>
              <w:t>Identical to 0 for all but Japanese where the following is used:</w:t>
            </w:r>
          </w:p>
          <w:p w:rsidR="004C02A4" w:rsidRDefault="00A84EAE">
            <w:pPr>
              <w:pStyle w:val="TableBodyText"/>
              <w:tabs>
                <w:tab w:val="left" w:pos="972"/>
              </w:tabs>
              <w:spacing w:before="0" w:after="0"/>
            </w:pPr>
            <w:r>
              <w:t>Cannot start a line:</w:t>
            </w:r>
            <w:r>
              <w:br/>
              <w:t>!%),.:;?]}¢°’"‰′″℃、。々〉》」』】〕ぁぃぅぇぉっゃゅょゎ゛</w:t>
            </w:r>
            <w:r>
              <w:t>゜ゝゞァィゥェォッャュョヮヵヶ・ーヽヾ！％），．：；？］｝｡｣､･ｧｨｩｪｫｬｭｮｯｰﾞﾟ￠</w:t>
            </w:r>
          </w:p>
          <w:p w:rsidR="004C02A4" w:rsidRDefault="00A84EAE">
            <w:pPr>
              <w:pStyle w:val="TableBodyText"/>
              <w:tabs>
                <w:tab w:val="left" w:pos="972"/>
              </w:tabs>
              <w:spacing w:before="0" w:after="0"/>
            </w:pPr>
            <w:r>
              <w:t>Cannot end a line:</w:t>
            </w:r>
            <w:r>
              <w:br/>
              <w:t>$([\{£¥‘"〈《「『【〔＄（［｛｢￡￥</w:t>
            </w:r>
          </w:p>
        </w:tc>
      </w:tr>
      <w:tr w:rsidR="004C02A4" w:rsidTr="004C02A4">
        <w:tc>
          <w:tcPr>
            <w:tcW w:w="1188" w:type="dxa"/>
          </w:tcPr>
          <w:p w:rsidR="004C02A4" w:rsidRDefault="00A84EAE">
            <w:pPr>
              <w:pStyle w:val="TableBodyText"/>
              <w:spacing w:before="0" w:after="0"/>
            </w:pPr>
            <w:r>
              <w:t>2</w:t>
            </w:r>
          </w:p>
        </w:tc>
        <w:tc>
          <w:tcPr>
            <w:tcW w:w="7668" w:type="dxa"/>
          </w:tcPr>
          <w:p w:rsidR="004C02A4" w:rsidRDefault="00A84EAE">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4C02A4" w:rsidRDefault="004C02A4"/>
    <w:p w:rsidR="004C02A4" w:rsidRDefault="00A84EAE">
      <w:pPr>
        <w:pStyle w:val="Definition-Field"/>
      </w:pPr>
      <w:r>
        <w:rPr>
          <w:b/>
        </w:rPr>
        <w:t xml:space="preserve">D - f2on1 (1 bit): </w:t>
      </w:r>
      <w:r>
        <w:t xml:space="preserve"> Specifies whether to </w:t>
      </w:r>
      <w:r>
        <w:t>print two pages per sheet, as specified in [ECMA-376] Part 4, Section 2.15.1.64 printTwoOnOne.</w:t>
      </w:r>
    </w:p>
    <w:p w:rsidR="004C02A4" w:rsidRDefault="00A84EAE">
      <w:pPr>
        <w:pStyle w:val="Definition-Field"/>
      </w:pPr>
      <w:r>
        <w:rPr>
          <w:b/>
        </w:rPr>
        <w:lastRenderedPageBreak/>
        <w:t xml:space="preserve">E - unused (1 bit): </w:t>
      </w:r>
      <w:r>
        <w:t xml:space="preserve"> This value is undefined and MUST be ignored.</w:t>
      </w:r>
    </w:p>
    <w:p w:rsidR="004C02A4" w:rsidRDefault="00A84EAE">
      <w:pPr>
        <w:pStyle w:val="Definition-Field"/>
      </w:pPr>
      <w:r>
        <w:rPr>
          <w:b/>
        </w:rPr>
        <w:t xml:space="preserve">F - iCustomKsu (3 bits): </w:t>
      </w:r>
      <w:r>
        <w:t xml:space="preserve">This value specifies for what language the characters in </w:t>
      </w:r>
      <w:r>
        <w:rPr>
          <w:b/>
        </w:rPr>
        <w:t>rgxchFPunct</w:t>
      </w:r>
      <w:r>
        <w:t xml:space="preserve"> a</w:t>
      </w:r>
      <w:r>
        <w:t xml:space="preserve">re </w:t>
      </w:r>
      <w:hyperlink w:anchor="gt_3ec90cfa-5a13-4285-9296-70340122d2eb">
        <w:r>
          <w:rPr>
            <w:rStyle w:val="HyperlinkGreen"/>
            <w:b/>
          </w:rPr>
          <w:t>kinsoku</w:t>
        </w:r>
      </w:hyperlink>
      <w:r>
        <w:t xml:space="preserve"> overrides</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xml:space="preserve">. All other languages act according to the description of </w:t>
      </w:r>
      <w:r>
        <w:rPr>
          <w:b/>
        </w:rPr>
        <w:t>iLevelOfKinsoku</w:t>
      </w:r>
      <w:r>
        <w:t xml:space="preserve"> with a value of 0. This MUS</w:t>
      </w:r>
      <w:r>
        <w:t>T be one of the following values.</w:t>
      </w:r>
    </w:p>
    <w:tbl>
      <w:tblPr>
        <w:tblStyle w:val="Table-ShadedHeaderIndented"/>
        <w:tblW w:w="0" w:type="auto"/>
        <w:tblLook w:val="04A0" w:firstRow="1" w:lastRow="0" w:firstColumn="1" w:lastColumn="0" w:noHBand="0" w:noVBand="1"/>
      </w:tblPr>
      <w:tblGrid>
        <w:gridCol w:w="1089"/>
        <w:gridCol w:w="198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Language identifier</w:t>
            </w:r>
          </w:p>
        </w:tc>
      </w:tr>
      <w:tr w:rsidR="004C02A4" w:rsidTr="004C02A4">
        <w:tc>
          <w:tcPr>
            <w:tcW w:w="0" w:type="auto"/>
          </w:tcPr>
          <w:p w:rsidR="004C02A4" w:rsidRDefault="00A84EAE">
            <w:pPr>
              <w:pStyle w:val="TableBodyText"/>
              <w:spacing w:before="0" w:after="0"/>
            </w:pPr>
            <w:r>
              <w:t>0 (default)</w:t>
            </w:r>
          </w:p>
        </w:tc>
        <w:tc>
          <w:tcPr>
            <w:tcW w:w="0" w:type="auto"/>
          </w:tcPr>
          <w:p w:rsidR="004C02A4" w:rsidRDefault="00A84EAE">
            <w:pPr>
              <w:pStyle w:val="TableBodyText"/>
              <w:spacing w:before="0" w:after="0"/>
            </w:pPr>
            <w:r>
              <w:t>No language</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Japanese</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Chinese (Simplified)</w:t>
            </w:r>
          </w:p>
        </w:tc>
      </w:tr>
      <w:tr w:rsidR="004C02A4" w:rsidTr="004C02A4">
        <w:tc>
          <w:tcPr>
            <w:tcW w:w="0" w:type="auto"/>
          </w:tcPr>
          <w:p w:rsidR="004C02A4" w:rsidRDefault="00A84EAE">
            <w:pPr>
              <w:pStyle w:val="TableBodyText"/>
              <w:spacing w:before="0" w:after="0"/>
            </w:pPr>
            <w:r>
              <w:t>3</w:t>
            </w:r>
          </w:p>
        </w:tc>
        <w:tc>
          <w:tcPr>
            <w:tcW w:w="0" w:type="auto"/>
          </w:tcPr>
          <w:p w:rsidR="004C02A4" w:rsidRDefault="00A84EAE">
            <w:pPr>
              <w:pStyle w:val="TableBodyText"/>
              <w:spacing w:before="0" w:after="0"/>
            </w:pPr>
            <w:r>
              <w:t>Korean</w:t>
            </w:r>
          </w:p>
        </w:tc>
      </w:tr>
      <w:tr w:rsidR="004C02A4" w:rsidTr="004C02A4">
        <w:tc>
          <w:tcPr>
            <w:tcW w:w="0" w:type="auto"/>
          </w:tcPr>
          <w:p w:rsidR="004C02A4" w:rsidRDefault="00A84EAE">
            <w:pPr>
              <w:pStyle w:val="TableBodyText"/>
              <w:spacing w:before="0" w:after="0"/>
            </w:pPr>
            <w:r>
              <w:t>4</w:t>
            </w:r>
          </w:p>
        </w:tc>
        <w:tc>
          <w:tcPr>
            <w:tcW w:w="0" w:type="auto"/>
          </w:tcPr>
          <w:p w:rsidR="004C02A4" w:rsidRDefault="00A84EAE">
            <w:pPr>
              <w:pStyle w:val="TableBodyText"/>
              <w:spacing w:before="0" w:after="0"/>
            </w:pPr>
            <w:r>
              <w:t>Chinese (Traditional)</w:t>
            </w:r>
          </w:p>
        </w:tc>
      </w:tr>
    </w:tbl>
    <w:p w:rsidR="004C02A4" w:rsidRDefault="004C02A4"/>
    <w:p w:rsidR="004C02A4" w:rsidRDefault="00A84EAE">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5"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875"/>
      <w:r>
        <w:t>. The default value is 0.</w:t>
      </w:r>
    </w:p>
    <w:p w:rsidR="004C02A4" w:rsidRDefault="00A84EAE">
      <w:pPr>
        <w:pStyle w:val="Definition-Field"/>
      </w:pPr>
      <w:r>
        <w:rPr>
          <w:b/>
        </w:rPr>
        <w:t xml:space="preserve">reserved (5 bits): </w:t>
      </w:r>
      <w:r>
        <w:t xml:space="preserve"> This va</w:t>
      </w:r>
      <w:r>
        <w:t>lue MUST be zero, and MUST be ignored.</w:t>
      </w:r>
    </w:p>
    <w:p w:rsidR="004C02A4" w:rsidRDefault="00A84EAE">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4C02A4" w:rsidRDefault="00A84EAE">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4C02A4" w:rsidRDefault="00A84EAE">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4C02A4" w:rsidRDefault="00A84EAE">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4C02A4" w:rsidRDefault="00A84EAE">
      <w:pPr>
        <w:pStyle w:val="Heading3"/>
      </w:pPr>
      <w:bookmarkStart w:id="876" w:name="Section_853fbc7b6a2b4c6cbe19d626b9a984fc"/>
      <w:bookmarkStart w:id="877" w:name="DopMth"/>
      <w:bookmarkStart w:id="878" w:name="_Toc63942264"/>
      <w:r>
        <w:t>DopMth</w:t>
      </w:r>
      <w:bookmarkEnd w:id="876"/>
      <w:bookmarkEnd w:id="877"/>
      <w:bookmarkEnd w:id="878"/>
      <w:r>
        <w:fldChar w:fldCharType="begin"/>
      </w:r>
      <w:r>
        <w:instrText xml:space="preserve"> XE "Details:Dop</w:instrText>
      </w:r>
      <w:r>
        <w:instrText xml:space="preserve">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4C02A4" w:rsidRDefault="00A84EAE">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540" w:type="dxa"/>
            <w:gridSpan w:val="2"/>
          </w:tcPr>
          <w:p w:rsidR="004C02A4" w:rsidRDefault="00A84EAE">
            <w:pPr>
              <w:pStyle w:val="PacketDiagramBodyText"/>
            </w:pPr>
            <w:r>
              <w:t>A</w:t>
            </w:r>
          </w:p>
        </w:tc>
        <w:tc>
          <w:tcPr>
            <w:tcW w:w="540" w:type="dxa"/>
            <w:gridSpan w:val="2"/>
          </w:tcPr>
          <w:p w:rsidR="004C02A4" w:rsidRDefault="00A84EAE">
            <w:pPr>
              <w:pStyle w:val="PacketDiagramBodyText"/>
            </w:pPr>
            <w:r>
              <w:t>B</w:t>
            </w:r>
          </w:p>
        </w:tc>
        <w:tc>
          <w:tcPr>
            <w:tcW w:w="810" w:type="dxa"/>
            <w:gridSpan w:val="3"/>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5130" w:type="dxa"/>
            <w:gridSpan w:val="19"/>
          </w:tcPr>
          <w:p w:rsidR="004C02A4" w:rsidRDefault="00A84EAE">
            <w:pPr>
              <w:pStyle w:val="PacketDiagramBodyText"/>
            </w:pPr>
            <w:r>
              <w:t>reserved2</w:t>
            </w:r>
          </w:p>
        </w:tc>
      </w:tr>
      <w:tr w:rsidR="004C02A4" w:rsidTr="004C02A4">
        <w:trPr>
          <w:trHeight w:hRule="exact" w:val="490"/>
        </w:trPr>
        <w:tc>
          <w:tcPr>
            <w:tcW w:w="4320" w:type="dxa"/>
            <w:gridSpan w:val="16"/>
          </w:tcPr>
          <w:p w:rsidR="004C02A4" w:rsidRDefault="00A84EAE">
            <w:pPr>
              <w:pStyle w:val="PacketDiagramBodyText"/>
            </w:pPr>
            <w:r>
              <w:t>ftcMath</w:t>
            </w:r>
          </w:p>
        </w:tc>
        <w:tc>
          <w:tcPr>
            <w:tcW w:w="4320" w:type="dxa"/>
            <w:gridSpan w:val="16"/>
          </w:tcPr>
          <w:p w:rsidR="004C02A4" w:rsidRDefault="00A84EAE">
            <w:pPr>
              <w:pStyle w:val="PacketDiagramBodyText"/>
            </w:pPr>
            <w:r>
              <w:t>dxaLeftMargin</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dxaRightMargin</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empty1</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empty2</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empty3</w:t>
            </w:r>
          </w:p>
        </w:tc>
      </w:tr>
      <w:tr w:rsidR="004C02A4" w:rsidTr="004C02A4">
        <w:trPr>
          <w:trHeight w:hRule="exact" w:val="490"/>
        </w:trPr>
        <w:tc>
          <w:tcPr>
            <w:tcW w:w="4320" w:type="dxa"/>
            <w:gridSpan w:val="16"/>
          </w:tcPr>
          <w:p w:rsidR="004C02A4" w:rsidRDefault="00A84EAE">
            <w:pPr>
              <w:pStyle w:val="PacketDiagramBodyText"/>
            </w:pPr>
            <w:r>
              <w:lastRenderedPageBreak/>
              <w:t>...</w:t>
            </w:r>
          </w:p>
        </w:tc>
        <w:tc>
          <w:tcPr>
            <w:tcW w:w="4320" w:type="dxa"/>
            <w:gridSpan w:val="16"/>
          </w:tcPr>
          <w:p w:rsidR="004C02A4" w:rsidRDefault="00A84EAE">
            <w:pPr>
              <w:pStyle w:val="PacketDiagramBodyText"/>
            </w:pPr>
            <w:r>
              <w:t>empty4</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dxaIndentWrapped</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A - mthbrk (2 bits): </w:t>
      </w:r>
      <w:r>
        <w:t xml:space="preserve">Specifies how to break on binary operators as specified in </w:t>
      </w:r>
      <w:hyperlink r:id="rId115">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 (default)</w:t>
            </w:r>
          </w:p>
        </w:tc>
        <w:tc>
          <w:tcPr>
            <w:tcW w:w="0" w:type="auto"/>
          </w:tcPr>
          <w:p w:rsidR="004C02A4" w:rsidRDefault="00A84EAE">
            <w:pPr>
              <w:pStyle w:val="TableBodyText"/>
              <w:spacing w:before="0" w:after="0"/>
            </w:pPr>
            <w:r>
              <w:t>Before.</w:t>
            </w:r>
          </w:p>
          <w:p w:rsidR="004C02A4" w:rsidRDefault="00A84EAE">
            <w:pPr>
              <w:pStyle w:val="TableBodyText"/>
              <w:spacing w:before="0" w:after="0"/>
            </w:pPr>
            <w:r>
              <w:t>In line wrapping, breaks occur on binary operators, so the binary operator appears before the break.</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After.</w:t>
            </w:r>
          </w:p>
          <w:p w:rsidR="004C02A4" w:rsidRDefault="00A84EAE">
            <w:pPr>
              <w:pStyle w:val="TableBodyText"/>
              <w:spacing w:before="0" w:after="0"/>
            </w:pPr>
            <w:r>
              <w:t xml:space="preserve">In line wrapping, breaks occur on </w:t>
            </w:r>
            <w:r>
              <w:t>binary operators, so the binary operator appears after the break.</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Repeat.</w:t>
            </w:r>
          </w:p>
          <w:p w:rsidR="004C02A4" w:rsidRDefault="00A84EAE">
            <w:pPr>
              <w:pStyle w:val="TableBodyText"/>
              <w:spacing w:before="0" w:after="0"/>
            </w:pPr>
            <w:r>
              <w:t>In line wrapping, breaks occur on binary operators, so the binary operator appears on both sides of the break.</w:t>
            </w:r>
          </w:p>
        </w:tc>
      </w:tr>
    </w:tbl>
    <w:p w:rsidR="004C02A4" w:rsidRDefault="004C02A4"/>
    <w:p w:rsidR="004C02A4" w:rsidRDefault="00A84EAE">
      <w:pPr>
        <w:pStyle w:val="Definition-Field"/>
      </w:pPr>
      <w:r>
        <w:rPr>
          <w:b/>
        </w:rPr>
        <w:t xml:space="preserve">B - mthbrkSub (2 bits): </w:t>
      </w:r>
      <w:r>
        <w:t>Specifies how to break on binary subtracti</w:t>
      </w:r>
      <w:r>
        <w:t xml:space="preserve">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 (default)</w:t>
            </w:r>
          </w:p>
        </w:tc>
        <w:tc>
          <w:tcPr>
            <w:tcW w:w="0" w:type="auto"/>
          </w:tcPr>
          <w:p w:rsidR="004C02A4" w:rsidRDefault="00A84EAE">
            <w:pPr>
              <w:pStyle w:val="TableBodyText"/>
              <w:spacing w:before="0" w:after="0"/>
            </w:pPr>
            <w:r>
              <w:t>Minus Minus.</w:t>
            </w:r>
          </w:p>
          <w:p w:rsidR="004C02A4" w:rsidRDefault="00A84EAE">
            <w:pPr>
              <w:pStyle w:val="TableBodyText"/>
              <w:spacing w:before="0" w:after="0"/>
            </w:pPr>
            <w:r>
              <w:t xml:space="preserve">Repetition of a subtraction sign after a line-wrapping break is minus on the first and </w:t>
            </w:r>
            <w:r>
              <w:t>second lines.</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Plus Minus.</w:t>
            </w:r>
          </w:p>
          <w:p w:rsidR="004C02A4" w:rsidRDefault="00A84EAE">
            <w:pPr>
              <w:pStyle w:val="TableBodyText"/>
              <w:spacing w:before="0" w:after="0"/>
            </w:pPr>
            <w:r>
              <w:t>Repetition of a subtraction sign after a line-wrapping break is plus on the first line and minus on the second line.</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Minus Plus.</w:t>
            </w:r>
          </w:p>
          <w:p w:rsidR="004C02A4" w:rsidRDefault="00A84EAE">
            <w:pPr>
              <w:pStyle w:val="TableBodyText"/>
              <w:spacing w:before="0" w:after="0"/>
            </w:pPr>
            <w:r>
              <w:t>Repetition of a subtraction sign after a line-wrapping break is minus on the first line and plu</w:t>
            </w:r>
            <w:r>
              <w:t>s on the second line.</w:t>
            </w:r>
          </w:p>
        </w:tc>
      </w:tr>
    </w:tbl>
    <w:p w:rsidR="004C02A4" w:rsidRDefault="004C02A4"/>
    <w:p w:rsidR="004C02A4" w:rsidRDefault="00A84EAE">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1 (default)</w:t>
            </w:r>
          </w:p>
        </w:tc>
        <w:tc>
          <w:tcPr>
            <w:tcW w:w="0" w:type="auto"/>
          </w:tcPr>
          <w:p w:rsidR="004C02A4" w:rsidRDefault="00A84EAE">
            <w:pPr>
              <w:pStyle w:val="TableBodyText"/>
              <w:spacing w:before="0" w:after="0"/>
            </w:pPr>
            <w:r>
              <w:t>Centered as Group.</w:t>
            </w:r>
          </w:p>
          <w:p w:rsidR="004C02A4" w:rsidRDefault="00A84EAE">
            <w:pPr>
              <w:pStyle w:val="TableBodyText"/>
              <w:spacing w:before="0" w:after="0"/>
            </w:pPr>
            <w:r>
              <w:t>Justifies equations</w:t>
            </w:r>
            <w:r>
              <w:t xml:space="preserve"> with respect to each other and centers the group of equations with respect to the page.</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Center.</w:t>
            </w:r>
          </w:p>
          <w:p w:rsidR="004C02A4" w:rsidRDefault="00A84EAE">
            <w:pPr>
              <w:pStyle w:val="TableBodyText"/>
              <w:spacing w:before="0" w:after="0"/>
            </w:pPr>
            <w:r>
              <w:t>Centers each equation individually with respect to margins.</w:t>
            </w:r>
          </w:p>
        </w:tc>
      </w:tr>
      <w:tr w:rsidR="004C02A4" w:rsidTr="004C02A4">
        <w:tc>
          <w:tcPr>
            <w:tcW w:w="0" w:type="auto"/>
          </w:tcPr>
          <w:p w:rsidR="004C02A4" w:rsidRDefault="00A84EAE">
            <w:pPr>
              <w:pStyle w:val="TableBodyText"/>
              <w:spacing w:before="0" w:after="0"/>
            </w:pPr>
            <w:r>
              <w:t>3</w:t>
            </w:r>
          </w:p>
        </w:tc>
        <w:tc>
          <w:tcPr>
            <w:tcW w:w="0" w:type="auto"/>
          </w:tcPr>
          <w:p w:rsidR="004C02A4" w:rsidRDefault="00A84EAE">
            <w:pPr>
              <w:pStyle w:val="TableBodyText"/>
              <w:spacing w:before="0" w:after="0"/>
            </w:pPr>
            <w:r>
              <w:t>Left.</w:t>
            </w:r>
          </w:p>
          <w:p w:rsidR="004C02A4" w:rsidRDefault="00A84EAE">
            <w:pPr>
              <w:pStyle w:val="TableBodyText"/>
              <w:spacing w:before="0" w:after="0"/>
            </w:pPr>
            <w:r>
              <w:t>Left justification of the paragraph containing only math.</w:t>
            </w:r>
          </w:p>
        </w:tc>
      </w:tr>
      <w:tr w:rsidR="004C02A4" w:rsidTr="004C02A4">
        <w:tc>
          <w:tcPr>
            <w:tcW w:w="0" w:type="auto"/>
          </w:tcPr>
          <w:p w:rsidR="004C02A4" w:rsidRDefault="00A84EAE">
            <w:pPr>
              <w:pStyle w:val="TableBodyText"/>
              <w:spacing w:before="0" w:after="0"/>
            </w:pPr>
            <w:r>
              <w:t>4</w:t>
            </w:r>
          </w:p>
        </w:tc>
        <w:tc>
          <w:tcPr>
            <w:tcW w:w="0" w:type="auto"/>
          </w:tcPr>
          <w:p w:rsidR="004C02A4" w:rsidRDefault="00A84EAE">
            <w:pPr>
              <w:pStyle w:val="TableBodyText"/>
              <w:spacing w:before="0" w:after="0"/>
            </w:pPr>
            <w:r>
              <w:t>Right.</w:t>
            </w:r>
          </w:p>
          <w:p w:rsidR="004C02A4" w:rsidRDefault="00A84EAE">
            <w:pPr>
              <w:pStyle w:val="TableBodyText"/>
              <w:spacing w:before="0" w:after="0"/>
            </w:pPr>
            <w:r>
              <w:t>Right justification</w:t>
            </w:r>
            <w:r>
              <w:t xml:space="preserve"> of the paragraph containing only math.</w:t>
            </w:r>
          </w:p>
        </w:tc>
      </w:tr>
    </w:tbl>
    <w:p w:rsidR="004C02A4" w:rsidRDefault="004C02A4"/>
    <w:p w:rsidR="004C02A4" w:rsidRDefault="00A84EAE">
      <w:pPr>
        <w:pStyle w:val="Definition-Field"/>
      </w:pPr>
      <w:r>
        <w:rPr>
          <w:b/>
        </w:rPr>
        <w:t xml:space="preserve">D - reserved1 (1 bit): </w:t>
      </w:r>
      <w:r>
        <w:t>This value is undefined and MUST be ignored.</w:t>
      </w:r>
    </w:p>
    <w:p w:rsidR="004C02A4" w:rsidRDefault="00A84EAE">
      <w:pPr>
        <w:pStyle w:val="Definition-Field"/>
      </w:pPr>
      <w:r>
        <w:rPr>
          <w:b/>
        </w:rPr>
        <w:lastRenderedPageBreak/>
        <w:t xml:space="preserve">E - fMathSmallFrac (1 bit): </w:t>
      </w:r>
      <w:r>
        <w:t>Specifies whether to use a reduced fraction size when displaying math that contains fractions as specified in [ECMA-37</w:t>
      </w:r>
      <w:r>
        <w:t>6] Part 4, Section 7.1.2.98 smallFrac. By default, this value is 0.</w:t>
      </w:r>
    </w:p>
    <w:p w:rsidR="004C02A4" w:rsidRDefault="00A84EAE">
      <w:pPr>
        <w:pStyle w:val="Definition-Field"/>
      </w:pPr>
      <w:r>
        <w:rPr>
          <w:b/>
        </w:rPr>
        <w:t xml:space="preserve">F - fMathIntLimUndOvr (1 bit): </w:t>
      </w:r>
      <w:r>
        <w:t>Specifies that the default placement of integral limits when converting from a linear format is directly above and below the base as opposed to on the side o</w:t>
      </w:r>
      <w:r>
        <w:t>f the base as specified in [ECMA-376] Part 4, Section 7.1.2.49 intLim. By default, this value is 0.</w:t>
      </w:r>
    </w:p>
    <w:p w:rsidR="004C02A4" w:rsidRDefault="00A84EAE">
      <w:pPr>
        <w:pStyle w:val="Definition-Field"/>
      </w:pPr>
      <w:r>
        <w:rPr>
          <w:b/>
        </w:rPr>
        <w:t xml:space="preserve">G - fMathNaryLimUndOvr (1 bit): </w:t>
      </w:r>
      <w:r>
        <w:t>Specifies that the default placement of n-ary limits other than integrals is directly above and below the base, as opposed to on the side of the base, as specified in [ECMA-376] Part 4, Section 7.1.2.71 naryLim. By default, this value is 0.</w:t>
      </w:r>
    </w:p>
    <w:p w:rsidR="004C02A4" w:rsidRDefault="00A84EAE">
      <w:pPr>
        <w:pStyle w:val="Definition-Field"/>
      </w:pPr>
      <w:r>
        <w:rPr>
          <w:b/>
        </w:rPr>
        <w:t>H - fMathWrapAl</w:t>
      </w:r>
      <w:r>
        <w:rPr>
          <w:b/>
        </w:rPr>
        <w:t xml:space="preserve">ignLeft (1 bit): </w:t>
      </w:r>
      <w:r>
        <w:t xml:space="preserve">Specifies the left justification of the wrapped line of an equation as opposed to right justification of the wrapped line of an equation as specified in [ECMA-376] Part 4, Section 7.1.2.121 wrapRight where the meaning is the opposite of </w:t>
      </w:r>
      <w:r>
        <w:rPr>
          <w:b/>
        </w:rPr>
        <w:t>fM</w:t>
      </w:r>
      <w:r>
        <w:rPr>
          <w:b/>
        </w:rPr>
        <w:t>athWrapAlignLeft</w:t>
      </w:r>
      <w:r>
        <w:t>. By default, this value is 1.</w:t>
      </w:r>
    </w:p>
    <w:p w:rsidR="004C02A4" w:rsidRDefault="00A84EAE">
      <w:pPr>
        <w:pStyle w:val="Definition-Field"/>
      </w:pPr>
      <w:r>
        <w:rPr>
          <w:b/>
        </w:rPr>
        <w:t xml:space="preserve">I - fMathUseDispDefaults (1 bit): </w:t>
      </w:r>
      <w:r>
        <w:t>Specifies whether to use display math defaults as specified in [ECMA-376] Part 4, Section 7.1.2.30 dispDef. By default, this value is 1.</w:t>
      </w:r>
    </w:p>
    <w:p w:rsidR="004C02A4" w:rsidRDefault="00A84EAE">
      <w:pPr>
        <w:pStyle w:val="Definition-Field"/>
      </w:pPr>
      <w:r>
        <w:rPr>
          <w:b/>
        </w:rPr>
        <w:t xml:space="preserve">reserved2 (19 bits): </w:t>
      </w:r>
      <w:r>
        <w:t xml:space="preserve">This value MUST </w:t>
      </w:r>
      <w:r>
        <w:t>be zero, and MUST be ignored.</w:t>
      </w:r>
    </w:p>
    <w:p w:rsidR="004C02A4" w:rsidRDefault="00A84EAE">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4C02A4" w:rsidRDefault="00A84EAE">
      <w:pPr>
        <w:pStyle w:val="Definition-Field"/>
      </w:pPr>
      <w:r>
        <w:rPr>
          <w:b/>
        </w:rPr>
        <w:t>dxaLeftMarg</w:t>
      </w:r>
      <w:r>
        <w:rPr>
          <w:b/>
        </w:rPr>
        <w:t xml:space="preserve">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w:t>
      </w:r>
      <w:r>
        <w:t>.1.2.59 lMargin. By default, this value is 0.</w:t>
      </w:r>
    </w:p>
    <w:p w:rsidR="004C02A4" w:rsidRDefault="00A84EAE">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4, S</w:t>
      </w:r>
      <w:r>
        <w:t>ection 7.1.2.90 rMargin. By default, this value is 0.</w:t>
      </w:r>
    </w:p>
    <w:p w:rsidR="004C02A4" w:rsidRDefault="00A84EAE">
      <w:pPr>
        <w:pStyle w:val="Definition-Field"/>
      </w:pPr>
      <w:r>
        <w:rPr>
          <w:b/>
        </w:rPr>
        <w:t xml:space="preserve">empty1 (4 bytes): </w:t>
      </w:r>
      <w:r>
        <w:t xml:space="preserve"> This value MUST be 120, and MUST be ignored.</w:t>
      </w:r>
    </w:p>
    <w:p w:rsidR="004C02A4" w:rsidRDefault="00A84EAE">
      <w:pPr>
        <w:pStyle w:val="Definition-Field"/>
      </w:pPr>
      <w:r>
        <w:rPr>
          <w:b/>
        </w:rPr>
        <w:t xml:space="preserve">empty2 (4 bytes): </w:t>
      </w:r>
      <w:r>
        <w:t xml:space="preserve"> This value MUST be 120, and MUST be ignored.</w:t>
      </w:r>
    </w:p>
    <w:p w:rsidR="004C02A4" w:rsidRDefault="00A84EAE">
      <w:pPr>
        <w:pStyle w:val="Definition-Field"/>
      </w:pPr>
      <w:r>
        <w:rPr>
          <w:b/>
        </w:rPr>
        <w:t xml:space="preserve">empty3 (4 bytes): </w:t>
      </w:r>
      <w:r>
        <w:t>This value MUST be zero, and MUST be ignored.</w:t>
      </w:r>
    </w:p>
    <w:p w:rsidR="004C02A4" w:rsidRDefault="00A84EAE">
      <w:pPr>
        <w:pStyle w:val="Definition-Field"/>
      </w:pPr>
      <w:r>
        <w:rPr>
          <w:b/>
        </w:rPr>
        <w:t xml:space="preserve">empty4 (4 </w:t>
      </w:r>
      <w:r>
        <w:rPr>
          <w:b/>
        </w:rPr>
        <w:t xml:space="preserve">bytes): </w:t>
      </w:r>
      <w:r>
        <w:t>This value MUST be zero, and MUST be ignored.</w:t>
      </w:r>
    </w:p>
    <w:p w:rsidR="004C02A4" w:rsidRDefault="00A84EAE">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w:t>
      </w:r>
      <w:r>
        <w:t>s specified in [ECMA-376] Part 4, Section 7.1.2.120 wrapIndent. By default, this value is 1440.</w:t>
      </w:r>
    </w:p>
    <w:p w:rsidR="004C02A4" w:rsidRDefault="00A84EAE">
      <w:pPr>
        <w:pStyle w:val="Heading2"/>
      </w:pPr>
      <w:bookmarkStart w:id="879" w:name="section_89dbd63eb561465ab07b9e3c7eedee77"/>
      <w:bookmarkStart w:id="880" w:name="_Toc63942265"/>
      <w:r>
        <w:t>PLCs</w:t>
      </w:r>
      <w:bookmarkEnd w:id="879"/>
      <w:bookmarkEnd w:id="880"/>
    </w:p>
    <w:p w:rsidR="004C02A4" w:rsidRDefault="00A84EAE">
      <w:pPr>
        <w:pStyle w:val="Heading3"/>
      </w:pPr>
      <w:bookmarkStart w:id="881" w:name="Section_5e3aec5a41e84a9a9060620531a2c0e7"/>
      <w:bookmarkStart w:id="882" w:name="Plcbkf"/>
      <w:bookmarkStart w:id="883" w:name="_Toc63942266"/>
      <w:r>
        <w:t>Plcbkf</w:t>
      </w:r>
      <w:bookmarkEnd w:id="881"/>
      <w:bookmarkEnd w:id="882"/>
      <w:bookmarkEnd w:id="883"/>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4C02A4" w:rsidRDefault="00A84EAE">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w:t>
      </w:r>
      <w:r>
        <w:t xml:space="preserve">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same bookm</w:t>
      </w:r>
      <w:r>
        <w:t xml:space="preserve">ark. Constraints on the CPs inside a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4C02A4" w:rsidRDefault="00A84EAE">
      <w:r>
        <w:lastRenderedPageBreak/>
        <w:t xml:space="preserve">The only type of bookmark found in a PLCBKF is a </w:t>
      </w:r>
      <w:hyperlink w:anchor="gt_de964a62-a534-4a1d-9d49-6cadafb096be">
        <w:r>
          <w:rPr>
            <w:rStyle w:val="HyperlinkGreen"/>
            <w:b/>
          </w:rPr>
          <w:t>range-</w:t>
        </w:r>
        <w:r>
          <w:rPr>
            <w:rStyle w:val="HyperlinkGreen"/>
            <w:b/>
          </w:rPr>
          <w:t>level protection bookmark</w:t>
        </w:r>
      </w:hyperlink>
      <w:r>
        <w:t>. The largest valid value for a CP marking the start or end of a range-level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 xml:space="preserve">aCP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aBKF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CPs. Each CP in the array specifies the start of a bookmark in the document.</w:t>
      </w:r>
    </w:p>
    <w:p w:rsidR="004C02A4" w:rsidRDefault="00A84EAE">
      <w:pPr>
        <w:pStyle w:val="Definition-Field"/>
      </w:pPr>
      <w:r>
        <w:rPr>
          <w:b/>
        </w:rPr>
        <w:t>aBKF (variable):</w:t>
      </w:r>
      <w:r>
        <w:t xml:space="preserve"> An array of BKFs (6 bytes each), each of which specifies additional information about the </w:t>
      </w:r>
      <w:r>
        <w:t xml:space="preserve">bookmark starting at the corresponding CP in </w:t>
      </w:r>
      <w:r>
        <w:rPr>
          <w:b/>
        </w:rPr>
        <w:t>aCP</w:t>
      </w:r>
      <w:r>
        <w:t>.</w:t>
      </w:r>
    </w:p>
    <w:p w:rsidR="004C02A4" w:rsidRDefault="00A84EAE">
      <w:pPr>
        <w:pStyle w:val="Heading3"/>
      </w:pPr>
      <w:bookmarkStart w:id="884" w:name="Section_2ad95785cb0441359c88d6a60d06a0ff"/>
      <w:bookmarkStart w:id="885" w:name="Plcbkfd"/>
      <w:bookmarkStart w:id="886" w:name="_Toc63942267"/>
      <w:r>
        <w:t>Plcbkfd</w:t>
      </w:r>
      <w:bookmarkEnd w:id="884"/>
      <w:bookmarkEnd w:id="885"/>
      <w:bookmarkEnd w:id="886"/>
      <w:r>
        <w:fldChar w:fldCharType="begin"/>
      </w:r>
      <w:r>
        <w:instrText xml:space="preserve"> XE "Details:Plcbkfd structure"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4C02A4" w:rsidRDefault="00A84EAE">
      <w:r>
        <w:t xml:space="preserve">The </w:t>
      </w:r>
      <w:r>
        <w:rPr>
          <w:b/>
        </w:rPr>
        <w:t>Plcbkfd</w:t>
      </w:r>
      <w:r>
        <w:t xml:space="preserve"> structure is a </w:t>
      </w:r>
      <w:hyperlink w:anchor="Section_a649fcc578684245be1204eea89d916b" w:history="1">
        <w:r>
          <w:rPr>
            <w:rStyle w:val="Hyperlink"/>
          </w:rPr>
          <w:t>PLC</w:t>
        </w:r>
      </w:hyperlink>
      <w:r>
        <w:t xml:space="preserve"> whose data elements </w:t>
      </w:r>
      <w:r>
        <w:t xml:space="preserve">are </w:t>
      </w:r>
      <w:hyperlink w:anchor="Section_d46f75d925de4cd1a5bacc24ab1ba53e" w:history="1">
        <w:r>
          <w:rPr>
            <w:rStyle w:val="Hyperlink"/>
          </w:rPr>
          <w:t>BKFD</w:t>
        </w:r>
      </w:hyperlink>
      <w:r>
        <w:t xml:space="preserve"> structures (10 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w:t>
        </w:r>
        <w:r>
          <w:rPr>
            <w:rStyle w:val="Hyperlink"/>
          </w:rPr>
          <w:t>LCBKLD</w:t>
        </w:r>
      </w:hyperlink>
      <w:r>
        <w:t xml:space="preserve">. Each data element in the PLCBKFD is associated in a one-to-one correlation with a data element in the corresponding PLCBKLD. The CP corresponding to the data element in the PLCBKLD represents the character position of the end of the same bookmark. </w:t>
      </w:r>
      <w:r>
        <w:t xml:space="preserve">Constraints upon the CPs inside a PLCBKFD as they relate to the CPs in its corresponding PLCBKLD can be found with the description of </w:t>
      </w:r>
      <w:hyperlink w:anchor="Section_82702014008140af8d4e421db135f3ff" w:history="1">
        <w:r>
          <w:rPr>
            <w:rStyle w:val="Hyperlink"/>
          </w:rPr>
          <w:t>PLCFBKF</w:t>
        </w:r>
      </w:hyperlink>
      <w:r>
        <w:t xml:space="preserve">, which shares the same constraints in relation to its </w:t>
      </w:r>
      <w:r>
        <w:t xml:space="preserve">corresponding </w:t>
      </w:r>
      <w:hyperlink w:anchor="Section_1c65c62e2c884a858207c7ec735fa7d8" w:history="1">
        <w:r>
          <w:rPr>
            <w:rStyle w:val="Hyperlink"/>
          </w:rPr>
          <w:t>PLCFBKL</w:t>
        </w:r>
      </w:hyperlink>
      <w:r>
        <w:t>.</w:t>
      </w:r>
    </w:p>
    <w:p w:rsidR="004C02A4" w:rsidRDefault="00A84EAE">
      <w:r>
        <w:t xml:space="preserve">The only type of bookmark found in a PLCBKFD is a </w:t>
      </w:r>
      <w:hyperlink w:anchor="gt_ad0003b6-75cc-4c4c-80fe-859dacbea6d7">
        <w:r>
          <w:rPr>
            <w:rStyle w:val="HyperlinkGreen"/>
            <w:b/>
          </w:rPr>
          <w:t>structured document tag bookmark</w:t>
        </w:r>
      </w:hyperlink>
      <w:r>
        <w:t xml:space="preserve">. When a structured document </w:t>
      </w:r>
      <w:r>
        <w:t xml:space="preserve">tag bookmark is created, a character demarcating the start of an arbitrary XML range (see </w:t>
      </w:r>
      <w:hyperlink w:anchor="section_7022285b962142e9ad4d4e02c115ef18" w:history="1">
        <w:r>
          <w:rPr>
            <w:rStyle w:val="Hyperlink"/>
          </w:rPr>
          <w:t>sprmCFSpec</w:t>
        </w:r>
      </w:hyperlink>
      <w:r>
        <w:t>) is inserted into the CP stream at the start of the bookmark range. The CP defining the start o</w:t>
      </w:r>
      <w:r>
        <w:t xml:space="preserve">f a structured document tag bookmark MUST be the offset of that character. As a result, the start CPs of structured document tag bookmarks MUST be unique within their containing PLC. </w:t>
      </w:r>
    </w:p>
    <w:p w:rsidR="004C02A4" w:rsidRDefault="00A84EAE">
      <w:r>
        <w:t>When a structured document tag bookmark is created, a character demarcat</w:t>
      </w:r>
      <w:r>
        <w:t xml:space="preserve">ing the end of an arbitrary XML range (see sprmCFSpec) is inserted into the CP stream at the end of the bookmark range. The CP defining the limit of a structured document tag bookmark MUST be 1 greater than the CP of that character. As a result, the limit </w:t>
      </w:r>
      <w:r>
        <w:t xml:space="preserve">CPs of structured document tag bookmarks MUST be unique within their containing PLC, and the CP specifying the start of a structured document tag bookmark MUST be less than the CP specifying the end of the bookmark by at least 2. </w:t>
      </w:r>
    </w:p>
    <w:p w:rsidR="004C02A4" w:rsidRDefault="00A84EAE">
      <w:r>
        <w:t>If the range of text span</w:t>
      </w:r>
      <w:r>
        <w:t>ned by a structured document tag bookmark’s CPs contains the CP defining the start or end of another structured document tag bookmark, then it MUST contain the entire range of text spanned by that other bookmark. If the range of text spanned by a structure</w:t>
      </w:r>
      <w:r>
        <w:t xml:space="preserve">d document tag bookmark’s CPs contains content from inside a table and content from outside that table, then it MUST contain the entire table, with possible omission of the table’s final </w:t>
      </w:r>
      <w:hyperlink w:anchor="gt_2dfdaa55-39fd-4dc0-a630-dae1c4c09c9b">
        <w:r>
          <w:rPr>
            <w:rStyle w:val="HyperlinkGreen"/>
            <w:b/>
          </w:rPr>
          <w:t xml:space="preserve">end of </w:t>
        </w:r>
        <w:r>
          <w:rPr>
            <w:rStyle w:val="HyperlinkGreen"/>
            <w:b/>
          </w:rPr>
          <w:t>cell mark</w:t>
        </w:r>
      </w:hyperlink>
      <w:r>
        <w:t xml:space="preserve"> and TTP mark. In such case, the final end of cell and TTP mark MUST be omitted if and only if the structured document tag bookmark’s range does not include text following the table’s final TTP mark.</w:t>
      </w:r>
    </w:p>
    <w:p w:rsidR="004C02A4" w:rsidRDefault="00A84EAE">
      <w:r>
        <w:t>The largest value that a CP marking the start o</w:t>
      </w:r>
      <w:r>
        <w:t>r end of a structured document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lastRenderedPageBreak/>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aCP (variable)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aBKFD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pPr>
        <w:pStyle w:val="Definition-Field"/>
        <w:ind w:left="0" w:firstLine="0"/>
      </w:pPr>
      <w:r>
        <w:rPr>
          <w:b/>
        </w:rPr>
        <w:t>aCP (variable):</w:t>
      </w:r>
      <w:r>
        <w:t xml:space="preserve"> An array of CPs, each indicating the start of a bookmark in the document.</w:t>
      </w:r>
    </w:p>
    <w:p w:rsidR="004C02A4" w:rsidRDefault="00A84EAE">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4C02A4" w:rsidRDefault="00A84EAE">
      <w:pPr>
        <w:pStyle w:val="Heading3"/>
      </w:pPr>
      <w:bookmarkStart w:id="887" w:name="Section_aead1829fc1b4ac29050a314a060141e"/>
      <w:bookmarkStart w:id="888" w:name="Plcbkl"/>
      <w:bookmarkStart w:id="889" w:name="_Toc63942268"/>
      <w:r>
        <w:t>Plcbkl</w:t>
      </w:r>
      <w:bookmarkEnd w:id="887"/>
      <w:bookmarkEnd w:id="888"/>
      <w:bookmarkEnd w:id="889"/>
      <w:r>
        <w:fldChar w:fldCharType="begin"/>
      </w:r>
      <w:r>
        <w:instrText xml:space="preserve"> XE "Details:Pl</w:instrText>
      </w:r>
      <w:r>
        <w:instrText xml:space="preserve">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4C02A4" w:rsidRDefault="00A84EAE">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I</w:t>
      </w:r>
      <w:r>
        <w:t xml:space="preserve">t is thus equivalent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aCP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CPs, each indicating the first character beyond the end of a bookmark</w:t>
      </w:r>
      <w:r>
        <w:t xml:space="preserve"> in the document. </w:t>
      </w:r>
    </w:p>
    <w:p w:rsidR="004C02A4" w:rsidRDefault="00A84EAE">
      <w:pPr>
        <w:pStyle w:val="Heading3"/>
      </w:pPr>
      <w:bookmarkStart w:id="890" w:name="Section_cf62f893284844aaae265795f7d7dea0"/>
      <w:bookmarkStart w:id="891" w:name="Plcbkld"/>
      <w:bookmarkStart w:id="892" w:name="_Toc63942269"/>
      <w:r>
        <w:t>Plcbkld</w:t>
      </w:r>
      <w:bookmarkEnd w:id="890"/>
      <w:bookmarkEnd w:id="891"/>
      <w:bookmarkEnd w:id="892"/>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4C02A4" w:rsidRDefault="00A84EAE">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aCP (variable)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aBKLD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aCP (variable):</w:t>
      </w:r>
      <w:r>
        <w:t xml:space="preserve"> An array of CPs. Each CP</w:t>
      </w:r>
      <w:r>
        <w:t xml:space="preserve"> in the array indicates the first character following the end of a bookmark in the document.</w:t>
      </w:r>
    </w:p>
    <w:p w:rsidR="004C02A4" w:rsidRDefault="00A84EAE">
      <w:pPr>
        <w:pStyle w:val="Definition-Field"/>
      </w:pPr>
      <w:r>
        <w:rPr>
          <w:b/>
        </w:rPr>
        <w:t>aBKLD (variable):</w:t>
      </w:r>
      <w:r>
        <w:t xml:space="preserve"> An array of BKLDs (8 bytes each), each of which specifies additional information about the bookmark ending at the corresponding CP in </w:t>
      </w:r>
      <w:r>
        <w:rPr>
          <w:b/>
        </w:rPr>
        <w:t>aCP</w:t>
      </w:r>
      <w:r>
        <w:t>.</w:t>
      </w:r>
    </w:p>
    <w:p w:rsidR="004C02A4" w:rsidRDefault="00A84EAE">
      <w:pPr>
        <w:pStyle w:val="Heading3"/>
      </w:pPr>
      <w:bookmarkStart w:id="893" w:name="Section_e8121c61b84e496c82130dabb3e49d7c"/>
      <w:bookmarkStart w:id="894" w:name="PlcBteChpx"/>
      <w:bookmarkStart w:id="895" w:name="_Toc63942270"/>
      <w:r>
        <w:t>PlcBte</w:t>
      </w:r>
      <w:r>
        <w:t>Chpx</w:t>
      </w:r>
      <w:bookmarkEnd w:id="893"/>
      <w:bookmarkEnd w:id="894"/>
      <w:bookmarkEnd w:id="895"/>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4C02A4" w:rsidRDefault="00A84EAE">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w:t>
      </w:r>
      <w:r>
        <w:t>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aFC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aPnBteChpx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4C02A4" w:rsidRDefault="00A84EAE">
      <w:pPr>
        <w:pStyle w:val="Definition-Field"/>
      </w:pPr>
      <w:r>
        <w:rPr>
          <w:b/>
        </w:rPr>
        <w:t>a</w:t>
      </w:r>
      <w:r>
        <w:rPr>
          <w:b/>
        </w:rPr>
        <w:t xml:space="preserve">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4C02A4" w:rsidRDefault="00A84EAE">
      <w:pPr>
        <w:pStyle w:val="Heading3"/>
      </w:pPr>
      <w:bookmarkStart w:id="896" w:name="Section_76d3b8e1337b4812a3f16b417ba6398d"/>
      <w:bookmarkStart w:id="897" w:name="PlcBtePapx"/>
      <w:bookmarkStart w:id="898" w:name="_Toc63942271"/>
      <w:r>
        <w:t>PlcBtePapx</w:t>
      </w:r>
      <w:bookmarkEnd w:id="896"/>
      <w:bookmarkEnd w:id="897"/>
      <w:bookmarkEnd w:id="898"/>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4C02A4" w:rsidRDefault="00A84EAE">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w:t>
      </w:r>
      <w:r>
        <w:t xml:space="preserve">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4C02A4" w:rsidRDefault="00A84EAE">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specifies the properties of these paragraph</w:t>
      </w:r>
      <w:r>
        <w:t xml:space="preserve">s, table rows, or table cells. </w:t>
      </w:r>
    </w:p>
    <w:p w:rsidR="004C02A4" w:rsidRDefault="00A84EAE">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aFC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aPnBtePapx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lastRenderedPageBreak/>
        <w:t>aFC</w:t>
      </w:r>
      <w:r>
        <w:rPr>
          <w:b/>
        </w:rPr>
        <w:t xml:space="preserve">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4C02A4" w:rsidRDefault="00A84EAE">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w:t>
      </w:r>
      <w:r>
        <w:t xml:space="preserv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4C02A4" w:rsidRDefault="00A84EAE">
      <w:pPr>
        <w:pStyle w:val="Heading3"/>
      </w:pPr>
      <w:bookmarkStart w:id="899" w:name="Section_9d82ca25ff21488cbee2dd654935c65a"/>
      <w:bookmarkStart w:id="900" w:name="PlcfandRef"/>
      <w:bookmarkStart w:id="901" w:name="_Toc63942272"/>
      <w:r>
        <w:t>PlcfandRef</w:t>
      </w:r>
      <w:bookmarkEnd w:id="899"/>
      <w:bookmarkEnd w:id="900"/>
      <w:bookmarkEnd w:id="901"/>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4C02A4" w:rsidRDefault="00A84EAE">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 xml:space="preserve">aCP </w:t>
            </w:r>
            <w:r>
              <w:t>(variable)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aATRDPre10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4C02A4" w:rsidRDefault="00A84EAE">
      <w:pPr>
        <w:pStyle w:val="Definition-Field"/>
      </w:pPr>
      <w:r>
        <w:rPr>
          <w:b/>
        </w:rPr>
        <w:t>aATRDPre10 (variabl</w:t>
      </w:r>
      <w:r>
        <w:rPr>
          <w:b/>
        </w:rPr>
        <w:t>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4C02A4" w:rsidRDefault="00A84EAE">
      <w:pPr>
        <w:pStyle w:val="Heading3"/>
      </w:pPr>
      <w:bookmarkStart w:id="902" w:name="Section_ac1c69d1b6b94d2c8cc64300e0ee5921"/>
      <w:bookmarkStart w:id="903" w:name="PlcfandTxt"/>
      <w:bookmarkStart w:id="904" w:name="_Toc63942273"/>
      <w:r>
        <w:t>PlcfandTxt</w:t>
      </w:r>
      <w:bookmarkEnd w:id="902"/>
      <w:bookmarkEnd w:id="903"/>
      <w:bookmarkEnd w:id="904"/>
      <w:r>
        <w:fldChar w:fldCharType="begin"/>
      </w:r>
      <w:r>
        <w:instrText xml:space="preserve"> XE "Details:PlcfandTxt stru</w:instrText>
      </w:r>
      <w:r>
        <w:instrText xml:space="preserve">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4C02A4" w:rsidRDefault="00A84EAE">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w:t>
      </w:r>
      <w:r>
        <w:t>additional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w:t>
      </w:r>
      <w:r>
        <w:t>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xml:space="preserve">. Except for the last </w:t>
      </w:r>
      <w:r>
        <w:t xml:space="preserve">CPs,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w:t>
      </w:r>
      <w:r>
        <w:t>ast CP is undefined and MUST be ignored. A PlcfandTxt MUST NOT contain duplicate CPs.</w:t>
      </w:r>
    </w:p>
    <w:p w:rsidR="004C02A4" w:rsidRDefault="00A84EAE">
      <w:pPr>
        <w:pStyle w:val="Heading3"/>
      </w:pPr>
      <w:bookmarkStart w:id="905" w:name="Section_484b28eb803d4010993ad1c8ce313aa4"/>
      <w:bookmarkStart w:id="906" w:name="PlcfAsumy"/>
      <w:bookmarkStart w:id="907" w:name="_Toc63942274"/>
      <w:r>
        <w:t>PlcfAsumy</w:t>
      </w:r>
      <w:bookmarkEnd w:id="905"/>
      <w:bookmarkEnd w:id="906"/>
      <w:bookmarkEnd w:id="907"/>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4C02A4" w:rsidRDefault="00A84EAE">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aASUMY(variable)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4C02A4" w:rsidRDefault="00A84EAE">
      <w:pPr>
        <w:pStyle w:val="Definition-Field2"/>
      </w:pPr>
      <w:r>
        <w:t>Each CP specifies the beginning of a range of text to which the corresponding ASUMY structure applies. The range of text ends immediately prior to the n</w:t>
      </w:r>
      <w:r>
        <w:t>ext CP. A PlcfAsumy MUST NOT contain duplicate CPs.</w:t>
      </w:r>
    </w:p>
    <w:p w:rsidR="004C02A4" w:rsidRDefault="00A84EAE">
      <w:pPr>
        <w:pStyle w:val="Definition-Field2"/>
      </w:pPr>
      <w:r>
        <w:t>The last CP does not begin a new text range; it only terminates the previous one.</w:t>
      </w:r>
    </w:p>
    <w:p w:rsidR="004C02A4" w:rsidRDefault="00A84EAE">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4C02A4" w:rsidRDefault="00A84EAE">
      <w:pPr>
        <w:pStyle w:val="Heading3"/>
      </w:pPr>
      <w:bookmarkStart w:id="908" w:name="Section_82702014008140af8d4e421db135f3ff"/>
      <w:bookmarkStart w:id="909" w:name="Plcfbkf"/>
      <w:bookmarkStart w:id="910" w:name="_Toc63942275"/>
      <w:r>
        <w:t>Plcfbkf</w:t>
      </w:r>
      <w:bookmarkEnd w:id="908"/>
      <w:bookmarkEnd w:id="909"/>
      <w:bookmarkEnd w:id="910"/>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4C02A4" w:rsidRDefault="00A84EAE">
      <w:r>
        <w:t xml:space="preserve">A </w:t>
      </w:r>
      <w:r>
        <w:rPr>
          <w:b/>
        </w:rPr>
        <w:t>PLCFBKF</w:t>
      </w:r>
      <w:r>
        <w:t xml:space="preserve"> is a </w:t>
      </w:r>
      <w:hyperlink w:anchor="Section_a649fcc578684245be1204eea89d916b" w:history="1">
        <w:r>
          <w:rPr>
            <w:rStyle w:val="Hyperlink"/>
          </w:rPr>
          <w:t>PLC</w:t>
        </w:r>
      </w:hyperlink>
      <w:r>
        <w:t xml:space="preserve"> whose data eleme</w:t>
      </w:r>
      <w:r>
        <w:t xml:space="preserv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w:t>
      </w:r>
      <w:r>
        <w:t xml:space="preserve">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that PLCFBKL, whose corresponding CP represents the character position of the end of the sa</w:t>
      </w:r>
      <w:r>
        <w:t>me bookmark.</w:t>
      </w:r>
    </w:p>
    <w:p w:rsidR="004C02A4" w:rsidRDefault="00A84EAE">
      <w:r>
        <w:t xml:space="preserve">The following constraints apply to CPs in all bookmark PLCs. </w:t>
      </w:r>
    </w:p>
    <w:p w:rsidR="004C02A4" w:rsidRDefault="00A84EAE">
      <w:r>
        <w:t>The last CP in a bookmark PLC MUST have a value that is one greater than the largest CP that a bookmark of the type associated with the PLC is allowed to have and MUST be ignored. U</w:t>
      </w:r>
      <w:r>
        <w:t>nless otherwise specified by a particular type of bookmark, bookmark PLCs can contain duplicate CPs because bookmarks can overlap. The CP defining the start of a bookmark MUST be less than or equal in value to the CP defining the limit of the bookmark. The</w:t>
      </w:r>
      <w:r>
        <w:t xml:space="preserv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w:t>
      </w:r>
      <w:r>
        <w:t xml:space="preserve">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w:t>
      </w:r>
      <w:r>
        <w:t>se, the following rule 2 MUST apply:</w:t>
      </w:r>
    </w:p>
    <w:p w:rsidR="004C02A4" w:rsidRDefault="00A84EAE">
      <w:pPr>
        <w:pStyle w:val="ListParagraph"/>
        <w:numPr>
          <w:ilvl w:val="0"/>
          <w:numId w:val="57"/>
        </w:numPr>
      </w:pPr>
      <w:r>
        <w:t>If the range of text spanned by a bookmark’s (1) CPs contains a table cell mark, then its start CP MUST be less than or equal to the CP of the beginning of the cell in question and its limit CP MUST either be one less t</w:t>
      </w:r>
      <w:r>
        <w:t>han the CP of a cell mark in that table, one greater than the CP of a TTP mark in that table, or outside the table. If the range of text spanned by a bookmark’s (1) CPs contains a TTP mark in a table, then its start CP MUST be outside the table, or the fir</w:t>
      </w:r>
      <w:r>
        <w:t xml:space="preserve">st character of a row in the table. If the range of text spanned by a bookmark’s (1) CPs contains a TTP mark in a table, </w:t>
      </w:r>
      <w:r>
        <w:lastRenderedPageBreak/>
        <w:t>then its limit CP MUST be outside the table, or two less than the CP of a TTP mark in the table, or one greater than the CP of a TTP ma</w:t>
      </w:r>
      <w:r>
        <w:t>rk in the table.</w:t>
      </w:r>
    </w:p>
    <w:p w:rsidR="004C02A4" w:rsidRDefault="00A84EAE">
      <w:pPr>
        <w:pStyle w:val="ListParagraph"/>
        <w:numPr>
          <w:ilvl w:val="0"/>
          <w:numId w:val="57"/>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aCP (variable)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aFBKF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CPs, each indicating the start of a bookmark (1)</w:t>
      </w:r>
      <w:r>
        <w:t xml:space="preserve"> in the document.</w:t>
      </w:r>
    </w:p>
    <w:p w:rsidR="004C02A4" w:rsidRDefault="00A84EAE">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4C02A4" w:rsidRDefault="00A84EAE">
      <w:pPr>
        <w:pStyle w:val="Heading3"/>
      </w:pPr>
      <w:bookmarkStart w:id="911" w:name="Section_8b4017fdf39a499f9a04da150d20b5e2"/>
      <w:bookmarkStart w:id="912" w:name="Plcfbkfd"/>
      <w:bookmarkStart w:id="913" w:name="_Toc63942276"/>
      <w:r>
        <w:t>Plcfbkfd</w:t>
      </w:r>
      <w:bookmarkEnd w:id="911"/>
      <w:bookmarkEnd w:id="912"/>
      <w:bookmarkEnd w:id="913"/>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4C02A4" w:rsidRDefault="00A84EAE">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correlation with a data element in t</w:t>
      </w:r>
      <w:r>
        <w:t xml:space="preserve">hat PLCFBKLD, whose corresponding CP represents the character position of the end of the same bookmark. Constraints on the CPs inside a PLCFBKFD as they relate to the CPs in its corresponding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4C02A4" w:rsidRDefault="00A84EAE">
      <w:r>
        <w:t xml:space="preserve">The 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marking the start or end of a format consistency-checker bookm</w:t>
      </w:r>
      <w:r>
        <w:t>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aCP (variable)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aFBKFD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CPs. Each </w:t>
      </w:r>
      <w:r>
        <w:t>CP in the array indicates the start of a bookmark in the document.</w:t>
      </w:r>
    </w:p>
    <w:p w:rsidR="004C02A4" w:rsidRDefault="00A84EAE">
      <w:pPr>
        <w:pStyle w:val="Definition-Field"/>
      </w:pPr>
      <w:r>
        <w:rPr>
          <w:b/>
        </w:rPr>
        <w:lastRenderedPageBreak/>
        <w:t>aFBKFD (variable):</w:t>
      </w:r>
      <w:r>
        <w:t xml:space="preserve"> An array of FBKFDs (6 bytes each), each of which specifies additional information about the bookmark starting at the corresponding CP in </w:t>
      </w:r>
      <w:r>
        <w:rPr>
          <w:b/>
        </w:rPr>
        <w:t>aCP</w:t>
      </w:r>
      <w:r>
        <w:t>.</w:t>
      </w:r>
    </w:p>
    <w:p w:rsidR="004C02A4" w:rsidRDefault="00A84EAE">
      <w:pPr>
        <w:pStyle w:val="Heading3"/>
      </w:pPr>
      <w:bookmarkStart w:id="914" w:name="Section_1c65c62e2c884a858207c7ec735fa7d8"/>
      <w:bookmarkStart w:id="915" w:name="Plcfbkl"/>
      <w:bookmarkStart w:id="916" w:name="_Toc63942277"/>
      <w:r>
        <w:t>Plcfbkl</w:t>
      </w:r>
      <w:bookmarkEnd w:id="914"/>
      <w:bookmarkEnd w:id="915"/>
      <w:bookmarkEnd w:id="916"/>
      <w:r>
        <w:fldChar w:fldCharType="begin"/>
      </w:r>
      <w:r>
        <w:instrText xml:space="preserve"> XE "Details:Plcfbkl </w:instrText>
      </w:r>
      <w:r>
        <w:instrText xml:space="preserve">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4C02A4" w:rsidRDefault="00A84EAE">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 marking the first character follow</w:t>
      </w:r>
      <w:r>
        <w:t xml:space="preserve">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aCP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CPs. Each CP</w:t>
      </w:r>
      <w:r>
        <w:t xml:space="preserve"> in the array indicates the first character following the end of a bookmark in the document. </w:t>
      </w:r>
    </w:p>
    <w:p w:rsidR="004C02A4" w:rsidRDefault="00A84EAE">
      <w:pPr>
        <w:pStyle w:val="Heading3"/>
      </w:pPr>
      <w:bookmarkStart w:id="917" w:name="Section_c13d08fe73c240bb99438000ed259399"/>
      <w:bookmarkStart w:id="918" w:name="Plcfbkld"/>
      <w:bookmarkStart w:id="919" w:name="_Toc63942278"/>
      <w:r>
        <w:t>Plcfbkld</w:t>
      </w:r>
      <w:bookmarkEnd w:id="917"/>
      <w:bookmarkEnd w:id="918"/>
      <w:bookmarkEnd w:id="919"/>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4C02A4" w:rsidRDefault="00A84EAE">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aCP (variable)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aFBKLD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aCP </w:t>
      </w:r>
      <w:r>
        <w:rPr>
          <w:b/>
        </w:rPr>
        <w:t>(variable):</w:t>
      </w:r>
      <w:r>
        <w:t xml:space="preserve"> An array of CPs. Each CP in the array indicates the first character following the end of a bookmark in the document.</w:t>
      </w:r>
    </w:p>
    <w:p w:rsidR="004C02A4" w:rsidRDefault="00A84EAE">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4C02A4" w:rsidRDefault="00A84EAE">
      <w:pPr>
        <w:pStyle w:val="Heading3"/>
      </w:pPr>
      <w:bookmarkStart w:id="920" w:name="Section_a80f01dbc75d4cbda5e6025851368aef"/>
      <w:bookmarkStart w:id="921" w:name="Plcfcookie"/>
      <w:bookmarkStart w:id="922" w:name="_Toc63942279"/>
      <w:r>
        <w:t>Plcfcookie</w:t>
      </w:r>
      <w:bookmarkEnd w:id="920"/>
      <w:bookmarkEnd w:id="921"/>
      <w:bookmarkEnd w:id="922"/>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4C02A4" w:rsidRDefault="00A84EAE">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w:t>
      </w:r>
      <w:r>
        <w:t xml:space="preserv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lastRenderedPageBreak/>
              <w:t>…</w:t>
            </w:r>
          </w:p>
        </w:tc>
      </w:tr>
      <w:tr w:rsidR="004C02A4" w:rsidTr="004C02A4">
        <w:trPr>
          <w:trHeight w:val="490"/>
        </w:trPr>
        <w:tc>
          <w:tcPr>
            <w:tcW w:w="5000" w:type="pct"/>
            <w:gridSpan w:val="32"/>
          </w:tcPr>
          <w:p w:rsidR="004C02A4" w:rsidRDefault="00A84EAE">
            <w:pPr>
              <w:pStyle w:val="PacketDiagramBodyText"/>
            </w:pPr>
            <w:r>
              <w:t>aFCKS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4C02A4" w:rsidRDefault="00A84EAE">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4C02A4" w:rsidRDefault="00A84EAE">
      <w:pPr>
        <w:pStyle w:val="Heading3"/>
      </w:pPr>
      <w:bookmarkStart w:id="923" w:name="Section_6909c6c2fd474cd2bb2e02940cdc9c7d"/>
      <w:bookmarkStart w:id="924" w:name="PlcfcookieOld"/>
      <w:bookmarkStart w:id="925" w:name="_Toc63942280"/>
      <w:r>
        <w:t>PlcfcookieOld</w:t>
      </w:r>
      <w:bookmarkEnd w:id="923"/>
      <w:bookmarkEnd w:id="924"/>
      <w:bookmarkEnd w:id="925"/>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"Structures:PlcfcookieOld" </w:instrText>
      </w:r>
      <w:r>
        <w:fldChar w:fldCharType="end"/>
      </w:r>
    </w:p>
    <w:p w:rsidR="004C02A4" w:rsidRDefault="00A84EAE">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aFCKSOLD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w:t>
      </w:r>
      <w:r>
        <w:t xml:space="preserve">ues if the corresponding </w:t>
      </w:r>
      <w:hyperlink w:anchor="gt_19363950-99e9-4f11-a562-96e4dd4ea5ce">
        <w:r>
          <w:rPr>
            <w:rStyle w:val="HyperlinkGreen"/>
            <w:b/>
          </w:rPr>
          <w:t>grammar checker</w:t>
        </w:r>
      </w:hyperlink>
      <w:r>
        <w:t xml:space="preserve"> chose to store more than one grammar checker cookie at the same CP. </w:t>
      </w:r>
    </w:p>
    <w:p w:rsidR="004C02A4" w:rsidRDefault="00A84EAE">
      <w:pPr>
        <w:pStyle w:val="Definition-Field"/>
      </w:pPr>
      <w:r>
        <w:rPr>
          <w:b/>
        </w:rPr>
        <w:t>aFCKSOLD (variable):</w:t>
      </w:r>
      <w:r>
        <w:t xml:space="preserve"> An array of FCKSOLD structures (16 bytes each). Each FCKSOLD sp</w:t>
      </w:r>
      <w:r>
        <w:t>ecifies information about a grammar checker cookie which applies to text starting at the corresponding CP value.</w:t>
      </w:r>
    </w:p>
    <w:p w:rsidR="004C02A4" w:rsidRDefault="00A84EAE">
      <w:pPr>
        <w:pStyle w:val="Heading3"/>
      </w:pPr>
      <w:bookmarkStart w:id="926" w:name="Section_5037100883344d3f80c29bcd6dbe1c93"/>
      <w:bookmarkStart w:id="927" w:name="PlcfendRef"/>
      <w:bookmarkStart w:id="928" w:name="_Toc63942281"/>
      <w:r>
        <w:t>PlcfendRef</w:t>
      </w:r>
      <w:bookmarkEnd w:id="926"/>
      <w:bookmarkEnd w:id="927"/>
      <w:bookmarkEnd w:id="928"/>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4C02A4" w:rsidRDefault="00A84EAE">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lastRenderedPageBreak/>
              <w:t>aEndIdx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All but the last CP MUST be greater than o</w:t>
      </w:r>
      <w:r>
        <w:t xml:space="preserve">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4C02A4" w:rsidRDefault="00A84EAE">
      <w:pPr>
        <w:pStyle w:val="Definition-Field"/>
      </w:pPr>
      <w:r>
        <w:rPr>
          <w:b/>
        </w:rPr>
        <w:t>aEndIdx (variable):</w:t>
      </w:r>
      <w:r>
        <w:t xml:space="preserve"> An array of 2-byte integers that specifies whether ea</w:t>
      </w:r>
      <w:r>
        <w:t>ch endnote is automatically numbered or uses a custom symbol. If equal to zero, the endnote reference uses a custom symbol; otherwise, it is automatically numbered. If the endnote reference is automatically numbered, the character in the main document at t</w:t>
      </w:r>
      <w:r>
        <w:t xml:space="preserve">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4C02A4" w:rsidRDefault="00A84EAE">
      <w:pPr>
        <w:pStyle w:val="Heading3"/>
      </w:pPr>
      <w:bookmarkStart w:id="929" w:name="Section_49650ca71bfc49e593ac01a86bd2fc3e"/>
      <w:bookmarkStart w:id="930" w:name="PlcfendTxt"/>
      <w:bookmarkStart w:id="931" w:name="_Toc63942282"/>
      <w:r>
        <w:t>PlcfendTxt</w:t>
      </w:r>
      <w:bookmarkEnd w:id="929"/>
      <w:bookmarkEnd w:id="930"/>
      <w:bookmarkEnd w:id="931"/>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4C02A4" w:rsidRDefault="00A84EAE">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Each CP</w:t>
      </w:r>
      <w:r>
        <w:t xml:space="preserve">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CPs</w:t>
      </w:r>
      <w:r>
        <w:t>.</w:t>
      </w:r>
    </w:p>
    <w:p w:rsidR="004C02A4" w:rsidRDefault="00A84EAE">
      <w:pPr>
        <w:pStyle w:val="Heading3"/>
      </w:pPr>
      <w:bookmarkStart w:id="932" w:name="Section_c6e92d25248d4617badb63a6ca3a59bf"/>
      <w:bookmarkStart w:id="933" w:name="Plcffactoid"/>
      <w:bookmarkStart w:id="934" w:name="_Toc63942283"/>
      <w:r>
        <w:t>Plcffactoid</w:t>
      </w:r>
      <w:bookmarkEnd w:id="932"/>
      <w:bookmarkEnd w:id="933"/>
      <w:bookmarkEnd w:id="934"/>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4C02A4" w:rsidRDefault="00A84EAE">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aFactoidSpls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4C02A4" w:rsidRDefault="00A84EAE">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4C02A4" w:rsidRDefault="00A84EAE">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4C02A4" w:rsidRDefault="00A84EAE">
      <w:pPr>
        <w:pStyle w:val="Definition-Field2"/>
      </w:pPr>
      <w:r>
        <w:t>The last CP does not begin a new text range; it only terminates the previous one.</w:t>
      </w:r>
    </w:p>
    <w:p w:rsidR="004C02A4" w:rsidRDefault="00A84EAE">
      <w:pPr>
        <w:pStyle w:val="Definition-Field2"/>
      </w:pPr>
      <w:r>
        <w:rPr>
          <w:b/>
        </w:rPr>
        <w:t>aFactoidSpls (variable):</w:t>
      </w:r>
      <w:r>
        <w:t xml:space="preserve"> An array of 2-byte FactoidS</w:t>
      </w:r>
      <w:r>
        <w:t xml:space="preserve">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4C02A4" w:rsidRDefault="00A84EAE">
      <w:pPr>
        <w:pStyle w:val="Heading3"/>
      </w:pPr>
      <w:bookmarkStart w:id="935" w:name="Section_3ed81d85ea7447908579ab7f8eb651f7"/>
      <w:bookmarkStart w:id="936" w:name="PlcffndRef"/>
      <w:bookmarkStart w:id="937" w:name="_Toc63942284"/>
      <w:r>
        <w:t>PlcffndRef</w:t>
      </w:r>
      <w:bookmarkEnd w:id="935"/>
      <w:bookmarkEnd w:id="936"/>
      <w:bookmarkEnd w:id="937"/>
      <w:r>
        <w:fldChar w:fldCharType="begin"/>
      </w:r>
      <w:r>
        <w:instrText xml:space="preserve"> XE "Details:PlcffndRef structure" </w:instrText>
      </w:r>
      <w:r>
        <w:fldChar w:fldCharType="end"/>
      </w:r>
      <w:r>
        <w:fldChar w:fldCharType="begin"/>
      </w:r>
      <w:r>
        <w:instrText xml:space="preserve"> XE "PlcffndRef struct</w:instrText>
      </w:r>
      <w:r>
        <w:instrText xml:space="preserve">ure" </w:instrText>
      </w:r>
      <w:r>
        <w:fldChar w:fldCharType="end"/>
      </w:r>
      <w:r>
        <w:fldChar w:fldCharType="begin"/>
      </w:r>
      <w:r>
        <w:instrText xml:space="preserve"> XE "Structures:PlcffndRef" </w:instrText>
      </w:r>
      <w:r>
        <w:fldChar w:fldCharType="end"/>
      </w:r>
    </w:p>
    <w:p w:rsidR="004C02A4" w:rsidRDefault="00A84EAE">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9092" w:type="dxa"/>
            <w:gridSpan w:val="32"/>
          </w:tcPr>
          <w:p w:rsidR="004C02A4" w:rsidRDefault="00A84EAE">
            <w:pPr>
              <w:pStyle w:val="PacketDiagramBodyText"/>
            </w:pPr>
            <w:r>
              <w:t>aCP</w:t>
            </w:r>
            <w:r>
              <w:t xml:space="preserve"> (variable)</w:t>
            </w:r>
          </w:p>
        </w:tc>
      </w:tr>
      <w:tr w:rsidR="004C02A4" w:rsidTr="004C02A4">
        <w:trPr>
          <w:trHeight w:val="490"/>
        </w:trPr>
        <w:tc>
          <w:tcPr>
            <w:tcW w:w="9092" w:type="dxa"/>
            <w:gridSpan w:val="32"/>
          </w:tcPr>
          <w:p w:rsidR="004C02A4" w:rsidRDefault="00A84EAE">
            <w:pPr>
              <w:pStyle w:val="PacketDiagramBodyText"/>
            </w:pPr>
            <w:r>
              <w:t>...</w:t>
            </w:r>
          </w:p>
        </w:tc>
      </w:tr>
      <w:tr w:rsidR="004C02A4" w:rsidTr="004C02A4">
        <w:trPr>
          <w:trHeight w:val="490"/>
        </w:trPr>
        <w:tc>
          <w:tcPr>
            <w:tcW w:w="9092" w:type="dxa"/>
            <w:gridSpan w:val="32"/>
          </w:tcPr>
          <w:p w:rsidR="004C02A4" w:rsidRDefault="00A84EAE">
            <w:pPr>
              <w:pStyle w:val="PacketDiagramBodyText"/>
            </w:pPr>
            <w:r>
              <w:t>aFtnIdx (variable)</w:t>
            </w:r>
          </w:p>
        </w:tc>
      </w:tr>
      <w:tr w:rsidR="004C02A4" w:rsidTr="004C02A4">
        <w:trPr>
          <w:trHeight w:val="490"/>
        </w:trPr>
        <w:tc>
          <w:tcPr>
            <w:tcW w:w="9092" w:type="dxa"/>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w:t>
      </w:r>
      <w:r>
        <w:rPr>
          <w:b/>
        </w:rPr>
        <w:t>lcffndRef</w:t>
      </w:r>
      <w:r>
        <w:t xml:space="preserve"> MUST NOT contain duplicate CPs.</w:t>
      </w:r>
    </w:p>
    <w:p w:rsidR="004C02A4" w:rsidRDefault="00A84EAE">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i</w:t>
      </w:r>
      <w:r>
        <w:t xml:space="preserve">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sprmCFS</w:t>
        </w:r>
        <w:r>
          <w:rPr>
            <w:rStyle w:val="Hyperlink"/>
          </w:rPr>
          <w:t>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4C02A4" w:rsidRDefault="00A84EAE">
      <w:pPr>
        <w:pStyle w:val="Heading3"/>
      </w:pPr>
      <w:bookmarkStart w:id="938" w:name="Section_b30472e7569e4c9ca8ca07fd5432f365"/>
      <w:bookmarkStart w:id="939" w:name="PlcffndTxt"/>
      <w:bookmarkStart w:id="940" w:name="_Toc63942285"/>
      <w:r>
        <w:t>PlcffndTxt</w:t>
      </w:r>
      <w:bookmarkEnd w:id="938"/>
      <w:bookmarkEnd w:id="939"/>
      <w:bookmarkEnd w:id="940"/>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4C02A4" w:rsidRDefault="00A84EAE">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9092" w:type="dxa"/>
            <w:gridSpan w:val="32"/>
          </w:tcPr>
          <w:p w:rsidR="004C02A4" w:rsidRDefault="00A84EAE">
            <w:pPr>
              <w:pStyle w:val="PacketDiagramBodyText"/>
            </w:pPr>
            <w:r>
              <w:t>aCP (variable)</w:t>
            </w:r>
          </w:p>
        </w:tc>
      </w:tr>
      <w:tr w:rsidR="004C02A4" w:rsidTr="004C02A4">
        <w:trPr>
          <w:trHeight w:val="490"/>
        </w:trPr>
        <w:tc>
          <w:tcPr>
            <w:tcW w:w="9092" w:type="dxa"/>
            <w:gridSpan w:val="32"/>
          </w:tcPr>
          <w:p w:rsidR="004C02A4" w:rsidRDefault="00A84EAE">
            <w:pPr>
              <w:pStyle w:val="PacketDiagramBodyText"/>
            </w:pPr>
            <w:r>
              <w:t>...</w:t>
            </w:r>
          </w:p>
        </w:tc>
      </w:tr>
    </w:tbl>
    <w:p w:rsidR="004C02A4" w:rsidRDefault="00A84EAE">
      <w:pPr>
        <w:pStyle w:val="Definition-Field"/>
      </w:pPr>
      <w:r>
        <w:rPr>
          <w:b/>
        </w:rPr>
        <w:lastRenderedPageBreak/>
        <w:t>aCP (variable):</w:t>
      </w:r>
      <w:r>
        <w:t xml:space="preserve"> An array of CP</w:t>
      </w:r>
      <w:r>
        <w:t xml:space="preserve">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w:t>
      </w:r>
      <w:r>
        <w:t xml:space="preserve">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second-to-last CP</w:t>
      </w:r>
      <w:r>
        <w:t xml:space="preserve">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4C02A4" w:rsidRDefault="00A84EAE">
      <w:pPr>
        <w:pStyle w:val="Heading3"/>
      </w:pPr>
      <w:bookmarkStart w:id="941" w:name="Section_c1085c55eeca4601a65fa269b1c504fc"/>
      <w:bookmarkStart w:id="942" w:name="Plcfgram"/>
      <w:bookmarkStart w:id="943" w:name="_Toc63942286"/>
      <w:r>
        <w:t>Plcfgram</w:t>
      </w:r>
      <w:bookmarkEnd w:id="941"/>
      <w:bookmarkEnd w:id="942"/>
      <w:bookmarkEnd w:id="943"/>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w:instrText>
      </w:r>
      <w:r>
        <w:instrText xml:space="preserve">ram" </w:instrText>
      </w:r>
      <w:r>
        <w:fldChar w:fldCharType="end"/>
      </w:r>
    </w:p>
    <w:p w:rsidR="004C02A4" w:rsidRDefault="00A84EAE">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aGrammarSpls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4C02A4" w:rsidRDefault="00A84EAE">
      <w:pPr>
        <w:pStyle w:val="Definition-Field2"/>
      </w:pPr>
      <w:r>
        <w:t>Each CP specifies the be</w:t>
      </w:r>
      <w:r>
        <w:t xml:space="preserve">ginning of a range of text where the state in the corresponding GrammarSpls structure applies. The range of text ends immediately prior to the next CP. </w:t>
      </w:r>
    </w:p>
    <w:p w:rsidR="004C02A4" w:rsidRDefault="00A84EAE">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4C02A4" w:rsidRDefault="00A84EAE">
      <w:pPr>
        <w:pStyle w:val="Definition-Field2"/>
      </w:pPr>
      <w:r>
        <w:t>The last CP does not begin a new text range; it only terminate</w:t>
      </w:r>
      <w:r>
        <w:t>s the previous one.</w:t>
      </w:r>
    </w:p>
    <w:p w:rsidR="004C02A4" w:rsidRDefault="00A84EAE">
      <w:pPr>
        <w:pStyle w:val="Definition-Field"/>
      </w:pPr>
      <w:r>
        <w:rPr>
          <w:b/>
        </w:rPr>
        <w:t>aGrammarSpls (variable):</w:t>
      </w:r>
      <w:r>
        <w:t xml:space="preserve"> An array of 2-byte GrammarSpls structures. Each GrammarSpls structure contains the state of the grammar checker for the corresponding text range.</w:t>
      </w:r>
    </w:p>
    <w:p w:rsidR="004C02A4" w:rsidRDefault="00A84EAE">
      <w:pPr>
        <w:pStyle w:val="Heading3"/>
      </w:pPr>
      <w:bookmarkStart w:id="944" w:name="Section_8f336b7e66cb43469fd488ede9a4a9db"/>
      <w:bookmarkStart w:id="945" w:name="Plcfhdd"/>
      <w:bookmarkStart w:id="946" w:name="_Toc63942287"/>
      <w:r>
        <w:t>Plcfhdd</w:t>
      </w:r>
      <w:bookmarkEnd w:id="944"/>
      <w:bookmarkEnd w:id="945"/>
      <w:bookmarkEnd w:id="946"/>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4C02A4" w:rsidRDefault="00A84EAE">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4C02A4" w:rsidRDefault="00A84EAE">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4C02A4" w:rsidRDefault="00A84EAE">
      <w:pPr>
        <w:pStyle w:val="Heading3"/>
      </w:pPr>
      <w:bookmarkStart w:id="947" w:name="Section_efaa95085dcb4bcb846887939ea34181"/>
      <w:bookmarkStart w:id="948" w:name="PlcfHdrtxbxTxt"/>
      <w:bookmarkStart w:id="949" w:name="_Toc63942288"/>
      <w:r>
        <w:t>PlcfHdrtxbxTxt</w:t>
      </w:r>
      <w:bookmarkEnd w:id="947"/>
      <w:bookmarkEnd w:id="948"/>
      <w:bookmarkEnd w:id="949"/>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4C02A4" w:rsidRDefault="00A84EAE">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 xml:space="preserve">aFTXBXS </w:t>
            </w:r>
            <w:r>
              <w:t>(variable)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4C02A4" w:rsidRDefault="00A84EAE">
      <w:pPr>
        <w:pStyle w:val="Definition-Field2"/>
      </w:pPr>
      <w:r>
        <w:t>Each CP</w:t>
      </w:r>
      <w:r>
        <w:t xml:space="preserve"> specifies the beginning of a range of text to appear in a text box indicated by the corresponding FTXBXS structure. The range of text ends immediately prior to the next CP. The last CP does not begin a new text range; it only terminates the previous one. </w:t>
      </w:r>
    </w:p>
    <w:p w:rsidR="004C02A4" w:rsidRDefault="00A84EAE">
      <w:pPr>
        <w:pStyle w:val="Definition-Field2"/>
        <w:rPr>
          <w:b/>
        </w:rPr>
      </w:pPr>
      <w:r>
        <w:t xml:space="preserve">A </w:t>
      </w:r>
      <w:r>
        <w:rPr>
          <w:b/>
        </w:rPr>
        <w:t>PlcfHdrtxbxTxt</w:t>
      </w:r>
      <w:r>
        <w:t xml:space="preserve"> MUST NOT contain duplicate CPs. The text ranges for each FTXBXS structure are separated by 0x0D characters that MUST be the last character in each range. The last text range is an exception. The text in the last range is ignored, and the </w:t>
      </w:r>
      <w:r>
        <w:t>0x0D character is not required.</w:t>
      </w:r>
    </w:p>
    <w:p w:rsidR="004C02A4" w:rsidRDefault="00A84EAE">
      <w:pPr>
        <w:pStyle w:val="Definition-Field"/>
      </w:pPr>
      <w:r>
        <w:rPr>
          <w:b/>
        </w:rPr>
        <w:t>aFTXBXS (variable):</w:t>
      </w:r>
      <w:r>
        <w:t xml:space="preserve"> An array of FTXBXS (22 bytes each) structures that associate the text ranges with shape objects.</w:t>
      </w:r>
    </w:p>
    <w:p w:rsidR="004C02A4" w:rsidRDefault="00A84EAE">
      <w:pPr>
        <w:pStyle w:val="Heading3"/>
      </w:pPr>
      <w:bookmarkStart w:id="950" w:name="Section_9bf2a1201c2949feb54cf9be4398d87c"/>
      <w:bookmarkStart w:id="951" w:name="Plcflad"/>
      <w:bookmarkStart w:id="952" w:name="_Toc63942289"/>
      <w:r>
        <w:t>Plcflad</w:t>
      </w:r>
      <w:bookmarkEnd w:id="950"/>
      <w:bookmarkEnd w:id="951"/>
      <w:bookmarkEnd w:id="952"/>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4C02A4" w:rsidRDefault="00A84EAE">
      <w:r>
        <w:t xml:space="preserve">The </w:t>
      </w:r>
      <w:r>
        <w:rPr>
          <w:b/>
        </w:rPr>
        <w:t>Plcflad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aLadSpls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4C02A4" w:rsidRDefault="00A84EAE">
      <w:pPr>
        <w:pStyle w:val="Definition-Field2"/>
      </w:pPr>
      <w:r>
        <w:lastRenderedPageBreak/>
        <w:t>Each CP specifies the b</w:t>
      </w:r>
      <w:r>
        <w:t xml:space="preserve">eginning of a range of text where the state in the corresponding LadSpls structure applies. The range of text ends immediately prior to the next CP. </w:t>
      </w:r>
    </w:p>
    <w:p w:rsidR="004C02A4" w:rsidRDefault="00A84EAE">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4C02A4" w:rsidRDefault="00A84EAE">
      <w:pPr>
        <w:pStyle w:val="Definition-Field2"/>
      </w:pPr>
      <w:r>
        <w:t>The last CP</w:t>
      </w:r>
      <w:r>
        <w:t xml:space="preserve"> does not begin a new text range; it only terminates the previous one.</w:t>
      </w:r>
    </w:p>
    <w:p w:rsidR="004C02A4" w:rsidRDefault="00A84EAE">
      <w:pPr>
        <w:pStyle w:val="Definition-Field"/>
      </w:pPr>
      <w:r>
        <w:rPr>
          <w:b/>
        </w:rPr>
        <w:t>aLadSpls (variable):</w:t>
      </w:r>
      <w:r>
        <w:t xml:space="preserve"> An array of 2-byte LadSpls structures. Each LadSpls structure contains the state of </w:t>
      </w:r>
      <w:hyperlink w:anchor="gt_a75c76d8-cf01-4540-a8e7-24b367b28370">
        <w:r>
          <w:rPr>
            <w:rStyle w:val="HyperlinkGreen"/>
            <w:b/>
          </w:rPr>
          <w:t>language auto-dete</w:t>
        </w:r>
        <w:r>
          <w:rPr>
            <w:rStyle w:val="HyperlinkGreen"/>
            <w:b/>
          </w:rPr>
          <w:t>ction</w:t>
        </w:r>
      </w:hyperlink>
      <w:r>
        <w:t xml:space="preserve"> for the corresponding text range.</w:t>
      </w:r>
    </w:p>
    <w:p w:rsidR="004C02A4" w:rsidRDefault="00A84EAE">
      <w:pPr>
        <w:pStyle w:val="Heading3"/>
      </w:pPr>
      <w:bookmarkStart w:id="953" w:name="Section_751b09bb72f045ef8e87666dea68219f"/>
      <w:bookmarkStart w:id="954" w:name="Plcfld"/>
      <w:bookmarkStart w:id="955" w:name="_Toc63942290"/>
      <w:r>
        <w:t>Plcfld</w:t>
      </w:r>
      <w:bookmarkEnd w:id="953"/>
      <w:bookmarkEnd w:id="954"/>
      <w:bookmarkEnd w:id="955"/>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4C02A4" w:rsidRDefault="00A84EAE">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4C02A4" w:rsidRDefault="00A84EAE">
      <w:r>
        <w:t>A field consists of two parts: field instructions and, optionally, a re</w:t>
      </w:r>
      <w:r>
        <w:t xml:space="preserv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xml:space="preserve">.  If the field has a result, then there MUST be a Unicode character 0x0014 with sprmCFSpec applied with a value of 1 somewhere </w:t>
      </w:r>
      <w:r>
        <w:t xml:space="preserve">between the field begin character and the field end character. This is the </w:t>
      </w:r>
      <w:r>
        <w:rPr>
          <w:i/>
        </w:rPr>
        <w:t>field separator</w:t>
      </w:r>
      <w:r>
        <w:t xml:space="preserve">. The </w:t>
      </w:r>
      <w:r>
        <w:rPr>
          <w:i/>
        </w:rPr>
        <w:t>field result</w:t>
      </w:r>
      <w:r>
        <w:t xml:space="preserve"> is the content between the field separator and the field end character. The </w:t>
      </w:r>
      <w:r>
        <w:rPr>
          <w:i/>
        </w:rPr>
        <w:t>field instructions</w:t>
      </w:r>
      <w:r>
        <w:t xml:space="preserve"> are the content between the field begin character an</w:t>
      </w:r>
      <w:r>
        <w:t xml:space="preserve">d the field separator, if one is present, or between the field begin character and the field end character if no separator is present. The field begin character, field end character, and field separator are collectively referred to as </w:t>
      </w:r>
      <w:r>
        <w:rPr>
          <w:i/>
        </w:rPr>
        <w:t>field characters</w:t>
      </w:r>
      <w:r>
        <w:t>.</w:t>
      </w:r>
    </w:p>
    <w:p w:rsidR="004C02A4" w:rsidRDefault="00A84EAE">
      <w:r>
        <w:t>The</w:t>
      </w:r>
      <w:r>
        <w:t xml:space="preserve"> field instructions and field result MUST each be a </w:t>
      </w:r>
      <w:hyperlink w:anchor="Section_8d8fece5bdbc42588457916540075e3f" w:history="1">
        <w:r>
          <w:rPr>
            <w:rStyle w:val="Hyperlink"/>
          </w:rPr>
          <w:t>valid selection</w:t>
        </w:r>
      </w:hyperlink>
      <w:r>
        <w:t>.</w:t>
      </w:r>
    </w:p>
    <w:p w:rsidR="004C02A4" w:rsidRDefault="00A84EAE">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w:t>
      </w:r>
      <w:r>
        <w:t xml:space="preserve">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PlcFld</w:t>
      </w:r>
      <w:r>
        <w:t>, with CPs relative to the start of that document part.</w:t>
      </w:r>
    </w:p>
    <w:p w:rsidR="004C02A4" w:rsidRDefault="00A84EAE">
      <w:r>
        <w:t xml:space="preserve">The last CP in </w:t>
      </w:r>
      <w:r>
        <w:rPr>
          <w:b/>
        </w:rPr>
        <w:t>aCP</w:t>
      </w:r>
      <w:r>
        <w:t xml:space="preserve"> does not specify the location of a field cha</w:t>
      </w:r>
      <w:r>
        <w:t xml:space="preserve">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CP in </w:t>
      </w:r>
      <w:r>
        <w:rPr>
          <w:b/>
        </w:rPr>
        <w:t>aCP</w:t>
      </w:r>
      <w:r>
        <w:t xml:space="preserve"> is undefined and MUST be ignored.</w:t>
      </w:r>
    </w:p>
    <w:p w:rsidR="004C02A4" w:rsidRDefault="00A84EAE">
      <w:r>
        <w:t>The Flds MUST be arranged such tha</w:t>
      </w:r>
      <w:r>
        <w:t>t the sequence of Fld.</w:t>
      </w:r>
      <w:hyperlink w:anchor="Section_8c33059182ed4693b4396afa43225e2e" w:history="1">
        <w:r>
          <w:rPr>
            <w:rStyle w:val="Hyperlink"/>
          </w:rPr>
          <w:t>fldch</w:t>
        </w:r>
      </w:hyperlink>
      <w:r>
        <w:t xml:space="preserve">.ch is a valid </w:t>
      </w:r>
      <w:r>
        <w:rPr>
          <w:b/>
        </w:rPr>
        <w:t>FieldList</w:t>
      </w:r>
      <w:r>
        <w:t xml:space="preserve"> according to the following </w:t>
      </w:r>
      <w:hyperlink w:anchor="gt_24ddbbb4-b79e-4419-96ec-0fdd229c9ebf">
        <w:r>
          <w:rPr>
            <w:rStyle w:val="HyperlinkGreen"/>
            <w:b/>
          </w:rPr>
          <w:t>Augmented Backus-Naur Form (ABNF)</w:t>
        </w:r>
      </w:hyperlink>
      <w:r>
        <w:t xml:space="preserve"> rulelist. ABNF is spe</w:t>
      </w:r>
      <w:r>
        <w:t xml:space="preserve">cified in </w:t>
      </w:r>
      <w:hyperlink r:id="rId116">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4C02A4" w:rsidRDefault="00A84EAE">
            <w:pPr>
              <w:pStyle w:val="TableHeaderText"/>
              <w:spacing w:before="0" w:after="0"/>
            </w:pPr>
            <w:r>
              <w:t>Begin</w:t>
            </w:r>
          </w:p>
        </w:tc>
        <w:tc>
          <w:tcPr>
            <w:tcW w:w="0" w:type="auto"/>
            <w:tcBorders>
              <w:top w:val="nil"/>
              <w:left w:val="nil"/>
              <w:bottom w:val="nil"/>
              <w:right w:val="nil"/>
            </w:tcBorders>
          </w:tcPr>
          <w:p w:rsidR="004C02A4" w:rsidRDefault="00A84EAE">
            <w:pPr>
              <w:pStyle w:val="TableHeaderText"/>
              <w:spacing w:before="0" w:after="0"/>
            </w:pPr>
            <w:r>
              <w:t>=</w:t>
            </w:r>
          </w:p>
        </w:tc>
        <w:tc>
          <w:tcPr>
            <w:tcW w:w="0" w:type="auto"/>
            <w:gridSpan w:val="5"/>
            <w:tcBorders>
              <w:top w:val="nil"/>
              <w:left w:val="nil"/>
              <w:bottom w:val="nil"/>
              <w:right w:val="nil"/>
            </w:tcBorders>
          </w:tcPr>
          <w:p w:rsidR="004C02A4" w:rsidRDefault="00A84EAE">
            <w:pPr>
              <w:pStyle w:val="TableHeaderText"/>
              <w:spacing w:before="0" w:after="0"/>
            </w:pPr>
            <w:r>
              <w:t>0x13</w:t>
            </w:r>
          </w:p>
        </w:tc>
      </w:tr>
      <w:tr w:rsidR="004C02A4" w:rsidTr="004C02A4">
        <w:tc>
          <w:tcPr>
            <w:tcW w:w="0" w:type="auto"/>
            <w:tcBorders>
              <w:top w:val="nil"/>
              <w:left w:val="nil"/>
              <w:bottom w:val="nil"/>
              <w:right w:val="nil"/>
            </w:tcBorders>
          </w:tcPr>
          <w:p w:rsidR="004C02A4" w:rsidRDefault="00A84EAE">
            <w:pPr>
              <w:pStyle w:val="TableBodyText"/>
              <w:keepNext/>
              <w:spacing w:before="0" w:after="0"/>
            </w:pPr>
            <w:r>
              <w:t>Sep</w:t>
            </w:r>
          </w:p>
        </w:tc>
        <w:tc>
          <w:tcPr>
            <w:tcW w:w="0" w:type="auto"/>
            <w:tcBorders>
              <w:top w:val="nil"/>
              <w:left w:val="nil"/>
              <w:bottom w:val="nil"/>
              <w:right w:val="nil"/>
            </w:tcBorders>
          </w:tcPr>
          <w:p w:rsidR="004C02A4" w:rsidRDefault="00A84EAE">
            <w:pPr>
              <w:pStyle w:val="TableBodyText"/>
              <w:keepNext/>
              <w:spacing w:before="0" w:after="0"/>
            </w:pPr>
            <w:r>
              <w:t>=</w:t>
            </w:r>
          </w:p>
        </w:tc>
        <w:tc>
          <w:tcPr>
            <w:tcW w:w="0" w:type="auto"/>
            <w:gridSpan w:val="5"/>
            <w:tcBorders>
              <w:top w:val="nil"/>
              <w:left w:val="nil"/>
              <w:bottom w:val="nil"/>
              <w:right w:val="nil"/>
            </w:tcBorders>
          </w:tcPr>
          <w:p w:rsidR="004C02A4" w:rsidRDefault="00A84EAE">
            <w:pPr>
              <w:pStyle w:val="TableBodyText"/>
              <w:keepNext/>
              <w:spacing w:before="0" w:after="0"/>
            </w:pPr>
            <w:r>
              <w:t>0x14</w:t>
            </w:r>
          </w:p>
        </w:tc>
      </w:tr>
      <w:tr w:rsidR="004C02A4" w:rsidTr="004C02A4">
        <w:tc>
          <w:tcPr>
            <w:tcW w:w="0" w:type="auto"/>
            <w:tcBorders>
              <w:top w:val="nil"/>
              <w:left w:val="nil"/>
              <w:bottom w:val="nil"/>
              <w:right w:val="nil"/>
            </w:tcBorders>
          </w:tcPr>
          <w:p w:rsidR="004C02A4" w:rsidRDefault="00A84EAE">
            <w:pPr>
              <w:pStyle w:val="TableBodyText"/>
              <w:keepNext/>
              <w:spacing w:before="0" w:after="0"/>
            </w:pPr>
            <w:r>
              <w:t>End</w:t>
            </w:r>
          </w:p>
        </w:tc>
        <w:tc>
          <w:tcPr>
            <w:tcW w:w="0" w:type="auto"/>
            <w:tcBorders>
              <w:top w:val="nil"/>
              <w:left w:val="nil"/>
              <w:bottom w:val="nil"/>
              <w:right w:val="nil"/>
            </w:tcBorders>
          </w:tcPr>
          <w:p w:rsidR="004C02A4" w:rsidRDefault="00A84EAE">
            <w:pPr>
              <w:pStyle w:val="TableBodyText"/>
              <w:keepNext/>
              <w:spacing w:before="0" w:after="0"/>
            </w:pPr>
            <w:r>
              <w:t>=</w:t>
            </w:r>
          </w:p>
        </w:tc>
        <w:tc>
          <w:tcPr>
            <w:tcW w:w="0" w:type="auto"/>
            <w:gridSpan w:val="5"/>
            <w:tcBorders>
              <w:top w:val="nil"/>
              <w:left w:val="nil"/>
              <w:bottom w:val="nil"/>
              <w:right w:val="nil"/>
            </w:tcBorders>
          </w:tcPr>
          <w:p w:rsidR="004C02A4" w:rsidRDefault="00A84EAE">
            <w:pPr>
              <w:pStyle w:val="TableBodyText"/>
              <w:keepNext/>
              <w:spacing w:before="0" w:after="0"/>
            </w:pPr>
            <w:r>
              <w:t>0x15</w:t>
            </w:r>
          </w:p>
        </w:tc>
      </w:tr>
      <w:tr w:rsidR="004C02A4" w:rsidTr="004C02A4">
        <w:tc>
          <w:tcPr>
            <w:tcW w:w="0" w:type="auto"/>
            <w:tcBorders>
              <w:top w:val="nil"/>
              <w:left w:val="nil"/>
              <w:bottom w:val="nil"/>
              <w:right w:val="nil"/>
            </w:tcBorders>
          </w:tcPr>
          <w:p w:rsidR="004C02A4" w:rsidRDefault="00A84EAE">
            <w:pPr>
              <w:pStyle w:val="TableBodyText"/>
              <w:keepNext/>
              <w:spacing w:before="0" w:after="0"/>
            </w:pPr>
            <w:r>
              <w:t>Field</w:t>
            </w:r>
          </w:p>
        </w:tc>
        <w:tc>
          <w:tcPr>
            <w:tcW w:w="0" w:type="auto"/>
            <w:tcBorders>
              <w:top w:val="nil"/>
              <w:left w:val="nil"/>
              <w:bottom w:val="nil"/>
              <w:right w:val="nil"/>
            </w:tcBorders>
          </w:tcPr>
          <w:p w:rsidR="004C02A4" w:rsidRDefault="00A84EAE">
            <w:pPr>
              <w:pStyle w:val="TableBodyText"/>
              <w:keepNext/>
              <w:spacing w:before="0" w:after="0"/>
            </w:pPr>
            <w:r>
              <w:t>=</w:t>
            </w:r>
          </w:p>
        </w:tc>
        <w:tc>
          <w:tcPr>
            <w:tcW w:w="0" w:type="auto"/>
            <w:tcBorders>
              <w:top w:val="nil"/>
              <w:left w:val="nil"/>
              <w:bottom w:val="nil"/>
              <w:right w:val="nil"/>
            </w:tcBorders>
          </w:tcPr>
          <w:p w:rsidR="004C02A4" w:rsidRDefault="00A84EAE">
            <w:pPr>
              <w:pStyle w:val="TableBodyText"/>
              <w:keepNext/>
              <w:spacing w:before="0" w:after="0"/>
            </w:pPr>
            <w:r>
              <w:t>&lt;Begin&gt;</w:t>
            </w:r>
          </w:p>
        </w:tc>
        <w:tc>
          <w:tcPr>
            <w:tcW w:w="0" w:type="auto"/>
            <w:tcBorders>
              <w:top w:val="nil"/>
              <w:left w:val="nil"/>
              <w:bottom w:val="nil"/>
              <w:right w:val="nil"/>
            </w:tcBorders>
          </w:tcPr>
          <w:p w:rsidR="004C02A4" w:rsidRDefault="00A84EAE">
            <w:pPr>
              <w:pStyle w:val="TableBodyText"/>
              <w:keepNext/>
              <w:spacing w:before="0" w:after="0"/>
            </w:pPr>
            <w:r>
              <w:t>*&lt;Field&gt;</w:t>
            </w:r>
          </w:p>
        </w:tc>
        <w:tc>
          <w:tcPr>
            <w:tcW w:w="0" w:type="auto"/>
            <w:tcBorders>
              <w:top w:val="nil"/>
              <w:left w:val="nil"/>
              <w:bottom w:val="nil"/>
              <w:right w:val="nil"/>
            </w:tcBorders>
          </w:tcPr>
          <w:p w:rsidR="004C02A4" w:rsidRDefault="00A84EAE">
            <w:pPr>
              <w:pStyle w:val="TableBodyText"/>
              <w:keepNext/>
              <w:spacing w:before="0" w:after="0"/>
            </w:pPr>
            <w:r>
              <w:t>[Sep]</w:t>
            </w:r>
          </w:p>
        </w:tc>
        <w:tc>
          <w:tcPr>
            <w:tcW w:w="0" w:type="auto"/>
            <w:tcBorders>
              <w:top w:val="nil"/>
              <w:left w:val="nil"/>
              <w:bottom w:val="nil"/>
              <w:right w:val="nil"/>
            </w:tcBorders>
          </w:tcPr>
          <w:p w:rsidR="004C02A4" w:rsidRDefault="00A84EAE">
            <w:pPr>
              <w:pStyle w:val="TableBodyText"/>
              <w:keepNext/>
              <w:spacing w:before="0" w:after="0"/>
            </w:pPr>
            <w:r>
              <w:t>*&lt;Field&gt;</w:t>
            </w:r>
          </w:p>
        </w:tc>
        <w:tc>
          <w:tcPr>
            <w:tcW w:w="0" w:type="auto"/>
            <w:tcBorders>
              <w:top w:val="nil"/>
              <w:left w:val="nil"/>
              <w:bottom w:val="nil"/>
              <w:right w:val="nil"/>
            </w:tcBorders>
          </w:tcPr>
          <w:p w:rsidR="004C02A4" w:rsidRDefault="00A84EAE">
            <w:pPr>
              <w:pStyle w:val="TableBodyText"/>
              <w:keepNext/>
              <w:spacing w:before="0" w:after="0"/>
            </w:pPr>
            <w:r>
              <w:t>&lt;End&gt;</w:t>
            </w:r>
          </w:p>
        </w:tc>
      </w:tr>
      <w:tr w:rsidR="004C02A4" w:rsidTr="004C02A4">
        <w:tc>
          <w:tcPr>
            <w:tcW w:w="0" w:type="auto"/>
            <w:tcBorders>
              <w:top w:val="nil"/>
              <w:left w:val="nil"/>
              <w:bottom w:val="nil"/>
              <w:right w:val="nil"/>
            </w:tcBorders>
          </w:tcPr>
          <w:p w:rsidR="004C02A4" w:rsidRDefault="00A84EAE">
            <w:pPr>
              <w:pStyle w:val="TableBodyText"/>
              <w:keepNext/>
              <w:spacing w:before="0" w:after="0"/>
            </w:pPr>
            <w:r>
              <w:t>FieldList</w:t>
            </w:r>
          </w:p>
        </w:tc>
        <w:tc>
          <w:tcPr>
            <w:tcW w:w="0" w:type="auto"/>
            <w:tcBorders>
              <w:top w:val="nil"/>
              <w:left w:val="nil"/>
              <w:bottom w:val="nil"/>
              <w:right w:val="nil"/>
            </w:tcBorders>
          </w:tcPr>
          <w:p w:rsidR="004C02A4" w:rsidRDefault="00A84EAE">
            <w:pPr>
              <w:pStyle w:val="TableBodyText"/>
              <w:keepNext/>
              <w:spacing w:before="0" w:after="0"/>
            </w:pPr>
            <w:r>
              <w:t>=</w:t>
            </w:r>
          </w:p>
        </w:tc>
        <w:tc>
          <w:tcPr>
            <w:tcW w:w="0" w:type="auto"/>
            <w:gridSpan w:val="5"/>
            <w:tcBorders>
              <w:top w:val="nil"/>
              <w:left w:val="nil"/>
              <w:bottom w:val="nil"/>
              <w:right w:val="nil"/>
            </w:tcBorders>
          </w:tcPr>
          <w:p w:rsidR="004C02A4" w:rsidRDefault="00A84EAE">
            <w:pPr>
              <w:pStyle w:val="TableBodyText"/>
              <w:keepNext/>
              <w:spacing w:before="0" w:after="0"/>
            </w:pPr>
            <w:r>
              <w:t>*&lt;Field&gt;</w:t>
            </w:r>
          </w:p>
        </w:tc>
      </w:tr>
    </w:tbl>
    <w:p w:rsidR="004C02A4" w:rsidRDefault="00A84EAE">
      <w:r>
        <w:t xml:space="preserve">Additionally, the field characters of the following five field types MUST NOT appear in </w:t>
      </w:r>
      <w:r>
        <w:rPr>
          <w:b/>
        </w:rPr>
        <w:t>aFld</w:t>
      </w:r>
      <w:r>
        <w:t xml:space="preserve">. </w:t>
      </w:r>
    </w:p>
    <w:p w:rsidR="004C02A4" w:rsidRDefault="00A84EAE">
      <w:pPr>
        <w:pStyle w:val="ListParagraph"/>
        <w:numPr>
          <w:ilvl w:val="0"/>
          <w:numId w:val="79"/>
        </w:numPr>
      </w:pPr>
      <w:r>
        <w:t xml:space="preserve">XE, as specified in </w:t>
      </w:r>
      <w:hyperlink r:id="rId117">
        <w:r>
          <w:rPr>
            <w:rStyle w:val="Hyperlink"/>
          </w:rPr>
          <w:t>[ECMA-376]</w:t>
        </w:r>
      </w:hyperlink>
      <w:r>
        <w:t xml:space="preserve"> Part 4, Section 2.16.5.79</w:t>
      </w:r>
    </w:p>
    <w:p w:rsidR="004C02A4" w:rsidRDefault="00A84EAE">
      <w:pPr>
        <w:pStyle w:val="ListParagraph"/>
        <w:numPr>
          <w:ilvl w:val="0"/>
          <w:numId w:val="79"/>
        </w:numPr>
      </w:pPr>
      <w:r>
        <w:t>TC, as specified in [ECMA-376] Part 4,</w:t>
      </w:r>
      <w:r>
        <w:t xml:space="preserve"> Section 2.16.5.70</w:t>
      </w:r>
    </w:p>
    <w:p w:rsidR="004C02A4" w:rsidRDefault="00A84EAE">
      <w:pPr>
        <w:pStyle w:val="ListParagraph"/>
        <w:numPr>
          <w:ilvl w:val="0"/>
          <w:numId w:val="79"/>
        </w:numPr>
      </w:pPr>
      <w:r>
        <w:t>RD, as specified in [ECMA-376] Part, Section 2.16.5.57</w:t>
      </w:r>
    </w:p>
    <w:p w:rsidR="004C02A4" w:rsidRDefault="00A84EAE">
      <w:pPr>
        <w:pStyle w:val="ListParagraph"/>
        <w:numPr>
          <w:ilvl w:val="0"/>
          <w:numId w:val="79"/>
        </w:numPr>
      </w:pPr>
      <w:r>
        <w:t>TA, as specified in [ECMA-376] Part, Section 2.16.5.79</w:t>
      </w:r>
    </w:p>
    <w:p w:rsidR="004C02A4" w:rsidRDefault="00A84EAE">
      <w:pPr>
        <w:pStyle w:val="ListParagraph"/>
        <w:numPr>
          <w:ilvl w:val="0"/>
          <w:numId w:val="79"/>
        </w:numPr>
      </w:pPr>
      <w:r>
        <w:t>PRIVATE, as specified in [ECMA-376] Part 4, Section 2.16.5.55</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aCP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aFld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aCP (variable): </w:t>
      </w:r>
      <w:r>
        <w:t>An array of CPs. Specifies the positions of field characters in the document.</w:t>
      </w:r>
    </w:p>
    <w:p w:rsidR="004C02A4" w:rsidRDefault="00A84EAE">
      <w:pPr>
        <w:pStyle w:val="Definition-Field"/>
      </w:pPr>
      <w:r>
        <w:rPr>
          <w:b/>
        </w:rPr>
        <w:t xml:space="preserve">aFld (variable): </w:t>
      </w:r>
      <w:r>
        <w:t xml:space="preserve">An array of </w:t>
      </w:r>
      <w:r>
        <w:rPr>
          <w:b/>
        </w:rPr>
        <w:t>Fld</w:t>
      </w:r>
      <w:r>
        <w:t>. Specifies properties for the field character at the corresponding CP. Fldch</w:t>
      </w:r>
      <w:r>
        <w:t xml:space="preserve">.ch of each </w:t>
      </w:r>
      <w:r>
        <w:rPr>
          <w:b/>
        </w:rPr>
        <w:t>Fld</w:t>
      </w:r>
      <w:r>
        <w:t xml:space="preserve"> MUST be equal to the character at the corresponding CP.</w:t>
      </w:r>
    </w:p>
    <w:p w:rsidR="004C02A4" w:rsidRDefault="00A84EAE">
      <w:pPr>
        <w:pStyle w:val="Heading3"/>
      </w:pPr>
      <w:bookmarkStart w:id="956" w:name="Section_68a959a611e04f3e9a9976ca8cc4dddc"/>
      <w:bookmarkStart w:id="957" w:name="PlcfSed"/>
      <w:bookmarkStart w:id="958" w:name="_Toc63942291"/>
      <w:r>
        <w:t>PlcfSed</w:t>
      </w:r>
      <w:bookmarkEnd w:id="956"/>
      <w:bookmarkEnd w:id="957"/>
      <w:bookmarkEnd w:id="958"/>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4C02A4" w:rsidRDefault="00A84EAE">
      <w:r>
        <w:t xml:space="preserve">The </w:t>
      </w:r>
      <w:r>
        <w:rPr>
          <w:b/>
        </w:rPr>
        <w:t>PlcfSed</w:t>
      </w:r>
      <w:r>
        <w:t xml:space="preserve"> structure is a </w:t>
      </w:r>
      <w:hyperlink w:anchor="Section_a649fcc578684245be1204eea89d916b" w:history="1">
        <w:r>
          <w:rPr>
            <w:rStyle w:val="Hyperlink"/>
            <w:b/>
          </w:rPr>
          <w:t>PL</w:t>
        </w:r>
        <w:r>
          <w:rPr>
            <w:rStyle w:val="Hyperlink"/>
            <w:b/>
          </w:rPr>
          <w:t>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aSed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CPs. There MUST also be an end-of-section character (0x0C) as the final character in the text range of all </w:t>
      </w:r>
      <w:r>
        <w:t>but the last section. An end-of-section character (0x0C) which occurs at a CP and which is not the last character in a section specifies a manual page break.</w:t>
      </w:r>
    </w:p>
    <w:p w:rsidR="004C02A4" w:rsidRDefault="00A84EAE">
      <w:pPr>
        <w:pStyle w:val="Definition-Field2"/>
      </w:pPr>
      <w:r>
        <w:t>The last CP does not begin a new section. It MUST be at or beyond the end of the main document. Se</w:t>
      </w:r>
      <w:r>
        <w:t xml:space="preserv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4C02A4" w:rsidRDefault="00A84EAE">
      <w:pPr>
        <w:pStyle w:val="Definition-Field"/>
      </w:pPr>
      <w:r>
        <w:rPr>
          <w:b/>
        </w:rPr>
        <w:t>aSed (variable):</w:t>
      </w:r>
      <w:r>
        <w:t xml:space="preserve"> An array of 12-byte </w:t>
      </w:r>
      <w:r>
        <w:t>Sed structures. Each Sed structure contains the location of properties pertaining to the section that begins at the corresponding CP.</w:t>
      </w:r>
    </w:p>
    <w:p w:rsidR="004C02A4" w:rsidRDefault="00A84EAE">
      <w:pPr>
        <w:pStyle w:val="Heading3"/>
      </w:pPr>
      <w:bookmarkStart w:id="959" w:name="Section_e98fe93cd57f4d9ba51930e6acbdd414"/>
      <w:bookmarkStart w:id="960" w:name="PlcfSpa"/>
      <w:bookmarkStart w:id="961" w:name="_Toc63942292"/>
      <w:r>
        <w:t>PlcfSpa</w:t>
      </w:r>
      <w:bookmarkEnd w:id="959"/>
      <w:bookmarkEnd w:id="960"/>
      <w:bookmarkEnd w:id="961"/>
      <w:r>
        <w:fldChar w:fldCharType="begin"/>
      </w:r>
      <w:r>
        <w:instrText xml:space="preserve"> XE "Details:PlcfSpa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4C02A4" w:rsidRDefault="00A84EAE">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lastRenderedPageBreak/>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aSpa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w:t>
      </w:r>
      <w:r>
        <w:t>e information.</w:t>
      </w:r>
    </w:p>
    <w:p w:rsidR="004C02A4" w:rsidRDefault="00A84EAE">
      <w:pPr>
        <w:pStyle w:val="Definition-Field"/>
      </w:pPr>
      <w:r>
        <w:rPr>
          <w:b/>
        </w:rPr>
        <w:t>aSpa (variable):</w:t>
      </w:r>
      <w:r>
        <w:t xml:space="preserve"> An array of SPAs (26 bytes each) that specify properties for the shape at the corresponding CP.</w:t>
      </w:r>
    </w:p>
    <w:p w:rsidR="004C02A4" w:rsidRDefault="00A84EAE">
      <w:pPr>
        <w:pStyle w:val="Heading3"/>
      </w:pPr>
      <w:bookmarkStart w:id="962" w:name="Section_1ed81abc58f64e628a0a452c8f4408d7"/>
      <w:bookmarkStart w:id="963" w:name="Plcfspl"/>
      <w:bookmarkStart w:id="964" w:name="_Toc63942293"/>
      <w:r>
        <w:t>Plcfspl</w:t>
      </w:r>
      <w:bookmarkEnd w:id="962"/>
      <w:bookmarkEnd w:id="963"/>
      <w:bookmarkEnd w:id="964"/>
      <w:r>
        <w:fldChar w:fldCharType="begin"/>
      </w:r>
      <w:r>
        <w:instrText xml:space="preserve"> XE "Details:Plcfspl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4C02A4" w:rsidRDefault="00A84EAE">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aSpellingSpls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w:t>
        </w:r>
        <w:r>
          <w:rPr>
            <w:rStyle w:val="Hyperlink"/>
          </w:rPr>
          <w:t xml:space="preserve">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4C02A4" w:rsidRDefault="00A84EAE">
      <w:pPr>
        <w:pStyle w:val="Definition-Field2"/>
      </w:pPr>
      <w:r>
        <w:t xml:space="preserve">Each CP specifies the beginning of a range of text where the state in the corresponding </w:t>
      </w:r>
      <w:r>
        <w:t xml:space="preserve">SpellingSpls structure applies. The range of text ends immediately prior to the next CP. </w:t>
      </w:r>
    </w:p>
    <w:p w:rsidR="004C02A4" w:rsidRDefault="00A84EAE">
      <w:pPr>
        <w:pStyle w:val="Definition-Field2"/>
      </w:pPr>
      <w:r>
        <w:t xml:space="preserve">A </w:t>
      </w:r>
      <w:r>
        <w:rPr>
          <w:b/>
        </w:rPr>
        <w:t>Plcfspl</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4C02A4" w:rsidRDefault="00A84EAE">
      <w:pPr>
        <w:pStyle w:val="Definition-Field2"/>
      </w:pPr>
      <w:r>
        <w:t>The last CP does not begin a new text range; it only terminates the previous one.</w:t>
      </w:r>
    </w:p>
    <w:p w:rsidR="004C02A4" w:rsidRDefault="00A84EAE">
      <w:pPr>
        <w:pStyle w:val="Definition-Field"/>
      </w:pPr>
      <w:r>
        <w:rPr>
          <w:b/>
        </w:rPr>
        <w:t>aSpellingSpls (variable):</w:t>
      </w:r>
      <w:r>
        <w:t xml:space="preserve"> An array of 2-byt</w:t>
      </w:r>
      <w:r>
        <w:t>e SpellingSpls structures. Each SpellingSpls structure contains the state of the spelling checker for the corresponding text range.</w:t>
      </w:r>
    </w:p>
    <w:p w:rsidR="004C02A4" w:rsidRDefault="00A84EAE">
      <w:pPr>
        <w:pStyle w:val="Heading3"/>
      </w:pPr>
      <w:bookmarkStart w:id="965" w:name="Section_66d8c9945c474158a507cb99af345db6"/>
      <w:bookmarkStart w:id="966" w:name="PlcfTch"/>
      <w:bookmarkStart w:id="967" w:name="_Toc63942294"/>
      <w:r>
        <w:t>PlcfTch</w:t>
      </w:r>
      <w:bookmarkEnd w:id="965"/>
      <w:bookmarkEnd w:id="966"/>
      <w:bookmarkEnd w:id="967"/>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4C02A4" w:rsidRDefault="00A84EAE">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s MU</w:t>
      </w:r>
      <w:r>
        <w:t xml:space="preserve">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lastRenderedPageBreak/>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aCP (variable)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aTCH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r>
        <w:t>This information is a deprecated cache of table characters that SHOULD</w:t>
      </w:r>
      <w:bookmarkStart w:id="968"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ignored. The following three CP</w:t>
      </w:r>
      <w:r>
        <w:t xml:space="preserve">s and the following two </w:t>
      </w:r>
      <w:r>
        <w:rPr>
          <w:b/>
        </w:rPr>
        <w:t>Tch</w:t>
      </w:r>
      <w:r>
        <w:t xml:space="preserve"> structures SHOULD</w:t>
      </w:r>
      <w:bookmarkStart w:id="96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969"/>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140" w:type="dxa"/>
          </w:tcPr>
          <w:p w:rsidR="004C02A4" w:rsidRDefault="00A84EAE">
            <w:pPr>
              <w:pStyle w:val="TableHeaderText"/>
            </w:pPr>
            <w:r>
              <w:t>CP</w:t>
            </w:r>
          </w:p>
        </w:tc>
      </w:tr>
      <w:tr w:rsidR="004C02A4" w:rsidTr="004C02A4">
        <w:tc>
          <w:tcPr>
            <w:tcW w:w="4140" w:type="dxa"/>
          </w:tcPr>
          <w:p w:rsidR="004C02A4" w:rsidRDefault="00A84EAE">
            <w:pPr>
              <w:pStyle w:val="TableBodyText"/>
            </w:pPr>
            <w:r>
              <w:t>0</w:t>
            </w:r>
          </w:p>
        </w:tc>
      </w:tr>
      <w:tr w:rsidR="004C02A4" w:rsidTr="004C02A4">
        <w:tc>
          <w:tcPr>
            <w:tcW w:w="4140" w:type="dxa"/>
          </w:tcPr>
          <w:p w:rsidR="004C02A4" w:rsidRDefault="00A84EAE">
            <w:pPr>
              <w:pStyle w:val="TableBodyText"/>
            </w:pPr>
            <w:hyperlink w:anchor="Section_0c9df81f98d0454ead84b612cd05b1a4" w:history="1">
              <w:r>
                <w:rPr>
                  <w:rStyle w:val="Hyperlink"/>
                </w:rPr>
                <w:t>FibRgLw97</w:t>
              </w:r>
            </w:hyperlink>
            <w:r>
              <w:rPr>
                <w:b/>
              </w:rPr>
              <w:t>.ccpText</w:t>
            </w:r>
          </w:p>
        </w:tc>
      </w:tr>
      <w:tr w:rsidR="004C02A4" w:rsidTr="004C02A4">
        <w:tc>
          <w:tcPr>
            <w:tcW w:w="4140" w:type="dxa"/>
          </w:tcPr>
          <w:p w:rsidR="004C02A4" w:rsidRDefault="00A84EAE">
            <w:pPr>
              <w:pStyle w:val="TableBodyText"/>
            </w:pPr>
            <w:r>
              <w:t>FibRgLw97</w:t>
            </w:r>
            <w:r>
              <w:rPr>
                <w:b/>
              </w:rPr>
              <w:t>.ccpText</w:t>
            </w:r>
            <w:r>
              <w:t xml:space="preserve"> + 2</w:t>
            </w:r>
          </w:p>
        </w:tc>
      </w:tr>
    </w:tbl>
    <w:p w:rsidR="004C02A4" w:rsidRDefault="00A84EAE">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4C02A4" w:rsidTr="004C02A4">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4C02A4" w:rsidRDefault="00A84EAE">
            <w:pPr>
              <w:pStyle w:val="TableHeaderText"/>
              <w:keepNext w:val="0"/>
            </w:pPr>
            <w:r>
              <w:t>Field</w:t>
            </w:r>
          </w:p>
        </w:tc>
        <w:tc>
          <w:tcPr>
            <w:tcW w:w="3343" w:type="dxa"/>
          </w:tcPr>
          <w:p w:rsidR="004C02A4" w:rsidRDefault="00A84EAE">
            <w:pPr>
              <w:pStyle w:val="TableHeaderText"/>
              <w:keepNext w:val="0"/>
            </w:pPr>
            <w:r>
              <w:t>Value</w:t>
            </w:r>
          </w:p>
        </w:tc>
      </w:tr>
      <w:tr w:rsidR="004C02A4" w:rsidTr="004C02A4">
        <w:trPr>
          <w:trHeight w:val="229"/>
        </w:trPr>
        <w:tc>
          <w:tcPr>
            <w:tcW w:w="1342" w:type="dxa"/>
          </w:tcPr>
          <w:p w:rsidR="004C02A4" w:rsidRDefault="00A84EAE">
            <w:pPr>
              <w:pStyle w:val="TableBodyText"/>
            </w:pPr>
            <w:r>
              <w:t>fUnk</w:t>
            </w:r>
          </w:p>
        </w:tc>
        <w:tc>
          <w:tcPr>
            <w:tcW w:w="3343" w:type="dxa"/>
          </w:tcPr>
          <w:p w:rsidR="004C02A4" w:rsidRDefault="00A84EAE">
            <w:pPr>
              <w:pStyle w:val="TableBodyText"/>
            </w:pPr>
            <w:r>
              <w:t>0</w:t>
            </w:r>
          </w:p>
        </w:tc>
      </w:tr>
      <w:tr w:rsidR="004C02A4" w:rsidTr="004C02A4">
        <w:trPr>
          <w:trHeight w:val="220"/>
        </w:trPr>
        <w:tc>
          <w:tcPr>
            <w:tcW w:w="1342" w:type="dxa"/>
          </w:tcPr>
          <w:p w:rsidR="004C02A4" w:rsidRDefault="00A84EAE">
            <w:pPr>
              <w:pStyle w:val="TableBodyText"/>
            </w:pPr>
            <w:r>
              <w:t>fUnused</w:t>
            </w:r>
          </w:p>
        </w:tc>
        <w:tc>
          <w:tcPr>
            <w:tcW w:w="3343" w:type="dxa"/>
          </w:tcPr>
          <w:p w:rsidR="004C02A4" w:rsidRDefault="00A84EAE">
            <w:pPr>
              <w:pStyle w:val="TableBodyText"/>
            </w:pPr>
            <w:r>
              <w:t>0</w:t>
            </w:r>
          </w:p>
        </w:tc>
      </w:tr>
    </w:tbl>
    <w:p w:rsidR="004C02A4" w:rsidRDefault="00A84EAE">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4C02A4" w:rsidTr="004C02A4">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4C02A4" w:rsidRDefault="00A84EAE">
            <w:pPr>
              <w:pStyle w:val="TableHeaderText"/>
            </w:pPr>
            <w:r>
              <w:t>Field</w:t>
            </w:r>
          </w:p>
        </w:tc>
        <w:tc>
          <w:tcPr>
            <w:tcW w:w="3343" w:type="dxa"/>
          </w:tcPr>
          <w:p w:rsidR="004C02A4" w:rsidRDefault="00A84EAE">
            <w:pPr>
              <w:pStyle w:val="TableHeaderText"/>
            </w:pPr>
            <w:r>
              <w:t>Value</w:t>
            </w:r>
          </w:p>
        </w:tc>
      </w:tr>
      <w:tr w:rsidR="004C02A4" w:rsidTr="004C02A4">
        <w:trPr>
          <w:trHeight w:val="229"/>
        </w:trPr>
        <w:tc>
          <w:tcPr>
            <w:tcW w:w="1342" w:type="dxa"/>
          </w:tcPr>
          <w:p w:rsidR="004C02A4" w:rsidRDefault="00A84EAE">
            <w:pPr>
              <w:pStyle w:val="TableBodyText"/>
            </w:pPr>
            <w:r>
              <w:t>fUnk</w:t>
            </w:r>
          </w:p>
        </w:tc>
        <w:tc>
          <w:tcPr>
            <w:tcW w:w="3343" w:type="dxa"/>
          </w:tcPr>
          <w:p w:rsidR="004C02A4" w:rsidRDefault="00A84EAE">
            <w:pPr>
              <w:pStyle w:val="TableBodyText"/>
            </w:pPr>
            <w:r>
              <w:t>1</w:t>
            </w:r>
          </w:p>
        </w:tc>
      </w:tr>
      <w:tr w:rsidR="004C02A4" w:rsidTr="004C02A4">
        <w:trPr>
          <w:trHeight w:val="220"/>
        </w:trPr>
        <w:tc>
          <w:tcPr>
            <w:tcW w:w="1342" w:type="dxa"/>
          </w:tcPr>
          <w:p w:rsidR="004C02A4" w:rsidRDefault="00A84EAE">
            <w:pPr>
              <w:pStyle w:val="TableBodyText"/>
            </w:pPr>
            <w:r>
              <w:t>fUnused</w:t>
            </w:r>
          </w:p>
        </w:tc>
        <w:tc>
          <w:tcPr>
            <w:tcW w:w="3343" w:type="dxa"/>
          </w:tcPr>
          <w:p w:rsidR="004C02A4" w:rsidRDefault="00A84EAE">
            <w:pPr>
              <w:pStyle w:val="TableBodyText"/>
            </w:pPr>
            <w:r>
              <w:t>0</w:t>
            </w:r>
          </w:p>
        </w:tc>
      </w:tr>
    </w:tbl>
    <w:p w:rsidR="004C02A4" w:rsidRDefault="00A84EAE">
      <w:r>
        <w:rPr>
          <w:b/>
        </w:rPr>
        <w:t xml:space="preserve">aCP </w:t>
      </w:r>
      <w:r>
        <w:rPr>
          <w:b/>
        </w:rPr>
        <w:t>(variable):</w:t>
      </w:r>
      <w:r>
        <w:t xml:space="preserve"> An array of CPs. Each CP specifies the beginning of a range of text where a table character cache is stored. The last CP denotes the end of the last range of text. The range of text ends immediately prior to the next CP. MUST NOT contain duplic</w:t>
      </w:r>
      <w:r>
        <w:t>ate CPs.</w:t>
      </w:r>
    </w:p>
    <w:p w:rsidR="004C02A4" w:rsidRDefault="00A84EAE">
      <w:pPr>
        <w:pStyle w:val="Definition-Field"/>
      </w:pPr>
      <w:r>
        <w:rPr>
          <w:b/>
        </w:rPr>
        <w:t>aTCH (variable):</w:t>
      </w:r>
      <w:r>
        <w:t xml:space="preserve"> An array of Tch structures (4 bytes each) that each specifies a table character cache at the corresponding CP in </w:t>
      </w:r>
      <w:r>
        <w:rPr>
          <w:b/>
        </w:rPr>
        <w:t>aCP</w:t>
      </w:r>
      <w:r>
        <w:t>.</w:t>
      </w:r>
    </w:p>
    <w:p w:rsidR="004C02A4" w:rsidRDefault="00A84EAE">
      <w:pPr>
        <w:pStyle w:val="Heading3"/>
      </w:pPr>
      <w:bookmarkStart w:id="970" w:name="Section_615206b5edab4bbeb019a24c5eaa9436"/>
      <w:bookmarkStart w:id="971" w:name="PlcfTxbxBkd"/>
      <w:bookmarkStart w:id="972" w:name="_Toc63942295"/>
      <w:r>
        <w:t>PlcfTxbxBkd</w:t>
      </w:r>
      <w:bookmarkEnd w:id="970"/>
      <w:bookmarkEnd w:id="971"/>
      <w:bookmarkEnd w:id="972"/>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4C02A4" w:rsidRDefault="00A84EAE">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lastRenderedPageBreak/>
              <w:t>…</w:t>
            </w:r>
          </w:p>
        </w:tc>
      </w:tr>
      <w:tr w:rsidR="004C02A4" w:rsidTr="004C02A4">
        <w:trPr>
          <w:trHeight w:val="490"/>
        </w:trPr>
        <w:tc>
          <w:tcPr>
            <w:tcW w:w="5000" w:type="pct"/>
            <w:gridSpan w:val="32"/>
          </w:tcPr>
          <w:p w:rsidR="004C02A4" w:rsidRDefault="00A84EAE">
            <w:pPr>
              <w:pStyle w:val="PacketDiagramBodyText"/>
            </w:pPr>
            <w:r>
              <w:t>aTbkd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4C02A4" w:rsidRDefault="00A84EAE">
      <w:pPr>
        <w:pStyle w:val="Definition-Field2"/>
      </w:pPr>
      <w:r>
        <w:t xml:space="preserve">Each CP specifies the beginning of a range of text to appear in a textbox specified in the corresponding </w:t>
      </w:r>
      <w:r>
        <w:rPr>
          <w:b/>
        </w:rPr>
        <w:t>Tbkd</w:t>
      </w:r>
      <w:r>
        <w:t xml:space="preserve"> structure. The range of text ends immediately prior to the next CP</w:t>
      </w:r>
      <w:r>
        <w:t xml:space="preserve">. The last CP does not begin a new text range; it only terminates the previous one. </w:t>
      </w:r>
    </w:p>
    <w:p w:rsidR="004C02A4" w:rsidRDefault="00A84EAE">
      <w:pPr>
        <w:pStyle w:val="Definition-Field2"/>
      </w:pPr>
      <w:r>
        <w:t xml:space="preserve">A </w:t>
      </w:r>
      <w:r>
        <w:rPr>
          <w:b/>
        </w:rPr>
        <w:t>PlcfTxbxBkd</w:t>
      </w:r>
      <w:r>
        <w:t xml:space="preserve"> MUST NOT contain duplicate CPs. </w:t>
      </w:r>
    </w:p>
    <w:p w:rsidR="004C02A4" w:rsidRDefault="00A84EAE">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4C02A4" w:rsidRDefault="00A84EAE">
      <w:pPr>
        <w:pStyle w:val="Heading3"/>
      </w:pPr>
      <w:bookmarkStart w:id="973" w:name="Section_f52cf39bd0804b8ca69ddfefebc50929"/>
      <w:bookmarkStart w:id="974" w:name="PlcfTxbxHdrBkd"/>
      <w:bookmarkStart w:id="975" w:name="_Toc63942296"/>
      <w:r>
        <w:t>PlcfTxbxHdrBkd</w:t>
      </w:r>
      <w:bookmarkEnd w:id="973"/>
      <w:bookmarkEnd w:id="974"/>
      <w:bookmarkEnd w:id="975"/>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4C02A4" w:rsidRDefault="00A84EAE">
      <w:r>
        <w:t xml:space="preserve">The </w:t>
      </w:r>
      <w:r>
        <w:rPr>
          <w:b/>
        </w:rPr>
        <w:t>PlcfTxbxHdr</w:t>
      </w:r>
      <w:r>
        <w:rPr>
          <w:b/>
        </w:rPr>
        <w:t>Bkd</w:t>
      </w:r>
      <w:r>
        <w:t xml:space="preserve"> structure is a </w:t>
      </w:r>
      <w:hyperlink w:anchor="Section_a649fcc578684245be1204eea89d916b" w:history="1">
        <w:r>
          <w:rPr>
            <w:rStyle w:val="Hyperlink"/>
          </w:rPr>
          <w:t>PLC</w:t>
        </w:r>
      </w:hyperlink>
      <w:r>
        <w:t xml:space="preserve"> structure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spacing w:before="0" w:after="0"/>
            </w:pPr>
            <w:r>
              <w:t>aCP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aTbkd (variable)</w:t>
            </w:r>
          </w:p>
        </w:tc>
      </w:tr>
      <w:tr w:rsidR="004C02A4" w:rsidTr="004C02A4">
        <w:trPr>
          <w:trHeight w:val="490"/>
        </w:trPr>
        <w:tc>
          <w:tcPr>
            <w:tcW w:w="5000" w:type="pct"/>
            <w:gridSpan w:val="32"/>
          </w:tcPr>
          <w:p w:rsidR="004C02A4" w:rsidRDefault="00A84EAE">
            <w:pPr>
              <w:pStyle w:val="PacketDiagramBodyText"/>
              <w:spacing w:before="0" w:after="0"/>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 xml:space="preserve">header </w:t>
        </w:r>
        <w:r>
          <w:rPr>
            <w:rStyle w:val="Hyperlink"/>
          </w:rPr>
          <w:t>textboxes document</w:t>
        </w:r>
      </w:hyperlink>
      <w:r>
        <w:t>.</w:t>
      </w:r>
    </w:p>
    <w:p w:rsidR="004C02A4" w:rsidRDefault="00A84EAE">
      <w:pPr>
        <w:pStyle w:val="Definition-Field2"/>
      </w:pPr>
      <w:r>
        <w:t>Each CP specifies the beginning of a range of text to appear in a textbox specified in the corresponding Tbkd structure. The range of text ends immediately prior to the next CP. The last CP does not begin a new text range; it only termi</w:t>
      </w:r>
      <w:r>
        <w:t xml:space="preserve">nates the previous one. </w:t>
      </w:r>
    </w:p>
    <w:p w:rsidR="004C02A4" w:rsidRDefault="00A84EAE">
      <w:pPr>
        <w:pStyle w:val="Definition-Field2"/>
      </w:pPr>
      <w:r>
        <w:t xml:space="preserve">A </w:t>
      </w:r>
      <w:r>
        <w:rPr>
          <w:b/>
        </w:rPr>
        <w:t>PlcfTxbxHdrBkd</w:t>
      </w:r>
      <w:r>
        <w:t xml:space="preserve"> MUST NOT contain duplicate CPs. </w:t>
      </w:r>
    </w:p>
    <w:p w:rsidR="004C02A4" w:rsidRDefault="00A84EAE">
      <w:pPr>
        <w:pStyle w:val="Definition-Field"/>
      </w:pPr>
      <w:r>
        <w:rPr>
          <w:b/>
        </w:rPr>
        <w:t>aTbkd (variable):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4C02A4" w:rsidRDefault="00A84EAE">
      <w:pPr>
        <w:pStyle w:val="Heading3"/>
      </w:pPr>
      <w:bookmarkStart w:id="976" w:name="Section_9f17f89a64d64546a811e62e1d238102"/>
      <w:bookmarkStart w:id="977" w:name="PlcftxbxTxt"/>
      <w:bookmarkStart w:id="978" w:name="_Toc63942297"/>
      <w:r>
        <w:t>PlcftxbxTxt</w:t>
      </w:r>
      <w:bookmarkEnd w:id="976"/>
      <w:bookmarkEnd w:id="977"/>
      <w:bookmarkEnd w:id="978"/>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4C02A4" w:rsidRDefault="00A84EAE">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lastRenderedPageBreak/>
              <w:t>…</w:t>
            </w:r>
          </w:p>
        </w:tc>
      </w:tr>
      <w:tr w:rsidR="004C02A4" w:rsidTr="004C02A4">
        <w:trPr>
          <w:trHeight w:val="490"/>
        </w:trPr>
        <w:tc>
          <w:tcPr>
            <w:tcW w:w="5000" w:type="pct"/>
            <w:gridSpan w:val="32"/>
          </w:tcPr>
          <w:p w:rsidR="004C02A4" w:rsidRDefault="00A84EAE">
            <w:pPr>
              <w:pStyle w:val="PacketDiagramBodyText"/>
            </w:pPr>
            <w:r>
              <w:t>aFTXBXS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4C02A4" w:rsidRDefault="00A84EAE">
      <w:pPr>
        <w:pStyle w:val="Definition-Field2"/>
      </w:pPr>
      <w:r>
        <w:t>Each CP specifies the beginning of a range of text to</w:t>
      </w:r>
      <w:r>
        <w:t xml:space="preserve"> appear in a textbox indicated by the corresponding FTXBXS structure. The range of text ends immediately prior to the next CP. The last CP does not begin a new text range. It only terminates the previous one. </w:t>
      </w:r>
    </w:p>
    <w:p w:rsidR="004C02A4" w:rsidRDefault="00A84EAE">
      <w:pPr>
        <w:pStyle w:val="Definition-Field2"/>
      </w:pPr>
      <w:r>
        <w:t xml:space="preserve">A </w:t>
      </w:r>
      <w:r>
        <w:rPr>
          <w:b/>
        </w:rPr>
        <w:t>PlcftxbxTxt</w:t>
      </w:r>
      <w:r>
        <w:t xml:space="preserve"> MUST NOT contain duplicate CPs. </w:t>
      </w:r>
      <w:r>
        <w:t>The text ranges for each FTXBXS structure are separated by 0x0D characters that MUST be the last character in each range. The last text range is an exception. The text in the last range is ignored, and the 0x0D character is not required.</w:t>
      </w:r>
    </w:p>
    <w:p w:rsidR="004C02A4" w:rsidRDefault="00A84EAE">
      <w:pPr>
        <w:pStyle w:val="Definition-Field"/>
      </w:pPr>
      <w:r>
        <w:rPr>
          <w:b/>
        </w:rPr>
        <w:t>aFTXBXS (variable)</w:t>
      </w:r>
      <w:r>
        <w:rPr>
          <w:b/>
        </w:rPr>
        <w:t>:</w:t>
      </w:r>
      <w:r>
        <w:t xml:space="preserve"> An array of FTXBXS structures (22-bytes each) that associates the text ranges with shape objects.</w:t>
      </w:r>
    </w:p>
    <w:p w:rsidR="004C02A4" w:rsidRDefault="00A84EAE">
      <w:pPr>
        <w:pStyle w:val="Heading3"/>
      </w:pPr>
      <w:bookmarkStart w:id="979" w:name="Section_73b6e73baef74117ba4c220c8d26b008"/>
      <w:bookmarkStart w:id="980" w:name="Plcfuim"/>
      <w:bookmarkStart w:id="981" w:name="_Toc63942298"/>
      <w:r>
        <w:t>Plcfuim</w:t>
      </w:r>
      <w:bookmarkEnd w:id="979"/>
      <w:bookmarkEnd w:id="980"/>
      <w:bookmarkEnd w:id="981"/>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4C02A4" w:rsidRDefault="00A84EAE">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5000" w:type="pct"/>
            <w:gridSpan w:val="32"/>
          </w:tcPr>
          <w:p w:rsidR="004C02A4" w:rsidRDefault="00A84EAE">
            <w:pPr>
              <w:pStyle w:val="PacketDiagramBodyText"/>
            </w:pPr>
            <w:r>
              <w:t>aCP (variable)</w:t>
            </w:r>
          </w:p>
        </w:tc>
      </w:tr>
      <w:tr w:rsidR="004C02A4" w:rsidTr="004C02A4">
        <w:trPr>
          <w:trHeight w:val="490"/>
        </w:trPr>
        <w:tc>
          <w:tcPr>
            <w:tcW w:w="5000" w:type="pct"/>
            <w:gridSpan w:val="32"/>
          </w:tcPr>
          <w:p w:rsidR="004C02A4" w:rsidRDefault="00A84EAE">
            <w:pPr>
              <w:pStyle w:val="PacketDiagramBodyText"/>
            </w:pPr>
            <w:r>
              <w:t>…</w:t>
            </w:r>
          </w:p>
        </w:tc>
      </w:tr>
      <w:tr w:rsidR="004C02A4" w:rsidTr="004C02A4">
        <w:trPr>
          <w:trHeight w:val="490"/>
        </w:trPr>
        <w:tc>
          <w:tcPr>
            <w:tcW w:w="5000" w:type="pct"/>
            <w:gridSpan w:val="32"/>
          </w:tcPr>
          <w:p w:rsidR="004C02A4" w:rsidRDefault="00A84EAE">
            <w:pPr>
              <w:pStyle w:val="PacketDiagramBodyText"/>
            </w:pPr>
            <w:r>
              <w:t>aUIM (variable)</w:t>
            </w:r>
          </w:p>
        </w:tc>
      </w:tr>
      <w:tr w:rsidR="004C02A4" w:rsidTr="004C02A4">
        <w:trPr>
          <w:trHeight w:val="490"/>
        </w:trPr>
        <w:tc>
          <w:tcPr>
            <w:tcW w:w="5000" w:type="pct"/>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w:t>
      </w:r>
      <w:r>
        <w:t xml:space="preserve"> range of text specified in the corresponding UIM. The last CP is undefined and MUST be ignored. Duplicate CPs are valid in a </w:t>
      </w:r>
      <w:r>
        <w:rPr>
          <w:b/>
        </w:rPr>
        <w:t>Plcfuim</w:t>
      </w:r>
      <w:r>
        <w:t>.</w:t>
      </w:r>
    </w:p>
    <w:p w:rsidR="004C02A4" w:rsidRDefault="00A84EAE">
      <w:pPr>
        <w:pStyle w:val="Definition-Field"/>
      </w:pPr>
      <w:r>
        <w:rPr>
          <w:b/>
        </w:rPr>
        <w:t>aUIM (variable):</w:t>
      </w:r>
      <w:r>
        <w:t xml:space="preserve"> An array of UIMs.</w:t>
      </w:r>
    </w:p>
    <w:p w:rsidR="004C02A4" w:rsidRDefault="00A84EAE">
      <w:pPr>
        <w:pStyle w:val="Heading3"/>
      </w:pPr>
      <w:bookmarkStart w:id="982" w:name="Section_81364a6fa62a4913bdbc1ab2e60a73e1"/>
      <w:bookmarkStart w:id="983" w:name="PlcfWKB"/>
      <w:bookmarkStart w:id="984" w:name="_Toc63942299"/>
      <w:r>
        <w:t>PlcfWKB</w:t>
      </w:r>
      <w:bookmarkEnd w:id="982"/>
      <w:bookmarkEnd w:id="983"/>
      <w:bookmarkEnd w:id="984"/>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w:instrText>
      </w:r>
      <w:r>
        <w:instrText xml:space="preserve">fWKB" </w:instrText>
      </w:r>
      <w:r>
        <w:fldChar w:fldCharType="end"/>
      </w:r>
    </w:p>
    <w:p w:rsidR="004C02A4" w:rsidRDefault="00A84EAE">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pPr>
            <w:r>
              <w:t>aCP (variable)</w:t>
            </w:r>
          </w:p>
        </w:tc>
      </w:tr>
      <w:tr w:rsidR="004C02A4" w:rsidTr="004C02A4">
        <w:trPr>
          <w:trHeight w:val="490"/>
        </w:trPr>
        <w:tc>
          <w:tcPr>
            <w:tcW w:w="8640" w:type="dxa"/>
            <w:gridSpan w:val="32"/>
          </w:tcPr>
          <w:p w:rsidR="004C02A4" w:rsidRDefault="00A84EAE">
            <w:pPr>
              <w:pStyle w:val="PacketDiagramBodyText"/>
            </w:pPr>
            <w:r>
              <w:lastRenderedPageBreak/>
              <w:t>...</w:t>
            </w:r>
          </w:p>
        </w:tc>
      </w:tr>
      <w:tr w:rsidR="004C02A4" w:rsidTr="004C02A4">
        <w:trPr>
          <w:trHeight w:val="490"/>
        </w:trPr>
        <w:tc>
          <w:tcPr>
            <w:tcW w:w="8640" w:type="dxa"/>
            <w:gridSpan w:val="32"/>
          </w:tcPr>
          <w:p w:rsidR="004C02A4" w:rsidRDefault="00A84EAE">
            <w:pPr>
              <w:pStyle w:val="PacketDiagramBodyText"/>
            </w:pPr>
            <w:r>
              <w:t>aWKB (variable)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w:t>
      </w:r>
      <w:r>
        <w:t xml:space="preserve">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4C02A4" w:rsidRDefault="00A84EAE">
      <w:pPr>
        <w:pStyle w:val="Definition-Field"/>
      </w:pPr>
      <w:r>
        <w:rPr>
          <w:b/>
        </w:rPr>
        <w:t>aWKB (variable):</w:t>
      </w:r>
      <w:r>
        <w:t xml:space="preserve"> An array of WKBs. Each WKB contains information about a subdocument.</w:t>
      </w:r>
    </w:p>
    <w:p w:rsidR="004C02A4" w:rsidRDefault="00A84EAE">
      <w:pPr>
        <w:pStyle w:val="Heading3"/>
      </w:pPr>
      <w:bookmarkStart w:id="985" w:name="Section_1caae71f35c449d7adf0af5fc766331c"/>
      <w:bookmarkStart w:id="986" w:name="PlcPcd"/>
      <w:bookmarkStart w:id="987" w:name="_Toc63942300"/>
      <w:r>
        <w:t>PlcPcd</w:t>
      </w:r>
      <w:bookmarkEnd w:id="985"/>
      <w:bookmarkEnd w:id="986"/>
      <w:bookmarkEnd w:id="987"/>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4C02A4" w:rsidRDefault="00A84EAE">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aCP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aPcd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aCP (variable): </w:t>
      </w:r>
      <w:r>
        <w:t>An array of CPs that specifies the starting points of text ranges.  The end of each range is the beginning of the next range. All CP</w:t>
      </w:r>
      <w:r>
        <w:t xml:space="preserve">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w:t>
      </w:r>
      <w:r>
        <w:t xml:space="preserve">fields plus </w:t>
      </w:r>
      <w:r>
        <w:rPr>
          <w:b/>
        </w:rPr>
        <w:t>ccpText</w:t>
      </w:r>
      <w:r>
        <w:t xml:space="preserve">+1. Otherwise, the last CP MUST be equal to </w:t>
      </w:r>
      <w:r>
        <w:rPr>
          <w:b/>
        </w:rPr>
        <w:t>ccpText</w:t>
      </w:r>
      <w:r>
        <w:t>.</w:t>
      </w:r>
    </w:p>
    <w:p w:rsidR="004C02A4" w:rsidRDefault="00A84EAE">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w:t>
      </w:r>
      <w:r>
        <w:t xml:space="preserve">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is given by the following.</w:t>
      </w:r>
    </w:p>
    <w:p w:rsidR="004C02A4" w:rsidRDefault="00A84EAE">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8" cstate="print"/>
                    <a:stretch>
                      <a:fillRect/>
                    </a:stretch>
                  </pic:blipFill>
                  <pic:spPr>
                    <a:xfrm>
                      <a:off x="0" y="0"/>
                      <a:ext cx="3067050" cy="581025"/>
                    </a:xfrm>
                    <a:prstGeom prst="rect">
                      <a:avLst/>
                    </a:prstGeom>
                  </pic:spPr>
                </pic:pic>
              </a:graphicData>
            </a:graphic>
          </wp:inline>
        </w:drawing>
      </w:r>
    </w:p>
    <w:p w:rsidR="004C02A4" w:rsidRDefault="00A84EAE">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4C02A4" w:rsidRDefault="00A84EAE">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19" cstate="print"/>
                    <a:stretch>
                      <a:fillRect/>
                    </a:stretch>
                  </pic:blipFill>
                  <pic:spPr>
                    <a:xfrm>
                      <a:off x="0" y="0"/>
                      <a:ext cx="3171825" cy="361950"/>
                    </a:xfrm>
                    <a:prstGeom prst="rect">
                      <a:avLst/>
                    </a:prstGeom>
                  </pic:spPr>
                </pic:pic>
              </a:graphicData>
            </a:graphic>
          </wp:inline>
        </w:drawing>
      </w:r>
    </w:p>
    <w:p w:rsidR="004C02A4" w:rsidRDefault="00A84EAE">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w:t>
      </w:r>
      <w:r>
        <w:t xml:space="preserve"> </w:t>
      </w:r>
      <w:r>
        <w:rPr>
          <w:i/>
        </w:rPr>
        <w:t>i</w:t>
      </w:r>
      <w:r>
        <w:t xml:space="preserve"> is a valid index of </w:t>
      </w:r>
      <w:r>
        <w:rPr>
          <w:b/>
        </w:rPr>
        <w:t>aPcd</w:t>
      </w:r>
      <w:r>
        <w:t>.</w:t>
      </w:r>
    </w:p>
    <w:p w:rsidR="004C02A4" w:rsidRDefault="00A84EAE">
      <w:pPr>
        <w:pStyle w:val="Heading2"/>
      </w:pPr>
      <w:bookmarkStart w:id="988" w:name="section_9b74ba8aba604bdfaf2119c262ea431a"/>
      <w:bookmarkStart w:id="989" w:name="_Toc63942301"/>
      <w:r>
        <w:lastRenderedPageBreak/>
        <w:t>Basic Types</w:t>
      </w:r>
      <w:bookmarkEnd w:id="988"/>
      <w:bookmarkEnd w:id="989"/>
    </w:p>
    <w:p w:rsidR="004C02A4" w:rsidRDefault="00A84EAE">
      <w:pPr>
        <w:pStyle w:val="Heading3"/>
      </w:pPr>
      <w:bookmarkStart w:id="990" w:name="Section_3114563760a846c0a294f5c21a147a4b"/>
      <w:bookmarkStart w:id="991" w:name="Acd"/>
      <w:bookmarkStart w:id="992" w:name="_Toc63942302"/>
      <w:r>
        <w:t>Acd</w:t>
      </w:r>
      <w:bookmarkEnd w:id="990"/>
      <w:bookmarkEnd w:id="991"/>
      <w:bookmarkEnd w:id="992"/>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4C02A4" w:rsidRDefault="00A84EAE">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ibst</w:t>
            </w:r>
          </w:p>
        </w:tc>
        <w:tc>
          <w:tcPr>
            <w:tcW w:w="3510" w:type="dxa"/>
            <w:gridSpan w:val="13"/>
          </w:tcPr>
          <w:p w:rsidR="004C02A4" w:rsidRDefault="00A84EAE">
            <w:pPr>
              <w:pStyle w:val="PacketDiagramBodyText"/>
            </w:pPr>
            <w:r>
              <w:t>fciBasedOn</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r>
    </w:tbl>
    <w:p w:rsidR="004C02A4" w:rsidRDefault="00A84EAE">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4C02A4" w:rsidRDefault="00A84EAE">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w:t>
      </w:r>
      <w:r>
        <w:t xml:space="preserve">ntifies the allocated command. MUST be one of the following Fci values. Each item specifies what the value of the argument as specified by </w:t>
      </w:r>
      <w:r>
        <w:rPr>
          <w:b/>
        </w:rPr>
        <w:t>ibst</w:t>
      </w:r>
      <w:r>
        <w:t xml:space="preserve"> is.</w:t>
      </w:r>
    </w:p>
    <w:p w:rsidR="004C02A4" w:rsidRDefault="00A84EAE">
      <w:pPr>
        <w:pStyle w:val="ListParagraph"/>
        <w:numPr>
          <w:ilvl w:val="0"/>
          <w:numId w:val="77"/>
        </w:numPr>
      </w:pPr>
      <w:r>
        <w:t xml:space="preserve">ApplyStyleName. The argument specifies the style to apply. The argument MUST be at least 2 characters long. </w:t>
      </w:r>
      <w:r>
        <w:t>The 16-bit value of the first character MUST be either 0x0001 or 0x0002.</w:t>
      </w:r>
    </w:p>
    <w:p w:rsidR="004C02A4" w:rsidRDefault="00A84EAE">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4C02A4" w:rsidRDefault="00A84EAE">
      <w:pPr>
        <w:pStyle w:val="ListParagraph"/>
        <w:numPr>
          <w:ilvl w:val="0"/>
          <w:numId w:val="77"/>
        </w:numPr>
      </w:pPr>
      <w:r>
        <w:t>If the</w:t>
      </w:r>
      <w:r>
        <w:t xml:space="preserve"> 16-bit value of the first character is 0x0002, then the remaining characters in the argument specify the name of the style to apply.</w:t>
      </w:r>
    </w:p>
    <w:p w:rsidR="004C02A4" w:rsidRDefault="00A84EAE">
      <w:pPr>
        <w:pStyle w:val="ListParagraph"/>
        <w:numPr>
          <w:ilvl w:val="0"/>
          <w:numId w:val="77"/>
        </w:numPr>
      </w:pPr>
      <w:r>
        <w:t>ApplyFontName. The argument is the name of the font to apply when this command is executed.</w:t>
      </w:r>
    </w:p>
    <w:p w:rsidR="004C02A4" w:rsidRDefault="00A84EAE">
      <w:pPr>
        <w:pStyle w:val="ListParagraph"/>
        <w:numPr>
          <w:ilvl w:val="0"/>
          <w:numId w:val="77"/>
        </w:numPr>
      </w:pPr>
      <w:r>
        <w:t>ApplyAutoTextName. The argumen</w:t>
      </w:r>
      <w:r>
        <w:t>t is the name of the AutoText entry to insert when this command is executed.</w:t>
      </w:r>
    </w:p>
    <w:p w:rsidR="004C02A4" w:rsidRDefault="00A84EAE">
      <w:pPr>
        <w:pStyle w:val="ListParagraph"/>
        <w:numPr>
          <w:ilvl w:val="0"/>
          <w:numId w:val="77"/>
        </w:numPr>
      </w:pPr>
      <w:r>
        <w:t>Columns. The argument specifies the number of columns to apply. The number of columns is the character code of the first character in the string.</w:t>
      </w:r>
    </w:p>
    <w:p w:rsidR="004C02A4" w:rsidRDefault="00A84EAE">
      <w:pPr>
        <w:pStyle w:val="ListParagraph"/>
        <w:numPr>
          <w:ilvl w:val="0"/>
          <w:numId w:val="77"/>
        </w:numPr>
      </w:pPr>
      <w:r>
        <w:t>Condensed. The argument specifies</w:t>
      </w:r>
      <w:r>
        <w:t xml:space="preserve">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w:t>
      </w:r>
      <w:r>
        <w:t>in the argument string.</w:t>
      </w:r>
    </w:p>
    <w:p w:rsidR="004C02A4" w:rsidRDefault="00A84EAE">
      <w:pPr>
        <w:pStyle w:val="ListParagraph"/>
        <w:numPr>
          <w:ilvl w:val="0"/>
          <w:numId w:val="77"/>
        </w:numPr>
      </w:pPr>
      <w:r>
        <w:t>Expanded.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w:t>
      </w:r>
      <w:r>
        <w:t>rgument string.</w:t>
      </w:r>
    </w:p>
    <w:p w:rsidR="004C02A4" w:rsidRDefault="00A84EAE">
      <w:pPr>
        <w:pStyle w:val="ListParagraph"/>
        <w:numPr>
          <w:ilvl w:val="0"/>
          <w:numId w:val="77"/>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r>
        <w:t>.</w:t>
      </w:r>
    </w:p>
    <w:p w:rsidR="004C02A4" w:rsidRDefault="00A84EAE">
      <w:pPr>
        <w:pStyle w:val="ListParagraph"/>
        <w:numPr>
          <w:ilvl w:val="0"/>
          <w:numId w:val="77"/>
        </w:numPr>
      </w:pPr>
      <w:r>
        <w:t>Lowered. The argument 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4C02A4" w:rsidRDefault="00A84EAE">
      <w:pPr>
        <w:pStyle w:val="ListParagraph"/>
        <w:numPr>
          <w:ilvl w:val="0"/>
          <w:numId w:val="77"/>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4C02A4" w:rsidRDefault="00A84EAE">
      <w:pPr>
        <w:pStyle w:val="ListParagraph"/>
        <w:numPr>
          <w:ilvl w:val="0"/>
          <w:numId w:val="77"/>
        </w:numPr>
      </w:pPr>
      <w:r>
        <w:t>FileOpenFile. The argument specifies the file name to open.</w:t>
      </w:r>
    </w:p>
    <w:p w:rsidR="004C02A4" w:rsidRDefault="00A84EAE">
      <w:pPr>
        <w:pStyle w:val="ListParagraph"/>
        <w:numPr>
          <w:ilvl w:val="0"/>
          <w:numId w:val="77"/>
        </w:numPr>
      </w:pPr>
      <w:r>
        <w:lastRenderedPageBreak/>
        <w:t>Shading. The argument specifies which shading pattern to apply. The 16-bit value of the first charac</w:t>
      </w:r>
      <w:r>
        <w:t xml:space="preserve">ter of the argument is an </w:t>
      </w:r>
      <w:hyperlink w:anchor="Section_3f7d0bde4e594395a6d6a1242c577e3f" w:history="1">
        <w:r>
          <w:rPr>
            <w:rStyle w:val="Hyperlink"/>
          </w:rPr>
          <w:t>IPat</w:t>
        </w:r>
      </w:hyperlink>
      <w:r>
        <w:t>.</w:t>
      </w:r>
    </w:p>
    <w:p w:rsidR="004C02A4" w:rsidRDefault="00A84EAE">
      <w:pPr>
        <w:pStyle w:val="ListParagraph"/>
        <w:numPr>
          <w:ilvl w:val="0"/>
          <w:numId w:val="77"/>
        </w:numPr>
      </w:pPr>
      <w:r>
        <w:t xml:space="preserve">Borders. The argument specifies which border to apply. The 16-bit value of the first character of the argument MUST be one of the following values, and specifies </w:t>
      </w:r>
      <w:r>
        <w:t>which border to apply.</w:t>
      </w:r>
    </w:p>
    <w:tbl>
      <w:tblPr>
        <w:tblStyle w:val="Table-ShadedHeaderIndented"/>
        <w:tblW w:w="0" w:type="auto"/>
        <w:tblLook w:val="04A0" w:firstRow="1" w:lastRow="0" w:firstColumn="1" w:lastColumn="0" w:noHBand="0" w:noVBand="1"/>
      </w:tblPr>
      <w:tblGrid>
        <w:gridCol w:w="734"/>
        <w:gridCol w:w="1953"/>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keepNext/>
              <w:spacing w:before="0" w:after="0"/>
            </w:pPr>
            <w:r>
              <w:t>0</w:t>
            </w:r>
          </w:p>
        </w:tc>
        <w:tc>
          <w:tcPr>
            <w:tcW w:w="0" w:type="auto"/>
          </w:tcPr>
          <w:p w:rsidR="004C02A4" w:rsidRDefault="00A84EAE">
            <w:pPr>
              <w:pStyle w:val="TableBodyText"/>
              <w:keepNext/>
              <w:spacing w:before="0" w:after="0"/>
            </w:pPr>
            <w:r>
              <w:t>Clear all borders.</w:t>
            </w:r>
          </w:p>
        </w:tc>
      </w:tr>
      <w:tr w:rsidR="004C02A4" w:rsidTr="004C02A4">
        <w:tc>
          <w:tcPr>
            <w:tcW w:w="0" w:type="auto"/>
          </w:tcPr>
          <w:p w:rsidR="004C02A4" w:rsidRDefault="00A84EAE">
            <w:pPr>
              <w:pStyle w:val="TableBodyText"/>
              <w:keepNext/>
              <w:spacing w:before="0" w:after="0"/>
            </w:pPr>
            <w:r>
              <w:t>1</w:t>
            </w:r>
          </w:p>
        </w:tc>
        <w:tc>
          <w:tcPr>
            <w:tcW w:w="0" w:type="auto"/>
          </w:tcPr>
          <w:p w:rsidR="004C02A4" w:rsidRDefault="00A84EAE">
            <w:pPr>
              <w:pStyle w:val="TableBodyText"/>
              <w:keepNext/>
              <w:spacing w:before="0" w:after="0"/>
            </w:pPr>
            <w:r>
              <w:t>Apply top border.</w:t>
            </w:r>
          </w:p>
        </w:tc>
      </w:tr>
      <w:tr w:rsidR="004C02A4" w:rsidTr="004C02A4">
        <w:tc>
          <w:tcPr>
            <w:tcW w:w="0" w:type="auto"/>
          </w:tcPr>
          <w:p w:rsidR="004C02A4" w:rsidRDefault="00A84EAE">
            <w:pPr>
              <w:pStyle w:val="TableBodyText"/>
              <w:keepNext/>
              <w:spacing w:before="0" w:after="0"/>
            </w:pPr>
            <w:r>
              <w:t>2</w:t>
            </w:r>
          </w:p>
        </w:tc>
        <w:tc>
          <w:tcPr>
            <w:tcW w:w="0" w:type="auto"/>
          </w:tcPr>
          <w:p w:rsidR="004C02A4" w:rsidRDefault="00A84EAE">
            <w:pPr>
              <w:pStyle w:val="TableBodyText"/>
              <w:keepNext/>
              <w:spacing w:before="0" w:after="0"/>
            </w:pPr>
            <w:r>
              <w:t>Apply bottom border.</w:t>
            </w:r>
          </w:p>
        </w:tc>
      </w:tr>
      <w:tr w:rsidR="004C02A4" w:rsidTr="004C02A4">
        <w:tc>
          <w:tcPr>
            <w:tcW w:w="0" w:type="auto"/>
          </w:tcPr>
          <w:p w:rsidR="004C02A4" w:rsidRDefault="00A84EAE">
            <w:pPr>
              <w:pStyle w:val="TableBodyText"/>
              <w:keepNext/>
              <w:spacing w:before="0" w:after="0"/>
            </w:pPr>
            <w:r>
              <w:t>3</w:t>
            </w:r>
          </w:p>
        </w:tc>
        <w:tc>
          <w:tcPr>
            <w:tcW w:w="0" w:type="auto"/>
          </w:tcPr>
          <w:p w:rsidR="004C02A4" w:rsidRDefault="00A84EAE">
            <w:pPr>
              <w:pStyle w:val="TableBodyText"/>
              <w:keepNext/>
              <w:spacing w:before="0" w:after="0"/>
            </w:pPr>
            <w:r>
              <w:t>Apply left border.</w:t>
            </w:r>
          </w:p>
        </w:tc>
      </w:tr>
      <w:tr w:rsidR="004C02A4" w:rsidTr="004C02A4">
        <w:tc>
          <w:tcPr>
            <w:tcW w:w="0" w:type="auto"/>
          </w:tcPr>
          <w:p w:rsidR="004C02A4" w:rsidRDefault="00A84EAE">
            <w:pPr>
              <w:pStyle w:val="TableBodyText"/>
              <w:keepNext/>
              <w:spacing w:before="0" w:after="0"/>
            </w:pPr>
            <w:r>
              <w:t>4</w:t>
            </w:r>
          </w:p>
        </w:tc>
        <w:tc>
          <w:tcPr>
            <w:tcW w:w="0" w:type="auto"/>
          </w:tcPr>
          <w:p w:rsidR="004C02A4" w:rsidRDefault="00A84EAE">
            <w:pPr>
              <w:pStyle w:val="TableBodyText"/>
              <w:keepNext/>
              <w:spacing w:before="0" w:after="0"/>
            </w:pPr>
            <w:r>
              <w:t>Apply right border.</w:t>
            </w:r>
          </w:p>
        </w:tc>
      </w:tr>
      <w:tr w:rsidR="004C02A4" w:rsidTr="004C02A4">
        <w:tc>
          <w:tcPr>
            <w:tcW w:w="0" w:type="auto"/>
          </w:tcPr>
          <w:p w:rsidR="004C02A4" w:rsidRDefault="00A84EAE">
            <w:pPr>
              <w:pStyle w:val="TableBodyText"/>
              <w:keepNext/>
              <w:spacing w:before="0" w:after="0"/>
            </w:pPr>
            <w:r>
              <w:t>5</w:t>
            </w:r>
          </w:p>
        </w:tc>
        <w:tc>
          <w:tcPr>
            <w:tcW w:w="0" w:type="auto"/>
          </w:tcPr>
          <w:p w:rsidR="004C02A4" w:rsidRDefault="00A84EAE">
            <w:pPr>
              <w:pStyle w:val="TableBodyText"/>
              <w:keepNext/>
              <w:spacing w:before="0" w:after="0"/>
            </w:pPr>
            <w:r>
              <w:t>Apply inside borders.</w:t>
            </w:r>
          </w:p>
        </w:tc>
      </w:tr>
      <w:tr w:rsidR="004C02A4" w:rsidTr="004C02A4">
        <w:tc>
          <w:tcPr>
            <w:tcW w:w="0" w:type="auto"/>
          </w:tcPr>
          <w:p w:rsidR="004C02A4" w:rsidRDefault="00A84EAE">
            <w:pPr>
              <w:pStyle w:val="TableBodyText"/>
              <w:keepNext/>
              <w:spacing w:before="0" w:after="0"/>
            </w:pPr>
            <w:r>
              <w:t>6</w:t>
            </w:r>
          </w:p>
        </w:tc>
        <w:tc>
          <w:tcPr>
            <w:tcW w:w="0" w:type="auto"/>
          </w:tcPr>
          <w:p w:rsidR="004C02A4" w:rsidRDefault="00A84EAE">
            <w:pPr>
              <w:pStyle w:val="TableBodyText"/>
              <w:keepNext/>
              <w:spacing w:before="0" w:after="0"/>
            </w:pPr>
            <w:r>
              <w:t>Apply box borders.</w:t>
            </w:r>
          </w:p>
        </w:tc>
      </w:tr>
      <w:tr w:rsidR="004C02A4" w:rsidTr="004C02A4">
        <w:tc>
          <w:tcPr>
            <w:tcW w:w="0" w:type="auto"/>
          </w:tcPr>
          <w:p w:rsidR="004C02A4" w:rsidRDefault="00A84EAE">
            <w:pPr>
              <w:pStyle w:val="TableBodyText"/>
              <w:keepNext/>
              <w:spacing w:before="0" w:after="0"/>
            </w:pPr>
            <w:r>
              <w:t>7</w:t>
            </w:r>
          </w:p>
        </w:tc>
        <w:tc>
          <w:tcPr>
            <w:tcW w:w="0" w:type="auto"/>
          </w:tcPr>
          <w:p w:rsidR="004C02A4" w:rsidRDefault="00A84EAE">
            <w:pPr>
              <w:pStyle w:val="TableBodyText"/>
              <w:keepNext/>
              <w:spacing w:before="0" w:after="0"/>
            </w:pPr>
            <w:r>
              <w:t>Apply grid borders.</w:t>
            </w:r>
          </w:p>
        </w:tc>
      </w:tr>
    </w:tbl>
    <w:p w:rsidR="004C02A4" w:rsidRDefault="00A84EAE">
      <w:pPr>
        <w:pStyle w:val="Definition-Field2"/>
      </w:pPr>
      <w:r>
        <w:t xml:space="preserve">The weight and style of the border </w:t>
      </w:r>
      <w:r>
        <w:t>applied is that of the last border applied by the user during the editing session, or a single, black border if no border has been applied in this session.</w:t>
      </w:r>
    </w:p>
    <w:p w:rsidR="004C02A4" w:rsidRDefault="00A84EAE">
      <w:pPr>
        <w:pStyle w:val="ListParagraph"/>
        <w:numPr>
          <w:ilvl w:val="0"/>
          <w:numId w:val="78"/>
        </w:numPr>
      </w:pPr>
      <w:r>
        <w:t>Color. The argument specifies the color to apply. The 16-bit value of the first character of the arg</w:t>
      </w:r>
      <w:r>
        <w:t xml:space="preserve">ument is an </w:t>
      </w:r>
      <w:hyperlink w:anchor="Section_b7327097ac004a0aac34770e4b4ff9e1" w:history="1">
        <w:r>
          <w:rPr>
            <w:rStyle w:val="Hyperlink"/>
          </w:rPr>
          <w:t>Ico</w:t>
        </w:r>
      </w:hyperlink>
      <w:r>
        <w:t>.</w:t>
      </w:r>
    </w:p>
    <w:p w:rsidR="004C02A4" w:rsidRDefault="00A84EAE">
      <w:pPr>
        <w:pStyle w:val="ListParagraph"/>
        <w:numPr>
          <w:ilvl w:val="0"/>
          <w:numId w:val="78"/>
        </w:numPr>
      </w:pPr>
      <w:r>
        <w:t xml:space="preserve">Symbol. The argument specifies the symbol character and font to insert. The first character of the argument is the symbol character to insert. If there are more characters in the </w:t>
      </w:r>
      <w:r>
        <w:t xml:space="preserve">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4C02A4" w:rsidRDefault="00A84EAE">
      <w:pPr>
        <w:pStyle w:val="Definition-Field"/>
      </w:pPr>
      <w:r>
        <w:rPr>
          <w:b/>
        </w:rPr>
        <w:t xml:space="preserve">A - reserved (1 bit): </w:t>
      </w:r>
      <w:r>
        <w:t>This value MUST be 1.</w:t>
      </w:r>
    </w:p>
    <w:p w:rsidR="004C02A4" w:rsidRDefault="00A84EAE">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A value of 1 specifies that the current Acd is unu</w:t>
      </w:r>
      <w:r>
        <w:t xml:space="preserve">sed. A value of 0 specifies that the current Acd is valid and used. </w:t>
      </w:r>
    </w:p>
    <w:p w:rsidR="004C02A4" w:rsidRDefault="00A84EAE">
      <w:pPr>
        <w:pStyle w:val="Definition-Field"/>
      </w:pPr>
      <w:r>
        <w:rPr>
          <w:b/>
        </w:rPr>
        <w:t xml:space="preserve">C - fRef (1 bit):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4C02A4" w:rsidRDefault="00A84EAE">
      <w:pPr>
        <w:pStyle w:val="Heading3"/>
      </w:pPr>
      <w:bookmarkStart w:id="993" w:name="Section_cbbc410455714b9486b50f6b33926c4f"/>
      <w:bookmarkStart w:id="994" w:name="Afd"/>
      <w:bookmarkStart w:id="995" w:name="_Toc63942303"/>
      <w:r>
        <w:t>Afd</w:t>
      </w:r>
      <w:bookmarkEnd w:id="993"/>
      <w:bookmarkEnd w:id="994"/>
      <w:bookmarkEnd w:id="995"/>
      <w:r>
        <w:fldChar w:fldCharType="begin"/>
      </w:r>
      <w:r>
        <w:instrText xml:space="preserve"> XE "Details:Afd structure" </w:instrText>
      </w:r>
      <w:r>
        <w:fldChar w:fldCharType="end"/>
      </w:r>
      <w:r>
        <w:fldChar w:fldCharType="begin"/>
      </w:r>
      <w:r>
        <w:instrText xml:space="preserve"> XE "</w:instrText>
      </w:r>
      <w:r>
        <w:instrText xml:space="preserve">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4C02A4" w:rsidRDefault="00A84EAE">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iMac</w:t>
            </w:r>
          </w:p>
        </w:tc>
      </w:tr>
      <w:tr w:rsidR="004C02A4" w:rsidTr="004C02A4">
        <w:trPr>
          <w:trHeight w:hRule="exact" w:val="490"/>
        </w:trPr>
        <w:tc>
          <w:tcPr>
            <w:tcW w:w="8640" w:type="dxa"/>
            <w:gridSpan w:val="32"/>
          </w:tcPr>
          <w:p w:rsidR="004C02A4" w:rsidRDefault="00A84EAE">
            <w:pPr>
              <w:pStyle w:val="PacketDiagramBodyText"/>
            </w:pPr>
            <w:r>
              <w:t>AuthorArray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iMac (4 bytes): </w:t>
      </w:r>
      <w:r>
        <w:t xml:space="preserve">A signed integer that specifies the number of elements in </w:t>
      </w:r>
      <w:r>
        <w:rPr>
          <w:b/>
        </w:rPr>
        <w:t>AuthorArray</w:t>
      </w:r>
      <w:r>
        <w:t>. This value MUST be a non-negative number.</w:t>
      </w:r>
    </w:p>
    <w:p w:rsidR="004C02A4" w:rsidRDefault="00A84EAE">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4C02A4" w:rsidRDefault="00A84EAE">
      <w:pPr>
        <w:pStyle w:val="Heading3"/>
      </w:pPr>
      <w:bookmarkStart w:id="996" w:name="Section_3afdb751435846ecb59ee832965df146"/>
      <w:bookmarkStart w:id="997" w:name="ASUMY"/>
      <w:bookmarkStart w:id="998" w:name="_Toc63942304"/>
      <w:r>
        <w:t>ASUMY</w:t>
      </w:r>
      <w:bookmarkEnd w:id="996"/>
      <w:bookmarkEnd w:id="997"/>
      <w:bookmarkEnd w:id="998"/>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4C02A4" w:rsidRDefault="00A84EAE">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lLevel</w:t>
            </w:r>
          </w:p>
        </w:tc>
      </w:tr>
    </w:tbl>
    <w:p w:rsidR="004C02A4" w:rsidRDefault="00A84EAE">
      <w:pPr>
        <w:pStyle w:val="Definition-Field"/>
      </w:pPr>
      <w:r>
        <w:rPr>
          <w:b/>
        </w:rPr>
        <w:t xml:space="preserve">lLevel (4 bytes): </w:t>
      </w:r>
      <w:r>
        <w:t>An integer that specifies the priority of the corresponding text range for AutoSummary</w:t>
      </w:r>
      <w:r>
        <w:t xml:space="preserve">. A smaller number implies greater importance of a text range to the summary. lLevel MUST be greater than 0, and MUST be less than or equal to the </w:t>
      </w:r>
      <w:r>
        <w:rPr>
          <w:b/>
        </w:rPr>
        <w:t>asumyi.lHighestLevel</w:t>
      </w:r>
      <w:r>
        <w:t xml:space="preserve"> field of the </w:t>
      </w:r>
      <w:hyperlink w:anchor="Section_2feeb178f9014151bf5c8496d5a0700b" w:history="1">
        <w:r>
          <w:rPr>
            <w:rStyle w:val="Hyperlink"/>
          </w:rPr>
          <w:t>Dop97</w:t>
        </w:r>
      </w:hyperlink>
      <w:r>
        <w:t xml:space="preserve">. </w:t>
      </w:r>
    </w:p>
    <w:p w:rsidR="004C02A4" w:rsidRDefault="00A84EAE">
      <w:pPr>
        <w:pStyle w:val="Heading3"/>
      </w:pPr>
      <w:bookmarkStart w:id="999" w:name="Section_c287157534c4410dad94c556e8bca8e0"/>
      <w:bookmarkStart w:id="1000" w:name="ATNBE"/>
      <w:bookmarkStart w:id="1001" w:name="_Toc63942305"/>
      <w:r>
        <w:t>ATNBE</w:t>
      </w:r>
      <w:bookmarkEnd w:id="999"/>
      <w:bookmarkEnd w:id="1000"/>
      <w:bookmarkEnd w:id="1001"/>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4C02A4" w:rsidRDefault="00A84EAE">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bmc</w:t>
            </w:r>
          </w:p>
        </w:tc>
        <w:tc>
          <w:tcPr>
            <w:tcW w:w="4320" w:type="dxa"/>
            <w:gridSpan w:val="16"/>
          </w:tcPr>
          <w:p w:rsidR="004C02A4" w:rsidRDefault="00A84EAE">
            <w:pPr>
              <w:pStyle w:val="PacketDiagramBodyText"/>
            </w:pPr>
            <w:r>
              <w:t>lTag</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lTagOld</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bmc (2 bytes): </w:t>
      </w:r>
      <w:r>
        <w:t>An unsigned integer specifying the bookmark (1) class that MUST be 0x0100, for annotation.</w:t>
      </w:r>
    </w:p>
    <w:p w:rsidR="004C02A4" w:rsidRDefault="00A84EAE">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fc</w:t>
      </w:r>
      <w:r>
        <w:rPr>
          <w:b/>
        </w:rPr>
        <w:t xml:space="preserve">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inside a given </w:t>
      </w:r>
      <w:hyperlink w:anchor="Section_22d288b94d914dc6a2e40bb847a1b6a1" w:history="1">
        <w:r>
          <w:rPr>
            <w:rStyle w:val="Hyperlink"/>
          </w:rPr>
          <w:t>SttbfAtnBkmk</w:t>
        </w:r>
      </w:hyperlink>
      <w:r>
        <w:t xml:space="preserve">. </w:t>
      </w:r>
    </w:p>
    <w:p w:rsidR="004C02A4" w:rsidRDefault="00A84EAE">
      <w:pPr>
        <w:pStyle w:val="Definition-Field"/>
      </w:pPr>
      <w:r>
        <w:rPr>
          <w:b/>
        </w:rPr>
        <w:t xml:space="preserve">lTagOld (4 bytes): </w:t>
      </w:r>
      <w:r>
        <w:t>Unused. This value MUST be -1, and MUST be ignored.</w:t>
      </w:r>
    </w:p>
    <w:p w:rsidR="004C02A4" w:rsidRDefault="00A84EAE">
      <w:pPr>
        <w:pStyle w:val="Heading3"/>
      </w:pPr>
      <w:bookmarkStart w:id="1002" w:name="Section_1b6a50f8de0c4020bce006e24660c928"/>
      <w:bookmarkStart w:id="1003" w:name="AtrdExtra"/>
      <w:bookmarkStart w:id="1004" w:name="_Toc63942306"/>
      <w:r>
        <w:t>AtrdExtra</w:t>
      </w:r>
      <w:bookmarkEnd w:id="1002"/>
      <w:bookmarkEnd w:id="1003"/>
      <w:bookmarkEnd w:id="1004"/>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4C02A4" w:rsidRDefault="00A84EAE">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w:t>
      </w:r>
      <w:r>
        <w:rPr>
          <w:b/>
        </w:rPr>
        <w:t>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commentTree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FibRgFcLcb97. This array is a tree that contain</w:t>
      </w:r>
      <w:r>
        <w:t>s information about the comments in the document. The order of the comments in this array is determined by a pre-order traversal of the comment tree. A comment is considered a parent of a second comment if the second is a comment on the first. The depth of</w:t>
      </w:r>
      <w:r>
        <w:t xml:space="preserve">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4C02A4" w:rsidRDefault="00A84EAE">
      <w:pPr>
        <w:pStyle w:val="Heading3"/>
      </w:pPr>
      <w:bookmarkStart w:id="1005" w:name="Section_19181fe7a62a4e709a5fa0cb1ebe0921"/>
      <w:bookmarkStart w:id="1006" w:name="ATRDPost10"/>
      <w:bookmarkStart w:id="1007" w:name="_Toc63942307"/>
      <w:r>
        <w:t>ATRDPost10</w:t>
      </w:r>
      <w:bookmarkEnd w:id="1005"/>
      <w:bookmarkEnd w:id="1006"/>
      <w:bookmarkEnd w:id="1007"/>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w:instrText>
      </w:r>
      <w:r>
        <w:instrText xml:space="preserve">ic types:ATRDPost10" </w:instrText>
      </w:r>
      <w:r>
        <w:fldChar w:fldCharType="end"/>
      </w:r>
    </w:p>
    <w:p w:rsidR="004C02A4" w:rsidRDefault="00A84EAE">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w:t>
        </w:r>
        <w:r>
          <w:rPr>
            <w:rStyle w:val="Hyperlink"/>
          </w:rPr>
          <w:t>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dttm</w:t>
            </w:r>
          </w:p>
        </w:tc>
      </w:tr>
      <w:tr w:rsidR="004C02A4" w:rsidTr="004C02A4">
        <w:trPr>
          <w:trHeight w:hRule="exact" w:val="490"/>
        </w:trPr>
        <w:tc>
          <w:tcPr>
            <w:tcW w:w="4320" w:type="dxa"/>
            <w:gridSpan w:val="16"/>
          </w:tcPr>
          <w:p w:rsidR="004C02A4" w:rsidRDefault="00A84EAE">
            <w:pPr>
              <w:pStyle w:val="PacketDiagramBodyText"/>
            </w:pPr>
            <w:r>
              <w:t>padding1</w:t>
            </w:r>
          </w:p>
        </w:tc>
        <w:tc>
          <w:tcPr>
            <w:tcW w:w="4320" w:type="dxa"/>
            <w:gridSpan w:val="16"/>
          </w:tcPr>
          <w:p w:rsidR="004C02A4" w:rsidRDefault="00A84EAE">
            <w:pPr>
              <w:pStyle w:val="PacketDiagramBodyText"/>
            </w:pPr>
            <w:r>
              <w:t>cDepth</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diatrdParent</w:t>
            </w:r>
          </w:p>
        </w:tc>
      </w:tr>
      <w:tr w:rsidR="004C02A4" w:rsidTr="004C02A4">
        <w:trPr>
          <w:trHeight w:hRule="exact" w:val="490"/>
        </w:trPr>
        <w:tc>
          <w:tcPr>
            <w:tcW w:w="4320" w:type="dxa"/>
            <w:gridSpan w:val="16"/>
          </w:tcPr>
          <w:p w:rsidR="004C02A4" w:rsidRDefault="00A84EAE">
            <w:pPr>
              <w:pStyle w:val="PacketDiagramBodyText"/>
            </w:pPr>
            <w:r>
              <w:t>...</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3780" w:type="dxa"/>
            <w:gridSpan w:val="14"/>
          </w:tcPr>
          <w:p w:rsidR="004C02A4" w:rsidRDefault="00A84EAE">
            <w:pPr>
              <w:pStyle w:val="PacketDiagramBodyText"/>
            </w:pPr>
            <w:r>
              <w:t>padding2</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4C02A4" w:rsidRDefault="00A84EAE">
      <w:pPr>
        <w:pStyle w:val="Definition-Field"/>
      </w:pPr>
      <w:r>
        <w:rPr>
          <w:b/>
        </w:rPr>
        <w:t xml:space="preserve">padding1 (16 bits): </w:t>
      </w:r>
      <w:r>
        <w:t>This value MUST be zero, and MUST be ignored.</w:t>
      </w:r>
    </w:p>
    <w:p w:rsidR="004C02A4" w:rsidRDefault="00A84EAE">
      <w:pPr>
        <w:pStyle w:val="Definition-Field"/>
      </w:pPr>
      <w:r>
        <w:rPr>
          <w:b/>
        </w:rPr>
        <w:t xml:space="preserve">cDepth (4 bytes): </w:t>
      </w:r>
      <w:r>
        <w:t>The dep</w:t>
      </w:r>
      <w:r>
        <w:t xml:space="preserve">th of this comment in the tree. If </w:t>
      </w:r>
      <w:r>
        <w:rPr>
          <w:b/>
        </w:rPr>
        <w:t>cDepth</w:t>
      </w:r>
      <w:r>
        <w:t xml:space="preserve"> is 0, this comment has no parent and </w:t>
      </w:r>
      <w:r>
        <w:rPr>
          <w:b/>
        </w:rPr>
        <w:t>diatrdParent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4C02A4" w:rsidRDefault="00A84EAE">
      <w:pPr>
        <w:pStyle w:val="Definition-Field"/>
      </w:pPr>
      <w:r>
        <w:rPr>
          <w:b/>
        </w:rPr>
        <w:t xml:space="preserve">diatrdParent (4 bytes): </w:t>
      </w:r>
      <w:r>
        <w:t>The offset</w:t>
      </w:r>
      <w:r>
        <w:t xml:space="preserve"> in the </w:t>
      </w:r>
      <w:hyperlink w:anchor="Section_44f62054d9114989946ca42100c26a15" w:history="1">
        <w:r>
          <w:rPr>
            <w:rStyle w:val="Hyperlink"/>
          </w:rPr>
          <w:t>Table Stream</w:t>
        </w:r>
      </w:hyperlink>
      <w:r>
        <w:t xml:space="preserve"> of the parent of this comment in the tree. The parent is located 18*</w:t>
      </w:r>
      <w:r>
        <w:rPr>
          <w:b/>
        </w:rPr>
        <w:t>diatrdParent</w:t>
      </w:r>
      <w:r>
        <w:t xml:space="preserve"> bytes from the position of this comment. If </w:t>
      </w:r>
      <w:r>
        <w:rPr>
          <w:b/>
        </w:rPr>
        <w:t>diatrdParent</w:t>
      </w:r>
      <w:r>
        <w:t xml:space="preserve"> is negative, the parent is located ea</w:t>
      </w:r>
      <w:r>
        <w:t xml:space="preserve">rlier in the stream; if </w:t>
      </w:r>
      <w:r>
        <w:rPr>
          <w:b/>
        </w:rPr>
        <w:t>diatrdParent</w:t>
      </w:r>
      <w:r>
        <w:t xml:space="preserve"> is positive, the parent is located later in the stream. If </w:t>
      </w:r>
      <w:r>
        <w:rPr>
          <w:b/>
        </w:rPr>
        <w:t>diatrdParent</w:t>
      </w:r>
      <w:r>
        <w:t xml:space="preserve"> is 0, this comment has no parent and </w:t>
      </w:r>
      <w:r>
        <w:rPr>
          <w:b/>
        </w:rPr>
        <w:t>cDepth</w:t>
      </w:r>
      <w:r>
        <w:t xml:space="preserve"> MUST be equal to zero.</w:t>
      </w:r>
    </w:p>
    <w:p w:rsidR="004C02A4" w:rsidRDefault="00A84EAE">
      <w:pPr>
        <w:pStyle w:val="Definition-Field"/>
      </w:pPr>
      <w:r>
        <w:rPr>
          <w:b/>
        </w:rPr>
        <w:t xml:space="preserve">A - fOWSDiscussionItem (1 bit): </w:t>
      </w:r>
      <w:r>
        <w:t>This value MUST be zero, and MUST be ignored.</w:t>
      </w:r>
    </w:p>
    <w:p w:rsidR="004C02A4" w:rsidRDefault="00A84EAE">
      <w:pPr>
        <w:pStyle w:val="Definition-Field"/>
      </w:pPr>
      <w:r>
        <w:rPr>
          <w:b/>
        </w:rPr>
        <w:t xml:space="preserve">B - fInkAtn (1 bit): </w:t>
      </w:r>
      <w:r>
        <w:t xml:space="preserve">Denotes whether this comment is an ink annotation comment. </w:t>
      </w:r>
    </w:p>
    <w:p w:rsidR="004C02A4" w:rsidRDefault="00A84EAE">
      <w:pPr>
        <w:pStyle w:val="Definition-Field"/>
      </w:pPr>
      <w:r>
        <w:rPr>
          <w:b/>
        </w:rPr>
        <w:t xml:space="preserve">padding2 (30 bits): </w:t>
      </w:r>
      <w:r>
        <w:t xml:space="preserve"> This value MUST be zero, and MUST be ignored.</w:t>
      </w:r>
    </w:p>
    <w:p w:rsidR="004C02A4" w:rsidRDefault="00A84EAE">
      <w:pPr>
        <w:pStyle w:val="Heading3"/>
      </w:pPr>
      <w:bookmarkStart w:id="1008" w:name="Section_f23278478ba34b9cb9a3b0bdfac1206c"/>
      <w:bookmarkStart w:id="1009" w:name="ATRDPre10"/>
      <w:bookmarkStart w:id="1010" w:name="_Toc63942308"/>
      <w:r>
        <w:t>ATRDPre10</w:t>
      </w:r>
      <w:bookmarkEnd w:id="1008"/>
      <w:bookmarkEnd w:id="1009"/>
      <w:bookmarkEnd w:id="1010"/>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w:instrText>
      </w:r>
      <w:r>
        <w:instrText xml:space="preserve">asic types:ATRDPre10" </w:instrText>
      </w:r>
      <w:r>
        <w:fldChar w:fldCharType="end"/>
      </w:r>
    </w:p>
    <w:p w:rsidR="004C02A4" w:rsidRDefault="00A84EAE">
      <w:r>
        <w:t xml:space="preserve">The </w:t>
      </w:r>
      <w:r>
        <w:rPr>
          <w:b/>
        </w:rPr>
        <w:t>ATRDPre10</w:t>
      </w:r>
      <w:r>
        <w:t xml:space="preserve"> structure contains information about a comment in the document including the initials of the author, an index to a string table with the name of the author, and a bookmark (1) identifier. More information about the co</w:t>
      </w:r>
      <w:r>
        <w:t xml:space="preserve">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xstUsrInitl (20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ibst</w:t>
            </w:r>
          </w:p>
        </w:tc>
        <w:tc>
          <w:tcPr>
            <w:tcW w:w="4320" w:type="dxa"/>
            <w:gridSpan w:val="16"/>
          </w:tcPr>
          <w:p w:rsidR="004C02A4" w:rsidRDefault="00A84EAE">
            <w:pPr>
              <w:pStyle w:val="PacketDiagramBodyText"/>
            </w:pPr>
            <w:r>
              <w:t>bitsNotUsed</w:t>
            </w:r>
          </w:p>
        </w:tc>
      </w:tr>
      <w:tr w:rsidR="004C02A4" w:rsidTr="004C02A4">
        <w:trPr>
          <w:trHeight w:hRule="exact" w:val="490"/>
        </w:trPr>
        <w:tc>
          <w:tcPr>
            <w:tcW w:w="4320" w:type="dxa"/>
            <w:gridSpan w:val="16"/>
          </w:tcPr>
          <w:p w:rsidR="004C02A4" w:rsidRDefault="00A84EAE">
            <w:pPr>
              <w:pStyle w:val="PacketDiagramBodyText"/>
            </w:pPr>
            <w:r>
              <w:t>grfNotused</w:t>
            </w:r>
          </w:p>
        </w:tc>
        <w:tc>
          <w:tcPr>
            <w:tcW w:w="4320" w:type="dxa"/>
            <w:gridSpan w:val="16"/>
          </w:tcPr>
          <w:p w:rsidR="004C02A4" w:rsidRDefault="00A84EAE">
            <w:pPr>
              <w:pStyle w:val="PacketDiagramBodyText"/>
            </w:pPr>
            <w:r>
              <w:t>lTagBkmk</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4C02A4" w:rsidRDefault="00A84EAE">
      <w:pPr>
        <w:pStyle w:val="Definition-Field"/>
      </w:pPr>
      <w:r>
        <w:rPr>
          <w:b/>
        </w:rPr>
        <w:t xml:space="preserve">ibst (2 bytes): </w:t>
      </w:r>
      <w:r>
        <w:t xml:space="preserve"> An index into the string table of comment author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4C02A4" w:rsidRDefault="00A84EAE">
      <w:pPr>
        <w:pStyle w:val="Definition-Field"/>
      </w:pPr>
      <w:r>
        <w:rPr>
          <w:b/>
        </w:rPr>
        <w:t xml:space="preserve">bitsNotUsed (2 bytes): </w:t>
      </w:r>
      <w:r>
        <w:t xml:space="preserve"> This value MUST be zero, and MUST be ignored.</w:t>
      </w:r>
    </w:p>
    <w:p w:rsidR="004C02A4" w:rsidRDefault="00A84EAE">
      <w:pPr>
        <w:pStyle w:val="Definition-Field"/>
      </w:pPr>
      <w:r>
        <w:rPr>
          <w:b/>
        </w:rPr>
        <w:t xml:space="preserve">grfNotused (2 bytes): </w:t>
      </w:r>
      <w:r>
        <w:t xml:space="preserve"> This value MUST be zero, and MUST be ignored.</w:t>
      </w:r>
    </w:p>
    <w:p w:rsidR="004C02A4" w:rsidRDefault="00A84EAE">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4C02A4" w:rsidRDefault="00A84EAE">
      <w:pPr>
        <w:pStyle w:val="Heading3"/>
      </w:pPr>
      <w:bookmarkStart w:id="1011" w:name="Section_b59cbd0123914b70994cb58104d3f4c0"/>
      <w:bookmarkStart w:id="1012" w:name="BKC"/>
      <w:bookmarkStart w:id="1013" w:name="_Toc63942309"/>
      <w:r>
        <w:t>BKC</w:t>
      </w:r>
      <w:bookmarkEnd w:id="1011"/>
      <w:bookmarkEnd w:id="1012"/>
      <w:bookmarkEnd w:id="1013"/>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4C02A4" w:rsidRDefault="00A84EAE">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1890" w:type="dxa"/>
            <w:gridSpan w:val="7"/>
          </w:tcPr>
          <w:p w:rsidR="004C02A4" w:rsidRDefault="00A84EAE">
            <w:pPr>
              <w:pStyle w:val="PacketDiagramBodyText"/>
            </w:pPr>
            <w:r>
              <w:t>itcFirst</w:t>
            </w:r>
          </w:p>
        </w:tc>
        <w:tc>
          <w:tcPr>
            <w:tcW w:w="270" w:type="dxa"/>
          </w:tcPr>
          <w:p w:rsidR="004C02A4" w:rsidRDefault="00A84EAE">
            <w:pPr>
              <w:pStyle w:val="PacketDiagramBodyText"/>
            </w:pPr>
            <w:r>
              <w:t>A</w:t>
            </w:r>
          </w:p>
        </w:tc>
        <w:tc>
          <w:tcPr>
            <w:tcW w:w="1620" w:type="dxa"/>
            <w:gridSpan w:val="6"/>
          </w:tcPr>
          <w:p w:rsidR="004C02A4" w:rsidRDefault="00A84EAE">
            <w:pPr>
              <w:pStyle w:val="PacketDiagramBodyText"/>
            </w:pPr>
            <w:r>
              <w:t>itcLim</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r>
    </w:tbl>
    <w:p w:rsidR="004C02A4" w:rsidRDefault="00A84EAE">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4C02A4" w:rsidRDefault="00A84EAE">
      <w:pPr>
        <w:pStyle w:val="Definition-Field"/>
      </w:pPr>
      <w:r>
        <w:rPr>
          <w:b/>
        </w:rPr>
        <w:t xml:space="preserve">A - fPub (1 bit): </w:t>
      </w:r>
      <w:r>
        <w:t>This value MUST be zero, and MUST be ignored.</w:t>
      </w:r>
    </w:p>
    <w:p w:rsidR="004C02A4" w:rsidRDefault="00A84EAE">
      <w:pPr>
        <w:pStyle w:val="Definition-Field"/>
      </w:pPr>
      <w:r>
        <w:rPr>
          <w:b/>
        </w:rPr>
        <w:t xml:space="preserve">itcLim (6 bits): </w:t>
      </w:r>
      <w:r>
        <w:t xml:space="preserve">If </w:t>
      </w:r>
      <w:r>
        <w:rPr>
          <w:b/>
        </w:rPr>
        <w:t>fCol</w:t>
      </w:r>
      <w:r>
        <w:t xml:space="preserve"> is zero, this value MUST be ignored. Otherwise, this value is an unsigned integer specifying the zero</w:t>
      </w:r>
      <w:r>
        <w:t xml:space="preserve">-based index of the first column beyond the end of the table column range associated with the bookmark described by this BKC. </w:t>
      </w:r>
    </w:p>
    <w:p w:rsidR="004C02A4" w:rsidRDefault="00A84EAE">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4C02A4" w:rsidRDefault="00A84EAE">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4C02A4" w:rsidRDefault="00A84EAE">
      <w:pPr>
        <w:pStyle w:val="Definition-Field"/>
      </w:pPr>
      <w:r>
        <w:rPr>
          <w:b/>
        </w:rPr>
        <w:lastRenderedPageBreak/>
        <w:t xml:space="preserve">B - fNative (1 bit): </w:t>
      </w:r>
      <w:r>
        <w:t>A bit flag that specifies whether an application is expected to include the bookmark described by this BKC when savi</w:t>
      </w:r>
      <w:r>
        <w:t xml:space="preserve">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w:t>
      </w:r>
      <w:r>
        <w:t>o, the bookmark is no longer needed and is a disposable item that was generated by the application to act as a temporary placeholder at run time. The bookmark is not expected to be included if the file is saved as RTF, HTML, or XML.</w:t>
      </w:r>
    </w:p>
    <w:p w:rsidR="004C02A4" w:rsidRDefault="00A84EAE">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 if the lowest table depth within the span of text defined by the </w:t>
      </w:r>
      <w:hyperlink w:anchor="Section_a3d44e167d2946f7bb7bd0d8a5734f83" w:history="1">
        <w:r>
          <w:rPr>
            <w:rStyle w:val="Hyperlink"/>
          </w:rPr>
          <w:t>CP</w:t>
        </w:r>
      </w:hyperlink>
      <w:r>
        <w:t>s of a bookmark is greater than zero, and the span of text defined by the CPs of that bookmark contains</w:t>
      </w:r>
      <w:r>
        <w:t xml:space="preserve"> a table cell mark from 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w:t>
      </w:r>
      <w:r>
        <w:t xml:space="preserve">s defined by the CPs of 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4C02A4" w:rsidRDefault="00A84EAE">
      <w:pPr>
        <w:pStyle w:val="Heading3"/>
      </w:pPr>
      <w:bookmarkStart w:id="1014" w:name="Section_281bf27f8aef457a95d2dbc28be0743c"/>
      <w:bookmarkStart w:id="1015" w:name="BKF"/>
      <w:bookmarkStart w:id="1016" w:name="_Toc63942310"/>
      <w:r>
        <w:t>BKF</w:t>
      </w:r>
      <w:bookmarkEnd w:id="1014"/>
      <w:bookmarkEnd w:id="1015"/>
      <w:bookmarkEnd w:id="1016"/>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4C02A4" w:rsidRDefault="00A84EAE">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ibkl</w:t>
            </w:r>
          </w:p>
        </w:tc>
      </w:tr>
      <w:tr w:rsidR="004C02A4" w:rsidTr="004C02A4">
        <w:trPr>
          <w:gridAfter w:val="16"/>
          <w:wAfter w:w="4320" w:type="dxa"/>
          <w:trHeight w:hRule="exact" w:val="490"/>
        </w:trPr>
        <w:tc>
          <w:tcPr>
            <w:tcW w:w="4320" w:type="dxa"/>
            <w:gridSpan w:val="16"/>
          </w:tcPr>
          <w:p w:rsidR="004C02A4" w:rsidRDefault="00A84EAE">
            <w:pPr>
              <w:pStyle w:val="PacketDiagramBodyText"/>
            </w:pPr>
            <w:r>
              <w:t>bkc</w:t>
            </w:r>
          </w:p>
        </w:tc>
      </w:tr>
    </w:tbl>
    <w:p w:rsidR="004C02A4" w:rsidRDefault="00A84EAE">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w:t>
      </w:r>
      <w:r>
        <w:t xml:space="preserve">ry found at that index specifies the location of the end of the bookmark that is associated with this BKF. </w:t>
      </w:r>
      <w:r>
        <w:rPr>
          <w:b/>
        </w:rPr>
        <w:t>Ibkl</w:t>
      </w:r>
      <w:r>
        <w:t xml:space="preserve"> MUST be unique for all BKFs in a given PlcBkf or PlcBkfd. </w:t>
      </w:r>
    </w:p>
    <w:p w:rsidR="004C02A4" w:rsidRDefault="00A84EAE">
      <w:pPr>
        <w:pStyle w:val="Definition-Field"/>
      </w:pPr>
      <w:r>
        <w:rPr>
          <w:b/>
        </w:rPr>
        <w:t xml:space="preserve">bkc (2 bytes): </w:t>
      </w:r>
      <w:r>
        <w:t xml:space="preserve">A </w:t>
      </w:r>
      <w:hyperlink w:anchor="Section_b59cbd0123914b70994cb58104d3f4c0" w:history="1">
        <w:r>
          <w:rPr>
            <w:rStyle w:val="Hyperlink"/>
          </w:rPr>
          <w:t>BKC</w:t>
        </w:r>
      </w:hyperlink>
      <w:r>
        <w:t xml:space="preserve"> that</w:t>
      </w:r>
      <w:r>
        <w:t xml:space="preserve"> specifies further information about the bookmark.</w:t>
      </w:r>
    </w:p>
    <w:p w:rsidR="004C02A4" w:rsidRDefault="00A84EAE">
      <w:pPr>
        <w:pStyle w:val="Heading3"/>
      </w:pPr>
      <w:bookmarkStart w:id="1017" w:name="Section_d46f75d925de4cd1a5bacc24ab1ba53e"/>
      <w:bookmarkStart w:id="1018" w:name="BKFD"/>
      <w:bookmarkStart w:id="1019" w:name="_Toc63942311"/>
      <w:r>
        <w:t>BKFD</w:t>
      </w:r>
      <w:bookmarkEnd w:id="1017"/>
      <w:bookmarkEnd w:id="1018"/>
      <w:bookmarkEnd w:id="1019"/>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4C02A4" w:rsidRDefault="00A84EAE">
      <w:r>
        <w:t xml:space="preserve">The </w:t>
      </w:r>
      <w:r>
        <w:rPr>
          <w:b/>
        </w:rPr>
        <w:t>BKFD</w:t>
      </w:r>
      <w:r>
        <w:t xml:space="preserve"> structure is a </w:t>
      </w:r>
      <w:hyperlink w:anchor="Section_281bf27f8aef457a95d2dbc28be0743c" w:history="1">
        <w:r>
          <w:rPr>
            <w:rStyle w:val="Hyperlink"/>
          </w:rPr>
          <w:t>BKF</w:t>
        </w:r>
      </w:hyperlink>
      <w:r>
        <w:t xml:space="preserve"> with addi</w:t>
      </w:r>
      <w:r>
        <w:t xml:space="preserve">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bkf</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cDepth</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bkf (6 bytes): </w:t>
      </w:r>
      <w:r>
        <w:t>A BKF</w:t>
      </w:r>
      <w:r>
        <w:t xml:space="preserve"> specifying further information about the bookmark.</w:t>
      </w:r>
    </w:p>
    <w:p w:rsidR="004C02A4" w:rsidRDefault="00A84EAE">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w:t>
      </w:r>
      <w:r>
        <w:t>ookmark. To increment the count, a bookmark MUST meet the following constraints:</w:t>
      </w:r>
    </w:p>
    <w:p w:rsidR="004C02A4" w:rsidRDefault="00A84EAE">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4C02A4" w:rsidRDefault="00A84EAE">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 as defined in the prose for that PlcBkfd and the </w:t>
      </w:r>
      <w:hyperlink w:anchor="Section_cf62f893284844aaae265795f7d7dea0" w:history="1">
        <w:r>
          <w:rPr>
            <w:rStyle w:val="Hyperlink"/>
          </w:rPr>
          <w:t>PlcBkld</w:t>
        </w:r>
      </w:hyperlink>
      <w:r>
        <w:t xml:space="preserve"> it is paired with, satisfy the follo</w:t>
      </w:r>
      <w:r>
        <w:t>wing in relation to the CP (cpCur) marking the beginning of the bookmark of this BKFD: cpS == cpCur == cpL || cpS &lt;= cpCur &lt; cpL</w:t>
      </w:r>
    </w:p>
    <w:p w:rsidR="004C02A4" w:rsidRDefault="00A84EAE">
      <w:pPr>
        <w:spacing w:before="0" w:after="200" w:line="276" w:lineRule="auto"/>
        <w:ind w:left="360"/>
      </w:pPr>
      <w:r>
        <w:t xml:space="preserve">Because BKFD is associated only with </w:t>
      </w:r>
      <w:hyperlink w:anchor="gt_ad0003b6-75cc-4c4c-80fe-859dacbea6d7">
        <w:r>
          <w:rPr>
            <w:rStyle w:val="HyperlinkGreen"/>
            <w:b/>
          </w:rPr>
          <w:t>structured document tag book</w:t>
        </w:r>
        <w:r>
          <w:rPr>
            <w:rStyle w:val="HyperlinkGreen"/>
            <w:b/>
          </w:rPr>
          <w:t>marks</w:t>
        </w:r>
      </w:hyperlink>
      <w:r>
        <w:t xml:space="preserve">, </w:t>
      </w:r>
      <w:r>
        <w:rPr>
          <w:b/>
        </w:rPr>
        <w:t>cDepth</w:t>
      </w:r>
      <w:r>
        <w:t xml:space="preserve"> can be rephrased more simply as the one-based count of other structured document tag bookmarks in the file that contain the bookmark associated with this BKFD.</w:t>
      </w:r>
    </w:p>
    <w:p w:rsidR="004C02A4" w:rsidRDefault="00A84EAE">
      <w:pPr>
        <w:pStyle w:val="Heading3"/>
      </w:pPr>
      <w:bookmarkStart w:id="1020" w:name="Section_3c1e72e824094fa79b8e81c59ce8c3db"/>
      <w:bookmarkStart w:id="1021" w:name="BKL"/>
      <w:bookmarkStart w:id="1022" w:name="_Toc63942312"/>
      <w:r>
        <w:t>BKL</w:t>
      </w:r>
      <w:bookmarkEnd w:id="1020"/>
      <w:bookmarkEnd w:id="1021"/>
      <w:bookmarkEnd w:id="1022"/>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4C02A4" w:rsidRDefault="00A84EAE">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ibkf</w:t>
            </w:r>
          </w:p>
        </w:tc>
      </w:tr>
    </w:tbl>
    <w:p w:rsidR="004C02A4" w:rsidRDefault="00A84EAE">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w:t>
      </w:r>
      <w:r>
        <w:t xml:space="preserve">BKL. The entry found at this index specifies the location of the beginning of the bookmark associated with this BKL. </w:t>
      </w:r>
      <w:r>
        <w:rPr>
          <w:b/>
        </w:rPr>
        <w:t>Ibkf</w:t>
      </w:r>
      <w:r>
        <w:t xml:space="preserve"> MUST be unique for all BKLs in a given PlcBkld.</w:t>
      </w:r>
    </w:p>
    <w:p w:rsidR="004C02A4" w:rsidRDefault="00A84EAE">
      <w:pPr>
        <w:pStyle w:val="Heading3"/>
      </w:pPr>
      <w:bookmarkStart w:id="1023" w:name="Section_7d50520f3edc48a6b24862ad7b88da73"/>
      <w:bookmarkStart w:id="1024" w:name="BKLD"/>
      <w:bookmarkStart w:id="1025" w:name="_Toc63942313"/>
      <w:r>
        <w:t>BKLD</w:t>
      </w:r>
      <w:bookmarkEnd w:id="1023"/>
      <w:bookmarkEnd w:id="1024"/>
      <w:bookmarkEnd w:id="1025"/>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w:instrText>
      </w:r>
      <w:r>
        <w:instrText xml:space="preserve">"Basic types:BKLD" </w:instrText>
      </w:r>
      <w:r>
        <w:fldChar w:fldCharType="end"/>
      </w:r>
    </w:p>
    <w:p w:rsidR="004C02A4" w:rsidRDefault="00A84EAE">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bkl</w:t>
            </w:r>
          </w:p>
        </w:tc>
      </w:tr>
      <w:tr w:rsidR="004C02A4" w:rsidTr="004C02A4">
        <w:trPr>
          <w:trHeight w:hRule="exact" w:val="490"/>
        </w:trPr>
        <w:tc>
          <w:tcPr>
            <w:tcW w:w="8640" w:type="dxa"/>
            <w:gridSpan w:val="32"/>
          </w:tcPr>
          <w:p w:rsidR="004C02A4" w:rsidRDefault="00A84EAE">
            <w:pPr>
              <w:pStyle w:val="PacketDiagramBodyText"/>
            </w:pPr>
            <w:r>
              <w:t>cDepth</w:t>
            </w:r>
          </w:p>
        </w:tc>
      </w:tr>
    </w:tbl>
    <w:p w:rsidR="004C02A4" w:rsidRDefault="00A84EAE">
      <w:pPr>
        <w:pStyle w:val="Definition-Field"/>
      </w:pPr>
      <w:r>
        <w:rPr>
          <w:b/>
        </w:rPr>
        <w:t xml:space="preserve">bkl (4 bytes): </w:t>
      </w:r>
      <w:r>
        <w:t>A BKL specifying further information about the bookmark.</w:t>
      </w:r>
    </w:p>
    <w:p w:rsidR="004C02A4" w:rsidRDefault="00A84EAE">
      <w:pPr>
        <w:pStyle w:val="Definition-Field"/>
      </w:pPr>
      <w:r>
        <w:rPr>
          <w:b/>
        </w:rPr>
        <w:t xml:space="preserve">cDepth (4 bytes): </w:t>
      </w:r>
      <w:r>
        <w:t xml:space="preserve"> An integer specifying the number of bookmarks in the document of the same type as the </w:t>
      </w:r>
      <w:r>
        <w:t xml:space="preserve">bookmark associated with this </w:t>
      </w:r>
      <w:r>
        <w:rPr>
          <w:b/>
        </w:rPr>
        <w:t>BKLD</w:t>
      </w:r>
      <w:r>
        <w:t>, the ranges of which overlap the limit of this bookmark range. To increment the count, a bookmark MUST meet the following constraints:</w:t>
      </w:r>
    </w:p>
    <w:p w:rsidR="004C02A4" w:rsidRDefault="00A84EAE">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4C02A4" w:rsidRDefault="00A84EAE">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relation to the CP (cpCur) marking the limit of the bookmark of this </w:t>
      </w:r>
      <w:r>
        <w:rPr>
          <w:b/>
        </w:rPr>
        <w:t>BKLD</w:t>
      </w:r>
    </w:p>
    <w:p w:rsidR="004C02A4" w:rsidRDefault="00A84EAE">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0" cstate="print"/>
                    <a:stretch>
                      <a:fillRect/>
                    </a:stretch>
                  </pic:blipFill>
                  <pic:spPr>
                    <a:xfrm>
                      <a:off x="0" y="0"/>
                      <a:ext cx="1133475" cy="457200"/>
                    </a:xfrm>
                    <a:prstGeom prst="rect">
                      <a:avLst/>
                    </a:prstGeom>
                  </pic:spPr>
                </pic:pic>
              </a:graphicData>
            </a:graphic>
          </wp:inline>
        </w:drawing>
      </w:r>
    </w:p>
    <w:p w:rsidR="004C02A4" w:rsidRDefault="00A84EAE">
      <w:pPr>
        <w:pStyle w:val="Definition-Field2"/>
      </w:pPr>
      <w:r>
        <w:t xml:space="preserve">Because </w:t>
      </w:r>
      <w:r>
        <w:rPr>
          <w:b/>
        </w:rPr>
        <w:t>BKLD</w:t>
      </w:r>
      <w:r>
        <w:t xml:space="preserve"> is only associated with structured document tag bookmarks, c</w:t>
      </w:r>
      <w:r>
        <w:t xml:space="preserve">Depth can be rephrased more simply as the zero-based count of other structured document tag bookmarks in the file that contain the bookmark associated with this </w:t>
      </w:r>
      <w:r>
        <w:rPr>
          <w:b/>
        </w:rPr>
        <w:t>BKLD</w:t>
      </w:r>
      <w:r>
        <w:t>.</w:t>
      </w:r>
    </w:p>
    <w:p w:rsidR="004C02A4" w:rsidRDefault="00A84EAE">
      <w:pPr>
        <w:pStyle w:val="Heading3"/>
      </w:pPr>
      <w:bookmarkStart w:id="1026" w:name="Section_80b17037e343445db2cb9d4a90ae5d99"/>
      <w:bookmarkStart w:id="1027" w:name="BlockSel"/>
      <w:bookmarkStart w:id="1028" w:name="_Toc63942314"/>
      <w:r>
        <w:lastRenderedPageBreak/>
        <w:t>BlockSel</w:t>
      </w:r>
      <w:bookmarkEnd w:id="1026"/>
      <w:bookmarkEnd w:id="1027"/>
      <w:bookmarkEnd w:id="1028"/>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w:instrText>
      </w:r>
      <w:r>
        <w:instrText xml:space="preserve">ckSel" </w:instrText>
      </w:r>
      <w:r>
        <w:fldChar w:fldCharType="end"/>
      </w:r>
      <w:r>
        <w:fldChar w:fldCharType="begin"/>
      </w:r>
      <w:r>
        <w:instrText xml:space="preserve"> XE "Basic types:BlockSel" </w:instrText>
      </w:r>
      <w:r>
        <w:fldChar w:fldCharType="end"/>
      </w:r>
    </w:p>
    <w:p w:rsidR="004C02A4" w:rsidRDefault="00A84EAE">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w:t>
      </w:r>
      <w:r>
        <w:t>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zpFirst</w:t>
            </w:r>
          </w:p>
        </w:tc>
        <w:tc>
          <w:tcPr>
            <w:tcW w:w="4320" w:type="dxa"/>
            <w:gridSpan w:val="16"/>
          </w:tcPr>
          <w:p w:rsidR="004C02A4" w:rsidRDefault="00A84EAE">
            <w:pPr>
              <w:pStyle w:val="PacketDiagramBodyText"/>
            </w:pPr>
            <w:r>
              <w:t>zpLim</w:t>
            </w:r>
          </w:p>
        </w:tc>
      </w:tr>
    </w:tbl>
    <w:p w:rsidR="004C02A4" w:rsidRDefault="00A84EAE">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4C02A4" w:rsidRDefault="00A84EAE">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w:t>
      </w:r>
      <w:r>
        <w:rPr>
          <w:b/>
        </w:rPr>
        <w:t>pLim</w:t>
      </w:r>
      <w:r>
        <w:t xml:space="preserve"> MUST be greater than or equal to </w:t>
      </w:r>
      <w:r>
        <w:rPr>
          <w:b/>
        </w:rPr>
        <w:t>zpFirst</w:t>
      </w:r>
      <w:r>
        <w:t>.</w:t>
      </w:r>
    </w:p>
    <w:p w:rsidR="004C02A4" w:rsidRDefault="00A84EAE">
      <w:pPr>
        <w:pStyle w:val="Heading3"/>
      </w:pPr>
      <w:bookmarkStart w:id="1029" w:name="Section_6365c4724199405fa5602db4b52502c7"/>
      <w:bookmarkStart w:id="1030" w:name="Bool16"/>
      <w:bookmarkStart w:id="1031" w:name="_Toc63942315"/>
      <w:r>
        <w:t>Bool16</w:t>
      </w:r>
      <w:bookmarkEnd w:id="1029"/>
      <w:bookmarkEnd w:id="1030"/>
      <w:bookmarkEnd w:id="1031"/>
      <w:r>
        <w:fldChar w:fldCharType="begin"/>
      </w:r>
      <w:r>
        <w:instrText xml:space="preserve"> XE "Details:Bool16 structure" </w:instrText>
      </w:r>
      <w:r>
        <w:fldChar w:fldCharType="end"/>
      </w:r>
      <w:r>
        <w:fldChar w:fldCharType="begin"/>
      </w:r>
      <w:r>
        <w:instrText xml:space="preserve"> 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4C02A4" w:rsidRDefault="00A84EAE">
      <w:r>
        <w:t xml:space="preserve">The </w:t>
      </w:r>
      <w:r>
        <w:rPr>
          <w:b/>
        </w:rPr>
        <w:t>Bool16</w:t>
      </w:r>
      <w:r>
        <w:t xml:space="preserve"> structure is a 16-bit unsigned integer. This value MUST be either 0x0000 ("false</w:t>
      </w:r>
      <w:r>
        <w:t>") or 0x0001 ("true").</w:t>
      </w:r>
    </w:p>
    <w:p w:rsidR="004C02A4" w:rsidRDefault="00A84EAE">
      <w:pPr>
        <w:pStyle w:val="Heading3"/>
      </w:pPr>
      <w:bookmarkStart w:id="1032" w:name="Section_e275f842a08a4da489acb91a6ae0c1dd"/>
      <w:bookmarkStart w:id="1033" w:name="Bool8"/>
      <w:bookmarkStart w:id="1034" w:name="_Toc63942316"/>
      <w:r>
        <w:t>Bool8</w:t>
      </w:r>
      <w:bookmarkEnd w:id="1032"/>
      <w:bookmarkEnd w:id="1033"/>
      <w:bookmarkEnd w:id="1034"/>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"Structures:Bool8" </w:instrText>
      </w:r>
      <w:r>
        <w:fldChar w:fldCharType="end"/>
      </w:r>
      <w:r>
        <w:fldChar w:fldCharType="begin"/>
      </w:r>
      <w:r>
        <w:instrText xml:space="preserve"> XE "Basic types:Bool8" </w:instrText>
      </w:r>
      <w:r>
        <w:fldChar w:fldCharType="end"/>
      </w:r>
    </w:p>
    <w:p w:rsidR="004C02A4" w:rsidRDefault="00A84EAE">
      <w:r>
        <w:t xml:space="preserve">The </w:t>
      </w:r>
      <w:r>
        <w:rPr>
          <w:b/>
        </w:rPr>
        <w:t>Bool8</w:t>
      </w:r>
      <w:r>
        <w:t xml:space="preserve"> structure is an 8-bit unsigned integer. This value MUST be either 0x00 ("false") or 0x01 ("true").</w:t>
      </w:r>
    </w:p>
    <w:p w:rsidR="004C02A4" w:rsidRDefault="00A84EAE">
      <w:pPr>
        <w:pStyle w:val="Heading3"/>
      </w:pPr>
      <w:bookmarkStart w:id="1035" w:name="Section_5d99e9e0d7a4488a91fb6c046277e076"/>
      <w:bookmarkStart w:id="1036" w:name="Brc"/>
      <w:bookmarkStart w:id="1037" w:name="_Toc63942317"/>
      <w:r>
        <w:t>Brc</w:t>
      </w:r>
      <w:bookmarkEnd w:id="1035"/>
      <w:bookmarkEnd w:id="1036"/>
      <w:bookmarkEnd w:id="1037"/>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4C02A4" w:rsidRDefault="00A84EAE">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cv</w:t>
            </w:r>
          </w:p>
        </w:tc>
      </w:tr>
      <w:tr w:rsidR="004C02A4" w:rsidTr="004C02A4">
        <w:trPr>
          <w:trHeight w:hRule="exact" w:val="490"/>
        </w:trPr>
        <w:tc>
          <w:tcPr>
            <w:tcW w:w="2160" w:type="dxa"/>
            <w:gridSpan w:val="8"/>
          </w:tcPr>
          <w:p w:rsidR="004C02A4" w:rsidRDefault="00A84EAE">
            <w:pPr>
              <w:pStyle w:val="PacketDiagramBodyText"/>
            </w:pPr>
            <w:r>
              <w:t>dptLineWidth</w:t>
            </w:r>
          </w:p>
        </w:tc>
        <w:tc>
          <w:tcPr>
            <w:tcW w:w="2160" w:type="dxa"/>
            <w:gridSpan w:val="8"/>
          </w:tcPr>
          <w:p w:rsidR="004C02A4" w:rsidRDefault="00A84EAE">
            <w:pPr>
              <w:pStyle w:val="PacketDiagramBodyText"/>
            </w:pPr>
            <w:r>
              <w:t>brcType</w:t>
            </w:r>
          </w:p>
        </w:tc>
        <w:tc>
          <w:tcPr>
            <w:tcW w:w="1350" w:type="dxa"/>
            <w:gridSpan w:val="5"/>
          </w:tcPr>
          <w:p w:rsidR="004C02A4" w:rsidRDefault="00A84EAE">
            <w:pPr>
              <w:pStyle w:val="PacketDiagramBodyText"/>
            </w:pPr>
            <w:r>
              <w:t>dptSpace</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430" w:type="dxa"/>
            <w:gridSpan w:val="9"/>
          </w:tcPr>
          <w:p w:rsidR="004C02A4" w:rsidRDefault="00A84EAE">
            <w:pPr>
              <w:pStyle w:val="PacketDiagramBodyText"/>
            </w:pPr>
            <w:r>
              <w:t>fReserved</w:t>
            </w:r>
          </w:p>
        </w:tc>
      </w:tr>
    </w:tbl>
    <w:p w:rsidR="004C02A4" w:rsidRDefault="00A84EAE">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4C02A4" w:rsidRDefault="00A84EAE">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3600" w:type="dxa"/>
          </w:tcPr>
          <w:p w:rsidR="004C02A4" w:rsidRDefault="00A84EAE">
            <w:pPr>
              <w:pStyle w:val="Definition-Field"/>
              <w:ind w:left="0" w:firstLine="0"/>
              <w:rPr>
                <w:b/>
              </w:rPr>
            </w:pPr>
            <w:r>
              <w:rPr>
                <w:b/>
              </w:rPr>
              <w:t>brcType</w:t>
            </w:r>
          </w:p>
        </w:tc>
        <w:tc>
          <w:tcPr>
            <w:tcW w:w="5875" w:type="dxa"/>
          </w:tcPr>
          <w:p w:rsidR="004C02A4" w:rsidRDefault="00A84EAE">
            <w:pPr>
              <w:pStyle w:val="Definition-Field"/>
              <w:ind w:left="0" w:firstLine="0"/>
              <w:rPr>
                <w:b/>
              </w:rPr>
            </w:pPr>
            <w:r>
              <w:rPr>
                <w:b/>
              </w:rPr>
              <w:t>Meaning</w:t>
            </w:r>
          </w:p>
        </w:tc>
      </w:tr>
      <w:tr w:rsidR="004C02A4" w:rsidTr="004C02A4">
        <w:tc>
          <w:tcPr>
            <w:tcW w:w="3600" w:type="dxa"/>
          </w:tcPr>
          <w:p w:rsidR="004C02A4" w:rsidRDefault="00A84EAE">
            <w:pPr>
              <w:pStyle w:val="Definition-Field"/>
              <w:ind w:left="0" w:firstLine="0"/>
            </w:pPr>
            <w:r>
              <w:t>brcType &lt; 0x40</w:t>
            </w:r>
          </w:p>
        </w:tc>
        <w:tc>
          <w:tcPr>
            <w:tcW w:w="5875" w:type="dxa"/>
          </w:tcPr>
          <w:p w:rsidR="004C02A4" w:rsidRDefault="00A84EAE">
            <w:pPr>
              <w:pStyle w:val="Definition-Field"/>
              <w:ind w:left="0" w:firstLine="0"/>
            </w:pPr>
            <w:r>
              <w:t>An unsigned integer that specifies the width of the border in 1/8-point increments. Values of less than 2 are considered to be equivalent to 2.</w:t>
            </w:r>
          </w:p>
        </w:tc>
      </w:tr>
      <w:tr w:rsidR="004C02A4" w:rsidTr="004C02A4">
        <w:tc>
          <w:tcPr>
            <w:tcW w:w="3600" w:type="dxa"/>
          </w:tcPr>
          <w:p w:rsidR="004C02A4" w:rsidRDefault="00A84EAE">
            <w:pPr>
              <w:pStyle w:val="Definition-Field"/>
              <w:ind w:left="0" w:firstLine="0"/>
            </w:pPr>
            <w:r>
              <w:t>brcType &gt;= 0x40</w:t>
            </w:r>
          </w:p>
        </w:tc>
        <w:tc>
          <w:tcPr>
            <w:tcW w:w="5875" w:type="dxa"/>
          </w:tcPr>
          <w:p w:rsidR="004C02A4" w:rsidRDefault="00A84EAE">
            <w:pPr>
              <w:pStyle w:val="Definition-Field"/>
              <w:ind w:left="0" w:firstLine="0"/>
            </w:pPr>
            <w:r>
              <w:t>An unsigned integer that specifies the width of the border in 1-point increments. This value MU</w:t>
            </w:r>
            <w:r>
              <w:t>ST be less than 32.</w:t>
            </w:r>
          </w:p>
        </w:tc>
      </w:tr>
    </w:tbl>
    <w:p w:rsidR="004C02A4" w:rsidRDefault="004C02A4"/>
    <w:p w:rsidR="004C02A4" w:rsidRDefault="00A84EAE">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4C02A4" w:rsidRDefault="00A84EAE">
      <w:pPr>
        <w:pStyle w:val="Definition-Field"/>
      </w:pPr>
      <w:r>
        <w:rPr>
          <w:b/>
        </w:rPr>
        <w:lastRenderedPageBreak/>
        <w:t xml:space="preserve">dptSpace (5 bits): </w:t>
      </w:r>
      <w:r>
        <w:t>An unsigned integer that specifies the distance from the text to the border, in points.</w:t>
      </w:r>
      <w:r>
        <w:t xml:space="preserve"> For page borders, </w:t>
      </w:r>
      <w:hyperlink w:anchor="section_46c3ec5453ff4c0ab0d607ad15d2546e" w:history="1">
        <w:r>
          <w:rPr>
            <w:rStyle w:val="Hyperlink"/>
          </w:rPr>
          <w:t>sprmSPgbProp</w:t>
        </w:r>
      </w:hyperlink>
      <w:r>
        <w:t xml:space="preserve"> can specify that this value shall specify the distance from the edge of the page to the border.</w:t>
      </w:r>
    </w:p>
    <w:p w:rsidR="004C02A4" w:rsidRDefault="00A84EAE">
      <w:pPr>
        <w:pStyle w:val="Definition-Field"/>
      </w:pPr>
      <w:r>
        <w:rPr>
          <w:b/>
        </w:rPr>
        <w:t xml:space="preserve">A - fShadow (1 bit): </w:t>
      </w:r>
      <w:r>
        <w:t>If this bit is set, the border has an additiona</w:t>
      </w:r>
      <w:r>
        <w:t xml:space="preserve">l shadow effect. For top, </w:t>
      </w:r>
      <w:hyperlink w:anchor="gt_ccc2ab6c-db9b-4c67-9b95-21ce79e7358d">
        <w:r>
          <w:rPr>
            <w:rStyle w:val="HyperlinkGreen"/>
            <w:b/>
          </w:rPr>
          <w:t>logical left</w:t>
        </w:r>
      </w:hyperlink>
      <w:r>
        <w:t>, and between borders, this has no visual effect.</w:t>
      </w:r>
    </w:p>
    <w:p w:rsidR="004C02A4" w:rsidRDefault="00A84EAE">
      <w:pPr>
        <w:pStyle w:val="Definition-Field"/>
      </w:pPr>
      <w:r>
        <w:rPr>
          <w:b/>
        </w:rPr>
        <w:t xml:space="preserve">B - fFrame (1 bit): </w:t>
      </w:r>
      <w:r>
        <w:t>If this bit is set, then the border has a three-dimensional effect. For top, logical l</w:t>
      </w:r>
      <w:r>
        <w:t>eft, and between borders, this has no visual effect. For visually symmetric border types, this has no visual effect.</w:t>
      </w:r>
    </w:p>
    <w:p w:rsidR="004C02A4" w:rsidRDefault="00A84EAE">
      <w:pPr>
        <w:pStyle w:val="Definition-Field"/>
      </w:pPr>
      <w:r>
        <w:rPr>
          <w:b/>
        </w:rPr>
        <w:t xml:space="preserve">fReserved (9 bits): </w:t>
      </w:r>
      <w:r>
        <w:t>This value is unused and MUST be ignored.</w:t>
      </w:r>
    </w:p>
    <w:p w:rsidR="004C02A4" w:rsidRDefault="00A84EAE">
      <w:pPr>
        <w:pStyle w:val="Heading3"/>
      </w:pPr>
      <w:bookmarkStart w:id="1038" w:name="Section_cfab8014e4774e33b50fa23b8476f6f3"/>
      <w:bookmarkStart w:id="1039" w:name="Brc80"/>
      <w:bookmarkStart w:id="1040" w:name="_Toc63942318"/>
      <w:r>
        <w:t>Brc80</w:t>
      </w:r>
      <w:bookmarkEnd w:id="1038"/>
      <w:bookmarkEnd w:id="1039"/>
      <w:bookmarkEnd w:id="1040"/>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w:instrText>
      </w:r>
      <w:r>
        <w:instrText xml:space="preserve">Brc80" </w:instrText>
      </w:r>
      <w:r>
        <w:fldChar w:fldCharType="end"/>
      </w:r>
      <w:r>
        <w:fldChar w:fldCharType="begin"/>
      </w:r>
      <w:r>
        <w:instrText xml:space="preserve"> XE "Basic types:Brc80" </w:instrText>
      </w:r>
      <w:r>
        <w:fldChar w:fldCharType="end"/>
      </w:r>
    </w:p>
    <w:p w:rsidR="004C02A4" w:rsidRDefault="00A84EAE">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dptLineWidth</w:t>
            </w:r>
          </w:p>
        </w:tc>
        <w:tc>
          <w:tcPr>
            <w:tcW w:w="2160" w:type="dxa"/>
            <w:gridSpan w:val="8"/>
          </w:tcPr>
          <w:p w:rsidR="004C02A4" w:rsidRDefault="00A84EAE">
            <w:pPr>
              <w:pStyle w:val="PacketDiagramBodyText"/>
            </w:pPr>
            <w:r>
              <w:t>brcType</w:t>
            </w:r>
          </w:p>
        </w:tc>
        <w:tc>
          <w:tcPr>
            <w:tcW w:w="2160" w:type="dxa"/>
            <w:gridSpan w:val="8"/>
          </w:tcPr>
          <w:p w:rsidR="004C02A4" w:rsidRDefault="00A84EAE">
            <w:pPr>
              <w:pStyle w:val="PacketDiagramBodyText"/>
            </w:pPr>
            <w:r>
              <w:t>ico</w:t>
            </w:r>
          </w:p>
        </w:tc>
        <w:tc>
          <w:tcPr>
            <w:tcW w:w="1350" w:type="dxa"/>
            <w:gridSpan w:val="5"/>
          </w:tcPr>
          <w:p w:rsidR="004C02A4" w:rsidRDefault="00A84EAE">
            <w:pPr>
              <w:pStyle w:val="PacketDiagramBodyText"/>
            </w:pPr>
            <w:r>
              <w:t>dptSpace</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r>
    </w:tbl>
    <w:p w:rsidR="004C02A4" w:rsidRDefault="00A84EAE">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4C02A4" w:rsidRDefault="00A84EAE">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4C02A4" w:rsidRDefault="00A84EAE">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4C02A4" w:rsidRDefault="00A84EAE">
      <w:pPr>
        <w:pStyle w:val="Definition-Field"/>
      </w:pPr>
      <w:r>
        <w:rPr>
          <w:b/>
        </w:rPr>
        <w:t xml:space="preserve">dptSpace (5 bits): </w:t>
      </w:r>
      <w:r>
        <w:t xml:space="preserve"> An unsigned integer that specifies the distance from the text to the border, in points.</w:t>
      </w:r>
    </w:p>
    <w:p w:rsidR="004C02A4" w:rsidRDefault="00A84EAE">
      <w:pPr>
        <w:pStyle w:val="Definition-Field"/>
      </w:pPr>
      <w:r>
        <w:rPr>
          <w:b/>
        </w:rPr>
        <w:t xml:space="preserve">A - fShadow (1 bit): </w:t>
      </w:r>
      <w:r>
        <w:t xml:space="preserve"> If 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4C02A4" w:rsidRDefault="00A84EAE">
      <w:pPr>
        <w:pStyle w:val="Definition-Field"/>
      </w:pPr>
      <w:r>
        <w:rPr>
          <w:b/>
        </w:rPr>
        <w:t xml:space="preserve">B - fFrame (1 bit): </w:t>
      </w:r>
      <w:r>
        <w:t xml:space="preserve"> Specifies whether the specified border is modified to create a frame effect by reversing the appearance of the border from</w:t>
      </w:r>
      <w:r>
        <w:t xml:space="preserve"> the edge nearest the text to the edge furthest from the text. The frame effect shall only be applied to right and bottom borders.</w:t>
      </w:r>
    </w:p>
    <w:p w:rsidR="004C02A4" w:rsidRDefault="00A84EAE">
      <w:pPr>
        <w:pStyle w:val="Definition-Field"/>
      </w:pPr>
      <w:r>
        <w:rPr>
          <w:b/>
        </w:rPr>
        <w:t xml:space="preserve">C - reserved (1 bit): </w:t>
      </w:r>
      <w:r>
        <w:t>This bit MUST be zero, and MUST be ignored.</w:t>
      </w:r>
    </w:p>
    <w:p w:rsidR="004C02A4" w:rsidRDefault="00A84EAE">
      <w:pPr>
        <w:pStyle w:val="Heading3"/>
      </w:pPr>
      <w:bookmarkStart w:id="1041" w:name="Section_8458edbdc81c4ec7b5ffc99c50575301"/>
      <w:bookmarkStart w:id="1042" w:name="Brc80MayBeNil"/>
      <w:bookmarkStart w:id="1043" w:name="_Toc63942319"/>
      <w:r>
        <w:t>Brc80MayBeNil</w:t>
      </w:r>
      <w:bookmarkEnd w:id="1041"/>
      <w:bookmarkEnd w:id="1042"/>
      <w:bookmarkEnd w:id="1043"/>
      <w:r>
        <w:fldChar w:fldCharType="begin"/>
      </w:r>
      <w:r>
        <w:instrText xml:space="preserve"> XE "Details:Brc80MayBeNil structure" </w:instrText>
      </w:r>
      <w:r>
        <w:fldChar w:fldCharType="end"/>
      </w:r>
      <w:r>
        <w:fldChar w:fldCharType="begin"/>
      </w:r>
      <w:r>
        <w:instrText xml:space="preserve"> XE "B</w:instrText>
      </w:r>
      <w:r>
        <w:instrText xml:space="preserve">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4C02A4" w:rsidRDefault="00A84EAE">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w:t>
      </w:r>
      <w:r>
        <w:t>s a 4-byte unsigned integer), this structure specifies that the region in question has no border.</w:t>
      </w:r>
    </w:p>
    <w:p w:rsidR="004C02A4" w:rsidRDefault="00A84EAE">
      <w:pPr>
        <w:pStyle w:val="Heading3"/>
      </w:pPr>
      <w:bookmarkStart w:id="1044" w:name="Section_a4661eb347f345ebab22cf63e3d9f086"/>
      <w:bookmarkStart w:id="1045" w:name="BrcCvOperand"/>
      <w:bookmarkStart w:id="1046" w:name="_Toc63942320"/>
      <w:r>
        <w:t>BrcCvOperand</w:t>
      </w:r>
      <w:bookmarkEnd w:id="1044"/>
      <w:bookmarkEnd w:id="1045"/>
      <w:bookmarkEnd w:id="1046"/>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4C02A4" w:rsidRDefault="00A84EAE">
      <w:r>
        <w:t xml:space="preserve">The </w:t>
      </w:r>
      <w:r>
        <w:rPr>
          <w:b/>
        </w:rPr>
        <w:t>BrcCvO</w:t>
      </w:r>
      <w:r>
        <w:rPr>
          <w:b/>
        </w:rPr>
        <w:t>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rgcv (variable)</w:t>
            </w:r>
          </w:p>
        </w:tc>
      </w:tr>
      <w:tr w:rsidR="004C02A4" w:rsidTr="004C02A4">
        <w:trPr>
          <w:trHeight w:hRule="exact" w:val="490"/>
        </w:trPr>
        <w:tc>
          <w:tcPr>
            <w:tcW w:w="8640" w:type="dxa"/>
            <w:gridSpan w:val="32"/>
          </w:tcPr>
          <w:p w:rsidR="004C02A4" w:rsidRDefault="00A84EAE">
            <w:pPr>
              <w:pStyle w:val="PacketDiagramBodyText"/>
            </w:pPr>
            <w:r>
              <w:lastRenderedPageBreak/>
              <w:t>...</w:t>
            </w:r>
          </w:p>
        </w:tc>
      </w:tr>
    </w:tbl>
    <w:p w:rsidR="004C02A4" w:rsidRDefault="00A84EAE">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4C02A4" w:rsidRDefault="00A84EAE">
      <w:pPr>
        <w:pStyle w:val="Definition-Field"/>
      </w:pPr>
      <w:r>
        <w:rPr>
          <w:b/>
        </w:rPr>
        <w:t xml:space="preserve">rgcv (variable): </w:t>
      </w:r>
      <w:r>
        <w:t xml:space="preserve">An array of </w:t>
      </w:r>
      <w:hyperlink w:anchor="Section_ddb07674737a42a887d4b9b6dc924f18">
        <w:r>
          <w:rPr>
            <w:rStyle w:val="Hyperlink"/>
          </w:rPr>
          <w:t>COLORREF</w:t>
        </w:r>
      </w:hyperlink>
      <w:r>
        <w:t xml:space="preserve">. Each COLORREF specifies the color of the border for the corresponding cell in the table row, starting from the </w:t>
      </w:r>
      <w:r>
        <w:t>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Definition-Field2"/>
              <w:spacing w:before="0" w:after="0"/>
              <w:ind w:left="0"/>
              <w:rPr>
                <w:b/>
              </w:rPr>
            </w:pPr>
            <w:r>
              <w:rPr>
                <w:b/>
              </w:rPr>
              <w:t>Member</w:t>
            </w:r>
          </w:p>
        </w:tc>
        <w:tc>
          <w:tcPr>
            <w:tcW w:w="0" w:type="auto"/>
          </w:tcPr>
          <w:p w:rsidR="004C02A4" w:rsidRDefault="00A84EAE">
            <w:pPr>
              <w:pStyle w:val="Definition-Field2"/>
              <w:spacing w:before="0" w:after="0"/>
              <w:ind w:left="0"/>
              <w:rPr>
                <w:b/>
              </w:rPr>
            </w:pPr>
            <w:r>
              <w:rPr>
                <w:b/>
              </w:rPr>
              <w:t>Value</w:t>
            </w:r>
          </w:p>
        </w:tc>
      </w:tr>
      <w:tr w:rsidR="004C02A4" w:rsidTr="004C02A4">
        <w:tc>
          <w:tcPr>
            <w:tcW w:w="0" w:type="auto"/>
          </w:tcPr>
          <w:p w:rsidR="004C02A4" w:rsidRDefault="00A84EAE">
            <w:pPr>
              <w:pStyle w:val="Definition-Field2"/>
              <w:keepNext/>
              <w:spacing w:before="0" w:after="0"/>
              <w:ind w:left="0"/>
            </w:pPr>
            <w:r>
              <w:t>Red</w:t>
            </w:r>
          </w:p>
        </w:tc>
        <w:tc>
          <w:tcPr>
            <w:tcW w:w="0" w:type="auto"/>
          </w:tcPr>
          <w:p w:rsidR="004C02A4" w:rsidRDefault="00A84EAE">
            <w:pPr>
              <w:pStyle w:val="Definition-Field2"/>
              <w:keepNext/>
              <w:spacing w:before="0" w:after="0"/>
              <w:ind w:left="0"/>
            </w:pPr>
            <w:r>
              <w:t>0xFF</w:t>
            </w:r>
          </w:p>
        </w:tc>
      </w:tr>
      <w:tr w:rsidR="004C02A4" w:rsidTr="004C02A4">
        <w:tc>
          <w:tcPr>
            <w:tcW w:w="0" w:type="auto"/>
          </w:tcPr>
          <w:p w:rsidR="004C02A4" w:rsidRDefault="00A84EAE">
            <w:pPr>
              <w:pStyle w:val="Definition-Field2"/>
              <w:keepNext/>
              <w:spacing w:before="0" w:after="0"/>
              <w:ind w:left="0"/>
            </w:pPr>
            <w:r>
              <w:t>Green</w:t>
            </w:r>
          </w:p>
        </w:tc>
        <w:tc>
          <w:tcPr>
            <w:tcW w:w="0" w:type="auto"/>
          </w:tcPr>
          <w:p w:rsidR="004C02A4" w:rsidRDefault="00A84EAE">
            <w:pPr>
              <w:pStyle w:val="Definition-Field2"/>
              <w:keepNext/>
              <w:spacing w:before="0" w:after="0"/>
              <w:ind w:left="0"/>
            </w:pPr>
            <w:r>
              <w:t>0xFF</w:t>
            </w:r>
          </w:p>
        </w:tc>
      </w:tr>
      <w:tr w:rsidR="004C02A4" w:rsidTr="004C02A4">
        <w:tc>
          <w:tcPr>
            <w:tcW w:w="0" w:type="auto"/>
          </w:tcPr>
          <w:p w:rsidR="004C02A4" w:rsidRDefault="00A84EAE">
            <w:pPr>
              <w:pStyle w:val="Definition-Field2"/>
              <w:keepNext/>
              <w:spacing w:before="0" w:after="0"/>
              <w:ind w:left="0"/>
            </w:pPr>
            <w:r>
              <w:t>Blue</w:t>
            </w:r>
          </w:p>
        </w:tc>
        <w:tc>
          <w:tcPr>
            <w:tcW w:w="0" w:type="auto"/>
          </w:tcPr>
          <w:p w:rsidR="004C02A4" w:rsidRDefault="00A84EAE">
            <w:pPr>
              <w:pStyle w:val="Definition-Field2"/>
              <w:keepNext/>
              <w:spacing w:before="0" w:after="0"/>
              <w:ind w:left="0"/>
            </w:pPr>
            <w:r>
              <w:t>0xFF</w:t>
            </w:r>
          </w:p>
        </w:tc>
      </w:tr>
      <w:tr w:rsidR="004C02A4" w:rsidTr="004C02A4">
        <w:tc>
          <w:tcPr>
            <w:tcW w:w="0" w:type="auto"/>
          </w:tcPr>
          <w:p w:rsidR="004C02A4" w:rsidRDefault="00A84EAE">
            <w:pPr>
              <w:pStyle w:val="Definition-Field2"/>
              <w:keepNext/>
              <w:spacing w:before="0" w:after="0"/>
              <w:ind w:left="0"/>
            </w:pPr>
            <w:r>
              <w:t>fAuto</w:t>
            </w:r>
          </w:p>
        </w:tc>
        <w:tc>
          <w:tcPr>
            <w:tcW w:w="0" w:type="auto"/>
          </w:tcPr>
          <w:p w:rsidR="004C02A4" w:rsidRDefault="00A84EAE">
            <w:pPr>
              <w:pStyle w:val="Definition-Field2"/>
              <w:keepNext/>
              <w:spacing w:before="0" w:after="0"/>
              <w:ind w:left="0"/>
            </w:pPr>
            <w:r>
              <w:t>0xFF</w:t>
            </w:r>
          </w:p>
        </w:tc>
      </w:tr>
    </w:tbl>
    <w:p w:rsidR="004C02A4" w:rsidRDefault="004C02A4">
      <w:pPr>
        <w:pStyle w:val="Definition-Field2"/>
      </w:pPr>
    </w:p>
    <w:p w:rsidR="004C02A4" w:rsidRDefault="00A84EAE">
      <w:pPr>
        <w:pStyle w:val="Heading3"/>
      </w:pPr>
      <w:bookmarkStart w:id="1047" w:name="Section_4e2ba2c987634b29b81cce0123df689e"/>
      <w:bookmarkStart w:id="1048" w:name="BrcMayBeNil"/>
      <w:bookmarkStart w:id="1049" w:name="_Toc63942321"/>
      <w:r>
        <w:t>BrcMayBeNil</w:t>
      </w:r>
      <w:bookmarkEnd w:id="1047"/>
      <w:bookmarkEnd w:id="1048"/>
      <w:bookmarkEnd w:id="1049"/>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4C02A4" w:rsidRDefault="00A84EAE">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4C02A4" w:rsidRDefault="00A84EAE">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4C02A4" w:rsidRDefault="00A84EAE">
      <w:pPr>
        <w:pStyle w:val="Heading3"/>
      </w:pPr>
      <w:bookmarkStart w:id="1050" w:name="Section_9f4f8cae11d94873b0d6cc8829415433"/>
      <w:bookmarkStart w:id="1051" w:name="BrcOperand"/>
      <w:bookmarkStart w:id="1052" w:name="_Toc63942322"/>
      <w:r>
        <w:t>BrcOperand</w:t>
      </w:r>
      <w:bookmarkEnd w:id="1050"/>
      <w:bookmarkEnd w:id="1051"/>
      <w:bookmarkEnd w:id="1052"/>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4C02A4" w:rsidRDefault="00A84EAE">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brc</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24"/>
          <w:wAfter w:w="6480" w:type="dxa"/>
          <w:trHeight w:hRule="exact" w:val="490"/>
        </w:trPr>
        <w:tc>
          <w:tcPr>
            <w:tcW w:w="2160" w:type="dxa"/>
            <w:gridSpan w:val="8"/>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value that specifies the size of this BrcOperand, not </w:t>
      </w:r>
      <w:r>
        <w:t>including this byte. The cb MUST be 8.</w:t>
      </w:r>
    </w:p>
    <w:p w:rsidR="004C02A4" w:rsidRDefault="00A84EAE">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4C02A4" w:rsidRDefault="00A84EAE">
      <w:pPr>
        <w:pStyle w:val="Heading3"/>
      </w:pPr>
      <w:bookmarkStart w:id="1053" w:name="Section_6d25d1179fa442edaf5b672771a9d1be"/>
      <w:bookmarkStart w:id="1054" w:name="BrcType"/>
      <w:bookmarkStart w:id="1055" w:name="_Toc63942323"/>
      <w:r>
        <w:t>BrcType</w:t>
      </w:r>
      <w:bookmarkEnd w:id="1053"/>
      <w:bookmarkEnd w:id="1054"/>
      <w:bookmarkEnd w:id="1055"/>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w:instrText>
      </w:r>
      <w:r>
        <w:instrText xml:space="preserve">XE "Basic types:BrcType" </w:instrText>
      </w:r>
      <w:r>
        <w:fldChar w:fldCharType="end"/>
      </w:r>
    </w:p>
    <w:p w:rsidR="004C02A4" w:rsidRDefault="00A84EAE">
      <w:r>
        <w:rPr>
          <w:b/>
        </w:rPr>
        <w:t xml:space="preserve">brcType (8 bits): </w:t>
      </w:r>
      <w:r>
        <w:t>An unsigned integer that specifies the type of border. Values that are larger than 0x1B are not valid unless they describe a page border, in which case they can be a value in the range of 0x40 to 0xE3, inclusiv</w:t>
      </w:r>
      <w:r>
        <w:t>e.</w:t>
      </w:r>
    </w:p>
    <w:p w:rsidR="004C02A4" w:rsidRDefault="00A84EAE">
      <w:pPr>
        <w:autoSpaceDE w:val="0"/>
        <w:autoSpaceDN w:val="0"/>
        <w:adjustRightInd w:val="0"/>
      </w:pPr>
      <w:r>
        <w:t xml:space="preserve">Values MUST be from the following table. The reference column specifies for each </w:t>
      </w:r>
      <w:r>
        <w:rPr>
          <w:b/>
        </w:rPr>
        <w:t>brcType</w:t>
      </w:r>
      <w:r>
        <w:t xml:space="preserve"> value the ST_Border enumeration value in </w:t>
      </w:r>
      <w:hyperlink r:id="rId121">
        <w:r>
          <w:rPr>
            <w:rStyle w:val="Hyperlink"/>
          </w:rPr>
          <w:t>[ECMA-376]</w:t>
        </w:r>
      </w:hyperlink>
      <w:r>
        <w:t xml:space="preserve"> part 4, section 2.18.4, that further specifies</w:t>
      </w:r>
      <w:r>
        <w:t xml:space="preserve"> the meaning of the border type.</w:t>
      </w:r>
    </w:p>
    <w:p w:rsidR="004C02A4" w:rsidRDefault="004C02A4">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4C02A4" w:rsidTr="004C02A4">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4C02A4" w:rsidRDefault="00A84EAE">
            <w:pPr>
              <w:pStyle w:val="TableHeaderText"/>
            </w:pPr>
            <w:bookmarkStart w:id="1056" w:name="RANGE!A1:C192"/>
            <w:r>
              <w:t>Value</w:t>
            </w:r>
            <w:bookmarkEnd w:id="1056"/>
          </w:p>
        </w:tc>
        <w:tc>
          <w:tcPr>
            <w:tcW w:w="6120" w:type="dxa"/>
            <w:noWrap/>
            <w:hideMark/>
          </w:tcPr>
          <w:p w:rsidR="004C02A4" w:rsidRDefault="00A84EAE">
            <w:pPr>
              <w:pStyle w:val="TableHeaderText"/>
            </w:pPr>
            <w:r>
              <w:t>Meaning</w:t>
            </w:r>
          </w:p>
        </w:tc>
        <w:tc>
          <w:tcPr>
            <w:tcW w:w="2354" w:type="dxa"/>
            <w:noWrap/>
            <w:hideMark/>
          </w:tcPr>
          <w:p w:rsidR="004C02A4" w:rsidRDefault="00A84EAE">
            <w:pPr>
              <w:pStyle w:val="TableHeaderText"/>
            </w:pPr>
            <w:r>
              <w:t>Reference</w:t>
            </w:r>
          </w:p>
        </w:tc>
      </w:tr>
      <w:tr w:rsidR="004C02A4" w:rsidTr="004C02A4">
        <w:trPr>
          <w:trHeight w:val="300"/>
        </w:trPr>
        <w:tc>
          <w:tcPr>
            <w:tcW w:w="914" w:type="dxa"/>
            <w:noWrap/>
            <w:hideMark/>
          </w:tcPr>
          <w:p w:rsidR="004C02A4" w:rsidRDefault="00A84EAE">
            <w:pPr>
              <w:pStyle w:val="TableBodyText"/>
            </w:pPr>
            <w:r>
              <w:t>0x00</w:t>
            </w:r>
          </w:p>
        </w:tc>
        <w:tc>
          <w:tcPr>
            <w:tcW w:w="6120" w:type="dxa"/>
            <w:noWrap/>
            <w:hideMark/>
          </w:tcPr>
          <w:p w:rsidR="004C02A4" w:rsidRDefault="00A84EAE">
            <w:pPr>
              <w:pStyle w:val="TableBodyText"/>
            </w:pPr>
            <w:r>
              <w:t xml:space="preserve">No border. </w:t>
            </w:r>
          </w:p>
        </w:tc>
        <w:tc>
          <w:tcPr>
            <w:tcW w:w="2354" w:type="dxa"/>
            <w:noWrap/>
            <w:hideMark/>
          </w:tcPr>
          <w:p w:rsidR="004C02A4" w:rsidRDefault="00A84EAE">
            <w:pPr>
              <w:pStyle w:val="TableBodyText"/>
            </w:pPr>
            <w:r>
              <w:t>none</w:t>
            </w:r>
          </w:p>
        </w:tc>
      </w:tr>
      <w:tr w:rsidR="004C02A4" w:rsidTr="004C02A4">
        <w:trPr>
          <w:trHeight w:val="300"/>
        </w:trPr>
        <w:tc>
          <w:tcPr>
            <w:tcW w:w="914" w:type="dxa"/>
            <w:noWrap/>
            <w:hideMark/>
          </w:tcPr>
          <w:p w:rsidR="004C02A4" w:rsidRDefault="00A84EAE">
            <w:pPr>
              <w:pStyle w:val="TableBodyText"/>
            </w:pPr>
            <w:r>
              <w:t>0x01</w:t>
            </w:r>
          </w:p>
        </w:tc>
        <w:tc>
          <w:tcPr>
            <w:tcW w:w="6120" w:type="dxa"/>
            <w:noWrap/>
            <w:hideMark/>
          </w:tcPr>
          <w:p w:rsidR="004C02A4" w:rsidRDefault="00A84EAE">
            <w:pPr>
              <w:pStyle w:val="TableBodyText"/>
            </w:pPr>
            <w:r>
              <w:t xml:space="preserve">A single line. </w:t>
            </w:r>
          </w:p>
        </w:tc>
        <w:tc>
          <w:tcPr>
            <w:tcW w:w="2354" w:type="dxa"/>
            <w:noWrap/>
            <w:hideMark/>
          </w:tcPr>
          <w:p w:rsidR="004C02A4" w:rsidRDefault="00A84EAE">
            <w:pPr>
              <w:pStyle w:val="TableBodyText"/>
            </w:pPr>
            <w:r>
              <w:t xml:space="preserve">single </w:t>
            </w:r>
          </w:p>
        </w:tc>
      </w:tr>
      <w:tr w:rsidR="004C02A4" w:rsidTr="004C02A4">
        <w:trPr>
          <w:trHeight w:val="300"/>
        </w:trPr>
        <w:tc>
          <w:tcPr>
            <w:tcW w:w="914" w:type="dxa"/>
            <w:noWrap/>
            <w:hideMark/>
          </w:tcPr>
          <w:p w:rsidR="004C02A4" w:rsidRDefault="00A84EAE">
            <w:pPr>
              <w:pStyle w:val="TableBodyText"/>
            </w:pPr>
            <w:r>
              <w:t>0x03</w:t>
            </w:r>
          </w:p>
        </w:tc>
        <w:tc>
          <w:tcPr>
            <w:tcW w:w="6120" w:type="dxa"/>
            <w:noWrap/>
            <w:hideMark/>
          </w:tcPr>
          <w:p w:rsidR="004C02A4" w:rsidRDefault="00A84EAE">
            <w:pPr>
              <w:pStyle w:val="TableBodyText"/>
            </w:pPr>
            <w:r>
              <w:t xml:space="preserve">A double line. </w:t>
            </w:r>
          </w:p>
        </w:tc>
        <w:tc>
          <w:tcPr>
            <w:tcW w:w="2354" w:type="dxa"/>
            <w:noWrap/>
            <w:hideMark/>
          </w:tcPr>
          <w:p w:rsidR="004C02A4" w:rsidRDefault="00A84EAE">
            <w:pPr>
              <w:pStyle w:val="TableBodyText"/>
            </w:pPr>
            <w:r>
              <w:t xml:space="preserve">double </w:t>
            </w:r>
          </w:p>
        </w:tc>
      </w:tr>
      <w:tr w:rsidR="004C02A4" w:rsidTr="004C02A4">
        <w:trPr>
          <w:trHeight w:val="300"/>
        </w:trPr>
        <w:tc>
          <w:tcPr>
            <w:tcW w:w="914" w:type="dxa"/>
            <w:noWrap/>
            <w:hideMark/>
          </w:tcPr>
          <w:p w:rsidR="004C02A4" w:rsidRDefault="00A84EAE">
            <w:pPr>
              <w:pStyle w:val="TableBodyText"/>
            </w:pPr>
            <w:r>
              <w:t>0x05</w:t>
            </w:r>
          </w:p>
        </w:tc>
        <w:tc>
          <w:tcPr>
            <w:tcW w:w="6120" w:type="dxa"/>
            <w:noWrap/>
            <w:hideMark/>
          </w:tcPr>
          <w:p w:rsidR="004C02A4" w:rsidRDefault="00A84EAE">
            <w:pPr>
              <w:pStyle w:val="TableBodyText"/>
            </w:pPr>
            <w:r>
              <w:t>A thin single solid line.</w:t>
            </w:r>
          </w:p>
        </w:tc>
        <w:tc>
          <w:tcPr>
            <w:tcW w:w="2354" w:type="dxa"/>
            <w:noWrap/>
            <w:hideMark/>
          </w:tcPr>
          <w:p w:rsidR="004C02A4" w:rsidRDefault="004C02A4">
            <w:pPr>
              <w:pStyle w:val="TableBodyText"/>
            </w:pPr>
          </w:p>
        </w:tc>
      </w:tr>
      <w:tr w:rsidR="004C02A4" w:rsidTr="004C02A4">
        <w:trPr>
          <w:trHeight w:val="300"/>
        </w:trPr>
        <w:tc>
          <w:tcPr>
            <w:tcW w:w="914" w:type="dxa"/>
            <w:noWrap/>
            <w:hideMark/>
          </w:tcPr>
          <w:p w:rsidR="004C02A4" w:rsidRDefault="00A84EAE">
            <w:pPr>
              <w:pStyle w:val="TableBodyText"/>
            </w:pPr>
            <w:r>
              <w:t>0x06</w:t>
            </w:r>
          </w:p>
        </w:tc>
        <w:tc>
          <w:tcPr>
            <w:tcW w:w="6120" w:type="dxa"/>
            <w:noWrap/>
            <w:hideMark/>
          </w:tcPr>
          <w:p w:rsidR="004C02A4" w:rsidRDefault="00A84EAE">
            <w:pPr>
              <w:pStyle w:val="TableBodyText"/>
            </w:pPr>
            <w:r>
              <w:t xml:space="preserve">A dotted border. </w:t>
            </w:r>
          </w:p>
        </w:tc>
        <w:tc>
          <w:tcPr>
            <w:tcW w:w="2354" w:type="dxa"/>
            <w:noWrap/>
            <w:hideMark/>
          </w:tcPr>
          <w:p w:rsidR="004C02A4" w:rsidRDefault="00A84EAE">
            <w:pPr>
              <w:pStyle w:val="TableBodyText"/>
            </w:pPr>
            <w:r>
              <w:t xml:space="preserve">dotted </w:t>
            </w:r>
          </w:p>
        </w:tc>
      </w:tr>
      <w:tr w:rsidR="004C02A4" w:rsidTr="004C02A4">
        <w:trPr>
          <w:trHeight w:val="300"/>
        </w:trPr>
        <w:tc>
          <w:tcPr>
            <w:tcW w:w="914" w:type="dxa"/>
            <w:noWrap/>
            <w:hideMark/>
          </w:tcPr>
          <w:p w:rsidR="004C02A4" w:rsidRDefault="00A84EAE">
            <w:pPr>
              <w:pStyle w:val="TableBodyText"/>
            </w:pPr>
            <w:r>
              <w:t>0x07</w:t>
            </w:r>
          </w:p>
        </w:tc>
        <w:tc>
          <w:tcPr>
            <w:tcW w:w="6120" w:type="dxa"/>
            <w:noWrap/>
            <w:hideMark/>
          </w:tcPr>
          <w:p w:rsidR="004C02A4" w:rsidRDefault="00A84EAE">
            <w:pPr>
              <w:pStyle w:val="TableBodyText"/>
            </w:pPr>
            <w:r>
              <w:t xml:space="preserve">A dashed border with large gaps between the dashes. </w:t>
            </w:r>
          </w:p>
        </w:tc>
        <w:tc>
          <w:tcPr>
            <w:tcW w:w="2354" w:type="dxa"/>
            <w:noWrap/>
            <w:hideMark/>
          </w:tcPr>
          <w:p w:rsidR="004C02A4" w:rsidRDefault="00A84EAE">
            <w:pPr>
              <w:pStyle w:val="TableBodyText"/>
            </w:pPr>
            <w:r>
              <w:t xml:space="preserve">dashed </w:t>
            </w:r>
          </w:p>
        </w:tc>
      </w:tr>
      <w:tr w:rsidR="004C02A4" w:rsidTr="004C02A4">
        <w:trPr>
          <w:trHeight w:val="300"/>
        </w:trPr>
        <w:tc>
          <w:tcPr>
            <w:tcW w:w="914" w:type="dxa"/>
            <w:noWrap/>
            <w:hideMark/>
          </w:tcPr>
          <w:p w:rsidR="004C02A4" w:rsidRDefault="00A84EAE">
            <w:pPr>
              <w:pStyle w:val="TableBodyText"/>
            </w:pPr>
            <w:r>
              <w:t>0x08</w:t>
            </w:r>
          </w:p>
        </w:tc>
        <w:tc>
          <w:tcPr>
            <w:tcW w:w="6120" w:type="dxa"/>
            <w:noWrap/>
            <w:hideMark/>
          </w:tcPr>
          <w:p w:rsidR="004C02A4" w:rsidRDefault="00A84EAE">
            <w:pPr>
              <w:pStyle w:val="TableBodyText"/>
            </w:pPr>
            <w:r>
              <w:t>A border of alternating dots and dashes.</w:t>
            </w:r>
          </w:p>
        </w:tc>
        <w:tc>
          <w:tcPr>
            <w:tcW w:w="2354" w:type="dxa"/>
            <w:noWrap/>
            <w:hideMark/>
          </w:tcPr>
          <w:p w:rsidR="004C02A4" w:rsidRDefault="00A84EAE">
            <w:pPr>
              <w:pStyle w:val="TableBodyText"/>
            </w:pPr>
            <w:r>
              <w:t xml:space="preserve">dotDash </w:t>
            </w:r>
          </w:p>
        </w:tc>
      </w:tr>
      <w:tr w:rsidR="004C02A4" w:rsidTr="004C02A4">
        <w:trPr>
          <w:trHeight w:val="300"/>
        </w:trPr>
        <w:tc>
          <w:tcPr>
            <w:tcW w:w="914" w:type="dxa"/>
            <w:noWrap/>
            <w:hideMark/>
          </w:tcPr>
          <w:p w:rsidR="004C02A4" w:rsidRDefault="00A84EAE">
            <w:pPr>
              <w:pStyle w:val="TableBodyText"/>
            </w:pPr>
            <w:r>
              <w:t>0x09</w:t>
            </w:r>
          </w:p>
        </w:tc>
        <w:tc>
          <w:tcPr>
            <w:tcW w:w="6120" w:type="dxa"/>
            <w:noWrap/>
            <w:hideMark/>
          </w:tcPr>
          <w:p w:rsidR="004C02A4" w:rsidRDefault="00A84EAE">
            <w:pPr>
              <w:pStyle w:val="TableBodyText"/>
            </w:pPr>
            <w:r>
              <w:t xml:space="preserve">A border of alternating sets of two dots and one dash. </w:t>
            </w:r>
          </w:p>
        </w:tc>
        <w:tc>
          <w:tcPr>
            <w:tcW w:w="2354" w:type="dxa"/>
            <w:noWrap/>
            <w:hideMark/>
          </w:tcPr>
          <w:p w:rsidR="004C02A4" w:rsidRDefault="00A84EAE">
            <w:pPr>
              <w:pStyle w:val="TableBodyText"/>
            </w:pPr>
            <w:r>
              <w:t xml:space="preserve">dotDotDash </w:t>
            </w:r>
          </w:p>
        </w:tc>
      </w:tr>
      <w:tr w:rsidR="004C02A4" w:rsidTr="004C02A4">
        <w:trPr>
          <w:trHeight w:val="300"/>
        </w:trPr>
        <w:tc>
          <w:tcPr>
            <w:tcW w:w="914" w:type="dxa"/>
            <w:noWrap/>
            <w:hideMark/>
          </w:tcPr>
          <w:p w:rsidR="004C02A4" w:rsidRDefault="00A84EAE">
            <w:pPr>
              <w:pStyle w:val="TableBodyText"/>
            </w:pPr>
            <w:r>
              <w:t>0x0A</w:t>
            </w:r>
          </w:p>
        </w:tc>
        <w:tc>
          <w:tcPr>
            <w:tcW w:w="6120" w:type="dxa"/>
            <w:noWrap/>
            <w:hideMark/>
          </w:tcPr>
          <w:p w:rsidR="004C02A4" w:rsidRDefault="00A84EAE">
            <w:pPr>
              <w:pStyle w:val="TableBodyText"/>
            </w:pPr>
            <w:r>
              <w:t xml:space="preserve">A triple line border. </w:t>
            </w:r>
          </w:p>
        </w:tc>
        <w:tc>
          <w:tcPr>
            <w:tcW w:w="2354" w:type="dxa"/>
            <w:noWrap/>
            <w:hideMark/>
          </w:tcPr>
          <w:p w:rsidR="004C02A4" w:rsidRDefault="00A84EAE">
            <w:pPr>
              <w:pStyle w:val="TableBodyText"/>
            </w:pPr>
            <w:r>
              <w:t xml:space="preserve">triple </w:t>
            </w:r>
          </w:p>
        </w:tc>
      </w:tr>
      <w:tr w:rsidR="004C02A4" w:rsidTr="004C02A4">
        <w:trPr>
          <w:trHeight w:val="300"/>
        </w:trPr>
        <w:tc>
          <w:tcPr>
            <w:tcW w:w="914" w:type="dxa"/>
            <w:noWrap/>
            <w:hideMark/>
          </w:tcPr>
          <w:p w:rsidR="004C02A4" w:rsidRDefault="00A84EAE">
            <w:pPr>
              <w:pStyle w:val="TableBodyText"/>
            </w:pPr>
            <w:r>
              <w:t>0x0B</w:t>
            </w:r>
          </w:p>
        </w:tc>
        <w:tc>
          <w:tcPr>
            <w:tcW w:w="6120" w:type="dxa"/>
            <w:noWrap/>
            <w:hideMark/>
          </w:tcPr>
          <w:p w:rsidR="004C02A4" w:rsidRDefault="00A84EAE">
            <w:pPr>
              <w:pStyle w:val="TableBodyText"/>
            </w:pPr>
            <w:r>
              <w:t xml:space="preserve">A thin outer border and a thick inner border with a small gap between them. </w:t>
            </w:r>
          </w:p>
        </w:tc>
        <w:tc>
          <w:tcPr>
            <w:tcW w:w="2354" w:type="dxa"/>
            <w:noWrap/>
            <w:hideMark/>
          </w:tcPr>
          <w:p w:rsidR="004C02A4" w:rsidRDefault="00A84EAE">
            <w:pPr>
              <w:pStyle w:val="TableBodyText"/>
            </w:pPr>
            <w:r>
              <w:t xml:space="preserve">thinThickSmallGap </w:t>
            </w:r>
          </w:p>
        </w:tc>
      </w:tr>
      <w:tr w:rsidR="004C02A4" w:rsidTr="004C02A4">
        <w:trPr>
          <w:trHeight w:val="300"/>
        </w:trPr>
        <w:tc>
          <w:tcPr>
            <w:tcW w:w="914" w:type="dxa"/>
            <w:noWrap/>
            <w:hideMark/>
          </w:tcPr>
          <w:p w:rsidR="004C02A4" w:rsidRDefault="00A84EAE">
            <w:pPr>
              <w:pStyle w:val="TableBodyText"/>
            </w:pPr>
            <w:r>
              <w:t>0x0C</w:t>
            </w:r>
          </w:p>
        </w:tc>
        <w:tc>
          <w:tcPr>
            <w:tcW w:w="6120" w:type="dxa"/>
            <w:noWrap/>
            <w:hideMark/>
          </w:tcPr>
          <w:p w:rsidR="004C02A4" w:rsidRDefault="00A84EAE">
            <w:pPr>
              <w:pStyle w:val="TableBodyText"/>
            </w:pPr>
            <w:r>
              <w:t xml:space="preserve">A thin outer border and thick inner border with a small gap between them. </w:t>
            </w:r>
          </w:p>
        </w:tc>
        <w:tc>
          <w:tcPr>
            <w:tcW w:w="2354" w:type="dxa"/>
            <w:noWrap/>
            <w:hideMark/>
          </w:tcPr>
          <w:p w:rsidR="004C02A4" w:rsidRDefault="00A84EAE">
            <w:pPr>
              <w:pStyle w:val="TableBodyText"/>
            </w:pPr>
            <w:r>
              <w:t xml:space="preserve">thickThinSmallGap </w:t>
            </w:r>
          </w:p>
        </w:tc>
      </w:tr>
      <w:tr w:rsidR="004C02A4" w:rsidTr="004C02A4">
        <w:trPr>
          <w:trHeight w:val="300"/>
        </w:trPr>
        <w:tc>
          <w:tcPr>
            <w:tcW w:w="914" w:type="dxa"/>
            <w:noWrap/>
            <w:hideMark/>
          </w:tcPr>
          <w:p w:rsidR="004C02A4" w:rsidRDefault="00A84EAE">
            <w:pPr>
              <w:pStyle w:val="TableBodyText"/>
            </w:pPr>
            <w:r>
              <w:t>0x0D</w:t>
            </w:r>
          </w:p>
        </w:tc>
        <w:tc>
          <w:tcPr>
            <w:tcW w:w="6120" w:type="dxa"/>
            <w:noWrap/>
            <w:hideMark/>
          </w:tcPr>
          <w:p w:rsidR="004C02A4" w:rsidRDefault="00A84EAE">
            <w:pPr>
              <w:pStyle w:val="TableBodyText"/>
            </w:pPr>
            <w:r>
              <w:t>A thin outer border, a thick middle border, and a thin</w:t>
            </w:r>
            <w:r>
              <w:t xml:space="preserve"> inner border with a small gap between them.</w:t>
            </w:r>
          </w:p>
        </w:tc>
        <w:tc>
          <w:tcPr>
            <w:tcW w:w="2354" w:type="dxa"/>
            <w:noWrap/>
            <w:hideMark/>
          </w:tcPr>
          <w:p w:rsidR="004C02A4" w:rsidRDefault="00A84EAE">
            <w:pPr>
              <w:pStyle w:val="TableBodyText"/>
            </w:pPr>
            <w:r>
              <w:t xml:space="preserve">thinThickThinSmallGap </w:t>
            </w:r>
          </w:p>
        </w:tc>
      </w:tr>
      <w:tr w:rsidR="004C02A4" w:rsidTr="004C02A4">
        <w:trPr>
          <w:trHeight w:val="300"/>
        </w:trPr>
        <w:tc>
          <w:tcPr>
            <w:tcW w:w="914" w:type="dxa"/>
            <w:noWrap/>
            <w:hideMark/>
          </w:tcPr>
          <w:p w:rsidR="004C02A4" w:rsidRDefault="00A84EAE">
            <w:pPr>
              <w:pStyle w:val="TableBodyText"/>
            </w:pPr>
            <w:r>
              <w:t>0x0E</w:t>
            </w:r>
          </w:p>
        </w:tc>
        <w:tc>
          <w:tcPr>
            <w:tcW w:w="6120" w:type="dxa"/>
            <w:noWrap/>
            <w:hideMark/>
          </w:tcPr>
          <w:p w:rsidR="004C02A4" w:rsidRDefault="00A84EAE">
            <w:pPr>
              <w:pStyle w:val="TableBodyText"/>
            </w:pPr>
            <w:r>
              <w:t xml:space="preserve">A thin outer border and a thick inner border with a medium gap between them. </w:t>
            </w:r>
          </w:p>
        </w:tc>
        <w:tc>
          <w:tcPr>
            <w:tcW w:w="2354" w:type="dxa"/>
            <w:noWrap/>
            <w:hideMark/>
          </w:tcPr>
          <w:p w:rsidR="004C02A4" w:rsidRDefault="00A84EAE">
            <w:pPr>
              <w:pStyle w:val="TableBodyText"/>
            </w:pPr>
            <w:r>
              <w:t xml:space="preserve">thinThickMediumGap </w:t>
            </w:r>
          </w:p>
        </w:tc>
      </w:tr>
      <w:tr w:rsidR="004C02A4" w:rsidTr="004C02A4">
        <w:trPr>
          <w:trHeight w:val="300"/>
        </w:trPr>
        <w:tc>
          <w:tcPr>
            <w:tcW w:w="914" w:type="dxa"/>
            <w:noWrap/>
            <w:hideMark/>
          </w:tcPr>
          <w:p w:rsidR="004C02A4" w:rsidRDefault="00A84EAE">
            <w:pPr>
              <w:pStyle w:val="TableBodyText"/>
            </w:pPr>
            <w:r>
              <w:t>0x0F</w:t>
            </w:r>
          </w:p>
        </w:tc>
        <w:tc>
          <w:tcPr>
            <w:tcW w:w="6120" w:type="dxa"/>
            <w:noWrap/>
            <w:hideMark/>
          </w:tcPr>
          <w:p w:rsidR="004C02A4" w:rsidRDefault="00A84EAE">
            <w:pPr>
              <w:pStyle w:val="TableBodyText"/>
            </w:pPr>
            <w:r>
              <w:t xml:space="preserve">A thin outer border and a thick inner border and a medium gap between them. </w:t>
            </w:r>
          </w:p>
        </w:tc>
        <w:tc>
          <w:tcPr>
            <w:tcW w:w="2354" w:type="dxa"/>
            <w:noWrap/>
            <w:hideMark/>
          </w:tcPr>
          <w:p w:rsidR="004C02A4" w:rsidRDefault="00A84EAE">
            <w:pPr>
              <w:pStyle w:val="TableBodyText"/>
            </w:pPr>
            <w:r>
              <w:t xml:space="preserve">thickThinMediumGap </w:t>
            </w:r>
          </w:p>
        </w:tc>
      </w:tr>
      <w:tr w:rsidR="004C02A4" w:rsidTr="004C02A4">
        <w:trPr>
          <w:trHeight w:val="300"/>
        </w:trPr>
        <w:tc>
          <w:tcPr>
            <w:tcW w:w="914" w:type="dxa"/>
            <w:noWrap/>
            <w:hideMark/>
          </w:tcPr>
          <w:p w:rsidR="004C02A4" w:rsidRDefault="00A84EAE">
            <w:pPr>
              <w:pStyle w:val="TableBodyText"/>
            </w:pPr>
            <w:r>
              <w:t>0x10</w:t>
            </w:r>
          </w:p>
        </w:tc>
        <w:tc>
          <w:tcPr>
            <w:tcW w:w="6120" w:type="dxa"/>
            <w:noWrap/>
            <w:hideMark/>
          </w:tcPr>
          <w:p w:rsidR="004C02A4" w:rsidRDefault="00A84EAE">
            <w:pPr>
              <w:pStyle w:val="TableBodyText"/>
            </w:pPr>
            <w:r>
              <w:t>A thin outer border, a thick middle border, and a thin inner border with a medium gaps between them.</w:t>
            </w:r>
          </w:p>
        </w:tc>
        <w:tc>
          <w:tcPr>
            <w:tcW w:w="2354" w:type="dxa"/>
            <w:noWrap/>
            <w:hideMark/>
          </w:tcPr>
          <w:p w:rsidR="004C02A4" w:rsidRDefault="00A84EAE">
            <w:pPr>
              <w:pStyle w:val="TableBodyText"/>
            </w:pPr>
            <w:r>
              <w:t xml:space="preserve">thinThickThinMediumGap </w:t>
            </w:r>
          </w:p>
        </w:tc>
      </w:tr>
      <w:tr w:rsidR="004C02A4" w:rsidTr="004C02A4">
        <w:trPr>
          <w:trHeight w:val="300"/>
        </w:trPr>
        <w:tc>
          <w:tcPr>
            <w:tcW w:w="914" w:type="dxa"/>
            <w:noWrap/>
            <w:hideMark/>
          </w:tcPr>
          <w:p w:rsidR="004C02A4" w:rsidRDefault="00A84EAE">
            <w:pPr>
              <w:pStyle w:val="TableBodyText"/>
            </w:pPr>
            <w:r>
              <w:t>0x11</w:t>
            </w:r>
          </w:p>
        </w:tc>
        <w:tc>
          <w:tcPr>
            <w:tcW w:w="6120" w:type="dxa"/>
            <w:noWrap/>
            <w:hideMark/>
          </w:tcPr>
          <w:p w:rsidR="004C02A4" w:rsidRDefault="00A84EAE">
            <w:pPr>
              <w:pStyle w:val="TableBodyText"/>
            </w:pPr>
            <w:r>
              <w:t>A thick outer border and a thin inner border with a large gap between them.</w:t>
            </w:r>
          </w:p>
        </w:tc>
        <w:tc>
          <w:tcPr>
            <w:tcW w:w="2354" w:type="dxa"/>
            <w:noWrap/>
            <w:hideMark/>
          </w:tcPr>
          <w:p w:rsidR="004C02A4" w:rsidRDefault="00A84EAE">
            <w:pPr>
              <w:pStyle w:val="TableBodyText"/>
            </w:pPr>
            <w:r>
              <w:t xml:space="preserve">thinThickLargeGap </w:t>
            </w:r>
          </w:p>
        </w:tc>
      </w:tr>
      <w:tr w:rsidR="004C02A4" w:rsidTr="004C02A4">
        <w:trPr>
          <w:trHeight w:val="300"/>
        </w:trPr>
        <w:tc>
          <w:tcPr>
            <w:tcW w:w="914" w:type="dxa"/>
            <w:noWrap/>
            <w:hideMark/>
          </w:tcPr>
          <w:p w:rsidR="004C02A4" w:rsidRDefault="00A84EAE">
            <w:pPr>
              <w:pStyle w:val="TableBodyText"/>
            </w:pPr>
            <w:r>
              <w:t>0x1</w:t>
            </w:r>
            <w:r>
              <w:t>2</w:t>
            </w:r>
          </w:p>
        </w:tc>
        <w:tc>
          <w:tcPr>
            <w:tcW w:w="6120" w:type="dxa"/>
            <w:noWrap/>
            <w:hideMark/>
          </w:tcPr>
          <w:p w:rsidR="004C02A4" w:rsidRDefault="00A84EAE">
            <w:pPr>
              <w:pStyle w:val="TableBodyText"/>
            </w:pPr>
            <w:r>
              <w:t>A thin outer border and a thick inner border with a large gap between them.</w:t>
            </w:r>
          </w:p>
        </w:tc>
        <w:tc>
          <w:tcPr>
            <w:tcW w:w="2354" w:type="dxa"/>
            <w:noWrap/>
            <w:hideMark/>
          </w:tcPr>
          <w:p w:rsidR="004C02A4" w:rsidRDefault="00A84EAE">
            <w:pPr>
              <w:pStyle w:val="TableBodyText"/>
            </w:pPr>
            <w:r>
              <w:t xml:space="preserve">thickThinLargeGap </w:t>
            </w:r>
          </w:p>
        </w:tc>
      </w:tr>
      <w:tr w:rsidR="004C02A4" w:rsidTr="004C02A4">
        <w:trPr>
          <w:trHeight w:val="300"/>
        </w:trPr>
        <w:tc>
          <w:tcPr>
            <w:tcW w:w="914" w:type="dxa"/>
            <w:noWrap/>
            <w:hideMark/>
          </w:tcPr>
          <w:p w:rsidR="004C02A4" w:rsidRDefault="00A84EAE">
            <w:pPr>
              <w:pStyle w:val="TableBodyText"/>
            </w:pPr>
            <w:r>
              <w:t>0x13</w:t>
            </w:r>
          </w:p>
        </w:tc>
        <w:tc>
          <w:tcPr>
            <w:tcW w:w="6120" w:type="dxa"/>
            <w:noWrap/>
            <w:hideMark/>
          </w:tcPr>
          <w:p w:rsidR="004C02A4" w:rsidRDefault="00A84EAE">
            <w:pPr>
              <w:pStyle w:val="TableBodyText"/>
            </w:pPr>
            <w:r>
              <w:t>A thin outer border, a thick middle border, and a thin inner border with large gaps between them.</w:t>
            </w:r>
          </w:p>
        </w:tc>
        <w:tc>
          <w:tcPr>
            <w:tcW w:w="2354" w:type="dxa"/>
            <w:noWrap/>
            <w:hideMark/>
          </w:tcPr>
          <w:p w:rsidR="004C02A4" w:rsidRDefault="00A84EAE">
            <w:pPr>
              <w:pStyle w:val="TableBodyText"/>
            </w:pPr>
            <w:r>
              <w:t xml:space="preserve">thinThickThinLargeGap </w:t>
            </w:r>
          </w:p>
        </w:tc>
      </w:tr>
      <w:tr w:rsidR="004C02A4" w:rsidTr="004C02A4">
        <w:trPr>
          <w:trHeight w:val="300"/>
        </w:trPr>
        <w:tc>
          <w:tcPr>
            <w:tcW w:w="914" w:type="dxa"/>
            <w:noWrap/>
            <w:hideMark/>
          </w:tcPr>
          <w:p w:rsidR="004C02A4" w:rsidRDefault="00A84EAE">
            <w:pPr>
              <w:pStyle w:val="TableBodyText"/>
            </w:pPr>
            <w:r>
              <w:t>0x14</w:t>
            </w:r>
          </w:p>
        </w:tc>
        <w:tc>
          <w:tcPr>
            <w:tcW w:w="6120" w:type="dxa"/>
            <w:noWrap/>
            <w:hideMark/>
          </w:tcPr>
          <w:p w:rsidR="004C02A4" w:rsidRDefault="00A84EAE">
            <w:pPr>
              <w:pStyle w:val="TableBodyText"/>
            </w:pPr>
            <w:r>
              <w:t>A single wavy line.</w:t>
            </w:r>
          </w:p>
        </w:tc>
        <w:tc>
          <w:tcPr>
            <w:tcW w:w="2354" w:type="dxa"/>
            <w:noWrap/>
            <w:hideMark/>
          </w:tcPr>
          <w:p w:rsidR="004C02A4" w:rsidRDefault="00A84EAE">
            <w:pPr>
              <w:pStyle w:val="TableBodyText"/>
            </w:pPr>
            <w:r>
              <w:t xml:space="preserve">wave </w:t>
            </w:r>
          </w:p>
        </w:tc>
      </w:tr>
      <w:tr w:rsidR="004C02A4" w:rsidTr="004C02A4">
        <w:trPr>
          <w:trHeight w:val="300"/>
        </w:trPr>
        <w:tc>
          <w:tcPr>
            <w:tcW w:w="914" w:type="dxa"/>
            <w:noWrap/>
            <w:hideMark/>
          </w:tcPr>
          <w:p w:rsidR="004C02A4" w:rsidRDefault="00A84EAE">
            <w:pPr>
              <w:pStyle w:val="TableBodyText"/>
            </w:pPr>
            <w:r>
              <w:t>0x15</w:t>
            </w:r>
          </w:p>
        </w:tc>
        <w:tc>
          <w:tcPr>
            <w:tcW w:w="6120" w:type="dxa"/>
            <w:noWrap/>
            <w:hideMark/>
          </w:tcPr>
          <w:p w:rsidR="004C02A4" w:rsidRDefault="00A84EAE">
            <w:pPr>
              <w:pStyle w:val="TableBodyText"/>
            </w:pPr>
            <w:r>
              <w:t>A double wavy line.</w:t>
            </w:r>
          </w:p>
        </w:tc>
        <w:tc>
          <w:tcPr>
            <w:tcW w:w="2354" w:type="dxa"/>
            <w:noWrap/>
            <w:hideMark/>
          </w:tcPr>
          <w:p w:rsidR="004C02A4" w:rsidRDefault="00A84EAE">
            <w:pPr>
              <w:pStyle w:val="TableBodyText"/>
            </w:pPr>
            <w:r>
              <w:t xml:space="preserve">doubleWave </w:t>
            </w:r>
          </w:p>
        </w:tc>
      </w:tr>
      <w:tr w:rsidR="004C02A4" w:rsidTr="004C02A4">
        <w:trPr>
          <w:trHeight w:val="300"/>
        </w:trPr>
        <w:tc>
          <w:tcPr>
            <w:tcW w:w="914" w:type="dxa"/>
            <w:noWrap/>
            <w:hideMark/>
          </w:tcPr>
          <w:p w:rsidR="004C02A4" w:rsidRDefault="00A84EAE">
            <w:pPr>
              <w:pStyle w:val="TableBodyText"/>
            </w:pPr>
            <w:r>
              <w:t>0x16</w:t>
            </w:r>
          </w:p>
        </w:tc>
        <w:tc>
          <w:tcPr>
            <w:tcW w:w="6120" w:type="dxa"/>
            <w:noWrap/>
            <w:hideMark/>
          </w:tcPr>
          <w:p w:rsidR="004C02A4" w:rsidRDefault="00A84EAE">
            <w:pPr>
              <w:pStyle w:val="TableBodyText"/>
            </w:pPr>
            <w:r>
              <w:t>A dashed border with small gaps between the dashes.</w:t>
            </w:r>
          </w:p>
        </w:tc>
        <w:tc>
          <w:tcPr>
            <w:tcW w:w="2354" w:type="dxa"/>
            <w:noWrap/>
            <w:hideMark/>
          </w:tcPr>
          <w:p w:rsidR="004C02A4" w:rsidRDefault="00A84EAE">
            <w:pPr>
              <w:pStyle w:val="TableBodyText"/>
            </w:pPr>
            <w:r>
              <w:t xml:space="preserve">dashSmallGap </w:t>
            </w:r>
          </w:p>
        </w:tc>
      </w:tr>
      <w:tr w:rsidR="004C02A4" w:rsidTr="004C02A4">
        <w:trPr>
          <w:trHeight w:val="300"/>
        </w:trPr>
        <w:tc>
          <w:tcPr>
            <w:tcW w:w="914" w:type="dxa"/>
            <w:noWrap/>
            <w:hideMark/>
          </w:tcPr>
          <w:p w:rsidR="004C02A4" w:rsidRDefault="00A84EAE">
            <w:pPr>
              <w:pStyle w:val="TableBodyText"/>
            </w:pPr>
            <w:r>
              <w:t>0x17</w:t>
            </w:r>
          </w:p>
        </w:tc>
        <w:tc>
          <w:tcPr>
            <w:tcW w:w="6120" w:type="dxa"/>
            <w:noWrap/>
            <w:hideMark/>
          </w:tcPr>
          <w:p w:rsidR="004C02A4" w:rsidRDefault="00A84EAE">
            <w:pPr>
              <w:pStyle w:val="TableBodyText"/>
            </w:pPr>
            <w:r>
              <w:t>A border consisting of alternating groups of 5 and 1 thin diagonal lines.</w:t>
            </w:r>
          </w:p>
        </w:tc>
        <w:tc>
          <w:tcPr>
            <w:tcW w:w="2354" w:type="dxa"/>
            <w:noWrap/>
            <w:hideMark/>
          </w:tcPr>
          <w:p w:rsidR="004C02A4" w:rsidRDefault="00A84EAE">
            <w:pPr>
              <w:pStyle w:val="TableBodyText"/>
            </w:pPr>
            <w:r>
              <w:t xml:space="preserve">dashDotStroked </w:t>
            </w:r>
          </w:p>
        </w:tc>
      </w:tr>
      <w:tr w:rsidR="004C02A4" w:rsidTr="004C02A4">
        <w:trPr>
          <w:trHeight w:val="300"/>
        </w:trPr>
        <w:tc>
          <w:tcPr>
            <w:tcW w:w="914" w:type="dxa"/>
            <w:noWrap/>
            <w:hideMark/>
          </w:tcPr>
          <w:p w:rsidR="004C02A4" w:rsidRDefault="00A84EAE">
            <w:pPr>
              <w:pStyle w:val="TableBodyText"/>
            </w:pPr>
            <w:r>
              <w:t>0x18</w:t>
            </w:r>
          </w:p>
        </w:tc>
        <w:tc>
          <w:tcPr>
            <w:tcW w:w="6120" w:type="dxa"/>
            <w:noWrap/>
            <w:hideMark/>
          </w:tcPr>
          <w:p w:rsidR="004C02A4" w:rsidRDefault="00A84EAE">
            <w:pPr>
              <w:pStyle w:val="TableBodyText"/>
            </w:pPr>
            <w:r>
              <w:t>A thin light gray outer border, a thick medi</w:t>
            </w:r>
            <w:r>
              <w:t>um gray middle border, and a thin black inner border with no gaps between them.</w:t>
            </w:r>
          </w:p>
        </w:tc>
        <w:tc>
          <w:tcPr>
            <w:tcW w:w="2354" w:type="dxa"/>
            <w:noWrap/>
            <w:hideMark/>
          </w:tcPr>
          <w:p w:rsidR="004C02A4" w:rsidRDefault="00A84EAE">
            <w:pPr>
              <w:pStyle w:val="TableBodyText"/>
            </w:pPr>
            <w:r>
              <w:t xml:space="preserve">threeDEmboss </w:t>
            </w:r>
          </w:p>
        </w:tc>
      </w:tr>
      <w:tr w:rsidR="004C02A4" w:rsidTr="004C02A4">
        <w:trPr>
          <w:trHeight w:val="300"/>
        </w:trPr>
        <w:tc>
          <w:tcPr>
            <w:tcW w:w="914" w:type="dxa"/>
            <w:noWrap/>
            <w:hideMark/>
          </w:tcPr>
          <w:p w:rsidR="004C02A4" w:rsidRDefault="00A84EAE">
            <w:pPr>
              <w:pStyle w:val="TableBodyText"/>
            </w:pPr>
            <w:r>
              <w:t>0x19</w:t>
            </w:r>
          </w:p>
        </w:tc>
        <w:tc>
          <w:tcPr>
            <w:tcW w:w="6120" w:type="dxa"/>
            <w:noWrap/>
            <w:hideMark/>
          </w:tcPr>
          <w:p w:rsidR="004C02A4" w:rsidRDefault="00A84EAE">
            <w:pPr>
              <w:pStyle w:val="TableBodyText"/>
            </w:pPr>
            <w:r>
              <w:t>A thin black outer border, a thick medium gray middle border, and a thin light gray inner border with no gaps between them.</w:t>
            </w:r>
          </w:p>
        </w:tc>
        <w:tc>
          <w:tcPr>
            <w:tcW w:w="2354" w:type="dxa"/>
            <w:noWrap/>
            <w:hideMark/>
          </w:tcPr>
          <w:p w:rsidR="004C02A4" w:rsidRDefault="00A84EAE">
            <w:pPr>
              <w:pStyle w:val="TableBodyText"/>
            </w:pPr>
            <w:r>
              <w:t xml:space="preserve">threeDEngrave </w:t>
            </w:r>
          </w:p>
        </w:tc>
      </w:tr>
      <w:tr w:rsidR="004C02A4" w:rsidTr="004C02A4">
        <w:trPr>
          <w:trHeight w:val="300"/>
        </w:trPr>
        <w:tc>
          <w:tcPr>
            <w:tcW w:w="914" w:type="dxa"/>
            <w:noWrap/>
            <w:hideMark/>
          </w:tcPr>
          <w:p w:rsidR="004C02A4" w:rsidRDefault="00A84EAE">
            <w:pPr>
              <w:pStyle w:val="TableBodyText"/>
            </w:pPr>
            <w:r>
              <w:t>0x1A</w:t>
            </w:r>
          </w:p>
        </w:tc>
        <w:tc>
          <w:tcPr>
            <w:tcW w:w="6120" w:type="dxa"/>
            <w:noWrap/>
            <w:hideMark/>
          </w:tcPr>
          <w:p w:rsidR="004C02A4" w:rsidRDefault="00A84EAE">
            <w:pPr>
              <w:pStyle w:val="TableBodyText"/>
            </w:pPr>
            <w:r>
              <w:t xml:space="preserve">A thin </w:t>
            </w:r>
            <w:r>
              <w:t>light gray outer border and a thin medium gray inner border with a large gap between them.</w:t>
            </w:r>
          </w:p>
        </w:tc>
        <w:tc>
          <w:tcPr>
            <w:tcW w:w="2354" w:type="dxa"/>
            <w:noWrap/>
            <w:hideMark/>
          </w:tcPr>
          <w:p w:rsidR="004C02A4" w:rsidRDefault="00A84EAE">
            <w:pPr>
              <w:pStyle w:val="TableBodyText"/>
            </w:pPr>
            <w:r>
              <w:t xml:space="preserve">outset </w:t>
            </w:r>
          </w:p>
        </w:tc>
      </w:tr>
      <w:tr w:rsidR="004C02A4" w:rsidTr="004C02A4">
        <w:trPr>
          <w:trHeight w:val="300"/>
        </w:trPr>
        <w:tc>
          <w:tcPr>
            <w:tcW w:w="914" w:type="dxa"/>
            <w:noWrap/>
            <w:hideMark/>
          </w:tcPr>
          <w:p w:rsidR="004C02A4" w:rsidRDefault="00A84EAE">
            <w:pPr>
              <w:pStyle w:val="TableBodyText"/>
            </w:pPr>
            <w:r>
              <w:lastRenderedPageBreak/>
              <w:t>0x1B</w:t>
            </w:r>
          </w:p>
        </w:tc>
        <w:tc>
          <w:tcPr>
            <w:tcW w:w="6120" w:type="dxa"/>
            <w:noWrap/>
            <w:hideMark/>
          </w:tcPr>
          <w:p w:rsidR="004C02A4" w:rsidRDefault="00A84EAE">
            <w:pPr>
              <w:pStyle w:val="TableBodyText"/>
            </w:pPr>
            <w:r>
              <w:t>A thin medium gray outer border and a thin light gray inner border with a large gap between them.</w:t>
            </w:r>
          </w:p>
        </w:tc>
        <w:tc>
          <w:tcPr>
            <w:tcW w:w="2354" w:type="dxa"/>
            <w:noWrap/>
            <w:hideMark/>
          </w:tcPr>
          <w:p w:rsidR="004C02A4" w:rsidRDefault="00A84EAE">
            <w:pPr>
              <w:pStyle w:val="TableBodyText"/>
            </w:pPr>
            <w:r>
              <w:t xml:space="preserve">inset </w:t>
            </w:r>
          </w:p>
        </w:tc>
      </w:tr>
      <w:tr w:rsidR="004C02A4" w:rsidTr="004C02A4">
        <w:trPr>
          <w:trHeight w:val="300"/>
        </w:trPr>
        <w:tc>
          <w:tcPr>
            <w:tcW w:w="914" w:type="dxa"/>
            <w:noWrap/>
            <w:hideMark/>
          </w:tcPr>
          <w:p w:rsidR="004C02A4" w:rsidRDefault="00A84EAE">
            <w:pPr>
              <w:pStyle w:val="TableBodyText"/>
            </w:pPr>
            <w:r>
              <w:t>0x40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apples</w:t>
            </w:r>
          </w:p>
        </w:tc>
      </w:tr>
      <w:tr w:rsidR="004C02A4" w:rsidTr="004C02A4">
        <w:trPr>
          <w:trHeight w:val="300"/>
        </w:trPr>
        <w:tc>
          <w:tcPr>
            <w:tcW w:w="914" w:type="dxa"/>
            <w:noWrap/>
            <w:hideMark/>
          </w:tcPr>
          <w:p w:rsidR="004C02A4" w:rsidRDefault="00A84EAE">
            <w:pPr>
              <w:pStyle w:val="TableBodyText"/>
            </w:pPr>
            <w:r>
              <w:t>0x41</w:t>
            </w:r>
          </w:p>
        </w:tc>
        <w:tc>
          <w:tcPr>
            <w:tcW w:w="6120" w:type="dxa"/>
            <w:noWrap/>
            <w:hideMark/>
          </w:tcPr>
          <w:p w:rsidR="004C02A4" w:rsidRDefault="00A84EAE">
            <w:pPr>
              <w:pStyle w:val="TableBodyText"/>
            </w:pPr>
            <w:r>
              <w:t xml:space="preserve">An image </w:t>
            </w:r>
            <w:r>
              <w:t xml:space="preserve">border. </w:t>
            </w:r>
          </w:p>
        </w:tc>
        <w:tc>
          <w:tcPr>
            <w:tcW w:w="2354" w:type="dxa"/>
            <w:noWrap/>
            <w:hideMark/>
          </w:tcPr>
          <w:p w:rsidR="004C02A4" w:rsidRDefault="00A84EAE">
            <w:pPr>
              <w:pStyle w:val="TableBodyText"/>
            </w:pPr>
            <w:r>
              <w:t xml:space="preserve">archedScallops </w:t>
            </w:r>
          </w:p>
        </w:tc>
      </w:tr>
      <w:tr w:rsidR="004C02A4" w:rsidTr="004C02A4">
        <w:trPr>
          <w:trHeight w:val="300"/>
        </w:trPr>
        <w:tc>
          <w:tcPr>
            <w:tcW w:w="914" w:type="dxa"/>
            <w:noWrap/>
            <w:hideMark/>
          </w:tcPr>
          <w:p w:rsidR="004C02A4" w:rsidRDefault="00A84EAE">
            <w:pPr>
              <w:pStyle w:val="TableBodyText"/>
            </w:pPr>
            <w:r>
              <w:t>0x42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babyPacifier </w:t>
            </w:r>
          </w:p>
        </w:tc>
      </w:tr>
      <w:tr w:rsidR="004C02A4" w:rsidTr="004C02A4">
        <w:trPr>
          <w:trHeight w:val="300"/>
        </w:trPr>
        <w:tc>
          <w:tcPr>
            <w:tcW w:w="914" w:type="dxa"/>
            <w:noWrap/>
            <w:hideMark/>
          </w:tcPr>
          <w:p w:rsidR="004C02A4" w:rsidRDefault="00A84EAE">
            <w:pPr>
              <w:pStyle w:val="TableBodyText"/>
            </w:pPr>
            <w:r>
              <w:t>0x43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babyRattle </w:t>
            </w:r>
          </w:p>
        </w:tc>
      </w:tr>
      <w:tr w:rsidR="004C02A4" w:rsidTr="004C02A4">
        <w:trPr>
          <w:trHeight w:val="300"/>
        </w:trPr>
        <w:tc>
          <w:tcPr>
            <w:tcW w:w="914" w:type="dxa"/>
            <w:noWrap/>
            <w:hideMark/>
          </w:tcPr>
          <w:p w:rsidR="004C02A4" w:rsidRDefault="00A84EAE">
            <w:pPr>
              <w:pStyle w:val="TableBodyText"/>
            </w:pPr>
            <w:r>
              <w:t>0x44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balloons3Colors </w:t>
            </w:r>
          </w:p>
        </w:tc>
      </w:tr>
      <w:tr w:rsidR="004C02A4" w:rsidTr="004C02A4">
        <w:trPr>
          <w:trHeight w:val="300"/>
        </w:trPr>
        <w:tc>
          <w:tcPr>
            <w:tcW w:w="914" w:type="dxa"/>
            <w:noWrap/>
            <w:hideMark/>
          </w:tcPr>
          <w:p w:rsidR="004C02A4" w:rsidRDefault="00A84EAE">
            <w:pPr>
              <w:pStyle w:val="TableBodyText"/>
            </w:pPr>
            <w:r>
              <w:t>0x45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balloonsHotAir </w:t>
            </w:r>
          </w:p>
        </w:tc>
      </w:tr>
      <w:tr w:rsidR="004C02A4" w:rsidTr="004C02A4">
        <w:trPr>
          <w:trHeight w:val="300"/>
        </w:trPr>
        <w:tc>
          <w:tcPr>
            <w:tcW w:w="914" w:type="dxa"/>
            <w:noWrap/>
            <w:hideMark/>
          </w:tcPr>
          <w:p w:rsidR="004C02A4" w:rsidRDefault="00A84EAE">
            <w:pPr>
              <w:pStyle w:val="TableBodyText"/>
            </w:pPr>
            <w:r>
              <w:t>0x46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basicBlackDashes </w:t>
            </w:r>
          </w:p>
        </w:tc>
      </w:tr>
      <w:tr w:rsidR="004C02A4" w:rsidTr="004C02A4">
        <w:trPr>
          <w:trHeight w:val="300"/>
        </w:trPr>
        <w:tc>
          <w:tcPr>
            <w:tcW w:w="914" w:type="dxa"/>
            <w:noWrap/>
            <w:hideMark/>
          </w:tcPr>
          <w:p w:rsidR="004C02A4" w:rsidRDefault="00A84EAE">
            <w:pPr>
              <w:pStyle w:val="TableBodyText"/>
            </w:pPr>
            <w:r>
              <w:t>0x47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basicBlackDots </w:t>
            </w:r>
          </w:p>
        </w:tc>
      </w:tr>
      <w:tr w:rsidR="004C02A4" w:rsidTr="004C02A4">
        <w:trPr>
          <w:trHeight w:val="300"/>
        </w:trPr>
        <w:tc>
          <w:tcPr>
            <w:tcW w:w="914" w:type="dxa"/>
            <w:noWrap/>
            <w:hideMark/>
          </w:tcPr>
          <w:p w:rsidR="004C02A4" w:rsidRDefault="00A84EAE">
            <w:pPr>
              <w:pStyle w:val="TableBodyText"/>
            </w:pPr>
            <w:r>
              <w:t>0x48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basicBlackSquares </w:t>
            </w:r>
          </w:p>
        </w:tc>
      </w:tr>
      <w:tr w:rsidR="004C02A4" w:rsidTr="004C02A4">
        <w:trPr>
          <w:trHeight w:val="300"/>
        </w:trPr>
        <w:tc>
          <w:tcPr>
            <w:tcW w:w="914" w:type="dxa"/>
            <w:noWrap/>
            <w:hideMark/>
          </w:tcPr>
          <w:p w:rsidR="004C02A4" w:rsidRDefault="00A84EAE">
            <w:pPr>
              <w:pStyle w:val="TableBodyText"/>
            </w:pPr>
            <w:r>
              <w:t>0x49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basicThinLines </w:t>
            </w:r>
          </w:p>
        </w:tc>
      </w:tr>
      <w:tr w:rsidR="004C02A4" w:rsidTr="004C02A4">
        <w:trPr>
          <w:trHeight w:val="300"/>
        </w:trPr>
        <w:tc>
          <w:tcPr>
            <w:tcW w:w="914" w:type="dxa"/>
            <w:noWrap/>
            <w:hideMark/>
          </w:tcPr>
          <w:p w:rsidR="004C02A4" w:rsidRDefault="00A84EAE">
            <w:pPr>
              <w:pStyle w:val="TableBodyText"/>
            </w:pPr>
            <w:r>
              <w:t>0x4A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basicWhiteDashes </w:t>
            </w:r>
          </w:p>
        </w:tc>
      </w:tr>
      <w:tr w:rsidR="004C02A4" w:rsidTr="004C02A4">
        <w:trPr>
          <w:trHeight w:val="300"/>
        </w:trPr>
        <w:tc>
          <w:tcPr>
            <w:tcW w:w="914" w:type="dxa"/>
            <w:noWrap/>
            <w:hideMark/>
          </w:tcPr>
          <w:p w:rsidR="004C02A4" w:rsidRDefault="00A84EAE">
            <w:pPr>
              <w:pStyle w:val="TableBodyText"/>
            </w:pPr>
            <w:r>
              <w:t>0x4B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basicWhiteDots </w:t>
            </w:r>
          </w:p>
        </w:tc>
      </w:tr>
      <w:tr w:rsidR="004C02A4" w:rsidTr="004C02A4">
        <w:trPr>
          <w:trHeight w:val="300"/>
        </w:trPr>
        <w:tc>
          <w:tcPr>
            <w:tcW w:w="914" w:type="dxa"/>
            <w:noWrap/>
            <w:hideMark/>
          </w:tcPr>
          <w:p w:rsidR="004C02A4" w:rsidRDefault="00A84EAE">
            <w:pPr>
              <w:pStyle w:val="TableBodyText"/>
            </w:pPr>
            <w:r>
              <w:t>0x4C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basicWhiteSquares </w:t>
            </w:r>
          </w:p>
        </w:tc>
      </w:tr>
      <w:tr w:rsidR="004C02A4" w:rsidTr="004C02A4">
        <w:trPr>
          <w:trHeight w:val="300"/>
        </w:trPr>
        <w:tc>
          <w:tcPr>
            <w:tcW w:w="914" w:type="dxa"/>
            <w:noWrap/>
            <w:hideMark/>
          </w:tcPr>
          <w:p w:rsidR="004C02A4" w:rsidRDefault="00A84EAE">
            <w:pPr>
              <w:pStyle w:val="TableBodyText"/>
            </w:pPr>
            <w:r>
              <w:t>0x4D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basicWideInline </w:t>
            </w:r>
          </w:p>
        </w:tc>
      </w:tr>
      <w:tr w:rsidR="004C02A4" w:rsidTr="004C02A4">
        <w:trPr>
          <w:trHeight w:val="300"/>
        </w:trPr>
        <w:tc>
          <w:tcPr>
            <w:tcW w:w="914" w:type="dxa"/>
            <w:noWrap/>
            <w:hideMark/>
          </w:tcPr>
          <w:p w:rsidR="004C02A4" w:rsidRDefault="00A84EAE">
            <w:pPr>
              <w:pStyle w:val="TableBodyText"/>
            </w:pPr>
            <w:r>
              <w:t>0x4E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basicWideMidline </w:t>
            </w:r>
          </w:p>
        </w:tc>
      </w:tr>
      <w:tr w:rsidR="004C02A4" w:rsidTr="004C02A4">
        <w:trPr>
          <w:trHeight w:val="300"/>
        </w:trPr>
        <w:tc>
          <w:tcPr>
            <w:tcW w:w="914" w:type="dxa"/>
            <w:noWrap/>
            <w:hideMark/>
          </w:tcPr>
          <w:p w:rsidR="004C02A4" w:rsidRDefault="00A84EAE">
            <w:pPr>
              <w:pStyle w:val="TableBodyText"/>
            </w:pPr>
            <w:r>
              <w:t>0x4F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basicWideOutline </w:t>
            </w:r>
          </w:p>
        </w:tc>
      </w:tr>
      <w:tr w:rsidR="004C02A4" w:rsidTr="004C02A4">
        <w:trPr>
          <w:trHeight w:val="300"/>
        </w:trPr>
        <w:tc>
          <w:tcPr>
            <w:tcW w:w="914" w:type="dxa"/>
            <w:noWrap/>
            <w:hideMark/>
          </w:tcPr>
          <w:p w:rsidR="004C02A4" w:rsidRDefault="00A84EAE">
            <w:pPr>
              <w:pStyle w:val="TableBodyText"/>
            </w:pPr>
            <w:r>
              <w:t>0x50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bats </w:t>
            </w:r>
          </w:p>
        </w:tc>
      </w:tr>
      <w:tr w:rsidR="004C02A4" w:rsidTr="004C02A4">
        <w:trPr>
          <w:trHeight w:val="300"/>
        </w:trPr>
        <w:tc>
          <w:tcPr>
            <w:tcW w:w="914" w:type="dxa"/>
            <w:noWrap/>
            <w:hideMark/>
          </w:tcPr>
          <w:p w:rsidR="004C02A4" w:rsidRDefault="00A84EAE">
            <w:pPr>
              <w:pStyle w:val="TableBodyText"/>
            </w:pPr>
            <w:r>
              <w:t>0x51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birds </w:t>
            </w:r>
          </w:p>
        </w:tc>
      </w:tr>
      <w:tr w:rsidR="004C02A4" w:rsidTr="004C02A4">
        <w:trPr>
          <w:trHeight w:val="300"/>
        </w:trPr>
        <w:tc>
          <w:tcPr>
            <w:tcW w:w="914" w:type="dxa"/>
            <w:noWrap/>
            <w:hideMark/>
          </w:tcPr>
          <w:p w:rsidR="004C02A4" w:rsidRDefault="00A84EAE">
            <w:pPr>
              <w:pStyle w:val="TableBodyText"/>
            </w:pPr>
            <w:r>
              <w:t>0x52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birdsFlight </w:t>
            </w:r>
          </w:p>
        </w:tc>
      </w:tr>
      <w:tr w:rsidR="004C02A4" w:rsidTr="004C02A4">
        <w:trPr>
          <w:trHeight w:val="300"/>
        </w:trPr>
        <w:tc>
          <w:tcPr>
            <w:tcW w:w="914" w:type="dxa"/>
            <w:noWrap/>
            <w:hideMark/>
          </w:tcPr>
          <w:p w:rsidR="004C02A4" w:rsidRDefault="00A84EAE">
            <w:pPr>
              <w:pStyle w:val="TableBodyText"/>
            </w:pPr>
            <w:r>
              <w:t>0x53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cabins </w:t>
            </w:r>
          </w:p>
        </w:tc>
      </w:tr>
      <w:tr w:rsidR="004C02A4" w:rsidTr="004C02A4">
        <w:trPr>
          <w:trHeight w:val="300"/>
        </w:trPr>
        <w:tc>
          <w:tcPr>
            <w:tcW w:w="914" w:type="dxa"/>
            <w:noWrap/>
            <w:hideMark/>
          </w:tcPr>
          <w:p w:rsidR="004C02A4" w:rsidRDefault="00A84EAE">
            <w:pPr>
              <w:pStyle w:val="TableBodyText"/>
            </w:pPr>
            <w:r>
              <w:t>0x54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cakeSlice </w:t>
            </w:r>
          </w:p>
        </w:tc>
      </w:tr>
      <w:tr w:rsidR="004C02A4" w:rsidTr="004C02A4">
        <w:trPr>
          <w:trHeight w:val="300"/>
        </w:trPr>
        <w:tc>
          <w:tcPr>
            <w:tcW w:w="914" w:type="dxa"/>
            <w:noWrap/>
            <w:hideMark/>
          </w:tcPr>
          <w:p w:rsidR="004C02A4" w:rsidRDefault="00A84EAE">
            <w:pPr>
              <w:pStyle w:val="TableBodyText"/>
            </w:pPr>
            <w:r>
              <w:t>0x55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candyCorn </w:t>
            </w:r>
          </w:p>
        </w:tc>
      </w:tr>
      <w:tr w:rsidR="004C02A4" w:rsidTr="004C02A4">
        <w:trPr>
          <w:trHeight w:val="300"/>
        </w:trPr>
        <w:tc>
          <w:tcPr>
            <w:tcW w:w="914" w:type="dxa"/>
            <w:noWrap/>
            <w:hideMark/>
          </w:tcPr>
          <w:p w:rsidR="004C02A4" w:rsidRDefault="00A84EAE">
            <w:pPr>
              <w:pStyle w:val="TableBodyText"/>
            </w:pPr>
            <w:r>
              <w:t>0x56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celticKnotwork </w:t>
            </w:r>
          </w:p>
        </w:tc>
      </w:tr>
      <w:tr w:rsidR="004C02A4" w:rsidTr="004C02A4">
        <w:trPr>
          <w:trHeight w:val="300"/>
        </w:trPr>
        <w:tc>
          <w:tcPr>
            <w:tcW w:w="914" w:type="dxa"/>
            <w:noWrap/>
            <w:hideMark/>
          </w:tcPr>
          <w:p w:rsidR="004C02A4" w:rsidRDefault="00A84EAE">
            <w:pPr>
              <w:pStyle w:val="TableBodyText"/>
            </w:pPr>
            <w:r>
              <w:t>0x57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certificateBanner </w:t>
            </w:r>
          </w:p>
        </w:tc>
      </w:tr>
      <w:tr w:rsidR="004C02A4" w:rsidTr="004C02A4">
        <w:trPr>
          <w:trHeight w:val="300"/>
        </w:trPr>
        <w:tc>
          <w:tcPr>
            <w:tcW w:w="914" w:type="dxa"/>
            <w:noWrap/>
            <w:hideMark/>
          </w:tcPr>
          <w:p w:rsidR="004C02A4" w:rsidRDefault="00A84EAE">
            <w:pPr>
              <w:pStyle w:val="TableBodyText"/>
            </w:pPr>
            <w:r>
              <w:t>0x58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chainLink </w:t>
            </w:r>
          </w:p>
        </w:tc>
      </w:tr>
      <w:tr w:rsidR="004C02A4" w:rsidTr="004C02A4">
        <w:trPr>
          <w:trHeight w:val="300"/>
        </w:trPr>
        <w:tc>
          <w:tcPr>
            <w:tcW w:w="914" w:type="dxa"/>
            <w:noWrap/>
            <w:hideMark/>
          </w:tcPr>
          <w:p w:rsidR="004C02A4" w:rsidRDefault="00A84EAE">
            <w:pPr>
              <w:pStyle w:val="TableBodyText"/>
            </w:pPr>
            <w:r>
              <w:t>0x59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champagneBottle </w:t>
            </w:r>
          </w:p>
        </w:tc>
      </w:tr>
      <w:tr w:rsidR="004C02A4" w:rsidTr="004C02A4">
        <w:trPr>
          <w:trHeight w:val="300"/>
        </w:trPr>
        <w:tc>
          <w:tcPr>
            <w:tcW w:w="914" w:type="dxa"/>
            <w:noWrap/>
            <w:hideMark/>
          </w:tcPr>
          <w:p w:rsidR="004C02A4" w:rsidRDefault="00A84EAE">
            <w:pPr>
              <w:pStyle w:val="TableBodyText"/>
            </w:pPr>
            <w:r>
              <w:t>0x5A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checkedBarBlack </w:t>
            </w:r>
          </w:p>
        </w:tc>
      </w:tr>
      <w:tr w:rsidR="004C02A4" w:rsidTr="004C02A4">
        <w:trPr>
          <w:trHeight w:val="300"/>
        </w:trPr>
        <w:tc>
          <w:tcPr>
            <w:tcW w:w="914" w:type="dxa"/>
            <w:noWrap/>
            <w:hideMark/>
          </w:tcPr>
          <w:p w:rsidR="004C02A4" w:rsidRDefault="00A84EAE">
            <w:pPr>
              <w:pStyle w:val="TableBodyText"/>
            </w:pPr>
            <w:r>
              <w:t>0x5B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checkedBarColor </w:t>
            </w:r>
          </w:p>
        </w:tc>
      </w:tr>
      <w:tr w:rsidR="004C02A4" w:rsidTr="004C02A4">
        <w:trPr>
          <w:trHeight w:val="300"/>
        </w:trPr>
        <w:tc>
          <w:tcPr>
            <w:tcW w:w="914" w:type="dxa"/>
            <w:noWrap/>
            <w:hideMark/>
          </w:tcPr>
          <w:p w:rsidR="004C02A4" w:rsidRDefault="00A84EAE">
            <w:pPr>
              <w:pStyle w:val="TableBodyText"/>
            </w:pPr>
            <w:r>
              <w:t>0x5C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checkered </w:t>
            </w:r>
          </w:p>
        </w:tc>
      </w:tr>
      <w:tr w:rsidR="004C02A4" w:rsidTr="004C02A4">
        <w:trPr>
          <w:trHeight w:val="300"/>
        </w:trPr>
        <w:tc>
          <w:tcPr>
            <w:tcW w:w="914" w:type="dxa"/>
            <w:noWrap/>
            <w:hideMark/>
          </w:tcPr>
          <w:p w:rsidR="004C02A4" w:rsidRDefault="00A84EAE">
            <w:pPr>
              <w:pStyle w:val="TableBodyText"/>
            </w:pPr>
            <w:r>
              <w:t>0x5D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christmasTree </w:t>
            </w:r>
          </w:p>
        </w:tc>
      </w:tr>
      <w:tr w:rsidR="004C02A4" w:rsidTr="004C02A4">
        <w:trPr>
          <w:trHeight w:val="300"/>
        </w:trPr>
        <w:tc>
          <w:tcPr>
            <w:tcW w:w="914" w:type="dxa"/>
            <w:noWrap/>
            <w:hideMark/>
          </w:tcPr>
          <w:p w:rsidR="004C02A4" w:rsidRDefault="00A84EAE">
            <w:pPr>
              <w:pStyle w:val="TableBodyText"/>
            </w:pPr>
            <w:r>
              <w:lastRenderedPageBreak/>
              <w:t>0x5E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circlesLines </w:t>
            </w:r>
          </w:p>
        </w:tc>
      </w:tr>
      <w:tr w:rsidR="004C02A4" w:rsidTr="004C02A4">
        <w:trPr>
          <w:trHeight w:val="300"/>
        </w:trPr>
        <w:tc>
          <w:tcPr>
            <w:tcW w:w="914" w:type="dxa"/>
            <w:noWrap/>
            <w:hideMark/>
          </w:tcPr>
          <w:p w:rsidR="004C02A4" w:rsidRDefault="00A84EAE">
            <w:pPr>
              <w:pStyle w:val="TableBodyText"/>
            </w:pPr>
            <w:r>
              <w:t>0x5F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circlesRectangles </w:t>
            </w:r>
          </w:p>
        </w:tc>
      </w:tr>
      <w:tr w:rsidR="004C02A4" w:rsidTr="004C02A4">
        <w:trPr>
          <w:trHeight w:val="300"/>
        </w:trPr>
        <w:tc>
          <w:tcPr>
            <w:tcW w:w="914" w:type="dxa"/>
            <w:noWrap/>
            <w:hideMark/>
          </w:tcPr>
          <w:p w:rsidR="004C02A4" w:rsidRDefault="00A84EAE">
            <w:pPr>
              <w:pStyle w:val="TableBodyText"/>
            </w:pPr>
            <w:r>
              <w:t>0x60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classicalWave </w:t>
            </w:r>
          </w:p>
        </w:tc>
      </w:tr>
      <w:tr w:rsidR="004C02A4" w:rsidTr="004C02A4">
        <w:trPr>
          <w:trHeight w:val="300"/>
        </w:trPr>
        <w:tc>
          <w:tcPr>
            <w:tcW w:w="914" w:type="dxa"/>
            <w:noWrap/>
            <w:hideMark/>
          </w:tcPr>
          <w:p w:rsidR="004C02A4" w:rsidRDefault="00A84EAE">
            <w:pPr>
              <w:pStyle w:val="TableBodyText"/>
            </w:pPr>
            <w:r>
              <w:t>0x61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clocks </w:t>
            </w:r>
          </w:p>
        </w:tc>
      </w:tr>
      <w:tr w:rsidR="004C02A4" w:rsidTr="004C02A4">
        <w:trPr>
          <w:trHeight w:val="300"/>
        </w:trPr>
        <w:tc>
          <w:tcPr>
            <w:tcW w:w="914" w:type="dxa"/>
            <w:noWrap/>
            <w:hideMark/>
          </w:tcPr>
          <w:p w:rsidR="004C02A4" w:rsidRDefault="00A84EAE">
            <w:pPr>
              <w:pStyle w:val="TableBodyText"/>
            </w:pPr>
            <w:r>
              <w:t>0x62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compass </w:t>
            </w:r>
          </w:p>
        </w:tc>
      </w:tr>
      <w:tr w:rsidR="004C02A4" w:rsidTr="004C02A4">
        <w:trPr>
          <w:trHeight w:val="300"/>
        </w:trPr>
        <w:tc>
          <w:tcPr>
            <w:tcW w:w="914" w:type="dxa"/>
            <w:noWrap/>
            <w:hideMark/>
          </w:tcPr>
          <w:p w:rsidR="004C02A4" w:rsidRDefault="00A84EAE">
            <w:pPr>
              <w:pStyle w:val="TableBodyText"/>
            </w:pPr>
            <w:r>
              <w:t>0x63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confetti </w:t>
            </w:r>
          </w:p>
        </w:tc>
      </w:tr>
      <w:tr w:rsidR="004C02A4" w:rsidTr="004C02A4">
        <w:trPr>
          <w:trHeight w:val="300"/>
        </w:trPr>
        <w:tc>
          <w:tcPr>
            <w:tcW w:w="914" w:type="dxa"/>
            <w:noWrap/>
            <w:hideMark/>
          </w:tcPr>
          <w:p w:rsidR="004C02A4" w:rsidRDefault="00A84EAE">
            <w:pPr>
              <w:pStyle w:val="TableBodyText"/>
            </w:pPr>
            <w:r>
              <w:t>0x64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confettiGrays </w:t>
            </w:r>
          </w:p>
        </w:tc>
      </w:tr>
      <w:tr w:rsidR="004C02A4" w:rsidTr="004C02A4">
        <w:trPr>
          <w:trHeight w:val="300"/>
        </w:trPr>
        <w:tc>
          <w:tcPr>
            <w:tcW w:w="914" w:type="dxa"/>
            <w:noWrap/>
            <w:hideMark/>
          </w:tcPr>
          <w:p w:rsidR="004C02A4" w:rsidRDefault="00A84EAE">
            <w:pPr>
              <w:pStyle w:val="TableBodyText"/>
            </w:pPr>
            <w:r>
              <w:t>0x65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confettiOutline </w:t>
            </w:r>
          </w:p>
        </w:tc>
      </w:tr>
      <w:tr w:rsidR="004C02A4" w:rsidTr="004C02A4">
        <w:trPr>
          <w:trHeight w:val="300"/>
        </w:trPr>
        <w:tc>
          <w:tcPr>
            <w:tcW w:w="914" w:type="dxa"/>
            <w:noWrap/>
            <w:hideMark/>
          </w:tcPr>
          <w:p w:rsidR="004C02A4" w:rsidRDefault="00A84EAE">
            <w:pPr>
              <w:pStyle w:val="TableBodyText"/>
            </w:pPr>
            <w:r>
              <w:t>0x66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confettiStreamers </w:t>
            </w:r>
          </w:p>
        </w:tc>
      </w:tr>
      <w:tr w:rsidR="004C02A4" w:rsidTr="004C02A4">
        <w:trPr>
          <w:trHeight w:val="300"/>
        </w:trPr>
        <w:tc>
          <w:tcPr>
            <w:tcW w:w="914" w:type="dxa"/>
            <w:noWrap/>
            <w:hideMark/>
          </w:tcPr>
          <w:p w:rsidR="004C02A4" w:rsidRDefault="00A84EAE">
            <w:pPr>
              <w:pStyle w:val="TableBodyText"/>
            </w:pPr>
            <w:r>
              <w:t>0x67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confettiWhite </w:t>
            </w:r>
          </w:p>
        </w:tc>
      </w:tr>
      <w:tr w:rsidR="004C02A4" w:rsidTr="004C02A4">
        <w:trPr>
          <w:trHeight w:val="300"/>
        </w:trPr>
        <w:tc>
          <w:tcPr>
            <w:tcW w:w="914" w:type="dxa"/>
            <w:noWrap/>
            <w:hideMark/>
          </w:tcPr>
          <w:p w:rsidR="004C02A4" w:rsidRDefault="00A84EAE">
            <w:pPr>
              <w:pStyle w:val="TableBodyText"/>
            </w:pPr>
            <w:r>
              <w:t>0x68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cornerTriangles </w:t>
            </w:r>
          </w:p>
        </w:tc>
      </w:tr>
      <w:tr w:rsidR="004C02A4" w:rsidTr="004C02A4">
        <w:trPr>
          <w:trHeight w:val="300"/>
        </w:trPr>
        <w:tc>
          <w:tcPr>
            <w:tcW w:w="914" w:type="dxa"/>
            <w:noWrap/>
            <w:hideMark/>
          </w:tcPr>
          <w:p w:rsidR="004C02A4" w:rsidRDefault="00A84EAE">
            <w:pPr>
              <w:pStyle w:val="TableBodyText"/>
            </w:pPr>
            <w:r>
              <w:t>0x69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couponCutoutDashes </w:t>
            </w:r>
          </w:p>
        </w:tc>
      </w:tr>
      <w:tr w:rsidR="004C02A4" w:rsidTr="004C02A4">
        <w:trPr>
          <w:trHeight w:val="300"/>
        </w:trPr>
        <w:tc>
          <w:tcPr>
            <w:tcW w:w="914" w:type="dxa"/>
            <w:noWrap/>
            <w:hideMark/>
          </w:tcPr>
          <w:p w:rsidR="004C02A4" w:rsidRDefault="00A84EAE">
            <w:pPr>
              <w:pStyle w:val="TableBodyText"/>
            </w:pPr>
            <w:r>
              <w:t>0x6A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couponCutoutDots </w:t>
            </w:r>
          </w:p>
        </w:tc>
      </w:tr>
      <w:tr w:rsidR="004C02A4" w:rsidTr="004C02A4">
        <w:trPr>
          <w:trHeight w:val="300"/>
        </w:trPr>
        <w:tc>
          <w:tcPr>
            <w:tcW w:w="914" w:type="dxa"/>
            <w:noWrap/>
            <w:hideMark/>
          </w:tcPr>
          <w:p w:rsidR="004C02A4" w:rsidRDefault="00A84EAE">
            <w:pPr>
              <w:pStyle w:val="TableBodyText"/>
            </w:pPr>
            <w:r>
              <w:t>0x6B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crazyMaze </w:t>
            </w:r>
          </w:p>
        </w:tc>
      </w:tr>
      <w:tr w:rsidR="004C02A4" w:rsidTr="004C02A4">
        <w:trPr>
          <w:trHeight w:val="300"/>
        </w:trPr>
        <w:tc>
          <w:tcPr>
            <w:tcW w:w="914" w:type="dxa"/>
            <w:noWrap/>
            <w:hideMark/>
          </w:tcPr>
          <w:p w:rsidR="004C02A4" w:rsidRDefault="00A84EAE">
            <w:pPr>
              <w:pStyle w:val="TableBodyText"/>
            </w:pPr>
            <w:r>
              <w:t>0x6C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creaturesButterfly </w:t>
            </w:r>
          </w:p>
        </w:tc>
      </w:tr>
      <w:tr w:rsidR="004C02A4" w:rsidTr="004C02A4">
        <w:trPr>
          <w:trHeight w:val="300"/>
        </w:trPr>
        <w:tc>
          <w:tcPr>
            <w:tcW w:w="914" w:type="dxa"/>
            <w:noWrap/>
            <w:hideMark/>
          </w:tcPr>
          <w:p w:rsidR="004C02A4" w:rsidRDefault="00A84EAE">
            <w:pPr>
              <w:pStyle w:val="TableBodyText"/>
            </w:pPr>
            <w:r>
              <w:t>0x6D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creaturesFish </w:t>
            </w:r>
          </w:p>
        </w:tc>
      </w:tr>
      <w:tr w:rsidR="004C02A4" w:rsidTr="004C02A4">
        <w:trPr>
          <w:trHeight w:val="300"/>
        </w:trPr>
        <w:tc>
          <w:tcPr>
            <w:tcW w:w="914" w:type="dxa"/>
            <w:noWrap/>
            <w:hideMark/>
          </w:tcPr>
          <w:p w:rsidR="004C02A4" w:rsidRDefault="00A84EAE">
            <w:pPr>
              <w:pStyle w:val="TableBodyText"/>
            </w:pPr>
            <w:r>
              <w:t>0x6E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creaturesInsects </w:t>
            </w:r>
          </w:p>
        </w:tc>
      </w:tr>
      <w:tr w:rsidR="004C02A4" w:rsidTr="004C02A4">
        <w:trPr>
          <w:trHeight w:val="300"/>
        </w:trPr>
        <w:tc>
          <w:tcPr>
            <w:tcW w:w="914" w:type="dxa"/>
            <w:noWrap/>
            <w:hideMark/>
          </w:tcPr>
          <w:p w:rsidR="004C02A4" w:rsidRDefault="00A84EAE">
            <w:pPr>
              <w:pStyle w:val="TableBodyText"/>
            </w:pPr>
            <w:r>
              <w:t>0x6F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creaturesLadyBug </w:t>
            </w:r>
          </w:p>
        </w:tc>
      </w:tr>
      <w:tr w:rsidR="004C02A4" w:rsidTr="004C02A4">
        <w:trPr>
          <w:trHeight w:val="300"/>
        </w:trPr>
        <w:tc>
          <w:tcPr>
            <w:tcW w:w="914" w:type="dxa"/>
            <w:noWrap/>
            <w:hideMark/>
          </w:tcPr>
          <w:p w:rsidR="004C02A4" w:rsidRDefault="00A84EAE">
            <w:pPr>
              <w:pStyle w:val="TableBodyText"/>
            </w:pPr>
            <w:r>
              <w:t>0x70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crossStitch </w:t>
            </w:r>
          </w:p>
        </w:tc>
      </w:tr>
      <w:tr w:rsidR="004C02A4" w:rsidTr="004C02A4">
        <w:trPr>
          <w:trHeight w:val="300"/>
        </w:trPr>
        <w:tc>
          <w:tcPr>
            <w:tcW w:w="914" w:type="dxa"/>
            <w:noWrap/>
            <w:hideMark/>
          </w:tcPr>
          <w:p w:rsidR="004C02A4" w:rsidRDefault="00A84EAE">
            <w:pPr>
              <w:pStyle w:val="TableBodyText"/>
            </w:pPr>
            <w:r>
              <w:t>0x71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cup </w:t>
            </w:r>
          </w:p>
        </w:tc>
      </w:tr>
      <w:tr w:rsidR="004C02A4" w:rsidTr="004C02A4">
        <w:trPr>
          <w:trHeight w:val="300"/>
        </w:trPr>
        <w:tc>
          <w:tcPr>
            <w:tcW w:w="914" w:type="dxa"/>
            <w:noWrap/>
            <w:hideMark/>
          </w:tcPr>
          <w:p w:rsidR="004C02A4" w:rsidRDefault="00A84EAE">
            <w:pPr>
              <w:pStyle w:val="TableBodyText"/>
            </w:pPr>
            <w:r>
              <w:t>0x72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decoArch </w:t>
            </w:r>
          </w:p>
        </w:tc>
      </w:tr>
      <w:tr w:rsidR="004C02A4" w:rsidTr="004C02A4">
        <w:trPr>
          <w:trHeight w:val="300"/>
        </w:trPr>
        <w:tc>
          <w:tcPr>
            <w:tcW w:w="914" w:type="dxa"/>
            <w:noWrap/>
            <w:hideMark/>
          </w:tcPr>
          <w:p w:rsidR="004C02A4" w:rsidRDefault="00A84EAE">
            <w:pPr>
              <w:pStyle w:val="TableBodyText"/>
            </w:pPr>
            <w:r>
              <w:t>0x73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decoArchColor </w:t>
            </w:r>
          </w:p>
        </w:tc>
      </w:tr>
      <w:tr w:rsidR="004C02A4" w:rsidTr="004C02A4">
        <w:trPr>
          <w:trHeight w:val="300"/>
        </w:trPr>
        <w:tc>
          <w:tcPr>
            <w:tcW w:w="914" w:type="dxa"/>
            <w:noWrap/>
            <w:hideMark/>
          </w:tcPr>
          <w:p w:rsidR="004C02A4" w:rsidRDefault="00A84EAE">
            <w:pPr>
              <w:pStyle w:val="TableBodyText"/>
            </w:pPr>
            <w:r>
              <w:t>0x74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decoBlocks </w:t>
            </w:r>
          </w:p>
        </w:tc>
      </w:tr>
      <w:tr w:rsidR="004C02A4" w:rsidTr="004C02A4">
        <w:trPr>
          <w:trHeight w:val="300"/>
        </w:trPr>
        <w:tc>
          <w:tcPr>
            <w:tcW w:w="914" w:type="dxa"/>
            <w:noWrap/>
            <w:hideMark/>
          </w:tcPr>
          <w:p w:rsidR="004C02A4" w:rsidRDefault="00A84EAE">
            <w:pPr>
              <w:pStyle w:val="TableBodyText"/>
            </w:pPr>
            <w:r>
              <w:t>0x75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diamondsGray </w:t>
            </w:r>
          </w:p>
        </w:tc>
      </w:tr>
      <w:tr w:rsidR="004C02A4" w:rsidTr="004C02A4">
        <w:trPr>
          <w:trHeight w:val="300"/>
        </w:trPr>
        <w:tc>
          <w:tcPr>
            <w:tcW w:w="914" w:type="dxa"/>
            <w:noWrap/>
            <w:hideMark/>
          </w:tcPr>
          <w:p w:rsidR="004C02A4" w:rsidRDefault="00A84EAE">
            <w:pPr>
              <w:pStyle w:val="TableBodyText"/>
            </w:pPr>
            <w:r>
              <w:t>0x76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doubleD </w:t>
            </w:r>
          </w:p>
        </w:tc>
      </w:tr>
      <w:tr w:rsidR="004C02A4" w:rsidTr="004C02A4">
        <w:trPr>
          <w:trHeight w:val="300"/>
        </w:trPr>
        <w:tc>
          <w:tcPr>
            <w:tcW w:w="914" w:type="dxa"/>
            <w:noWrap/>
            <w:hideMark/>
          </w:tcPr>
          <w:p w:rsidR="004C02A4" w:rsidRDefault="00A84EAE">
            <w:pPr>
              <w:pStyle w:val="TableBodyText"/>
            </w:pPr>
            <w:r>
              <w:t>0x77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doubleDiamonds </w:t>
            </w:r>
          </w:p>
        </w:tc>
      </w:tr>
      <w:tr w:rsidR="004C02A4" w:rsidTr="004C02A4">
        <w:trPr>
          <w:trHeight w:val="300"/>
        </w:trPr>
        <w:tc>
          <w:tcPr>
            <w:tcW w:w="914" w:type="dxa"/>
            <w:noWrap/>
            <w:hideMark/>
          </w:tcPr>
          <w:p w:rsidR="004C02A4" w:rsidRDefault="00A84EAE">
            <w:pPr>
              <w:pStyle w:val="TableBodyText"/>
            </w:pPr>
            <w:r>
              <w:t>0x78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earth1 </w:t>
            </w:r>
          </w:p>
        </w:tc>
      </w:tr>
      <w:tr w:rsidR="004C02A4" w:rsidTr="004C02A4">
        <w:trPr>
          <w:trHeight w:val="300"/>
        </w:trPr>
        <w:tc>
          <w:tcPr>
            <w:tcW w:w="914" w:type="dxa"/>
            <w:noWrap/>
            <w:hideMark/>
          </w:tcPr>
          <w:p w:rsidR="004C02A4" w:rsidRDefault="00A84EAE">
            <w:pPr>
              <w:pStyle w:val="TableBodyText"/>
            </w:pPr>
            <w:r>
              <w:t>0x79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earth2 </w:t>
            </w:r>
          </w:p>
        </w:tc>
      </w:tr>
      <w:tr w:rsidR="004C02A4" w:rsidTr="004C02A4">
        <w:trPr>
          <w:trHeight w:val="300"/>
        </w:trPr>
        <w:tc>
          <w:tcPr>
            <w:tcW w:w="914" w:type="dxa"/>
            <w:noWrap/>
            <w:hideMark/>
          </w:tcPr>
          <w:p w:rsidR="004C02A4" w:rsidRDefault="00A84EAE">
            <w:pPr>
              <w:pStyle w:val="TableBodyText"/>
            </w:pPr>
            <w:r>
              <w:t>0x7A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eclipsingSquares1 </w:t>
            </w:r>
          </w:p>
        </w:tc>
      </w:tr>
      <w:tr w:rsidR="004C02A4" w:rsidTr="004C02A4">
        <w:trPr>
          <w:trHeight w:val="300"/>
        </w:trPr>
        <w:tc>
          <w:tcPr>
            <w:tcW w:w="914" w:type="dxa"/>
            <w:noWrap/>
            <w:hideMark/>
          </w:tcPr>
          <w:p w:rsidR="004C02A4" w:rsidRDefault="00A84EAE">
            <w:pPr>
              <w:pStyle w:val="TableBodyText"/>
            </w:pPr>
            <w:r>
              <w:t>0x7B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eclipsingSquares2 </w:t>
            </w:r>
          </w:p>
        </w:tc>
      </w:tr>
      <w:tr w:rsidR="004C02A4" w:rsidTr="004C02A4">
        <w:trPr>
          <w:trHeight w:val="300"/>
        </w:trPr>
        <w:tc>
          <w:tcPr>
            <w:tcW w:w="914" w:type="dxa"/>
            <w:noWrap/>
            <w:hideMark/>
          </w:tcPr>
          <w:p w:rsidR="004C02A4" w:rsidRDefault="00A84EAE">
            <w:pPr>
              <w:pStyle w:val="TableBodyText"/>
            </w:pPr>
            <w:r>
              <w:t>0x7C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eggsBlack </w:t>
            </w:r>
          </w:p>
        </w:tc>
      </w:tr>
      <w:tr w:rsidR="004C02A4" w:rsidTr="004C02A4">
        <w:trPr>
          <w:trHeight w:val="300"/>
        </w:trPr>
        <w:tc>
          <w:tcPr>
            <w:tcW w:w="914" w:type="dxa"/>
            <w:noWrap/>
            <w:hideMark/>
          </w:tcPr>
          <w:p w:rsidR="004C02A4" w:rsidRDefault="00A84EAE">
            <w:pPr>
              <w:pStyle w:val="TableBodyText"/>
            </w:pPr>
            <w:r>
              <w:t>0x7D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fans </w:t>
            </w:r>
          </w:p>
        </w:tc>
      </w:tr>
      <w:tr w:rsidR="004C02A4" w:rsidTr="004C02A4">
        <w:trPr>
          <w:trHeight w:val="300"/>
        </w:trPr>
        <w:tc>
          <w:tcPr>
            <w:tcW w:w="914" w:type="dxa"/>
            <w:noWrap/>
            <w:hideMark/>
          </w:tcPr>
          <w:p w:rsidR="004C02A4" w:rsidRDefault="00A84EAE">
            <w:pPr>
              <w:pStyle w:val="TableBodyText"/>
            </w:pPr>
            <w:r>
              <w:lastRenderedPageBreak/>
              <w:t>0x7E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film </w:t>
            </w:r>
          </w:p>
        </w:tc>
      </w:tr>
      <w:tr w:rsidR="004C02A4" w:rsidTr="004C02A4">
        <w:trPr>
          <w:trHeight w:val="300"/>
        </w:trPr>
        <w:tc>
          <w:tcPr>
            <w:tcW w:w="914" w:type="dxa"/>
            <w:noWrap/>
            <w:hideMark/>
          </w:tcPr>
          <w:p w:rsidR="004C02A4" w:rsidRDefault="00A84EAE">
            <w:pPr>
              <w:pStyle w:val="TableBodyText"/>
            </w:pPr>
            <w:r>
              <w:t>0x7F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firecrackers </w:t>
            </w:r>
          </w:p>
        </w:tc>
      </w:tr>
      <w:tr w:rsidR="004C02A4" w:rsidTr="004C02A4">
        <w:trPr>
          <w:trHeight w:val="300"/>
        </w:trPr>
        <w:tc>
          <w:tcPr>
            <w:tcW w:w="914" w:type="dxa"/>
            <w:noWrap/>
            <w:hideMark/>
          </w:tcPr>
          <w:p w:rsidR="004C02A4" w:rsidRDefault="00A84EAE">
            <w:pPr>
              <w:pStyle w:val="TableBodyText"/>
            </w:pPr>
            <w:r>
              <w:t>0x80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flowersBlockPrint </w:t>
            </w:r>
          </w:p>
        </w:tc>
      </w:tr>
      <w:tr w:rsidR="004C02A4" w:rsidTr="004C02A4">
        <w:trPr>
          <w:trHeight w:val="300"/>
        </w:trPr>
        <w:tc>
          <w:tcPr>
            <w:tcW w:w="914" w:type="dxa"/>
            <w:noWrap/>
            <w:hideMark/>
          </w:tcPr>
          <w:p w:rsidR="004C02A4" w:rsidRDefault="00A84EAE">
            <w:pPr>
              <w:pStyle w:val="TableBodyText"/>
            </w:pPr>
            <w:r>
              <w:t>0x81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flowersDaisies </w:t>
            </w:r>
          </w:p>
        </w:tc>
      </w:tr>
      <w:tr w:rsidR="004C02A4" w:rsidTr="004C02A4">
        <w:trPr>
          <w:trHeight w:val="300"/>
        </w:trPr>
        <w:tc>
          <w:tcPr>
            <w:tcW w:w="914" w:type="dxa"/>
            <w:noWrap/>
            <w:hideMark/>
          </w:tcPr>
          <w:p w:rsidR="004C02A4" w:rsidRDefault="00A84EAE">
            <w:pPr>
              <w:pStyle w:val="TableBodyText"/>
            </w:pPr>
            <w:r>
              <w:t>0x82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flowersModern1 </w:t>
            </w:r>
          </w:p>
        </w:tc>
      </w:tr>
      <w:tr w:rsidR="004C02A4" w:rsidTr="004C02A4">
        <w:trPr>
          <w:trHeight w:val="300"/>
        </w:trPr>
        <w:tc>
          <w:tcPr>
            <w:tcW w:w="914" w:type="dxa"/>
            <w:noWrap/>
            <w:hideMark/>
          </w:tcPr>
          <w:p w:rsidR="004C02A4" w:rsidRDefault="00A84EAE">
            <w:pPr>
              <w:pStyle w:val="TableBodyText"/>
            </w:pPr>
            <w:r>
              <w:t>0x83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flowersModern2 </w:t>
            </w:r>
          </w:p>
        </w:tc>
      </w:tr>
      <w:tr w:rsidR="004C02A4" w:rsidTr="004C02A4">
        <w:trPr>
          <w:trHeight w:val="300"/>
        </w:trPr>
        <w:tc>
          <w:tcPr>
            <w:tcW w:w="914" w:type="dxa"/>
            <w:noWrap/>
            <w:hideMark/>
          </w:tcPr>
          <w:p w:rsidR="004C02A4" w:rsidRDefault="00A84EAE">
            <w:pPr>
              <w:pStyle w:val="TableBodyText"/>
            </w:pPr>
            <w:r>
              <w:t>0x84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flowersPansy </w:t>
            </w:r>
          </w:p>
        </w:tc>
      </w:tr>
      <w:tr w:rsidR="004C02A4" w:rsidTr="004C02A4">
        <w:trPr>
          <w:trHeight w:val="300"/>
        </w:trPr>
        <w:tc>
          <w:tcPr>
            <w:tcW w:w="914" w:type="dxa"/>
            <w:noWrap/>
            <w:hideMark/>
          </w:tcPr>
          <w:p w:rsidR="004C02A4" w:rsidRDefault="00A84EAE">
            <w:pPr>
              <w:pStyle w:val="TableBodyText"/>
            </w:pPr>
            <w:r>
              <w:t>0x85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flowersRedRose </w:t>
            </w:r>
          </w:p>
        </w:tc>
      </w:tr>
      <w:tr w:rsidR="004C02A4" w:rsidTr="004C02A4">
        <w:trPr>
          <w:trHeight w:val="300"/>
        </w:trPr>
        <w:tc>
          <w:tcPr>
            <w:tcW w:w="914" w:type="dxa"/>
            <w:noWrap/>
            <w:hideMark/>
          </w:tcPr>
          <w:p w:rsidR="004C02A4" w:rsidRDefault="00A84EAE">
            <w:pPr>
              <w:pStyle w:val="TableBodyText"/>
            </w:pPr>
            <w:r>
              <w:t>0x86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flowersRoses </w:t>
            </w:r>
          </w:p>
        </w:tc>
      </w:tr>
      <w:tr w:rsidR="004C02A4" w:rsidTr="004C02A4">
        <w:trPr>
          <w:trHeight w:val="300"/>
        </w:trPr>
        <w:tc>
          <w:tcPr>
            <w:tcW w:w="914" w:type="dxa"/>
            <w:noWrap/>
            <w:hideMark/>
          </w:tcPr>
          <w:p w:rsidR="004C02A4" w:rsidRDefault="00A84EAE">
            <w:pPr>
              <w:pStyle w:val="TableBodyText"/>
            </w:pPr>
            <w:r>
              <w:t>0x87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flowersTeacup </w:t>
            </w:r>
          </w:p>
        </w:tc>
      </w:tr>
      <w:tr w:rsidR="004C02A4" w:rsidTr="004C02A4">
        <w:trPr>
          <w:trHeight w:val="300"/>
        </w:trPr>
        <w:tc>
          <w:tcPr>
            <w:tcW w:w="914" w:type="dxa"/>
            <w:noWrap/>
            <w:hideMark/>
          </w:tcPr>
          <w:p w:rsidR="004C02A4" w:rsidRDefault="00A84EAE">
            <w:pPr>
              <w:pStyle w:val="TableBodyText"/>
            </w:pPr>
            <w:r>
              <w:t>0x88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flowersTiny </w:t>
            </w:r>
          </w:p>
        </w:tc>
      </w:tr>
      <w:tr w:rsidR="004C02A4" w:rsidTr="004C02A4">
        <w:trPr>
          <w:trHeight w:val="300"/>
        </w:trPr>
        <w:tc>
          <w:tcPr>
            <w:tcW w:w="914" w:type="dxa"/>
            <w:noWrap/>
            <w:hideMark/>
          </w:tcPr>
          <w:p w:rsidR="004C02A4" w:rsidRDefault="00A84EAE">
            <w:pPr>
              <w:pStyle w:val="TableBodyText"/>
            </w:pPr>
            <w:r>
              <w:t>0x89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gems </w:t>
            </w:r>
          </w:p>
        </w:tc>
      </w:tr>
      <w:tr w:rsidR="004C02A4" w:rsidTr="004C02A4">
        <w:trPr>
          <w:trHeight w:val="300"/>
        </w:trPr>
        <w:tc>
          <w:tcPr>
            <w:tcW w:w="914" w:type="dxa"/>
            <w:noWrap/>
            <w:hideMark/>
          </w:tcPr>
          <w:p w:rsidR="004C02A4" w:rsidRDefault="00A84EAE">
            <w:pPr>
              <w:pStyle w:val="TableBodyText"/>
            </w:pPr>
            <w:r>
              <w:t>0x8A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gingerbreadMan </w:t>
            </w:r>
          </w:p>
        </w:tc>
      </w:tr>
      <w:tr w:rsidR="004C02A4" w:rsidTr="004C02A4">
        <w:trPr>
          <w:trHeight w:val="300"/>
        </w:trPr>
        <w:tc>
          <w:tcPr>
            <w:tcW w:w="914" w:type="dxa"/>
            <w:noWrap/>
            <w:hideMark/>
          </w:tcPr>
          <w:p w:rsidR="004C02A4" w:rsidRDefault="00A84EAE">
            <w:pPr>
              <w:pStyle w:val="TableBodyText"/>
            </w:pPr>
            <w:r>
              <w:t>0x8B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gradient </w:t>
            </w:r>
          </w:p>
        </w:tc>
      </w:tr>
      <w:tr w:rsidR="004C02A4" w:rsidTr="004C02A4">
        <w:trPr>
          <w:trHeight w:val="300"/>
        </w:trPr>
        <w:tc>
          <w:tcPr>
            <w:tcW w:w="914" w:type="dxa"/>
            <w:noWrap/>
            <w:hideMark/>
          </w:tcPr>
          <w:p w:rsidR="004C02A4" w:rsidRDefault="00A84EAE">
            <w:pPr>
              <w:pStyle w:val="TableBodyText"/>
            </w:pPr>
            <w:r>
              <w:t>0x8C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handmade1 </w:t>
            </w:r>
          </w:p>
        </w:tc>
      </w:tr>
      <w:tr w:rsidR="004C02A4" w:rsidTr="004C02A4">
        <w:trPr>
          <w:trHeight w:val="300"/>
        </w:trPr>
        <w:tc>
          <w:tcPr>
            <w:tcW w:w="914" w:type="dxa"/>
            <w:noWrap/>
            <w:hideMark/>
          </w:tcPr>
          <w:p w:rsidR="004C02A4" w:rsidRDefault="00A84EAE">
            <w:pPr>
              <w:pStyle w:val="TableBodyText"/>
            </w:pPr>
            <w:r>
              <w:t>0x8D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handmade2 </w:t>
            </w:r>
          </w:p>
        </w:tc>
      </w:tr>
      <w:tr w:rsidR="004C02A4" w:rsidTr="004C02A4">
        <w:trPr>
          <w:trHeight w:val="300"/>
        </w:trPr>
        <w:tc>
          <w:tcPr>
            <w:tcW w:w="914" w:type="dxa"/>
            <w:noWrap/>
            <w:hideMark/>
          </w:tcPr>
          <w:p w:rsidR="004C02A4" w:rsidRDefault="00A84EAE">
            <w:pPr>
              <w:pStyle w:val="TableBodyText"/>
            </w:pPr>
            <w:r>
              <w:t>0x8E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heartBalloon </w:t>
            </w:r>
          </w:p>
        </w:tc>
      </w:tr>
      <w:tr w:rsidR="004C02A4" w:rsidTr="004C02A4">
        <w:trPr>
          <w:trHeight w:val="300"/>
        </w:trPr>
        <w:tc>
          <w:tcPr>
            <w:tcW w:w="914" w:type="dxa"/>
            <w:noWrap/>
            <w:hideMark/>
          </w:tcPr>
          <w:p w:rsidR="004C02A4" w:rsidRDefault="00A84EAE">
            <w:pPr>
              <w:pStyle w:val="TableBodyText"/>
            </w:pPr>
            <w:r>
              <w:t>0x8F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heartGray </w:t>
            </w:r>
          </w:p>
        </w:tc>
      </w:tr>
      <w:tr w:rsidR="004C02A4" w:rsidTr="004C02A4">
        <w:trPr>
          <w:trHeight w:val="300"/>
        </w:trPr>
        <w:tc>
          <w:tcPr>
            <w:tcW w:w="914" w:type="dxa"/>
            <w:noWrap/>
            <w:hideMark/>
          </w:tcPr>
          <w:p w:rsidR="004C02A4" w:rsidRDefault="00A84EAE">
            <w:pPr>
              <w:pStyle w:val="TableBodyText"/>
            </w:pPr>
            <w:r>
              <w:t>0x90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hearts </w:t>
            </w:r>
          </w:p>
        </w:tc>
      </w:tr>
      <w:tr w:rsidR="004C02A4" w:rsidTr="004C02A4">
        <w:trPr>
          <w:trHeight w:val="300"/>
        </w:trPr>
        <w:tc>
          <w:tcPr>
            <w:tcW w:w="914" w:type="dxa"/>
            <w:noWrap/>
            <w:hideMark/>
          </w:tcPr>
          <w:p w:rsidR="004C02A4" w:rsidRDefault="00A84EAE">
            <w:pPr>
              <w:pStyle w:val="TableBodyText"/>
            </w:pPr>
            <w:r>
              <w:t>0x91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heebieJeebies </w:t>
            </w:r>
          </w:p>
        </w:tc>
      </w:tr>
      <w:tr w:rsidR="004C02A4" w:rsidTr="004C02A4">
        <w:trPr>
          <w:trHeight w:val="300"/>
        </w:trPr>
        <w:tc>
          <w:tcPr>
            <w:tcW w:w="914" w:type="dxa"/>
            <w:noWrap/>
            <w:hideMark/>
          </w:tcPr>
          <w:p w:rsidR="004C02A4" w:rsidRDefault="00A84EAE">
            <w:pPr>
              <w:pStyle w:val="TableBodyText"/>
            </w:pPr>
            <w:r>
              <w:t>0x92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holly </w:t>
            </w:r>
          </w:p>
        </w:tc>
      </w:tr>
      <w:tr w:rsidR="004C02A4" w:rsidTr="004C02A4">
        <w:trPr>
          <w:trHeight w:val="300"/>
        </w:trPr>
        <w:tc>
          <w:tcPr>
            <w:tcW w:w="914" w:type="dxa"/>
            <w:noWrap/>
            <w:hideMark/>
          </w:tcPr>
          <w:p w:rsidR="004C02A4" w:rsidRDefault="00A84EAE">
            <w:pPr>
              <w:pStyle w:val="TableBodyText"/>
            </w:pPr>
            <w:r>
              <w:t>0x93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houseFunky </w:t>
            </w:r>
          </w:p>
        </w:tc>
      </w:tr>
      <w:tr w:rsidR="004C02A4" w:rsidTr="004C02A4">
        <w:trPr>
          <w:trHeight w:val="300"/>
        </w:trPr>
        <w:tc>
          <w:tcPr>
            <w:tcW w:w="914" w:type="dxa"/>
            <w:noWrap/>
            <w:hideMark/>
          </w:tcPr>
          <w:p w:rsidR="004C02A4" w:rsidRDefault="00A84EAE">
            <w:pPr>
              <w:pStyle w:val="TableBodyText"/>
            </w:pPr>
            <w:r>
              <w:t>0x94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hypnotic </w:t>
            </w:r>
          </w:p>
        </w:tc>
      </w:tr>
      <w:tr w:rsidR="004C02A4" w:rsidTr="004C02A4">
        <w:trPr>
          <w:trHeight w:val="300"/>
        </w:trPr>
        <w:tc>
          <w:tcPr>
            <w:tcW w:w="914" w:type="dxa"/>
            <w:noWrap/>
            <w:hideMark/>
          </w:tcPr>
          <w:p w:rsidR="004C02A4" w:rsidRDefault="00A84EAE">
            <w:pPr>
              <w:pStyle w:val="TableBodyText"/>
            </w:pPr>
            <w:r>
              <w:t>0x95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iceCreamCones </w:t>
            </w:r>
          </w:p>
        </w:tc>
      </w:tr>
      <w:tr w:rsidR="004C02A4" w:rsidTr="004C02A4">
        <w:trPr>
          <w:trHeight w:val="300"/>
        </w:trPr>
        <w:tc>
          <w:tcPr>
            <w:tcW w:w="914" w:type="dxa"/>
            <w:noWrap/>
            <w:hideMark/>
          </w:tcPr>
          <w:p w:rsidR="004C02A4" w:rsidRDefault="00A84EAE">
            <w:pPr>
              <w:pStyle w:val="TableBodyText"/>
            </w:pPr>
            <w:r>
              <w:t>0x96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lightBulb </w:t>
            </w:r>
          </w:p>
        </w:tc>
      </w:tr>
      <w:tr w:rsidR="004C02A4" w:rsidTr="004C02A4">
        <w:trPr>
          <w:trHeight w:val="300"/>
        </w:trPr>
        <w:tc>
          <w:tcPr>
            <w:tcW w:w="914" w:type="dxa"/>
            <w:noWrap/>
            <w:hideMark/>
          </w:tcPr>
          <w:p w:rsidR="004C02A4" w:rsidRDefault="00A84EAE">
            <w:pPr>
              <w:pStyle w:val="TableBodyText"/>
            </w:pPr>
            <w:r>
              <w:t>0x97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lightning1 </w:t>
            </w:r>
          </w:p>
        </w:tc>
      </w:tr>
      <w:tr w:rsidR="004C02A4" w:rsidTr="004C02A4">
        <w:trPr>
          <w:trHeight w:val="300"/>
        </w:trPr>
        <w:tc>
          <w:tcPr>
            <w:tcW w:w="914" w:type="dxa"/>
            <w:noWrap/>
            <w:hideMark/>
          </w:tcPr>
          <w:p w:rsidR="004C02A4" w:rsidRDefault="00A84EAE">
            <w:pPr>
              <w:pStyle w:val="TableBodyText"/>
            </w:pPr>
            <w:r>
              <w:t>0x98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lightning2 </w:t>
            </w:r>
          </w:p>
        </w:tc>
      </w:tr>
      <w:tr w:rsidR="004C02A4" w:rsidTr="004C02A4">
        <w:trPr>
          <w:trHeight w:val="300"/>
        </w:trPr>
        <w:tc>
          <w:tcPr>
            <w:tcW w:w="914" w:type="dxa"/>
            <w:noWrap/>
            <w:hideMark/>
          </w:tcPr>
          <w:p w:rsidR="004C02A4" w:rsidRDefault="00A84EAE">
            <w:pPr>
              <w:pStyle w:val="TableBodyText"/>
            </w:pPr>
            <w:r>
              <w:t>0x99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mapPins </w:t>
            </w:r>
          </w:p>
        </w:tc>
      </w:tr>
      <w:tr w:rsidR="004C02A4" w:rsidTr="004C02A4">
        <w:trPr>
          <w:trHeight w:val="300"/>
        </w:trPr>
        <w:tc>
          <w:tcPr>
            <w:tcW w:w="914" w:type="dxa"/>
            <w:noWrap/>
            <w:hideMark/>
          </w:tcPr>
          <w:p w:rsidR="004C02A4" w:rsidRDefault="00A84EAE">
            <w:pPr>
              <w:pStyle w:val="TableBodyText"/>
            </w:pPr>
            <w:r>
              <w:t>0x9A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mapleLeaf </w:t>
            </w:r>
          </w:p>
        </w:tc>
      </w:tr>
      <w:tr w:rsidR="004C02A4" w:rsidTr="004C02A4">
        <w:trPr>
          <w:trHeight w:val="300"/>
        </w:trPr>
        <w:tc>
          <w:tcPr>
            <w:tcW w:w="914" w:type="dxa"/>
            <w:noWrap/>
            <w:hideMark/>
          </w:tcPr>
          <w:p w:rsidR="004C02A4" w:rsidRDefault="00A84EAE">
            <w:pPr>
              <w:pStyle w:val="TableBodyText"/>
            </w:pPr>
            <w:r>
              <w:t>0x9B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mapleMuffins </w:t>
            </w:r>
          </w:p>
        </w:tc>
      </w:tr>
      <w:tr w:rsidR="004C02A4" w:rsidTr="004C02A4">
        <w:trPr>
          <w:trHeight w:val="300"/>
        </w:trPr>
        <w:tc>
          <w:tcPr>
            <w:tcW w:w="914" w:type="dxa"/>
            <w:noWrap/>
            <w:hideMark/>
          </w:tcPr>
          <w:p w:rsidR="004C02A4" w:rsidRDefault="00A84EAE">
            <w:pPr>
              <w:pStyle w:val="TableBodyText"/>
            </w:pPr>
            <w:r>
              <w:t>0x9C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marquee </w:t>
            </w:r>
          </w:p>
        </w:tc>
      </w:tr>
      <w:tr w:rsidR="004C02A4" w:rsidTr="004C02A4">
        <w:trPr>
          <w:trHeight w:val="300"/>
        </w:trPr>
        <w:tc>
          <w:tcPr>
            <w:tcW w:w="914" w:type="dxa"/>
            <w:noWrap/>
            <w:hideMark/>
          </w:tcPr>
          <w:p w:rsidR="004C02A4" w:rsidRDefault="00A84EAE">
            <w:pPr>
              <w:pStyle w:val="TableBodyText"/>
            </w:pPr>
            <w:r>
              <w:t>0x9D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marqueeToothed </w:t>
            </w:r>
          </w:p>
        </w:tc>
      </w:tr>
      <w:tr w:rsidR="004C02A4" w:rsidTr="004C02A4">
        <w:trPr>
          <w:trHeight w:val="300"/>
        </w:trPr>
        <w:tc>
          <w:tcPr>
            <w:tcW w:w="914" w:type="dxa"/>
            <w:noWrap/>
            <w:hideMark/>
          </w:tcPr>
          <w:p w:rsidR="004C02A4" w:rsidRDefault="00A84EAE">
            <w:pPr>
              <w:pStyle w:val="TableBodyText"/>
            </w:pPr>
            <w:r>
              <w:lastRenderedPageBreak/>
              <w:t>0x9E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moons </w:t>
            </w:r>
          </w:p>
        </w:tc>
      </w:tr>
      <w:tr w:rsidR="004C02A4" w:rsidTr="004C02A4">
        <w:trPr>
          <w:trHeight w:val="300"/>
        </w:trPr>
        <w:tc>
          <w:tcPr>
            <w:tcW w:w="914" w:type="dxa"/>
            <w:noWrap/>
            <w:hideMark/>
          </w:tcPr>
          <w:p w:rsidR="004C02A4" w:rsidRDefault="00A84EAE">
            <w:pPr>
              <w:pStyle w:val="TableBodyText"/>
            </w:pPr>
            <w:r>
              <w:t>0x9F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mosaic </w:t>
            </w:r>
          </w:p>
        </w:tc>
      </w:tr>
      <w:tr w:rsidR="004C02A4" w:rsidTr="004C02A4">
        <w:trPr>
          <w:trHeight w:val="300"/>
        </w:trPr>
        <w:tc>
          <w:tcPr>
            <w:tcW w:w="914" w:type="dxa"/>
            <w:noWrap/>
            <w:hideMark/>
          </w:tcPr>
          <w:p w:rsidR="004C02A4" w:rsidRDefault="00A84EAE">
            <w:pPr>
              <w:pStyle w:val="TableBodyText"/>
            </w:pPr>
            <w:r>
              <w:t>0xA0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musicNotes </w:t>
            </w:r>
          </w:p>
        </w:tc>
      </w:tr>
      <w:tr w:rsidR="004C02A4" w:rsidTr="004C02A4">
        <w:trPr>
          <w:trHeight w:val="300"/>
        </w:trPr>
        <w:tc>
          <w:tcPr>
            <w:tcW w:w="914" w:type="dxa"/>
            <w:noWrap/>
            <w:hideMark/>
          </w:tcPr>
          <w:p w:rsidR="004C02A4" w:rsidRDefault="00A84EAE">
            <w:pPr>
              <w:pStyle w:val="TableBodyText"/>
            </w:pPr>
            <w:r>
              <w:t>0xA1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northwest </w:t>
            </w:r>
          </w:p>
        </w:tc>
      </w:tr>
      <w:tr w:rsidR="004C02A4" w:rsidTr="004C02A4">
        <w:trPr>
          <w:trHeight w:val="300"/>
        </w:trPr>
        <w:tc>
          <w:tcPr>
            <w:tcW w:w="914" w:type="dxa"/>
            <w:noWrap/>
            <w:hideMark/>
          </w:tcPr>
          <w:p w:rsidR="004C02A4" w:rsidRDefault="00A84EAE">
            <w:pPr>
              <w:pStyle w:val="TableBodyText"/>
            </w:pPr>
            <w:r>
              <w:t>0xA2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ovals </w:t>
            </w:r>
          </w:p>
        </w:tc>
      </w:tr>
      <w:tr w:rsidR="004C02A4" w:rsidTr="004C02A4">
        <w:trPr>
          <w:trHeight w:val="300"/>
        </w:trPr>
        <w:tc>
          <w:tcPr>
            <w:tcW w:w="914" w:type="dxa"/>
            <w:noWrap/>
            <w:hideMark/>
          </w:tcPr>
          <w:p w:rsidR="004C02A4" w:rsidRDefault="00A84EAE">
            <w:pPr>
              <w:pStyle w:val="TableBodyText"/>
            </w:pPr>
            <w:r>
              <w:t>0xA3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packages </w:t>
            </w:r>
          </w:p>
        </w:tc>
      </w:tr>
      <w:tr w:rsidR="004C02A4" w:rsidTr="004C02A4">
        <w:trPr>
          <w:trHeight w:val="300"/>
        </w:trPr>
        <w:tc>
          <w:tcPr>
            <w:tcW w:w="914" w:type="dxa"/>
            <w:noWrap/>
            <w:hideMark/>
          </w:tcPr>
          <w:p w:rsidR="004C02A4" w:rsidRDefault="00A84EAE">
            <w:pPr>
              <w:pStyle w:val="TableBodyText"/>
            </w:pPr>
            <w:r>
              <w:t>0xA4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palmsBlack </w:t>
            </w:r>
          </w:p>
        </w:tc>
      </w:tr>
      <w:tr w:rsidR="004C02A4" w:rsidTr="004C02A4">
        <w:trPr>
          <w:trHeight w:val="300"/>
        </w:trPr>
        <w:tc>
          <w:tcPr>
            <w:tcW w:w="914" w:type="dxa"/>
            <w:noWrap/>
            <w:hideMark/>
          </w:tcPr>
          <w:p w:rsidR="004C02A4" w:rsidRDefault="00A84EAE">
            <w:pPr>
              <w:pStyle w:val="TableBodyText"/>
            </w:pPr>
            <w:r>
              <w:t>0xA5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palmsColor </w:t>
            </w:r>
          </w:p>
        </w:tc>
      </w:tr>
      <w:tr w:rsidR="004C02A4" w:rsidTr="004C02A4">
        <w:trPr>
          <w:trHeight w:val="300"/>
        </w:trPr>
        <w:tc>
          <w:tcPr>
            <w:tcW w:w="914" w:type="dxa"/>
            <w:noWrap/>
            <w:hideMark/>
          </w:tcPr>
          <w:p w:rsidR="004C02A4" w:rsidRDefault="00A84EAE">
            <w:pPr>
              <w:pStyle w:val="TableBodyText"/>
            </w:pPr>
            <w:r>
              <w:t>0xA6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paperClips </w:t>
            </w:r>
          </w:p>
        </w:tc>
      </w:tr>
      <w:tr w:rsidR="004C02A4" w:rsidTr="004C02A4">
        <w:trPr>
          <w:trHeight w:val="300"/>
        </w:trPr>
        <w:tc>
          <w:tcPr>
            <w:tcW w:w="914" w:type="dxa"/>
            <w:noWrap/>
            <w:hideMark/>
          </w:tcPr>
          <w:p w:rsidR="004C02A4" w:rsidRDefault="00A84EAE">
            <w:pPr>
              <w:pStyle w:val="TableBodyText"/>
            </w:pPr>
            <w:r>
              <w:t>0xA7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papyrus </w:t>
            </w:r>
          </w:p>
        </w:tc>
      </w:tr>
      <w:tr w:rsidR="004C02A4" w:rsidTr="004C02A4">
        <w:trPr>
          <w:trHeight w:val="300"/>
        </w:trPr>
        <w:tc>
          <w:tcPr>
            <w:tcW w:w="914" w:type="dxa"/>
            <w:noWrap/>
            <w:hideMark/>
          </w:tcPr>
          <w:p w:rsidR="004C02A4" w:rsidRDefault="00A84EAE">
            <w:pPr>
              <w:pStyle w:val="TableBodyText"/>
            </w:pPr>
            <w:r>
              <w:t>0xA8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partyFavor </w:t>
            </w:r>
          </w:p>
        </w:tc>
      </w:tr>
      <w:tr w:rsidR="004C02A4" w:rsidTr="004C02A4">
        <w:trPr>
          <w:trHeight w:val="300"/>
        </w:trPr>
        <w:tc>
          <w:tcPr>
            <w:tcW w:w="914" w:type="dxa"/>
            <w:noWrap/>
            <w:hideMark/>
          </w:tcPr>
          <w:p w:rsidR="004C02A4" w:rsidRDefault="00A84EAE">
            <w:pPr>
              <w:pStyle w:val="TableBodyText"/>
            </w:pPr>
            <w:r>
              <w:t>0xA9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partyGlass </w:t>
            </w:r>
          </w:p>
        </w:tc>
      </w:tr>
      <w:tr w:rsidR="004C02A4" w:rsidTr="004C02A4">
        <w:trPr>
          <w:trHeight w:val="300"/>
        </w:trPr>
        <w:tc>
          <w:tcPr>
            <w:tcW w:w="914" w:type="dxa"/>
            <w:noWrap/>
            <w:hideMark/>
          </w:tcPr>
          <w:p w:rsidR="004C02A4" w:rsidRDefault="00A84EAE">
            <w:pPr>
              <w:pStyle w:val="TableBodyText"/>
            </w:pPr>
            <w:r>
              <w:t>0xAA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pencils </w:t>
            </w:r>
          </w:p>
        </w:tc>
      </w:tr>
      <w:tr w:rsidR="004C02A4" w:rsidTr="004C02A4">
        <w:trPr>
          <w:trHeight w:val="300"/>
        </w:trPr>
        <w:tc>
          <w:tcPr>
            <w:tcW w:w="914" w:type="dxa"/>
            <w:noWrap/>
            <w:hideMark/>
          </w:tcPr>
          <w:p w:rsidR="004C02A4" w:rsidRDefault="00A84EAE">
            <w:pPr>
              <w:pStyle w:val="TableBodyText"/>
            </w:pPr>
            <w:r>
              <w:t>0xAB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people </w:t>
            </w:r>
          </w:p>
        </w:tc>
      </w:tr>
      <w:tr w:rsidR="004C02A4" w:rsidTr="004C02A4">
        <w:trPr>
          <w:trHeight w:val="300"/>
        </w:trPr>
        <w:tc>
          <w:tcPr>
            <w:tcW w:w="914" w:type="dxa"/>
            <w:noWrap/>
            <w:hideMark/>
          </w:tcPr>
          <w:p w:rsidR="004C02A4" w:rsidRDefault="00A84EAE">
            <w:pPr>
              <w:pStyle w:val="TableBodyText"/>
            </w:pPr>
            <w:r>
              <w:t>0xAC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peopleWaving </w:t>
            </w:r>
          </w:p>
        </w:tc>
      </w:tr>
      <w:tr w:rsidR="004C02A4" w:rsidTr="004C02A4">
        <w:trPr>
          <w:trHeight w:val="300"/>
        </w:trPr>
        <w:tc>
          <w:tcPr>
            <w:tcW w:w="914" w:type="dxa"/>
            <w:noWrap/>
            <w:hideMark/>
          </w:tcPr>
          <w:p w:rsidR="004C02A4" w:rsidRDefault="00A84EAE">
            <w:pPr>
              <w:pStyle w:val="TableBodyText"/>
            </w:pPr>
            <w:r>
              <w:t>0xAD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peopleHats </w:t>
            </w:r>
          </w:p>
        </w:tc>
      </w:tr>
      <w:tr w:rsidR="004C02A4" w:rsidTr="004C02A4">
        <w:trPr>
          <w:trHeight w:val="300"/>
        </w:trPr>
        <w:tc>
          <w:tcPr>
            <w:tcW w:w="914" w:type="dxa"/>
            <w:noWrap/>
            <w:hideMark/>
          </w:tcPr>
          <w:p w:rsidR="004C02A4" w:rsidRDefault="00A84EAE">
            <w:pPr>
              <w:pStyle w:val="TableBodyText"/>
            </w:pPr>
            <w:r>
              <w:t>0xAE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poinsettias </w:t>
            </w:r>
          </w:p>
        </w:tc>
      </w:tr>
      <w:tr w:rsidR="004C02A4" w:rsidTr="004C02A4">
        <w:trPr>
          <w:trHeight w:val="300"/>
        </w:trPr>
        <w:tc>
          <w:tcPr>
            <w:tcW w:w="914" w:type="dxa"/>
            <w:noWrap/>
            <w:hideMark/>
          </w:tcPr>
          <w:p w:rsidR="004C02A4" w:rsidRDefault="00A84EAE">
            <w:pPr>
              <w:pStyle w:val="TableBodyText"/>
            </w:pPr>
            <w:r>
              <w:t>0xAF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postageStamp </w:t>
            </w:r>
          </w:p>
        </w:tc>
      </w:tr>
      <w:tr w:rsidR="004C02A4" w:rsidTr="004C02A4">
        <w:trPr>
          <w:trHeight w:val="300"/>
        </w:trPr>
        <w:tc>
          <w:tcPr>
            <w:tcW w:w="914" w:type="dxa"/>
            <w:noWrap/>
            <w:hideMark/>
          </w:tcPr>
          <w:p w:rsidR="004C02A4" w:rsidRDefault="00A84EAE">
            <w:pPr>
              <w:pStyle w:val="TableBodyText"/>
            </w:pPr>
            <w:r>
              <w:t>0xB0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pumpkin1 </w:t>
            </w:r>
          </w:p>
        </w:tc>
      </w:tr>
      <w:tr w:rsidR="004C02A4" w:rsidTr="004C02A4">
        <w:trPr>
          <w:trHeight w:val="300"/>
        </w:trPr>
        <w:tc>
          <w:tcPr>
            <w:tcW w:w="914" w:type="dxa"/>
            <w:noWrap/>
            <w:hideMark/>
          </w:tcPr>
          <w:p w:rsidR="004C02A4" w:rsidRDefault="00A84EAE">
            <w:pPr>
              <w:pStyle w:val="TableBodyText"/>
            </w:pPr>
            <w:r>
              <w:t>0xB1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pushPinNote2 </w:t>
            </w:r>
          </w:p>
        </w:tc>
      </w:tr>
      <w:tr w:rsidR="004C02A4" w:rsidTr="004C02A4">
        <w:trPr>
          <w:trHeight w:val="300"/>
        </w:trPr>
        <w:tc>
          <w:tcPr>
            <w:tcW w:w="914" w:type="dxa"/>
            <w:noWrap/>
            <w:hideMark/>
          </w:tcPr>
          <w:p w:rsidR="004C02A4" w:rsidRDefault="00A84EAE">
            <w:pPr>
              <w:pStyle w:val="TableBodyText"/>
            </w:pPr>
            <w:r>
              <w:t>0xB2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pushPinNote1 </w:t>
            </w:r>
          </w:p>
        </w:tc>
      </w:tr>
      <w:tr w:rsidR="004C02A4" w:rsidTr="004C02A4">
        <w:trPr>
          <w:trHeight w:val="300"/>
        </w:trPr>
        <w:tc>
          <w:tcPr>
            <w:tcW w:w="914" w:type="dxa"/>
            <w:noWrap/>
            <w:hideMark/>
          </w:tcPr>
          <w:p w:rsidR="004C02A4" w:rsidRDefault="00A84EAE">
            <w:pPr>
              <w:pStyle w:val="TableBodyText"/>
            </w:pPr>
            <w:r>
              <w:t>0xB3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pyramids </w:t>
            </w:r>
          </w:p>
        </w:tc>
      </w:tr>
      <w:tr w:rsidR="004C02A4" w:rsidTr="004C02A4">
        <w:trPr>
          <w:trHeight w:val="300"/>
        </w:trPr>
        <w:tc>
          <w:tcPr>
            <w:tcW w:w="914" w:type="dxa"/>
            <w:noWrap/>
            <w:hideMark/>
          </w:tcPr>
          <w:p w:rsidR="004C02A4" w:rsidRDefault="00A84EAE">
            <w:pPr>
              <w:pStyle w:val="TableBodyText"/>
            </w:pPr>
            <w:r>
              <w:t>0xB4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pyramidsAbove </w:t>
            </w:r>
          </w:p>
        </w:tc>
      </w:tr>
      <w:tr w:rsidR="004C02A4" w:rsidTr="004C02A4">
        <w:trPr>
          <w:trHeight w:val="300"/>
        </w:trPr>
        <w:tc>
          <w:tcPr>
            <w:tcW w:w="914" w:type="dxa"/>
            <w:noWrap/>
            <w:hideMark/>
          </w:tcPr>
          <w:p w:rsidR="004C02A4" w:rsidRDefault="00A84EAE">
            <w:pPr>
              <w:pStyle w:val="TableBodyText"/>
            </w:pPr>
            <w:r>
              <w:t>0xB5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quadrants </w:t>
            </w:r>
          </w:p>
        </w:tc>
      </w:tr>
      <w:tr w:rsidR="004C02A4" w:rsidTr="004C02A4">
        <w:trPr>
          <w:trHeight w:val="300"/>
        </w:trPr>
        <w:tc>
          <w:tcPr>
            <w:tcW w:w="914" w:type="dxa"/>
            <w:noWrap/>
            <w:hideMark/>
          </w:tcPr>
          <w:p w:rsidR="004C02A4" w:rsidRDefault="00A84EAE">
            <w:pPr>
              <w:pStyle w:val="TableBodyText"/>
            </w:pPr>
            <w:r>
              <w:t>0xB6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rings </w:t>
            </w:r>
          </w:p>
        </w:tc>
      </w:tr>
      <w:tr w:rsidR="004C02A4" w:rsidTr="004C02A4">
        <w:trPr>
          <w:trHeight w:val="300"/>
        </w:trPr>
        <w:tc>
          <w:tcPr>
            <w:tcW w:w="914" w:type="dxa"/>
            <w:noWrap/>
            <w:hideMark/>
          </w:tcPr>
          <w:p w:rsidR="004C02A4" w:rsidRDefault="00A84EAE">
            <w:pPr>
              <w:pStyle w:val="TableBodyText"/>
            </w:pPr>
            <w:r>
              <w:t>0xB7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safari </w:t>
            </w:r>
          </w:p>
        </w:tc>
      </w:tr>
      <w:tr w:rsidR="004C02A4" w:rsidTr="004C02A4">
        <w:trPr>
          <w:trHeight w:val="300"/>
        </w:trPr>
        <w:tc>
          <w:tcPr>
            <w:tcW w:w="914" w:type="dxa"/>
            <w:noWrap/>
            <w:hideMark/>
          </w:tcPr>
          <w:p w:rsidR="004C02A4" w:rsidRDefault="00A84EAE">
            <w:pPr>
              <w:pStyle w:val="TableBodyText"/>
            </w:pPr>
            <w:r>
              <w:t>0xB8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sawtooth </w:t>
            </w:r>
          </w:p>
        </w:tc>
      </w:tr>
      <w:tr w:rsidR="004C02A4" w:rsidTr="004C02A4">
        <w:trPr>
          <w:trHeight w:val="300"/>
        </w:trPr>
        <w:tc>
          <w:tcPr>
            <w:tcW w:w="914" w:type="dxa"/>
            <w:noWrap/>
            <w:hideMark/>
          </w:tcPr>
          <w:p w:rsidR="004C02A4" w:rsidRDefault="00A84EAE">
            <w:pPr>
              <w:pStyle w:val="TableBodyText"/>
            </w:pPr>
            <w:r>
              <w:t>0xB9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sawtoothGray </w:t>
            </w:r>
          </w:p>
        </w:tc>
      </w:tr>
      <w:tr w:rsidR="004C02A4" w:rsidTr="004C02A4">
        <w:trPr>
          <w:trHeight w:val="300"/>
        </w:trPr>
        <w:tc>
          <w:tcPr>
            <w:tcW w:w="914" w:type="dxa"/>
            <w:noWrap/>
            <w:hideMark/>
          </w:tcPr>
          <w:p w:rsidR="004C02A4" w:rsidRDefault="00A84EAE">
            <w:pPr>
              <w:pStyle w:val="TableBodyText"/>
            </w:pPr>
            <w:r>
              <w:t>0xBA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scaredCat </w:t>
            </w:r>
          </w:p>
        </w:tc>
      </w:tr>
      <w:tr w:rsidR="004C02A4" w:rsidTr="004C02A4">
        <w:trPr>
          <w:trHeight w:val="300"/>
        </w:trPr>
        <w:tc>
          <w:tcPr>
            <w:tcW w:w="914" w:type="dxa"/>
            <w:noWrap/>
            <w:hideMark/>
          </w:tcPr>
          <w:p w:rsidR="004C02A4" w:rsidRDefault="00A84EAE">
            <w:pPr>
              <w:pStyle w:val="TableBodyText"/>
            </w:pPr>
            <w:r>
              <w:t>0xBB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seattle </w:t>
            </w:r>
          </w:p>
        </w:tc>
      </w:tr>
      <w:tr w:rsidR="004C02A4" w:rsidTr="004C02A4">
        <w:trPr>
          <w:trHeight w:val="300"/>
        </w:trPr>
        <w:tc>
          <w:tcPr>
            <w:tcW w:w="914" w:type="dxa"/>
            <w:noWrap/>
            <w:hideMark/>
          </w:tcPr>
          <w:p w:rsidR="004C02A4" w:rsidRDefault="00A84EAE">
            <w:pPr>
              <w:pStyle w:val="TableBodyText"/>
            </w:pPr>
            <w:r>
              <w:t>0xBC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shadowedSquares </w:t>
            </w:r>
          </w:p>
        </w:tc>
      </w:tr>
      <w:tr w:rsidR="004C02A4" w:rsidTr="004C02A4">
        <w:trPr>
          <w:trHeight w:val="300"/>
        </w:trPr>
        <w:tc>
          <w:tcPr>
            <w:tcW w:w="914" w:type="dxa"/>
            <w:noWrap/>
            <w:hideMark/>
          </w:tcPr>
          <w:p w:rsidR="004C02A4" w:rsidRDefault="00A84EAE">
            <w:pPr>
              <w:pStyle w:val="TableBodyText"/>
            </w:pPr>
            <w:r>
              <w:t>0xBD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sharksTeeth </w:t>
            </w:r>
          </w:p>
        </w:tc>
      </w:tr>
      <w:tr w:rsidR="004C02A4" w:rsidTr="004C02A4">
        <w:trPr>
          <w:trHeight w:val="300"/>
        </w:trPr>
        <w:tc>
          <w:tcPr>
            <w:tcW w:w="914" w:type="dxa"/>
            <w:noWrap/>
            <w:hideMark/>
          </w:tcPr>
          <w:p w:rsidR="004C02A4" w:rsidRDefault="00A84EAE">
            <w:pPr>
              <w:pStyle w:val="TableBodyText"/>
            </w:pPr>
            <w:r>
              <w:lastRenderedPageBreak/>
              <w:t>0xBE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shorebirdTracks </w:t>
            </w:r>
          </w:p>
        </w:tc>
      </w:tr>
      <w:tr w:rsidR="004C02A4" w:rsidTr="004C02A4">
        <w:trPr>
          <w:trHeight w:val="300"/>
        </w:trPr>
        <w:tc>
          <w:tcPr>
            <w:tcW w:w="914" w:type="dxa"/>
            <w:noWrap/>
            <w:hideMark/>
          </w:tcPr>
          <w:p w:rsidR="004C02A4" w:rsidRDefault="00A84EAE">
            <w:pPr>
              <w:pStyle w:val="TableBodyText"/>
            </w:pPr>
            <w:r>
              <w:t>0xBF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skyrocket </w:t>
            </w:r>
          </w:p>
        </w:tc>
      </w:tr>
      <w:tr w:rsidR="004C02A4" w:rsidTr="004C02A4">
        <w:trPr>
          <w:trHeight w:val="300"/>
        </w:trPr>
        <w:tc>
          <w:tcPr>
            <w:tcW w:w="914" w:type="dxa"/>
            <w:noWrap/>
            <w:hideMark/>
          </w:tcPr>
          <w:p w:rsidR="004C02A4" w:rsidRDefault="00A84EAE">
            <w:pPr>
              <w:pStyle w:val="TableBodyText"/>
            </w:pPr>
            <w:r>
              <w:t>0xC0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snowflakeFancy </w:t>
            </w:r>
          </w:p>
        </w:tc>
      </w:tr>
      <w:tr w:rsidR="004C02A4" w:rsidTr="004C02A4">
        <w:trPr>
          <w:trHeight w:val="300"/>
        </w:trPr>
        <w:tc>
          <w:tcPr>
            <w:tcW w:w="914" w:type="dxa"/>
            <w:noWrap/>
            <w:hideMark/>
          </w:tcPr>
          <w:p w:rsidR="004C02A4" w:rsidRDefault="00A84EAE">
            <w:pPr>
              <w:pStyle w:val="TableBodyText"/>
            </w:pPr>
            <w:r>
              <w:t>0xC1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snowflakes </w:t>
            </w:r>
          </w:p>
        </w:tc>
      </w:tr>
      <w:tr w:rsidR="004C02A4" w:rsidTr="004C02A4">
        <w:trPr>
          <w:trHeight w:val="300"/>
        </w:trPr>
        <w:tc>
          <w:tcPr>
            <w:tcW w:w="914" w:type="dxa"/>
            <w:noWrap/>
            <w:hideMark/>
          </w:tcPr>
          <w:p w:rsidR="004C02A4" w:rsidRDefault="00A84EAE">
            <w:pPr>
              <w:pStyle w:val="TableBodyText"/>
            </w:pPr>
            <w:r>
              <w:t>0xC2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sombrero </w:t>
            </w:r>
          </w:p>
        </w:tc>
      </w:tr>
      <w:tr w:rsidR="004C02A4" w:rsidTr="004C02A4">
        <w:trPr>
          <w:trHeight w:val="300"/>
        </w:trPr>
        <w:tc>
          <w:tcPr>
            <w:tcW w:w="914" w:type="dxa"/>
            <w:noWrap/>
            <w:hideMark/>
          </w:tcPr>
          <w:p w:rsidR="004C02A4" w:rsidRDefault="00A84EAE">
            <w:pPr>
              <w:pStyle w:val="TableBodyText"/>
            </w:pPr>
            <w:r>
              <w:t>0xC3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southwest </w:t>
            </w:r>
          </w:p>
        </w:tc>
      </w:tr>
      <w:tr w:rsidR="004C02A4" w:rsidTr="004C02A4">
        <w:trPr>
          <w:trHeight w:val="300"/>
        </w:trPr>
        <w:tc>
          <w:tcPr>
            <w:tcW w:w="914" w:type="dxa"/>
            <w:noWrap/>
            <w:hideMark/>
          </w:tcPr>
          <w:p w:rsidR="004C02A4" w:rsidRDefault="00A84EAE">
            <w:pPr>
              <w:pStyle w:val="TableBodyText"/>
            </w:pPr>
            <w:r>
              <w:t>0xC4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stars </w:t>
            </w:r>
          </w:p>
        </w:tc>
      </w:tr>
      <w:tr w:rsidR="004C02A4" w:rsidTr="004C02A4">
        <w:trPr>
          <w:trHeight w:val="300"/>
        </w:trPr>
        <w:tc>
          <w:tcPr>
            <w:tcW w:w="914" w:type="dxa"/>
            <w:noWrap/>
            <w:hideMark/>
          </w:tcPr>
          <w:p w:rsidR="004C02A4" w:rsidRDefault="00A84EAE">
            <w:pPr>
              <w:pStyle w:val="TableBodyText"/>
            </w:pPr>
            <w:r>
              <w:t>0xC5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starsTop </w:t>
            </w:r>
          </w:p>
        </w:tc>
      </w:tr>
      <w:tr w:rsidR="004C02A4" w:rsidTr="004C02A4">
        <w:trPr>
          <w:trHeight w:val="300"/>
        </w:trPr>
        <w:tc>
          <w:tcPr>
            <w:tcW w:w="914" w:type="dxa"/>
            <w:noWrap/>
            <w:hideMark/>
          </w:tcPr>
          <w:p w:rsidR="004C02A4" w:rsidRDefault="00A84EAE">
            <w:pPr>
              <w:pStyle w:val="TableBodyText"/>
            </w:pPr>
            <w:r>
              <w:t>0xC6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stars3d </w:t>
            </w:r>
          </w:p>
        </w:tc>
      </w:tr>
      <w:tr w:rsidR="004C02A4" w:rsidTr="004C02A4">
        <w:trPr>
          <w:trHeight w:val="300"/>
        </w:trPr>
        <w:tc>
          <w:tcPr>
            <w:tcW w:w="914" w:type="dxa"/>
            <w:noWrap/>
            <w:hideMark/>
          </w:tcPr>
          <w:p w:rsidR="004C02A4" w:rsidRDefault="00A84EAE">
            <w:pPr>
              <w:pStyle w:val="TableBodyText"/>
            </w:pPr>
            <w:r>
              <w:t>0xC7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starsBlack </w:t>
            </w:r>
          </w:p>
        </w:tc>
      </w:tr>
      <w:tr w:rsidR="004C02A4" w:rsidTr="004C02A4">
        <w:trPr>
          <w:trHeight w:val="300"/>
        </w:trPr>
        <w:tc>
          <w:tcPr>
            <w:tcW w:w="914" w:type="dxa"/>
            <w:noWrap/>
            <w:hideMark/>
          </w:tcPr>
          <w:p w:rsidR="004C02A4" w:rsidRDefault="00A84EAE">
            <w:pPr>
              <w:pStyle w:val="TableBodyText"/>
            </w:pPr>
            <w:r>
              <w:t>0xC8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starsShadowed </w:t>
            </w:r>
          </w:p>
        </w:tc>
      </w:tr>
      <w:tr w:rsidR="004C02A4" w:rsidTr="004C02A4">
        <w:trPr>
          <w:trHeight w:val="300"/>
        </w:trPr>
        <w:tc>
          <w:tcPr>
            <w:tcW w:w="914" w:type="dxa"/>
            <w:noWrap/>
            <w:hideMark/>
          </w:tcPr>
          <w:p w:rsidR="004C02A4" w:rsidRDefault="00A84EAE">
            <w:pPr>
              <w:pStyle w:val="TableBodyText"/>
            </w:pPr>
            <w:r>
              <w:t>0xC9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sun </w:t>
            </w:r>
          </w:p>
        </w:tc>
      </w:tr>
      <w:tr w:rsidR="004C02A4" w:rsidTr="004C02A4">
        <w:trPr>
          <w:trHeight w:val="300"/>
        </w:trPr>
        <w:tc>
          <w:tcPr>
            <w:tcW w:w="914" w:type="dxa"/>
            <w:noWrap/>
            <w:hideMark/>
          </w:tcPr>
          <w:p w:rsidR="004C02A4" w:rsidRDefault="00A84EAE">
            <w:pPr>
              <w:pStyle w:val="TableBodyText"/>
            </w:pPr>
            <w:r>
              <w:t>0xCA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swirligig </w:t>
            </w:r>
          </w:p>
        </w:tc>
      </w:tr>
      <w:tr w:rsidR="004C02A4" w:rsidTr="004C02A4">
        <w:trPr>
          <w:trHeight w:val="300"/>
        </w:trPr>
        <w:tc>
          <w:tcPr>
            <w:tcW w:w="914" w:type="dxa"/>
            <w:noWrap/>
            <w:hideMark/>
          </w:tcPr>
          <w:p w:rsidR="004C02A4" w:rsidRDefault="00A84EAE">
            <w:pPr>
              <w:pStyle w:val="TableBodyText"/>
            </w:pPr>
            <w:r>
              <w:t>0xCB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tornPaper </w:t>
            </w:r>
          </w:p>
        </w:tc>
      </w:tr>
      <w:tr w:rsidR="004C02A4" w:rsidTr="004C02A4">
        <w:trPr>
          <w:trHeight w:val="300"/>
        </w:trPr>
        <w:tc>
          <w:tcPr>
            <w:tcW w:w="914" w:type="dxa"/>
            <w:noWrap/>
            <w:hideMark/>
          </w:tcPr>
          <w:p w:rsidR="004C02A4" w:rsidRDefault="00A84EAE">
            <w:pPr>
              <w:pStyle w:val="TableBodyText"/>
            </w:pPr>
            <w:r>
              <w:t>0xCC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tornPaperBlack </w:t>
            </w:r>
          </w:p>
        </w:tc>
      </w:tr>
      <w:tr w:rsidR="004C02A4" w:rsidTr="004C02A4">
        <w:trPr>
          <w:trHeight w:val="300"/>
        </w:trPr>
        <w:tc>
          <w:tcPr>
            <w:tcW w:w="914" w:type="dxa"/>
            <w:noWrap/>
            <w:hideMark/>
          </w:tcPr>
          <w:p w:rsidR="004C02A4" w:rsidRDefault="00A84EAE">
            <w:pPr>
              <w:pStyle w:val="TableBodyText"/>
            </w:pPr>
            <w:r>
              <w:t>0xCD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trees </w:t>
            </w:r>
          </w:p>
        </w:tc>
      </w:tr>
      <w:tr w:rsidR="004C02A4" w:rsidTr="004C02A4">
        <w:trPr>
          <w:trHeight w:val="300"/>
        </w:trPr>
        <w:tc>
          <w:tcPr>
            <w:tcW w:w="914" w:type="dxa"/>
            <w:noWrap/>
            <w:hideMark/>
          </w:tcPr>
          <w:p w:rsidR="004C02A4" w:rsidRDefault="00A84EAE">
            <w:pPr>
              <w:pStyle w:val="TableBodyText"/>
            </w:pPr>
            <w:r>
              <w:t>0xCE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triangleParty </w:t>
            </w:r>
          </w:p>
        </w:tc>
      </w:tr>
      <w:tr w:rsidR="004C02A4" w:rsidTr="004C02A4">
        <w:trPr>
          <w:trHeight w:val="300"/>
        </w:trPr>
        <w:tc>
          <w:tcPr>
            <w:tcW w:w="914" w:type="dxa"/>
            <w:noWrap/>
            <w:hideMark/>
          </w:tcPr>
          <w:p w:rsidR="004C02A4" w:rsidRDefault="00A84EAE">
            <w:pPr>
              <w:pStyle w:val="TableBodyText"/>
            </w:pPr>
            <w:r>
              <w:t>0xCF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triangles </w:t>
            </w:r>
          </w:p>
        </w:tc>
      </w:tr>
      <w:tr w:rsidR="004C02A4" w:rsidTr="004C02A4">
        <w:trPr>
          <w:trHeight w:val="300"/>
        </w:trPr>
        <w:tc>
          <w:tcPr>
            <w:tcW w:w="914" w:type="dxa"/>
            <w:noWrap/>
            <w:hideMark/>
          </w:tcPr>
          <w:p w:rsidR="004C02A4" w:rsidRDefault="00A84EAE">
            <w:pPr>
              <w:pStyle w:val="TableBodyText"/>
            </w:pPr>
            <w:r>
              <w:t>0xD0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tribal1 </w:t>
            </w:r>
          </w:p>
        </w:tc>
      </w:tr>
      <w:tr w:rsidR="004C02A4" w:rsidTr="004C02A4">
        <w:trPr>
          <w:trHeight w:val="300"/>
        </w:trPr>
        <w:tc>
          <w:tcPr>
            <w:tcW w:w="914" w:type="dxa"/>
            <w:noWrap/>
            <w:hideMark/>
          </w:tcPr>
          <w:p w:rsidR="004C02A4" w:rsidRDefault="00A84EAE">
            <w:pPr>
              <w:pStyle w:val="TableBodyText"/>
            </w:pPr>
            <w:r>
              <w:t>0xD1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tribal2 </w:t>
            </w:r>
          </w:p>
        </w:tc>
      </w:tr>
      <w:tr w:rsidR="004C02A4" w:rsidTr="004C02A4">
        <w:trPr>
          <w:trHeight w:val="300"/>
        </w:trPr>
        <w:tc>
          <w:tcPr>
            <w:tcW w:w="914" w:type="dxa"/>
            <w:noWrap/>
            <w:hideMark/>
          </w:tcPr>
          <w:p w:rsidR="004C02A4" w:rsidRDefault="00A84EAE">
            <w:pPr>
              <w:pStyle w:val="TableBodyText"/>
            </w:pPr>
            <w:r>
              <w:t>0xD2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tribal3 </w:t>
            </w:r>
          </w:p>
        </w:tc>
      </w:tr>
      <w:tr w:rsidR="004C02A4" w:rsidTr="004C02A4">
        <w:trPr>
          <w:trHeight w:val="300"/>
        </w:trPr>
        <w:tc>
          <w:tcPr>
            <w:tcW w:w="914" w:type="dxa"/>
            <w:noWrap/>
            <w:hideMark/>
          </w:tcPr>
          <w:p w:rsidR="004C02A4" w:rsidRDefault="00A84EAE">
            <w:pPr>
              <w:pStyle w:val="TableBodyText"/>
            </w:pPr>
            <w:r>
              <w:t>0xD3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tribal4 </w:t>
            </w:r>
          </w:p>
        </w:tc>
      </w:tr>
      <w:tr w:rsidR="004C02A4" w:rsidTr="004C02A4">
        <w:trPr>
          <w:trHeight w:val="300"/>
        </w:trPr>
        <w:tc>
          <w:tcPr>
            <w:tcW w:w="914" w:type="dxa"/>
            <w:noWrap/>
            <w:hideMark/>
          </w:tcPr>
          <w:p w:rsidR="004C02A4" w:rsidRDefault="00A84EAE">
            <w:pPr>
              <w:pStyle w:val="TableBodyText"/>
            </w:pPr>
            <w:r>
              <w:t>0xD4</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tribal5 </w:t>
            </w:r>
          </w:p>
        </w:tc>
      </w:tr>
      <w:tr w:rsidR="004C02A4" w:rsidTr="004C02A4">
        <w:trPr>
          <w:trHeight w:val="300"/>
        </w:trPr>
        <w:tc>
          <w:tcPr>
            <w:tcW w:w="914" w:type="dxa"/>
            <w:noWrap/>
            <w:hideMark/>
          </w:tcPr>
          <w:p w:rsidR="004C02A4" w:rsidRDefault="00A84EAE">
            <w:pPr>
              <w:pStyle w:val="TableBodyText"/>
            </w:pPr>
            <w:r>
              <w:t>0xD5</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tribal6 </w:t>
            </w:r>
          </w:p>
        </w:tc>
      </w:tr>
      <w:tr w:rsidR="004C02A4" w:rsidTr="004C02A4">
        <w:trPr>
          <w:trHeight w:val="300"/>
        </w:trPr>
        <w:tc>
          <w:tcPr>
            <w:tcW w:w="914" w:type="dxa"/>
            <w:noWrap/>
            <w:hideMark/>
          </w:tcPr>
          <w:p w:rsidR="004C02A4" w:rsidRDefault="00A84EAE">
            <w:pPr>
              <w:pStyle w:val="TableBodyText"/>
            </w:pPr>
            <w:r>
              <w:t>0xD6</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twistedLines1 </w:t>
            </w:r>
          </w:p>
        </w:tc>
      </w:tr>
      <w:tr w:rsidR="004C02A4" w:rsidTr="004C02A4">
        <w:trPr>
          <w:trHeight w:val="300"/>
        </w:trPr>
        <w:tc>
          <w:tcPr>
            <w:tcW w:w="914" w:type="dxa"/>
            <w:noWrap/>
            <w:hideMark/>
          </w:tcPr>
          <w:p w:rsidR="004C02A4" w:rsidRDefault="00A84EAE">
            <w:pPr>
              <w:pStyle w:val="TableBodyText"/>
            </w:pPr>
            <w:r>
              <w:t>0xD7</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twistedLines2 </w:t>
            </w:r>
          </w:p>
        </w:tc>
      </w:tr>
      <w:tr w:rsidR="004C02A4" w:rsidTr="004C02A4">
        <w:trPr>
          <w:trHeight w:val="300"/>
        </w:trPr>
        <w:tc>
          <w:tcPr>
            <w:tcW w:w="914" w:type="dxa"/>
            <w:noWrap/>
            <w:hideMark/>
          </w:tcPr>
          <w:p w:rsidR="004C02A4" w:rsidRDefault="00A84EAE">
            <w:pPr>
              <w:pStyle w:val="TableBodyText"/>
            </w:pPr>
            <w:r>
              <w:t>0xD8</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vine </w:t>
            </w:r>
          </w:p>
        </w:tc>
      </w:tr>
      <w:tr w:rsidR="004C02A4" w:rsidTr="004C02A4">
        <w:trPr>
          <w:trHeight w:val="300"/>
        </w:trPr>
        <w:tc>
          <w:tcPr>
            <w:tcW w:w="914" w:type="dxa"/>
            <w:noWrap/>
            <w:hideMark/>
          </w:tcPr>
          <w:p w:rsidR="004C02A4" w:rsidRDefault="00A84EAE">
            <w:pPr>
              <w:pStyle w:val="TableBodyText"/>
            </w:pPr>
            <w:r>
              <w:t>0xD9</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waveline </w:t>
            </w:r>
          </w:p>
        </w:tc>
      </w:tr>
      <w:tr w:rsidR="004C02A4" w:rsidTr="004C02A4">
        <w:trPr>
          <w:trHeight w:val="300"/>
        </w:trPr>
        <w:tc>
          <w:tcPr>
            <w:tcW w:w="914" w:type="dxa"/>
            <w:noWrap/>
            <w:hideMark/>
          </w:tcPr>
          <w:p w:rsidR="004C02A4" w:rsidRDefault="00A84EAE">
            <w:pPr>
              <w:pStyle w:val="TableBodyText"/>
            </w:pPr>
            <w:r>
              <w:t>0xDA</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weavingAngles </w:t>
            </w:r>
          </w:p>
        </w:tc>
      </w:tr>
      <w:tr w:rsidR="004C02A4" w:rsidTr="004C02A4">
        <w:trPr>
          <w:trHeight w:val="300"/>
        </w:trPr>
        <w:tc>
          <w:tcPr>
            <w:tcW w:w="914" w:type="dxa"/>
            <w:noWrap/>
            <w:hideMark/>
          </w:tcPr>
          <w:p w:rsidR="004C02A4" w:rsidRDefault="00A84EAE">
            <w:pPr>
              <w:pStyle w:val="TableBodyText"/>
            </w:pPr>
            <w:r>
              <w:t>0xDB</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weavingBraid </w:t>
            </w:r>
          </w:p>
        </w:tc>
      </w:tr>
      <w:tr w:rsidR="004C02A4" w:rsidTr="004C02A4">
        <w:trPr>
          <w:trHeight w:val="300"/>
        </w:trPr>
        <w:tc>
          <w:tcPr>
            <w:tcW w:w="914" w:type="dxa"/>
            <w:noWrap/>
            <w:hideMark/>
          </w:tcPr>
          <w:p w:rsidR="004C02A4" w:rsidRDefault="00A84EAE">
            <w:pPr>
              <w:pStyle w:val="TableBodyText"/>
            </w:pPr>
            <w:r>
              <w:t>0xDC</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weavingRibbon </w:t>
            </w:r>
          </w:p>
        </w:tc>
      </w:tr>
      <w:tr w:rsidR="004C02A4" w:rsidTr="004C02A4">
        <w:trPr>
          <w:trHeight w:val="300"/>
        </w:trPr>
        <w:tc>
          <w:tcPr>
            <w:tcW w:w="914" w:type="dxa"/>
            <w:noWrap/>
            <w:hideMark/>
          </w:tcPr>
          <w:p w:rsidR="004C02A4" w:rsidRDefault="00A84EAE">
            <w:pPr>
              <w:pStyle w:val="TableBodyText"/>
            </w:pPr>
            <w:r>
              <w:t>0xDD</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weavingStrips </w:t>
            </w:r>
          </w:p>
        </w:tc>
      </w:tr>
      <w:tr w:rsidR="004C02A4" w:rsidTr="004C02A4">
        <w:trPr>
          <w:trHeight w:val="300"/>
        </w:trPr>
        <w:tc>
          <w:tcPr>
            <w:tcW w:w="914" w:type="dxa"/>
            <w:noWrap/>
            <w:hideMark/>
          </w:tcPr>
          <w:p w:rsidR="004C02A4" w:rsidRDefault="00A84EAE">
            <w:pPr>
              <w:pStyle w:val="TableBodyText"/>
            </w:pPr>
            <w:r>
              <w:lastRenderedPageBreak/>
              <w:t>0xDE</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whiteFlowers </w:t>
            </w:r>
          </w:p>
        </w:tc>
      </w:tr>
      <w:tr w:rsidR="004C02A4" w:rsidTr="004C02A4">
        <w:trPr>
          <w:trHeight w:val="300"/>
        </w:trPr>
        <w:tc>
          <w:tcPr>
            <w:tcW w:w="914" w:type="dxa"/>
            <w:noWrap/>
            <w:hideMark/>
          </w:tcPr>
          <w:p w:rsidR="004C02A4" w:rsidRDefault="00A84EAE">
            <w:pPr>
              <w:pStyle w:val="TableBodyText"/>
            </w:pPr>
            <w:r>
              <w:t>0xDF</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woodwork </w:t>
            </w:r>
          </w:p>
        </w:tc>
      </w:tr>
      <w:tr w:rsidR="004C02A4" w:rsidTr="004C02A4">
        <w:trPr>
          <w:trHeight w:val="300"/>
        </w:trPr>
        <w:tc>
          <w:tcPr>
            <w:tcW w:w="914" w:type="dxa"/>
            <w:noWrap/>
            <w:hideMark/>
          </w:tcPr>
          <w:p w:rsidR="004C02A4" w:rsidRDefault="00A84EAE">
            <w:pPr>
              <w:pStyle w:val="TableBodyText"/>
            </w:pPr>
            <w:r>
              <w:t>0xE0</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xIllusions </w:t>
            </w:r>
          </w:p>
        </w:tc>
      </w:tr>
      <w:tr w:rsidR="004C02A4" w:rsidTr="004C02A4">
        <w:trPr>
          <w:trHeight w:val="300"/>
        </w:trPr>
        <w:tc>
          <w:tcPr>
            <w:tcW w:w="914" w:type="dxa"/>
            <w:noWrap/>
            <w:hideMark/>
          </w:tcPr>
          <w:p w:rsidR="004C02A4" w:rsidRDefault="00A84EAE">
            <w:pPr>
              <w:pStyle w:val="TableBodyText"/>
            </w:pPr>
            <w:r>
              <w:t>0xE1</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zanyTriangles </w:t>
            </w:r>
          </w:p>
        </w:tc>
      </w:tr>
      <w:tr w:rsidR="004C02A4" w:rsidTr="004C02A4">
        <w:trPr>
          <w:trHeight w:val="300"/>
        </w:trPr>
        <w:tc>
          <w:tcPr>
            <w:tcW w:w="914" w:type="dxa"/>
            <w:noWrap/>
            <w:hideMark/>
          </w:tcPr>
          <w:p w:rsidR="004C02A4" w:rsidRDefault="00A84EAE">
            <w:pPr>
              <w:pStyle w:val="TableBodyText"/>
            </w:pPr>
            <w:r>
              <w:t>0xE2</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zigZag </w:t>
            </w:r>
          </w:p>
        </w:tc>
      </w:tr>
      <w:tr w:rsidR="004C02A4" w:rsidTr="004C02A4">
        <w:trPr>
          <w:trHeight w:val="300"/>
        </w:trPr>
        <w:tc>
          <w:tcPr>
            <w:tcW w:w="914" w:type="dxa"/>
            <w:noWrap/>
            <w:hideMark/>
          </w:tcPr>
          <w:p w:rsidR="004C02A4" w:rsidRDefault="00A84EAE">
            <w:pPr>
              <w:pStyle w:val="TableBodyText"/>
            </w:pPr>
            <w:r>
              <w:t>0xE3</w:t>
            </w:r>
          </w:p>
        </w:tc>
        <w:tc>
          <w:tcPr>
            <w:tcW w:w="6120" w:type="dxa"/>
            <w:noWrap/>
            <w:hideMark/>
          </w:tcPr>
          <w:p w:rsidR="004C02A4" w:rsidRDefault="00A84EAE">
            <w:pPr>
              <w:pStyle w:val="TableBodyText"/>
            </w:pPr>
            <w:r>
              <w:t xml:space="preserve">An image border. </w:t>
            </w:r>
          </w:p>
        </w:tc>
        <w:tc>
          <w:tcPr>
            <w:tcW w:w="2354" w:type="dxa"/>
            <w:noWrap/>
            <w:hideMark/>
          </w:tcPr>
          <w:p w:rsidR="004C02A4" w:rsidRDefault="00A84EAE">
            <w:pPr>
              <w:pStyle w:val="TableBodyText"/>
            </w:pPr>
            <w:r>
              <w:t xml:space="preserve">zigZagStitch </w:t>
            </w:r>
          </w:p>
        </w:tc>
      </w:tr>
      <w:tr w:rsidR="004C02A4" w:rsidTr="004C02A4">
        <w:trPr>
          <w:trHeight w:val="300"/>
        </w:trPr>
        <w:tc>
          <w:tcPr>
            <w:tcW w:w="914" w:type="dxa"/>
            <w:noWrap/>
            <w:hideMark/>
          </w:tcPr>
          <w:p w:rsidR="004C02A4" w:rsidRDefault="00A84EAE">
            <w:pPr>
              <w:pStyle w:val="TableBodyText"/>
            </w:pPr>
            <w:r>
              <w:t>0xFF</w:t>
            </w:r>
          </w:p>
        </w:tc>
        <w:tc>
          <w:tcPr>
            <w:tcW w:w="6120" w:type="dxa"/>
            <w:noWrap/>
            <w:hideMark/>
          </w:tcPr>
          <w:p w:rsidR="004C02A4" w:rsidRDefault="00A84EAE">
            <w:pPr>
              <w:pStyle w:val="TableBodyText"/>
            </w:pPr>
            <w:r>
              <w:t>This MUST be ignored.</w:t>
            </w:r>
          </w:p>
        </w:tc>
        <w:tc>
          <w:tcPr>
            <w:tcW w:w="2354" w:type="dxa"/>
            <w:noWrap/>
            <w:hideMark/>
          </w:tcPr>
          <w:p w:rsidR="004C02A4" w:rsidRDefault="004C02A4">
            <w:pPr>
              <w:pStyle w:val="TableBodyText"/>
            </w:pPr>
          </w:p>
        </w:tc>
      </w:tr>
    </w:tbl>
    <w:p w:rsidR="004C02A4" w:rsidRDefault="004C02A4">
      <w:pPr>
        <w:autoSpaceDE w:val="0"/>
        <w:autoSpaceDN w:val="0"/>
        <w:adjustRightInd w:val="0"/>
      </w:pPr>
    </w:p>
    <w:p w:rsidR="004C02A4" w:rsidRDefault="00A84EAE">
      <w:pPr>
        <w:pStyle w:val="Heading3"/>
      </w:pPr>
      <w:bookmarkStart w:id="1057" w:name="Section_86df4678ff4d4877b61a6c621906973f"/>
      <w:bookmarkStart w:id="1058" w:name="BxPap"/>
      <w:bookmarkStart w:id="1059" w:name="_Toc63942324"/>
      <w:r>
        <w:t>BxPap</w:t>
      </w:r>
      <w:bookmarkEnd w:id="1057"/>
      <w:bookmarkEnd w:id="1058"/>
      <w:bookmarkEnd w:id="1059"/>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4C02A4" w:rsidRDefault="00A84EAE">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bOffset</w:t>
            </w:r>
          </w:p>
        </w:tc>
        <w:tc>
          <w:tcPr>
            <w:tcW w:w="6480" w:type="dxa"/>
            <w:gridSpan w:val="24"/>
          </w:tcPr>
          <w:p w:rsidR="004C02A4" w:rsidRDefault="00A84EAE">
            <w:pPr>
              <w:pStyle w:val="PacketDiagramBodyText"/>
            </w:pPr>
            <w:r>
              <w:t>reserved</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24"/>
          <w:wAfter w:w="6480" w:type="dxa"/>
          <w:trHeight w:hRule="exact" w:val="490"/>
        </w:trPr>
        <w:tc>
          <w:tcPr>
            <w:tcW w:w="2160" w:type="dxa"/>
            <w:gridSpan w:val="8"/>
          </w:tcPr>
          <w:p w:rsidR="004C02A4" w:rsidRDefault="00A84EAE">
            <w:pPr>
              <w:pStyle w:val="PacketDiagramBodyText"/>
            </w:pPr>
            <w:r>
              <w:t>...</w:t>
            </w:r>
          </w:p>
        </w:tc>
      </w:tr>
    </w:tbl>
    <w:p w:rsidR="004C02A4" w:rsidRDefault="00A84EAE">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4C02A4" w:rsidRDefault="00A84EAE">
      <w:pPr>
        <w:pStyle w:val="Definition-Field"/>
      </w:pPr>
      <w:r>
        <w:rPr>
          <w:b/>
        </w:rPr>
        <w:t xml:space="preserve">reserved (12 bytes): </w:t>
      </w:r>
      <w:r>
        <w:t>Specifies version-specific paragraph height information. This value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060"/>
      <w:r>
        <w:t xml:space="preserve"> be 0 and SHOULD</w:t>
      </w:r>
      <w:bookmarkStart w:id="1061"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w:t>
      </w:r>
      <w:r>
        <w:rPr>
          <w:rStyle w:val="Hyperlink"/>
        </w:rPr>
        <w:t>&gt;</w:t>
      </w:r>
      <w:r>
        <w:rPr>
          <w:rStyle w:val="Hyperlink"/>
        </w:rPr>
        <w:fldChar w:fldCharType="end"/>
      </w:r>
      <w:bookmarkEnd w:id="1061"/>
      <w:r>
        <w:t xml:space="preserve"> be ignored.</w:t>
      </w:r>
    </w:p>
    <w:p w:rsidR="004C02A4" w:rsidRDefault="00A84EAE">
      <w:pPr>
        <w:pStyle w:val="Heading3"/>
      </w:pPr>
      <w:bookmarkStart w:id="1062" w:name="Section_087116bff27648ba8beb71c77c1289a6"/>
      <w:bookmarkStart w:id="1063" w:name="CAPI"/>
      <w:bookmarkStart w:id="1064" w:name="_Toc63942325"/>
      <w:r>
        <w:t>CAPI</w:t>
      </w:r>
      <w:bookmarkEnd w:id="1062"/>
      <w:bookmarkEnd w:id="1063"/>
      <w:bookmarkEnd w:id="1064"/>
      <w:r>
        <w:fldChar w:fldCharType="begin"/>
      </w:r>
      <w:r>
        <w:instrText xml:space="preserve"> XE "Details:CAPI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4C02A4" w:rsidRDefault="00A84EAE">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540" w:type="dxa"/>
            <w:gridSpan w:val="2"/>
          </w:tcPr>
          <w:p w:rsidR="004C02A4" w:rsidRDefault="00A84EAE">
            <w:pPr>
              <w:pStyle w:val="PacketDiagramBodyText"/>
            </w:pPr>
            <w:r>
              <w:t>A</w:t>
            </w:r>
          </w:p>
        </w:tc>
        <w:tc>
          <w:tcPr>
            <w:tcW w:w="270" w:type="dxa"/>
          </w:tcPr>
          <w:p w:rsidR="004C02A4" w:rsidRDefault="00A84EAE">
            <w:pPr>
              <w:pStyle w:val="PacketDiagramBodyText"/>
            </w:pPr>
            <w:r>
              <w:t>B</w:t>
            </w:r>
          </w:p>
        </w:tc>
        <w:tc>
          <w:tcPr>
            <w:tcW w:w="1080" w:type="dxa"/>
            <w:gridSpan w:val="4"/>
          </w:tcPr>
          <w:p w:rsidR="004C02A4" w:rsidRDefault="00A84EAE">
            <w:pPr>
              <w:pStyle w:val="PacketDiagramBodyText"/>
            </w:pPr>
            <w:r>
              <w:t>C</w:t>
            </w:r>
          </w:p>
        </w:tc>
        <w:tc>
          <w:tcPr>
            <w:tcW w:w="2160" w:type="dxa"/>
            <w:gridSpan w:val="8"/>
          </w:tcPr>
          <w:p w:rsidR="004C02A4" w:rsidRDefault="00A84EAE">
            <w:pPr>
              <w:pStyle w:val="PacketDiagramBodyText"/>
            </w:pPr>
            <w:r>
              <w:t>unused1</w:t>
            </w:r>
          </w:p>
        </w:tc>
        <w:tc>
          <w:tcPr>
            <w:tcW w:w="270" w:type="dxa"/>
          </w:tcPr>
          <w:p w:rsidR="004C02A4" w:rsidRDefault="00A84EAE">
            <w:pPr>
              <w:pStyle w:val="PacketDiagramBodyText"/>
            </w:pPr>
            <w:r>
              <w:t>D</w:t>
            </w:r>
          </w:p>
        </w:tc>
        <w:tc>
          <w:tcPr>
            <w:tcW w:w="4320" w:type="dxa"/>
            <w:gridSpan w:val="16"/>
          </w:tcPr>
          <w:p w:rsidR="004C02A4" w:rsidRDefault="00A84EAE">
            <w:pPr>
              <w:pStyle w:val="PacketDiagramBodyText"/>
            </w:pPr>
            <w:r>
              <w:t>nfc</w:t>
            </w:r>
          </w:p>
        </w:tc>
      </w:tr>
      <w:tr w:rsidR="004C02A4" w:rsidTr="004C02A4">
        <w:trPr>
          <w:gridAfter w:val="16"/>
          <w:wAfter w:w="4320" w:type="dxa"/>
          <w:trHeight w:hRule="exact" w:val="490"/>
        </w:trPr>
        <w:tc>
          <w:tcPr>
            <w:tcW w:w="4320" w:type="dxa"/>
            <w:gridSpan w:val="16"/>
          </w:tcPr>
          <w:p w:rsidR="004C02A4" w:rsidRDefault="00A84EAE">
            <w:pPr>
              <w:pStyle w:val="PacketDiagramBodyText"/>
            </w:pPr>
            <w:r>
              <w:t>xchSeparator</w:t>
            </w:r>
          </w:p>
        </w:tc>
      </w:tr>
    </w:tbl>
    <w:p w:rsidR="004C02A4" w:rsidRDefault="00A84EAE">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080" w:type="dxa"/>
          </w:tcPr>
          <w:p w:rsidR="004C02A4" w:rsidRDefault="00A84EAE">
            <w:pPr>
              <w:pStyle w:val="TableHeaderText"/>
              <w:spacing w:before="0" w:after="0"/>
            </w:pPr>
            <w:r>
              <w:t>Value</w:t>
            </w:r>
          </w:p>
        </w:tc>
        <w:tc>
          <w:tcPr>
            <w:tcW w:w="7560" w:type="dxa"/>
          </w:tcPr>
          <w:p w:rsidR="004C02A4" w:rsidRDefault="00A84EAE">
            <w:pPr>
              <w:pStyle w:val="TableHeaderText"/>
              <w:spacing w:before="0" w:after="0"/>
            </w:pPr>
            <w:r>
              <w:t>Meaning</w:t>
            </w:r>
          </w:p>
        </w:tc>
      </w:tr>
      <w:tr w:rsidR="004C02A4" w:rsidTr="004C02A4">
        <w:tc>
          <w:tcPr>
            <w:tcW w:w="1080" w:type="dxa"/>
          </w:tcPr>
          <w:p w:rsidR="004C02A4" w:rsidRDefault="00A84EAE">
            <w:pPr>
              <w:pStyle w:val="TableBodyText"/>
              <w:spacing w:before="0" w:after="0"/>
            </w:pPr>
            <w:r>
              <w:t>0x0</w:t>
            </w:r>
          </w:p>
        </w:tc>
        <w:tc>
          <w:tcPr>
            <w:tcW w:w="7560" w:type="dxa"/>
          </w:tcPr>
          <w:p w:rsidR="004C02A4" w:rsidRDefault="00A84EAE">
            <w:pPr>
              <w:pStyle w:val="TableBodyText"/>
              <w:spacing w:before="0" w:after="0"/>
            </w:pPr>
            <w:r>
              <w:t xml:space="preserve">Insert </w:t>
            </w:r>
            <w:r>
              <w:t>the caption below the selected item.</w:t>
            </w:r>
          </w:p>
        </w:tc>
      </w:tr>
      <w:tr w:rsidR="004C02A4" w:rsidTr="004C02A4">
        <w:tc>
          <w:tcPr>
            <w:tcW w:w="1080" w:type="dxa"/>
          </w:tcPr>
          <w:p w:rsidR="004C02A4" w:rsidRDefault="00A84EAE">
            <w:pPr>
              <w:pStyle w:val="TableBodyText"/>
              <w:spacing w:before="0" w:after="0"/>
            </w:pPr>
            <w:r>
              <w:lastRenderedPageBreak/>
              <w:t>0x1</w:t>
            </w:r>
          </w:p>
        </w:tc>
        <w:tc>
          <w:tcPr>
            <w:tcW w:w="7560" w:type="dxa"/>
          </w:tcPr>
          <w:p w:rsidR="004C02A4" w:rsidRDefault="00A84EAE">
            <w:pPr>
              <w:pStyle w:val="TableBodyText"/>
              <w:spacing w:before="0" w:after="0"/>
            </w:pPr>
            <w:r>
              <w:t>Insert the caption above the selected item.</w:t>
            </w:r>
          </w:p>
        </w:tc>
      </w:tr>
    </w:tbl>
    <w:p w:rsidR="004C02A4" w:rsidRDefault="004C02A4"/>
    <w:p w:rsidR="004C02A4" w:rsidRDefault="00A84EAE">
      <w:pPr>
        <w:pStyle w:val="Definition-Field"/>
      </w:pPr>
      <w:r>
        <w:rPr>
          <w:b/>
        </w:rPr>
        <w:t xml:space="preserve">B - fChapNum (1 bit): </w:t>
      </w:r>
      <w:r>
        <w:t>A bit that specifies whether or not to include a chapter number in the caption.</w:t>
      </w:r>
    </w:p>
    <w:p w:rsidR="004C02A4" w:rsidRDefault="00A84EAE">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w:t>
      </w:r>
      <w:r>
        <w:t>e following.</w:t>
      </w:r>
    </w:p>
    <w:tbl>
      <w:tblPr>
        <w:tblStyle w:val="Table-ShadedHeaderIndented"/>
        <w:tblW w:w="0" w:type="auto"/>
        <w:tblInd w:w="108" w:type="dxa"/>
        <w:tblLook w:val="04A0" w:firstRow="1" w:lastRow="0" w:firstColumn="1" w:lastColumn="0" w:noHBand="0" w:noVBand="1"/>
      </w:tblPr>
      <w:tblGrid>
        <w:gridCol w:w="1530"/>
        <w:gridCol w:w="711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530" w:type="dxa"/>
          </w:tcPr>
          <w:p w:rsidR="004C02A4" w:rsidRDefault="00A84EAE">
            <w:pPr>
              <w:pStyle w:val="TableHeaderText"/>
              <w:spacing w:before="0" w:after="0"/>
            </w:pPr>
            <w:r>
              <w:t>Value</w:t>
            </w:r>
          </w:p>
        </w:tc>
        <w:tc>
          <w:tcPr>
            <w:tcW w:w="7110" w:type="dxa"/>
          </w:tcPr>
          <w:p w:rsidR="004C02A4" w:rsidRDefault="00A84EAE">
            <w:pPr>
              <w:pStyle w:val="TableHeaderText"/>
              <w:spacing w:before="0" w:after="0"/>
            </w:pPr>
            <w:r>
              <w:t>Meaning</w:t>
            </w:r>
          </w:p>
        </w:tc>
      </w:tr>
      <w:tr w:rsidR="004C02A4" w:rsidTr="004C02A4">
        <w:tc>
          <w:tcPr>
            <w:tcW w:w="1530" w:type="dxa"/>
          </w:tcPr>
          <w:p w:rsidR="004C02A4" w:rsidRDefault="00A84EAE">
            <w:pPr>
              <w:pStyle w:val="TableBodyText"/>
              <w:spacing w:before="0" w:after="0"/>
            </w:pPr>
            <w:r>
              <w:t>0x1</w:t>
            </w:r>
          </w:p>
        </w:tc>
        <w:tc>
          <w:tcPr>
            <w:tcW w:w="7110" w:type="dxa"/>
          </w:tcPr>
          <w:p w:rsidR="004C02A4" w:rsidRDefault="00A84EAE">
            <w:pPr>
              <w:pStyle w:val="TableBodyText"/>
              <w:spacing w:before="0" w:after="0"/>
            </w:pPr>
            <w:r>
              <w:t>Heading 1 marks the beginning of a new chapter.</w:t>
            </w:r>
          </w:p>
        </w:tc>
      </w:tr>
      <w:tr w:rsidR="004C02A4" w:rsidTr="004C02A4">
        <w:tc>
          <w:tcPr>
            <w:tcW w:w="1530" w:type="dxa"/>
          </w:tcPr>
          <w:p w:rsidR="004C02A4" w:rsidRDefault="00A84EAE">
            <w:pPr>
              <w:pStyle w:val="TableBodyText"/>
              <w:spacing w:before="0" w:after="0"/>
            </w:pPr>
            <w:r>
              <w:t>0x2</w:t>
            </w:r>
          </w:p>
        </w:tc>
        <w:tc>
          <w:tcPr>
            <w:tcW w:w="7110" w:type="dxa"/>
          </w:tcPr>
          <w:p w:rsidR="004C02A4" w:rsidRDefault="00A84EAE">
            <w:pPr>
              <w:pStyle w:val="TableBodyText"/>
              <w:spacing w:before="0" w:after="0"/>
            </w:pPr>
            <w:r>
              <w:t>Heading 2 marks the beginning of a new chapter.</w:t>
            </w:r>
          </w:p>
        </w:tc>
      </w:tr>
      <w:tr w:rsidR="004C02A4" w:rsidTr="004C02A4">
        <w:tc>
          <w:tcPr>
            <w:tcW w:w="1530" w:type="dxa"/>
          </w:tcPr>
          <w:p w:rsidR="004C02A4" w:rsidRDefault="00A84EAE">
            <w:pPr>
              <w:pStyle w:val="TableBodyText"/>
              <w:spacing w:before="0" w:after="0"/>
            </w:pPr>
            <w:r>
              <w:t>0x3</w:t>
            </w:r>
          </w:p>
        </w:tc>
        <w:tc>
          <w:tcPr>
            <w:tcW w:w="7110" w:type="dxa"/>
          </w:tcPr>
          <w:p w:rsidR="004C02A4" w:rsidRDefault="00A84EAE">
            <w:pPr>
              <w:pStyle w:val="TableBodyText"/>
              <w:spacing w:before="0" w:after="0"/>
            </w:pPr>
            <w:r>
              <w:t>Heading 3 marks the beginning of a new chapter.</w:t>
            </w:r>
          </w:p>
        </w:tc>
      </w:tr>
      <w:tr w:rsidR="004C02A4" w:rsidTr="004C02A4">
        <w:tc>
          <w:tcPr>
            <w:tcW w:w="1530" w:type="dxa"/>
          </w:tcPr>
          <w:p w:rsidR="004C02A4" w:rsidRDefault="00A84EAE">
            <w:pPr>
              <w:pStyle w:val="TableBodyText"/>
              <w:spacing w:before="0" w:after="0"/>
            </w:pPr>
            <w:r>
              <w:t>0x4</w:t>
            </w:r>
          </w:p>
        </w:tc>
        <w:tc>
          <w:tcPr>
            <w:tcW w:w="7110" w:type="dxa"/>
          </w:tcPr>
          <w:p w:rsidR="004C02A4" w:rsidRDefault="00A84EAE">
            <w:pPr>
              <w:pStyle w:val="TableBodyText"/>
              <w:spacing w:before="0" w:after="0"/>
            </w:pPr>
            <w:r>
              <w:t>Heading 4 marks the beginning of a new chapter.</w:t>
            </w:r>
          </w:p>
        </w:tc>
      </w:tr>
      <w:tr w:rsidR="004C02A4" w:rsidTr="004C02A4">
        <w:tc>
          <w:tcPr>
            <w:tcW w:w="1530" w:type="dxa"/>
          </w:tcPr>
          <w:p w:rsidR="004C02A4" w:rsidRDefault="00A84EAE">
            <w:pPr>
              <w:pStyle w:val="TableBodyText"/>
              <w:spacing w:before="0" w:after="0"/>
            </w:pPr>
            <w:r>
              <w:t>0x5</w:t>
            </w:r>
          </w:p>
        </w:tc>
        <w:tc>
          <w:tcPr>
            <w:tcW w:w="7110" w:type="dxa"/>
          </w:tcPr>
          <w:p w:rsidR="004C02A4" w:rsidRDefault="00A84EAE">
            <w:pPr>
              <w:pStyle w:val="TableBodyText"/>
              <w:spacing w:before="0" w:after="0"/>
            </w:pPr>
            <w:r>
              <w:t xml:space="preserve">Heading 5 </w:t>
            </w:r>
            <w:r>
              <w:t>marks the beginning of a new chapter.</w:t>
            </w:r>
          </w:p>
        </w:tc>
      </w:tr>
      <w:tr w:rsidR="004C02A4" w:rsidTr="004C02A4">
        <w:tc>
          <w:tcPr>
            <w:tcW w:w="1530" w:type="dxa"/>
          </w:tcPr>
          <w:p w:rsidR="004C02A4" w:rsidRDefault="00A84EAE">
            <w:pPr>
              <w:pStyle w:val="TableBodyText"/>
              <w:spacing w:before="0" w:after="0"/>
            </w:pPr>
            <w:r>
              <w:t>0x6</w:t>
            </w:r>
          </w:p>
        </w:tc>
        <w:tc>
          <w:tcPr>
            <w:tcW w:w="7110" w:type="dxa"/>
          </w:tcPr>
          <w:p w:rsidR="004C02A4" w:rsidRDefault="00A84EAE">
            <w:pPr>
              <w:pStyle w:val="TableBodyText"/>
              <w:spacing w:before="0" w:after="0"/>
            </w:pPr>
            <w:r>
              <w:t>Heading 6 marks the beginning of a new chapter.</w:t>
            </w:r>
          </w:p>
        </w:tc>
      </w:tr>
      <w:tr w:rsidR="004C02A4" w:rsidTr="004C02A4">
        <w:tc>
          <w:tcPr>
            <w:tcW w:w="1530" w:type="dxa"/>
          </w:tcPr>
          <w:p w:rsidR="004C02A4" w:rsidRDefault="00A84EAE">
            <w:pPr>
              <w:pStyle w:val="TableBodyText"/>
              <w:spacing w:before="0" w:after="0"/>
            </w:pPr>
            <w:r>
              <w:t>0x7</w:t>
            </w:r>
          </w:p>
        </w:tc>
        <w:tc>
          <w:tcPr>
            <w:tcW w:w="7110" w:type="dxa"/>
          </w:tcPr>
          <w:p w:rsidR="004C02A4" w:rsidRDefault="00A84EAE">
            <w:pPr>
              <w:pStyle w:val="TableBodyText"/>
              <w:spacing w:before="0" w:after="0"/>
            </w:pPr>
            <w:r>
              <w:t>Heading 7 marks the beginning of a new chapter.</w:t>
            </w:r>
          </w:p>
        </w:tc>
      </w:tr>
      <w:tr w:rsidR="004C02A4" w:rsidTr="004C02A4">
        <w:tc>
          <w:tcPr>
            <w:tcW w:w="1530" w:type="dxa"/>
          </w:tcPr>
          <w:p w:rsidR="004C02A4" w:rsidRDefault="00A84EAE">
            <w:pPr>
              <w:pStyle w:val="TableBodyText"/>
              <w:spacing w:before="0" w:after="0"/>
            </w:pPr>
            <w:r>
              <w:t>0x8</w:t>
            </w:r>
          </w:p>
        </w:tc>
        <w:tc>
          <w:tcPr>
            <w:tcW w:w="7110" w:type="dxa"/>
          </w:tcPr>
          <w:p w:rsidR="004C02A4" w:rsidRDefault="00A84EAE">
            <w:pPr>
              <w:pStyle w:val="TableBodyText"/>
              <w:spacing w:before="0" w:after="0"/>
            </w:pPr>
            <w:r>
              <w:t>Heading 8 marks the beginning of a new chapter.</w:t>
            </w:r>
          </w:p>
        </w:tc>
      </w:tr>
      <w:tr w:rsidR="004C02A4" w:rsidTr="004C02A4">
        <w:tc>
          <w:tcPr>
            <w:tcW w:w="1530" w:type="dxa"/>
          </w:tcPr>
          <w:p w:rsidR="004C02A4" w:rsidRDefault="00A84EAE">
            <w:pPr>
              <w:pStyle w:val="TableBodyText"/>
              <w:spacing w:before="0" w:after="0"/>
            </w:pPr>
            <w:r>
              <w:t>0x9</w:t>
            </w:r>
          </w:p>
        </w:tc>
        <w:tc>
          <w:tcPr>
            <w:tcW w:w="7110" w:type="dxa"/>
          </w:tcPr>
          <w:p w:rsidR="004C02A4" w:rsidRDefault="00A84EAE">
            <w:pPr>
              <w:pStyle w:val="TableBodyText"/>
              <w:spacing w:before="0" w:after="0"/>
            </w:pPr>
            <w:r>
              <w:t>Heading 9 marks the beginning of a new chapter.</w:t>
            </w:r>
          </w:p>
        </w:tc>
      </w:tr>
    </w:tbl>
    <w:p w:rsidR="004C02A4" w:rsidRDefault="00A84EAE">
      <w:pPr>
        <w:pStyle w:val="Definition-Field2"/>
      </w:pPr>
      <w:r>
        <w:t xml:space="preserve">If </w:t>
      </w:r>
      <w:r>
        <w:rPr>
          <w:b/>
        </w:rPr>
        <w:t>fChapNum</w:t>
      </w:r>
      <w:r>
        <w:t xml:space="preserve"> is zero, this field MUST be ignored.</w:t>
      </w:r>
    </w:p>
    <w:p w:rsidR="004C02A4" w:rsidRDefault="00A84EAE">
      <w:pPr>
        <w:pStyle w:val="Definition-Field"/>
      </w:pPr>
      <w:r>
        <w:rPr>
          <w:b/>
        </w:rPr>
        <w:t xml:space="preserve">unused1 (8 bits): </w:t>
      </w:r>
      <w:r>
        <w:t>This field is undefined and MUST be ignored.</w:t>
      </w:r>
    </w:p>
    <w:p w:rsidR="004C02A4" w:rsidRDefault="00A84EAE">
      <w:pPr>
        <w:pStyle w:val="Definition-Field"/>
      </w:pPr>
      <w:r>
        <w:rPr>
          <w:b/>
        </w:rPr>
        <w:t xml:space="preserve">D - fNoLabel (1 bit): </w:t>
      </w:r>
      <w:r>
        <w:t>A bit that specifies whether or not to include the label in the caption. This bit MAY</w:t>
      </w:r>
      <w:bookmarkStart w:id="1065" w:name="Appendix_A_Target_206"/>
      <w:r>
        <w:rPr>
          <w:rStyle w:val="Hyperlink"/>
        </w:rPr>
        <w:fldChar w:fldCharType="begin"/>
      </w:r>
      <w:r>
        <w:rPr>
          <w:rStyle w:val="Hyperlink"/>
        </w:rPr>
        <w:instrText xml:space="preserve"> HYPERLINK \l "Appendix_A_206" \o "Pro</w:instrText>
      </w:r>
      <w:r>
        <w:rPr>
          <w:rStyle w:val="Hyperlink"/>
        </w:rPr>
        <w:instrText xml:space="preserve">duct behavior note 206" \h </w:instrText>
      </w:r>
      <w:r>
        <w:rPr>
          <w:rStyle w:val="Hyperlink"/>
        </w:rPr>
      </w:r>
      <w:r>
        <w:rPr>
          <w:rStyle w:val="Hyperlink"/>
        </w:rPr>
        <w:fldChar w:fldCharType="separate"/>
      </w:r>
      <w:r>
        <w:rPr>
          <w:rStyle w:val="Hyperlink"/>
        </w:rPr>
        <w:t>&lt;206&gt;</w:t>
      </w:r>
      <w:r>
        <w:rPr>
          <w:rStyle w:val="Hyperlink"/>
        </w:rPr>
        <w:fldChar w:fldCharType="end"/>
      </w:r>
      <w:bookmarkEnd w:id="1065"/>
      <w:r>
        <w:t xml:space="preserve"> be ignored.</w:t>
      </w:r>
    </w:p>
    <w:p w:rsidR="004C02A4" w:rsidRDefault="00A84EAE">
      <w:pPr>
        <w:pStyle w:val="Definition-Field"/>
      </w:pPr>
      <w:r>
        <w:rPr>
          <w:b/>
        </w:rPr>
        <w:t xml:space="preserve">nfc (2 bytes): </w:t>
      </w:r>
      <w:r>
        <w:t xml:space="preserve">An MSONFC, as specified in </w:t>
      </w:r>
      <w:hyperlink r:id="rId122" w:anchor="Section_d93502fa5b8f4f47a3fe5574046f4b8d">
        <w:r>
          <w:rPr>
            <w:rStyle w:val="Hyperlink"/>
          </w:rPr>
          <w:t>[MS-OSHARED]</w:t>
        </w:r>
      </w:hyperlink>
      <w:r>
        <w:t xml:space="preserve"> section 2.2.1.3, that specifies the formatting of the caption number.</w:t>
      </w:r>
    </w:p>
    <w:p w:rsidR="004C02A4" w:rsidRDefault="00A84EAE">
      <w:pPr>
        <w:pStyle w:val="Definition-Field"/>
      </w:pPr>
      <w:r>
        <w:rPr>
          <w:b/>
        </w:rPr>
        <w:t>xch</w:t>
      </w:r>
      <w:r>
        <w:rPr>
          <w:b/>
        </w:rPr>
        <w:t xml:space="preserve">Separator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620" w:type="dxa"/>
          </w:tcPr>
          <w:p w:rsidR="004C02A4" w:rsidRDefault="00A84EAE">
            <w:pPr>
              <w:pStyle w:val="TableHeaderText"/>
              <w:spacing w:before="0" w:after="0"/>
            </w:pPr>
            <w:r>
              <w:t>Value</w:t>
            </w:r>
          </w:p>
        </w:tc>
        <w:tc>
          <w:tcPr>
            <w:tcW w:w="7020" w:type="dxa"/>
          </w:tcPr>
          <w:p w:rsidR="004C02A4" w:rsidRDefault="00A84EAE">
            <w:pPr>
              <w:pStyle w:val="TableHeaderText"/>
              <w:spacing w:before="0" w:after="0"/>
            </w:pPr>
            <w:r>
              <w:t>Meaning</w:t>
            </w:r>
          </w:p>
        </w:tc>
      </w:tr>
      <w:tr w:rsidR="004C02A4" w:rsidTr="004C02A4">
        <w:tc>
          <w:tcPr>
            <w:tcW w:w="1620" w:type="dxa"/>
          </w:tcPr>
          <w:p w:rsidR="004C02A4" w:rsidRDefault="00A84EAE">
            <w:pPr>
              <w:pStyle w:val="TableBodyText"/>
              <w:spacing w:before="0" w:after="0"/>
            </w:pPr>
            <w:r>
              <w:t>0x001E</w:t>
            </w:r>
          </w:p>
        </w:tc>
        <w:tc>
          <w:tcPr>
            <w:tcW w:w="7020" w:type="dxa"/>
          </w:tcPr>
          <w:p w:rsidR="004C02A4" w:rsidRDefault="00A84EAE">
            <w:pPr>
              <w:pStyle w:val="TableBodyText"/>
              <w:spacing w:before="0" w:after="0"/>
            </w:pPr>
            <w:r>
              <w:t>A hyphen (-) separates the chapter number and caption number.</w:t>
            </w:r>
          </w:p>
        </w:tc>
      </w:tr>
      <w:tr w:rsidR="004C02A4" w:rsidTr="004C02A4">
        <w:tc>
          <w:tcPr>
            <w:tcW w:w="1620" w:type="dxa"/>
          </w:tcPr>
          <w:p w:rsidR="004C02A4" w:rsidRDefault="00A84EAE">
            <w:pPr>
              <w:pStyle w:val="TableBodyText"/>
              <w:spacing w:before="0" w:after="0"/>
            </w:pPr>
            <w:r>
              <w:t>0x002E</w:t>
            </w:r>
          </w:p>
        </w:tc>
        <w:tc>
          <w:tcPr>
            <w:tcW w:w="7020" w:type="dxa"/>
          </w:tcPr>
          <w:p w:rsidR="004C02A4" w:rsidRDefault="00A84EAE">
            <w:pPr>
              <w:pStyle w:val="TableBodyText"/>
              <w:spacing w:before="0" w:after="0"/>
            </w:pPr>
            <w:r>
              <w:t>A period (.) separates the chapter number and the caption number.</w:t>
            </w:r>
          </w:p>
        </w:tc>
      </w:tr>
      <w:tr w:rsidR="004C02A4" w:rsidTr="004C02A4">
        <w:tc>
          <w:tcPr>
            <w:tcW w:w="1620" w:type="dxa"/>
          </w:tcPr>
          <w:p w:rsidR="004C02A4" w:rsidRDefault="00A84EAE">
            <w:pPr>
              <w:pStyle w:val="TableBodyText"/>
              <w:spacing w:before="0" w:after="0"/>
            </w:pPr>
            <w:r>
              <w:t>0x003A</w:t>
            </w:r>
          </w:p>
        </w:tc>
        <w:tc>
          <w:tcPr>
            <w:tcW w:w="7020" w:type="dxa"/>
          </w:tcPr>
          <w:p w:rsidR="004C02A4" w:rsidRDefault="00A84EAE">
            <w:pPr>
              <w:pStyle w:val="TableBodyText"/>
              <w:spacing w:before="0" w:after="0"/>
            </w:pPr>
            <w:r>
              <w:t>A colon (:) separates the chapter number and the caption number.</w:t>
            </w:r>
          </w:p>
        </w:tc>
      </w:tr>
      <w:tr w:rsidR="004C02A4" w:rsidTr="004C02A4">
        <w:tc>
          <w:tcPr>
            <w:tcW w:w="1620" w:type="dxa"/>
          </w:tcPr>
          <w:p w:rsidR="004C02A4" w:rsidRDefault="00A84EAE">
            <w:pPr>
              <w:pStyle w:val="TableBodyText"/>
              <w:spacing w:before="0" w:after="0"/>
            </w:pPr>
            <w:r>
              <w:t>0x2013</w:t>
            </w:r>
          </w:p>
        </w:tc>
        <w:tc>
          <w:tcPr>
            <w:tcW w:w="7020" w:type="dxa"/>
          </w:tcPr>
          <w:p w:rsidR="004C02A4" w:rsidRDefault="00A84EAE">
            <w:pPr>
              <w:pStyle w:val="TableBodyText"/>
              <w:spacing w:before="0" w:after="0"/>
            </w:pPr>
            <w:r>
              <w:t xml:space="preserve">An en-dash (–) separates the </w:t>
            </w:r>
            <w:r>
              <w:t>chapter number and the caption number.</w:t>
            </w:r>
          </w:p>
        </w:tc>
      </w:tr>
      <w:tr w:rsidR="004C02A4" w:rsidTr="004C02A4">
        <w:tc>
          <w:tcPr>
            <w:tcW w:w="1620" w:type="dxa"/>
          </w:tcPr>
          <w:p w:rsidR="004C02A4" w:rsidRDefault="00A84EAE">
            <w:pPr>
              <w:pStyle w:val="TableBodyText"/>
              <w:spacing w:before="0" w:after="0"/>
            </w:pPr>
            <w:r>
              <w:t>0x2014</w:t>
            </w:r>
          </w:p>
        </w:tc>
        <w:tc>
          <w:tcPr>
            <w:tcW w:w="7020" w:type="dxa"/>
          </w:tcPr>
          <w:p w:rsidR="004C02A4" w:rsidRDefault="00A84EAE">
            <w:pPr>
              <w:pStyle w:val="TableBodyText"/>
              <w:spacing w:before="0" w:after="0"/>
            </w:pPr>
            <w:r>
              <w:t>An em-dash (—) separates the chapter number and the caption number.</w:t>
            </w:r>
          </w:p>
        </w:tc>
      </w:tr>
    </w:tbl>
    <w:p w:rsidR="004C02A4" w:rsidRDefault="00A84EAE">
      <w:pPr>
        <w:pStyle w:val="Definition-Field2"/>
      </w:pPr>
      <w:r>
        <w:t xml:space="preserve">If </w:t>
      </w:r>
      <w:r>
        <w:rPr>
          <w:b/>
        </w:rPr>
        <w:t>fChapNum</w:t>
      </w:r>
      <w:r>
        <w:t xml:space="preserve"> is zero, this value MUST be ignored.</w:t>
      </w:r>
    </w:p>
    <w:p w:rsidR="004C02A4" w:rsidRDefault="00A84EAE">
      <w:pPr>
        <w:pStyle w:val="Heading3"/>
      </w:pPr>
      <w:bookmarkStart w:id="1066" w:name="Section_b491be87847d4ee5920e55bf9ee09e5e"/>
      <w:bookmarkStart w:id="1067" w:name="CDB"/>
      <w:bookmarkStart w:id="1068" w:name="_Toc63942326"/>
      <w:r>
        <w:t>CDB</w:t>
      </w:r>
      <w:bookmarkEnd w:id="1066"/>
      <w:bookmarkEnd w:id="1067"/>
      <w:bookmarkEnd w:id="1068"/>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 </w:instrText>
      </w:r>
      <w:r>
        <w:fldChar w:fldCharType="end"/>
      </w:r>
    </w:p>
    <w:p w:rsidR="004C02A4" w:rsidRDefault="00A84EAE">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cbData</w:t>
            </w:r>
          </w:p>
        </w:tc>
      </w:tr>
      <w:tr w:rsidR="004C02A4" w:rsidTr="004C02A4">
        <w:trPr>
          <w:trHeight w:hRule="exact" w:val="490"/>
        </w:trPr>
        <w:tc>
          <w:tcPr>
            <w:tcW w:w="8640" w:type="dxa"/>
            <w:gridSpan w:val="32"/>
          </w:tcPr>
          <w:p w:rsidR="004C02A4" w:rsidRDefault="00A84EAE">
            <w:pPr>
              <w:pStyle w:val="PacketDiagramBodyText"/>
            </w:pPr>
            <w:r>
              <w:t>rgbCookieData (variable)</w:t>
            </w:r>
          </w:p>
        </w:tc>
      </w:tr>
      <w:tr w:rsidR="004C02A4" w:rsidTr="004C02A4">
        <w:trPr>
          <w:trHeight w:hRule="exact" w:val="490"/>
        </w:trPr>
        <w:tc>
          <w:tcPr>
            <w:tcW w:w="8640" w:type="dxa"/>
            <w:gridSpan w:val="32"/>
          </w:tcPr>
          <w:p w:rsidR="004C02A4" w:rsidRDefault="00A84EAE">
            <w:pPr>
              <w:pStyle w:val="PacketDiagramBodyText"/>
            </w:pPr>
            <w:r>
              <w:lastRenderedPageBreak/>
              <w:t>...</w:t>
            </w:r>
          </w:p>
        </w:tc>
      </w:tr>
    </w:tbl>
    <w:p w:rsidR="004C02A4" w:rsidRDefault="00A84EAE">
      <w:pPr>
        <w:pStyle w:val="Definition-Field"/>
      </w:pPr>
      <w:r>
        <w:rPr>
          <w:b/>
        </w:rPr>
        <w:t xml:space="preserve">cbData (4 bytes): </w:t>
      </w:r>
      <w:r>
        <w:t xml:space="preserve">An unsigned integer value that specifies the length of </w:t>
      </w:r>
      <w:r>
        <w:rPr>
          <w:b/>
        </w:rPr>
        <w:t>rgbCookieData</w:t>
      </w:r>
      <w:r>
        <w:t>, in bytes.</w:t>
      </w:r>
    </w:p>
    <w:p w:rsidR="004C02A4" w:rsidRDefault="00A84EAE">
      <w:pPr>
        <w:pStyle w:val="Definition-Field"/>
      </w:pPr>
      <w:r>
        <w:rPr>
          <w:b/>
        </w:rPr>
        <w:t xml:space="preserve">rgbCookieData (variable): </w:t>
      </w:r>
      <w:r>
        <w:t>An array of BYTE. The grammar checker cookie data.</w:t>
      </w:r>
    </w:p>
    <w:p w:rsidR="004C02A4" w:rsidRDefault="00A84EAE">
      <w:pPr>
        <w:pStyle w:val="Heading3"/>
      </w:pPr>
      <w:bookmarkStart w:id="1069" w:name="Section_2fe0f51643534686bac2a7b5133e3a47"/>
      <w:bookmarkStart w:id="1070" w:name="CellHideMarkOperand"/>
      <w:bookmarkStart w:id="1071" w:name="_Toc63942327"/>
      <w:r>
        <w:t>CellHideMarkOperand</w:t>
      </w:r>
      <w:bookmarkEnd w:id="1069"/>
      <w:bookmarkEnd w:id="1070"/>
      <w:bookmarkEnd w:id="1071"/>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w:instrText>
      </w:r>
      <w:r>
        <w:instrText xml:space="preserve"> </w:instrText>
      </w:r>
      <w:r>
        <w:fldChar w:fldCharType="end"/>
      </w:r>
    </w:p>
    <w:p w:rsidR="004C02A4" w:rsidRDefault="00A84EAE">
      <w:r>
        <w:t xml:space="preserve">The </w:t>
      </w:r>
      <w:r>
        <w:rPr>
          <w:b/>
        </w:rPr>
        <w:t>CellHideMarkOperand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4320" w:type="dxa"/>
            <w:gridSpan w:val="16"/>
          </w:tcPr>
          <w:p w:rsidR="004C02A4" w:rsidRDefault="00A84EAE">
            <w:pPr>
              <w:pStyle w:val="PacketDiagramBodyText"/>
            </w:pPr>
            <w:r>
              <w:t>itc</w:t>
            </w:r>
          </w:p>
        </w:tc>
        <w:tc>
          <w:tcPr>
            <w:tcW w:w="2160" w:type="dxa"/>
            <w:gridSpan w:val="8"/>
          </w:tcPr>
          <w:p w:rsidR="004C02A4" w:rsidRDefault="00A84EAE">
            <w:pPr>
              <w:pStyle w:val="PacketDiagramBodyText"/>
            </w:pPr>
            <w:r>
              <w:t>bArg</w:t>
            </w:r>
          </w:p>
        </w:tc>
      </w:tr>
    </w:tbl>
    <w:p w:rsidR="004C02A4" w:rsidRDefault="00A84EAE">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4C02A4" w:rsidRDefault="00A84EA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4C02A4" w:rsidRDefault="00A84EAE">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w:t>
      </w:r>
      <w:r>
        <w:t>th no height if all cells in the row are empty.</w:t>
      </w:r>
    </w:p>
    <w:p w:rsidR="004C02A4" w:rsidRDefault="00A84EAE">
      <w:pPr>
        <w:pStyle w:val="Heading3"/>
      </w:pPr>
      <w:bookmarkStart w:id="1072" w:name="Section_548fc5a5c0ba46449a1dd3fb676e89b8"/>
      <w:bookmarkStart w:id="1073" w:name="CellRangeFitText"/>
      <w:bookmarkStart w:id="1074" w:name="_Toc63942328"/>
      <w:r>
        <w:t>CellRangeFitText</w:t>
      </w:r>
      <w:bookmarkEnd w:id="1072"/>
      <w:bookmarkEnd w:id="1073"/>
      <w:bookmarkEnd w:id="1074"/>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4C02A4" w:rsidRDefault="00A84EAE">
      <w:r>
        <w:t xml:space="preserve">The </w:t>
      </w:r>
      <w:r>
        <w:rPr>
          <w:b/>
        </w:rPr>
        <w:t>CellRangeFitText</w:t>
      </w:r>
      <w:r>
        <w:t xml:space="preserve"> structure is an ope</w:t>
      </w:r>
      <w:r>
        <w:t xml:space="preserve">rand that is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8"/>
          <w:wAfter w:w="2160" w:type="dxa"/>
          <w:trHeight w:hRule="exact" w:val="490"/>
        </w:trPr>
        <w:tc>
          <w:tcPr>
            <w:tcW w:w="4320" w:type="dxa"/>
            <w:gridSpan w:val="16"/>
          </w:tcPr>
          <w:p w:rsidR="004C02A4" w:rsidRDefault="00A84EAE">
            <w:pPr>
              <w:pStyle w:val="PacketDiagramBodyText"/>
            </w:pPr>
            <w:r>
              <w:t>itc</w:t>
            </w:r>
          </w:p>
        </w:tc>
        <w:tc>
          <w:tcPr>
            <w:tcW w:w="2160" w:type="dxa"/>
            <w:gridSpan w:val="8"/>
          </w:tcPr>
          <w:p w:rsidR="004C02A4" w:rsidRDefault="00A84EAE">
            <w:pPr>
              <w:pStyle w:val="PacketDiagramBodyText"/>
            </w:pPr>
            <w:r>
              <w:t>fFitText</w:t>
            </w:r>
          </w:p>
        </w:tc>
      </w:tr>
    </w:tbl>
    <w:p w:rsidR="004C02A4" w:rsidRDefault="00A84EAE">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4C02A4" w:rsidRDefault="00A84EAE">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4C02A4" w:rsidRDefault="00A84EAE">
      <w:pPr>
        <w:pStyle w:val="Heading3"/>
      </w:pPr>
      <w:bookmarkStart w:id="1075" w:name="Section_2e44082b2cf0464f916705b83f0ba97d"/>
      <w:bookmarkStart w:id="1076" w:name="CellRangeNoWrap"/>
      <w:bookmarkStart w:id="1077" w:name="_Toc63942329"/>
      <w:r>
        <w:t>CellRangeNoWrap</w:t>
      </w:r>
      <w:bookmarkEnd w:id="1075"/>
      <w:bookmarkEnd w:id="1076"/>
      <w:bookmarkEnd w:id="1077"/>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4C02A4" w:rsidRDefault="00A84EAE">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wrappin</w:t>
      </w:r>
      <w:r>
        <w:t>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4320" w:type="dxa"/>
            <w:gridSpan w:val="16"/>
          </w:tcPr>
          <w:p w:rsidR="004C02A4" w:rsidRDefault="00A84EAE">
            <w:pPr>
              <w:pStyle w:val="PacketDiagramBodyText"/>
            </w:pPr>
            <w:r>
              <w:t>itc</w:t>
            </w:r>
          </w:p>
        </w:tc>
        <w:tc>
          <w:tcPr>
            <w:tcW w:w="2160" w:type="dxa"/>
            <w:gridSpan w:val="8"/>
          </w:tcPr>
          <w:p w:rsidR="004C02A4" w:rsidRDefault="00A84EAE">
            <w:pPr>
              <w:pStyle w:val="PacketDiagramBodyText"/>
            </w:pPr>
            <w:r>
              <w:t>fNoWrap</w:t>
            </w:r>
          </w:p>
        </w:tc>
      </w:tr>
    </w:tbl>
    <w:p w:rsidR="004C02A4" w:rsidRDefault="00A84EAE">
      <w:pPr>
        <w:pStyle w:val="Definition-Field"/>
      </w:pPr>
      <w:r>
        <w:rPr>
          <w:b/>
        </w:rPr>
        <w:t xml:space="preserve">cb (1 byte): </w:t>
      </w:r>
      <w:r>
        <w:t>An unsigned integer that specifies the size in bytes of the remainder of this structure. MUST be 3.</w:t>
      </w:r>
    </w:p>
    <w:p w:rsidR="004C02A4" w:rsidRDefault="00A84EAE">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4C02A4" w:rsidRDefault="00A84EAE">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4C02A4" w:rsidRDefault="00A84EAE">
      <w:pPr>
        <w:pStyle w:val="Heading3"/>
      </w:pPr>
      <w:bookmarkStart w:id="1078" w:name="Section_9035cb2061e24af2988f156d86f1e428"/>
      <w:bookmarkStart w:id="1079" w:name="CellRangeTextFlow"/>
      <w:bookmarkStart w:id="1080" w:name="_Toc63942330"/>
      <w:r>
        <w:t>CellRangeTextFlow</w:t>
      </w:r>
      <w:bookmarkEnd w:id="1078"/>
      <w:bookmarkEnd w:id="1079"/>
      <w:bookmarkEnd w:id="1080"/>
      <w:r>
        <w:fldChar w:fldCharType="begin"/>
      </w:r>
      <w:r>
        <w:instrText xml:space="preserve"> XE "Details:CellRangeTextFlow structure" </w:instrText>
      </w:r>
      <w:r>
        <w:fldChar w:fldCharType="end"/>
      </w:r>
      <w:r>
        <w:fldChar w:fldCharType="begin"/>
      </w:r>
      <w:r>
        <w:instrText xml:space="preserve"> XE "CellR</w:instrText>
      </w:r>
      <w:r>
        <w:instrText xml:space="preserve">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4C02A4" w:rsidRDefault="00A84EAE">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itc</w:t>
            </w:r>
          </w:p>
        </w:tc>
        <w:tc>
          <w:tcPr>
            <w:tcW w:w="4320" w:type="dxa"/>
            <w:gridSpan w:val="16"/>
          </w:tcPr>
          <w:p w:rsidR="004C02A4" w:rsidRDefault="00A84EAE">
            <w:pPr>
              <w:pStyle w:val="PacketDiagramBodyText"/>
            </w:pPr>
            <w:r>
              <w:t>tf</w:t>
            </w:r>
          </w:p>
        </w:tc>
      </w:tr>
    </w:tbl>
    <w:p w:rsidR="004C02A4" w:rsidRDefault="00A84EAE">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4C02A4" w:rsidRDefault="00A84EAE">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4C02A4" w:rsidRDefault="00A84EAE">
      <w:pPr>
        <w:pStyle w:val="Heading3"/>
      </w:pPr>
      <w:bookmarkStart w:id="1081" w:name="Section_89cad471901c473398b232befc34e467"/>
      <w:bookmarkStart w:id="1082" w:name="CellRangeVertAlign"/>
      <w:bookmarkStart w:id="1083" w:name="_Toc63942331"/>
      <w:r>
        <w:t>CellRangeVertAlign</w:t>
      </w:r>
      <w:bookmarkEnd w:id="1081"/>
      <w:bookmarkEnd w:id="1082"/>
      <w:bookmarkEnd w:id="1083"/>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4C02A4" w:rsidRDefault="00A84EAE">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4320" w:type="dxa"/>
            <w:gridSpan w:val="16"/>
          </w:tcPr>
          <w:p w:rsidR="004C02A4" w:rsidRDefault="00A84EAE">
            <w:pPr>
              <w:pStyle w:val="PacketDiagramBodyText"/>
            </w:pPr>
            <w:r>
              <w:t>itc</w:t>
            </w:r>
          </w:p>
        </w:tc>
        <w:tc>
          <w:tcPr>
            <w:tcW w:w="2160" w:type="dxa"/>
            <w:gridSpan w:val="8"/>
          </w:tcPr>
          <w:p w:rsidR="004C02A4" w:rsidRDefault="00A84EAE">
            <w:pPr>
              <w:pStyle w:val="PacketDiagramBodyText"/>
            </w:pPr>
            <w:r>
              <w:t>valign</w:t>
            </w:r>
          </w:p>
        </w:tc>
      </w:tr>
    </w:tbl>
    <w:p w:rsidR="004C02A4" w:rsidRDefault="00A84EAE">
      <w:pPr>
        <w:pStyle w:val="Definition-Field"/>
      </w:pPr>
      <w:r>
        <w:rPr>
          <w:b/>
        </w:rPr>
        <w:t xml:space="preserve">cb (1 byte): </w:t>
      </w:r>
      <w:r>
        <w:t xml:space="preserve"> Specifies the byte count of the remainder of this structure. The value MUST be 3.</w:t>
      </w:r>
    </w:p>
    <w:p w:rsidR="004C02A4" w:rsidRDefault="00A84EAE">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4C02A4" w:rsidRDefault="00A84EAE">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4C02A4" w:rsidRDefault="00A84EAE">
      <w:pPr>
        <w:pStyle w:val="Heading3"/>
      </w:pPr>
      <w:bookmarkStart w:id="1084" w:name="Section_a4ee71a1c1ed412f867a16d76722f193"/>
      <w:bookmarkStart w:id="1085" w:name="CFitTextOperand"/>
      <w:bookmarkStart w:id="1086" w:name="_Toc63942332"/>
      <w:r>
        <w:t>CFitTextOperand</w:t>
      </w:r>
      <w:bookmarkEnd w:id="1084"/>
      <w:bookmarkEnd w:id="1085"/>
      <w:bookmarkEnd w:id="1086"/>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"Structures:CFitTextOperand" </w:instrText>
      </w:r>
      <w:r>
        <w:fldChar w:fldCharType="end"/>
      </w:r>
      <w:r>
        <w:fldChar w:fldCharType="begin"/>
      </w:r>
      <w:r>
        <w:instrText xml:space="preserve"> XE "Basic types:CFitTextOperand" </w:instrText>
      </w:r>
      <w:r>
        <w:fldChar w:fldCharType="end"/>
      </w:r>
    </w:p>
    <w:p w:rsidR="004C02A4" w:rsidRDefault="00A84EAE">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w:t>
      </w:r>
      <w:r>
        <w:t>ticular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dxaFitText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FitTextID</w:t>
            </w:r>
          </w:p>
        </w:tc>
      </w:tr>
      <w:tr w:rsidR="004C02A4" w:rsidTr="004C02A4">
        <w:trPr>
          <w:gridAfter w:val="24"/>
          <w:wAfter w:w="6480" w:type="dxa"/>
          <w:trHeight w:hRule="exact" w:val="490"/>
        </w:trPr>
        <w:tc>
          <w:tcPr>
            <w:tcW w:w="2160" w:type="dxa"/>
            <w:gridSpan w:val="8"/>
          </w:tcPr>
          <w:p w:rsidR="004C02A4" w:rsidRDefault="00A84EAE">
            <w:pPr>
              <w:pStyle w:val="PacketDiagramBodyText"/>
            </w:pPr>
            <w:r>
              <w:t>...</w:t>
            </w:r>
          </w:p>
        </w:tc>
      </w:tr>
    </w:tbl>
    <w:p w:rsidR="004C02A4" w:rsidRDefault="00A84EAE">
      <w:pPr>
        <w:pStyle w:val="Definition-Field"/>
      </w:pPr>
      <w:r>
        <w:rPr>
          <w:b/>
        </w:rPr>
        <w:t xml:space="preserve">cb (1 byte): </w:t>
      </w:r>
      <w:r>
        <w:t xml:space="preserve"> The number of bytes that this operand occupies. This value MUST be 0x08.</w:t>
      </w:r>
    </w:p>
    <w:p w:rsidR="004C02A4" w:rsidRDefault="00A84EAE">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4C02A4" w:rsidRDefault="00A84EAE">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4C02A4" w:rsidRDefault="00A84EAE">
      <w:pPr>
        <w:pStyle w:val="Heading3"/>
      </w:pPr>
      <w:bookmarkStart w:id="1087" w:name="Section_a19087bde71242ddab028a812d6f107e"/>
      <w:bookmarkStart w:id="1088" w:name="Chpx"/>
      <w:bookmarkStart w:id="1089" w:name="_Toc63942333"/>
      <w:r>
        <w:t>Chpx</w:t>
      </w:r>
      <w:bookmarkEnd w:id="1087"/>
      <w:bookmarkEnd w:id="1088"/>
      <w:bookmarkEnd w:id="1089"/>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4C02A4" w:rsidRDefault="00A84EAE">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grpprl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 An unsigned integer that specifies the size of </w:t>
      </w:r>
      <w:r>
        <w:rPr>
          <w:b/>
        </w:rPr>
        <w:t>grpprl</w:t>
      </w:r>
      <w:r>
        <w:t>, in bytes.</w:t>
      </w:r>
    </w:p>
    <w:p w:rsidR="004C02A4" w:rsidRDefault="00A84EAE">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4C02A4" w:rsidRDefault="00A84EAE">
      <w:pPr>
        <w:pStyle w:val="Heading3"/>
      </w:pPr>
      <w:bookmarkStart w:id="1090" w:name="Section_f5f10f04d4cc4ebd86df0de6d227675c"/>
      <w:bookmarkStart w:id="1091" w:name="ChpxFkp"/>
      <w:bookmarkStart w:id="1092" w:name="_Toc63942334"/>
      <w:r>
        <w:t>ChpxFkp</w:t>
      </w:r>
      <w:bookmarkEnd w:id="1090"/>
      <w:bookmarkEnd w:id="1091"/>
      <w:bookmarkEnd w:id="1092"/>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4C02A4" w:rsidRDefault="00A84EAE">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rgfc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rgb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24"/>
          <w:wAfter w:w="6480" w:type="dxa"/>
          <w:trHeight w:hRule="exact" w:val="490"/>
        </w:trPr>
        <w:tc>
          <w:tcPr>
            <w:tcW w:w="2160" w:type="dxa"/>
            <w:gridSpan w:val="8"/>
          </w:tcPr>
          <w:p w:rsidR="004C02A4" w:rsidRDefault="00A84EAE">
            <w:pPr>
              <w:pStyle w:val="PacketDiagramBodyText"/>
            </w:pPr>
            <w:r>
              <w:t>crun</w:t>
            </w:r>
          </w:p>
        </w:tc>
      </w:tr>
    </w:tbl>
    <w:p w:rsidR="004C02A4" w:rsidRDefault="00A84EAE">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4C02A4" w:rsidRDefault="00A84EAE">
      <w:pPr>
        <w:pStyle w:val="Definition-Field"/>
      </w:pPr>
      <w:r>
        <w:rPr>
          <w:b/>
        </w:rPr>
        <w:t xml:space="preserve">rgb (variable): </w:t>
      </w:r>
      <w:r>
        <w:t>An array of 1-byte unsigned integers, followed by an array</w:t>
      </w:r>
      <w:r>
        <w:t xml:space="preserve">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4C02A4" w:rsidRDefault="00A84EAE">
      <w:pPr>
        <w:pStyle w:val="Definition-Field2"/>
      </w:pPr>
      <w:r>
        <w:t xml:space="preserve">For each </w:t>
      </w:r>
      <w:r>
        <w:rPr>
          <w:i/>
        </w:rPr>
        <w:t>i</w:t>
      </w:r>
      <w:r>
        <w:t xml:space="preserve"> from 0 to </w:t>
      </w:r>
      <w:r>
        <w:rPr>
          <w:b/>
        </w:rPr>
        <w:t>crun</w:t>
      </w:r>
      <w:r>
        <w:t>, rgb[i</w:t>
      </w:r>
      <w:r>
        <w:t xml:space="preserve">]×2 MUST either specify an offset, in bytes, between the end of the array and </w:t>
      </w:r>
      <w:r>
        <w:rPr>
          <w:b/>
        </w:rPr>
        <w:t>crun</w:t>
      </w:r>
      <w:r>
        <w:t xml:space="preserve">, or be equal to zero, which specifies that there is no Chpx associated with this element of </w:t>
      </w:r>
      <w:r>
        <w:rPr>
          <w:b/>
        </w:rPr>
        <w:t>rgb</w:t>
      </w:r>
      <w:r>
        <w:t>.</w:t>
      </w:r>
    </w:p>
    <w:p w:rsidR="004C02A4" w:rsidRDefault="00A84EAE">
      <w:pPr>
        <w:pStyle w:val="Definition-Field2"/>
      </w:pPr>
      <w:r>
        <w:lastRenderedPageBreak/>
        <w:t>Each Chpx specifies the character properties for the run of text that is ind</w:t>
      </w:r>
      <w:r>
        <w:t xml:space="preserve">icated by the corresponding element of </w:t>
      </w:r>
      <w:r>
        <w:rPr>
          <w:b/>
        </w:rPr>
        <w:t>rgfc</w:t>
      </w:r>
      <w:r>
        <w:t>.</w:t>
      </w:r>
    </w:p>
    <w:p w:rsidR="004C02A4" w:rsidRDefault="00A84EAE">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w:t>
      </w:r>
      <w:r>
        <w:t xml:space="preserve">se </w:t>
      </w:r>
      <w:r>
        <w:rPr>
          <w:b/>
        </w:rPr>
        <w:t>rgfc</w:t>
      </w:r>
      <w:r>
        <w:t xml:space="preserve"> and </w:t>
      </w:r>
      <w:r>
        <w:rPr>
          <w:b/>
        </w:rPr>
        <w:t>rgb</w:t>
      </w:r>
      <w:r>
        <w:t xml:space="preserve"> to grow too large for the ChpxFkp to be 512 bytes.</w:t>
      </w:r>
    </w:p>
    <w:p w:rsidR="004C02A4" w:rsidRDefault="00A84EAE">
      <w:pPr>
        <w:pStyle w:val="Heading3"/>
      </w:pPr>
      <w:bookmarkStart w:id="1093" w:name="Section_821ddcc3261249d8b10fc93b9069bb43"/>
      <w:bookmarkStart w:id="1094" w:name="Cid"/>
      <w:bookmarkStart w:id="1095" w:name="_Toc63942335"/>
      <w:r>
        <w:t>Cid</w:t>
      </w:r>
      <w:bookmarkEnd w:id="1093"/>
      <w:bookmarkEnd w:id="1094"/>
      <w:bookmarkEnd w:id="1095"/>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4C02A4" w:rsidRDefault="00A84EAE">
      <w:r>
        <w:t xml:space="preserve">The </w:t>
      </w:r>
      <w:r>
        <w:rPr>
          <w:b/>
        </w:rPr>
        <w:t>Cid</w:t>
      </w:r>
      <w:r>
        <w:t xml:space="preserve"> structure is a command identifier—a 4-byte structure that specifies a command. This element is used in other structures to identify a particular command to be executed.</w:t>
      </w:r>
    </w:p>
    <w:p w:rsidR="004C02A4" w:rsidRDefault="00A84EAE">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428" w:type="dxa"/>
          </w:tcPr>
          <w:p w:rsidR="004C02A4" w:rsidRDefault="00A84EAE">
            <w:pPr>
              <w:pStyle w:val="TableHeaderText"/>
              <w:spacing w:before="0" w:after="0"/>
            </w:pPr>
            <w:r>
              <w:t>Value</w:t>
            </w:r>
          </w:p>
        </w:tc>
        <w:tc>
          <w:tcPr>
            <w:tcW w:w="4428" w:type="dxa"/>
          </w:tcPr>
          <w:p w:rsidR="004C02A4" w:rsidRDefault="00A84EAE">
            <w:pPr>
              <w:pStyle w:val="TableHeaderText"/>
              <w:spacing w:before="0" w:after="0"/>
            </w:pPr>
            <w:r>
              <w:t>Meaning</w:t>
            </w:r>
          </w:p>
        </w:tc>
      </w:tr>
      <w:tr w:rsidR="004C02A4" w:rsidTr="004C02A4">
        <w:tc>
          <w:tcPr>
            <w:tcW w:w="4428" w:type="dxa"/>
          </w:tcPr>
          <w:p w:rsidR="004C02A4" w:rsidRDefault="00A84EAE">
            <w:pPr>
              <w:pStyle w:val="TableBodyText"/>
              <w:spacing w:before="0" w:after="0"/>
            </w:pPr>
            <w:r>
              <w:t>cmtFci</w:t>
            </w:r>
          </w:p>
        </w:tc>
        <w:tc>
          <w:tcPr>
            <w:tcW w:w="4428" w:type="dxa"/>
          </w:tcPr>
          <w:p w:rsidR="004C02A4" w:rsidRDefault="00A84EAE">
            <w:pPr>
              <w:pStyle w:val="TableBodyText"/>
              <w:spacing w:before="0" w:after="0"/>
            </w:pPr>
            <w:r>
              <w:t xml:space="preserve">This structure is a </w:t>
            </w:r>
            <w:hyperlink w:anchor="Section_94f778002f7d4273b2770f4c20625d44" w:history="1">
              <w:r>
                <w:rPr>
                  <w:rStyle w:val="Hyperlink"/>
                </w:rPr>
                <w:t>CidFci</w:t>
              </w:r>
            </w:hyperlink>
            <w:r>
              <w:t>.</w:t>
            </w:r>
          </w:p>
        </w:tc>
      </w:tr>
      <w:tr w:rsidR="004C02A4" w:rsidTr="004C02A4">
        <w:tc>
          <w:tcPr>
            <w:tcW w:w="4428" w:type="dxa"/>
          </w:tcPr>
          <w:p w:rsidR="004C02A4" w:rsidRDefault="00A84EAE">
            <w:pPr>
              <w:pStyle w:val="TableBodyText"/>
              <w:spacing w:before="0" w:after="0"/>
            </w:pPr>
            <w:r>
              <w:t>cmtMacro</w:t>
            </w:r>
          </w:p>
        </w:tc>
        <w:tc>
          <w:tcPr>
            <w:tcW w:w="4428" w:type="dxa"/>
          </w:tcPr>
          <w:p w:rsidR="004C02A4" w:rsidRDefault="00A84EAE">
            <w:pPr>
              <w:pStyle w:val="TableBodyText"/>
              <w:spacing w:before="0" w:after="0"/>
            </w:pPr>
            <w:r>
              <w:t xml:space="preserve">This structure is a </w:t>
            </w:r>
            <w:hyperlink w:anchor="Section_8da8be46479440239b733f4bde7a06a7" w:history="1">
              <w:r>
                <w:rPr>
                  <w:rStyle w:val="Hyperlink"/>
                </w:rPr>
                <w:t>CidMacro</w:t>
              </w:r>
            </w:hyperlink>
            <w:r>
              <w:t>.</w:t>
            </w:r>
          </w:p>
        </w:tc>
      </w:tr>
      <w:tr w:rsidR="004C02A4" w:rsidTr="004C02A4">
        <w:tc>
          <w:tcPr>
            <w:tcW w:w="4428" w:type="dxa"/>
          </w:tcPr>
          <w:p w:rsidR="004C02A4" w:rsidRDefault="00A84EAE">
            <w:pPr>
              <w:pStyle w:val="TableBodyText"/>
              <w:spacing w:before="0" w:after="0"/>
            </w:pPr>
            <w:r>
              <w:t>cmtAllocated</w:t>
            </w:r>
          </w:p>
        </w:tc>
        <w:tc>
          <w:tcPr>
            <w:tcW w:w="4428" w:type="dxa"/>
          </w:tcPr>
          <w:p w:rsidR="004C02A4" w:rsidRDefault="00A84EAE">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4C02A4" w:rsidTr="004C02A4">
        <w:tc>
          <w:tcPr>
            <w:tcW w:w="4428" w:type="dxa"/>
          </w:tcPr>
          <w:p w:rsidR="004C02A4" w:rsidRDefault="00A84EAE">
            <w:pPr>
              <w:pStyle w:val="TableBodyText"/>
              <w:spacing w:before="0" w:after="0"/>
            </w:pPr>
            <w:r>
              <w:t>cmtNil</w:t>
            </w:r>
          </w:p>
        </w:tc>
        <w:tc>
          <w:tcPr>
            <w:tcW w:w="4428" w:type="dxa"/>
          </w:tcPr>
          <w:p w:rsidR="004C02A4" w:rsidRDefault="00A84EAE">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4C02A4" w:rsidRDefault="004C02A4"/>
    <w:p w:rsidR="004C02A4" w:rsidRDefault="00A84EAE">
      <w:pPr>
        <w:pStyle w:val="Heading3"/>
      </w:pPr>
      <w:bookmarkStart w:id="1096" w:name="Section_8b75d59f5b81475abd220c9fb08c4664"/>
      <w:bookmarkStart w:id="1097" w:name="CidAllocated"/>
      <w:bookmarkStart w:id="1098" w:name="_Toc63942336"/>
      <w:r>
        <w:t>CidAllocated</w:t>
      </w:r>
      <w:bookmarkEnd w:id="1096"/>
      <w:bookmarkEnd w:id="1097"/>
      <w:bookmarkEnd w:id="1098"/>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4C02A4" w:rsidRDefault="00A84EAE">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10" w:type="dxa"/>
            <w:gridSpan w:val="3"/>
          </w:tcPr>
          <w:p w:rsidR="004C02A4" w:rsidRDefault="00A84EAE">
            <w:pPr>
              <w:pStyle w:val="PacketDiagramBodyText"/>
            </w:pPr>
            <w:r>
              <w:t>cmt</w:t>
            </w:r>
          </w:p>
        </w:tc>
        <w:tc>
          <w:tcPr>
            <w:tcW w:w="3510" w:type="dxa"/>
            <w:gridSpan w:val="13"/>
          </w:tcPr>
          <w:p w:rsidR="004C02A4" w:rsidRDefault="00A84EAE">
            <w:pPr>
              <w:pStyle w:val="PacketDiagramBodyText"/>
            </w:pPr>
            <w:r>
              <w:t>reserved</w:t>
            </w:r>
          </w:p>
        </w:tc>
        <w:tc>
          <w:tcPr>
            <w:tcW w:w="4320" w:type="dxa"/>
            <w:gridSpan w:val="16"/>
          </w:tcPr>
          <w:p w:rsidR="004C02A4" w:rsidRDefault="00A84EAE">
            <w:pPr>
              <w:pStyle w:val="PacketDiagramBodyText"/>
            </w:pPr>
            <w:r>
              <w:t>iacd</w:t>
            </w:r>
          </w:p>
        </w:tc>
      </w:tr>
    </w:tbl>
    <w:p w:rsidR="004C02A4" w:rsidRDefault="00A84EAE">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4C02A4" w:rsidRDefault="00A84EAE">
      <w:pPr>
        <w:pStyle w:val="Definition-Field"/>
      </w:pPr>
      <w:r>
        <w:rPr>
          <w:b/>
        </w:rPr>
        <w:t xml:space="preserve">reserved (13 bits): </w:t>
      </w:r>
      <w:r>
        <w:t xml:space="preserve">This </w:t>
      </w:r>
      <w:r>
        <w:t>value MUST be ignored.</w:t>
      </w:r>
    </w:p>
    <w:p w:rsidR="004C02A4" w:rsidRDefault="00A84EAE">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w:t>
      </w:r>
      <w:r>
        <w:t xml:space="preserve"> allocated command to be executed.</w:t>
      </w:r>
    </w:p>
    <w:p w:rsidR="004C02A4" w:rsidRDefault="00A84EAE">
      <w:pPr>
        <w:pStyle w:val="Heading3"/>
      </w:pPr>
      <w:bookmarkStart w:id="1099" w:name="Section_94f778002f7d4273b2770f4c20625d44"/>
      <w:bookmarkStart w:id="1100" w:name="CidFci"/>
      <w:bookmarkStart w:id="1101" w:name="_Toc63942337"/>
      <w:r>
        <w:t>CidFci</w:t>
      </w:r>
      <w:bookmarkEnd w:id="1099"/>
      <w:bookmarkEnd w:id="1100"/>
      <w:bookmarkEnd w:id="1101"/>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4C02A4" w:rsidRDefault="00A84EAE">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10" w:type="dxa"/>
            <w:gridSpan w:val="3"/>
          </w:tcPr>
          <w:p w:rsidR="004C02A4" w:rsidRDefault="00A84EAE">
            <w:pPr>
              <w:pStyle w:val="PacketDiagramBodyText"/>
            </w:pPr>
            <w:r>
              <w:t>cmt</w:t>
            </w:r>
          </w:p>
        </w:tc>
        <w:tc>
          <w:tcPr>
            <w:tcW w:w="3510" w:type="dxa"/>
            <w:gridSpan w:val="13"/>
          </w:tcPr>
          <w:p w:rsidR="004C02A4" w:rsidRDefault="00A84EAE">
            <w:pPr>
              <w:pStyle w:val="PacketDiagramBodyText"/>
            </w:pPr>
            <w:r>
              <w:t>fci</w:t>
            </w:r>
          </w:p>
        </w:tc>
        <w:tc>
          <w:tcPr>
            <w:tcW w:w="4320" w:type="dxa"/>
            <w:gridSpan w:val="16"/>
          </w:tcPr>
          <w:p w:rsidR="004C02A4" w:rsidRDefault="00A84EAE">
            <w:pPr>
              <w:pStyle w:val="PacketDiagramBodyText"/>
            </w:pPr>
            <w:r>
              <w:t>swArg</w:t>
            </w:r>
          </w:p>
        </w:tc>
      </w:tr>
    </w:tbl>
    <w:p w:rsidR="004C02A4" w:rsidRDefault="00A84EAE">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4C02A4" w:rsidRDefault="00A84EAE">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4C02A4" w:rsidRDefault="00A84EAE">
      <w:pPr>
        <w:pStyle w:val="ListParagraph"/>
        <w:numPr>
          <w:ilvl w:val="0"/>
          <w:numId w:val="73"/>
        </w:numPr>
      </w:pPr>
      <w:r>
        <w:lastRenderedPageBreak/>
        <w:t>Less than 0x049D</w:t>
      </w:r>
    </w:p>
    <w:p w:rsidR="004C02A4" w:rsidRDefault="00A84EAE">
      <w:pPr>
        <w:pStyle w:val="ListParagraph"/>
        <w:numPr>
          <w:ilvl w:val="0"/>
          <w:numId w:val="73"/>
        </w:numPr>
      </w:pPr>
      <w:r>
        <w:t xml:space="preserve">Greater than or equal to </w:t>
      </w:r>
      <w:r>
        <w:t>0x0FA0, and less than 0x1011</w:t>
      </w:r>
    </w:p>
    <w:p w:rsidR="004C02A4" w:rsidRDefault="00A84EAE">
      <w:pPr>
        <w:pStyle w:val="ListParagraph"/>
        <w:numPr>
          <w:ilvl w:val="0"/>
          <w:numId w:val="73"/>
        </w:numPr>
      </w:pPr>
      <w:r>
        <w:t>Greater than 0x1388</w:t>
      </w:r>
    </w:p>
    <w:p w:rsidR="004C02A4" w:rsidRDefault="00A84EAE">
      <w:pPr>
        <w:pStyle w:val="Definition-Field2"/>
      </w:pPr>
      <w:r>
        <w:t xml:space="preserve">When emitting, the following special rules apply. </w:t>
      </w:r>
    </w:p>
    <w:p w:rsidR="004C02A4" w:rsidRDefault="00A84EAE">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4C02A4" w:rsidRDefault="00A84EAE">
      <w:pPr>
        <w:pStyle w:val="ListParagraph"/>
        <w:numPr>
          <w:ilvl w:val="1"/>
          <w:numId w:val="74"/>
        </w:numPr>
      </w:pPr>
      <w:r>
        <w:t xml:space="preserve">Greater than or </w:t>
      </w:r>
      <w:r>
        <w:t>equal to 0x0002, and less than 0x012C.</w:t>
      </w:r>
    </w:p>
    <w:p w:rsidR="004C02A4" w:rsidRDefault="00A84EAE">
      <w:pPr>
        <w:pStyle w:val="ListParagraph"/>
        <w:numPr>
          <w:ilvl w:val="1"/>
          <w:numId w:val="74"/>
        </w:numPr>
      </w:pPr>
      <w:r>
        <w:t>Greater than or equal to 0x1001, and less than 0x10CB.</w:t>
      </w:r>
    </w:p>
    <w:p w:rsidR="004C02A4" w:rsidRDefault="00A84EAE">
      <w:pPr>
        <w:pStyle w:val="ListParagraph"/>
        <w:numPr>
          <w:ilvl w:val="1"/>
          <w:numId w:val="74"/>
        </w:numPr>
      </w:pPr>
      <w:r>
        <w:t>Greater than or equal to 0x2001, and less than 0x20CB.</w:t>
      </w:r>
    </w:p>
    <w:p w:rsidR="004C02A4" w:rsidRDefault="00A84EAE">
      <w:pPr>
        <w:pStyle w:val="ListParagraph"/>
        <w:numPr>
          <w:ilvl w:val="1"/>
          <w:numId w:val="74"/>
        </w:numPr>
      </w:pPr>
      <w:r>
        <w:t>Greater than or equal to 0x3000, and less than 0x3011.</w:t>
      </w:r>
    </w:p>
    <w:p w:rsidR="004C02A4" w:rsidRDefault="00A84EAE">
      <w:pPr>
        <w:pStyle w:val="ListParagraph"/>
        <w:numPr>
          <w:ilvl w:val="0"/>
          <w:numId w:val="73"/>
        </w:numPr>
      </w:pPr>
      <w:r>
        <w:t xml:space="preserve">Then </w:t>
      </w:r>
      <w:r>
        <w:rPr>
          <w:b/>
        </w:rPr>
        <w:t>fci</w:t>
      </w:r>
      <w:r>
        <w:t xml:space="preserve"> MUST be </w:t>
      </w:r>
      <w:r>
        <w:t>FileAOCEAddMailer</w:t>
      </w:r>
      <w:r>
        <w:t xml:space="preserve">; otherwise, </w:t>
      </w:r>
      <w:r>
        <w:t>Offic</w:t>
      </w:r>
      <w:r>
        <w:t>eDrawingCommand</w:t>
      </w:r>
      <w:r>
        <w:t xml:space="preserve"> MUST be emitted. </w:t>
      </w:r>
    </w:p>
    <w:p w:rsidR="004C02A4" w:rsidRDefault="00A84EAE">
      <w:pPr>
        <w:pStyle w:val="ListParagraph"/>
        <w:numPr>
          <w:ilvl w:val="0"/>
          <w:numId w:val="73"/>
        </w:numPr>
      </w:pPr>
      <w:r>
        <w:t xml:space="preserve">If the intended command is any of the following, </w:t>
      </w:r>
      <w:r>
        <w:rPr>
          <w:b/>
        </w:rPr>
        <w:t>fci</w:t>
      </w:r>
      <w:r>
        <w:t xml:space="preserve"> MUST be 0x0193 AND the intended command MUST be in swArg:</w:t>
      </w:r>
    </w:p>
    <w:p w:rsidR="004C02A4" w:rsidRDefault="00A84EAE">
      <w:pPr>
        <w:pStyle w:val="ListParagraph"/>
        <w:numPr>
          <w:ilvl w:val="1"/>
          <w:numId w:val="74"/>
        </w:numPr>
      </w:pPr>
      <w:r>
        <w:t>ToolsWordCountList</w:t>
      </w:r>
    </w:p>
    <w:p w:rsidR="004C02A4" w:rsidRDefault="00A84EAE">
      <w:pPr>
        <w:pStyle w:val="ListParagraph"/>
        <w:numPr>
          <w:ilvl w:val="1"/>
          <w:numId w:val="74"/>
        </w:numPr>
      </w:pPr>
      <w:r>
        <w:t>OutlineLevel</w:t>
      </w:r>
    </w:p>
    <w:p w:rsidR="004C02A4" w:rsidRDefault="00A84EAE">
      <w:pPr>
        <w:pStyle w:val="ListParagraph"/>
        <w:numPr>
          <w:ilvl w:val="1"/>
          <w:numId w:val="74"/>
        </w:numPr>
      </w:pPr>
      <w:r>
        <w:t>ShowLevel</w:t>
      </w:r>
    </w:p>
    <w:p w:rsidR="004C02A4" w:rsidRDefault="00A84EAE">
      <w:pPr>
        <w:pStyle w:val="ListParagraph"/>
        <w:numPr>
          <w:ilvl w:val="0"/>
          <w:numId w:val="73"/>
        </w:numPr>
      </w:pPr>
      <w:r>
        <w:t xml:space="preserve">If the intended command is ToolsFixHHC then </w:t>
      </w:r>
      <w:r>
        <w:rPr>
          <w:b/>
        </w:rPr>
        <w:t>fci</w:t>
      </w:r>
      <w:r>
        <w:t xml:space="preserve"> MUST be MenuFormatBac</w:t>
      </w:r>
      <w:r>
        <w:t xml:space="preserve">kground AND swArg MUST be ToolsFixHHC. </w:t>
      </w:r>
    </w:p>
    <w:p w:rsidR="004C02A4" w:rsidRDefault="00A84EAE">
      <w:pPr>
        <w:pStyle w:val="ListParagraph"/>
        <w:numPr>
          <w:ilvl w:val="0"/>
          <w:numId w:val="73"/>
        </w:numPr>
      </w:pPr>
      <w:r>
        <w:t xml:space="preserve">If the intended command is any of the following, </w:t>
      </w:r>
      <w:r>
        <w:rPr>
          <w:b/>
        </w:rPr>
        <w:t>fci</w:t>
      </w:r>
      <w:r>
        <w:t xml:space="preserve"> MUST be ToolsTranslateChinese AND the intended command MUST be in swArg.</w:t>
      </w:r>
    </w:p>
    <w:p w:rsidR="004C02A4" w:rsidRDefault="00A84EAE">
      <w:pPr>
        <w:pStyle w:val="ListParagraph"/>
        <w:numPr>
          <w:ilvl w:val="1"/>
          <w:numId w:val="74"/>
        </w:numPr>
      </w:pPr>
      <w:r>
        <w:t>FileNewContext</w:t>
      </w:r>
    </w:p>
    <w:p w:rsidR="004C02A4" w:rsidRDefault="00A84EAE">
      <w:pPr>
        <w:pStyle w:val="ListParagraph"/>
        <w:numPr>
          <w:ilvl w:val="1"/>
          <w:numId w:val="74"/>
        </w:numPr>
      </w:pPr>
      <w:r>
        <w:t>LineSpacing</w:t>
      </w:r>
    </w:p>
    <w:p w:rsidR="004C02A4" w:rsidRDefault="00A84EAE">
      <w:pPr>
        <w:pStyle w:val="ListParagraph"/>
        <w:numPr>
          <w:ilvl w:val="1"/>
          <w:numId w:val="74"/>
        </w:numPr>
      </w:pPr>
      <w:r>
        <w:t>AcceptChangesSelected</w:t>
      </w:r>
    </w:p>
    <w:p w:rsidR="004C02A4" w:rsidRDefault="00A84EAE">
      <w:pPr>
        <w:pStyle w:val="ListParagraph"/>
        <w:numPr>
          <w:ilvl w:val="1"/>
          <w:numId w:val="74"/>
        </w:numPr>
      </w:pPr>
      <w:r>
        <w:t>RejectChangesSelected</w:t>
      </w:r>
    </w:p>
    <w:p w:rsidR="004C02A4" w:rsidRDefault="00A84EAE">
      <w:pPr>
        <w:pStyle w:val="ListParagraph"/>
        <w:numPr>
          <w:ilvl w:val="1"/>
          <w:numId w:val="74"/>
        </w:numPr>
      </w:pPr>
      <w:r>
        <w:t>InsertNewComment</w:t>
      </w:r>
    </w:p>
    <w:p w:rsidR="004C02A4" w:rsidRDefault="00A84EAE">
      <w:pPr>
        <w:pStyle w:val="ListParagraph"/>
        <w:numPr>
          <w:ilvl w:val="0"/>
          <w:numId w:val="73"/>
        </w:numPr>
      </w:pPr>
      <w:r>
        <w:t>If</w:t>
      </w:r>
      <w:r>
        <w:t xml:space="preserve"> the intended command is not one of the following:</w:t>
      </w:r>
    </w:p>
    <w:p w:rsidR="004C02A4" w:rsidRDefault="00A84EAE">
      <w:pPr>
        <w:pStyle w:val="ListParagraph"/>
        <w:numPr>
          <w:ilvl w:val="1"/>
          <w:numId w:val="74"/>
        </w:numPr>
      </w:pPr>
      <w:r>
        <w:t>ToolsWordCountList</w:t>
      </w:r>
    </w:p>
    <w:p w:rsidR="004C02A4" w:rsidRDefault="00A84EAE">
      <w:pPr>
        <w:pStyle w:val="ListParagraph"/>
        <w:numPr>
          <w:ilvl w:val="1"/>
          <w:numId w:val="74"/>
        </w:numPr>
      </w:pPr>
      <w:r>
        <w:t>OutlineLevel</w:t>
      </w:r>
    </w:p>
    <w:p w:rsidR="004C02A4" w:rsidRDefault="00A84EAE">
      <w:pPr>
        <w:pStyle w:val="ListParagraph"/>
        <w:numPr>
          <w:ilvl w:val="1"/>
          <w:numId w:val="74"/>
        </w:numPr>
      </w:pPr>
      <w:r>
        <w:t>ShowLevel</w:t>
      </w:r>
    </w:p>
    <w:p w:rsidR="004C02A4" w:rsidRDefault="00A84EAE">
      <w:pPr>
        <w:pStyle w:val="ListParagraph"/>
        <w:numPr>
          <w:ilvl w:val="1"/>
          <w:numId w:val="74"/>
        </w:numPr>
      </w:pPr>
      <w:r>
        <w:t>OfficeDrawingCommand</w:t>
      </w:r>
    </w:p>
    <w:p w:rsidR="004C02A4" w:rsidRDefault="00A84EAE">
      <w:pPr>
        <w:pStyle w:val="ListParagraph"/>
        <w:numPr>
          <w:ilvl w:val="1"/>
          <w:numId w:val="74"/>
        </w:numPr>
      </w:pPr>
      <w:r>
        <w:t>FileNewContext</w:t>
      </w:r>
    </w:p>
    <w:p w:rsidR="004C02A4" w:rsidRDefault="00A84EAE">
      <w:pPr>
        <w:pStyle w:val="ListParagraph"/>
        <w:numPr>
          <w:ilvl w:val="1"/>
          <w:numId w:val="74"/>
        </w:numPr>
      </w:pPr>
      <w:r>
        <w:t>LineSpacing</w:t>
      </w:r>
    </w:p>
    <w:p w:rsidR="004C02A4" w:rsidRDefault="00A84EAE">
      <w:pPr>
        <w:pStyle w:val="ListParagraph"/>
        <w:numPr>
          <w:ilvl w:val="1"/>
          <w:numId w:val="74"/>
        </w:numPr>
      </w:pPr>
      <w:r>
        <w:t>AcceptChangesSelected</w:t>
      </w:r>
    </w:p>
    <w:p w:rsidR="004C02A4" w:rsidRDefault="00A84EAE">
      <w:pPr>
        <w:pStyle w:val="ListParagraph"/>
        <w:numPr>
          <w:ilvl w:val="1"/>
          <w:numId w:val="74"/>
        </w:numPr>
      </w:pPr>
      <w:r>
        <w:t>RejectChangesSelected</w:t>
      </w:r>
    </w:p>
    <w:p w:rsidR="004C02A4" w:rsidRDefault="00A84EAE">
      <w:pPr>
        <w:pStyle w:val="ListParagraph"/>
        <w:numPr>
          <w:ilvl w:val="1"/>
          <w:numId w:val="74"/>
        </w:numPr>
      </w:pPr>
      <w:r>
        <w:lastRenderedPageBreak/>
        <w:t>InsertNewComment</w:t>
      </w:r>
    </w:p>
    <w:p w:rsidR="004C02A4" w:rsidRDefault="00A84EAE">
      <w:pPr>
        <w:pStyle w:val="ListParagraph"/>
        <w:numPr>
          <w:ilvl w:val="1"/>
          <w:numId w:val="74"/>
        </w:numPr>
      </w:pPr>
      <w:r>
        <w:t>ToolsFixHHC</w:t>
      </w:r>
    </w:p>
    <w:p w:rsidR="004C02A4" w:rsidRDefault="00A84EAE">
      <w:r>
        <w:t>AND the intended command is a valid Fci</w:t>
      </w:r>
      <w:r>
        <w:t xml:space="preserve"> value AND it is NOT one of the following:</w:t>
      </w:r>
    </w:p>
    <w:p w:rsidR="004C02A4" w:rsidRDefault="00A84EAE">
      <w:pPr>
        <w:pStyle w:val="ListParagraph"/>
        <w:numPr>
          <w:ilvl w:val="0"/>
          <w:numId w:val="74"/>
        </w:numPr>
      </w:pPr>
      <w:r>
        <w:t>Less than 0x049D.</w:t>
      </w:r>
    </w:p>
    <w:p w:rsidR="004C02A4" w:rsidRDefault="00A84EAE">
      <w:pPr>
        <w:pStyle w:val="ListParagraph"/>
        <w:numPr>
          <w:ilvl w:val="0"/>
          <w:numId w:val="74"/>
        </w:numPr>
      </w:pPr>
      <w:r>
        <w:t>Greater than or equal to 0x0FA0 and less than 0x1011.</w:t>
      </w:r>
    </w:p>
    <w:p w:rsidR="004C02A4" w:rsidRDefault="00A84EAE">
      <w:pPr>
        <w:pStyle w:val="ListParagraph"/>
        <w:numPr>
          <w:ilvl w:val="0"/>
          <w:numId w:val="74"/>
        </w:numPr>
      </w:pPr>
      <w:r>
        <w:t>Greater than 0x1388.</w:t>
      </w:r>
    </w:p>
    <w:p w:rsidR="004C02A4" w:rsidRDefault="00A84EAE">
      <w:pPr>
        <w:pStyle w:val="ListParagraph"/>
      </w:pPr>
      <w:r>
        <w:t>Then, fci MUST be Bold.</w:t>
      </w:r>
    </w:p>
    <w:p w:rsidR="004C02A4" w:rsidRDefault="00A84EAE">
      <w:pPr>
        <w:pStyle w:val="ListParagraph"/>
      </w:pPr>
      <w:r>
        <w:t>The following special meaning applies:</w:t>
      </w:r>
    </w:p>
    <w:p w:rsidR="004C02A4" w:rsidRDefault="00A84EAE">
      <w:pPr>
        <w:pStyle w:val="ListParagraph"/>
        <w:numPr>
          <w:ilvl w:val="0"/>
          <w:numId w:val="75"/>
        </w:numPr>
      </w:pPr>
      <w:r>
        <w:t>If the value of fci is FileAOCEAddMailer and the value of</w:t>
      </w:r>
      <w:r>
        <w:t xml:space="preserve"> swArg is not 0, the CidFci SHOULD</w:t>
      </w:r>
      <w:bookmarkStart w:id="110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fci were OfficeDrawingCommand.</w:t>
      </w:r>
    </w:p>
    <w:p w:rsidR="004C02A4" w:rsidRDefault="00A84EAE">
      <w:pPr>
        <w:pStyle w:val="ListParagraph"/>
        <w:numPr>
          <w:ilvl w:val="0"/>
          <w:numId w:val="75"/>
        </w:numPr>
      </w:pPr>
      <w:r>
        <w:t xml:space="preserve">If the value of </w:t>
      </w:r>
      <w:r>
        <w:rPr>
          <w:b/>
        </w:rPr>
        <w:t>fci</w:t>
      </w:r>
      <w:r>
        <w:t xml:space="preserve"> is either 0x0193, MenuFormatBackground, ToolsTranslateChinese, or </w:t>
      </w:r>
      <w:r>
        <w:t xml:space="preserve">Bold, and the value of </w:t>
      </w:r>
      <w:r>
        <w:rPr>
          <w:b/>
        </w:rPr>
        <w:t>swArg</w:t>
      </w:r>
      <w:r>
        <w:t xml:space="preserve"> is a valid Fci value that is not allowed in </w:t>
      </w:r>
      <w:r>
        <w:rPr>
          <w:b/>
        </w:rPr>
        <w:t>fci</w:t>
      </w:r>
      <w:r>
        <w:t>, the CidFci SHOULD</w:t>
      </w:r>
      <w:bookmarkStart w:id="1103"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03"/>
      <w:r>
        <w:t xml:space="preserve"> have the same meaning as if </w:t>
      </w:r>
      <w:r>
        <w:rPr>
          <w:b/>
        </w:rPr>
        <w:t>fci</w:t>
      </w:r>
      <w:r>
        <w:t xml:space="preserve"> was the Fci specified in </w:t>
      </w:r>
      <w:r>
        <w:rPr>
          <w:b/>
        </w:rPr>
        <w:t>swArg</w:t>
      </w:r>
      <w:r>
        <w:t xml:space="preserve"> and the value of </w:t>
      </w:r>
      <w:r>
        <w:rPr>
          <w:b/>
        </w:rPr>
        <w:t>swArg</w:t>
      </w:r>
      <w:r>
        <w:t xml:space="preserve"> i</w:t>
      </w:r>
      <w:r>
        <w:t>s 0.</w:t>
      </w:r>
    </w:p>
    <w:p w:rsidR="004C02A4" w:rsidRDefault="00A84EAE">
      <w:pPr>
        <w:pStyle w:val="Definition-Field"/>
      </w:pPr>
      <w:r>
        <w:rPr>
          <w:b/>
        </w:rPr>
        <w:t xml:space="preserve">swArg (2 bytes): </w:t>
      </w:r>
      <w:r>
        <w:t xml:space="preserve">Depends on the value of </w:t>
      </w:r>
      <w:r>
        <w:rPr>
          <w:b/>
        </w:rPr>
        <w:t>fci</w:t>
      </w:r>
      <w:r>
        <w:t xml:space="preserve"> as follows:</w:t>
      </w:r>
    </w:p>
    <w:p w:rsidR="004C02A4" w:rsidRDefault="00A84EAE">
      <w:pPr>
        <w:pStyle w:val="ListParagraph"/>
        <w:numPr>
          <w:ilvl w:val="0"/>
          <w:numId w:val="76"/>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3" w:anchor="Section_8560795e77594745838ff7f2ef2f1872">
        <w:r>
          <w:rPr>
            <w:rStyle w:val="Hyperlink"/>
          </w:rPr>
          <w:t>[MS-ODRAW]</w:t>
        </w:r>
      </w:hyperlink>
      <w:r>
        <w:t xml:space="preserve"> section 2.4.2, that specifies a drawing command. </w:t>
      </w:r>
    </w:p>
    <w:p w:rsidR="004C02A4" w:rsidRDefault="00A84EAE">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w:t>
      </w:r>
      <w:r>
        <w:t xml:space="preserve">OutlineLevel, or ShowLevel. </w:t>
      </w:r>
    </w:p>
    <w:p w:rsidR="004C02A4" w:rsidRDefault="00A84EAE">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xml:space="preserve">, or 0, which specifies that the special rules do not </w:t>
      </w:r>
      <w:r>
        <w:t xml:space="preserve">apply and the command is actually what </w:t>
      </w:r>
      <w:r>
        <w:rPr>
          <w:b/>
        </w:rPr>
        <w:t>fci</w:t>
      </w:r>
      <w:r>
        <w:t xml:space="preserve"> indicates. </w:t>
      </w:r>
    </w:p>
    <w:p w:rsidR="004C02A4" w:rsidRDefault="00A84EAE">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w:t>
      </w:r>
      <w:r>
        <w:t xml:space="preserve">g: </w:t>
      </w:r>
    </w:p>
    <w:p w:rsidR="004C02A4" w:rsidRDefault="00A84EAE">
      <w:pPr>
        <w:pStyle w:val="ListParagraph"/>
        <w:numPr>
          <w:ilvl w:val="1"/>
          <w:numId w:val="76"/>
        </w:numPr>
      </w:pPr>
      <w:r>
        <w:t>0x0000 – no preference.</w:t>
      </w:r>
    </w:p>
    <w:p w:rsidR="004C02A4" w:rsidRDefault="00A84EAE">
      <w:pPr>
        <w:pStyle w:val="ListParagraph"/>
        <w:numPr>
          <w:ilvl w:val="1"/>
          <w:numId w:val="76"/>
        </w:numPr>
      </w:pPr>
      <w:r>
        <w:t>0x0046 – the tab which contains line width options.</w:t>
      </w:r>
    </w:p>
    <w:p w:rsidR="004C02A4" w:rsidRDefault="00A84EAE">
      <w:pPr>
        <w:pStyle w:val="ListParagraph"/>
        <w:numPr>
          <w:ilvl w:val="1"/>
          <w:numId w:val="76"/>
        </w:numPr>
      </w:pPr>
      <w:r>
        <w:t>0x0047 – the tab which contains arrow options.</w:t>
      </w:r>
    </w:p>
    <w:p w:rsidR="004C02A4" w:rsidRDefault="00A84EAE">
      <w:pPr>
        <w:pStyle w:val="ListParagraph"/>
        <w:numPr>
          <w:ilvl w:val="1"/>
          <w:numId w:val="76"/>
        </w:numPr>
      </w:pPr>
      <w:r>
        <w:t>0x0245 – the tab which contains color and line options.</w:t>
      </w:r>
    </w:p>
    <w:p w:rsidR="004C02A4" w:rsidRDefault="00A84EAE">
      <w:pPr>
        <w:pStyle w:val="ListParagraph"/>
        <w:numPr>
          <w:ilvl w:val="1"/>
          <w:numId w:val="76"/>
        </w:numPr>
      </w:pPr>
      <w:r>
        <w:t>0x0249 – the tab which contains size options.</w:t>
      </w:r>
    </w:p>
    <w:p w:rsidR="004C02A4" w:rsidRDefault="00A84EAE">
      <w:pPr>
        <w:pStyle w:val="ListParagraph"/>
        <w:numPr>
          <w:ilvl w:val="0"/>
          <w:numId w:val="76"/>
        </w:numPr>
      </w:pPr>
      <w:r>
        <w:t xml:space="preserve">If the value of </w:t>
      </w:r>
      <w:r>
        <w:rPr>
          <w:b/>
        </w:rPr>
        <w:t>fci</w:t>
      </w:r>
      <w:r>
        <w:t xml:space="preserve"> is Font</w:t>
      </w:r>
      <w:r>
        <w:t xml:space="preserve">Color,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4C02A4" w:rsidRDefault="00A84EAE">
      <w:pPr>
        <w:pStyle w:val="ListParagraph"/>
        <w:numPr>
          <w:ilvl w:val="1"/>
          <w:numId w:val="76"/>
        </w:numPr>
      </w:pPr>
      <w:r>
        <w:t>0x0000 – whole control.</w:t>
      </w:r>
    </w:p>
    <w:p w:rsidR="004C02A4" w:rsidRDefault="00A84EAE">
      <w:pPr>
        <w:pStyle w:val="ListParagraph"/>
        <w:numPr>
          <w:ilvl w:val="1"/>
          <w:numId w:val="76"/>
        </w:numPr>
      </w:pPr>
      <w:r>
        <w:t xml:space="preserve">0x03E8 </w:t>
      </w:r>
      <w:r>
        <w:t>(not valid for UnderlineStyle) – only the portion that contains "Automatic" or "No Color" / "No Fill".</w:t>
      </w:r>
    </w:p>
    <w:p w:rsidR="004C02A4" w:rsidRDefault="00A84EAE">
      <w:pPr>
        <w:pStyle w:val="ListParagraph"/>
        <w:numPr>
          <w:ilvl w:val="1"/>
          <w:numId w:val="76"/>
        </w:numPr>
      </w:pPr>
      <w:r>
        <w:t>0x03E9 (not valid for UnderlineStyle) – only the portion that contains a grid of pre-defined colors.</w:t>
      </w:r>
    </w:p>
    <w:p w:rsidR="004C02A4" w:rsidRDefault="00A84EAE">
      <w:pPr>
        <w:pStyle w:val="ListParagraph"/>
        <w:numPr>
          <w:ilvl w:val="1"/>
          <w:numId w:val="76"/>
        </w:numPr>
      </w:pPr>
      <w:r>
        <w:lastRenderedPageBreak/>
        <w:t xml:space="preserve">0x03EA (not valid for Highlight) – only the portion </w:t>
      </w:r>
      <w:r>
        <w:t>that contains "More Colors" or "More Underlines".</w:t>
      </w:r>
    </w:p>
    <w:p w:rsidR="004C02A4" w:rsidRDefault="00A84EAE">
      <w:pPr>
        <w:pStyle w:val="ListParagraph"/>
        <w:numPr>
          <w:ilvl w:val="0"/>
          <w:numId w:val="76"/>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Negative va</w:t>
      </w:r>
      <w:r>
        <w:t>lues MUST be ignored.</w:t>
      </w:r>
    </w:p>
    <w:p w:rsidR="004C02A4" w:rsidRDefault="00A84EAE">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4C02A4" w:rsidRDefault="00A84EAE">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the following: </w:t>
      </w:r>
    </w:p>
    <w:p w:rsidR="004C02A4" w:rsidRDefault="00A84EAE">
      <w:pPr>
        <w:pStyle w:val="ListParagraph"/>
        <w:numPr>
          <w:ilvl w:val="1"/>
          <w:numId w:val="76"/>
        </w:numPr>
      </w:pPr>
      <w:r>
        <w:t>0x0000 – generic Auto options dialog (AutoCorrect, AutoFormat, and so on).</w:t>
      </w:r>
    </w:p>
    <w:p w:rsidR="004C02A4" w:rsidRDefault="00A84EAE">
      <w:pPr>
        <w:pStyle w:val="ListParagraph"/>
        <w:numPr>
          <w:ilvl w:val="1"/>
          <w:numId w:val="76"/>
        </w:numPr>
      </w:pPr>
      <w:r>
        <w:t xml:space="preserve">0x017A – dialog geared towards editing AutoCorrect </w:t>
      </w:r>
      <w:r>
        <w:t>options.</w:t>
      </w:r>
    </w:p>
    <w:p w:rsidR="004C02A4" w:rsidRDefault="00A84EAE">
      <w:pPr>
        <w:pStyle w:val="ListParagraph"/>
        <w:numPr>
          <w:ilvl w:val="1"/>
          <w:numId w:val="76"/>
        </w:numPr>
      </w:pPr>
      <w:r>
        <w:t>0x03D9 – dialog geared towards editing AutoText entries.</w:t>
      </w:r>
    </w:p>
    <w:p w:rsidR="004C02A4" w:rsidRDefault="00A84EAE">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w:t>
      </w:r>
      <w:r>
        <w:t xml:space="preserve">he following: </w:t>
      </w:r>
    </w:p>
    <w:p w:rsidR="004C02A4" w:rsidRDefault="00A84EAE">
      <w:pPr>
        <w:pStyle w:val="ListParagraph"/>
        <w:numPr>
          <w:ilvl w:val="1"/>
          <w:numId w:val="76"/>
        </w:numPr>
      </w:pPr>
      <w:r>
        <w:t>0x0000 – formatting the object.</w:t>
      </w:r>
    </w:p>
    <w:p w:rsidR="004C02A4" w:rsidRDefault="00A84EAE">
      <w:pPr>
        <w:pStyle w:val="ListParagraph"/>
        <w:numPr>
          <w:ilvl w:val="1"/>
          <w:numId w:val="76"/>
        </w:numPr>
      </w:pPr>
      <w:r>
        <w:t>0x00BD – formatting the borders.</w:t>
      </w:r>
    </w:p>
    <w:p w:rsidR="004C02A4" w:rsidRDefault="00A84EAE">
      <w:pPr>
        <w:pStyle w:val="ListParagraph"/>
        <w:numPr>
          <w:ilvl w:val="1"/>
          <w:numId w:val="76"/>
        </w:numPr>
      </w:pPr>
      <w:r>
        <w:t xml:space="preserve">If the value of </w:t>
      </w:r>
      <w:r>
        <w:rPr>
          <w:b/>
        </w:rPr>
        <w:t>fci</w:t>
      </w:r>
      <w:r>
        <w:t xml:space="preserve"> is RunToggle, then </w:t>
      </w:r>
      <w:r>
        <w:rPr>
          <w:b/>
        </w:rPr>
        <w:t>swArg</w:t>
      </w:r>
      <w:r>
        <w:t xml:space="preserve"> is a signed integer that MUST be either of the following:</w:t>
      </w:r>
    </w:p>
    <w:p w:rsidR="004C02A4" w:rsidRDefault="00A84EAE">
      <w:pPr>
        <w:pStyle w:val="ListParagraph"/>
        <w:numPr>
          <w:ilvl w:val="1"/>
          <w:numId w:val="76"/>
        </w:numPr>
      </w:pPr>
      <w:r>
        <w:t>0x0000 – toggles between right-to-left and left-to-right input.</w:t>
      </w:r>
    </w:p>
    <w:p w:rsidR="004C02A4" w:rsidRDefault="00A84EAE">
      <w:pPr>
        <w:pStyle w:val="ListParagraph"/>
        <w:numPr>
          <w:ilvl w:val="1"/>
          <w:numId w:val="76"/>
        </w:numPr>
      </w:pPr>
      <w:r>
        <w:t>Greater t</w:t>
      </w:r>
      <w:r>
        <w:t>han 0 – specifies a 1-based index of a keyboard layout to switch to. The availability of keyboard layouts is implementation-specific.</w:t>
      </w:r>
    </w:p>
    <w:p w:rsidR="004C02A4" w:rsidRDefault="00A84EAE">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4C02A4" w:rsidRDefault="00A84EAE">
      <w:pPr>
        <w:pStyle w:val="ListParagraph"/>
        <w:numPr>
          <w:ilvl w:val="0"/>
          <w:numId w:val="76"/>
        </w:numPr>
      </w:pPr>
      <w:r>
        <w:t xml:space="preserve">If the value of </w:t>
      </w:r>
      <w:r>
        <w:rPr>
          <w:b/>
        </w:rPr>
        <w:t>fci</w:t>
      </w:r>
      <w:r>
        <w:t xml:space="preserve"> is ToolbarLabel, then </w:t>
      </w:r>
      <w:r>
        <w:rPr>
          <w:b/>
        </w:rPr>
        <w:t>swArg</w:t>
      </w:r>
      <w:r>
        <w:t xml:space="preserve"> specifi</w:t>
      </w:r>
      <w:r>
        <w:t xml:space="preserve">es the </w:t>
      </w:r>
      <w:hyperlink w:anchor="gt_28d9adbd-b340-469a-97cd-3befd6a782b3">
        <w:r>
          <w:rPr>
            <w:rStyle w:val="HyperlinkGreen"/>
            <w:b/>
          </w:rPr>
          <w:t>toolbar control identifier (TCID)</w:t>
        </w:r>
      </w:hyperlink>
      <w:r>
        <w:t xml:space="preserve"> of the label. A list of possible values can be found in </w:t>
      </w:r>
      <w:hyperlink r:id="rId124" w:anchor="Section_aff21c961b434bcf8c8a677e012c7e6a">
        <w:r>
          <w:rPr>
            <w:rStyle w:val="Hyperlink"/>
          </w:rPr>
          <w:t>[MS-CTDOC]</w:t>
        </w:r>
      </w:hyperlink>
      <w:r>
        <w:t xml:space="preserve"> sectio</w:t>
      </w:r>
      <w:r>
        <w:t>n 2.2.</w:t>
      </w:r>
    </w:p>
    <w:p w:rsidR="004C02A4" w:rsidRDefault="00A84EAE">
      <w:pPr>
        <w:pStyle w:val="ListParagraph"/>
        <w:numPr>
          <w:ilvl w:val="0"/>
          <w:numId w:val="76"/>
        </w:numPr>
      </w:pPr>
      <w:r>
        <w:t xml:space="preserve">For all other values of </w:t>
      </w:r>
      <w:r>
        <w:rPr>
          <w:b/>
        </w:rPr>
        <w:t>fci</w:t>
      </w:r>
      <w:r>
        <w:t xml:space="preserve">, the value of </w:t>
      </w:r>
      <w:r>
        <w:rPr>
          <w:b/>
        </w:rPr>
        <w:t>swArg</w:t>
      </w:r>
      <w:r>
        <w:t xml:space="preserve"> MUST be 0.</w:t>
      </w:r>
    </w:p>
    <w:p w:rsidR="004C02A4" w:rsidRDefault="00A84EAE">
      <w:pPr>
        <w:pStyle w:val="Heading3"/>
      </w:pPr>
      <w:bookmarkStart w:id="1104" w:name="Section_8da8be46479440239b733f4bde7a06a7"/>
      <w:bookmarkStart w:id="1105" w:name="CidMacro"/>
      <w:bookmarkStart w:id="1106" w:name="_Toc63942338"/>
      <w:r>
        <w:t>CidMacro</w:t>
      </w:r>
      <w:bookmarkEnd w:id="1104"/>
      <w:bookmarkEnd w:id="1105"/>
      <w:bookmarkEnd w:id="1106"/>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4C02A4" w:rsidRDefault="00A84EAE">
      <w:r>
        <w:t xml:space="preserve">The </w:t>
      </w:r>
      <w:r>
        <w:rPr>
          <w:b/>
        </w:rPr>
        <w:t>CidMacro</w:t>
      </w:r>
      <w:r>
        <w:t xml:space="preserve"> structure is a command identifier that specifies </w:t>
      </w:r>
      <w:r>
        <w:t>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10" w:type="dxa"/>
            <w:gridSpan w:val="3"/>
          </w:tcPr>
          <w:p w:rsidR="004C02A4" w:rsidRDefault="00A84EAE">
            <w:pPr>
              <w:pStyle w:val="PacketDiagramBodyText"/>
            </w:pPr>
            <w:r>
              <w:t>cmt</w:t>
            </w:r>
          </w:p>
        </w:tc>
        <w:tc>
          <w:tcPr>
            <w:tcW w:w="3510" w:type="dxa"/>
            <w:gridSpan w:val="13"/>
          </w:tcPr>
          <w:p w:rsidR="004C02A4" w:rsidRDefault="00A84EAE">
            <w:pPr>
              <w:pStyle w:val="PacketDiagramBodyText"/>
            </w:pPr>
            <w:r>
              <w:t>reserved</w:t>
            </w:r>
          </w:p>
        </w:tc>
        <w:tc>
          <w:tcPr>
            <w:tcW w:w="4320" w:type="dxa"/>
            <w:gridSpan w:val="16"/>
          </w:tcPr>
          <w:p w:rsidR="004C02A4" w:rsidRDefault="00A84EAE">
            <w:pPr>
              <w:pStyle w:val="PacketDiagramBodyText"/>
            </w:pPr>
            <w:r>
              <w:t>ibst</w:t>
            </w:r>
          </w:p>
        </w:tc>
      </w:tr>
    </w:tbl>
    <w:p w:rsidR="004C02A4" w:rsidRDefault="00A84EAE">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4C02A4" w:rsidRDefault="00A84EAE">
      <w:pPr>
        <w:pStyle w:val="Definition-Field"/>
      </w:pPr>
      <w:r>
        <w:rPr>
          <w:b/>
        </w:rPr>
        <w:t xml:space="preserve">reserved (13 bits): </w:t>
      </w:r>
      <w:r>
        <w:t>This field MUST</w:t>
      </w:r>
      <w:r>
        <w:t xml:space="preserve"> be ignored.</w:t>
      </w:r>
    </w:p>
    <w:p w:rsidR="004C02A4" w:rsidRDefault="00A84EAE">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4C02A4" w:rsidRDefault="00A84EAE">
      <w:pPr>
        <w:pStyle w:val="Heading3"/>
      </w:pPr>
      <w:bookmarkStart w:id="1107" w:name="Section_bad26767b57544d39da396378d56ce14"/>
      <w:bookmarkStart w:id="1108" w:name="Clx"/>
      <w:bookmarkStart w:id="1109" w:name="_Toc63942339"/>
      <w:r>
        <w:lastRenderedPageBreak/>
        <w:t>Clx</w:t>
      </w:r>
      <w:bookmarkEnd w:id="1107"/>
      <w:bookmarkEnd w:id="1108"/>
      <w:bookmarkEnd w:id="1109"/>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4C02A4" w:rsidRDefault="00A84EAE">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RgPrc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Pcdt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RgPrc (variable): </w:t>
      </w:r>
      <w:r>
        <w:t>An array of Prc. If this array is empty, the first byte of the Clx MUST be 0x02. 0x02 is invalid as the first byte of a Prc, but required for the Pcdt.</w:t>
      </w:r>
    </w:p>
    <w:p w:rsidR="004C02A4" w:rsidRDefault="00A84EAE">
      <w:pPr>
        <w:pStyle w:val="Definition-Field"/>
      </w:pPr>
      <w:r>
        <w:rPr>
          <w:b/>
        </w:rPr>
        <w:t xml:space="preserve">Pcdt (variable): </w:t>
      </w:r>
      <w:r>
        <w:t xml:space="preserve"> A Pcdt.</w:t>
      </w:r>
    </w:p>
    <w:p w:rsidR="004C02A4" w:rsidRDefault="00A84EAE">
      <w:pPr>
        <w:pStyle w:val="Heading3"/>
      </w:pPr>
      <w:bookmarkStart w:id="1110" w:name="Section_e0d5c9139e164ad49402dbadceef78f6"/>
      <w:bookmarkStart w:id="1111" w:name="CMajorityOperand"/>
      <w:bookmarkStart w:id="1112" w:name="_Toc63942340"/>
      <w:r>
        <w:t>CMajorityOperand</w:t>
      </w:r>
      <w:bookmarkEnd w:id="1110"/>
      <w:bookmarkEnd w:id="1111"/>
      <w:bookmarkEnd w:id="1112"/>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4C02A4" w:rsidRDefault="00A84EAE">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grpprl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8-bit integer that specifies the size, in bytes, of </w:t>
      </w:r>
      <w:r>
        <w:rPr>
          <w:b/>
        </w:rPr>
        <w:t>grpprl</w:t>
      </w:r>
      <w:r>
        <w:t>.</w:t>
      </w:r>
    </w:p>
    <w:p w:rsidR="004C02A4" w:rsidRDefault="00A84EAE">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4C02A4" w:rsidRDefault="00A84EAE">
      <w:pPr>
        <w:pStyle w:val="Heading3"/>
      </w:pPr>
      <w:bookmarkStart w:id="1113" w:name="Section_2c5b88aca8c84f66a335fa281e1678c0"/>
      <w:bookmarkStart w:id="1114" w:name="Cmt"/>
      <w:bookmarkStart w:id="1115" w:name="_Toc63942341"/>
      <w:r>
        <w:t>Cmt</w:t>
      </w:r>
      <w:bookmarkEnd w:id="1113"/>
      <w:bookmarkEnd w:id="1114"/>
      <w:bookmarkEnd w:id="1115"/>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4C02A4" w:rsidRDefault="00A84EAE">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w:t>
            </w:r>
            <w:r>
              <w:t>g</w:t>
            </w:r>
          </w:p>
        </w:tc>
      </w:tr>
      <w:tr w:rsidR="004C02A4" w:rsidTr="004C02A4">
        <w:tc>
          <w:tcPr>
            <w:tcW w:w="0" w:type="auto"/>
            <w:vAlign w:val="center"/>
          </w:tcPr>
          <w:p w:rsidR="004C02A4" w:rsidRDefault="00A84EAE">
            <w:pPr>
              <w:pStyle w:val="TableBodyText"/>
            </w:pPr>
            <w:bookmarkStart w:id="1116" w:name="cmtFci"/>
            <w:r>
              <w:rPr>
                <w:b/>
              </w:rPr>
              <w:t>cmtFci</w:t>
            </w:r>
            <w:bookmarkEnd w:id="1116"/>
          </w:p>
        </w:tc>
        <w:tc>
          <w:tcPr>
            <w:tcW w:w="0" w:type="auto"/>
            <w:vAlign w:val="center"/>
          </w:tcPr>
          <w:p w:rsidR="004C02A4" w:rsidRDefault="00A84EAE">
            <w:pPr>
              <w:pStyle w:val="TableBodyText"/>
            </w:pPr>
            <w:r>
              <w:t>0x1</w:t>
            </w:r>
          </w:p>
        </w:tc>
        <w:tc>
          <w:tcPr>
            <w:tcW w:w="0" w:type="auto"/>
            <w:vAlign w:val="center"/>
          </w:tcPr>
          <w:p w:rsidR="004C02A4" w:rsidRDefault="00A84EAE">
            <w:pPr>
              <w:pStyle w:val="TableBodyText"/>
            </w:pPr>
            <w:r>
              <w:t xml:space="preserve">Command based on a built-in command. See </w:t>
            </w:r>
            <w:hyperlink w:anchor="Section_94f778002f7d4273b2770f4c20625d44" w:history="1">
              <w:r>
                <w:rPr>
                  <w:rStyle w:val="Hyperlink"/>
                </w:rPr>
                <w:t>CidFci</w:t>
              </w:r>
            </w:hyperlink>
            <w:r>
              <w:t>.</w:t>
            </w:r>
          </w:p>
        </w:tc>
      </w:tr>
      <w:tr w:rsidR="004C02A4" w:rsidTr="004C02A4">
        <w:tc>
          <w:tcPr>
            <w:tcW w:w="0" w:type="auto"/>
            <w:vAlign w:val="center"/>
          </w:tcPr>
          <w:p w:rsidR="004C02A4" w:rsidRDefault="00A84EAE">
            <w:pPr>
              <w:pStyle w:val="TableBodyText"/>
            </w:pPr>
            <w:bookmarkStart w:id="1117" w:name="cmtMacro"/>
            <w:r>
              <w:rPr>
                <w:b/>
              </w:rPr>
              <w:t>cmtMacro</w:t>
            </w:r>
            <w:bookmarkEnd w:id="1117"/>
          </w:p>
        </w:tc>
        <w:tc>
          <w:tcPr>
            <w:tcW w:w="0" w:type="auto"/>
            <w:vAlign w:val="center"/>
          </w:tcPr>
          <w:p w:rsidR="004C02A4" w:rsidRDefault="00A84EAE">
            <w:pPr>
              <w:pStyle w:val="TableBodyText"/>
            </w:pPr>
            <w:r>
              <w:t>0x2</w:t>
            </w:r>
          </w:p>
        </w:tc>
        <w:tc>
          <w:tcPr>
            <w:tcW w:w="0" w:type="auto"/>
            <w:vAlign w:val="center"/>
          </w:tcPr>
          <w:p w:rsidR="004C02A4" w:rsidRDefault="00A84EAE">
            <w:pPr>
              <w:pStyle w:val="TableBodyText"/>
            </w:pPr>
            <w:r>
              <w:t xml:space="preserve">Macro command. See </w:t>
            </w:r>
            <w:hyperlink w:anchor="Section_8da8be46479440239b733f4bde7a06a7" w:history="1">
              <w:r>
                <w:rPr>
                  <w:rStyle w:val="Hyperlink"/>
                </w:rPr>
                <w:t>CidMacro</w:t>
              </w:r>
            </w:hyperlink>
            <w:r>
              <w:t>.</w:t>
            </w:r>
          </w:p>
        </w:tc>
      </w:tr>
      <w:tr w:rsidR="004C02A4" w:rsidTr="004C02A4">
        <w:tc>
          <w:tcPr>
            <w:tcW w:w="0" w:type="auto"/>
            <w:vAlign w:val="center"/>
          </w:tcPr>
          <w:p w:rsidR="004C02A4" w:rsidRDefault="00A84EAE">
            <w:pPr>
              <w:pStyle w:val="TableBodyText"/>
            </w:pPr>
            <w:bookmarkStart w:id="1118" w:name="cmtAllocated"/>
            <w:r>
              <w:rPr>
                <w:b/>
              </w:rPr>
              <w:t>cmtAllocated</w:t>
            </w:r>
            <w:bookmarkEnd w:id="1118"/>
          </w:p>
        </w:tc>
        <w:tc>
          <w:tcPr>
            <w:tcW w:w="0" w:type="auto"/>
            <w:vAlign w:val="center"/>
          </w:tcPr>
          <w:p w:rsidR="004C02A4" w:rsidRDefault="00A84EAE">
            <w:pPr>
              <w:pStyle w:val="TableBodyText"/>
            </w:pPr>
            <w:r>
              <w:t>0x3</w:t>
            </w:r>
          </w:p>
        </w:tc>
        <w:tc>
          <w:tcPr>
            <w:tcW w:w="0" w:type="auto"/>
            <w:vAlign w:val="center"/>
          </w:tcPr>
          <w:p w:rsidR="004C02A4" w:rsidRDefault="00A84EAE">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4C02A4" w:rsidTr="004C02A4">
        <w:tc>
          <w:tcPr>
            <w:tcW w:w="0" w:type="auto"/>
            <w:vAlign w:val="center"/>
          </w:tcPr>
          <w:p w:rsidR="004C02A4" w:rsidRDefault="00A84EAE">
            <w:pPr>
              <w:pStyle w:val="TableBodyText"/>
            </w:pPr>
            <w:bookmarkStart w:id="1119" w:name="cmtNil"/>
            <w:r>
              <w:rPr>
                <w:b/>
              </w:rPr>
              <w:t>cmtNil</w:t>
            </w:r>
            <w:bookmarkEnd w:id="1119"/>
          </w:p>
        </w:tc>
        <w:tc>
          <w:tcPr>
            <w:tcW w:w="0" w:type="auto"/>
            <w:vAlign w:val="center"/>
          </w:tcPr>
          <w:p w:rsidR="004C02A4" w:rsidRDefault="00A84EAE">
            <w:pPr>
              <w:pStyle w:val="TableBodyText"/>
            </w:pPr>
            <w:r>
              <w:t>0x7</w:t>
            </w:r>
          </w:p>
        </w:tc>
        <w:tc>
          <w:tcPr>
            <w:tcW w:w="0" w:type="auto"/>
            <w:vAlign w:val="center"/>
          </w:tcPr>
          <w:p w:rsidR="004C02A4" w:rsidRDefault="00A84EAE">
            <w:pPr>
              <w:pStyle w:val="TableBodyText"/>
            </w:pPr>
            <w:r>
              <w:t>No command. See Cid.</w:t>
            </w:r>
          </w:p>
        </w:tc>
      </w:tr>
    </w:tbl>
    <w:p w:rsidR="004C02A4" w:rsidRDefault="00A84EAE">
      <w:pPr>
        <w:pStyle w:val="Heading3"/>
      </w:pPr>
      <w:bookmarkStart w:id="1120" w:name="Section_8c71d6a635dd44629471d376adebfe98"/>
      <w:bookmarkStart w:id="1121" w:name="CNFOperand"/>
      <w:bookmarkStart w:id="1122" w:name="_Toc63942342"/>
      <w:r>
        <w:lastRenderedPageBreak/>
        <w:t>CNFOperand</w:t>
      </w:r>
      <w:bookmarkEnd w:id="1120"/>
      <w:bookmarkEnd w:id="1121"/>
      <w:bookmarkEnd w:id="1122"/>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4C02A4" w:rsidRDefault="00A84EAE">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4320" w:type="dxa"/>
            <w:gridSpan w:val="16"/>
          </w:tcPr>
          <w:p w:rsidR="004C02A4" w:rsidRDefault="00A84EAE">
            <w:pPr>
              <w:pStyle w:val="PacketDiagramBodyText"/>
            </w:pPr>
            <w:r>
              <w:t>cnfc</w:t>
            </w:r>
          </w:p>
        </w:tc>
        <w:tc>
          <w:tcPr>
            <w:tcW w:w="2160" w:type="dxa"/>
            <w:gridSpan w:val="8"/>
          </w:tcPr>
          <w:p w:rsidR="004C02A4" w:rsidRDefault="00A84EAE">
            <w:pPr>
              <w:pStyle w:val="PacketDiagramBodyText"/>
            </w:pPr>
            <w:r>
              <w:t>grpprl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that specifies the size, in bytes, of this CNFOperand, excluding the </w:t>
      </w:r>
      <w:r>
        <w:rPr>
          <w:b/>
        </w:rPr>
        <w:t>cb</w:t>
      </w:r>
      <w:r>
        <w:t xml:space="preserve"> member.</w:t>
      </w:r>
    </w:p>
    <w:p w:rsidR="004C02A4" w:rsidRDefault="00A84EAE">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0x0001</w:t>
            </w:r>
          </w:p>
        </w:tc>
        <w:tc>
          <w:tcPr>
            <w:tcW w:w="0" w:type="auto"/>
          </w:tcPr>
          <w:p w:rsidR="004C02A4" w:rsidRDefault="00A84EAE">
            <w:pPr>
              <w:pStyle w:val="TableBodyText"/>
              <w:spacing w:before="0" w:after="0"/>
            </w:pPr>
            <w:r>
              <w:t>Header row.</w:t>
            </w:r>
          </w:p>
        </w:tc>
      </w:tr>
      <w:tr w:rsidR="004C02A4" w:rsidTr="004C02A4">
        <w:tc>
          <w:tcPr>
            <w:tcW w:w="0" w:type="auto"/>
          </w:tcPr>
          <w:p w:rsidR="004C02A4" w:rsidRDefault="00A84EAE">
            <w:pPr>
              <w:pStyle w:val="TableBodyText"/>
              <w:spacing w:before="0" w:after="0"/>
            </w:pPr>
            <w:r>
              <w:t>0x0002</w:t>
            </w:r>
          </w:p>
        </w:tc>
        <w:tc>
          <w:tcPr>
            <w:tcW w:w="0" w:type="auto"/>
          </w:tcPr>
          <w:p w:rsidR="004C02A4" w:rsidRDefault="00A84EAE">
            <w:pPr>
              <w:pStyle w:val="TableBodyText"/>
              <w:spacing w:before="0" w:after="0"/>
            </w:pPr>
            <w:r>
              <w:t>Footer row.</w:t>
            </w:r>
          </w:p>
        </w:tc>
      </w:tr>
      <w:tr w:rsidR="004C02A4" w:rsidTr="004C02A4">
        <w:tc>
          <w:tcPr>
            <w:tcW w:w="0" w:type="auto"/>
          </w:tcPr>
          <w:p w:rsidR="004C02A4" w:rsidRDefault="00A84EAE">
            <w:pPr>
              <w:pStyle w:val="TableBodyText"/>
              <w:spacing w:before="0" w:after="0"/>
            </w:pPr>
            <w:r>
              <w:t>0x0004</w:t>
            </w:r>
          </w:p>
        </w:tc>
        <w:tc>
          <w:tcPr>
            <w:tcW w:w="0" w:type="auto"/>
          </w:tcPr>
          <w:p w:rsidR="004C02A4" w:rsidRDefault="00A84EAE">
            <w:pPr>
              <w:pStyle w:val="TableBodyText"/>
              <w:spacing w:before="0" w:after="0"/>
            </w:pPr>
            <w:r>
              <w:t>First column.</w:t>
            </w:r>
          </w:p>
        </w:tc>
      </w:tr>
      <w:tr w:rsidR="004C02A4" w:rsidTr="004C02A4">
        <w:tc>
          <w:tcPr>
            <w:tcW w:w="0" w:type="auto"/>
          </w:tcPr>
          <w:p w:rsidR="004C02A4" w:rsidRDefault="00A84EAE">
            <w:pPr>
              <w:pStyle w:val="TableBodyText"/>
              <w:spacing w:before="0" w:after="0"/>
            </w:pPr>
            <w:r>
              <w:t>0x0008</w:t>
            </w:r>
          </w:p>
        </w:tc>
        <w:tc>
          <w:tcPr>
            <w:tcW w:w="0" w:type="auto"/>
          </w:tcPr>
          <w:p w:rsidR="004C02A4" w:rsidRDefault="00A84EAE">
            <w:pPr>
              <w:pStyle w:val="TableBodyText"/>
              <w:spacing w:before="0" w:after="0"/>
            </w:pPr>
            <w:r>
              <w:t>Last column.</w:t>
            </w:r>
          </w:p>
        </w:tc>
      </w:tr>
      <w:tr w:rsidR="004C02A4" w:rsidTr="004C02A4">
        <w:tc>
          <w:tcPr>
            <w:tcW w:w="0" w:type="auto"/>
          </w:tcPr>
          <w:p w:rsidR="004C02A4" w:rsidRDefault="00A84EAE">
            <w:pPr>
              <w:pStyle w:val="TableBodyText"/>
              <w:spacing w:before="0" w:after="0"/>
            </w:pPr>
            <w:r>
              <w:t>0x0010</w:t>
            </w:r>
          </w:p>
        </w:tc>
        <w:tc>
          <w:tcPr>
            <w:tcW w:w="0" w:type="auto"/>
          </w:tcPr>
          <w:p w:rsidR="004C02A4" w:rsidRDefault="00A84EAE">
            <w:pPr>
              <w:pStyle w:val="TableBodyText"/>
              <w:spacing w:before="0" w:after="0"/>
            </w:pPr>
            <w:r>
              <w:t>Banded columns.</w:t>
            </w:r>
          </w:p>
        </w:tc>
      </w:tr>
      <w:tr w:rsidR="004C02A4" w:rsidTr="004C02A4">
        <w:tc>
          <w:tcPr>
            <w:tcW w:w="0" w:type="auto"/>
          </w:tcPr>
          <w:p w:rsidR="004C02A4" w:rsidRDefault="00A84EAE">
            <w:pPr>
              <w:pStyle w:val="TableBodyText"/>
              <w:spacing w:before="0" w:after="0"/>
            </w:pPr>
            <w:r>
              <w:t>0x0020</w:t>
            </w:r>
          </w:p>
        </w:tc>
        <w:tc>
          <w:tcPr>
            <w:tcW w:w="0" w:type="auto"/>
          </w:tcPr>
          <w:p w:rsidR="004C02A4" w:rsidRDefault="00A84EAE">
            <w:pPr>
              <w:pStyle w:val="TableBodyText"/>
              <w:spacing w:before="0" w:after="0"/>
            </w:pPr>
            <w:r>
              <w:t>Even column banding.</w:t>
            </w:r>
          </w:p>
        </w:tc>
      </w:tr>
      <w:tr w:rsidR="004C02A4" w:rsidTr="004C02A4">
        <w:tc>
          <w:tcPr>
            <w:tcW w:w="0" w:type="auto"/>
          </w:tcPr>
          <w:p w:rsidR="004C02A4" w:rsidRDefault="00A84EAE">
            <w:pPr>
              <w:pStyle w:val="TableBodyText"/>
              <w:spacing w:before="0" w:after="0"/>
            </w:pPr>
            <w:r>
              <w:t>0x0040</w:t>
            </w:r>
          </w:p>
        </w:tc>
        <w:tc>
          <w:tcPr>
            <w:tcW w:w="0" w:type="auto"/>
          </w:tcPr>
          <w:p w:rsidR="004C02A4" w:rsidRDefault="00A84EAE">
            <w:pPr>
              <w:pStyle w:val="TableBodyText"/>
              <w:spacing w:before="0" w:after="0"/>
            </w:pPr>
            <w:r>
              <w:t>Banded rows.</w:t>
            </w:r>
          </w:p>
        </w:tc>
      </w:tr>
      <w:tr w:rsidR="004C02A4" w:rsidTr="004C02A4">
        <w:tc>
          <w:tcPr>
            <w:tcW w:w="0" w:type="auto"/>
          </w:tcPr>
          <w:p w:rsidR="004C02A4" w:rsidRDefault="00A84EAE">
            <w:pPr>
              <w:pStyle w:val="TableBodyText"/>
              <w:spacing w:before="0" w:after="0"/>
            </w:pPr>
            <w:r>
              <w:t>0x0080</w:t>
            </w:r>
          </w:p>
        </w:tc>
        <w:tc>
          <w:tcPr>
            <w:tcW w:w="0" w:type="auto"/>
          </w:tcPr>
          <w:p w:rsidR="004C02A4" w:rsidRDefault="00A84EAE">
            <w:pPr>
              <w:pStyle w:val="TableBodyText"/>
              <w:spacing w:before="0" w:after="0"/>
            </w:pPr>
            <w:r>
              <w:t>Even row banding.</w:t>
            </w:r>
          </w:p>
        </w:tc>
      </w:tr>
      <w:tr w:rsidR="004C02A4" w:rsidTr="004C02A4">
        <w:tc>
          <w:tcPr>
            <w:tcW w:w="0" w:type="auto"/>
          </w:tcPr>
          <w:p w:rsidR="004C02A4" w:rsidRDefault="00A84EAE">
            <w:pPr>
              <w:pStyle w:val="TableBodyText"/>
              <w:spacing w:before="0" w:after="0"/>
            </w:pPr>
            <w:r>
              <w:t>0x0100</w:t>
            </w:r>
          </w:p>
        </w:tc>
        <w:tc>
          <w:tcPr>
            <w:tcW w:w="0" w:type="auto"/>
          </w:tcPr>
          <w:p w:rsidR="004C02A4" w:rsidRDefault="00A84EAE">
            <w:pPr>
              <w:pStyle w:val="TableBodyText"/>
              <w:spacing w:before="0" w:after="0"/>
            </w:pPr>
            <w:r>
              <w:t>Top right cell.</w:t>
            </w:r>
          </w:p>
        </w:tc>
      </w:tr>
      <w:tr w:rsidR="004C02A4" w:rsidTr="004C02A4">
        <w:tc>
          <w:tcPr>
            <w:tcW w:w="0" w:type="auto"/>
          </w:tcPr>
          <w:p w:rsidR="004C02A4" w:rsidRDefault="00A84EAE">
            <w:pPr>
              <w:pStyle w:val="TableBodyText"/>
              <w:spacing w:before="0" w:after="0"/>
            </w:pPr>
            <w:r>
              <w:t>0x0200</w:t>
            </w:r>
          </w:p>
        </w:tc>
        <w:tc>
          <w:tcPr>
            <w:tcW w:w="0" w:type="auto"/>
          </w:tcPr>
          <w:p w:rsidR="004C02A4" w:rsidRDefault="00A84EAE">
            <w:pPr>
              <w:pStyle w:val="TableBodyText"/>
              <w:spacing w:before="0" w:after="0"/>
            </w:pPr>
            <w:r>
              <w:t>Top left cell.</w:t>
            </w:r>
          </w:p>
        </w:tc>
      </w:tr>
      <w:tr w:rsidR="004C02A4" w:rsidTr="004C02A4">
        <w:tc>
          <w:tcPr>
            <w:tcW w:w="0" w:type="auto"/>
          </w:tcPr>
          <w:p w:rsidR="004C02A4" w:rsidRDefault="00A84EAE">
            <w:pPr>
              <w:pStyle w:val="TableBodyText"/>
              <w:spacing w:before="0" w:after="0"/>
            </w:pPr>
            <w:r>
              <w:t>0x0400</w:t>
            </w:r>
          </w:p>
        </w:tc>
        <w:tc>
          <w:tcPr>
            <w:tcW w:w="0" w:type="auto"/>
          </w:tcPr>
          <w:p w:rsidR="004C02A4" w:rsidRDefault="00A84EAE">
            <w:pPr>
              <w:pStyle w:val="TableBodyText"/>
              <w:spacing w:before="0" w:after="0"/>
            </w:pPr>
            <w:r>
              <w:t xml:space="preserve">Bottom right </w:t>
            </w:r>
            <w:r>
              <w:t>cell.</w:t>
            </w:r>
          </w:p>
        </w:tc>
      </w:tr>
      <w:tr w:rsidR="004C02A4" w:rsidTr="004C02A4">
        <w:tc>
          <w:tcPr>
            <w:tcW w:w="0" w:type="auto"/>
          </w:tcPr>
          <w:p w:rsidR="004C02A4" w:rsidRDefault="00A84EAE">
            <w:pPr>
              <w:pStyle w:val="TableBodyText"/>
              <w:spacing w:before="0" w:after="0"/>
            </w:pPr>
            <w:r>
              <w:t>0x0800</w:t>
            </w:r>
          </w:p>
        </w:tc>
        <w:tc>
          <w:tcPr>
            <w:tcW w:w="0" w:type="auto"/>
          </w:tcPr>
          <w:p w:rsidR="004C02A4" w:rsidRDefault="00A84EAE">
            <w:pPr>
              <w:pStyle w:val="TableBodyText"/>
              <w:spacing w:before="0" w:after="0"/>
            </w:pPr>
            <w:r>
              <w:t>Bottom left cell.</w:t>
            </w:r>
          </w:p>
        </w:tc>
      </w:tr>
    </w:tbl>
    <w:p w:rsidR="004C02A4" w:rsidRDefault="00A84EAE">
      <w:pPr>
        <w:pStyle w:val="Definition-Field2"/>
      </w:pPr>
      <w:r>
        <w:t xml:space="preserve">The value of </w:t>
      </w:r>
      <w:r>
        <w:rPr>
          <w:b/>
        </w:rPr>
        <w:t>cnfc</w:t>
      </w:r>
      <w:r>
        <w:t xml:space="preserve"> MUST be one of these values.</w:t>
      </w:r>
    </w:p>
    <w:p w:rsidR="004C02A4" w:rsidRDefault="00A84EAE">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w:t>
      </w:r>
      <w:r>
        <w:t xml:space="preserve">pecified in the table style) when the condition is satisfied (see section </w:t>
      </w:r>
      <w:hyperlink w:anchor="Section_4e918665c4da41d8aed5615c2e96c216" w:history="1">
        <w:r>
          <w:t>2.4.6</w:t>
        </w:r>
      </w:hyperlink>
      <w:r>
        <w:t xml:space="preserve"> Applying Properties).</w:t>
      </w:r>
    </w:p>
    <w:p w:rsidR="004C02A4" w:rsidRDefault="00A84EAE">
      <w:pPr>
        <w:pStyle w:val="Heading3"/>
      </w:pPr>
      <w:bookmarkStart w:id="1123" w:name="Section_66b686974afc4df295d72c37b6f71038"/>
      <w:bookmarkStart w:id="1124" w:name="CNS"/>
      <w:bookmarkStart w:id="1125" w:name="_Toc63942343"/>
      <w:r>
        <w:t>CNS</w:t>
      </w:r>
      <w:bookmarkEnd w:id="1123"/>
      <w:bookmarkEnd w:id="1124"/>
      <w:bookmarkEnd w:id="1125"/>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4C02A4" w:rsidRDefault="00A84EAE">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1126" w:name="cnsHyphen"/>
            <w:r>
              <w:rPr>
                <w:b/>
              </w:rPr>
              <w:t>cnsHyphen</w:t>
            </w:r>
            <w:bookmarkEnd w:id="1126"/>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Specifies that the separator character is a hyphen ("-").</w:t>
            </w:r>
          </w:p>
        </w:tc>
      </w:tr>
      <w:tr w:rsidR="004C02A4" w:rsidTr="004C02A4">
        <w:tc>
          <w:tcPr>
            <w:tcW w:w="0" w:type="auto"/>
            <w:vAlign w:val="center"/>
          </w:tcPr>
          <w:p w:rsidR="004C02A4" w:rsidRDefault="00A84EAE">
            <w:pPr>
              <w:pStyle w:val="TableBodyText"/>
            </w:pPr>
            <w:bookmarkStart w:id="1127" w:name="cnsPeriod"/>
            <w:r>
              <w:rPr>
                <w:b/>
              </w:rPr>
              <w:t>cnsPeriod</w:t>
            </w:r>
            <w:bookmarkEnd w:id="1127"/>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Specifies that the separator character is a period (".").</w:t>
            </w:r>
          </w:p>
        </w:tc>
      </w:tr>
      <w:tr w:rsidR="004C02A4" w:rsidTr="004C02A4">
        <w:tc>
          <w:tcPr>
            <w:tcW w:w="0" w:type="auto"/>
            <w:vAlign w:val="center"/>
          </w:tcPr>
          <w:p w:rsidR="004C02A4" w:rsidRDefault="00A84EAE">
            <w:pPr>
              <w:pStyle w:val="TableBodyText"/>
            </w:pPr>
            <w:bookmarkStart w:id="1128" w:name="cnsColon"/>
            <w:r>
              <w:rPr>
                <w:b/>
              </w:rPr>
              <w:t>cnsColon</w:t>
            </w:r>
            <w:bookmarkEnd w:id="1128"/>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 xml:space="preserve">Specifies that the </w:t>
            </w:r>
            <w:r>
              <w:t>separator character is a colon (":").</w:t>
            </w:r>
          </w:p>
        </w:tc>
      </w:tr>
      <w:tr w:rsidR="004C02A4" w:rsidTr="004C02A4">
        <w:tc>
          <w:tcPr>
            <w:tcW w:w="0" w:type="auto"/>
            <w:vAlign w:val="center"/>
          </w:tcPr>
          <w:p w:rsidR="004C02A4" w:rsidRDefault="00A84EAE">
            <w:pPr>
              <w:pStyle w:val="TableBodyText"/>
            </w:pPr>
            <w:bookmarkStart w:id="1129" w:name="cnsEmDash"/>
            <w:r>
              <w:rPr>
                <w:b/>
              </w:rPr>
              <w:t>cnsEmDash</w:t>
            </w:r>
            <w:bookmarkEnd w:id="1129"/>
          </w:p>
        </w:tc>
        <w:tc>
          <w:tcPr>
            <w:tcW w:w="0" w:type="auto"/>
            <w:vAlign w:val="center"/>
          </w:tcPr>
          <w:p w:rsidR="004C02A4" w:rsidRDefault="00A84EAE">
            <w:pPr>
              <w:pStyle w:val="TableBodyText"/>
            </w:pPr>
            <w:r>
              <w:t>0x03</w:t>
            </w:r>
          </w:p>
        </w:tc>
        <w:tc>
          <w:tcPr>
            <w:tcW w:w="0" w:type="auto"/>
            <w:vAlign w:val="center"/>
          </w:tcPr>
          <w:p w:rsidR="004C02A4" w:rsidRDefault="00A84EAE">
            <w:pPr>
              <w:pStyle w:val="TableBodyText"/>
            </w:pPr>
            <w:r>
              <w:t>Specifies that the separator character is an em dash ("—").</w:t>
            </w:r>
          </w:p>
        </w:tc>
      </w:tr>
      <w:tr w:rsidR="004C02A4" w:rsidTr="004C02A4">
        <w:tc>
          <w:tcPr>
            <w:tcW w:w="0" w:type="auto"/>
            <w:vAlign w:val="center"/>
          </w:tcPr>
          <w:p w:rsidR="004C02A4" w:rsidRDefault="00A84EAE">
            <w:pPr>
              <w:pStyle w:val="TableBodyText"/>
            </w:pPr>
            <w:bookmarkStart w:id="1130" w:name="cnsEnDash"/>
            <w:r>
              <w:rPr>
                <w:b/>
              </w:rPr>
              <w:t>cnsEnDash</w:t>
            </w:r>
            <w:bookmarkEnd w:id="1130"/>
          </w:p>
        </w:tc>
        <w:tc>
          <w:tcPr>
            <w:tcW w:w="0" w:type="auto"/>
            <w:vAlign w:val="center"/>
          </w:tcPr>
          <w:p w:rsidR="004C02A4" w:rsidRDefault="00A84EAE">
            <w:pPr>
              <w:pStyle w:val="TableBodyText"/>
            </w:pPr>
            <w:r>
              <w:t>0x04</w:t>
            </w:r>
          </w:p>
        </w:tc>
        <w:tc>
          <w:tcPr>
            <w:tcW w:w="0" w:type="auto"/>
            <w:vAlign w:val="center"/>
          </w:tcPr>
          <w:p w:rsidR="004C02A4" w:rsidRDefault="00A84EAE">
            <w:pPr>
              <w:pStyle w:val="TableBodyText"/>
            </w:pPr>
            <w:r>
              <w:t>Specifies that the separator character is an en dash ("–").</w:t>
            </w:r>
          </w:p>
        </w:tc>
      </w:tr>
    </w:tbl>
    <w:p w:rsidR="004C02A4" w:rsidRDefault="00A84EAE">
      <w:pPr>
        <w:pStyle w:val="Heading3"/>
      </w:pPr>
      <w:bookmarkStart w:id="1131" w:name="Section_ddb07674737a42a887d4b9b6dc924f18"/>
      <w:bookmarkStart w:id="1132" w:name="COLORREF"/>
      <w:bookmarkStart w:id="1133" w:name="_Toc63942344"/>
      <w:r>
        <w:lastRenderedPageBreak/>
        <w:t>COLORREF</w:t>
      </w:r>
      <w:bookmarkEnd w:id="1131"/>
      <w:bookmarkEnd w:id="1132"/>
      <w:bookmarkEnd w:id="1133"/>
      <w:r>
        <w:fldChar w:fldCharType="begin"/>
      </w:r>
      <w:r>
        <w:instrText xml:space="preserve"> XE "Details:COLORREF structure" </w:instrText>
      </w:r>
      <w:r>
        <w:fldChar w:fldCharType="end"/>
      </w:r>
      <w:r>
        <w:fldChar w:fldCharType="begin"/>
      </w:r>
      <w:r>
        <w:instrText xml:space="preserve"> XE "COLORREF structur</w:instrText>
      </w:r>
      <w:r>
        <w:instrText xml:space="preserve">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4C02A4" w:rsidRDefault="00A84EAE">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red</w:t>
            </w:r>
          </w:p>
        </w:tc>
        <w:tc>
          <w:tcPr>
            <w:tcW w:w="2160" w:type="dxa"/>
            <w:gridSpan w:val="8"/>
          </w:tcPr>
          <w:p w:rsidR="004C02A4" w:rsidRDefault="00A84EAE">
            <w:pPr>
              <w:pStyle w:val="PacketDiagramBodyText"/>
            </w:pPr>
            <w:r>
              <w:t>green</w:t>
            </w:r>
          </w:p>
        </w:tc>
        <w:tc>
          <w:tcPr>
            <w:tcW w:w="2160" w:type="dxa"/>
            <w:gridSpan w:val="8"/>
          </w:tcPr>
          <w:p w:rsidR="004C02A4" w:rsidRDefault="00A84EAE">
            <w:pPr>
              <w:pStyle w:val="PacketDiagramBodyText"/>
            </w:pPr>
            <w:r>
              <w:t>blue</w:t>
            </w:r>
          </w:p>
        </w:tc>
        <w:tc>
          <w:tcPr>
            <w:tcW w:w="2160" w:type="dxa"/>
            <w:gridSpan w:val="8"/>
          </w:tcPr>
          <w:p w:rsidR="004C02A4" w:rsidRDefault="00A84EAE">
            <w:pPr>
              <w:pStyle w:val="PacketDiagramBodyText"/>
            </w:pPr>
            <w:r>
              <w:t>fAuto</w:t>
            </w:r>
          </w:p>
        </w:tc>
      </w:tr>
    </w:tbl>
    <w:p w:rsidR="004C02A4" w:rsidRDefault="00A84EAE">
      <w:pPr>
        <w:pStyle w:val="Definition-Field"/>
      </w:pPr>
      <w:r>
        <w:rPr>
          <w:b/>
        </w:rPr>
        <w:t xml:space="preserve">red (1 byte): </w:t>
      </w:r>
      <w:r>
        <w:t>An unsigned integer that specifies the intensity of the color red. A value of zero specifies that there is no red. Larger numbers specify a more intense red than smaller numbers.</w:t>
      </w:r>
    </w:p>
    <w:p w:rsidR="004C02A4" w:rsidRDefault="00A84EAE">
      <w:pPr>
        <w:pStyle w:val="Definition-Field"/>
      </w:pPr>
      <w:r>
        <w:rPr>
          <w:b/>
        </w:rPr>
        <w:t xml:space="preserve">green (1 byte): </w:t>
      </w:r>
      <w:r>
        <w:t>An unsigned integer that specifies the intensit</w:t>
      </w:r>
      <w:r>
        <w:t>y of the color green. A value of zero specifies that there is no green. Larger numbers specify a more intense green than smaller numbers.</w:t>
      </w:r>
    </w:p>
    <w:p w:rsidR="004C02A4" w:rsidRDefault="00A84EAE">
      <w:pPr>
        <w:pStyle w:val="Definition-Field"/>
      </w:pPr>
      <w:r>
        <w:rPr>
          <w:b/>
        </w:rPr>
        <w:t xml:space="preserve">blue (1 byte): </w:t>
      </w:r>
      <w:r>
        <w:t>An unsigned integer that specifies the intensity of the color blue. A value of zero specifies that ther</w:t>
      </w:r>
      <w:r>
        <w:t>e is no blue. Larger numbers specify a more intense blue than smaller numbers.</w:t>
      </w:r>
    </w:p>
    <w:p w:rsidR="004C02A4" w:rsidRDefault="00A84EAE">
      <w:pPr>
        <w:pStyle w:val="Definition-Field"/>
      </w:pPr>
      <w:r>
        <w:rPr>
          <w:b/>
        </w:rPr>
        <w:t xml:space="preserve">fAuto (1 byte): </w:t>
      </w:r>
      <w:r>
        <w:t>An unsigned integer whose value MUST be either 0xFF or 0x00. If the value is 0xFF, the values of red, green, and blue in this COLORREF SHOULD</w:t>
      </w:r>
      <w:bookmarkStart w:id="1134" w:name="Appendix_A_Target_209"/>
      <w:r>
        <w:rPr>
          <w:rStyle w:val="Hyperlink"/>
        </w:rPr>
        <w:fldChar w:fldCharType="begin"/>
      </w:r>
      <w:r>
        <w:rPr>
          <w:rStyle w:val="Hyperlink"/>
        </w:rPr>
        <w:instrText xml:space="preserve"> HYPERLINK \l "App</w:instrText>
      </w:r>
      <w:r>
        <w:rPr>
          <w:rStyle w:val="Hyperlink"/>
        </w:rPr>
        <w:instrText xml:space="preserve">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all be 0x00. If fAuto is 0xFF, this COLORREF designates the default color for the application. An application MAY</w:t>
      </w:r>
      <w:bookmarkStart w:id="1135"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135"/>
      <w:r>
        <w:t xml:space="preserve"> use different d</w:t>
      </w:r>
      <w:r>
        <w:t xml:space="preserve">efault colors based on context. This documentation refers to the COLORREF with fAuto set to 0xFF as </w:t>
      </w:r>
      <w:bookmarkStart w:id="1136" w:name="cvAuto"/>
      <w:r>
        <w:t>cvAuto</w:t>
      </w:r>
      <w:bookmarkEnd w:id="1136"/>
      <w:r>
        <w:t xml:space="preserve">. </w:t>
      </w:r>
    </w:p>
    <w:p w:rsidR="004C02A4" w:rsidRDefault="00A84EAE">
      <w:pPr>
        <w:pStyle w:val="Heading3"/>
      </w:pPr>
      <w:bookmarkStart w:id="1137" w:name="Section_a187500e09734766a4fe9ff23666eb8c"/>
      <w:bookmarkStart w:id="1138" w:name="COSL"/>
      <w:bookmarkStart w:id="1139" w:name="_Toc63942345"/>
      <w:r>
        <w:t>COSL</w:t>
      </w:r>
      <w:bookmarkEnd w:id="1137"/>
      <w:bookmarkEnd w:id="1138"/>
      <w:bookmarkEnd w:id="1139"/>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4C02A4" w:rsidRDefault="00A84EAE">
      <w:r>
        <w:t xml:space="preserve">The </w:t>
      </w:r>
      <w:r>
        <w:rPr>
          <w:b/>
        </w:rPr>
        <w:t>COSL</w:t>
      </w:r>
      <w:r>
        <w:t xml:space="preserve"> structure specifies the option</w:t>
      </w:r>
      <w:r>
        <w:t xml:space="preserve">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cos</w:t>
            </w:r>
          </w:p>
        </w:tc>
        <w:tc>
          <w:tcPr>
            <w:tcW w:w="4320" w:type="dxa"/>
            <w:gridSpan w:val="16"/>
          </w:tcPr>
          <w:p w:rsidR="004C02A4" w:rsidRDefault="00A84EAE">
            <w:pPr>
              <w:pStyle w:val="PacketDiagramBodyText"/>
            </w:pPr>
            <w:r>
              <w:t>lid</w:t>
            </w:r>
          </w:p>
        </w:tc>
      </w:tr>
      <w:tr w:rsidR="004C02A4" w:rsidTr="004C02A4">
        <w:trPr>
          <w:trHeight w:hRule="exact" w:val="490"/>
        </w:trPr>
        <w:tc>
          <w:tcPr>
            <w:tcW w:w="8640" w:type="dxa"/>
            <w:gridSpan w:val="32"/>
          </w:tcPr>
          <w:p w:rsidR="004C02A4" w:rsidRDefault="00A84EAE">
            <w:pPr>
              <w:pStyle w:val="PacketDiagramBodyText"/>
            </w:pPr>
            <w:r>
              <w:t>dwVersion</w:t>
            </w:r>
          </w:p>
        </w:tc>
      </w:tr>
      <w:tr w:rsidR="004C02A4" w:rsidTr="004C02A4">
        <w:trPr>
          <w:gridAfter w:val="16"/>
          <w:wAfter w:w="4320" w:type="dxa"/>
          <w:trHeight w:hRule="exact" w:val="490"/>
        </w:trPr>
        <w:tc>
          <w:tcPr>
            <w:tcW w:w="4320" w:type="dxa"/>
            <w:gridSpan w:val="16"/>
          </w:tcPr>
          <w:p w:rsidR="004C02A4" w:rsidRDefault="00A84EAE">
            <w:pPr>
              <w:pStyle w:val="PacketDiagramBodyText"/>
            </w:pPr>
            <w:r>
              <w:t>ceid</w:t>
            </w:r>
          </w:p>
        </w:tc>
      </w:tr>
    </w:tbl>
    <w:p w:rsidR="004C02A4" w:rsidRDefault="00A84EAE">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4C02A4" w:rsidRDefault="00A84EAE">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2952" w:type="dxa"/>
          </w:tcPr>
          <w:p w:rsidR="004C02A4" w:rsidRDefault="00A84EAE">
            <w:pPr>
              <w:pStyle w:val="TableHeaderText"/>
              <w:spacing w:before="0" w:after="0"/>
            </w:pPr>
            <w:r>
              <w:t>Language</w:t>
            </w:r>
          </w:p>
        </w:tc>
        <w:tc>
          <w:tcPr>
            <w:tcW w:w="2952" w:type="dxa"/>
          </w:tcPr>
          <w:p w:rsidR="004C02A4" w:rsidRDefault="00A84EAE">
            <w:pPr>
              <w:pStyle w:val="TableHeaderText"/>
              <w:spacing w:before="0" w:after="0"/>
            </w:pPr>
            <w:r>
              <w:t>Value</w:t>
            </w:r>
          </w:p>
        </w:tc>
        <w:tc>
          <w:tcPr>
            <w:tcW w:w="2952" w:type="dxa"/>
          </w:tcPr>
          <w:p w:rsidR="004C02A4" w:rsidRDefault="00A84EAE">
            <w:pPr>
              <w:pStyle w:val="TableHeaderText"/>
              <w:spacing w:before="0" w:after="0"/>
            </w:pPr>
            <w:r>
              <w:t>Meaning</w:t>
            </w:r>
          </w:p>
        </w:tc>
      </w:tr>
      <w:tr w:rsidR="004C02A4" w:rsidTr="004C02A4">
        <w:tc>
          <w:tcPr>
            <w:tcW w:w="2952" w:type="dxa"/>
          </w:tcPr>
          <w:p w:rsidR="004C02A4" w:rsidRDefault="00A84EAE">
            <w:pPr>
              <w:pStyle w:val="TableBodyText"/>
              <w:spacing w:before="0" w:after="0"/>
            </w:pPr>
            <w:r>
              <w:t>English</w:t>
            </w:r>
          </w:p>
        </w:tc>
        <w:tc>
          <w:tcPr>
            <w:tcW w:w="2952" w:type="dxa"/>
          </w:tcPr>
          <w:p w:rsidR="004C02A4" w:rsidRDefault="00A84EAE">
            <w:pPr>
              <w:pStyle w:val="TableBodyText"/>
              <w:spacing w:before="0" w:after="0"/>
            </w:pPr>
            <w:r>
              <w:t>0x0000</w:t>
            </w:r>
          </w:p>
        </w:tc>
        <w:tc>
          <w:tcPr>
            <w:tcW w:w="2952" w:type="dxa"/>
          </w:tcPr>
          <w:p w:rsidR="004C02A4" w:rsidRDefault="00A84EAE">
            <w:pPr>
              <w:pStyle w:val="TableBodyText"/>
              <w:spacing w:before="0" w:after="0"/>
            </w:pPr>
            <w:r>
              <w:t>Grammar &amp; Style</w:t>
            </w:r>
          </w:p>
        </w:tc>
      </w:tr>
      <w:tr w:rsidR="004C02A4" w:rsidTr="004C02A4">
        <w:tc>
          <w:tcPr>
            <w:tcW w:w="2952" w:type="dxa"/>
          </w:tcPr>
          <w:p w:rsidR="004C02A4" w:rsidRDefault="00A84EAE">
            <w:pPr>
              <w:pStyle w:val="TableBodyText"/>
              <w:spacing w:before="0" w:after="0"/>
            </w:pPr>
            <w:r>
              <w:t>English</w:t>
            </w:r>
          </w:p>
        </w:tc>
        <w:tc>
          <w:tcPr>
            <w:tcW w:w="2952" w:type="dxa"/>
          </w:tcPr>
          <w:p w:rsidR="004C02A4" w:rsidRDefault="00A84EAE">
            <w:pPr>
              <w:pStyle w:val="TableBodyText"/>
              <w:spacing w:before="0" w:after="0"/>
            </w:pPr>
            <w:r>
              <w:t>0x0001</w:t>
            </w:r>
          </w:p>
        </w:tc>
        <w:tc>
          <w:tcPr>
            <w:tcW w:w="2952" w:type="dxa"/>
          </w:tcPr>
          <w:p w:rsidR="004C02A4" w:rsidRDefault="00A84EAE">
            <w:pPr>
              <w:pStyle w:val="TableBodyText"/>
              <w:spacing w:before="0" w:after="0"/>
            </w:pPr>
            <w:r>
              <w:t>Grammar</w:t>
            </w:r>
          </w:p>
        </w:tc>
      </w:tr>
      <w:tr w:rsidR="004C02A4" w:rsidTr="004C02A4">
        <w:tc>
          <w:tcPr>
            <w:tcW w:w="2952" w:type="dxa"/>
          </w:tcPr>
          <w:p w:rsidR="004C02A4" w:rsidRDefault="00A84EAE">
            <w:pPr>
              <w:pStyle w:val="TableBodyText"/>
              <w:spacing w:before="0" w:after="0"/>
            </w:pPr>
            <w:r>
              <w:t>Spanish</w:t>
            </w:r>
          </w:p>
        </w:tc>
        <w:tc>
          <w:tcPr>
            <w:tcW w:w="2952" w:type="dxa"/>
          </w:tcPr>
          <w:p w:rsidR="004C02A4" w:rsidRDefault="00A84EAE">
            <w:pPr>
              <w:pStyle w:val="TableBodyText"/>
              <w:spacing w:before="0" w:after="0"/>
            </w:pPr>
            <w:r>
              <w:t>0x0000</w:t>
            </w:r>
          </w:p>
        </w:tc>
        <w:tc>
          <w:tcPr>
            <w:tcW w:w="2952" w:type="dxa"/>
          </w:tcPr>
          <w:p w:rsidR="004C02A4" w:rsidRDefault="00A84EAE">
            <w:pPr>
              <w:pStyle w:val="TableBodyText"/>
              <w:spacing w:before="0" w:after="0"/>
            </w:pPr>
            <w:r>
              <w:t>Grammar &amp; Style</w:t>
            </w:r>
          </w:p>
        </w:tc>
      </w:tr>
      <w:tr w:rsidR="004C02A4" w:rsidTr="004C02A4">
        <w:tc>
          <w:tcPr>
            <w:tcW w:w="2952" w:type="dxa"/>
          </w:tcPr>
          <w:p w:rsidR="004C02A4" w:rsidRDefault="00A84EAE">
            <w:pPr>
              <w:pStyle w:val="TableBodyText"/>
              <w:spacing w:before="0" w:after="0"/>
            </w:pPr>
            <w:r>
              <w:t>Spanish</w:t>
            </w:r>
          </w:p>
        </w:tc>
        <w:tc>
          <w:tcPr>
            <w:tcW w:w="2952" w:type="dxa"/>
          </w:tcPr>
          <w:p w:rsidR="004C02A4" w:rsidRDefault="00A84EAE">
            <w:pPr>
              <w:pStyle w:val="TableBodyText"/>
              <w:spacing w:before="0" w:after="0"/>
            </w:pPr>
            <w:r>
              <w:t>0x0001</w:t>
            </w:r>
          </w:p>
        </w:tc>
        <w:tc>
          <w:tcPr>
            <w:tcW w:w="2952" w:type="dxa"/>
          </w:tcPr>
          <w:p w:rsidR="004C02A4" w:rsidRDefault="00A84EAE">
            <w:pPr>
              <w:pStyle w:val="TableBodyText"/>
              <w:spacing w:before="0" w:after="0"/>
            </w:pPr>
            <w:r>
              <w:t>Grammar</w:t>
            </w:r>
          </w:p>
        </w:tc>
      </w:tr>
      <w:tr w:rsidR="004C02A4" w:rsidTr="004C02A4">
        <w:tc>
          <w:tcPr>
            <w:tcW w:w="2952" w:type="dxa"/>
          </w:tcPr>
          <w:p w:rsidR="004C02A4" w:rsidRDefault="00A84EAE">
            <w:pPr>
              <w:pStyle w:val="TableBodyText"/>
              <w:spacing w:before="0" w:after="0"/>
            </w:pPr>
            <w:r>
              <w:t>French</w:t>
            </w:r>
          </w:p>
        </w:tc>
        <w:tc>
          <w:tcPr>
            <w:tcW w:w="2952" w:type="dxa"/>
          </w:tcPr>
          <w:p w:rsidR="004C02A4" w:rsidRDefault="00A84EAE">
            <w:pPr>
              <w:pStyle w:val="TableBodyText"/>
              <w:spacing w:before="0" w:after="0"/>
            </w:pPr>
            <w:r>
              <w:t>0x0000</w:t>
            </w:r>
          </w:p>
        </w:tc>
        <w:tc>
          <w:tcPr>
            <w:tcW w:w="2952" w:type="dxa"/>
          </w:tcPr>
          <w:p w:rsidR="004C02A4" w:rsidRDefault="00A84EAE">
            <w:pPr>
              <w:pStyle w:val="TableBodyText"/>
              <w:spacing w:before="0" w:after="0"/>
            </w:pPr>
            <w:r>
              <w:t xml:space="preserve">Grammar &amp; </w:t>
            </w:r>
            <w:r>
              <w:t>Style</w:t>
            </w:r>
          </w:p>
        </w:tc>
      </w:tr>
      <w:tr w:rsidR="004C02A4" w:rsidTr="004C02A4">
        <w:tc>
          <w:tcPr>
            <w:tcW w:w="2952" w:type="dxa"/>
          </w:tcPr>
          <w:p w:rsidR="004C02A4" w:rsidRDefault="00A84EAE">
            <w:pPr>
              <w:pStyle w:val="TableBodyText"/>
              <w:spacing w:before="0" w:after="0"/>
            </w:pPr>
            <w:r>
              <w:t>French</w:t>
            </w:r>
          </w:p>
        </w:tc>
        <w:tc>
          <w:tcPr>
            <w:tcW w:w="2952" w:type="dxa"/>
          </w:tcPr>
          <w:p w:rsidR="004C02A4" w:rsidRDefault="00A84EAE">
            <w:pPr>
              <w:pStyle w:val="TableBodyText"/>
              <w:spacing w:before="0" w:after="0"/>
            </w:pPr>
            <w:r>
              <w:t>0x0001</w:t>
            </w:r>
          </w:p>
        </w:tc>
        <w:tc>
          <w:tcPr>
            <w:tcW w:w="2952" w:type="dxa"/>
          </w:tcPr>
          <w:p w:rsidR="004C02A4" w:rsidRDefault="00A84EAE">
            <w:pPr>
              <w:pStyle w:val="TableBodyText"/>
              <w:spacing w:before="0" w:after="0"/>
            </w:pPr>
            <w:r>
              <w:t>Grammar</w:t>
            </w:r>
          </w:p>
        </w:tc>
      </w:tr>
      <w:tr w:rsidR="004C02A4" w:rsidTr="004C02A4">
        <w:tc>
          <w:tcPr>
            <w:tcW w:w="2952" w:type="dxa"/>
          </w:tcPr>
          <w:p w:rsidR="004C02A4" w:rsidRDefault="00A84EAE">
            <w:pPr>
              <w:pStyle w:val="TableBodyText"/>
              <w:spacing w:before="0" w:after="0"/>
            </w:pPr>
            <w:r>
              <w:t>German</w:t>
            </w:r>
          </w:p>
        </w:tc>
        <w:tc>
          <w:tcPr>
            <w:tcW w:w="2952" w:type="dxa"/>
          </w:tcPr>
          <w:p w:rsidR="004C02A4" w:rsidRDefault="00A84EAE">
            <w:pPr>
              <w:pStyle w:val="TableBodyText"/>
              <w:spacing w:before="0" w:after="0"/>
            </w:pPr>
            <w:r>
              <w:t>0x0000</w:t>
            </w:r>
          </w:p>
        </w:tc>
        <w:tc>
          <w:tcPr>
            <w:tcW w:w="2952" w:type="dxa"/>
          </w:tcPr>
          <w:p w:rsidR="004C02A4" w:rsidRDefault="00A84EAE">
            <w:pPr>
              <w:pStyle w:val="TableBodyText"/>
              <w:spacing w:before="0" w:after="0"/>
            </w:pPr>
            <w:r>
              <w:t>User-defined</w:t>
            </w:r>
          </w:p>
        </w:tc>
      </w:tr>
      <w:tr w:rsidR="004C02A4" w:rsidTr="004C02A4">
        <w:tc>
          <w:tcPr>
            <w:tcW w:w="2952" w:type="dxa"/>
          </w:tcPr>
          <w:p w:rsidR="004C02A4" w:rsidRDefault="00A84EAE">
            <w:pPr>
              <w:pStyle w:val="TableBodyText"/>
              <w:spacing w:before="0" w:after="0"/>
            </w:pPr>
            <w:r>
              <w:t>German</w:t>
            </w:r>
          </w:p>
        </w:tc>
        <w:tc>
          <w:tcPr>
            <w:tcW w:w="2952" w:type="dxa"/>
          </w:tcPr>
          <w:p w:rsidR="004C02A4" w:rsidRDefault="00A84EAE">
            <w:pPr>
              <w:pStyle w:val="TableBodyText"/>
              <w:spacing w:before="0" w:after="0"/>
            </w:pPr>
            <w:r>
              <w:t>0x0001</w:t>
            </w:r>
          </w:p>
        </w:tc>
        <w:tc>
          <w:tcPr>
            <w:tcW w:w="2952" w:type="dxa"/>
          </w:tcPr>
          <w:p w:rsidR="004C02A4" w:rsidRDefault="00A84EAE">
            <w:pPr>
              <w:pStyle w:val="TableBodyText"/>
              <w:spacing w:before="0" w:after="0"/>
            </w:pPr>
            <w:r>
              <w:t>Grammar</w:t>
            </w:r>
          </w:p>
        </w:tc>
      </w:tr>
      <w:tr w:rsidR="004C02A4" w:rsidTr="004C02A4">
        <w:tc>
          <w:tcPr>
            <w:tcW w:w="2952" w:type="dxa"/>
          </w:tcPr>
          <w:p w:rsidR="004C02A4" w:rsidRDefault="00A84EAE">
            <w:pPr>
              <w:pStyle w:val="TableBodyText"/>
              <w:spacing w:before="0" w:after="0"/>
            </w:pPr>
            <w:r>
              <w:t>Japanese</w:t>
            </w:r>
          </w:p>
        </w:tc>
        <w:tc>
          <w:tcPr>
            <w:tcW w:w="2952" w:type="dxa"/>
          </w:tcPr>
          <w:p w:rsidR="004C02A4" w:rsidRDefault="00A84EAE">
            <w:pPr>
              <w:pStyle w:val="TableBodyText"/>
              <w:spacing w:before="0" w:after="0"/>
            </w:pPr>
            <w:r>
              <w:t>0x0000</w:t>
            </w:r>
          </w:p>
        </w:tc>
        <w:tc>
          <w:tcPr>
            <w:tcW w:w="2952" w:type="dxa"/>
          </w:tcPr>
          <w:p w:rsidR="004C02A4" w:rsidRDefault="00A84EAE">
            <w:pPr>
              <w:pStyle w:val="TableBodyText"/>
              <w:spacing w:before="0" w:after="0"/>
            </w:pPr>
            <w:r>
              <w:t>Casual Style</w:t>
            </w:r>
          </w:p>
        </w:tc>
      </w:tr>
      <w:tr w:rsidR="004C02A4" w:rsidTr="004C02A4">
        <w:tc>
          <w:tcPr>
            <w:tcW w:w="2952" w:type="dxa"/>
          </w:tcPr>
          <w:p w:rsidR="004C02A4" w:rsidRDefault="00A84EAE">
            <w:pPr>
              <w:pStyle w:val="TableBodyText"/>
              <w:spacing w:before="0" w:after="0"/>
            </w:pPr>
            <w:r>
              <w:lastRenderedPageBreak/>
              <w:t>Japanese</w:t>
            </w:r>
          </w:p>
        </w:tc>
        <w:tc>
          <w:tcPr>
            <w:tcW w:w="2952" w:type="dxa"/>
          </w:tcPr>
          <w:p w:rsidR="004C02A4" w:rsidRDefault="00A84EAE">
            <w:pPr>
              <w:pStyle w:val="TableBodyText"/>
              <w:spacing w:before="0" w:after="0"/>
            </w:pPr>
            <w:r>
              <w:t>0x0001</w:t>
            </w:r>
          </w:p>
        </w:tc>
        <w:tc>
          <w:tcPr>
            <w:tcW w:w="2952" w:type="dxa"/>
          </w:tcPr>
          <w:p w:rsidR="004C02A4" w:rsidRDefault="00A84EAE">
            <w:pPr>
              <w:pStyle w:val="TableBodyText"/>
              <w:spacing w:before="0" w:after="0"/>
            </w:pPr>
            <w:r>
              <w:t>Normal Style</w:t>
            </w:r>
          </w:p>
        </w:tc>
      </w:tr>
      <w:tr w:rsidR="004C02A4" w:rsidTr="004C02A4">
        <w:tc>
          <w:tcPr>
            <w:tcW w:w="2952" w:type="dxa"/>
          </w:tcPr>
          <w:p w:rsidR="004C02A4" w:rsidRDefault="00A84EAE">
            <w:pPr>
              <w:pStyle w:val="TableBodyText"/>
              <w:spacing w:before="0" w:after="0"/>
            </w:pPr>
            <w:r>
              <w:t>Japanese</w:t>
            </w:r>
          </w:p>
        </w:tc>
        <w:tc>
          <w:tcPr>
            <w:tcW w:w="2952" w:type="dxa"/>
          </w:tcPr>
          <w:p w:rsidR="004C02A4" w:rsidRDefault="00A84EAE">
            <w:pPr>
              <w:pStyle w:val="TableBodyText"/>
              <w:spacing w:before="0" w:after="0"/>
            </w:pPr>
            <w:r>
              <w:t>0x0002</w:t>
            </w:r>
          </w:p>
        </w:tc>
        <w:tc>
          <w:tcPr>
            <w:tcW w:w="2952" w:type="dxa"/>
          </w:tcPr>
          <w:p w:rsidR="004C02A4" w:rsidRDefault="00A84EAE">
            <w:pPr>
              <w:pStyle w:val="TableBodyText"/>
              <w:spacing w:before="0" w:after="0"/>
            </w:pPr>
            <w:r>
              <w:t>Normal Style (editorial)</w:t>
            </w:r>
          </w:p>
        </w:tc>
      </w:tr>
      <w:tr w:rsidR="004C02A4" w:rsidTr="004C02A4">
        <w:tc>
          <w:tcPr>
            <w:tcW w:w="2952" w:type="dxa"/>
          </w:tcPr>
          <w:p w:rsidR="004C02A4" w:rsidRDefault="00A84EAE">
            <w:pPr>
              <w:pStyle w:val="TableBodyText"/>
              <w:spacing w:before="0" w:after="0"/>
            </w:pPr>
            <w:r>
              <w:t>Japanese</w:t>
            </w:r>
          </w:p>
        </w:tc>
        <w:tc>
          <w:tcPr>
            <w:tcW w:w="2952" w:type="dxa"/>
          </w:tcPr>
          <w:p w:rsidR="004C02A4" w:rsidRDefault="00A84EAE">
            <w:pPr>
              <w:pStyle w:val="TableBodyText"/>
              <w:spacing w:before="0" w:after="0"/>
            </w:pPr>
            <w:r>
              <w:t>0x0003</w:t>
            </w:r>
          </w:p>
        </w:tc>
        <w:tc>
          <w:tcPr>
            <w:tcW w:w="2952" w:type="dxa"/>
          </w:tcPr>
          <w:p w:rsidR="004C02A4" w:rsidRDefault="00A84EAE">
            <w:pPr>
              <w:pStyle w:val="TableBodyText"/>
              <w:spacing w:before="0" w:after="0"/>
            </w:pPr>
            <w:r>
              <w:t>Official Style (editorial)</w:t>
            </w:r>
          </w:p>
        </w:tc>
      </w:tr>
      <w:tr w:rsidR="004C02A4" w:rsidTr="004C02A4">
        <w:tc>
          <w:tcPr>
            <w:tcW w:w="2952" w:type="dxa"/>
          </w:tcPr>
          <w:p w:rsidR="004C02A4" w:rsidRDefault="00A84EAE">
            <w:pPr>
              <w:pStyle w:val="TableBodyText"/>
              <w:spacing w:before="0" w:after="0"/>
            </w:pPr>
            <w:r>
              <w:t>Japanese</w:t>
            </w:r>
          </w:p>
        </w:tc>
        <w:tc>
          <w:tcPr>
            <w:tcW w:w="2952" w:type="dxa"/>
          </w:tcPr>
          <w:p w:rsidR="004C02A4" w:rsidRDefault="00A84EAE">
            <w:pPr>
              <w:pStyle w:val="TableBodyText"/>
              <w:spacing w:before="0" w:after="0"/>
            </w:pPr>
            <w:r>
              <w:t>0x0004</w:t>
            </w:r>
          </w:p>
        </w:tc>
        <w:tc>
          <w:tcPr>
            <w:tcW w:w="2952" w:type="dxa"/>
          </w:tcPr>
          <w:p w:rsidR="004C02A4" w:rsidRDefault="00A84EAE">
            <w:pPr>
              <w:pStyle w:val="TableBodyText"/>
              <w:spacing w:before="0" w:after="0"/>
            </w:pPr>
            <w:r>
              <w:t xml:space="preserve">User-defined </w:t>
            </w:r>
            <w:r>
              <w:t>1</w:t>
            </w:r>
          </w:p>
        </w:tc>
      </w:tr>
      <w:tr w:rsidR="004C02A4" w:rsidTr="004C02A4">
        <w:tc>
          <w:tcPr>
            <w:tcW w:w="2952" w:type="dxa"/>
          </w:tcPr>
          <w:p w:rsidR="004C02A4" w:rsidRDefault="00A84EAE">
            <w:pPr>
              <w:pStyle w:val="TableBodyText"/>
              <w:spacing w:before="0" w:after="0"/>
            </w:pPr>
            <w:r>
              <w:t>Japanese</w:t>
            </w:r>
          </w:p>
        </w:tc>
        <w:tc>
          <w:tcPr>
            <w:tcW w:w="2952" w:type="dxa"/>
          </w:tcPr>
          <w:p w:rsidR="004C02A4" w:rsidRDefault="00A84EAE">
            <w:pPr>
              <w:pStyle w:val="TableBodyText"/>
              <w:spacing w:before="0" w:after="0"/>
            </w:pPr>
            <w:r>
              <w:t>0x0005</w:t>
            </w:r>
          </w:p>
        </w:tc>
        <w:tc>
          <w:tcPr>
            <w:tcW w:w="2952" w:type="dxa"/>
          </w:tcPr>
          <w:p w:rsidR="004C02A4" w:rsidRDefault="00A84EAE">
            <w:pPr>
              <w:pStyle w:val="TableBodyText"/>
              <w:spacing w:before="0" w:after="0"/>
            </w:pPr>
            <w:r>
              <w:t>User-defined 2</w:t>
            </w:r>
          </w:p>
        </w:tc>
      </w:tr>
      <w:tr w:rsidR="004C02A4" w:rsidTr="004C02A4">
        <w:tc>
          <w:tcPr>
            <w:tcW w:w="2952" w:type="dxa"/>
          </w:tcPr>
          <w:p w:rsidR="004C02A4" w:rsidRDefault="00A84EAE">
            <w:pPr>
              <w:pStyle w:val="TableBodyText"/>
              <w:spacing w:before="0" w:after="0"/>
            </w:pPr>
            <w:r>
              <w:t>Japanese</w:t>
            </w:r>
          </w:p>
        </w:tc>
        <w:tc>
          <w:tcPr>
            <w:tcW w:w="2952" w:type="dxa"/>
          </w:tcPr>
          <w:p w:rsidR="004C02A4" w:rsidRDefault="00A84EAE">
            <w:pPr>
              <w:pStyle w:val="TableBodyText"/>
              <w:spacing w:before="0" w:after="0"/>
            </w:pPr>
            <w:r>
              <w:t>0x0006</w:t>
            </w:r>
          </w:p>
        </w:tc>
        <w:tc>
          <w:tcPr>
            <w:tcW w:w="2952" w:type="dxa"/>
          </w:tcPr>
          <w:p w:rsidR="004C02A4" w:rsidRDefault="00A84EAE">
            <w:pPr>
              <w:pStyle w:val="TableBodyText"/>
              <w:spacing w:before="0" w:after="0"/>
            </w:pPr>
            <w:r>
              <w:t>User-defined 3</w:t>
            </w:r>
          </w:p>
        </w:tc>
      </w:tr>
    </w:tbl>
    <w:p w:rsidR="004C02A4" w:rsidRDefault="00A84EAE">
      <w:pPr>
        <w:pStyle w:val="Definition-Field2"/>
      </w:pPr>
      <w:r>
        <w:t>By default, the value is 0x0001.</w:t>
      </w:r>
    </w:p>
    <w:p w:rsidR="004C02A4" w:rsidRDefault="00A84EAE">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4C02A4" w:rsidRDefault="00A84EAE">
      <w:pPr>
        <w:pStyle w:val="Definition-Field"/>
      </w:pPr>
      <w:r>
        <w:rPr>
          <w:b/>
        </w:rPr>
        <w:t xml:space="preserve">dwVersion (4 bytes): </w:t>
      </w:r>
      <w:r>
        <w:t>An unsigned integer value that is the version number of the associated grammar checker, as specified through NLCheck.</w:t>
      </w:r>
    </w:p>
    <w:p w:rsidR="004C02A4" w:rsidRDefault="00A84EAE">
      <w:pPr>
        <w:pStyle w:val="Definition-Field"/>
      </w:pPr>
      <w:r>
        <w:rPr>
          <w:b/>
        </w:rPr>
        <w:t xml:space="preserve">ceid (2 bytes): </w:t>
      </w:r>
      <w:r>
        <w:t>An unsigned integer value that is the company identifier of the associated grammar checker, as specif</w:t>
      </w:r>
      <w:r>
        <w:t>ied through NLCheck.</w:t>
      </w:r>
    </w:p>
    <w:p w:rsidR="004C02A4" w:rsidRDefault="00A84EAE">
      <w:pPr>
        <w:pStyle w:val="Heading3"/>
      </w:pPr>
      <w:bookmarkStart w:id="1140" w:name="Section_6c5d3dfc988d4e2ba9dd72b62cb64356"/>
      <w:bookmarkStart w:id="1141" w:name="CSSA"/>
      <w:bookmarkStart w:id="1142" w:name="_Toc63942346"/>
      <w:r>
        <w:t>CSSA</w:t>
      </w:r>
      <w:bookmarkEnd w:id="1140"/>
      <w:bookmarkEnd w:id="1141"/>
      <w:bookmarkEnd w:id="1142"/>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4C02A4" w:rsidRDefault="00A84EAE">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itc</w:t>
            </w:r>
          </w:p>
        </w:tc>
        <w:tc>
          <w:tcPr>
            <w:tcW w:w="2160" w:type="dxa"/>
            <w:gridSpan w:val="8"/>
          </w:tcPr>
          <w:p w:rsidR="004C02A4" w:rsidRDefault="00A84EAE">
            <w:pPr>
              <w:pStyle w:val="PacketDiagramBodyText"/>
            </w:pPr>
            <w:r>
              <w:t>grfbrc</w:t>
            </w:r>
          </w:p>
        </w:tc>
        <w:tc>
          <w:tcPr>
            <w:tcW w:w="2160" w:type="dxa"/>
            <w:gridSpan w:val="8"/>
          </w:tcPr>
          <w:p w:rsidR="004C02A4" w:rsidRDefault="00A84EAE">
            <w:pPr>
              <w:pStyle w:val="PacketDiagramBodyText"/>
            </w:pPr>
            <w:r>
              <w:t>ftsWidth</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wWidth</w:t>
            </w:r>
          </w:p>
        </w:tc>
      </w:tr>
    </w:tbl>
    <w:p w:rsidR="004C02A4" w:rsidRDefault="00A84EAE">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4C02A4" w:rsidRDefault="00A84EAE">
      <w:pPr>
        <w:pStyle w:val="Definition-Field"/>
      </w:pPr>
      <w:r>
        <w:rPr>
          <w:b/>
        </w:rPr>
        <w:t xml:space="preserve">grfbrc (1 byte): </w:t>
      </w:r>
      <w:r>
        <w:t xml:space="preserve">A bit field that specifies which cell sides this cell </w:t>
      </w:r>
      <w:r>
        <w:t>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350" w:type="dxa"/>
          </w:tcPr>
          <w:p w:rsidR="004C02A4" w:rsidRDefault="00A84EAE">
            <w:pPr>
              <w:pStyle w:val="Definition-Field2"/>
              <w:spacing w:before="0" w:after="0"/>
              <w:ind w:left="0"/>
              <w:rPr>
                <w:b/>
              </w:rPr>
            </w:pPr>
            <w:r>
              <w:rPr>
                <w:b/>
              </w:rPr>
              <w:t>Name</w:t>
            </w:r>
          </w:p>
        </w:tc>
        <w:tc>
          <w:tcPr>
            <w:tcW w:w="1112" w:type="dxa"/>
          </w:tcPr>
          <w:p w:rsidR="004C02A4" w:rsidRDefault="00A84EAE">
            <w:pPr>
              <w:pStyle w:val="Definition-Field2"/>
              <w:spacing w:before="0" w:after="0"/>
              <w:ind w:left="0"/>
              <w:rPr>
                <w:b/>
              </w:rPr>
            </w:pPr>
            <w:r>
              <w:rPr>
                <w:b/>
              </w:rPr>
              <w:t>Bit Mask</w:t>
            </w:r>
          </w:p>
        </w:tc>
        <w:tc>
          <w:tcPr>
            <w:tcW w:w="2702" w:type="dxa"/>
          </w:tcPr>
          <w:p w:rsidR="004C02A4" w:rsidRDefault="00A84EAE">
            <w:pPr>
              <w:pStyle w:val="Definition-Field2"/>
              <w:spacing w:before="0" w:after="0"/>
              <w:ind w:left="0"/>
              <w:rPr>
                <w:b/>
              </w:rPr>
            </w:pPr>
            <w:r>
              <w:rPr>
                <w:b/>
              </w:rPr>
              <w:t>Meaning</w:t>
            </w:r>
          </w:p>
        </w:tc>
      </w:tr>
      <w:tr w:rsidR="004C02A4" w:rsidTr="004C02A4">
        <w:tc>
          <w:tcPr>
            <w:tcW w:w="1350" w:type="dxa"/>
          </w:tcPr>
          <w:p w:rsidR="004C02A4" w:rsidRDefault="00A84EAE">
            <w:pPr>
              <w:pStyle w:val="Definition-Field2"/>
              <w:spacing w:before="0" w:after="0"/>
              <w:ind w:left="0"/>
            </w:pPr>
            <w:r>
              <w:t>fbrcTop</w:t>
            </w:r>
          </w:p>
        </w:tc>
        <w:tc>
          <w:tcPr>
            <w:tcW w:w="1112" w:type="dxa"/>
          </w:tcPr>
          <w:p w:rsidR="004C02A4" w:rsidRDefault="00A84EAE">
            <w:pPr>
              <w:pStyle w:val="Definition-Field2"/>
              <w:spacing w:before="0" w:after="0"/>
              <w:ind w:left="0"/>
            </w:pPr>
            <w:r>
              <w:t>0x01</w:t>
            </w:r>
          </w:p>
        </w:tc>
        <w:tc>
          <w:tcPr>
            <w:tcW w:w="2702" w:type="dxa"/>
          </w:tcPr>
          <w:p w:rsidR="004C02A4" w:rsidRDefault="00A84EAE">
            <w:pPr>
              <w:pStyle w:val="Definition-Field2"/>
              <w:spacing w:before="0" w:after="0"/>
              <w:ind w:left="0"/>
            </w:pPr>
            <w:r>
              <w:t>Specifies the top side.</w:t>
            </w:r>
          </w:p>
        </w:tc>
      </w:tr>
      <w:tr w:rsidR="004C02A4" w:rsidTr="004C02A4">
        <w:tc>
          <w:tcPr>
            <w:tcW w:w="1350" w:type="dxa"/>
          </w:tcPr>
          <w:p w:rsidR="004C02A4" w:rsidRDefault="00A84EAE">
            <w:pPr>
              <w:pStyle w:val="Definition-Field2"/>
              <w:spacing w:before="0" w:after="0"/>
              <w:ind w:left="0"/>
            </w:pPr>
            <w:r>
              <w:t>fbrcLeft</w:t>
            </w:r>
          </w:p>
        </w:tc>
        <w:tc>
          <w:tcPr>
            <w:tcW w:w="1112" w:type="dxa"/>
          </w:tcPr>
          <w:p w:rsidR="004C02A4" w:rsidRDefault="00A84EAE">
            <w:pPr>
              <w:pStyle w:val="Definition-Field2"/>
              <w:spacing w:before="0" w:after="0"/>
              <w:ind w:left="0"/>
            </w:pPr>
            <w:r>
              <w:t>0x02</w:t>
            </w:r>
          </w:p>
        </w:tc>
        <w:tc>
          <w:tcPr>
            <w:tcW w:w="2702" w:type="dxa"/>
          </w:tcPr>
          <w:p w:rsidR="004C02A4" w:rsidRDefault="00A84EAE">
            <w:pPr>
              <w:pStyle w:val="Definition-Field2"/>
              <w:spacing w:before="0" w:after="0"/>
              <w:ind w:left="0"/>
            </w:pPr>
            <w:r>
              <w:t>Specifies the left side.</w:t>
            </w:r>
          </w:p>
        </w:tc>
      </w:tr>
      <w:tr w:rsidR="004C02A4" w:rsidTr="004C02A4">
        <w:tc>
          <w:tcPr>
            <w:tcW w:w="1350" w:type="dxa"/>
          </w:tcPr>
          <w:p w:rsidR="004C02A4" w:rsidRDefault="00A84EAE">
            <w:pPr>
              <w:pStyle w:val="Definition-Field2"/>
              <w:spacing w:before="0" w:after="0"/>
              <w:ind w:left="0"/>
            </w:pPr>
            <w:r>
              <w:t>fbrcBottom</w:t>
            </w:r>
          </w:p>
        </w:tc>
        <w:tc>
          <w:tcPr>
            <w:tcW w:w="1112" w:type="dxa"/>
          </w:tcPr>
          <w:p w:rsidR="004C02A4" w:rsidRDefault="00A84EAE">
            <w:pPr>
              <w:pStyle w:val="Definition-Field2"/>
              <w:spacing w:before="0" w:after="0"/>
              <w:ind w:left="0"/>
            </w:pPr>
            <w:r>
              <w:t>0x04</w:t>
            </w:r>
          </w:p>
        </w:tc>
        <w:tc>
          <w:tcPr>
            <w:tcW w:w="2702" w:type="dxa"/>
          </w:tcPr>
          <w:p w:rsidR="004C02A4" w:rsidRDefault="00A84EAE">
            <w:pPr>
              <w:pStyle w:val="Definition-Field2"/>
              <w:spacing w:before="0" w:after="0"/>
              <w:ind w:left="0"/>
            </w:pPr>
            <w:r>
              <w:t>Specifies the bottom side.</w:t>
            </w:r>
          </w:p>
        </w:tc>
      </w:tr>
      <w:tr w:rsidR="004C02A4" w:rsidTr="004C02A4">
        <w:tc>
          <w:tcPr>
            <w:tcW w:w="1350" w:type="dxa"/>
          </w:tcPr>
          <w:p w:rsidR="004C02A4" w:rsidRDefault="00A84EAE">
            <w:pPr>
              <w:pStyle w:val="Definition-Field2"/>
              <w:spacing w:before="0" w:after="0"/>
              <w:ind w:left="0"/>
            </w:pPr>
            <w:r>
              <w:t>fbrcRight</w:t>
            </w:r>
          </w:p>
        </w:tc>
        <w:tc>
          <w:tcPr>
            <w:tcW w:w="1112" w:type="dxa"/>
          </w:tcPr>
          <w:p w:rsidR="004C02A4" w:rsidRDefault="00A84EAE">
            <w:pPr>
              <w:pStyle w:val="Definition-Field2"/>
              <w:spacing w:before="0" w:after="0"/>
              <w:ind w:left="0"/>
            </w:pPr>
            <w:r>
              <w:t>0x08</w:t>
            </w:r>
          </w:p>
        </w:tc>
        <w:tc>
          <w:tcPr>
            <w:tcW w:w="2702" w:type="dxa"/>
          </w:tcPr>
          <w:p w:rsidR="004C02A4" w:rsidRDefault="00A84EAE">
            <w:pPr>
              <w:pStyle w:val="Definition-Field2"/>
              <w:spacing w:before="0" w:after="0"/>
              <w:ind w:left="0"/>
            </w:pPr>
            <w:r>
              <w:t xml:space="preserve">Specifies </w:t>
            </w:r>
            <w:r>
              <w:t>the right side.</w:t>
            </w:r>
          </w:p>
        </w:tc>
      </w:tr>
    </w:tbl>
    <w:p w:rsidR="004C02A4" w:rsidRDefault="00A84EAE">
      <w:pPr>
        <w:pStyle w:val="Definition-Field2"/>
      </w:pPr>
      <w:r>
        <w:t>Setting all four side bits results in fBrcSidesOnly (0x0F). All other bits MUST be 0.</w:t>
      </w:r>
    </w:p>
    <w:p w:rsidR="004C02A4" w:rsidRDefault="00A84EAE">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4C02A4" w:rsidRDefault="00A84EAE">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 1. The interpretation of this value depends on the value of </w:t>
      </w:r>
      <w:r>
        <w:rPr>
          <w:b/>
        </w:rPr>
        <w:t>ftsWidth</w:t>
      </w:r>
      <w:r>
        <w:t xml:space="preserve">. If </w:t>
      </w:r>
      <w:r>
        <w:rPr>
          <w:b/>
        </w:rPr>
        <w:t>ftsWidth</w:t>
      </w:r>
      <w:r>
        <w:t xml:space="preserve"> is ftsNil (0x00), then </w:t>
      </w:r>
      <w:r>
        <w:rPr>
          <w:b/>
        </w:rPr>
        <w:t>wWidth</w:t>
      </w:r>
      <w:r>
        <w:t xml:space="preserve"> MUST be zer</w:t>
      </w:r>
      <w:r>
        <w:t>o.</w:t>
      </w:r>
    </w:p>
    <w:p w:rsidR="004C02A4" w:rsidRDefault="00A84EAE">
      <w:pPr>
        <w:pStyle w:val="Heading3"/>
      </w:pPr>
      <w:bookmarkStart w:id="1143" w:name="Section_fd43c8b38d6e484a8bc5efebf377f422"/>
      <w:bookmarkStart w:id="1144" w:name="CSSAOperand"/>
      <w:bookmarkStart w:id="1145" w:name="_Toc63942347"/>
      <w:r>
        <w:t>CSSAOperand</w:t>
      </w:r>
      <w:bookmarkEnd w:id="1143"/>
      <w:bookmarkEnd w:id="1144"/>
      <w:bookmarkEnd w:id="1145"/>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4C02A4" w:rsidRDefault="00A84EAE">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cssa</w:t>
            </w:r>
          </w:p>
        </w:tc>
      </w:tr>
      <w:tr w:rsidR="004C02A4" w:rsidTr="004C02A4">
        <w:trPr>
          <w:gridAfter w:val="8"/>
          <w:wAfter w:w="2160" w:type="dxa"/>
          <w:trHeight w:hRule="exact" w:val="490"/>
        </w:trPr>
        <w:tc>
          <w:tcPr>
            <w:tcW w:w="6480" w:type="dxa"/>
            <w:gridSpan w:val="24"/>
          </w:tcPr>
          <w:p w:rsidR="004C02A4" w:rsidRDefault="00A84EAE">
            <w:pPr>
              <w:pStyle w:val="PacketDiagramBodyText"/>
            </w:pPr>
            <w:r>
              <w:t>...</w:t>
            </w:r>
          </w:p>
        </w:tc>
      </w:tr>
    </w:tbl>
    <w:p w:rsidR="004C02A4" w:rsidRDefault="00A84EAE">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4C02A4" w:rsidRDefault="00A84EAE">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w:t>
      </w:r>
      <w:r>
        <w:t>cell margin or cell spacing to apply.</w:t>
      </w:r>
    </w:p>
    <w:p w:rsidR="004C02A4" w:rsidRDefault="00A84EAE">
      <w:pPr>
        <w:pStyle w:val="Heading3"/>
      </w:pPr>
      <w:bookmarkStart w:id="1146" w:name="Section_d950b81617944adfbc441f1be8027f9e"/>
      <w:bookmarkStart w:id="1147" w:name="CSymbolOperand"/>
      <w:bookmarkStart w:id="1148" w:name="_Toc63942348"/>
      <w:r>
        <w:t>CSymbolOperand</w:t>
      </w:r>
      <w:bookmarkEnd w:id="1146"/>
      <w:bookmarkEnd w:id="1147"/>
      <w:bookmarkEnd w:id="1148"/>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4C02A4" w:rsidRDefault="00A84EAE">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ftc</w:t>
            </w:r>
          </w:p>
        </w:tc>
        <w:tc>
          <w:tcPr>
            <w:tcW w:w="4320" w:type="dxa"/>
            <w:gridSpan w:val="16"/>
          </w:tcPr>
          <w:p w:rsidR="004C02A4" w:rsidRDefault="00A84EAE">
            <w:pPr>
              <w:pStyle w:val="PacketDiagramBodyText"/>
            </w:pPr>
            <w:r>
              <w:t>xchar</w:t>
            </w:r>
          </w:p>
        </w:tc>
      </w:tr>
    </w:tbl>
    <w:p w:rsidR="004C02A4" w:rsidRDefault="00A84EAE">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4C02A4" w:rsidRDefault="00A84EAE">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4C02A4" w:rsidRDefault="00A84EAE">
      <w:pPr>
        <w:pStyle w:val="Heading3"/>
      </w:pPr>
      <w:bookmarkStart w:id="1149" w:name="Section_a917e74580484755855a5caf2c31cf79"/>
      <w:bookmarkStart w:id="1150" w:name="CTB"/>
      <w:bookmarkStart w:id="1151" w:name="_Toc63942349"/>
      <w:r>
        <w:t>CTB</w:t>
      </w:r>
      <w:bookmarkEnd w:id="1149"/>
      <w:bookmarkEnd w:id="1150"/>
      <w:bookmarkEnd w:id="1151"/>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4C02A4" w:rsidRDefault="00A84EAE">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name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cbTBData</w:t>
            </w:r>
          </w:p>
        </w:tc>
      </w:tr>
      <w:tr w:rsidR="004C02A4" w:rsidTr="004C02A4">
        <w:trPr>
          <w:trHeight w:hRule="exact" w:val="490"/>
        </w:trPr>
        <w:tc>
          <w:tcPr>
            <w:tcW w:w="8640" w:type="dxa"/>
            <w:gridSpan w:val="32"/>
          </w:tcPr>
          <w:p w:rsidR="004C02A4" w:rsidRDefault="00A84EAE">
            <w:pPr>
              <w:pStyle w:val="PacketDiagramBodyText"/>
            </w:pPr>
            <w:r>
              <w:t>tb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rVisualData (100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iWCTB</w:t>
            </w:r>
          </w:p>
        </w:tc>
      </w:tr>
      <w:tr w:rsidR="004C02A4" w:rsidTr="004C02A4">
        <w:trPr>
          <w:trHeight w:hRule="exact" w:val="490"/>
        </w:trPr>
        <w:tc>
          <w:tcPr>
            <w:tcW w:w="4320" w:type="dxa"/>
            <w:gridSpan w:val="16"/>
          </w:tcPr>
          <w:p w:rsidR="004C02A4" w:rsidRDefault="00A84EAE">
            <w:pPr>
              <w:pStyle w:val="PacketDiagramBodyText"/>
            </w:pPr>
            <w:r>
              <w:lastRenderedPageBreak/>
              <w:t>reserved</w:t>
            </w:r>
          </w:p>
        </w:tc>
        <w:tc>
          <w:tcPr>
            <w:tcW w:w="4320" w:type="dxa"/>
            <w:gridSpan w:val="16"/>
          </w:tcPr>
          <w:p w:rsidR="004C02A4" w:rsidRDefault="00A84EAE">
            <w:pPr>
              <w:pStyle w:val="PacketDiagramBodyText"/>
            </w:pPr>
            <w:r>
              <w:t>unused</w:t>
            </w:r>
          </w:p>
        </w:tc>
      </w:tr>
      <w:tr w:rsidR="004C02A4" w:rsidTr="004C02A4">
        <w:trPr>
          <w:trHeight w:hRule="exact" w:val="490"/>
        </w:trPr>
        <w:tc>
          <w:tcPr>
            <w:tcW w:w="8640" w:type="dxa"/>
            <w:gridSpan w:val="32"/>
          </w:tcPr>
          <w:p w:rsidR="004C02A4" w:rsidRDefault="00A84EAE">
            <w:pPr>
              <w:pStyle w:val="PacketDiagramBodyText"/>
            </w:pPr>
            <w:r>
              <w:t>cCtls</w:t>
            </w:r>
          </w:p>
        </w:tc>
      </w:tr>
      <w:tr w:rsidR="004C02A4" w:rsidTr="004C02A4">
        <w:trPr>
          <w:trHeight w:hRule="exact" w:val="490"/>
        </w:trPr>
        <w:tc>
          <w:tcPr>
            <w:tcW w:w="8640" w:type="dxa"/>
            <w:gridSpan w:val="32"/>
          </w:tcPr>
          <w:p w:rsidR="004C02A4" w:rsidRDefault="00A84EAE">
            <w:pPr>
              <w:pStyle w:val="PacketDiagramBodyText"/>
            </w:pPr>
            <w:r>
              <w:t>rTBC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4C02A4" w:rsidRDefault="00A84EAE">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w:t>
      </w:r>
      <w:r>
        <w:t>lue is given by the following formula.</w:t>
      </w:r>
    </w:p>
    <w:p w:rsidR="004C02A4" w:rsidRDefault="00A84EAE">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5" cstate="print"/>
                    <a:stretch>
                      <a:fillRect/>
                    </a:stretch>
                  </pic:blipFill>
                  <pic:spPr>
                    <a:xfrm>
                      <a:off x="0" y="0"/>
                      <a:ext cx="3219450" cy="257175"/>
                    </a:xfrm>
                    <a:prstGeom prst="rect">
                      <a:avLst/>
                    </a:prstGeom>
                  </pic:spPr>
                </pic:pic>
              </a:graphicData>
            </a:graphic>
          </wp:inline>
        </w:drawing>
      </w:r>
    </w:p>
    <w:p w:rsidR="004C02A4" w:rsidRDefault="00A84EAE">
      <w:pPr>
        <w:pStyle w:val="Definition-Field"/>
      </w:pPr>
      <w:r>
        <w:rPr>
          <w:b/>
        </w:rPr>
        <w:t xml:space="preserve">tb (variable): </w:t>
      </w:r>
      <w:r>
        <w:t xml:space="preserve">A structure of type </w:t>
      </w:r>
      <w:r>
        <w:rPr>
          <w:b/>
        </w:rPr>
        <w:t>TB</w:t>
      </w:r>
      <w:r>
        <w:t xml:space="preserve">, as specified in </w:t>
      </w:r>
      <w:hyperlink r:id="rId126" w:anchor="Section_d93502fa5b8f4f47a3fe5574046f4b8d">
        <w:r>
          <w:rPr>
            <w:rStyle w:val="Hyperlink"/>
          </w:rPr>
          <w:t>[MS-OSHARED]</w:t>
        </w:r>
      </w:hyperlink>
      <w:r>
        <w:t>. This structure contains toolbar data.</w:t>
      </w:r>
    </w:p>
    <w:p w:rsidR="004C02A4" w:rsidRDefault="00A84EAE">
      <w:pPr>
        <w:pStyle w:val="Definition-Field"/>
      </w:pPr>
      <w:r>
        <w:rPr>
          <w:b/>
        </w:rPr>
        <w:t xml:space="preserve">rVisualData (100 bytes): </w:t>
      </w:r>
      <w:r>
        <w:t>A</w:t>
      </w:r>
      <w:r>
        <w:t xml:space="preserve"> zero-based index array of </w:t>
      </w:r>
      <w:r>
        <w:rPr>
          <w:b/>
        </w:rPr>
        <w:t>TBVisualData</w:t>
      </w:r>
      <w:r>
        <w:t>, as specified in [MS-OSHARED] structures. The number of elements in this array MUST be 5. The index of each structure in the array corresponds to a Word view number. Refer to the following table for the meaning of ea</w:t>
      </w:r>
      <w:r>
        <w:t>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2628" w:type="dxa"/>
          </w:tcPr>
          <w:p w:rsidR="004C02A4" w:rsidRDefault="00A84EAE">
            <w:pPr>
              <w:pStyle w:val="TableHeaderText"/>
              <w:spacing w:before="0" w:after="0"/>
            </w:pPr>
            <w:r>
              <w:t>Array index of structure</w:t>
            </w:r>
          </w:p>
        </w:tc>
        <w:tc>
          <w:tcPr>
            <w:tcW w:w="6228" w:type="dxa"/>
          </w:tcPr>
          <w:p w:rsidR="004C02A4" w:rsidRDefault="00A84EAE">
            <w:pPr>
              <w:pStyle w:val="TableHeaderText"/>
              <w:spacing w:before="0" w:after="0"/>
            </w:pPr>
            <w:r>
              <w:t>Meaning of TBVisualData</w:t>
            </w:r>
          </w:p>
        </w:tc>
      </w:tr>
      <w:tr w:rsidR="004C02A4" w:rsidTr="004C02A4">
        <w:tc>
          <w:tcPr>
            <w:tcW w:w="2628" w:type="dxa"/>
          </w:tcPr>
          <w:p w:rsidR="004C02A4" w:rsidRDefault="00A84EAE">
            <w:pPr>
              <w:pStyle w:val="TableBodyText"/>
              <w:spacing w:before="0" w:after="0"/>
              <w:jc w:val="center"/>
            </w:pPr>
            <w:r>
              <w:t>0</w:t>
            </w:r>
          </w:p>
        </w:tc>
        <w:tc>
          <w:tcPr>
            <w:tcW w:w="6228" w:type="dxa"/>
          </w:tcPr>
          <w:p w:rsidR="004C02A4" w:rsidRDefault="00A84EAE">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4C02A4" w:rsidTr="004C02A4">
        <w:tc>
          <w:tcPr>
            <w:tcW w:w="2628" w:type="dxa"/>
          </w:tcPr>
          <w:p w:rsidR="004C02A4" w:rsidRDefault="00A84EAE">
            <w:pPr>
              <w:pStyle w:val="TableBodyText"/>
              <w:spacing w:before="0" w:after="0"/>
              <w:jc w:val="center"/>
            </w:pPr>
            <w:r>
              <w:t>1</w:t>
            </w:r>
          </w:p>
        </w:tc>
        <w:tc>
          <w:tcPr>
            <w:tcW w:w="6228" w:type="dxa"/>
          </w:tcPr>
          <w:p w:rsidR="004C02A4" w:rsidRDefault="00A84EAE">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4C02A4" w:rsidTr="004C02A4">
        <w:tc>
          <w:tcPr>
            <w:tcW w:w="2628" w:type="dxa"/>
          </w:tcPr>
          <w:p w:rsidR="004C02A4" w:rsidRDefault="00A84EAE">
            <w:pPr>
              <w:pStyle w:val="TableBodyText"/>
              <w:spacing w:before="0" w:after="0"/>
              <w:jc w:val="center"/>
            </w:pPr>
            <w:r>
              <w:t>2</w:t>
            </w:r>
          </w:p>
        </w:tc>
        <w:tc>
          <w:tcPr>
            <w:tcW w:w="6228" w:type="dxa"/>
          </w:tcPr>
          <w:p w:rsidR="004C02A4" w:rsidRDefault="00A84EAE">
            <w:pPr>
              <w:pStyle w:val="TableBodyText"/>
              <w:spacing w:before="0" w:after="0"/>
            </w:pPr>
            <w:r>
              <w:t>Contains</w:t>
            </w:r>
            <w:r>
              <w:t xml:space="preserve"> the visual information for this toolbar to be used when the application is in </w:t>
            </w:r>
            <w:hyperlink w:anchor="gt_20327411-614f-448f-aa96-4c96726830eb">
              <w:r>
                <w:rPr>
                  <w:rStyle w:val="HyperlinkGreen"/>
                  <w:b/>
                </w:rPr>
                <w:t>full screen view</w:t>
              </w:r>
            </w:hyperlink>
            <w:r>
              <w:t>.</w:t>
            </w:r>
          </w:p>
        </w:tc>
      </w:tr>
      <w:tr w:rsidR="004C02A4" w:rsidTr="004C02A4">
        <w:tc>
          <w:tcPr>
            <w:tcW w:w="2628" w:type="dxa"/>
          </w:tcPr>
          <w:p w:rsidR="004C02A4" w:rsidRDefault="00A84EAE">
            <w:pPr>
              <w:pStyle w:val="TableBodyText"/>
              <w:spacing w:before="0" w:after="0"/>
              <w:jc w:val="center"/>
            </w:pPr>
            <w:r>
              <w:t>3</w:t>
            </w:r>
          </w:p>
        </w:tc>
        <w:tc>
          <w:tcPr>
            <w:tcW w:w="6228" w:type="dxa"/>
          </w:tcPr>
          <w:p w:rsidR="004C02A4" w:rsidRDefault="00A84EAE">
            <w:pPr>
              <w:pStyle w:val="TableBodyText"/>
              <w:spacing w:before="0" w:after="0"/>
            </w:pPr>
            <w:r>
              <w:t xml:space="preserve">Contains the visual information for this toolbar to be used when the application is in both </w:t>
            </w:r>
            <w:r>
              <w:t>Print Preview view and full screen view.</w:t>
            </w:r>
          </w:p>
        </w:tc>
      </w:tr>
      <w:tr w:rsidR="004C02A4" w:rsidTr="004C02A4">
        <w:tc>
          <w:tcPr>
            <w:tcW w:w="2628" w:type="dxa"/>
          </w:tcPr>
          <w:p w:rsidR="004C02A4" w:rsidRDefault="00A84EAE">
            <w:pPr>
              <w:pStyle w:val="TableBodyText"/>
              <w:spacing w:before="0" w:after="0"/>
              <w:jc w:val="center"/>
            </w:pPr>
            <w:r>
              <w:t>4</w:t>
            </w:r>
          </w:p>
        </w:tc>
        <w:tc>
          <w:tcPr>
            <w:tcW w:w="6228" w:type="dxa"/>
          </w:tcPr>
          <w:p w:rsidR="004C02A4" w:rsidRDefault="00A84EAE">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52" w:name="Appendix_A_Target_211"/>
            <w:r>
              <w:rPr>
                <w:rStyle w:val="Hyperlink"/>
              </w:rPr>
              <w:fldChar w:fldCharType="begin"/>
            </w:r>
            <w:r>
              <w:rPr>
                <w:rStyle w:val="Hyperlink"/>
                <w:szCs w:val="24"/>
              </w:rPr>
              <w:instrText xml:space="preserve"> HYPERLINK \l "Appendix_A_211" \o "Product beha</w:instrText>
            </w:r>
            <w:r>
              <w:rPr>
                <w:rStyle w:val="Hyperlink"/>
                <w:szCs w:val="24"/>
              </w:rPr>
              <w:instrText xml:space="preserve">vior note 211" \h </w:instrText>
            </w:r>
            <w:r>
              <w:rPr>
                <w:rStyle w:val="Hyperlink"/>
              </w:rPr>
            </w:r>
            <w:r>
              <w:rPr>
                <w:rStyle w:val="Hyperlink"/>
                <w:szCs w:val="24"/>
              </w:rPr>
              <w:fldChar w:fldCharType="separate"/>
            </w:r>
            <w:r>
              <w:rPr>
                <w:rStyle w:val="Hyperlink"/>
              </w:rPr>
              <w:t>&lt;211&gt;</w:t>
            </w:r>
            <w:r>
              <w:rPr>
                <w:rStyle w:val="Hyperlink"/>
              </w:rPr>
              <w:fldChar w:fldCharType="end"/>
            </w:r>
            <w:bookmarkEnd w:id="1152"/>
            <w:r>
              <w:t>.</w:t>
            </w:r>
          </w:p>
        </w:tc>
      </w:tr>
    </w:tbl>
    <w:p w:rsidR="004C02A4" w:rsidRDefault="004C02A4"/>
    <w:p w:rsidR="004C02A4" w:rsidRDefault="00A84EAE">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4C02A4" w:rsidRDefault="00A84EAE">
      <w:pPr>
        <w:pStyle w:val="Definition-Field"/>
      </w:pPr>
      <w:r>
        <w:rPr>
          <w:b/>
        </w:rPr>
        <w:t xml:space="preserve">reserved (2 bytes): </w:t>
      </w:r>
      <w:r>
        <w:t>This MUST be 0x0000 and MUST be ignored.</w:t>
      </w:r>
    </w:p>
    <w:p w:rsidR="004C02A4" w:rsidRDefault="00A84EAE">
      <w:pPr>
        <w:pStyle w:val="Definition-Field"/>
      </w:pPr>
      <w:r>
        <w:rPr>
          <w:b/>
        </w:rPr>
        <w:t xml:space="preserve">unused (2 bytes): </w:t>
      </w:r>
      <w:r>
        <w:t>This is undefined and MUST be ignored.</w:t>
      </w:r>
    </w:p>
    <w:p w:rsidR="004C02A4" w:rsidRDefault="00A84EAE">
      <w:pPr>
        <w:pStyle w:val="Definition-Field"/>
      </w:pPr>
      <w:r>
        <w:rPr>
          <w:b/>
        </w:rPr>
        <w:t>cCtls (4 bytes)</w:t>
      </w:r>
      <w:r>
        <w:rPr>
          <w:b/>
        </w:rPr>
        <w:t xml:space="preserve">: </w:t>
      </w:r>
      <w:r>
        <w:t xml:space="preserve">A signed integer that specifies the number of </w:t>
      </w:r>
      <w:hyperlink w:anchor="gt_8077f5ab-e200-481c-9980-3ea64760ce9d">
        <w:r>
          <w:rPr>
            <w:rStyle w:val="HyperlinkGreen"/>
            <w:b/>
          </w:rPr>
          <w:t>toolbar controls</w:t>
        </w:r>
      </w:hyperlink>
      <w:r>
        <w:t xml:space="preserve"> in this toolbar.</w:t>
      </w:r>
    </w:p>
    <w:p w:rsidR="004C02A4" w:rsidRDefault="00A84EAE">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w:t>
      </w:r>
      <w:r>
        <w:t xml:space="preserve">uctures. The number of elements in this array MUST equal </w:t>
      </w:r>
      <w:r>
        <w:rPr>
          <w:b/>
        </w:rPr>
        <w:t>cCtls</w:t>
      </w:r>
      <w:r>
        <w:t>.</w:t>
      </w:r>
    </w:p>
    <w:p w:rsidR="004C02A4" w:rsidRDefault="00A84EAE">
      <w:pPr>
        <w:pStyle w:val="Heading3"/>
      </w:pPr>
      <w:bookmarkStart w:id="1153" w:name="Section_86e110c519314452a9a889237a852db0"/>
      <w:bookmarkStart w:id="1154" w:name="CTBWRAPPER"/>
      <w:bookmarkStart w:id="1155" w:name="_Toc63942350"/>
      <w:r>
        <w:lastRenderedPageBreak/>
        <w:t>CTBWRAPPER</w:t>
      </w:r>
      <w:bookmarkEnd w:id="1153"/>
      <w:bookmarkEnd w:id="1154"/>
      <w:bookmarkEnd w:id="1155"/>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4C02A4" w:rsidRDefault="00A84EAE">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reserved1</w:t>
            </w:r>
          </w:p>
        </w:tc>
        <w:tc>
          <w:tcPr>
            <w:tcW w:w="4320" w:type="dxa"/>
            <w:gridSpan w:val="16"/>
          </w:tcPr>
          <w:p w:rsidR="004C02A4" w:rsidRDefault="00A84EAE">
            <w:pPr>
              <w:pStyle w:val="PacketDiagramBodyText"/>
            </w:pPr>
            <w:r>
              <w:t>reserved2</w:t>
            </w:r>
          </w:p>
        </w:tc>
        <w:tc>
          <w:tcPr>
            <w:tcW w:w="2160" w:type="dxa"/>
            <w:gridSpan w:val="8"/>
          </w:tcPr>
          <w:p w:rsidR="004C02A4" w:rsidRDefault="00A84EAE">
            <w:pPr>
              <w:pStyle w:val="PacketDiagramBodyText"/>
            </w:pPr>
            <w:r>
              <w:t>reserved3</w:t>
            </w:r>
          </w:p>
        </w:tc>
      </w:tr>
      <w:tr w:rsidR="004C02A4" w:rsidTr="004C02A4">
        <w:trPr>
          <w:trHeight w:hRule="exact" w:val="490"/>
        </w:trPr>
        <w:tc>
          <w:tcPr>
            <w:tcW w:w="4320" w:type="dxa"/>
            <w:gridSpan w:val="16"/>
          </w:tcPr>
          <w:p w:rsidR="004C02A4" w:rsidRDefault="00A84EAE">
            <w:pPr>
              <w:pStyle w:val="PacketDiagramBodyText"/>
            </w:pPr>
            <w:r>
              <w:t>reserved4</w:t>
            </w:r>
          </w:p>
        </w:tc>
        <w:tc>
          <w:tcPr>
            <w:tcW w:w="4320" w:type="dxa"/>
            <w:gridSpan w:val="16"/>
          </w:tcPr>
          <w:p w:rsidR="004C02A4" w:rsidRDefault="00A84EAE">
            <w:pPr>
              <w:pStyle w:val="PacketDiagramBodyText"/>
            </w:pPr>
            <w:r>
              <w:t>reserved5</w:t>
            </w:r>
          </w:p>
        </w:tc>
      </w:tr>
      <w:tr w:rsidR="004C02A4" w:rsidTr="004C02A4">
        <w:trPr>
          <w:trHeight w:hRule="exact" w:val="490"/>
        </w:trPr>
        <w:tc>
          <w:tcPr>
            <w:tcW w:w="4320" w:type="dxa"/>
            <w:gridSpan w:val="16"/>
          </w:tcPr>
          <w:p w:rsidR="004C02A4" w:rsidRDefault="00A84EAE">
            <w:pPr>
              <w:pStyle w:val="PacketDiagramBodyText"/>
            </w:pPr>
            <w:r>
              <w:t>cbTBD</w:t>
            </w:r>
          </w:p>
        </w:tc>
        <w:tc>
          <w:tcPr>
            <w:tcW w:w="4320" w:type="dxa"/>
            <w:gridSpan w:val="16"/>
          </w:tcPr>
          <w:p w:rsidR="004C02A4" w:rsidRDefault="00A84EAE">
            <w:pPr>
              <w:pStyle w:val="PacketDiagramBodyText"/>
            </w:pPr>
            <w:r>
              <w:t>cCust</w:t>
            </w:r>
          </w:p>
        </w:tc>
      </w:tr>
      <w:tr w:rsidR="004C02A4" w:rsidTr="004C02A4">
        <w:trPr>
          <w:trHeight w:hRule="exact" w:val="490"/>
        </w:trPr>
        <w:tc>
          <w:tcPr>
            <w:tcW w:w="8640" w:type="dxa"/>
            <w:gridSpan w:val="32"/>
          </w:tcPr>
          <w:p w:rsidR="004C02A4" w:rsidRDefault="00A84EAE">
            <w:pPr>
              <w:pStyle w:val="PacketDiagramBodyText"/>
            </w:pPr>
            <w:r>
              <w:t>cbDTBC</w:t>
            </w:r>
          </w:p>
        </w:tc>
      </w:tr>
      <w:tr w:rsidR="004C02A4" w:rsidTr="004C02A4">
        <w:trPr>
          <w:trHeight w:hRule="exact" w:val="490"/>
        </w:trPr>
        <w:tc>
          <w:tcPr>
            <w:tcW w:w="8640" w:type="dxa"/>
            <w:gridSpan w:val="32"/>
          </w:tcPr>
          <w:p w:rsidR="004C02A4" w:rsidRDefault="00A84EAE">
            <w:pPr>
              <w:pStyle w:val="PacketDiagramBodyText"/>
            </w:pPr>
            <w:r>
              <w:t>rtbdc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rCustomizations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reserved1 (1 byte): </w:t>
      </w:r>
      <w:r>
        <w:t>This value MUST be 0x12.</w:t>
      </w:r>
    </w:p>
    <w:p w:rsidR="004C02A4" w:rsidRDefault="00A84EAE">
      <w:pPr>
        <w:pStyle w:val="Definition-Field"/>
      </w:pPr>
      <w:r>
        <w:rPr>
          <w:b/>
        </w:rPr>
        <w:t xml:space="preserve">reserved2 (2 bytes): </w:t>
      </w:r>
      <w:r>
        <w:t>This value MUST be 0x0000.</w:t>
      </w:r>
    </w:p>
    <w:p w:rsidR="004C02A4" w:rsidRDefault="00A84EAE">
      <w:pPr>
        <w:pStyle w:val="Definition-Field"/>
      </w:pPr>
      <w:r>
        <w:rPr>
          <w:b/>
        </w:rPr>
        <w:t xml:space="preserve">reserved3 (1 byte): </w:t>
      </w:r>
      <w:r>
        <w:t>This value MUST be 0x07.</w:t>
      </w:r>
    </w:p>
    <w:p w:rsidR="004C02A4" w:rsidRDefault="00A84EAE">
      <w:pPr>
        <w:pStyle w:val="Definition-Field"/>
      </w:pPr>
      <w:r>
        <w:rPr>
          <w:b/>
        </w:rPr>
        <w:t xml:space="preserve">reserved4 (2 bytes): </w:t>
      </w:r>
      <w:r>
        <w:t>This value MUST be 0x0006.</w:t>
      </w:r>
    </w:p>
    <w:p w:rsidR="004C02A4" w:rsidRDefault="00A84EAE">
      <w:pPr>
        <w:pStyle w:val="Definition-Field"/>
      </w:pPr>
      <w:r>
        <w:rPr>
          <w:b/>
        </w:rPr>
        <w:t xml:space="preserve">reserved5 (2 bytes): </w:t>
      </w:r>
      <w:r>
        <w:t>This value MUST be 0x000C.</w:t>
      </w:r>
    </w:p>
    <w:p w:rsidR="004C02A4" w:rsidRDefault="00A84EAE">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value MUST be 0x0012.</w:t>
      </w:r>
    </w:p>
    <w:p w:rsidR="004C02A4" w:rsidRDefault="00A84EAE">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4C02A4" w:rsidRDefault="00A84EAE">
      <w:pPr>
        <w:pStyle w:val="Definition-Field"/>
      </w:pPr>
      <w:r>
        <w:rPr>
          <w:b/>
        </w:rPr>
        <w:t xml:space="preserve">cbDTBC (4 </w:t>
      </w:r>
      <w:r>
        <w:rPr>
          <w:b/>
        </w:rPr>
        <w:t xml:space="preserve">bytes): </w:t>
      </w:r>
      <w:r>
        <w:t xml:space="preserve">A signed integer that specifies the size, in bytes, of the </w:t>
      </w:r>
      <w:r>
        <w:rPr>
          <w:b/>
        </w:rPr>
        <w:t>rtbdc</w:t>
      </w:r>
      <w:r>
        <w:t xml:space="preserve"> array. This value MUST be greater or equal to 0x00000000.</w:t>
      </w:r>
    </w:p>
    <w:p w:rsidR="004C02A4" w:rsidRDefault="00A84EAE">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w:t>
      </w:r>
      <w:r>
        <w:t xml:space="preserve">his array, in bytes, MUST be equal to the value of </w:t>
      </w:r>
      <w:r>
        <w:rPr>
          <w:b/>
        </w:rPr>
        <w:t>cbDTBC</w:t>
      </w:r>
      <w:r>
        <w:t xml:space="preserve">. The TBC structures in this array specify </w:t>
      </w:r>
      <w:hyperlink w:anchor="gt_8077f5ab-e200-481c-9980-3ea64760ce9d">
        <w:r>
          <w:rPr>
            <w:rStyle w:val="HyperlinkGreen"/>
            <w:b/>
          </w:rPr>
          <w:t>toolbar controls</w:t>
        </w:r>
      </w:hyperlink>
      <w:r>
        <w:t xml:space="preserve"> that are associated with TBDelta structures.</w:t>
      </w:r>
    </w:p>
    <w:p w:rsidR="004C02A4" w:rsidRDefault="00A84EAE">
      <w:pPr>
        <w:pStyle w:val="Definition-Field"/>
      </w:pPr>
      <w:r>
        <w:rPr>
          <w:b/>
        </w:rPr>
        <w:t xml:space="preserve">rCustomizations (variable): </w:t>
      </w:r>
      <w:r>
        <w:t>A ze</w:t>
      </w:r>
      <w:r>
        <w:t xml:space="preserv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4C02A4" w:rsidRDefault="00A84EAE">
      <w:pPr>
        <w:pStyle w:val="Heading3"/>
      </w:pPr>
      <w:bookmarkStart w:id="1156" w:name="Section_b62125ae1b9a495abcd96fbf760137af"/>
      <w:bookmarkStart w:id="1157" w:name="Customization"/>
      <w:bookmarkStart w:id="1158" w:name="_Toc63942351"/>
      <w:r>
        <w:t>Customization</w:t>
      </w:r>
      <w:bookmarkEnd w:id="1156"/>
      <w:bookmarkEnd w:id="1157"/>
      <w:bookmarkEnd w:id="1158"/>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w:instrText>
      </w:r>
      <w:r>
        <w:instrText xml:space="preserve">s:Customization" </w:instrText>
      </w:r>
      <w:r>
        <w:fldChar w:fldCharType="end"/>
      </w:r>
      <w:r>
        <w:fldChar w:fldCharType="begin"/>
      </w:r>
      <w:r>
        <w:instrText xml:space="preserve"> XE "Basic types:Customization" </w:instrText>
      </w:r>
      <w:r>
        <w:fldChar w:fldCharType="end"/>
      </w:r>
    </w:p>
    <w:p w:rsidR="004C02A4" w:rsidRDefault="00A84EAE">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tbidForTBD</w:t>
            </w:r>
          </w:p>
        </w:tc>
      </w:tr>
      <w:tr w:rsidR="004C02A4" w:rsidTr="004C02A4">
        <w:trPr>
          <w:trHeight w:hRule="exact" w:val="490"/>
        </w:trPr>
        <w:tc>
          <w:tcPr>
            <w:tcW w:w="4320" w:type="dxa"/>
            <w:gridSpan w:val="16"/>
          </w:tcPr>
          <w:p w:rsidR="004C02A4" w:rsidRDefault="00A84EAE">
            <w:pPr>
              <w:pStyle w:val="PacketDiagramBodyText"/>
            </w:pPr>
            <w:r>
              <w:t>reserved1</w:t>
            </w:r>
          </w:p>
        </w:tc>
        <w:tc>
          <w:tcPr>
            <w:tcW w:w="4320" w:type="dxa"/>
            <w:gridSpan w:val="16"/>
          </w:tcPr>
          <w:p w:rsidR="004C02A4" w:rsidRDefault="00A84EAE">
            <w:pPr>
              <w:pStyle w:val="PacketDiagramBodyText"/>
            </w:pPr>
            <w:r>
              <w:t>ctbds</w:t>
            </w:r>
          </w:p>
        </w:tc>
      </w:tr>
      <w:tr w:rsidR="004C02A4" w:rsidTr="004C02A4">
        <w:trPr>
          <w:trHeight w:hRule="exact" w:val="490"/>
        </w:trPr>
        <w:tc>
          <w:tcPr>
            <w:tcW w:w="8640" w:type="dxa"/>
            <w:gridSpan w:val="32"/>
          </w:tcPr>
          <w:p w:rsidR="004C02A4" w:rsidRDefault="00A84EAE">
            <w:pPr>
              <w:pStyle w:val="PacketDiagramBodyText"/>
            </w:pPr>
            <w:r>
              <w:t>customizationData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w:t>
        </w:r>
        <w:r>
          <w:rPr>
            <w:rStyle w:val="HyperlinkGreen"/>
            <w:b/>
          </w:rPr>
          <w:t>oolbar</w:t>
        </w:r>
      </w:hyperlink>
      <w:r>
        <w:t xml:space="preserve"> identifier of the toolbar affected by the TBDelta structures contained in the array. </w:t>
      </w:r>
    </w:p>
    <w:p w:rsidR="004C02A4" w:rsidRDefault="00A84EAE">
      <w:pPr>
        <w:pStyle w:val="Definition-Field"/>
      </w:pPr>
      <w:r>
        <w:rPr>
          <w:b/>
        </w:rPr>
        <w:t xml:space="preserve">reserved1 (2 bytes): </w:t>
      </w:r>
      <w:r>
        <w:t>This MUST be 0x0000 and MUST be ignored.</w:t>
      </w:r>
    </w:p>
    <w:p w:rsidR="004C02A4" w:rsidRDefault="00A84EAE">
      <w:pPr>
        <w:pStyle w:val="Definition-Field"/>
      </w:pPr>
      <w:r>
        <w:rPr>
          <w:b/>
        </w:rPr>
        <w:t xml:space="preserve">ctbds (2 bytes): </w:t>
      </w:r>
      <w:r>
        <w:t xml:space="preserve">A signed integer that specifies, if </w:t>
      </w:r>
      <w:r>
        <w:rPr>
          <w:b/>
        </w:rPr>
        <w:t>tbidForTBD</w:t>
      </w:r>
      <w:r>
        <w:t xml:space="preserve"> is not equal to 0x00000000, the numbe</w:t>
      </w:r>
      <w:r>
        <w:t xml:space="preserve">r of TBDelta structures that are contained in the </w:t>
      </w:r>
      <w:r>
        <w:rPr>
          <w:b/>
        </w:rPr>
        <w:t>customizationData</w:t>
      </w:r>
      <w:r>
        <w:t xml:space="preserve"> array. This MUST be 0x0000 if </w:t>
      </w:r>
      <w:r>
        <w:rPr>
          <w:b/>
        </w:rPr>
        <w:t>tbidForTBD</w:t>
      </w:r>
      <w:r>
        <w:t xml:space="preserve"> equals 0x00000000.</w:t>
      </w:r>
    </w:p>
    <w:p w:rsidR="004C02A4" w:rsidRDefault="00A84EAE">
      <w:pPr>
        <w:pStyle w:val="Definition-Field"/>
      </w:pPr>
      <w:r>
        <w:rPr>
          <w:b/>
        </w:rPr>
        <w:t xml:space="preserve">customizationData (variable): </w:t>
      </w:r>
      <w:r>
        <w:t xml:space="preserve">The type of this structure depends on the value of </w:t>
      </w:r>
      <w:r>
        <w:rPr>
          <w:b/>
        </w:rPr>
        <w:t>tbidForTBD</w:t>
      </w:r>
      <w:r>
        <w:t xml:space="preserve">. The types of this structure are </w:t>
      </w:r>
      <w:r>
        <w:t>shown following.</w:t>
      </w:r>
    </w:p>
    <w:tbl>
      <w:tblPr>
        <w:tblStyle w:val="Table-ShadedHeaderIndented"/>
        <w:tblW w:w="0" w:type="auto"/>
        <w:tblLook w:val="04A0" w:firstRow="1" w:lastRow="0" w:firstColumn="1" w:lastColumn="0" w:noHBand="0" w:noVBand="1"/>
      </w:tblPr>
      <w:tblGrid>
        <w:gridCol w:w="1825"/>
        <w:gridCol w:w="729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 of</w:t>
            </w:r>
            <w:r>
              <w:t xml:space="preserve"> </w:t>
            </w:r>
            <w:r>
              <w:t>tbidForTBD</w:t>
            </w:r>
          </w:p>
        </w:tc>
        <w:tc>
          <w:tcPr>
            <w:tcW w:w="0" w:type="auto"/>
          </w:tcPr>
          <w:p w:rsidR="004C02A4" w:rsidRDefault="00A84EAE">
            <w:pPr>
              <w:pStyle w:val="TableHeaderText"/>
              <w:spacing w:before="0" w:after="0"/>
            </w:pPr>
            <w:r>
              <w:t>Type of</w:t>
            </w:r>
            <w:r>
              <w:t xml:space="preserve"> </w:t>
            </w:r>
            <w:r>
              <w:t>customizationData</w:t>
            </w:r>
          </w:p>
        </w:tc>
      </w:tr>
      <w:tr w:rsidR="004C02A4" w:rsidTr="004C02A4">
        <w:tc>
          <w:tcPr>
            <w:tcW w:w="0" w:type="auto"/>
          </w:tcPr>
          <w:p w:rsidR="004C02A4" w:rsidRDefault="00A84EAE">
            <w:pPr>
              <w:pStyle w:val="TableBodyText"/>
              <w:spacing w:before="0" w:after="0"/>
            </w:pPr>
            <w:r>
              <w:t>0x00000000</w:t>
            </w:r>
          </w:p>
        </w:tc>
        <w:tc>
          <w:tcPr>
            <w:tcW w:w="0" w:type="auto"/>
          </w:tcPr>
          <w:p w:rsidR="004C02A4" w:rsidRDefault="00A84EAE">
            <w:pPr>
              <w:pStyle w:val="TableBodyText"/>
              <w:spacing w:before="0" w:after="0"/>
            </w:pPr>
            <w:r>
              <w:t>CTB</w:t>
            </w:r>
          </w:p>
        </w:tc>
      </w:tr>
      <w:tr w:rsidR="004C02A4" w:rsidTr="004C02A4">
        <w:tc>
          <w:tcPr>
            <w:tcW w:w="0" w:type="auto"/>
          </w:tcPr>
          <w:p w:rsidR="004C02A4" w:rsidRDefault="00A84EAE">
            <w:pPr>
              <w:pStyle w:val="TableBodyText"/>
              <w:spacing w:before="0" w:after="0"/>
            </w:pPr>
            <w:r>
              <w:t>not 0x00000000</w:t>
            </w:r>
          </w:p>
        </w:tc>
        <w:tc>
          <w:tcPr>
            <w:tcW w:w="0" w:type="auto"/>
          </w:tcPr>
          <w:p w:rsidR="004C02A4" w:rsidRDefault="00A84EAE">
            <w:pPr>
              <w:pStyle w:val="TableBodyText"/>
              <w:spacing w:before="0" w:after="0"/>
            </w:pPr>
            <w:r>
              <w:t xml:space="preserve">A zero-based index array of TBDelta structures. The number of elements in the array MUST be equal to </w:t>
            </w:r>
            <w:r>
              <w:rPr>
                <w:b/>
              </w:rPr>
              <w:t>ctbds</w:t>
            </w:r>
            <w:r>
              <w:t xml:space="preserve">. </w:t>
            </w:r>
          </w:p>
        </w:tc>
      </w:tr>
    </w:tbl>
    <w:p w:rsidR="004C02A4" w:rsidRDefault="004C02A4"/>
    <w:p w:rsidR="004C02A4" w:rsidRDefault="00A84EAE">
      <w:pPr>
        <w:pStyle w:val="Heading3"/>
      </w:pPr>
      <w:bookmarkStart w:id="1159" w:name="Section_d1840469ec25456daf6487f34da3f0d4"/>
      <w:bookmarkStart w:id="1160" w:name="DCS"/>
      <w:bookmarkStart w:id="1161" w:name="_Toc63942352"/>
      <w:r>
        <w:t>DCS</w:t>
      </w:r>
      <w:bookmarkEnd w:id="1159"/>
      <w:bookmarkEnd w:id="1160"/>
      <w:bookmarkEnd w:id="1161"/>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4C02A4" w:rsidRDefault="00A84EAE">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810" w:type="dxa"/>
            <w:gridSpan w:val="3"/>
          </w:tcPr>
          <w:p w:rsidR="004C02A4" w:rsidRDefault="00A84EAE">
            <w:pPr>
              <w:pStyle w:val="PacketDiagramBodyText"/>
            </w:pPr>
            <w:r>
              <w:t>fdct</w:t>
            </w:r>
          </w:p>
        </w:tc>
        <w:tc>
          <w:tcPr>
            <w:tcW w:w="1350" w:type="dxa"/>
            <w:gridSpan w:val="5"/>
          </w:tcPr>
          <w:p w:rsidR="004C02A4" w:rsidRDefault="00A84EAE">
            <w:pPr>
              <w:pStyle w:val="PacketDiagramBodyText"/>
            </w:pPr>
            <w:r>
              <w:t>cl</w:t>
            </w:r>
          </w:p>
        </w:tc>
        <w:tc>
          <w:tcPr>
            <w:tcW w:w="2160" w:type="dxa"/>
            <w:gridSpan w:val="8"/>
          </w:tcPr>
          <w:p w:rsidR="004C02A4" w:rsidRDefault="00A84EAE">
            <w:pPr>
              <w:pStyle w:val="PacketDiagramBodyText"/>
            </w:pPr>
            <w:r>
              <w:t>reserved</w:t>
            </w:r>
          </w:p>
        </w:tc>
      </w:tr>
    </w:tbl>
    <w:p w:rsidR="004C02A4" w:rsidRDefault="00A84EAE">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4C02A4">
        <w:trPr>
          <w:tblHeader/>
        </w:trPr>
        <w:tc>
          <w:tcPr>
            <w:tcW w:w="1368" w:type="dxa"/>
          </w:tcPr>
          <w:p w:rsidR="004C02A4" w:rsidRDefault="00A84EAE">
            <w:pPr>
              <w:pStyle w:val="Definition-Field2"/>
              <w:spacing w:before="0" w:after="0"/>
              <w:ind w:left="0"/>
              <w:rPr>
                <w:b/>
              </w:rPr>
            </w:pPr>
            <w:r>
              <w:rPr>
                <w:b/>
              </w:rPr>
              <w:t>Value</w:t>
            </w:r>
          </w:p>
        </w:tc>
        <w:tc>
          <w:tcPr>
            <w:tcW w:w="7128" w:type="dxa"/>
          </w:tcPr>
          <w:p w:rsidR="004C02A4" w:rsidRDefault="00A84EAE">
            <w:pPr>
              <w:pStyle w:val="Definition-Field2"/>
              <w:spacing w:before="0" w:after="0"/>
              <w:ind w:left="0"/>
              <w:rPr>
                <w:b/>
              </w:rPr>
            </w:pPr>
            <w:r>
              <w:rPr>
                <w:b/>
              </w:rPr>
              <w:t>Meaning</w:t>
            </w:r>
          </w:p>
        </w:tc>
      </w:tr>
      <w:tr w:rsidR="004C02A4">
        <w:tc>
          <w:tcPr>
            <w:tcW w:w="1368" w:type="dxa"/>
          </w:tcPr>
          <w:p w:rsidR="004C02A4" w:rsidRDefault="00A84EAE">
            <w:pPr>
              <w:pStyle w:val="Definition-Field2"/>
              <w:spacing w:before="0" w:after="0"/>
              <w:ind w:left="0"/>
            </w:pPr>
            <w:r>
              <w:t>1</w:t>
            </w:r>
          </w:p>
        </w:tc>
        <w:tc>
          <w:tcPr>
            <w:tcW w:w="7128" w:type="dxa"/>
          </w:tcPr>
          <w:p w:rsidR="004C02A4" w:rsidRDefault="00A84EAE">
            <w:pPr>
              <w:pStyle w:val="Definition-Field2"/>
              <w:spacing w:before="0" w:after="0"/>
              <w:ind w:left="0"/>
            </w:pPr>
            <w:r>
              <w:t>Regular drop cap, which is a single letter beginning at the leading edge of the paragraph.</w:t>
            </w:r>
          </w:p>
        </w:tc>
      </w:tr>
      <w:tr w:rsidR="004C02A4">
        <w:tc>
          <w:tcPr>
            <w:tcW w:w="1368" w:type="dxa"/>
          </w:tcPr>
          <w:p w:rsidR="004C02A4" w:rsidRDefault="00A84EAE">
            <w:pPr>
              <w:pStyle w:val="Definition-Field2"/>
              <w:spacing w:before="0" w:after="0"/>
              <w:ind w:left="0"/>
            </w:pPr>
            <w:r>
              <w:t>2</w:t>
            </w:r>
          </w:p>
        </w:tc>
        <w:tc>
          <w:tcPr>
            <w:tcW w:w="7128" w:type="dxa"/>
          </w:tcPr>
          <w:p w:rsidR="004C02A4" w:rsidRDefault="00A84EAE">
            <w:pPr>
              <w:pStyle w:val="Definition-Field2"/>
              <w:spacing w:before="0" w:after="0"/>
              <w:ind w:left="0"/>
            </w:pPr>
            <w:r>
              <w:t>A drop cap which is in the margin of the page, outside of</w:t>
            </w:r>
            <w:r>
              <w:t xml:space="preserve"> the paragraph.</w:t>
            </w:r>
          </w:p>
        </w:tc>
      </w:tr>
    </w:tbl>
    <w:p w:rsidR="004C02A4" w:rsidRDefault="004C02A4">
      <w:pPr>
        <w:pStyle w:val="Definition-Field2"/>
        <w:ind w:left="0"/>
      </w:pPr>
    </w:p>
    <w:p w:rsidR="004C02A4" w:rsidRDefault="00A84EAE">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4C02A4" w:rsidRDefault="00A84EAE">
      <w:pPr>
        <w:pStyle w:val="Definition-Field"/>
      </w:pPr>
      <w:r>
        <w:rPr>
          <w:b/>
        </w:rPr>
        <w:lastRenderedPageBreak/>
        <w:t xml:space="preserve">reserved (8 bits): </w:t>
      </w:r>
      <w:r>
        <w:t xml:space="preserve"> Undefined and MUST be ignored.</w:t>
      </w:r>
    </w:p>
    <w:p w:rsidR="004C02A4" w:rsidRDefault="00A84EAE">
      <w:pPr>
        <w:pStyle w:val="Heading3"/>
      </w:pPr>
      <w:bookmarkStart w:id="1162" w:name="Section_c7f5b19679334bc49bdf3dd87393bd17"/>
      <w:bookmarkStart w:id="1163" w:name="DefTableShd80Operand"/>
      <w:bookmarkStart w:id="1164" w:name="_Toc63942353"/>
      <w:r>
        <w:t>DefTableShd80</w:t>
      </w:r>
      <w:r>
        <w:t>Operand</w:t>
      </w:r>
      <w:bookmarkEnd w:id="1162"/>
      <w:bookmarkEnd w:id="1163"/>
      <w:bookmarkEnd w:id="1164"/>
      <w:r>
        <w:fldChar w:fldCharType="begin"/>
      </w:r>
      <w:r>
        <w:instrText xml:space="preserve"> XE "Details:DefTableSdh800Operand structure" </w:instrText>
      </w:r>
      <w:r>
        <w:fldChar w:fldCharType="end"/>
      </w:r>
      <w:r>
        <w:fldChar w:fldCharType="begin"/>
      </w:r>
      <w:r>
        <w:instrText xml:space="preserve"> XE "DefTableSdh800Operand structure" </w:instrText>
      </w:r>
      <w:r>
        <w:fldChar w:fldCharType="end"/>
      </w:r>
      <w:r>
        <w:fldChar w:fldCharType="begin"/>
      </w:r>
      <w:r>
        <w:instrText xml:space="preserve"> XE "Structures:DefTableSdh800Operand" </w:instrText>
      </w:r>
      <w:r>
        <w:fldChar w:fldCharType="end"/>
      </w:r>
      <w:r>
        <w:fldChar w:fldCharType="begin"/>
      </w:r>
      <w:r>
        <w:instrText xml:space="preserve"> XE "Basic types:DefTableSdh800Operand" </w:instrText>
      </w:r>
      <w:r>
        <w:fldChar w:fldCharType="end"/>
      </w:r>
    </w:p>
    <w:p w:rsidR="004C02A4" w:rsidRDefault="00A84EAE">
      <w:r>
        <w:t xml:space="preserve">The </w:t>
      </w:r>
      <w:r>
        <w:rPr>
          <w:b/>
        </w:rPr>
        <w:t>DefTableSdh800Operand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rgShd80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4C02A4" w:rsidRDefault="00A84EAE">
      <w:pPr>
        <w:pStyle w:val="Definition-Field"/>
      </w:pPr>
      <w:r>
        <w:rPr>
          <w:b/>
        </w:rPr>
        <w:t xml:space="preserve">rgShd80 (variable): </w:t>
      </w:r>
      <w:r>
        <w:t xml:space="preserve">An array of Shd80. The number of elements is equal to </w:t>
      </w:r>
      <w:r>
        <w:rPr>
          <w:b/>
        </w:rPr>
        <w:t>cb</w:t>
      </w:r>
      <w:r>
        <w:t xml:space="preserve"> divided by 2 and MUST NOT exceed the number of cells in the row. Each Shd80 structure is applied sequentially to each cell in the row, beginning with the first cell.</w:t>
      </w:r>
    </w:p>
    <w:p w:rsidR="004C02A4" w:rsidRDefault="00A84EAE">
      <w:pPr>
        <w:pStyle w:val="Heading3"/>
      </w:pPr>
      <w:bookmarkStart w:id="1165" w:name="Section_d415bdd863cb44b9941b4999430d6ac9"/>
      <w:bookmarkStart w:id="1166" w:name="DefTableShdOperand"/>
      <w:bookmarkStart w:id="1167" w:name="_Toc63942354"/>
      <w:r>
        <w:t>DefTableShdOperand</w:t>
      </w:r>
      <w:bookmarkEnd w:id="1165"/>
      <w:bookmarkEnd w:id="1166"/>
      <w:bookmarkEnd w:id="1167"/>
      <w:r>
        <w:fldChar w:fldCharType="begin"/>
      </w:r>
      <w:r>
        <w:instrText xml:space="preserve"> XE "Details:DefTableSdhOperand structure" </w:instrText>
      </w:r>
      <w:r>
        <w:fldChar w:fldCharType="end"/>
      </w:r>
      <w:r>
        <w:fldChar w:fldCharType="begin"/>
      </w:r>
      <w:r>
        <w:instrText xml:space="preserve"> XE "DefTableSdhOperand structure" </w:instrText>
      </w:r>
      <w:r>
        <w:fldChar w:fldCharType="end"/>
      </w:r>
      <w:r>
        <w:fldChar w:fldCharType="begin"/>
      </w:r>
      <w:r>
        <w:instrText xml:space="preserve"> XE "Structures:DefTableSdhOperand" </w:instrText>
      </w:r>
      <w:r>
        <w:fldChar w:fldCharType="end"/>
      </w:r>
      <w:r>
        <w:fldChar w:fldCharType="begin"/>
      </w:r>
      <w:r>
        <w:instrText xml:space="preserve"> XE "Basic types:DefTableSdhOperand" </w:instrText>
      </w:r>
      <w:r>
        <w:fldChar w:fldCharType="end"/>
      </w:r>
    </w:p>
    <w:p w:rsidR="004C02A4" w:rsidRDefault="00A84EAE">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rgShd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4C02A4" w:rsidRDefault="00A84EAE">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4C02A4" w:rsidRDefault="00A84EAE">
      <w:pPr>
        <w:pStyle w:val="Heading3"/>
      </w:pPr>
      <w:bookmarkStart w:id="1168" w:name="Section_47381e7eb79f406996344f24fa8d8b2b"/>
      <w:bookmarkStart w:id="1169" w:name="DispFldRmOperand"/>
      <w:bookmarkStart w:id="1170" w:name="_Toc63942355"/>
      <w:r>
        <w:t>DispFldRmOperand</w:t>
      </w:r>
      <w:bookmarkEnd w:id="1168"/>
      <w:bookmarkEnd w:id="1169"/>
      <w:bookmarkEnd w:id="1170"/>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4C02A4" w:rsidRDefault="00A84EAE">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2160" w:type="dxa"/>
            <w:gridSpan w:val="8"/>
          </w:tcPr>
          <w:p w:rsidR="004C02A4" w:rsidRDefault="00A84EAE">
            <w:pPr>
              <w:pStyle w:val="PacketDiagramBodyText"/>
            </w:pPr>
            <w:r>
              <w:t>f</w:t>
            </w:r>
          </w:p>
        </w:tc>
        <w:tc>
          <w:tcPr>
            <w:tcW w:w="4320" w:type="dxa"/>
            <w:gridSpan w:val="16"/>
          </w:tcPr>
          <w:p w:rsidR="004C02A4" w:rsidRDefault="00A84EAE">
            <w:pPr>
              <w:pStyle w:val="PacketDiagramBodyText"/>
            </w:pPr>
            <w:r>
              <w:t>ibstshort</w:t>
            </w:r>
          </w:p>
        </w:tc>
      </w:tr>
      <w:tr w:rsidR="004C02A4" w:rsidTr="004C02A4">
        <w:trPr>
          <w:trHeight w:hRule="exact" w:val="490"/>
        </w:trPr>
        <w:tc>
          <w:tcPr>
            <w:tcW w:w="8640" w:type="dxa"/>
            <w:gridSpan w:val="32"/>
          </w:tcPr>
          <w:p w:rsidR="004C02A4" w:rsidRDefault="00A84EAE">
            <w:pPr>
              <w:pStyle w:val="PacketDiagramBodyText"/>
            </w:pPr>
            <w:r>
              <w:lastRenderedPageBreak/>
              <w:t>dttm</w:t>
            </w:r>
          </w:p>
        </w:tc>
      </w:tr>
      <w:tr w:rsidR="004C02A4" w:rsidTr="004C02A4">
        <w:trPr>
          <w:trHeight w:hRule="exact" w:val="490"/>
        </w:trPr>
        <w:tc>
          <w:tcPr>
            <w:tcW w:w="8640" w:type="dxa"/>
            <w:gridSpan w:val="32"/>
          </w:tcPr>
          <w:p w:rsidR="004C02A4" w:rsidRDefault="00A84EAE">
            <w:pPr>
              <w:pStyle w:val="PacketDiagramBodyText"/>
            </w:pPr>
            <w:r>
              <w:t>xst (32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An unsigned integer that specifies the size, in bytes, of the remainder of this structure. This value MUST be 39.</w:t>
      </w:r>
    </w:p>
    <w:p w:rsidR="004C02A4" w:rsidRDefault="00A84EAE">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4C02A4" w:rsidRDefault="00A84EAE">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istbshort</w:t>
      </w:r>
      <w:r>
        <w:t xml:space="preserve"> specifies the author who made this revision. </w:t>
      </w:r>
    </w:p>
    <w:p w:rsidR="004C02A4" w:rsidRDefault="00A84EAE">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4C02A4" w:rsidRDefault="00A84EAE">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w:t>
      </w:r>
      <w:r>
        <w:t>y field.</w:t>
      </w:r>
    </w:p>
    <w:p w:rsidR="004C02A4" w:rsidRDefault="00A84EAE">
      <w:pPr>
        <w:pStyle w:val="Heading3"/>
      </w:pPr>
      <w:bookmarkStart w:id="1171" w:name="Section_fb4fba8053da466c981a1ab1d11bd807"/>
      <w:bookmarkStart w:id="1172" w:name="Dofr"/>
      <w:bookmarkStart w:id="1173" w:name="_Toc63942356"/>
      <w:r>
        <w:t>Dofr</w:t>
      </w:r>
      <w:bookmarkEnd w:id="1171"/>
      <w:bookmarkEnd w:id="1172"/>
      <w:bookmarkEnd w:id="1173"/>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4C02A4" w:rsidRDefault="00A84EAE">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hyperlink w:anchor="Section_9c4c86f37561465683205b4fc38e3c62" w:history="1">
              <w:r>
                <w:rPr>
                  <w:rStyle w:val="Hyperlink"/>
                </w:rPr>
                <w:t>dofrtFsn</w:t>
              </w:r>
            </w:hyperlink>
          </w:p>
        </w:tc>
        <w:tc>
          <w:tcPr>
            <w:tcW w:w="0" w:type="auto"/>
            <w:vAlign w:val="center"/>
          </w:tcPr>
          <w:p w:rsidR="004C02A4" w:rsidRDefault="00A84EAE">
            <w:pPr>
              <w:pStyle w:val="TableBodyText"/>
            </w:pPr>
            <w:r>
              <w:t xml:space="preserve">Contains a </w:t>
            </w:r>
            <w:hyperlink w:anchor="Section_9b5f3e3809e84eb3b51547d8b56b076c" w:history="1">
              <w:r>
                <w:rPr>
                  <w:rStyle w:val="Hyperlink"/>
                  <w:b/>
                </w:rPr>
                <w:t>DofrFsn</w:t>
              </w:r>
            </w:hyperlink>
            <w:r>
              <w:t>.</w:t>
            </w:r>
          </w:p>
        </w:tc>
      </w:tr>
      <w:tr w:rsidR="004C02A4" w:rsidTr="004C02A4">
        <w:tc>
          <w:tcPr>
            <w:tcW w:w="0" w:type="auto"/>
            <w:vAlign w:val="center"/>
          </w:tcPr>
          <w:p w:rsidR="004C02A4" w:rsidRDefault="00A84EAE">
            <w:pPr>
              <w:pStyle w:val="TableBodyText"/>
            </w:pPr>
            <w:r>
              <w:t>dofrtFsnp</w:t>
            </w:r>
          </w:p>
        </w:tc>
        <w:tc>
          <w:tcPr>
            <w:tcW w:w="0" w:type="auto"/>
            <w:vAlign w:val="center"/>
          </w:tcPr>
          <w:p w:rsidR="004C02A4" w:rsidRDefault="00A84EAE">
            <w:pPr>
              <w:pStyle w:val="TableBodyText"/>
            </w:pPr>
            <w:r>
              <w:t xml:space="preserve">Contains a </w:t>
            </w:r>
            <w:hyperlink w:anchor="Section_b128ff5204dc430390a5cc32c5c09830" w:history="1">
              <w:r>
                <w:rPr>
                  <w:rStyle w:val="Hyperlink"/>
                  <w:b/>
                </w:rPr>
                <w:t>DofrFsnp</w:t>
              </w:r>
            </w:hyperlink>
            <w:r>
              <w:t>.</w:t>
            </w:r>
          </w:p>
        </w:tc>
      </w:tr>
      <w:tr w:rsidR="004C02A4" w:rsidTr="004C02A4">
        <w:tc>
          <w:tcPr>
            <w:tcW w:w="0" w:type="auto"/>
            <w:vAlign w:val="center"/>
          </w:tcPr>
          <w:p w:rsidR="004C02A4" w:rsidRDefault="00A84EAE">
            <w:pPr>
              <w:pStyle w:val="TableBodyText"/>
            </w:pPr>
            <w:r>
              <w:t>dofrtFsnName</w:t>
            </w:r>
          </w:p>
        </w:tc>
        <w:tc>
          <w:tcPr>
            <w:tcW w:w="0" w:type="auto"/>
            <w:vAlign w:val="center"/>
          </w:tcPr>
          <w:p w:rsidR="004C02A4" w:rsidRDefault="00A84EAE">
            <w:pPr>
              <w:pStyle w:val="TableBodyText"/>
            </w:pPr>
            <w:r>
              <w:t xml:space="preserve">Contains a </w:t>
            </w:r>
            <w:hyperlink w:anchor="Section_c67f40a512434f879ea6aedb38a5a88c" w:history="1">
              <w:r>
                <w:rPr>
                  <w:rStyle w:val="Hyperlink"/>
                  <w:b/>
                </w:rPr>
                <w:t>DofrFsnName</w:t>
              </w:r>
            </w:hyperlink>
            <w:r>
              <w:t>.</w:t>
            </w:r>
          </w:p>
        </w:tc>
      </w:tr>
      <w:tr w:rsidR="004C02A4" w:rsidTr="004C02A4">
        <w:tc>
          <w:tcPr>
            <w:tcW w:w="0" w:type="auto"/>
            <w:vAlign w:val="center"/>
          </w:tcPr>
          <w:p w:rsidR="004C02A4" w:rsidRDefault="00A84EAE">
            <w:pPr>
              <w:pStyle w:val="TableBodyText"/>
            </w:pPr>
            <w:r>
              <w:t>dofrtFsnFnm</w:t>
            </w:r>
          </w:p>
        </w:tc>
        <w:tc>
          <w:tcPr>
            <w:tcW w:w="0" w:type="auto"/>
            <w:vAlign w:val="center"/>
          </w:tcPr>
          <w:p w:rsidR="004C02A4" w:rsidRDefault="00A84EAE">
            <w:pPr>
              <w:pStyle w:val="TableBodyText"/>
            </w:pPr>
            <w:r>
              <w:t xml:space="preserve">Contains a </w:t>
            </w:r>
            <w:hyperlink w:anchor="Section_a90ab1537116493f851407770cbba092" w:history="1">
              <w:r>
                <w:rPr>
                  <w:rStyle w:val="Hyperlink"/>
                  <w:b/>
                </w:rPr>
                <w:t>DofrFsnFnm</w:t>
              </w:r>
            </w:hyperlink>
            <w:r>
              <w:t>.</w:t>
            </w:r>
          </w:p>
        </w:tc>
      </w:tr>
      <w:tr w:rsidR="004C02A4" w:rsidTr="004C02A4">
        <w:tc>
          <w:tcPr>
            <w:tcW w:w="0" w:type="auto"/>
            <w:vAlign w:val="center"/>
          </w:tcPr>
          <w:p w:rsidR="004C02A4" w:rsidRDefault="00A84EAE">
            <w:pPr>
              <w:pStyle w:val="TableBodyText"/>
            </w:pPr>
            <w:r>
              <w:t>dofrtFsnSpbd</w:t>
            </w:r>
          </w:p>
        </w:tc>
        <w:tc>
          <w:tcPr>
            <w:tcW w:w="0" w:type="auto"/>
            <w:vAlign w:val="center"/>
          </w:tcPr>
          <w:p w:rsidR="004C02A4" w:rsidRDefault="00A84EAE">
            <w:pPr>
              <w:pStyle w:val="TableBodyText"/>
            </w:pPr>
            <w:r>
              <w:t xml:space="preserve">Contains a </w:t>
            </w:r>
            <w:hyperlink w:anchor="Section_f3f1d01c0f7b412ea99c611178c02ae4" w:history="1">
              <w:r>
                <w:rPr>
                  <w:rStyle w:val="Hyperlink"/>
                  <w:b/>
                </w:rPr>
                <w:t>DofrFsnSpbd</w:t>
              </w:r>
            </w:hyperlink>
            <w:r>
              <w:t>.</w:t>
            </w:r>
          </w:p>
        </w:tc>
      </w:tr>
      <w:tr w:rsidR="004C02A4" w:rsidTr="004C02A4">
        <w:tc>
          <w:tcPr>
            <w:tcW w:w="0" w:type="auto"/>
            <w:vAlign w:val="center"/>
          </w:tcPr>
          <w:p w:rsidR="004C02A4" w:rsidRDefault="00A84EAE">
            <w:pPr>
              <w:pStyle w:val="TableBodyText"/>
            </w:pPr>
            <w:r>
              <w:t>dofrtRglstsf</w:t>
            </w:r>
          </w:p>
        </w:tc>
        <w:tc>
          <w:tcPr>
            <w:tcW w:w="0" w:type="auto"/>
            <w:vAlign w:val="center"/>
          </w:tcPr>
          <w:p w:rsidR="004C02A4" w:rsidRDefault="00A84EAE">
            <w:pPr>
              <w:pStyle w:val="TableBodyText"/>
            </w:pPr>
            <w:r>
              <w:t xml:space="preserve">Contains a </w:t>
            </w:r>
            <w:hyperlink w:anchor="Section_7c26c11a060b4dc0a333615fd861530c" w:history="1">
              <w:r>
                <w:rPr>
                  <w:rStyle w:val="Hyperlink"/>
                  <w:b/>
                </w:rPr>
                <w:t>DofrRglstsf</w:t>
              </w:r>
            </w:hyperlink>
            <w:r>
              <w:t>.</w:t>
            </w:r>
          </w:p>
        </w:tc>
      </w:tr>
    </w:tbl>
    <w:p w:rsidR="004C02A4" w:rsidRDefault="00A84EAE">
      <w:pPr>
        <w:pStyle w:val="Heading3"/>
      </w:pPr>
      <w:bookmarkStart w:id="1174" w:name="Section_9b5f3e3809e84eb3b51547d8b56b076c"/>
      <w:bookmarkStart w:id="1175" w:name="DofrFsn"/>
      <w:bookmarkStart w:id="1176" w:name="_Toc63942357"/>
      <w:r>
        <w:t>DofrFsn</w:t>
      </w:r>
      <w:bookmarkEnd w:id="1174"/>
      <w:bookmarkEnd w:id="1175"/>
      <w:bookmarkEnd w:id="1176"/>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4C02A4" w:rsidRDefault="00A84EAE">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fssd</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lastRenderedPageBreak/>
              <w:t>tCols</w:t>
            </w:r>
          </w:p>
        </w:tc>
      </w:tr>
      <w:tr w:rsidR="004C02A4" w:rsidTr="004C02A4">
        <w:trPr>
          <w:trHeight w:hRule="exact" w:val="490"/>
        </w:trPr>
        <w:tc>
          <w:tcPr>
            <w:tcW w:w="8640" w:type="dxa"/>
            <w:gridSpan w:val="32"/>
          </w:tcPr>
          <w:p w:rsidR="004C02A4" w:rsidRDefault="00A84EAE">
            <w:pPr>
              <w:pStyle w:val="PacketDiagramBodyText"/>
            </w:pPr>
            <w:r>
              <w:t>fsnk</w:t>
            </w:r>
          </w:p>
        </w:tc>
      </w:tr>
      <w:tr w:rsidR="004C02A4" w:rsidTr="004C02A4">
        <w:trPr>
          <w:trHeight w:hRule="exact" w:val="490"/>
        </w:trPr>
        <w:tc>
          <w:tcPr>
            <w:tcW w:w="8640" w:type="dxa"/>
            <w:gridSpan w:val="32"/>
          </w:tcPr>
          <w:p w:rsidR="004C02A4" w:rsidRDefault="00A84EAE">
            <w:pPr>
              <w:pStyle w:val="PacketDiagramBodyText"/>
            </w:pPr>
            <w:r>
              <w:t>dxMargin</w:t>
            </w:r>
          </w:p>
        </w:tc>
      </w:tr>
      <w:tr w:rsidR="004C02A4" w:rsidTr="004C02A4">
        <w:trPr>
          <w:trHeight w:hRule="exact" w:val="490"/>
        </w:trPr>
        <w:tc>
          <w:tcPr>
            <w:tcW w:w="8640" w:type="dxa"/>
            <w:gridSpan w:val="32"/>
          </w:tcPr>
          <w:p w:rsidR="004C02A4" w:rsidRDefault="00A84EAE">
            <w:pPr>
              <w:pStyle w:val="PacketDiagramBodyText"/>
            </w:pPr>
            <w:r>
              <w:t>dyMargin</w:t>
            </w:r>
          </w:p>
        </w:tc>
      </w:tr>
      <w:tr w:rsidR="004C02A4" w:rsidTr="004C02A4">
        <w:trPr>
          <w:trHeight w:hRule="exact" w:val="490"/>
        </w:trPr>
        <w:tc>
          <w:tcPr>
            <w:tcW w:w="8640" w:type="dxa"/>
            <w:gridSpan w:val="32"/>
          </w:tcPr>
          <w:p w:rsidR="004C02A4" w:rsidRDefault="00A84EAE">
            <w:pPr>
              <w:pStyle w:val="PacketDiagramBodyText"/>
            </w:pPr>
            <w:r>
              <w:t>iidsScroll</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8100" w:type="dxa"/>
            <w:gridSpan w:val="30"/>
          </w:tcPr>
          <w:p w:rsidR="004C02A4" w:rsidRDefault="00A84EAE">
            <w:pPr>
              <w:pStyle w:val="PacketDiagramBodyText"/>
            </w:pPr>
            <w:r>
              <w:t>fUnused1</w:t>
            </w:r>
          </w:p>
        </w:tc>
      </w:tr>
      <w:tr w:rsidR="004C02A4" w:rsidTr="004C02A4">
        <w:trPr>
          <w:trHeight w:hRule="exact" w:val="490"/>
        </w:trPr>
        <w:tc>
          <w:tcPr>
            <w:tcW w:w="8640" w:type="dxa"/>
            <w:gridSpan w:val="32"/>
          </w:tcPr>
          <w:p w:rsidR="004C02A4" w:rsidRDefault="00A84EAE">
            <w:pPr>
              <w:pStyle w:val="PacketDiagramBodyText"/>
            </w:pPr>
            <w:r>
              <w:t>fUnused2</w:t>
            </w:r>
          </w:p>
        </w:tc>
      </w:tr>
    </w:tbl>
    <w:p w:rsidR="004C02A4" w:rsidRDefault="00A84EAE">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4C02A4" w:rsidRDefault="00A84EAE">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818" w:type="dxa"/>
          </w:tcPr>
          <w:p w:rsidR="004C02A4" w:rsidRDefault="00A84EAE">
            <w:pPr>
              <w:pStyle w:val="Definition-Field2"/>
              <w:spacing w:before="0" w:after="0"/>
              <w:ind w:left="0"/>
              <w:rPr>
                <w:b/>
              </w:rPr>
            </w:pPr>
            <w:r>
              <w:rPr>
                <w:b/>
              </w:rPr>
              <w:t>Value</w:t>
            </w:r>
          </w:p>
        </w:tc>
        <w:tc>
          <w:tcPr>
            <w:tcW w:w="4590" w:type="dxa"/>
          </w:tcPr>
          <w:p w:rsidR="004C02A4" w:rsidRDefault="00A84EAE">
            <w:pPr>
              <w:pStyle w:val="Definition-Field2"/>
              <w:spacing w:before="0" w:after="0"/>
              <w:ind w:left="0"/>
              <w:rPr>
                <w:b/>
              </w:rPr>
            </w:pPr>
            <w:r>
              <w:rPr>
                <w:b/>
              </w:rPr>
              <w:t>Meaning</w:t>
            </w:r>
          </w:p>
        </w:tc>
      </w:tr>
      <w:tr w:rsidR="004C02A4" w:rsidTr="004C02A4">
        <w:tc>
          <w:tcPr>
            <w:tcW w:w="1818" w:type="dxa"/>
          </w:tcPr>
          <w:p w:rsidR="004C02A4" w:rsidRDefault="00A84EAE">
            <w:pPr>
              <w:pStyle w:val="Definition-Field2"/>
              <w:spacing w:before="0" w:after="0"/>
              <w:ind w:left="0"/>
            </w:pPr>
            <w:r>
              <w:t>0xFFFFFFFF</w:t>
            </w:r>
          </w:p>
        </w:tc>
        <w:tc>
          <w:tcPr>
            <w:tcW w:w="4590" w:type="dxa"/>
          </w:tcPr>
          <w:p w:rsidR="004C02A4" w:rsidRDefault="00A84EAE">
            <w:pPr>
              <w:pStyle w:val="Definition-Field2"/>
              <w:spacing w:before="0" w:after="0"/>
              <w:ind w:left="0"/>
            </w:pPr>
            <w:r>
              <w:t xml:space="preserve">No child </w:t>
            </w:r>
            <w:r>
              <w:t>frames</w:t>
            </w:r>
          </w:p>
        </w:tc>
      </w:tr>
      <w:tr w:rsidR="004C02A4" w:rsidTr="004C02A4">
        <w:tc>
          <w:tcPr>
            <w:tcW w:w="1818" w:type="dxa"/>
          </w:tcPr>
          <w:p w:rsidR="004C02A4" w:rsidRDefault="00A84EAE">
            <w:pPr>
              <w:pStyle w:val="Definition-Field2"/>
              <w:spacing w:before="0" w:after="0"/>
              <w:ind w:left="0"/>
            </w:pPr>
            <w:r>
              <w:t>0x00000000</w:t>
            </w:r>
          </w:p>
        </w:tc>
        <w:tc>
          <w:tcPr>
            <w:tcW w:w="4590" w:type="dxa"/>
          </w:tcPr>
          <w:p w:rsidR="004C02A4" w:rsidRDefault="00A84EAE">
            <w:pPr>
              <w:pStyle w:val="Definition-Field2"/>
              <w:spacing w:before="0" w:after="0"/>
              <w:ind w:left="0"/>
            </w:pPr>
            <w:r>
              <w:t>Arrange child frames into rows</w:t>
            </w:r>
          </w:p>
        </w:tc>
      </w:tr>
      <w:tr w:rsidR="004C02A4" w:rsidTr="004C02A4">
        <w:tc>
          <w:tcPr>
            <w:tcW w:w="1818" w:type="dxa"/>
          </w:tcPr>
          <w:p w:rsidR="004C02A4" w:rsidRDefault="00A84EAE">
            <w:pPr>
              <w:pStyle w:val="Definition-Field2"/>
              <w:spacing w:before="0" w:after="0"/>
              <w:ind w:left="0"/>
            </w:pPr>
            <w:r>
              <w:t>0x00000001</w:t>
            </w:r>
          </w:p>
        </w:tc>
        <w:tc>
          <w:tcPr>
            <w:tcW w:w="4590" w:type="dxa"/>
          </w:tcPr>
          <w:p w:rsidR="004C02A4" w:rsidRDefault="00A84EAE">
            <w:pPr>
              <w:pStyle w:val="Definition-Field2"/>
              <w:spacing w:before="0" w:after="0"/>
              <w:ind w:left="0"/>
            </w:pPr>
            <w:r>
              <w:t>Arrange child frames into columns</w:t>
            </w:r>
          </w:p>
        </w:tc>
      </w:tr>
    </w:tbl>
    <w:p w:rsidR="004C02A4" w:rsidRDefault="004C02A4">
      <w:pPr>
        <w:pStyle w:val="Definition-Field2"/>
      </w:pPr>
    </w:p>
    <w:p w:rsidR="004C02A4" w:rsidRDefault="00A84EAE">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4C02A4" w:rsidRDefault="00A84EAE">
      <w:pPr>
        <w:pStyle w:val="Definition-Field"/>
      </w:pPr>
      <w:r>
        <w:rPr>
          <w:b/>
        </w:rPr>
        <w:t xml:space="preserve">dxMargin (4 bytes): </w:t>
      </w:r>
      <w:r>
        <w:t>A signed integer that specifies the left and right mar</w:t>
      </w:r>
      <w:r>
        <w:t>gins, in pixels, for this frame.</w:t>
      </w:r>
    </w:p>
    <w:p w:rsidR="004C02A4" w:rsidRDefault="00A84EAE">
      <w:pPr>
        <w:pStyle w:val="Definition-Field"/>
      </w:pPr>
      <w:r>
        <w:rPr>
          <w:b/>
        </w:rPr>
        <w:t xml:space="preserve">dyMargin (4 bytes): </w:t>
      </w:r>
      <w:r>
        <w:t>A signed integer that specifies the top and bottom margins, in pixels, for this frame.</w:t>
      </w:r>
    </w:p>
    <w:p w:rsidR="004C02A4" w:rsidRDefault="00A84EAE">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4C02A4" w:rsidRDefault="00A84EAE">
      <w:pPr>
        <w:pStyle w:val="Definition-Field"/>
      </w:pPr>
      <w:r>
        <w:rPr>
          <w:b/>
        </w:rPr>
        <w:t xml:space="preserve">A - fLinked (1 bit): </w:t>
      </w:r>
      <w:r>
        <w:t>Specifies whether the frame is linked to an external file.</w:t>
      </w:r>
    </w:p>
    <w:p w:rsidR="004C02A4" w:rsidRDefault="00A84EAE">
      <w:pPr>
        <w:pStyle w:val="Definition-Field"/>
      </w:pPr>
      <w:r>
        <w:rPr>
          <w:b/>
        </w:rPr>
        <w:t xml:space="preserve">B - fNoResize (1 bit): </w:t>
      </w:r>
      <w:r>
        <w:t>Specifies whether the size of the frame is locked and cannot be changed.</w:t>
      </w:r>
    </w:p>
    <w:p w:rsidR="004C02A4" w:rsidRDefault="00A84EAE">
      <w:pPr>
        <w:pStyle w:val="Definition-Field"/>
      </w:pPr>
      <w:r>
        <w:rPr>
          <w:b/>
        </w:rPr>
        <w:t xml:space="preserve">fUnused1 (30 bits): </w:t>
      </w:r>
      <w:r>
        <w:t>This</w:t>
      </w:r>
      <w:r>
        <w:t xml:space="preserve"> value is undefined and MUST be ignored.</w:t>
      </w:r>
    </w:p>
    <w:p w:rsidR="004C02A4" w:rsidRDefault="00A84EAE">
      <w:pPr>
        <w:pStyle w:val="Definition-Field"/>
      </w:pPr>
      <w:r>
        <w:rPr>
          <w:b/>
        </w:rPr>
        <w:t xml:space="preserve">fUnused2 (32 bits): </w:t>
      </w:r>
      <w:r>
        <w:t>This value is undefined and MUST be ignored.</w:t>
      </w:r>
    </w:p>
    <w:p w:rsidR="004C02A4" w:rsidRDefault="00A84EAE">
      <w:pPr>
        <w:pStyle w:val="Heading3"/>
      </w:pPr>
      <w:bookmarkStart w:id="1177" w:name="Section_a90ab1537116493f851407770cbba092"/>
      <w:bookmarkStart w:id="1178" w:name="DofrFsnFnm"/>
      <w:bookmarkStart w:id="1179" w:name="_Toc63942358"/>
      <w:r>
        <w:t>DofrFsnFnm</w:t>
      </w:r>
      <w:bookmarkEnd w:id="1177"/>
      <w:bookmarkEnd w:id="1178"/>
      <w:bookmarkEnd w:id="1179"/>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4C02A4" w:rsidRDefault="00A84EAE">
      <w:r>
        <w:t xml:space="preserve">The </w:t>
      </w:r>
      <w:r>
        <w:rPr>
          <w:b/>
        </w:rPr>
        <w:t>DofrFsnF</w:t>
      </w:r>
      <w:r>
        <w:rPr>
          <w:b/>
        </w:rPr>
        <w:t>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xstzFilename (variable)</w:t>
            </w:r>
          </w:p>
        </w:tc>
      </w:tr>
      <w:tr w:rsidR="004C02A4" w:rsidTr="004C02A4">
        <w:trPr>
          <w:trHeight w:hRule="exact" w:val="490"/>
        </w:trPr>
        <w:tc>
          <w:tcPr>
            <w:tcW w:w="8640" w:type="dxa"/>
            <w:gridSpan w:val="32"/>
          </w:tcPr>
          <w:p w:rsidR="004C02A4" w:rsidRDefault="00A84EAE">
            <w:pPr>
              <w:pStyle w:val="PacketDiagramBodyText"/>
            </w:pPr>
            <w:r>
              <w:lastRenderedPageBreak/>
              <w:t>...</w:t>
            </w:r>
          </w:p>
        </w:tc>
      </w:tr>
    </w:tbl>
    <w:p w:rsidR="004C02A4" w:rsidRDefault="00A84EAE">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4C02A4" w:rsidRDefault="00A84EAE">
      <w:pPr>
        <w:pStyle w:val="Heading3"/>
      </w:pPr>
      <w:bookmarkStart w:id="1180" w:name="Section_c67f40a512434f879ea6aedb38a5a88c"/>
      <w:bookmarkStart w:id="1181" w:name="DofrFsnName"/>
      <w:bookmarkStart w:id="1182" w:name="_Toc63942359"/>
      <w:r>
        <w:t>DofrFsnName</w:t>
      </w:r>
      <w:bookmarkEnd w:id="1180"/>
      <w:bookmarkEnd w:id="1181"/>
      <w:bookmarkEnd w:id="1182"/>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4C02A4" w:rsidRDefault="00A84EAE">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xstzFilename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4C02A4" w:rsidRDefault="00A84EAE">
      <w:pPr>
        <w:pStyle w:val="Heading3"/>
      </w:pPr>
      <w:bookmarkStart w:id="1183" w:name="Section_b128ff5204dc430390a5cc32c5c09830"/>
      <w:bookmarkStart w:id="1184" w:name="DofrFsnp"/>
      <w:bookmarkStart w:id="1185" w:name="_Toc63942360"/>
      <w:r>
        <w:t>DofrFsnp</w:t>
      </w:r>
      <w:bookmarkEnd w:id="1183"/>
      <w:bookmarkEnd w:id="1184"/>
      <w:bookmarkEnd w:id="1185"/>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4C02A4" w:rsidRDefault="00A84EAE">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4C02A4" w:rsidRDefault="00A84EAE">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w:t>
      </w:r>
      <w:r>
        <w:t xml:space="preserv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nesting within the frame set.</w:t>
      </w:r>
    </w:p>
    <w:p w:rsidR="004C02A4" w:rsidRDefault="00A84EAE">
      <w:r>
        <w:rPr>
          <w:b/>
        </w:rPr>
        <w:t>DofrFsnp</w:t>
      </w:r>
      <w:r>
        <w:t xml:space="preserve"> records MUST be equally matched. There MUST be as many </w:t>
      </w:r>
      <w:r>
        <w:t xml:space="preserve">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8370" w:type="dxa"/>
            <w:gridSpan w:val="31"/>
          </w:tcPr>
          <w:p w:rsidR="004C02A4" w:rsidRDefault="00A84EAE">
            <w:pPr>
              <w:pStyle w:val="PacketDiagramBodyText"/>
            </w:pPr>
            <w:r>
              <w:t>fUnused</w:t>
            </w:r>
          </w:p>
        </w:tc>
      </w:tr>
    </w:tbl>
    <w:p w:rsidR="004C02A4" w:rsidRDefault="00A84EAE">
      <w:pPr>
        <w:pStyle w:val="Definition-Field"/>
      </w:pPr>
      <w:r>
        <w:rPr>
          <w:b/>
        </w:rPr>
        <w:t xml:space="preserve">A - fPush (1 bit): </w:t>
      </w:r>
      <w:r>
        <w:t xml:space="preserve">Specifies if this marker indicates the beginning or end of a group of </w:t>
      </w:r>
      <w:r>
        <w:t>frames. A value of 1 specifies the beginning of a set of child frames. A value of 0 specifies the end of the child frames.</w:t>
      </w:r>
    </w:p>
    <w:p w:rsidR="004C02A4" w:rsidRDefault="00A84EAE">
      <w:pPr>
        <w:pStyle w:val="Definition-Field"/>
      </w:pPr>
      <w:r>
        <w:rPr>
          <w:b/>
        </w:rPr>
        <w:t xml:space="preserve">fUnused (31 bits): </w:t>
      </w:r>
      <w:r>
        <w:t>This value is unused and MUST be ignored.</w:t>
      </w:r>
    </w:p>
    <w:p w:rsidR="004C02A4" w:rsidRDefault="00A84EAE">
      <w:pPr>
        <w:pStyle w:val="Heading3"/>
      </w:pPr>
      <w:bookmarkStart w:id="1186" w:name="Section_f3f1d01c0f7b412ea99c611178c02ae4"/>
      <w:bookmarkStart w:id="1187" w:name="DofrFsnSpbd"/>
      <w:bookmarkStart w:id="1188" w:name="_Toc63942361"/>
      <w:r>
        <w:t>DofrFsnSpbd</w:t>
      </w:r>
      <w:bookmarkEnd w:id="1186"/>
      <w:bookmarkEnd w:id="1187"/>
      <w:bookmarkEnd w:id="1188"/>
      <w:r>
        <w:fldChar w:fldCharType="begin"/>
      </w:r>
      <w:r>
        <w:instrText xml:space="preserve"> XE "Details:DofrFsnSpbd structure" </w:instrText>
      </w:r>
      <w:r>
        <w:fldChar w:fldCharType="end"/>
      </w:r>
      <w:r>
        <w:fldChar w:fldCharType="begin"/>
      </w:r>
      <w:r>
        <w:instrText xml:space="preserve"> XE "DofrFsnSpbd struct</w:instrText>
      </w:r>
      <w:r>
        <w:instrText xml:space="preserve">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4C02A4" w:rsidRDefault="00A84EAE">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dzaSpb</w:t>
            </w:r>
          </w:p>
        </w:tc>
      </w:tr>
      <w:tr w:rsidR="004C02A4" w:rsidTr="004C02A4">
        <w:trPr>
          <w:trHeight w:hRule="exact" w:val="490"/>
        </w:trPr>
        <w:tc>
          <w:tcPr>
            <w:tcW w:w="8640" w:type="dxa"/>
            <w:gridSpan w:val="32"/>
          </w:tcPr>
          <w:p w:rsidR="004C02A4" w:rsidRDefault="00A84EAE">
            <w:pPr>
              <w:pStyle w:val="PacketDiagramBodyText"/>
            </w:pPr>
            <w:r>
              <w:t>cvSpb</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8100" w:type="dxa"/>
            <w:gridSpan w:val="30"/>
          </w:tcPr>
          <w:p w:rsidR="004C02A4" w:rsidRDefault="00A84EAE">
            <w:pPr>
              <w:pStyle w:val="PacketDiagramBodyText"/>
            </w:pPr>
            <w:r>
              <w:t>fUnused</w:t>
            </w:r>
          </w:p>
        </w:tc>
      </w:tr>
    </w:tbl>
    <w:p w:rsidR="004C02A4" w:rsidRDefault="00A84EAE">
      <w:pPr>
        <w:pStyle w:val="Definition-Field"/>
      </w:pPr>
      <w:r>
        <w:rPr>
          <w:b/>
        </w:rPr>
        <w:t xml:space="preserve">dzaSpb (4 bytes): </w:t>
      </w:r>
      <w:r>
        <w:t>A signed integer that specifies the width, in twips, of the borders and dividers. This value MUST be between 0 and 31,680. If this value is 0, the default border size is used.</w:t>
      </w:r>
    </w:p>
    <w:p w:rsidR="004C02A4" w:rsidRDefault="00A84EAE">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4C02A4" w:rsidRDefault="00A84EAE">
      <w:pPr>
        <w:pStyle w:val="Definition-Field"/>
      </w:pPr>
      <w:r>
        <w:rPr>
          <w:b/>
        </w:rPr>
        <w:t xml:space="preserve">A - fNoBorder (1 bit): </w:t>
      </w:r>
      <w:r>
        <w:t>Specifies whether the frame set has visible borders. If this value is zero, it displays borders. If this value is 1, it does not.</w:t>
      </w:r>
    </w:p>
    <w:p w:rsidR="004C02A4" w:rsidRDefault="00A84EAE">
      <w:pPr>
        <w:pStyle w:val="Definition-Field"/>
      </w:pPr>
      <w:r>
        <w:rPr>
          <w:b/>
        </w:rPr>
        <w:t>B</w:t>
      </w:r>
      <w:r>
        <w:rPr>
          <w:b/>
        </w:rPr>
        <w:t xml:space="preserve"> - f3DBorder (1 bit): </w:t>
      </w:r>
      <w:r>
        <w:t>Specifies whether the frame set border uses a raised style.</w:t>
      </w:r>
    </w:p>
    <w:p w:rsidR="004C02A4" w:rsidRDefault="00A84EAE">
      <w:pPr>
        <w:pStyle w:val="Definition-Field"/>
      </w:pPr>
      <w:r>
        <w:rPr>
          <w:b/>
        </w:rPr>
        <w:t xml:space="preserve">fUnused (30 bits): </w:t>
      </w:r>
      <w:r>
        <w:t>This value MUST be zero and MUST be ignored.</w:t>
      </w:r>
    </w:p>
    <w:p w:rsidR="004C02A4" w:rsidRDefault="00A84EAE">
      <w:pPr>
        <w:pStyle w:val="Heading3"/>
      </w:pPr>
      <w:bookmarkStart w:id="1189" w:name="Section_fe070e863613478f9da5c1d15b5cdb8b"/>
      <w:bookmarkStart w:id="1190" w:name="Dofrh"/>
      <w:bookmarkStart w:id="1191" w:name="_Toc63942362"/>
      <w:r>
        <w:t>Dofrh</w:t>
      </w:r>
      <w:bookmarkEnd w:id="1189"/>
      <w:bookmarkEnd w:id="1190"/>
      <w:bookmarkEnd w:id="1191"/>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4C02A4" w:rsidRDefault="00A84EAE">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4C02A4" w:rsidRDefault="00A84EAE">
      <w:r>
        <w:t xml:space="preserve">Records that specify a frame set MUST begin with a record containing a </w:t>
      </w:r>
      <w:r>
        <w:rPr>
          <w:b/>
        </w:rPr>
        <w:t>dofrt</w:t>
      </w:r>
      <w:r>
        <w:t xml:space="preserve"> equal to </w:t>
      </w:r>
      <w:r>
        <w:rPr>
          <w:b/>
        </w:rPr>
        <w:t>dofrtFs</w:t>
      </w:r>
      <w:r>
        <w:t>, followed by any number of records of other types, according to the rules defined in the section for each record type. Each frame MUST have one or more records th</w:t>
      </w:r>
      <w:r>
        <w:t>at specify the attributes of the frame.</w:t>
      </w:r>
    </w:p>
    <w:p w:rsidR="004C02A4" w:rsidRDefault="00A84EAE">
      <w:r>
        <w:t xml:space="preserve">Similarly,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cb</w:t>
            </w:r>
          </w:p>
        </w:tc>
      </w:tr>
      <w:tr w:rsidR="004C02A4" w:rsidTr="004C02A4">
        <w:trPr>
          <w:trHeight w:hRule="exact" w:val="490"/>
        </w:trPr>
        <w:tc>
          <w:tcPr>
            <w:tcW w:w="8640" w:type="dxa"/>
            <w:gridSpan w:val="32"/>
          </w:tcPr>
          <w:p w:rsidR="004C02A4" w:rsidRDefault="00A84EAE">
            <w:pPr>
              <w:pStyle w:val="PacketDiagramBodyText"/>
            </w:pPr>
            <w:r>
              <w:t>dofrt</w:t>
            </w:r>
          </w:p>
        </w:tc>
      </w:tr>
      <w:tr w:rsidR="004C02A4" w:rsidTr="004C02A4">
        <w:trPr>
          <w:trHeight w:hRule="exact" w:val="490"/>
        </w:trPr>
        <w:tc>
          <w:tcPr>
            <w:tcW w:w="8640" w:type="dxa"/>
            <w:gridSpan w:val="32"/>
          </w:tcPr>
          <w:p w:rsidR="004C02A4" w:rsidRDefault="00A84EAE">
            <w:pPr>
              <w:pStyle w:val="PacketDiagramBodyText"/>
            </w:pPr>
            <w:r>
              <w:t>dofr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4C02A4" w:rsidRDefault="00A84EAE">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4C02A4" w:rsidRDefault="00A84EAE">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4C02A4" w:rsidRDefault="00A84EAE">
      <w:pPr>
        <w:pStyle w:val="Heading3"/>
      </w:pPr>
      <w:bookmarkStart w:id="1192" w:name="Section_7c26c11a060b4dc0a333615fd861530c"/>
      <w:bookmarkStart w:id="1193" w:name="DofrRglstsf"/>
      <w:bookmarkStart w:id="1194" w:name="_Toc63942363"/>
      <w:r>
        <w:t>DofrRglstsf</w:t>
      </w:r>
      <w:bookmarkEnd w:id="1192"/>
      <w:bookmarkEnd w:id="1193"/>
      <w:bookmarkEnd w:id="1194"/>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4C02A4" w:rsidRDefault="00A84EAE">
      <w:r>
        <w:t xml:space="preserve">The </w:t>
      </w:r>
      <w:r>
        <w:rPr>
          <w:b/>
        </w:rPr>
        <w:t>DofrRglstsf</w:t>
      </w:r>
      <w:r>
        <w:t xml:space="preserve"> structure specifies the list styles that are used in the document.</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clstsf</w:t>
            </w:r>
          </w:p>
        </w:tc>
      </w:tr>
      <w:tr w:rsidR="004C02A4" w:rsidTr="004C02A4">
        <w:trPr>
          <w:trHeight w:hRule="exact" w:val="490"/>
        </w:trPr>
        <w:tc>
          <w:tcPr>
            <w:tcW w:w="8640" w:type="dxa"/>
            <w:gridSpan w:val="32"/>
          </w:tcPr>
          <w:p w:rsidR="004C02A4" w:rsidRDefault="00A84EAE">
            <w:pPr>
              <w:pStyle w:val="PacketDiagramBodyText"/>
            </w:pPr>
            <w:r>
              <w:t>rglstsf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clstsf (4 bytes): </w:t>
      </w:r>
      <w:r>
        <w:t xml:space="preserve">A signed integer that specifies the count of the items in </w:t>
      </w:r>
      <w:r>
        <w:rPr>
          <w:b/>
        </w:rPr>
        <w:t>rglstsf</w:t>
      </w:r>
      <w:r>
        <w:t>.</w:t>
      </w:r>
    </w:p>
    <w:p w:rsidR="004C02A4" w:rsidRDefault="00A84EAE">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4C02A4" w:rsidRDefault="00A84EAE">
      <w:pPr>
        <w:pStyle w:val="Heading3"/>
      </w:pPr>
      <w:bookmarkStart w:id="1195" w:name="Section_9c4c86f37561465683205b4fc38e3c62"/>
      <w:bookmarkStart w:id="1196" w:name="Dofrt"/>
      <w:bookmarkStart w:id="1197" w:name="_Toc63942364"/>
      <w:r>
        <w:t>Dofrt</w:t>
      </w:r>
      <w:bookmarkEnd w:id="1195"/>
      <w:bookmarkEnd w:id="1196"/>
      <w:bookmarkEnd w:id="1197"/>
      <w:r>
        <w:fldChar w:fldCharType="begin"/>
      </w:r>
      <w:r>
        <w:instrText xml:space="preserve"> XE "Details:Dofrt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4C02A4" w:rsidRDefault="00A84EAE">
      <w:r>
        <w:t xml:space="preserve">The </w:t>
      </w:r>
      <w:r>
        <w:rPr>
          <w:b/>
        </w:rPr>
        <w:t>Dofrt</w:t>
      </w:r>
      <w:r>
        <w:t xml:space="preserve"> enumeration provides a 32-bit unsigned integer that</w:t>
      </w:r>
      <w:r>
        <w:t xml:space="preserve">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1198" w:name="dofrtFs"/>
            <w:r>
              <w:rPr>
                <w:b/>
              </w:rPr>
              <w:t>dofrtFs</w:t>
            </w:r>
            <w:bookmarkEnd w:id="1198"/>
          </w:p>
        </w:tc>
        <w:tc>
          <w:tcPr>
            <w:tcW w:w="0" w:type="auto"/>
            <w:vAlign w:val="center"/>
          </w:tcPr>
          <w:p w:rsidR="004C02A4" w:rsidRDefault="00A84EAE">
            <w:pPr>
              <w:pStyle w:val="TableBodyText"/>
            </w:pPr>
            <w:r>
              <w:t>0x00000000</w:t>
            </w:r>
          </w:p>
        </w:tc>
        <w:tc>
          <w:tcPr>
            <w:tcW w:w="0" w:type="auto"/>
            <w:vAlign w:val="center"/>
          </w:tcPr>
          <w:p w:rsidR="004C02A4" w:rsidRDefault="00A84EAE">
            <w:pPr>
              <w:pStyle w:val="TableBodyText"/>
            </w:pPr>
            <w:r>
              <w:t>Frame set root record.</w:t>
            </w:r>
          </w:p>
        </w:tc>
      </w:tr>
      <w:tr w:rsidR="004C02A4" w:rsidTr="004C02A4">
        <w:tc>
          <w:tcPr>
            <w:tcW w:w="0" w:type="auto"/>
            <w:vAlign w:val="center"/>
          </w:tcPr>
          <w:p w:rsidR="004C02A4" w:rsidRDefault="00A84EAE">
            <w:pPr>
              <w:pStyle w:val="TableBodyText"/>
            </w:pPr>
            <w:bookmarkStart w:id="1199" w:name="dofrtFsn"/>
            <w:r>
              <w:rPr>
                <w:b/>
              </w:rPr>
              <w:t>dofrtFsn</w:t>
            </w:r>
            <w:bookmarkEnd w:id="1199"/>
          </w:p>
        </w:tc>
        <w:tc>
          <w:tcPr>
            <w:tcW w:w="0" w:type="auto"/>
            <w:vAlign w:val="center"/>
          </w:tcPr>
          <w:p w:rsidR="004C02A4" w:rsidRDefault="00A84EAE">
            <w:pPr>
              <w:pStyle w:val="TableBodyText"/>
            </w:pPr>
            <w:r>
              <w:t>0x00000001</w:t>
            </w:r>
          </w:p>
        </w:tc>
        <w:tc>
          <w:tcPr>
            <w:tcW w:w="0" w:type="auto"/>
            <w:vAlign w:val="center"/>
          </w:tcPr>
          <w:p w:rsidR="004C02A4" w:rsidRDefault="00A84EAE">
            <w:pPr>
              <w:pStyle w:val="TableBodyText"/>
            </w:pPr>
            <w:r>
              <w:t>Frame record.</w:t>
            </w:r>
          </w:p>
        </w:tc>
      </w:tr>
      <w:tr w:rsidR="004C02A4" w:rsidTr="004C02A4">
        <w:tc>
          <w:tcPr>
            <w:tcW w:w="0" w:type="auto"/>
            <w:vAlign w:val="center"/>
          </w:tcPr>
          <w:p w:rsidR="004C02A4" w:rsidRDefault="00A84EAE">
            <w:pPr>
              <w:pStyle w:val="TableBodyText"/>
            </w:pPr>
            <w:bookmarkStart w:id="1200" w:name="dofrtFsnp"/>
            <w:r>
              <w:rPr>
                <w:b/>
              </w:rPr>
              <w:t>dofrtFsnp</w:t>
            </w:r>
            <w:bookmarkEnd w:id="1200"/>
          </w:p>
        </w:tc>
        <w:tc>
          <w:tcPr>
            <w:tcW w:w="0" w:type="auto"/>
            <w:vAlign w:val="center"/>
          </w:tcPr>
          <w:p w:rsidR="004C02A4" w:rsidRDefault="00A84EAE">
            <w:pPr>
              <w:pStyle w:val="TableBodyText"/>
            </w:pPr>
            <w:r>
              <w:t>0x00000002</w:t>
            </w:r>
          </w:p>
        </w:tc>
        <w:tc>
          <w:tcPr>
            <w:tcW w:w="0" w:type="auto"/>
            <w:vAlign w:val="center"/>
          </w:tcPr>
          <w:p w:rsidR="004C02A4" w:rsidRDefault="00A84EAE">
            <w:pPr>
              <w:pStyle w:val="TableBodyText"/>
            </w:pPr>
            <w:r>
              <w:t>Frame child marker.</w:t>
            </w:r>
          </w:p>
        </w:tc>
      </w:tr>
      <w:tr w:rsidR="004C02A4" w:rsidTr="004C02A4">
        <w:tc>
          <w:tcPr>
            <w:tcW w:w="0" w:type="auto"/>
            <w:vAlign w:val="center"/>
          </w:tcPr>
          <w:p w:rsidR="004C02A4" w:rsidRDefault="00A84EAE">
            <w:pPr>
              <w:pStyle w:val="TableBodyText"/>
            </w:pPr>
            <w:bookmarkStart w:id="1201" w:name="dofrtFsnName"/>
            <w:r>
              <w:rPr>
                <w:b/>
              </w:rPr>
              <w:t>dofrtFsnName</w:t>
            </w:r>
            <w:bookmarkEnd w:id="1201"/>
          </w:p>
        </w:tc>
        <w:tc>
          <w:tcPr>
            <w:tcW w:w="0" w:type="auto"/>
            <w:vAlign w:val="center"/>
          </w:tcPr>
          <w:p w:rsidR="004C02A4" w:rsidRDefault="00A84EAE">
            <w:pPr>
              <w:pStyle w:val="TableBodyText"/>
            </w:pPr>
            <w:r>
              <w:t>0x00000003</w:t>
            </w:r>
          </w:p>
        </w:tc>
        <w:tc>
          <w:tcPr>
            <w:tcW w:w="0" w:type="auto"/>
            <w:vAlign w:val="center"/>
          </w:tcPr>
          <w:p w:rsidR="004C02A4" w:rsidRDefault="00A84EAE">
            <w:pPr>
              <w:pStyle w:val="TableBodyText"/>
            </w:pPr>
            <w:r>
              <w:t>Frame name.</w:t>
            </w:r>
          </w:p>
        </w:tc>
      </w:tr>
      <w:tr w:rsidR="004C02A4" w:rsidTr="004C02A4">
        <w:tc>
          <w:tcPr>
            <w:tcW w:w="0" w:type="auto"/>
            <w:vAlign w:val="center"/>
          </w:tcPr>
          <w:p w:rsidR="004C02A4" w:rsidRDefault="00A84EAE">
            <w:pPr>
              <w:pStyle w:val="TableBodyText"/>
            </w:pPr>
            <w:bookmarkStart w:id="1202" w:name="dofrtFsnFnm"/>
            <w:r>
              <w:rPr>
                <w:b/>
              </w:rPr>
              <w:t>dofrtFsnFnm</w:t>
            </w:r>
            <w:bookmarkEnd w:id="1202"/>
          </w:p>
        </w:tc>
        <w:tc>
          <w:tcPr>
            <w:tcW w:w="0" w:type="auto"/>
            <w:vAlign w:val="center"/>
          </w:tcPr>
          <w:p w:rsidR="004C02A4" w:rsidRDefault="00A84EAE">
            <w:pPr>
              <w:pStyle w:val="TableBodyText"/>
            </w:pPr>
            <w:r>
              <w:t>0x00000004</w:t>
            </w:r>
          </w:p>
        </w:tc>
        <w:tc>
          <w:tcPr>
            <w:tcW w:w="0" w:type="auto"/>
            <w:vAlign w:val="center"/>
          </w:tcPr>
          <w:p w:rsidR="004C02A4" w:rsidRDefault="00A84EAE">
            <w:pPr>
              <w:pStyle w:val="TableBodyText"/>
            </w:pPr>
            <w:r>
              <w:t>Frame file path.</w:t>
            </w:r>
          </w:p>
        </w:tc>
      </w:tr>
      <w:tr w:rsidR="004C02A4" w:rsidTr="004C02A4">
        <w:tc>
          <w:tcPr>
            <w:tcW w:w="0" w:type="auto"/>
            <w:vAlign w:val="center"/>
          </w:tcPr>
          <w:p w:rsidR="004C02A4" w:rsidRDefault="00A84EAE">
            <w:pPr>
              <w:pStyle w:val="TableBodyText"/>
            </w:pPr>
            <w:bookmarkStart w:id="1203" w:name="dofrtFsnSpbd"/>
            <w:r>
              <w:rPr>
                <w:b/>
              </w:rPr>
              <w:t>dofrtFsnSpbd</w:t>
            </w:r>
            <w:bookmarkEnd w:id="1203"/>
          </w:p>
        </w:tc>
        <w:tc>
          <w:tcPr>
            <w:tcW w:w="0" w:type="auto"/>
            <w:vAlign w:val="center"/>
          </w:tcPr>
          <w:p w:rsidR="004C02A4" w:rsidRDefault="00A84EAE">
            <w:pPr>
              <w:pStyle w:val="TableBodyText"/>
            </w:pPr>
            <w:r>
              <w:t>0x00000005</w:t>
            </w:r>
          </w:p>
        </w:tc>
        <w:tc>
          <w:tcPr>
            <w:tcW w:w="0" w:type="auto"/>
            <w:vAlign w:val="center"/>
          </w:tcPr>
          <w:p w:rsidR="004C02A4" w:rsidRDefault="00A84EAE">
            <w:pPr>
              <w:pStyle w:val="TableBodyText"/>
            </w:pPr>
            <w:r>
              <w:t>Frame border attributes.</w:t>
            </w:r>
          </w:p>
        </w:tc>
      </w:tr>
      <w:tr w:rsidR="004C02A4" w:rsidTr="004C02A4">
        <w:tc>
          <w:tcPr>
            <w:tcW w:w="0" w:type="auto"/>
            <w:vAlign w:val="center"/>
          </w:tcPr>
          <w:p w:rsidR="004C02A4" w:rsidRDefault="00A84EAE">
            <w:pPr>
              <w:pStyle w:val="TableBodyText"/>
            </w:pPr>
            <w:bookmarkStart w:id="1204" w:name="dofrtRglstsf"/>
            <w:r>
              <w:rPr>
                <w:b/>
              </w:rPr>
              <w:t>dofrtRglstsf</w:t>
            </w:r>
            <w:bookmarkEnd w:id="1204"/>
          </w:p>
        </w:tc>
        <w:tc>
          <w:tcPr>
            <w:tcW w:w="0" w:type="auto"/>
            <w:vAlign w:val="center"/>
          </w:tcPr>
          <w:p w:rsidR="004C02A4" w:rsidRDefault="00A84EAE">
            <w:pPr>
              <w:pStyle w:val="TableBodyText"/>
            </w:pPr>
            <w:r>
              <w:t>0x00000006</w:t>
            </w:r>
          </w:p>
        </w:tc>
        <w:tc>
          <w:tcPr>
            <w:tcW w:w="0" w:type="auto"/>
            <w:vAlign w:val="center"/>
          </w:tcPr>
          <w:p w:rsidR="004C02A4" w:rsidRDefault="00A84EAE">
            <w:pPr>
              <w:pStyle w:val="TableBodyText"/>
            </w:pPr>
            <w:r>
              <w:t xml:space="preserve">An array of list styles used in the </w:t>
            </w:r>
            <w:r>
              <w:t>document.</w:t>
            </w:r>
          </w:p>
        </w:tc>
      </w:tr>
    </w:tbl>
    <w:p w:rsidR="004C02A4" w:rsidRDefault="00A84EAE">
      <w:pPr>
        <w:pStyle w:val="Heading3"/>
      </w:pPr>
      <w:bookmarkStart w:id="1205" w:name="Section_9e7f682e71f1422caa67b6c123b36531"/>
      <w:bookmarkStart w:id="1206" w:name="DPCID"/>
      <w:bookmarkStart w:id="1207" w:name="_Toc63942365"/>
      <w:r>
        <w:t>DPCID</w:t>
      </w:r>
      <w:bookmarkEnd w:id="1205"/>
      <w:bookmarkEnd w:id="1206"/>
      <w:bookmarkEnd w:id="1207"/>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XE "Basic types:DPCID" </w:instrText>
      </w:r>
      <w:r>
        <w:fldChar w:fldCharType="end"/>
      </w:r>
    </w:p>
    <w:p w:rsidR="004C02A4" w:rsidRDefault="00A84EAE">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padding1</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3510" w:type="dxa"/>
            <w:gridSpan w:val="13"/>
          </w:tcPr>
          <w:p w:rsidR="004C02A4" w:rsidRDefault="00A84EAE">
            <w:pPr>
              <w:pStyle w:val="PacketDiagramBodyText"/>
            </w:pPr>
            <w:r>
              <w:t>fUnused</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idpci</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idata</w:t>
            </w:r>
          </w:p>
        </w:tc>
      </w:tr>
      <w:tr w:rsidR="004C02A4" w:rsidTr="004C02A4">
        <w:trPr>
          <w:trHeight w:hRule="exact" w:val="490"/>
        </w:trPr>
        <w:tc>
          <w:tcPr>
            <w:tcW w:w="4320" w:type="dxa"/>
            <w:gridSpan w:val="16"/>
          </w:tcPr>
          <w:p w:rsidR="004C02A4" w:rsidRDefault="00A84EAE">
            <w:pPr>
              <w:pStyle w:val="PacketDiagramBodyText"/>
            </w:pPr>
            <w:r>
              <w:t>...</w:t>
            </w:r>
          </w:p>
        </w:tc>
        <w:tc>
          <w:tcPr>
            <w:tcW w:w="2160" w:type="dxa"/>
            <w:gridSpan w:val="8"/>
          </w:tcPr>
          <w:p w:rsidR="004C02A4" w:rsidRDefault="00A84EAE">
            <w:pPr>
              <w:pStyle w:val="PacketDiagramBodyText"/>
            </w:pPr>
            <w:r>
              <w:t>fcct</w:t>
            </w:r>
          </w:p>
        </w:tc>
        <w:tc>
          <w:tcPr>
            <w:tcW w:w="2160" w:type="dxa"/>
            <w:gridSpan w:val="8"/>
          </w:tcPr>
          <w:p w:rsidR="004C02A4" w:rsidRDefault="00A84EAE">
            <w:pPr>
              <w:pStyle w:val="PacketDiagramBodyText"/>
            </w:pPr>
            <w:r>
              <w:t>id</w:t>
            </w:r>
          </w:p>
        </w:tc>
      </w:tr>
      <w:tr w:rsidR="004C02A4" w:rsidTr="004C02A4">
        <w:trPr>
          <w:trHeight w:hRule="exact" w:val="490"/>
        </w:trPr>
        <w:tc>
          <w:tcPr>
            <w:tcW w:w="6480" w:type="dxa"/>
            <w:gridSpan w:val="24"/>
          </w:tcPr>
          <w:p w:rsidR="004C02A4" w:rsidRDefault="00A84EAE">
            <w:pPr>
              <w:pStyle w:val="PacketDiagramBodyText"/>
            </w:pPr>
            <w:r>
              <w:t>...</w:t>
            </w:r>
          </w:p>
        </w:tc>
        <w:tc>
          <w:tcPr>
            <w:tcW w:w="2160" w:type="dxa"/>
            <w:gridSpan w:val="8"/>
          </w:tcPr>
          <w:p w:rsidR="004C02A4" w:rsidRDefault="00A84EAE">
            <w:pPr>
              <w:pStyle w:val="PacketDiagramBodyText"/>
            </w:pPr>
            <w:r>
              <w:t>padding2</w:t>
            </w:r>
          </w:p>
        </w:tc>
      </w:tr>
    </w:tbl>
    <w:p w:rsidR="004C02A4" w:rsidRDefault="00A84EAE">
      <w:pPr>
        <w:pStyle w:val="Definition-Field"/>
      </w:pPr>
      <w:r>
        <w:rPr>
          <w:b/>
        </w:rPr>
        <w:t xml:space="preserve">padding1 (2 bytes): </w:t>
      </w:r>
      <w:r>
        <w:t xml:space="preserve">Two bytes that are used for padding. </w:t>
      </w:r>
      <w:r>
        <w:t>This MUST be ignored.</w:t>
      </w:r>
    </w:p>
    <w:p w:rsidR="004C02A4" w:rsidRDefault="00A84EAE">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w:t>
      </w:r>
      <w:r>
        <w:t xml:space="preserve">this DPCID. If the region of text is inside the </w:t>
      </w:r>
      <w:hyperlink w:anchor="Section_f426d9a2004d418e8d8ce7fd88e7c48e" w:history="1">
        <w:r>
          <w:rPr>
            <w:rStyle w:val="Hyperlink"/>
          </w:rPr>
          <w:t>Main Document Part</w:t>
        </w:r>
      </w:hyperlink>
      <w:r>
        <w:t xml:space="preserve">, </w:t>
      </w:r>
      <w:r>
        <w:rPr>
          <w:b/>
        </w:rPr>
        <w:t>fSquiggle</w:t>
      </w:r>
      <w:r>
        <w:t xml:space="preserve"> MUST be 0.</w:t>
      </w:r>
    </w:p>
    <w:p w:rsidR="004C02A4" w:rsidRDefault="00A84EAE">
      <w:pPr>
        <w:pStyle w:val="Definition-Field"/>
      </w:pPr>
      <w:r>
        <w:rPr>
          <w:b/>
        </w:rPr>
        <w:t xml:space="preserve">B - fIgnored (1 bit): </w:t>
      </w:r>
      <w:r>
        <w:t xml:space="preserve"> A bit flag that specifies whether the user requested that the flagging of the region</w:t>
      </w:r>
      <w:r>
        <w:t xml:space="preserve">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4C02A4" w:rsidRDefault="00A84EAE">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w:t>
      </w:r>
      <w:r>
        <w:t>ST be 1.</w:t>
      </w:r>
    </w:p>
    <w:p w:rsidR="004C02A4" w:rsidRDefault="00A84EAE">
      <w:pPr>
        <w:pStyle w:val="Definition-Field"/>
      </w:pPr>
      <w:r>
        <w:rPr>
          <w:b/>
        </w:rPr>
        <w:t xml:space="preserve">fUnused (29 bits): </w:t>
      </w:r>
      <w:r>
        <w:t>This value MUST be 0 and MUST be ignored.</w:t>
      </w:r>
    </w:p>
    <w:p w:rsidR="004C02A4" w:rsidRDefault="00A84EAE">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w:t>
      </w:r>
      <w:r>
        <w:t xml:space="preserve">of text that is covered by the format consistency-checker bookmark associated with this DPCID. If the range of text is inside the Main Document Part, </w:t>
      </w:r>
      <w:r>
        <w:rPr>
          <w:b/>
        </w:rPr>
        <w:t>idpci</w:t>
      </w:r>
      <w:r>
        <w:t xml:space="preserve"> MUST be idpciFmt, idpciPapc, or idpciLvl.</w:t>
      </w:r>
    </w:p>
    <w:p w:rsidR="004C02A4" w:rsidRDefault="00A84EAE">
      <w:pPr>
        <w:pStyle w:val="Definition-Field"/>
      </w:pPr>
      <w:r>
        <w:rPr>
          <w:b/>
        </w:rPr>
        <w:t xml:space="preserve">idata (4 bytes): </w:t>
      </w:r>
      <w:r>
        <w:t>This value is undefined and MUST be ignor</w:t>
      </w:r>
      <w:r>
        <w:t>ed.</w:t>
      </w:r>
    </w:p>
    <w:p w:rsidR="004C02A4" w:rsidRDefault="00A84EAE">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4C02A4" w:rsidRDefault="00A84EAE">
      <w:pPr>
        <w:pStyle w:val="Definition-Field"/>
      </w:pPr>
      <w:r>
        <w:rPr>
          <w:b/>
        </w:rPr>
        <w:t xml:space="preserve">id (4 bytes): </w:t>
      </w:r>
      <w:r>
        <w:t>An unsigned integer that specifies a unique val</w:t>
      </w:r>
      <w:r>
        <w:t xml:space="preserve">ue used to reference the format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4C02A4" w:rsidRDefault="00A84EAE">
      <w:pPr>
        <w:pStyle w:val="Definition-Field"/>
      </w:pPr>
      <w:r>
        <w:rPr>
          <w:b/>
        </w:rPr>
        <w:t xml:space="preserve">padding2 (1 byte): </w:t>
      </w:r>
      <w:r>
        <w:t>This value is unde</w:t>
      </w:r>
      <w:r>
        <w:t>fined and MUST be ignored.</w:t>
      </w:r>
    </w:p>
    <w:p w:rsidR="004C02A4" w:rsidRDefault="00A84EAE">
      <w:pPr>
        <w:pStyle w:val="Heading3"/>
      </w:pPr>
      <w:bookmarkStart w:id="1208" w:name="Section_164c0c2e6031439e88ad69d00b69f414"/>
      <w:bookmarkStart w:id="1209" w:name="DTTM"/>
      <w:bookmarkStart w:id="1210" w:name="_Toc63942366"/>
      <w:r>
        <w:t>DTTM</w:t>
      </w:r>
      <w:bookmarkEnd w:id="1208"/>
      <w:bookmarkEnd w:id="1209"/>
      <w:bookmarkEnd w:id="1210"/>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4C02A4" w:rsidRDefault="00A84EAE">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1620" w:type="dxa"/>
            <w:gridSpan w:val="6"/>
          </w:tcPr>
          <w:p w:rsidR="004C02A4" w:rsidRDefault="00A84EAE">
            <w:pPr>
              <w:pStyle w:val="PacketDiagramBodyText"/>
            </w:pPr>
            <w:r>
              <w:t>mint</w:t>
            </w:r>
          </w:p>
        </w:tc>
        <w:tc>
          <w:tcPr>
            <w:tcW w:w="1350" w:type="dxa"/>
            <w:gridSpan w:val="5"/>
          </w:tcPr>
          <w:p w:rsidR="004C02A4" w:rsidRDefault="00A84EAE">
            <w:pPr>
              <w:pStyle w:val="PacketDiagramBodyText"/>
            </w:pPr>
            <w:r>
              <w:t>hr</w:t>
            </w:r>
          </w:p>
        </w:tc>
        <w:tc>
          <w:tcPr>
            <w:tcW w:w="1350" w:type="dxa"/>
            <w:gridSpan w:val="5"/>
          </w:tcPr>
          <w:p w:rsidR="004C02A4" w:rsidRDefault="00A84EAE">
            <w:pPr>
              <w:pStyle w:val="PacketDiagramBodyText"/>
            </w:pPr>
            <w:r>
              <w:t>dom</w:t>
            </w:r>
          </w:p>
        </w:tc>
        <w:tc>
          <w:tcPr>
            <w:tcW w:w="1080" w:type="dxa"/>
            <w:gridSpan w:val="4"/>
          </w:tcPr>
          <w:p w:rsidR="004C02A4" w:rsidRDefault="00A84EAE">
            <w:pPr>
              <w:pStyle w:val="PacketDiagramBodyText"/>
            </w:pPr>
            <w:r>
              <w:t>mon</w:t>
            </w:r>
          </w:p>
        </w:tc>
        <w:tc>
          <w:tcPr>
            <w:tcW w:w="2430" w:type="dxa"/>
            <w:gridSpan w:val="9"/>
          </w:tcPr>
          <w:p w:rsidR="004C02A4" w:rsidRDefault="00A84EAE">
            <w:pPr>
              <w:pStyle w:val="PacketDiagramBodyText"/>
            </w:pPr>
            <w:r>
              <w:t>yr</w:t>
            </w:r>
          </w:p>
        </w:tc>
        <w:tc>
          <w:tcPr>
            <w:tcW w:w="810" w:type="dxa"/>
            <w:gridSpan w:val="3"/>
          </w:tcPr>
          <w:p w:rsidR="004C02A4" w:rsidRDefault="00A84EAE">
            <w:pPr>
              <w:pStyle w:val="PacketDiagramBodyText"/>
            </w:pPr>
            <w:r>
              <w:t>wdy</w:t>
            </w:r>
          </w:p>
        </w:tc>
      </w:tr>
    </w:tbl>
    <w:p w:rsidR="004C02A4" w:rsidRDefault="00A84EAE">
      <w:pPr>
        <w:pStyle w:val="Definition-Field"/>
      </w:pPr>
      <w:r>
        <w:rPr>
          <w:b/>
        </w:rPr>
        <w:t xml:space="preserve">mint (6 bits): </w:t>
      </w:r>
      <w:r>
        <w:t xml:space="preserve"> An unsigned integer that specifies the minute. This value MUST be less than or equal to 0x3B.</w:t>
      </w:r>
    </w:p>
    <w:p w:rsidR="004C02A4" w:rsidRDefault="00A84EAE">
      <w:pPr>
        <w:pStyle w:val="Definition-Field"/>
      </w:pPr>
      <w:r>
        <w:rPr>
          <w:b/>
        </w:rPr>
        <w:t xml:space="preserve">hr (5 bits): </w:t>
      </w:r>
      <w:r>
        <w:t xml:space="preserve"> An unsigned integer that specifies the hour. This value MUST be less than or equal to 0x17.</w:t>
      </w:r>
    </w:p>
    <w:p w:rsidR="004C02A4" w:rsidRDefault="00A84EAE">
      <w:pPr>
        <w:pStyle w:val="Definition-Field"/>
      </w:pPr>
      <w:r>
        <w:rPr>
          <w:b/>
        </w:rPr>
        <w:t xml:space="preserve">dom (5 bits): </w:t>
      </w:r>
      <w:r>
        <w:t xml:space="preserve"> An unsigned integer that specifies the day of the month. This value MUST be less than or equal to 0x1F. If this value is equal to zero, this DTTM MUST be ignored.</w:t>
      </w:r>
    </w:p>
    <w:p w:rsidR="004C02A4" w:rsidRDefault="00A84EAE">
      <w:pPr>
        <w:pStyle w:val="Definition-Field"/>
      </w:pPr>
      <w:r>
        <w:rPr>
          <w:b/>
        </w:rPr>
        <w:t xml:space="preserve">mon (4 bits): </w:t>
      </w:r>
      <w:r>
        <w:t xml:space="preserve"> An unsigned integer that specifies the month. The values 0x1 through 0xC spec</w:t>
      </w:r>
      <w:r>
        <w:t>ify the months January through December, respectively. This value MUST be less than or equal to 0xC. If this value is equal to zero, this DTTM MUST be ignored.</w:t>
      </w:r>
    </w:p>
    <w:p w:rsidR="004C02A4" w:rsidRDefault="00A84EAE">
      <w:pPr>
        <w:pStyle w:val="Definition-Field"/>
      </w:pPr>
      <w:r>
        <w:rPr>
          <w:b/>
        </w:rPr>
        <w:t xml:space="preserve">yr (9 bits): </w:t>
      </w:r>
      <w:r>
        <w:t xml:space="preserve"> An unsigned integer that specifies the year, offset from 1900. </w:t>
      </w:r>
    </w:p>
    <w:p w:rsidR="004C02A4" w:rsidRDefault="00A84EAE">
      <w:pPr>
        <w:pStyle w:val="Definition-Field"/>
      </w:pPr>
      <w:r>
        <w:rPr>
          <w:b/>
        </w:rPr>
        <w:t xml:space="preserve">wdy (3 bits): </w:t>
      </w:r>
      <w:r>
        <w:t xml:space="preserve"> An </w:t>
      </w:r>
      <w:r>
        <w:t xml:space="preserve">unsigned integer that specifies the day of the week, starting from Sunday (0x0). This value MUST be less than or equal to 0x6. </w:t>
      </w:r>
    </w:p>
    <w:p w:rsidR="004C02A4" w:rsidRDefault="00A84EAE">
      <w:pPr>
        <w:pStyle w:val="Heading3"/>
      </w:pPr>
      <w:bookmarkStart w:id="1211" w:name="Section_884b3c62340148e8a0f3c74943d55017"/>
      <w:bookmarkStart w:id="1212" w:name="FACTOIDINFO"/>
      <w:bookmarkStart w:id="1213" w:name="_Toc63942367"/>
      <w:r>
        <w:lastRenderedPageBreak/>
        <w:t>FACTOIDINFO</w:t>
      </w:r>
      <w:bookmarkEnd w:id="1211"/>
      <w:bookmarkEnd w:id="1212"/>
      <w:bookmarkEnd w:id="1213"/>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w:instrText>
      </w:r>
      <w:r>
        <w:instrText xml:space="preserve">ACTOIDINFO" </w:instrText>
      </w:r>
      <w:r>
        <w:fldChar w:fldCharType="end"/>
      </w:r>
    </w:p>
    <w:p w:rsidR="004C02A4" w:rsidRDefault="00A84EAE">
      <w:r>
        <w:t xml:space="preserve">The </w:t>
      </w:r>
      <w:r>
        <w:rPr>
          <w:b/>
        </w:rPr>
        <w:t>FACTOIDINFO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dwId</w:t>
            </w:r>
          </w:p>
        </w:tc>
      </w:tr>
      <w:tr w:rsidR="004C02A4" w:rsidTr="004C02A4">
        <w:trPr>
          <w:trHeight w:hRule="exact" w:val="490"/>
        </w:trPr>
        <w:tc>
          <w:tcPr>
            <w:tcW w:w="270" w:type="dxa"/>
          </w:tcPr>
          <w:p w:rsidR="004C02A4" w:rsidRDefault="00A84EAE">
            <w:pPr>
              <w:pStyle w:val="PacketDiagramBodyText"/>
            </w:pPr>
            <w:r>
              <w:t>A</w:t>
            </w:r>
          </w:p>
        </w:tc>
        <w:tc>
          <w:tcPr>
            <w:tcW w:w="4050" w:type="dxa"/>
            <w:gridSpan w:val="15"/>
          </w:tcPr>
          <w:p w:rsidR="004C02A4" w:rsidRDefault="00A84EAE">
            <w:pPr>
              <w:pStyle w:val="PacketDiagramBodyText"/>
            </w:pPr>
            <w:r>
              <w:t>fUnused</w:t>
            </w:r>
          </w:p>
        </w:tc>
        <w:tc>
          <w:tcPr>
            <w:tcW w:w="4320" w:type="dxa"/>
            <w:gridSpan w:val="16"/>
          </w:tcPr>
          <w:p w:rsidR="004C02A4" w:rsidRDefault="00A84EAE">
            <w:pPr>
              <w:pStyle w:val="PacketDiagramBodyText"/>
            </w:pPr>
            <w:r>
              <w:t>fto</w:t>
            </w:r>
          </w:p>
        </w:tc>
      </w:tr>
      <w:tr w:rsidR="004C02A4" w:rsidTr="004C02A4">
        <w:trPr>
          <w:trHeight w:hRule="exact" w:val="490"/>
        </w:trPr>
        <w:tc>
          <w:tcPr>
            <w:tcW w:w="8640" w:type="dxa"/>
            <w:gridSpan w:val="32"/>
          </w:tcPr>
          <w:p w:rsidR="004C02A4" w:rsidRDefault="00A84EAE">
            <w:pPr>
              <w:pStyle w:val="PacketDiagramBodyText"/>
            </w:pPr>
            <w:r>
              <w:t>pfpb</w:t>
            </w:r>
          </w:p>
        </w:tc>
      </w:tr>
    </w:tbl>
    <w:p w:rsidR="004C02A4" w:rsidRDefault="00A84EAE">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4C02A4" w:rsidRDefault="00A84EAE">
      <w:pPr>
        <w:pStyle w:val="Definition-Field"/>
      </w:pPr>
      <w:r>
        <w:rPr>
          <w:b/>
        </w:rPr>
        <w:t xml:space="preserve">A - fSubEntity (1 bit): </w:t>
      </w:r>
      <w:r>
        <w:t xml:space="preserve">A bit flag that specifies whether the factoid that is marked by the smart tag bookmark associated with this </w:t>
      </w:r>
      <w:r>
        <w:rPr>
          <w:b/>
        </w:rPr>
        <w:t>FACTOIDINFO</w:t>
      </w:r>
      <w:r>
        <w:t xml:space="preserve"> structure is a sub-entity of a larger smart tag from the grammar checker.</w:t>
      </w:r>
    </w:p>
    <w:p w:rsidR="004C02A4" w:rsidRDefault="00A84EAE">
      <w:pPr>
        <w:pStyle w:val="Definition-Field"/>
      </w:pPr>
      <w:r>
        <w:rPr>
          <w:b/>
        </w:rPr>
        <w:t xml:space="preserve">fUnused (15 bits): </w:t>
      </w:r>
      <w:r>
        <w:t>This field MUST be ignored.</w:t>
      </w:r>
    </w:p>
    <w:p w:rsidR="004C02A4" w:rsidRDefault="00A84EAE">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4C02A4" w:rsidRDefault="00A84EAE">
      <w:pPr>
        <w:pStyle w:val="Definition-Field"/>
      </w:pPr>
      <w:r>
        <w:rPr>
          <w:b/>
        </w:rPr>
        <w:t xml:space="preserve">pfpb (4 bytes): </w:t>
      </w:r>
      <w:r>
        <w:t>This fiel</w:t>
      </w:r>
      <w:r>
        <w:t>d MUST be ignored.</w:t>
      </w:r>
    </w:p>
    <w:p w:rsidR="004C02A4" w:rsidRDefault="00A84EAE">
      <w:pPr>
        <w:pStyle w:val="Heading3"/>
      </w:pPr>
      <w:bookmarkStart w:id="1214" w:name="Section_447a5292b2d44cbb8a2f3c8af2db5dcb"/>
      <w:bookmarkStart w:id="1215" w:name="FactoidSpls"/>
      <w:bookmarkStart w:id="1216" w:name="_Toc63942368"/>
      <w:r>
        <w:t>FactoidSpls</w:t>
      </w:r>
      <w:bookmarkEnd w:id="1214"/>
      <w:bookmarkEnd w:id="1215"/>
      <w:bookmarkEnd w:id="1216"/>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4C02A4" w:rsidRDefault="00A84EAE">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4320" w:type="dxa"/>
            <w:gridSpan w:val="16"/>
          </w:tcPr>
          <w:p w:rsidR="004C02A4" w:rsidRDefault="00A84EAE">
            <w:pPr>
              <w:pStyle w:val="PacketDiagramBodyText"/>
            </w:pPr>
            <w:r>
              <w:t>spls</w:t>
            </w:r>
          </w:p>
        </w:tc>
      </w:tr>
    </w:tbl>
    <w:p w:rsidR="004C02A4" w:rsidRDefault="00A84EAE">
      <w:pPr>
        <w:pStyle w:val="Definition-Field"/>
      </w:pPr>
      <w:r>
        <w:rPr>
          <w:b/>
        </w:rPr>
        <w:t xml:space="preserve">spls (2 bytes): </w:t>
      </w:r>
      <w:r>
        <w:t xml:space="preserve">An SPLS structure. </w:t>
      </w:r>
    </w:p>
    <w:p w:rsidR="004C02A4" w:rsidRDefault="00A84EAE">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4C02A4" w:rsidRDefault="00A84EAE">
      <w:pPr>
        <w:pStyle w:val="Definition-Field2"/>
      </w:pPr>
      <w:r>
        <w:t xml:space="preserve">The </w:t>
      </w:r>
      <w:r>
        <w:rPr>
          <w:b/>
        </w:rPr>
        <w:t>spls.splf</w:t>
      </w:r>
      <w:r>
        <w:t xml:space="preserve"> field MUST be one of the following:</w:t>
      </w:r>
    </w:p>
    <w:p w:rsidR="004C02A4" w:rsidRDefault="00A84EAE">
      <w:pPr>
        <w:pStyle w:val="ListParagraph"/>
        <w:numPr>
          <w:ilvl w:val="0"/>
          <w:numId w:val="68"/>
        </w:numPr>
      </w:pPr>
      <w:r>
        <w:t>splfPending</w:t>
      </w:r>
    </w:p>
    <w:p w:rsidR="004C02A4" w:rsidRDefault="00A84EAE">
      <w:pPr>
        <w:pStyle w:val="ListParagraph"/>
        <w:numPr>
          <w:ilvl w:val="0"/>
          <w:numId w:val="68"/>
        </w:numPr>
      </w:pPr>
      <w:r>
        <w:t>splfMaybeDirty</w:t>
      </w:r>
    </w:p>
    <w:p w:rsidR="004C02A4" w:rsidRDefault="00A84EAE">
      <w:pPr>
        <w:pStyle w:val="ListParagraph"/>
        <w:numPr>
          <w:ilvl w:val="0"/>
          <w:numId w:val="68"/>
        </w:numPr>
      </w:pPr>
      <w:r>
        <w:t>splfDirty</w:t>
      </w:r>
    </w:p>
    <w:p w:rsidR="004C02A4" w:rsidRDefault="00A84EAE">
      <w:pPr>
        <w:pStyle w:val="ListParagraph"/>
        <w:numPr>
          <w:ilvl w:val="0"/>
          <w:numId w:val="68"/>
        </w:numPr>
      </w:pPr>
      <w:r>
        <w:t>splfEdit</w:t>
      </w:r>
    </w:p>
    <w:p w:rsidR="004C02A4" w:rsidRDefault="00A84EAE">
      <w:pPr>
        <w:pStyle w:val="ListParagraph"/>
        <w:numPr>
          <w:ilvl w:val="0"/>
          <w:numId w:val="68"/>
        </w:numPr>
      </w:pPr>
      <w:r>
        <w:t>splfClean</w:t>
      </w:r>
    </w:p>
    <w:p w:rsidR="004C02A4" w:rsidRDefault="00A84EAE">
      <w:pPr>
        <w:pStyle w:val="Heading3"/>
      </w:pPr>
      <w:bookmarkStart w:id="1217" w:name="Section_303a3397eb5c4ebf92f2b22217a5a70b"/>
      <w:bookmarkStart w:id="1218" w:name="FarEastLayoutOperand"/>
      <w:bookmarkStart w:id="1219" w:name="_Toc63942369"/>
      <w:r>
        <w:lastRenderedPageBreak/>
        <w:t>FarEastLayoutOperand</w:t>
      </w:r>
      <w:bookmarkEnd w:id="1217"/>
      <w:bookmarkEnd w:id="1218"/>
      <w:bookmarkEnd w:id="1219"/>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4C02A4" w:rsidRDefault="00A84EAE">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4320" w:type="dxa"/>
            <w:gridSpan w:val="16"/>
          </w:tcPr>
          <w:p w:rsidR="004C02A4" w:rsidRDefault="00A84EAE">
            <w:pPr>
              <w:pStyle w:val="PacketDiagramBodyText"/>
            </w:pPr>
            <w:r>
              <w:t>ufel</w:t>
            </w:r>
          </w:p>
        </w:tc>
        <w:tc>
          <w:tcPr>
            <w:tcW w:w="2160" w:type="dxa"/>
            <w:gridSpan w:val="8"/>
          </w:tcPr>
          <w:p w:rsidR="004C02A4" w:rsidRDefault="00A84EAE">
            <w:pPr>
              <w:pStyle w:val="PacketDiagramBodyText"/>
            </w:pPr>
            <w:r>
              <w:t>lFELayoutID</w:t>
            </w:r>
          </w:p>
        </w:tc>
      </w:tr>
      <w:tr w:rsidR="004C02A4" w:rsidTr="004C02A4">
        <w:trPr>
          <w:gridAfter w:val="8"/>
          <w:wAfter w:w="2160" w:type="dxa"/>
          <w:trHeight w:hRule="exact" w:val="490"/>
        </w:trPr>
        <w:tc>
          <w:tcPr>
            <w:tcW w:w="6480" w:type="dxa"/>
            <w:gridSpan w:val="24"/>
          </w:tcPr>
          <w:p w:rsidR="004C02A4" w:rsidRDefault="00A84EAE">
            <w:pPr>
              <w:pStyle w:val="PacketDiagramBodyText"/>
            </w:pPr>
            <w:r>
              <w:t>...</w:t>
            </w:r>
          </w:p>
        </w:tc>
      </w:tr>
    </w:tbl>
    <w:p w:rsidR="004C02A4" w:rsidRDefault="00A84EAE">
      <w:pPr>
        <w:pStyle w:val="Definition-Field"/>
      </w:pPr>
      <w:r>
        <w:rPr>
          <w:b/>
        </w:rPr>
        <w:t xml:space="preserve">cb (1 byte): </w:t>
      </w:r>
      <w:r>
        <w:t xml:space="preserve">The size of this structure, in bytes, not including this byte. </w:t>
      </w:r>
      <w:r>
        <w:rPr>
          <w:b/>
        </w:rPr>
        <w:t>cb</w:t>
      </w:r>
      <w:r>
        <w:t xml:space="preserve"> MUST be 0x06.</w:t>
      </w:r>
    </w:p>
    <w:p w:rsidR="004C02A4" w:rsidRDefault="00A84EAE">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4C02A4" w:rsidRDefault="00A84EAE">
      <w:pPr>
        <w:pStyle w:val="Definition-Field"/>
      </w:pPr>
      <w:r>
        <w:rPr>
          <w:b/>
        </w:rPr>
        <w:t xml:space="preserve">lFELayoutID (4 bytes): </w:t>
      </w:r>
      <w:r>
        <w:t xml:space="preserve">An integer that specifies whether the corresponding text is in the same layout unit as other text. If two adjacent text runs have the same </w:t>
      </w:r>
      <w:r>
        <w:rPr>
          <w:b/>
        </w:rPr>
        <w:t>lFELayoutID</w:t>
      </w:r>
      <w:r>
        <w:t xml:space="preserve"> value applied to them, they are laid out together.</w:t>
      </w:r>
    </w:p>
    <w:p w:rsidR="004C02A4" w:rsidRDefault="00A84EAE">
      <w:pPr>
        <w:pStyle w:val="Heading3"/>
      </w:pPr>
      <w:bookmarkStart w:id="1220" w:name="Section_c2b2c89f4ba14013a459b66caa1171c2"/>
      <w:bookmarkStart w:id="1221" w:name="Fatl"/>
      <w:bookmarkStart w:id="1222" w:name="_Toc63942370"/>
      <w:r>
        <w:t>Fatl</w:t>
      </w:r>
      <w:bookmarkEnd w:id="1220"/>
      <w:bookmarkEnd w:id="1221"/>
      <w:bookmarkEnd w:id="1222"/>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4C02A4" w:rsidRDefault="00A84EAE">
      <w:r>
        <w:t xml:space="preserve">The </w:t>
      </w:r>
      <w:r>
        <w:rPr>
          <w:b/>
        </w:rPr>
        <w:t>Fatl</w:t>
      </w:r>
      <w:r>
        <w:t xml:space="preserve"> structure is a bit field that SHOULD</w:t>
      </w:r>
      <w:bookmarkStart w:id="1223" w:name="Appendix_A_Target_212"/>
      <w:r>
        <w:rPr>
          <w:rStyle w:val="Hyperlink"/>
        </w:rPr>
        <w:fldChar w:fldCharType="begin"/>
      </w:r>
      <w:r>
        <w:rPr>
          <w:rStyle w:val="Hyperlink"/>
        </w:rPr>
        <w:instrText xml:space="preserve"> HYPERLINK \l "Appendix_A_212" \o "Product behavi</w:instrText>
      </w:r>
      <w:r>
        <w:rPr>
          <w:rStyle w:val="Hyperlink"/>
        </w:rPr>
        <w:instrText xml:space="preserve">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which optional formats from a </w:t>
      </w:r>
      <w:hyperlink w:anchor="gt_3b7a61db-dd69-4fde-b53f-e445ddb47424">
        <w:r>
          <w:rPr>
            <w:rStyle w:val="HyperlinkGreen"/>
            <w:b/>
          </w:rPr>
          <w:t>table style</w:t>
        </w:r>
      </w:hyperlink>
      <w:r>
        <w:t xml:space="preserve"> or table auto-format are enabled. </w:t>
      </w:r>
    </w:p>
    <w:p w:rsidR="004C02A4" w:rsidRDefault="00A84EAE">
      <w:r>
        <w:t>Not all formatting categories are available for every table style or table auto-format</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1350" w:type="dxa"/>
            <w:gridSpan w:val="5"/>
          </w:tcPr>
          <w:p w:rsidR="004C02A4" w:rsidRDefault="00A84EAE">
            <w:pPr>
              <w:pStyle w:val="PacketDiagramBodyText"/>
            </w:pPr>
            <w:r>
              <w:t>padding</w:t>
            </w:r>
          </w:p>
        </w:tc>
      </w:tr>
    </w:tbl>
    <w:p w:rsidR="004C02A4" w:rsidRDefault="00A84EAE">
      <w:pPr>
        <w:pStyle w:val="Definition-Field"/>
      </w:pPr>
      <w:r>
        <w:rPr>
          <w:b/>
        </w:rPr>
        <w:t xml:space="preserve">A - fatlBorders (1 bit): </w:t>
      </w:r>
      <w:r>
        <w:t xml:space="preserve"> This bit MAY</w:t>
      </w:r>
      <w:bookmarkStart w:id="1224"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border formats of a table auto-format were applied by the last table auto-format.</w:t>
      </w:r>
    </w:p>
    <w:p w:rsidR="004C02A4" w:rsidRDefault="00A84EAE">
      <w:pPr>
        <w:pStyle w:val="Definition-Field"/>
      </w:pPr>
      <w:r>
        <w:rPr>
          <w:b/>
        </w:rPr>
        <w:t xml:space="preserve">B - fatlShading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background shading formats </w:t>
      </w:r>
      <w:r>
        <w:t>of a table auto-format were applied by the last table auto-format.</w:t>
      </w:r>
    </w:p>
    <w:p w:rsidR="004C02A4" w:rsidRDefault="00A84EAE">
      <w:pPr>
        <w:pStyle w:val="Definition-Field"/>
      </w:pPr>
      <w:r>
        <w:rPr>
          <w:b/>
        </w:rPr>
        <w:t xml:space="preserve">C - fatlFont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the text font formats of a table auto-format were applied by the la</w:t>
      </w:r>
      <w:r>
        <w:t>st table auto-format.</w:t>
      </w:r>
    </w:p>
    <w:p w:rsidR="004C02A4" w:rsidRDefault="00A84EAE">
      <w:pPr>
        <w:pStyle w:val="Definition-Field"/>
      </w:pPr>
      <w:r>
        <w:rPr>
          <w:b/>
        </w:rPr>
        <w:t xml:space="preserve">D - fatlColor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a color variant of a table auto-format was applied by the last table auto-format. When this bit is not set, the</w:t>
      </w:r>
      <w:r>
        <w:t xml:space="preserve"> monochrome variant was applied.</w:t>
      </w:r>
    </w:p>
    <w:p w:rsidR="004C02A4" w:rsidRDefault="00A84EAE">
      <w:pPr>
        <w:pStyle w:val="Definition-Field"/>
      </w:pPr>
      <w:r>
        <w:rPr>
          <w:b/>
        </w:rPr>
        <w:t xml:space="preserve">E - fatlBestFit (1 bit): </w:t>
      </w:r>
      <w:r>
        <w:t xml:space="preserve"> This bit MAY</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the columns of the table were resized to best fit their contents during the last table auto-format</w:t>
      </w:r>
      <w:r>
        <w:t>.</w:t>
      </w:r>
    </w:p>
    <w:p w:rsidR="004C02A4" w:rsidRDefault="00A84EAE">
      <w:pPr>
        <w:pStyle w:val="Definition-Field"/>
      </w:pPr>
      <w:r>
        <w:rPr>
          <w:b/>
        </w:rPr>
        <w:t xml:space="preserve">F - fatlHdrRows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top row of the table receives special formatting.</w:t>
      </w:r>
    </w:p>
    <w:p w:rsidR="004C02A4" w:rsidRDefault="00A84EAE">
      <w:pPr>
        <w:pStyle w:val="Definition-Field"/>
      </w:pPr>
      <w:r>
        <w:rPr>
          <w:b/>
        </w:rPr>
        <w:t xml:space="preserve">G - fatlLastRow (1 bit): </w:t>
      </w:r>
      <w:r>
        <w:t xml:space="preserve"> This bit SHOULD</w:t>
      </w:r>
      <w:bookmarkStart w:id="1230" w:name="Appendix_A_Target_219"/>
      <w:r>
        <w:rPr>
          <w:rStyle w:val="Hyperlink"/>
        </w:rPr>
        <w:fldChar w:fldCharType="begin"/>
      </w:r>
      <w:r>
        <w:rPr>
          <w:rStyle w:val="Hyperlink"/>
        </w:rPr>
        <w:instrText xml:space="preserve"> HYPERLINK \l "Appendix_A_219</w:instrText>
      </w:r>
      <w:r>
        <w:rPr>
          <w:rStyle w:val="Hyperlink"/>
        </w:rPr>
        <w:instrText xml:space="preserve">"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bottom row of the table receives special formatting.</w:t>
      </w:r>
    </w:p>
    <w:p w:rsidR="004C02A4" w:rsidRDefault="00A84EAE">
      <w:pPr>
        <w:pStyle w:val="Definition-Field"/>
      </w:pPr>
      <w:r>
        <w:rPr>
          <w:b/>
        </w:rPr>
        <w:t xml:space="preserve">H - fatlHdrCols (1 bit): </w:t>
      </w:r>
      <w:r>
        <w:t xml:space="preserve"> This bit SHOULD</w:t>
      </w:r>
      <w:bookmarkStart w:id="123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that the logically l</w:t>
      </w:r>
      <w:r>
        <w:t>eftmost column receives special formatting.</w:t>
      </w:r>
    </w:p>
    <w:p w:rsidR="004C02A4" w:rsidRDefault="00A84EAE">
      <w:pPr>
        <w:pStyle w:val="Definition-Field"/>
      </w:pPr>
      <w:r>
        <w:rPr>
          <w:b/>
        </w:rPr>
        <w:lastRenderedPageBreak/>
        <w:t xml:space="preserve">I - fatlLastCol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the logically rightmost column receives special formatting.</w:t>
      </w:r>
    </w:p>
    <w:p w:rsidR="004C02A4" w:rsidRDefault="00A84EAE">
      <w:pPr>
        <w:pStyle w:val="Definition-Field"/>
      </w:pPr>
      <w:r>
        <w:rPr>
          <w:b/>
        </w:rPr>
        <w:t xml:space="preserve">J - fatlNoRowBands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rows do not receive different formatting than even numbered rows.</w:t>
      </w:r>
    </w:p>
    <w:p w:rsidR="004C02A4" w:rsidRDefault="00A84EAE">
      <w:pPr>
        <w:pStyle w:val="Definition-Field"/>
      </w:pPr>
      <w:r>
        <w:rPr>
          <w:b/>
        </w:rPr>
        <w:t xml:space="preserve">K - fatlNoColBands (1 bit): </w:t>
      </w:r>
      <w:r>
        <w:t xml:space="preserve"> This bit SHOULD</w:t>
      </w:r>
      <w:bookmarkStart w:id="1234"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234"/>
      <w:r>
        <w:t xml:space="preserve"> specify that odd numbered columns do not receive different formatting than even numbered columns.</w:t>
      </w:r>
    </w:p>
    <w:p w:rsidR="004C02A4" w:rsidRDefault="00A84EAE">
      <w:pPr>
        <w:pStyle w:val="Definition-Field"/>
      </w:pPr>
      <w:r>
        <w:rPr>
          <w:b/>
        </w:rPr>
        <w:t xml:space="preserve">padding (5 bits): </w:t>
      </w:r>
      <w:r>
        <w:t xml:space="preserve"> This MUST be zero and MUST be ignored.</w:t>
      </w:r>
    </w:p>
    <w:p w:rsidR="004C02A4" w:rsidRDefault="00A84EAE">
      <w:pPr>
        <w:pStyle w:val="Heading3"/>
      </w:pPr>
      <w:bookmarkStart w:id="1235" w:name="Section_4dfad7b037bb443a89333bb79d2c5994"/>
      <w:bookmarkStart w:id="1236" w:name="FBKF"/>
      <w:bookmarkStart w:id="1237" w:name="_Toc63942371"/>
      <w:r>
        <w:t>FBKF</w:t>
      </w:r>
      <w:bookmarkEnd w:id="1235"/>
      <w:bookmarkEnd w:id="1236"/>
      <w:bookmarkEnd w:id="1237"/>
      <w:r>
        <w:fldChar w:fldCharType="begin"/>
      </w:r>
      <w:r>
        <w:instrText xml:space="preserve"> XE "Details:FBKF struct</w:instrText>
      </w:r>
      <w:r>
        <w:instrText xml:space="preserve">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4C02A4" w:rsidRDefault="00A84EAE">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ibkl</w:t>
            </w:r>
          </w:p>
        </w:tc>
        <w:tc>
          <w:tcPr>
            <w:tcW w:w="4320" w:type="dxa"/>
            <w:gridSpan w:val="16"/>
          </w:tcPr>
          <w:p w:rsidR="004C02A4" w:rsidRDefault="00A84EAE">
            <w:pPr>
              <w:pStyle w:val="PacketDiagramBodyText"/>
            </w:pPr>
            <w:r>
              <w:t>bkc</w:t>
            </w:r>
          </w:p>
        </w:tc>
      </w:tr>
    </w:tbl>
    <w:p w:rsidR="004C02A4" w:rsidRDefault="00A84EAE">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w:t>
      </w:r>
      <w:r>
        <w:t xml:space="preserve">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 entry that is found at such an index specifies the location of the end of the </w:t>
      </w:r>
      <w:r>
        <w:t xml:space="preserve">bookmark associated with this FBKF. </w:t>
      </w:r>
      <w:r>
        <w:rPr>
          <w:b/>
        </w:rPr>
        <w:t>Ibkl</w:t>
      </w:r>
      <w:r>
        <w:t xml:space="preserve"> MUST be unique for all FBKFs inside a given PlcfBkf or PlcfBkfd.</w:t>
      </w:r>
    </w:p>
    <w:p w:rsidR="004C02A4" w:rsidRDefault="00A84EAE">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w:t>
      </w:r>
      <w:r>
        <w:t xml:space="preserve"> this FBKF.</w:t>
      </w:r>
    </w:p>
    <w:p w:rsidR="004C02A4" w:rsidRDefault="00A84EAE">
      <w:pPr>
        <w:pStyle w:val="Heading3"/>
      </w:pPr>
      <w:bookmarkStart w:id="1238" w:name="Section_938707bac5084a47939efe75d3d7e8aa"/>
      <w:bookmarkStart w:id="1239" w:name="FBKFD"/>
      <w:bookmarkStart w:id="1240" w:name="_Toc63942372"/>
      <w:r>
        <w:t>FBKFD</w:t>
      </w:r>
      <w:bookmarkEnd w:id="1238"/>
      <w:bookmarkEnd w:id="1239"/>
      <w:bookmarkEnd w:id="1240"/>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4C02A4" w:rsidRDefault="00A84EAE">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fbkf</w:t>
            </w:r>
          </w:p>
        </w:tc>
      </w:tr>
      <w:tr w:rsidR="004C02A4" w:rsidTr="004C02A4">
        <w:trPr>
          <w:gridAfter w:val="16"/>
          <w:wAfter w:w="4320" w:type="dxa"/>
          <w:trHeight w:hRule="exact" w:val="490"/>
        </w:trPr>
        <w:tc>
          <w:tcPr>
            <w:tcW w:w="4320" w:type="dxa"/>
            <w:gridSpan w:val="16"/>
          </w:tcPr>
          <w:p w:rsidR="004C02A4" w:rsidRDefault="00A84EAE">
            <w:pPr>
              <w:pStyle w:val="PacketDiagramBodyText"/>
            </w:pPr>
            <w:r>
              <w:t>cDepth</w:t>
            </w:r>
          </w:p>
        </w:tc>
      </w:tr>
    </w:tbl>
    <w:p w:rsidR="004C02A4" w:rsidRDefault="00A84EAE">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4C02A4" w:rsidRDefault="00A84EAE">
      <w:pPr>
        <w:pStyle w:val="Definition-Field"/>
      </w:pPr>
      <w:r>
        <w:rPr>
          <w:b/>
        </w:rPr>
        <w:t xml:space="preserve">cDepth (2 bytes): </w:t>
      </w:r>
      <w:r>
        <w:t xml:space="preserve">An integer value that specifies the number of bookmarks in the document of the same type as the bookmark associated with this </w:t>
      </w:r>
      <w:r>
        <w:rPr>
          <w:b/>
        </w:rPr>
        <w:t>FBKFD</w:t>
      </w:r>
      <w:r>
        <w:t>, the ranges of which overlap the beginning of the range of this bookmark. To increment the count, a bookmark MUST meet the f</w:t>
      </w:r>
      <w:r>
        <w:t>ollowing constraints:</w:t>
      </w:r>
    </w:p>
    <w:p w:rsidR="004C02A4" w:rsidRDefault="00A84EAE">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PlcfBkfd</w:t>
        </w:r>
      </w:hyperlink>
      <w:r>
        <w:t xml:space="preserve"> containing this </w:t>
      </w:r>
      <w:hyperlink w:anchor="Section_b3146c1b949f49f39bfb966702be4aa9" w:history="1">
        <w:r>
          <w:rPr>
            <w:rStyle w:val="Hyperlink"/>
            <w:b/>
          </w:rPr>
          <w:t>FBKLD</w:t>
        </w:r>
      </w:hyperlink>
      <w:r>
        <w:t>.</w:t>
      </w:r>
    </w:p>
    <w:p w:rsidR="004C02A4" w:rsidRDefault="00A84EAE">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4C02A4" w:rsidRDefault="00A84EAE">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7" cstate="print"/>
                    <a:stretch>
                      <a:fillRect/>
                    </a:stretch>
                  </pic:blipFill>
                  <pic:spPr>
                    <a:xfrm>
                      <a:off x="0" y="0"/>
                      <a:ext cx="2876550" cy="247650"/>
                    </a:xfrm>
                    <a:prstGeom prst="rect">
                      <a:avLst/>
                    </a:prstGeom>
                  </pic:spPr>
                </pic:pic>
              </a:graphicData>
            </a:graphic>
          </wp:inline>
        </w:drawing>
      </w:r>
    </w:p>
    <w:p w:rsidR="004C02A4" w:rsidRDefault="00A84EAE">
      <w:pPr>
        <w:pStyle w:val="Heading3"/>
      </w:pPr>
      <w:bookmarkStart w:id="1241" w:name="Section_b3146c1b949f49f39bfb966702be4aa9"/>
      <w:bookmarkStart w:id="1242" w:name="FBKLD"/>
      <w:bookmarkStart w:id="1243" w:name="_Toc63942373"/>
      <w:r>
        <w:lastRenderedPageBreak/>
        <w:t>FBKLD</w:t>
      </w:r>
      <w:bookmarkEnd w:id="1241"/>
      <w:bookmarkEnd w:id="1242"/>
      <w:bookmarkEnd w:id="1243"/>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4C02A4" w:rsidRDefault="00A84EAE">
      <w:r>
        <w:t xml:space="preserve">The </w:t>
      </w:r>
      <w:r>
        <w:rPr>
          <w:b/>
        </w:rPr>
        <w:t>FBKLD</w:t>
      </w:r>
      <w:r>
        <w:t xml:space="preserve"> st</w:t>
      </w:r>
      <w:r>
        <w:t xml:space="preserve">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ibkf</w:t>
            </w:r>
          </w:p>
        </w:tc>
        <w:tc>
          <w:tcPr>
            <w:tcW w:w="4320" w:type="dxa"/>
            <w:gridSpan w:val="16"/>
          </w:tcPr>
          <w:p w:rsidR="004C02A4" w:rsidRDefault="00A84EAE">
            <w:pPr>
              <w:pStyle w:val="PacketDiagramBodyText"/>
            </w:pPr>
            <w:r>
              <w:t>cDepth</w:t>
            </w:r>
          </w:p>
        </w:tc>
      </w:tr>
    </w:tbl>
    <w:p w:rsidR="004C02A4" w:rsidRDefault="00A84EAE">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w:t>
      </w:r>
      <w:r>
        <w:t xml:space="preserve">ry that is found at the index specifies the location of the start of the bookmark. </w:t>
      </w:r>
      <w:r>
        <w:rPr>
          <w:b/>
        </w:rPr>
        <w:t>Ibkf</w:t>
      </w:r>
      <w:r>
        <w:t xml:space="preserve"> MUST be unique for all FBKLDs in a given PlcfBkld.</w:t>
      </w:r>
    </w:p>
    <w:p w:rsidR="004C02A4" w:rsidRDefault="00A84EAE">
      <w:pPr>
        <w:pStyle w:val="Definition-Field"/>
      </w:pPr>
      <w:r>
        <w:rPr>
          <w:b/>
        </w:rPr>
        <w:t xml:space="preserve">cDepth (2 bytes): </w:t>
      </w:r>
      <w:r>
        <w:t xml:space="preserve">An integer that specifies the number of bookmarks in the document of the same type as the bookmark </w:t>
      </w:r>
      <w:r>
        <w:t>associated with this FBKLD, the ranges of which overlap the limit of the range of this bookmark. To increment the count, a bookmark MUST meet the following constraints:</w:t>
      </w:r>
    </w:p>
    <w:p w:rsidR="004C02A4" w:rsidRDefault="00A84EAE">
      <w:pPr>
        <w:pStyle w:val="ListParagraph"/>
        <w:numPr>
          <w:ilvl w:val="1"/>
          <w:numId w:val="61"/>
        </w:numPr>
        <w:spacing w:before="0" w:after="200" w:line="276" w:lineRule="auto"/>
      </w:pPr>
      <w:r>
        <w:t>The FBKLD of the bookmark occupies the PlcfBkld containing this FBKLD.</w:t>
      </w:r>
    </w:p>
    <w:p w:rsidR="004C02A4" w:rsidRDefault="00A84EAE">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paired with, satisfy the following in relation to the CP (cpCur) that marks the limit of the bookmark</w:t>
      </w:r>
      <w:r>
        <w:t xml:space="preserve"> of this FBKLD.</w:t>
      </w:r>
    </w:p>
    <w:p w:rsidR="004C02A4" w:rsidRDefault="00A84EAE">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8" cstate="print"/>
                    <a:stretch>
                      <a:fillRect/>
                    </a:stretch>
                  </pic:blipFill>
                  <pic:spPr>
                    <a:xfrm>
                      <a:off x="0" y="0"/>
                      <a:ext cx="1266825" cy="533400"/>
                    </a:xfrm>
                    <a:prstGeom prst="rect">
                      <a:avLst/>
                    </a:prstGeom>
                  </pic:spPr>
                </pic:pic>
              </a:graphicData>
            </a:graphic>
          </wp:inline>
        </w:drawing>
      </w:r>
    </w:p>
    <w:p w:rsidR="004C02A4" w:rsidRDefault="00A84EAE">
      <w:pPr>
        <w:pStyle w:val="Heading3"/>
      </w:pPr>
      <w:bookmarkStart w:id="1244" w:name="Section_aa2e55a2f4f24795bab56d9d7a0ed249"/>
      <w:bookmarkStart w:id="1245" w:name="FcCompressed"/>
      <w:bookmarkStart w:id="1246" w:name="_Toc63942374"/>
      <w:r>
        <w:t>FcCompressed</w:t>
      </w:r>
      <w:bookmarkEnd w:id="1244"/>
      <w:bookmarkEnd w:id="1245"/>
      <w:bookmarkEnd w:id="1246"/>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types:FcCompressed" </w:instrText>
      </w:r>
      <w:r>
        <w:fldChar w:fldCharType="end"/>
      </w:r>
    </w:p>
    <w:p w:rsidR="004C02A4" w:rsidRDefault="00A84EAE">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100" w:type="dxa"/>
            <w:gridSpan w:val="30"/>
          </w:tcPr>
          <w:p w:rsidR="004C02A4" w:rsidRDefault="00A84EAE">
            <w:pPr>
              <w:pStyle w:val="PacketDiagramBodyText"/>
            </w:pPr>
            <w:r>
              <w:t>fc</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r>
    </w:tbl>
    <w:p w:rsidR="004C02A4" w:rsidRDefault="00A84EAE">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xml:space="preserve">. If </w:t>
      </w:r>
      <w:r>
        <w:rPr>
          <w:b/>
        </w:rPr>
        <w:t>fCompressed</w:t>
      </w:r>
      <w:r>
        <w:t xml:space="preserve"> is 1, the text starts at offset </w:t>
      </w:r>
      <w:r>
        <w:rPr>
          <w:b/>
        </w:rPr>
        <w:t>fc</w:t>
      </w:r>
      <w:r>
        <w:t>/2 and is an array of 8-bit Unicode characters, exc</w:t>
      </w:r>
      <w:r>
        <w:t>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keepLines/>
              <w:spacing w:before="0" w:after="0"/>
            </w:pPr>
            <w:r>
              <w:lastRenderedPageBreak/>
              <w:t>Byte</w:t>
            </w:r>
          </w:p>
        </w:tc>
        <w:tc>
          <w:tcPr>
            <w:tcW w:w="0" w:type="auto"/>
          </w:tcPr>
          <w:p w:rsidR="004C02A4" w:rsidRDefault="00A84EAE">
            <w:pPr>
              <w:pStyle w:val="TableHeaderText"/>
              <w:keepLines/>
              <w:spacing w:before="0" w:after="0"/>
            </w:pPr>
            <w:r>
              <w:t>Unicode Character</w:t>
            </w:r>
          </w:p>
        </w:tc>
      </w:tr>
      <w:tr w:rsidR="004C02A4" w:rsidTr="004C02A4">
        <w:tc>
          <w:tcPr>
            <w:tcW w:w="0" w:type="auto"/>
          </w:tcPr>
          <w:p w:rsidR="004C02A4" w:rsidRDefault="00A84EAE">
            <w:pPr>
              <w:pStyle w:val="TableBodyText"/>
              <w:keepNext/>
              <w:keepLines/>
              <w:spacing w:before="0" w:after="0"/>
            </w:pPr>
            <w:r>
              <w:t>0x82</w:t>
            </w:r>
          </w:p>
        </w:tc>
        <w:tc>
          <w:tcPr>
            <w:tcW w:w="0" w:type="auto"/>
          </w:tcPr>
          <w:p w:rsidR="004C02A4" w:rsidRDefault="00A84EAE">
            <w:pPr>
              <w:pStyle w:val="TableBodyText"/>
              <w:keepNext/>
              <w:keepLines/>
              <w:spacing w:before="0" w:after="0"/>
            </w:pPr>
            <w:r>
              <w:t>0x201A</w:t>
            </w:r>
          </w:p>
        </w:tc>
      </w:tr>
      <w:tr w:rsidR="004C02A4" w:rsidTr="004C02A4">
        <w:tc>
          <w:tcPr>
            <w:tcW w:w="0" w:type="auto"/>
          </w:tcPr>
          <w:p w:rsidR="004C02A4" w:rsidRDefault="00A84EAE">
            <w:pPr>
              <w:pStyle w:val="TableBodyText"/>
              <w:keepNext/>
              <w:keepLines/>
              <w:spacing w:before="0" w:after="0"/>
            </w:pPr>
            <w:r>
              <w:t>0x83</w:t>
            </w:r>
          </w:p>
        </w:tc>
        <w:tc>
          <w:tcPr>
            <w:tcW w:w="0" w:type="auto"/>
          </w:tcPr>
          <w:p w:rsidR="004C02A4" w:rsidRDefault="00A84EAE">
            <w:pPr>
              <w:pStyle w:val="TableBodyText"/>
              <w:keepNext/>
              <w:keepLines/>
              <w:spacing w:before="0" w:after="0"/>
            </w:pPr>
            <w:r>
              <w:t>0x0192</w:t>
            </w:r>
          </w:p>
        </w:tc>
      </w:tr>
      <w:tr w:rsidR="004C02A4" w:rsidTr="004C02A4">
        <w:tc>
          <w:tcPr>
            <w:tcW w:w="0" w:type="auto"/>
          </w:tcPr>
          <w:p w:rsidR="004C02A4" w:rsidRDefault="00A84EAE">
            <w:pPr>
              <w:pStyle w:val="TableBodyText"/>
              <w:keepNext/>
              <w:keepLines/>
              <w:spacing w:before="0" w:after="0"/>
            </w:pPr>
            <w:r>
              <w:t>0x84</w:t>
            </w:r>
          </w:p>
        </w:tc>
        <w:tc>
          <w:tcPr>
            <w:tcW w:w="0" w:type="auto"/>
          </w:tcPr>
          <w:p w:rsidR="004C02A4" w:rsidRDefault="00A84EAE">
            <w:pPr>
              <w:pStyle w:val="TableBodyText"/>
              <w:keepNext/>
              <w:keepLines/>
              <w:spacing w:before="0" w:after="0"/>
            </w:pPr>
            <w:r>
              <w:t>0x201E</w:t>
            </w:r>
          </w:p>
        </w:tc>
      </w:tr>
      <w:tr w:rsidR="004C02A4" w:rsidTr="004C02A4">
        <w:tc>
          <w:tcPr>
            <w:tcW w:w="0" w:type="auto"/>
          </w:tcPr>
          <w:p w:rsidR="004C02A4" w:rsidRDefault="00A84EAE">
            <w:pPr>
              <w:pStyle w:val="TableBodyText"/>
              <w:keepNext/>
              <w:keepLines/>
              <w:spacing w:before="0" w:after="0"/>
            </w:pPr>
            <w:r>
              <w:t>0x85</w:t>
            </w:r>
          </w:p>
        </w:tc>
        <w:tc>
          <w:tcPr>
            <w:tcW w:w="0" w:type="auto"/>
          </w:tcPr>
          <w:p w:rsidR="004C02A4" w:rsidRDefault="00A84EAE">
            <w:pPr>
              <w:pStyle w:val="TableBodyText"/>
              <w:keepNext/>
              <w:keepLines/>
              <w:spacing w:before="0" w:after="0"/>
            </w:pPr>
            <w:r>
              <w:t>0x2026</w:t>
            </w:r>
          </w:p>
        </w:tc>
      </w:tr>
      <w:tr w:rsidR="004C02A4" w:rsidTr="004C02A4">
        <w:tc>
          <w:tcPr>
            <w:tcW w:w="0" w:type="auto"/>
          </w:tcPr>
          <w:p w:rsidR="004C02A4" w:rsidRDefault="00A84EAE">
            <w:pPr>
              <w:pStyle w:val="TableBodyText"/>
              <w:keepNext/>
              <w:keepLines/>
              <w:spacing w:before="0" w:after="0"/>
            </w:pPr>
            <w:r>
              <w:t>0x86</w:t>
            </w:r>
          </w:p>
        </w:tc>
        <w:tc>
          <w:tcPr>
            <w:tcW w:w="0" w:type="auto"/>
          </w:tcPr>
          <w:p w:rsidR="004C02A4" w:rsidRDefault="00A84EAE">
            <w:pPr>
              <w:pStyle w:val="TableBodyText"/>
              <w:keepNext/>
              <w:keepLines/>
              <w:spacing w:before="0" w:after="0"/>
            </w:pPr>
            <w:r>
              <w:t>0x2020</w:t>
            </w:r>
          </w:p>
        </w:tc>
      </w:tr>
      <w:tr w:rsidR="004C02A4" w:rsidTr="004C02A4">
        <w:tc>
          <w:tcPr>
            <w:tcW w:w="0" w:type="auto"/>
          </w:tcPr>
          <w:p w:rsidR="004C02A4" w:rsidRDefault="00A84EAE">
            <w:pPr>
              <w:pStyle w:val="TableBodyText"/>
              <w:keepNext/>
              <w:keepLines/>
              <w:spacing w:before="0" w:after="0"/>
            </w:pPr>
            <w:r>
              <w:t>0x87</w:t>
            </w:r>
          </w:p>
        </w:tc>
        <w:tc>
          <w:tcPr>
            <w:tcW w:w="0" w:type="auto"/>
          </w:tcPr>
          <w:p w:rsidR="004C02A4" w:rsidRDefault="00A84EAE">
            <w:pPr>
              <w:pStyle w:val="TableBodyText"/>
              <w:keepNext/>
              <w:keepLines/>
              <w:spacing w:before="0" w:after="0"/>
            </w:pPr>
            <w:r>
              <w:t>0x2021</w:t>
            </w:r>
          </w:p>
        </w:tc>
      </w:tr>
      <w:tr w:rsidR="004C02A4" w:rsidTr="004C02A4">
        <w:tc>
          <w:tcPr>
            <w:tcW w:w="0" w:type="auto"/>
          </w:tcPr>
          <w:p w:rsidR="004C02A4" w:rsidRDefault="00A84EAE">
            <w:pPr>
              <w:pStyle w:val="TableBodyText"/>
              <w:keepNext/>
              <w:keepLines/>
              <w:spacing w:before="0" w:after="0"/>
            </w:pPr>
            <w:r>
              <w:t>0x88</w:t>
            </w:r>
          </w:p>
        </w:tc>
        <w:tc>
          <w:tcPr>
            <w:tcW w:w="0" w:type="auto"/>
          </w:tcPr>
          <w:p w:rsidR="004C02A4" w:rsidRDefault="00A84EAE">
            <w:pPr>
              <w:pStyle w:val="TableBodyText"/>
              <w:keepNext/>
              <w:keepLines/>
              <w:spacing w:before="0" w:after="0"/>
            </w:pPr>
            <w:r>
              <w:t>0x02C6</w:t>
            </w:r>
          </w:p>
        </w:tc>
      </w:tr>
      <w:tr w:rsidR="004C02A4" w:rsidTr="004C02A4">
        <w:tc>
          <w:tcPr>
            <w:tcW w:w="0" w:type="auto"/>
          </w:tcPr>
          <w:p w:rsidR="004C02A4" w:rsidRDefault="00A84EAE">
            <w:pPr>
              <w:pStyle w:val="TableBodyText"/>
              <w:keepNext/>
              <w:keepLines/>
              <w:spacing w:before="0" w:after="0"/>
            </w:pPr>
            <w:r>
              <w:t>0x89</w:t>
            </w:r>
          </w:p>
        </w:tc>
        <w:tc>
          <w:tcPr>
            <w:tcW w:w="0" w:type="auto"/>
          </w:tcPr>
          <w:p w:rsidR="004C02A4" w:rsidRDefault="00A84EAE">
            <w:pPr>
              <w:pStyle w:val="TableBodyText"/>
              <w:keepNext/>
              <w:keepLines/>
              <w:spacing w:before="0" w:after="0"/>
            </w:pPr>
            <w:r>
              <w:t>0x2030</w:t>
            </w:r>
          </w:p>
        </w:tc>
      </w:tr>
      <w:tr w:rsidR="004C02A4" w:rsidTr="004C02A4">
        <w:tc>
          <w:tcPr>
            <w:tcW w:w="0" w:type="auto"/>
          </w:tcPr>
          <w:p w:rsidR="004C02A4" w:rsidRDefault="00A84EAE">
            <w:pPr>
              <w:pStyle w:val="TableBodyText"/>
              <w:keepNext/>
              <w:keepLines/>
              <w:spacing w:before="0" w:after="0"/>
            </w:pPr>
            <w:r>
              <w:t>0x8A</w:t>
            </w:r>
          </w:p>
        </w:tc>
        <w:tc>
          <w:tcPr>
            <w:tcW w:w="0" w:type="auto"/>
          </w:tcPr>
          <w:p w:rsidR="004C02A4" w:rsidRDefault="00A84EAE">
            <w:pPr>
              <w:pStyle w:val="TableBodyText"/>
              <w:keepNext/>
              <w:keepLines/>
              <w:spacing w:before="0" w:after="0"/>
            </w:pPr>
            <w:r>
              <w:t>0x0160</w:t>
            </w:r>
          </w:p>
        </w:tc>
      </w:tr>
      <w:tr w:rsidR="004C02A4" w:rsidTr="004C02A4">
        <w:tc>
          <w:tcPr>
            <w:tcW w:w="0" w:type="auto"/>
          </w:tcPr>
          <w:p w:rsidR="004C02A4" w:rsidRDefault="00A84EAE">
            <w:pPr>
              <w:pStyle w:val="TableBodyText"/>
              <w:keepNext/>
              <w:keepLines/>
              <w:spacing w:before="0" w:after="0"/>
            </w:pPr>
            <w:r>
              <w:t>0x8B</w:t>
            </w:r>
          </w:p>
        </w:tc>
        <w:tc>
          <w:tcPr>
            <w:tcW w:w="0" w:type="auto"/>
          </w:tcPr>
          <w:p w:rsidR="004C02A4" w:rsidRDefault="00A84EAE">
            <w:pPr>
              <w:pStyle w:val="TableBodyText"/>
              <w:keepNext/>
              <w:keepLines/>
              <w:spacing w:before="0" w:after="0"/>
            </w:pPr>
            <w:r>
              <w:t>0x2039</w:t>
            </w:r>
          </w:p>
        </w:tc>
      </w:tr>
      <w:tr w:rsidR="004C02A4" w:rsidTr="004C02A4">
        <w:tc>
          <w:tcPr>
            <w:tcW w:w="0" w:type="auto"/>
          </w:tcPr>
          <w:p w:rsidR="004C02A4" w:rsidRDefault="00A84EAE">
            <w:pPr>
              <w:pStyle w:val="TableBodyText"/>
              <w:keepNext/>
              <w:keepLines/>
              <w:spacing w:before="0" w:after="0"/>
            </w:pPr>
            <w:r>
              <w:t>0x8C</w:t>
            </w:r>
          </w:p>
        </w:tc>
        <w:tc>
          <w:tcPr>
            <w:tcW w:w="0" w:type="auto"/>
          </w:tcPr>
          <w:p w:rsidR="004C02A4" w:rsidRDefault="00A84EAE">
            <w:pPr>
              <w:pStyle w:val="TableBodyText"/>
              <w:keepNext/>
              <w:keepLines/>
              <w:spacing w:before="0" w:after="0"/>
            </w:pPr>
            <w:r>
              <w:t>0x0152</w:t>
            </w:r>
          </w:p>
        </w:tc>
      </w:tr>
      <w:tr w:rsidR="004C02A4" w:rsidTr="004C02A4">
        <w:tc>
          <w:tcPr>
            <w:tcW w:w="0" w:type="auto"/>
          </w:tcPr>
          <w:p w:rsidR="004C02A4" w:rsidRDefault="00A84EAE">
            <w:pPr>
              <w:pStyle w:val="TableBodyText"/>
              <w:keepNext/>
              <w:keepLines/>
              <w:spacing w:before="0" w:after="0"/>
            </w:pPr>
            <w:r>
              <w:t>0x91</w:t>
            </w:r>
          </w:p>
        </w:tc>
        <w:tc>
          <w:tcPr>
            <w:tcW w:w="0" w:type="auto"/>
          </w:tcPr>
          <w:p w:rsidR="004C02A4" w:rsidRDefault="00A84EAE">
            <w:pPr>
              <w:pStyle w:val="TableBodyText"/>
              <w:keepNext/>
              <w:keepLines/>
              <w:spacing w:before="0" w:after="0"/>
            </w:pPr>
            <w:r>
              <w:t>0x2018</w:t>
            </w:r>
          </w:p>
        </w:tc>
      </w:tr>
      <w:tr w:rsidR="004C02A4" w:rsidTr="004C02A4">
        <w:tc>
          <w:tcPr>
            <w:tcW w:w="0" w:type="auto"/>
          </w:tcPr>
          <w:p w:rsidR="004C02A4" w:rsidRDefault="00A84EAE">
            <w:pPr>
              <w:pStyle w:val="TableBodyText"/>
              <w:keepNext/>
              <w:keepLines/>
              <w:spacing w:before="0" w:after="0"/>
            </w:pPr>
            <w:r>
              <w:t>0x92</w:t>
            </w:r>
          </w:p>
        </w:tc>
        <w:tc>
          <w:tcPr>
            <w:tcW w:w="0" w:type="auto"/>
          </w:tcPr>
          <w:p w:rsidR="004C02A4" w:rsidRDefault="00A84EAE">
            <w:pPr>
              <w:pStyle w:val="TableBodyText"/>
              <w:keepNext/>
              <w:keepLines/>
              <w:spacing w:before="0" w:after="0"/>
            </w:pPr>
            <w:r>
              <w:t>0x2019</w:t>
            </w:r>
          </w:p>
        </w:tc>
      </w:tr>
      <w:tr w:rsidR="004C02A4" w:rsidTr="004C02A4">
        <w:tc>
          <w:tcPr>
            <w:tcW w:w="0" w:type="auto"/>
          </w:tcPr>
          <w:p w:rsidR="004C02A4" w:rsidRDefault="00A84EAE">
            <w:pPr>
              <w:pStyle w:val="TableBodyText"/>
              <w:keepNext/>
              <w:keepLines/>
              <w:spacing w:before="0" w:after="0"/>
            </w:pPr>
            <w:r>
              <w:t>0x93</w:t>
            </w:r>
          </w:p>
        </w:tc>
        <w:tc>
          <w:tcPr>
            <w:tcW w:w="0" w:type="auto"/>
          </w:tcPr>
          <w:p w:rsidR="004C02A4" w:rsidRDefault="00A84EAE">
            <w:pPr>
              <w:pStyle w:val="TableBodyText"/>
              <w:keepNext/>
              <w:keepLines/>
              <w:spacing w:before="0" w:after="0"/>
            </w:pPr>
            <w:r>
              <w:t>0x201C</w:t>
            </w:r>
          </w:p>
        </w:tc>
      </w:tr>
      <w:tr w:rsidR="004C02A4" w:rsidTr="004C02A4">
        <w:tc>
          <w:tcPr>
            <w:tcW w:w="0" w:type="auto"/>
          </w:tcPr>
          <w:p w:rsidR="004C02A4" w:rsidRDefault="00A84EAE">
            <w:pPr>
              <w:pStyle w:val="TableBodyText"/>
              <w:keepNext/>
              <w:keepLines/>
              <w:spacing w:before="0" w:after="0"/>
            </w:pPr>
            <w:r>
              <w:t>0x94</w:t>
            </w:r>
          </w:p>
        </w:tc>
        <w:tc>
          <w:tcPr>
            <w:tcW w:w="0" w:type="auto"/>
          </w:tcPr>
          <w:p w:rsidR="004C02A4" w:rsidRDefault="00A84EAE">
            <w:pPr>
              <w:pStyle w:val="TableBodyText"/>
              <w:keepNext/>
              <w:keepLines/>
              <w:spacing w:before="0" w:after="0"/>
            </w:pPr>
            <w:r>
              <w:t>0x201D</w:t>
            </w:r>
          </w:p>
        </w:tc>
      </w:tr>
      <w:tr w:rsidR="004C02A4" w:rsidTr="004C02A4">
        <w:tc>
          <w:tcPr>
            <w:tcW w:w="0" w:type="auto"/>
          </w:tcPr>
          <w:p w:rsidR="004C02A4" w:rsidRDefault="00A84EAE">
            <w:pPr>
              <w:pStyle w:val="TableBodyText"/>
              <w:keepNext/>
              <w:keepLines/>
              <w:spacing w:before="0" w:after="0"/>
            </w:pPr>
            <w:r>
              <w:t>0x95</w:t>
            </w:r>
          </w:p>
        </w:tc>
        <w:tc>
          <w:tcPr>
            <w:tcW w:w="0" w:type="auto"/>
          </w:tcPr>
          <w:p w:rsidR="004C02A4" w:rsidRDefault="00A84EAE">
            <w:pPr>
              <w:pStyle w:val="TableBodyText"/>
              <w:keepNext/>
              <w:keepLines/>
              <w:spacing w:before="0" w:after="0"/>
            </w:pPr>
            <w:r>
              <w:t>0x2022</w:t>
            </w:r>
          </w:p>
        </w:tc>
      </w:tr>
      <w:tr w:rsidR="004C02A4" w:rsidTr="004C02A4">
        <w:tc>
          <w:tcPr>
            <w:tcW w:w="0" w:type="auto"/>
          </w:tcPr>
          <w:p w:rsidR="004C02A4" w:rsidRDefault="00A84EAE">
            <w:pPr>
              <w:pStyle w:val="TableBodyText"/>
              <w:keepNext/>
              <w:keepLines/>
              <w:spacing w:before="0" w:after="0"/>
            </w:pPr>
            <w:r>
              <w:t>0x96</w:t>
            </w:r>
          </w:p>
        </w:tc>
        <w:tc>
          <w:tcPr>
            <w:tcW w:w="0" w:type="auto"/>
          </w:tcPr>
          <w:p w:rsidR="004C02A4" w:rsidRDefault="00A84EAE">
            <w:pPr>
              <w:pStyle w:val="TableBodyText"/>
              <w:keepNext/>
              <w:keepLines/>
              <w:spacing w:before="0" w:after="0"/>
            </w:pPr>
            <w:r>
              <w:t>0x2013</w:t>
            </w:r>
          </w:p>
        </w:tc>
      </w:tr>
      <w:tr w:rsidR="004C02A4" w:rsidTr="004C02A4">
        <w:tc>
          <w:tcPr>
            <w:tcW w:w="0" w:type="auto"/>
          </w:tcPr>
          <w:p w:rsidR="004C02A4" w:rsidRDefault="00A84EAE">
            <w:pPr>
              <w:pStyle w:val="TableBodyText"/>
              <w:keepNext/>
              <w:keepLines/>
              <w:spacing w:before="0" w:after="0"/>
            </w:pPr>
            <w:r>
              <w:t>0x97</w:t>
            </w:r>
          </w:p>
        </w:tc>
        <w:tc>
          <w:tcPr>
            <w:tcW w:w="0" w:type="auto"/>
          </w:tcPr>
          <w:p w:rsidR="004C02A4" w:rsidRDefault="00A84EAE">
            <w:pPr>
              <w:pStyle w:val="TableBodyText"/>
              <w:keepNext/>
              <w:keepLines/>
              <w:spacing w:before="0" w:after="0"/>
            </w:pPr>
            <w:r>
              <w:t>0x2014</w:t>
            </w:r>
          </w:p>
        </w:tc>
      </w:tr>
      <w:tr w:rsidR="004C02A4" w:rsidTr="004C02A4">
        <w:tc>
          <w:tcPr>
            <w:tcW w:w="0" w:type="auto"/>
          </w:tcPr>
          <w:p w:rsidR="004C02A4" w:rsidRDefault="00A84EAE">
            <w:pPr>
              <w:pStyle w:val="TableBodyText"/>
              <w:keepNext/>
              <w:keepLines/>
              <w:spacing w:before="0" w:after="0"/>
            </w:pPr>
            <w:r>
              <w:t>0x98</w:t>
            </w:r>
          </w:p>
        </w:tc>
        <w:tc>
          <w:tcPr>
            <w:tcW w:w="0" w:type="auto"/>
          </w:tcPr>
          <w:p w:rsidR="004C02A4" w:rsidRDefault="00A84EAE">
            <w:pPr>
              <w:pStyle w:val="TableBodyText"/>
              <w:keepNext/>
              <w:keepLines/>
              <w:spacing w:before="0" w:after="0"/>
            </w:pPr>
            <w:r>
              <w:t>0x02DC</w:t>
            </w:r>
          </w:p>
        </w:tc>
      </w:tr>
      <w:tr w:rsidR="004C02A4" w:rsidTr="004C02A4">
        <w:tc>
          <w:tcPr>
            <w:tcW w:w="0" w:type="auto"/>
          </w:tcPr>
          <w:p w:rsidR="004C02A4" w:rsidRDefault="00A84EAE">
            <w:pPr>
              <w:pStyle w:val="TableBodyText"/>
              <w:keepNext/>
              <w:keepLines/>
              <w:spacing w:before="0" w:after="0"/>
            </w:pPr>
            <w:r>
              <w:t>0x99</w:t>
            </w:r>
          </w:p>
        </w:tc>
        <w:tc>
          <w:tcPr>
            <w:tcW w:w="0" w:type="auto"/>
          </w:tcPr>
          <w:p w:rsidR="004C02A4" w:rsidRDefault="00A84EAE">
            <w:pPr>
              <w:pStyle w:val="TableBodyText"/>
              <w:keepNext/>
              <w:keepLines/>
              <w:spacing w:before="0" w:after="0"/>
            </w:pPr>
            <w:r>
              <w:t>0x2122</w:t>
            </w:r>
          </w:p>
        </w:tc>
      </w:tr>
      <w:tr w:rsidR="004C02A4" w:rsidTr="004C02A4">
        <w:tc>
          <w:tcPr>
            <w:tcW w:w="0" w:type="auto"/>
          </w:tcPr>
          <w:p w:rsidR="004C02A4" w:rsidRDefault="00A84EAE">
            <w:pPr>
              <w:pStyle w:val="TableBodyText"/>
              <w:keepNext/>
              <w:keepLines/>
              <w:spacing w:before="0" w:after="0"/>
            </w:pPr>
            <w:r>
              <w:t>0x9A</w:t>
            </w:r>
          </w:p>
        </w:tc>
        <w:tc>
          <w:tcPr>
            <w:tcW w:w="0" w:type="auto"/>
          </w:tcPr>
          <w:p w:rsidR="004C02A4" w:rsidRDefault="00A84EAE">
            <w:pPr>
              <w:pStyle w:val="TableBodyText"/>
              <w:keepNext/>
              <w:keepLines/>
              <w:spacing w:before="0" w:after="0"/>
            </w:pPr>
            <w:r>
              <w:t>0x0161</w:t>
            </w:r>
          </w:p>
        </w:tc>
      </w:tr>
      <w:tr w:rsidR="004C02A4" w:rsidTr="004C02A4">
        <w:tc>
          <w:tcPr>
            <w:tcW w:w="0" w:type="auto"/>
          </w:tcPr>
          <w:p w:rsidR="004C02A4" w:rsidRDefault="00A84EAE">
            <w:pPr>
              <w:pStyle w:val="TableBodyText"/>
              <w:keepNext/>
              <w:keepLines/>
              <w:spacing w:before="0" w:after="0"/>
            </w:pPr>
            <w:r>
              <w:t>0x9B</w:t>
            </w:r>
          </w:p>
        </w:tc>
        <w:tc>
          <w:tcPr>
            <w:tcW w:w="0" w:type="auto"/>
          </w:tcPr>
          <w:p w:rsidR="004C02A4" w:rsidRDefault="00A84EAE">
            <w:pPr>
              <w:pStyle w:val="TableBodyText"/>
              <w:keepNext/>
              <w:keepLines/>
              <w:spacing w:before="0" w:after="0"/>
            </w:pPr>
            <w:r>
              <w:t>0x203A</w:t>
            </w:r>
          </w:p>
        </w:tc>
      </w:tr>
      <w:tr w:rsidR="004C02A4" w:rsidTr="004C02A4">
        <w:tc>
          <w:tcPr>
            <w:tcW w:w="0" w:type="auto"/>
          </w:tcPr>
          <w:p w:rsidR="004C02A4" w:rsidRDefault="00A84EAE">
            <w:pPr>
              <w:pStyle w:val="TableBodyText"/>
              <w:keepNext/>
              <w:keepLines/>
              <w:spacing w:before="0" w:after="0"/>
            </w:pPr>
            <w:r>
              <w:t>0x9C</w:t>
            </w:r>
          </w:p>
        </w:tc>
        <w:tc>
          <w:tcPr>
            <w:tcW w:w="0" w:type="auto"/>
          </w:tcPr>
          <w:p w:rsidR="004C02A4" w:rsidRDefault="00A84EAE">
            <w:pPr>
              <w:pStyle w:val="TableBodyText"/>
              <w:keepNext/>
              <w:keepLines/>
              <w:spacing w:before="0" w:after="0"/>
            </w:pPr>
            <w:r>
              <w:t>0x0153</w:t>
            </w:r>
          </w:p>
        </w:tc>
      </w:tr>
      <w:tr w:rsidR="004C02A4" w:rsidTr="004C02A4">
        <w:tc>
          <w:tcPr>
            <w:tcW w:w="0" w:type="auto"/>
          </w:tcPr>
          <w:p w:rsidR="004C02A4" w:rsidRDefault="00A84EAE">
            <w:pPr>
              <w:pStyle w:val="TableBodyText"/>
              <w:keepNext/>
              <w:keepLines/>
              <w:spacing w:before="0" w:after="0"/>
            </w:pPr>
            <w:r>
              <w:t>0x9F</w:t>
            </w:r>
          </w:p>
        </w:tc>
        <w:tc>
          <w:tcPr>
            <w:tcW w:w="0" w:type="auto"/>
          </w:tcPr>
          <w:p w:rsidR="004C02A4" w:rsidRDefault="00A84EAE">
            <w:pPr>
              <w:pStyle w:val="TableBodyText"/>
              <w:keepNext/>
              <w:keepLines/>
              <w:spacing w:before="0" w:after="0"/>
            </w:pPr>
            <w:r>
              <w:t>0x0178</w:t>
            </w:r>
          </w:p>
        </w:tc>
      </w:tr>
    </w:tbl>
    <w:p w:rsidR="004C02A4" w:rsidRDefault="004C02A4"/>
    <w:p w:rsidR="004C02A4" w:rsidRDefault="00A84EAE">
      <w:pPr>
        <w:pStyle w:val="Definition-Field"/>
      </w:pPr>
      <w:r>
        <w:rPr>
          <w:b/>
        </w:rPr>
        <w:t xml:space="preserve">A - fCompressed (1 bit): </w:t>
      </w:r>
      <w:r>
        <w:t xml:space="preserve"> A bit that specifies whether the text is compressed. </w:t>
      </w:r>
    </w:p>
    <w:p w:rsidR="004C02A4" w:rsidRDefault="00A84EAE">
      <w:pPr>
        <w:pStyle w:val="Definition-Field"/>
      </w:pPr>
      <w:r>
        <w:rPr>
          <w:b/>
        </w:rPr>
        <w:t xml:space="preserve">B - r1 (1 bit): </w:t>
      </w:r>
      <w:r>
        <w:t xml:space="preserve"> This bit MUST be zero, and MUST be ignored.</w:t>
      </w:r>
    </w:p>
    <w:p w:rsidR="004C02A4" w:rsidRDefault="00A84EAE">
      <w:pPr>
        <w:pStyle w:val="Heading3"/>
      </w:pPr>
      <w:bookmarkStart w:id="1247" w:name="Section_9274e1b1b4f54e28bb8079b808652f07"/>
      <w:bookmarkStart w:id="1248" w:name="FCCT"/>
      <w:bookmarkStart w:id="1249" w:name="_Toc63942375"/>
      <w:r>
        <w:t>FCCT</w:t>
      </w:r>
      <w:bookmarkEnd w:id="1247"/>
      <w:bookmarkEnd w:id="1248"/>
      <w:bookmarkEnd w:id="1249"/>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4C02A4" w:rsidRDefault="00A84EAE">
      <w:r>
        <w:t xml:space="preserve">The </w:t>
      </w:r>
      <w:r>
        <w:rPr>
          <w:b/>
        </w:rPr>
        <w:t>FCCT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1080" w:type="dxa"/>
            <w:gridSpan w:val="4"/>
          </w:tcPr>
          <w:p w:rsidR="004C02A4" w:rsidRDefault="00A84EAE">
            <w:pPr>
              <w:pStyle w:val="PacketDiagramBodyText"/>
            </w:pPr>
            <w:r>
              <w:t>E</w:t>
            </w:r>
          </w:p>
        </w:tc>
      </w:tr>
    </w:tbl>
    <w:p w:rsidR="004C02A4" w:rsidRDefault="00A84EAE">
      <w:pPr>
        <w:pStyle w:val="Definition-Field"/>
      </w:pPr>
      <w:r>
        <w:rPr>
          <w:b/>
        </w:rPr>
        <w:t xml:space="preserve">A - fcctChp (1 bit): </w:t>
      </w:r>
      <w:r>
        <w:t xml:space="preserve">A bit field specifying that the character properties associated with the region of text were flagged as </w:t>
      </w:r>
      <w:r>
        <w:t>inconsistent with those in other regions of text in the file.</w:t>
      </w:r>
    </w:p>
    <w:p w:rsidR="004C02A4" w:rsidRDefault="00A84EAE">
      <w:pPr>
        <w:pStyle w:val="Definition-Field"/>
      </w:pPr>
      <w:r>
        <w:rPr>
          <w:b/>
        </w:rPr>
        <w:t xml:space="preserve">B - fcctPap (1 bit): </w:t>
      </w:r>
      <w:r>
        <w:t xml:space="preserve"> A bit field specifying that paragraph properties associated with the region of text were flagged as inconsistent with those in other regions of text in the file. This bit f</w:t>
      </w:r>
      <w:r>
        <w:t>ield MUST be 0.</w:t>
      </w:r>
    </w:p>
    <w:p w:rsidR="004C02A4" w:rsidRDefault="00A84EAE">
      <w:pPr>
        <w:pStyle w:val="Definition-Field"/>
      </w:pPr>
      <w:r>
        <w:rPr>
          <w:b/>
        </w:rPr>
        <w:t xml:space="preserve">C - fcctTap (1 bit): </w:t>
      </w:r>
      <w:r>
        <w:t xml:space="preserve"> A bit field specifying that table properties associated with the region of text were flagged as inconsistent with those in other regions of text in the file.</w:t>
      </w:r>
    </w:p>
    <w:p w:rsidR="004C02A4" w:rsidRDefault="00A84EAE">
      <w:pPr>
        <w:pStyle w:val="Definition-Field"/>
      </w:pPr>
      <w:r>
        <w:rPr>
          <w:b/>
        </w:rPr>
        <w:t xml:space="preserve">D - fcctSep (1 bit): </w:t>
      </w:r>
      <w:r>
        <w:t xml:space="preserve"> A bit field specifying that line-separ</w:t>
      </w:r>
      <w:r>
        <w:t>ation properties associated with the region of text were flagged as inconsistent with those in other regions of text in the file.</w:t>
      </w:r>
    </w:p>
    <w:p w:rsidR="004C02A4" w:rsidRDefault="00A84EAE">
      <w:pPr>
        <w:pStyle w:val="Definition-Field"/>
      </w:pPr>
      <w:r>
        <w:rPr>
          <w:b/>
        </w:rPr>
        <w:lastRenderedPageBreak/>
        <w:t xml:space="preserve">E - fcctUnused (4 bits): </w:t>
      </w:r>
      <w:r>
        <w:t xml:space="preserve">This MUST be zero and MUST be ignored. </w:t>
      </w:r>
    </w:p>
    <w:p w:rsidR="004C02A4" w:rsidRDefault="00A84EAE">
      <w:pPr>
        <w:pStyle w:val="Heading3"/>
      </w:pPr>
      <w:bookmarkStart w:id="1250" w:name="Section_e86aecb4bb674de29b0637771115f274"/>
      <w:bookmarkStart w:id="1251" w:name="Fci"/>
      <w:bookmarkStart w:id="1252" w:name="_Toc63942376"/>
      <w:r>
        <w:t>Fci</w:t>
      </w:r>
      <w:bookmarkEnd w:id="1250"/>
      <w:bookmarkEnd w:id="1251"/>
      <w:bookmarkEnd w:id="1252"/>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w:instrText>
      </w:r>
      <w:r>
        <w:instrText xml:space="preserve">E "Structures:Fci enumeration" </w:instrText>
      </w:r>
      <w:r>
        <w:fldChar w:fldCharType="end"/>
      </w:r>
      <w:r>
        <w:fldChar w:fldCharType="begin"/>
      </w:r>
      <w:r>
        <w:instrText xml:space="preserve"> XE "Basic types:Fci enumeration" </w:instrText>
      </w:r>
      <w:r>
        <w:fldChar w:fldCharType="end"/>
      </w:r>
    </w:p>
    <w:p w:rsidR="004C02A4" w:rsidRDefault="00A84EAE">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1253" w:name="Help"/>
            <w:r>
              <w:rPr>
                <w:b/>
              </w:rPr>
              <w:t>Help</w:t>
            </w:r>
            <w:bookmarkEnd w:id="1253"/>
          </w:p>
        </w:tc>
        <w:tc>
          <w:tcPr>
            <w:tcW w:w="0" w:type="auto"/>
            <w:vAlign w:val="center"/>
          </w:tcPr>
          <w:p w:rsidR="004C02A4" w:rsidRDefault="00A84EAE">
            <w:pPr>
              <w:pStyle w:val="TableBodyText"/>
            </w:pPr>
            <w:r>
              <w:t>0x0001</w:t>
            </w:r>
          </w:p>
        </w:tc>
        <w:tc>
          <w:tcPr>
            <w:tcW w:w="0" w:type="auto"/>
            <w:vAlign w:val="center"/>
          </w:tcPr>
          <w:p w:rsidR="004C02A4" w:rsidRDefault="00A84EAE">
            <w:pPr>
              <w:pStyle w:val="TableBodyText"/>
            </w:pPr>
            <w:r>
              <w:t>Help for the current task or command.</w:t>
            </w:r>
          </w:p>
        </w:tc>
      </w:tr>
      <w:tr w:rsidR="004C02A4" w:rsidTr="004C02A4">
        <w:tc>
          <w:tcPr>
            <w:tcW w:w="0" w:type="auto"/>
            <w:vAlign w:val="center"/>
          </w:tcPr>
          <w:p w:rsidR="004C02A4" w:rsidRDefault="00A84EAE">
            <w:pPr>
              <w:pStyle w:val="TableBodyText"/>
            </w:pPr>
            <w:bookmarkStart w:id="1254" w:name="HelpTool"/>
            <w:r>
              <w:rPr>
                <w:b/>
              </w:rPr>
              <w:t>HelpTool</w:t>
            </w:r>
            <w:bookmarkEnd w:id="1254"/>
          </w:p>
        </w:tc>
        <w:tc>
          <w:tcPr>
            <w:tcW w:w="0" w:type="auto"/>
            <w:vAlign w:val="center"/>
          </w:tcPr>
          <w:p w:rsidR="004C02A4" w:rsidRDefault="00A84EAE">
            <w:pPr>
              <w:pStyle w:val="TableBodyText"/>
            </w:pPr>
            <w:r>
              <w:t>0x0002</w:t>
            </w:r>
          </w:p>
        </w:tc>
        <w:tc>
          <w:tcPr>
            <w:tcW w:w="0" w:type="auto"/>
            <w:vAlign w:val="center"/>
          </w:tcPr>
          <w:p w:rsidR="004C02A4" w:rsidRDefault="00A84EAE">
            <w:pPr>
              <w:pStyle w:val="TableBodyText"/>
            </w:pPr>
            <w:r>
              <w:t xml:space="preserve">Displays </w:t>
            </w:r>
            <w:r>
              <w:t>Help documentation about a command or screen region or displays a detailed breakdown of the properties of text at a location on the screen.</w:t>
            </w:r>
          </w:p>
        </w:tc>
      </w:tr>
      <w:tr w:rsidR="004C02A4" w:rsidTr="004C02A4">
        <w:tc>
          <w:tcPr>
            <w:tcW w:w="0" w:type="auto"/>
            <w:vAlign w:val="center"/>
          </w:tcPr>
          <w:p w:rsidR="004C02A4" w:rsidRDefault="00A84EAE">
            <w:pPr>
              <w:pStyle w:val="TableBodyText"/>
            </w:pPr>
            <w:bookmarkStart w:id="1255" w:name="HelpUsingHelp"/>
            <w:r>
              <w:rPr>
                <w:b/>
              </w:rPr>
              <w:t>HelpUsingHelp</w:t>
            </w:r>
            <w:bookmarkEnd w:id="1255"/>
          </w:p>
        </w:tc>
        <w:tc>
          <w:tcPr>
            <w:tcW w:w="0" w:type="auto"/>
            <w:vAlign w:val="center"/>
          </w:tcPr>
          <w:p w:rsidR="004C02A4" w:rsidRDefault="00A84EAE">
            <w:pPr>
              <w:pStyle w:val="TableBodyText"/>
            </w:pPr>
            <w:r>
              <w:t>0x0003</w:t>
            </w:r>
          </w:p>
        </w:tc>
        <w:tc>
          <w:tcPr>
            <w:tcW w:w="0" w:type="auto"/>
            <w:vAlign w:val="center"/>
          </w:tcPr>
          <w:p w:rsidR="004C02A4" w:rsidRDefault="00A84EAE">
            <w:pPr>
              <w:pStyle w:val="TableBodyText"/>
            </w:pPr>
            <w:r>
              <w:t>Displays instructions about how to use the Help documentation.</w:t>
            </w:r>
          </w:p>
        </w:tc>
      </w:tr>
      <w:tr w:rsidR="004C02A4" w:rsidTr="004C02A4">
        <w:tc>
          <w:tcPr>
            <w:tcW w:w="0" w:type="auto"/>
            <w:vAlign w:val="center"/>
          </w:tcPr>
          <w:p w:rsidR="004C02A4" w:rsidRDefault="00A84EAE">
            <w:pPr>
              <w:pStyle w:val="TableBodyText"/>
            </w:pPr>
            <w:bookmarkStart w:id="1256" w:name="HelpActiveWindow"/>
            <w:r>
              <w:rPr>
                <w:b/>
              </w:rPr>
              <w:t>HelpActiveWindow</w:t>
            </w:r>
            <w:bookmarkEnd w:id="1256"/>
          </w:p>
        </w:tc>
        <w:tc>
          <w:tcPr>
            <w:tcW w:w="0" w:type="auto"/>
            <w:vAlign w:val="center"/>
          </w:tcPr>
          <w:p w:rsidR="004C02A4" w:rsidRDefault="00A84EAE">
            <w:pPr>
              <w:pStyle w:val="TableBodyText"/>
            </w:pPr>
            <w:r>
              <w:t>0x0004</w:t>
            </w:r>
          </w:p>
        </w:tc>
        <w:tc>
          <w:tcPr>
            <w:tcW w:w="0" w:type="auto"/>
            <w:vAlign w:val="center"/>
          </w:tcPr>
          <w:p w:rsidR="004C02A4" w:rsidRDefault="00A84EAE">
            <w:pPr>
              <w:pStyle w:val="TableBodyText"/>
            </w:pPr>
            <w:r>
              <w:t>Displa</w:t>
            </w:r>
            <w:r>
              <w:t>ys information about the active pane or document view.</w:t>
            </w:r>
          </w:p>
        </w:tc>
      </w:tr>
      <w:tr w:rsidR="004C02A4" w:rsidTr="004C02A4">
        <w:tc>
          <w:tcPr>
            <w:tcW w:w="0" w:type="auto"/>
            <w:vAlign w:val="center"/>
          </w:tcPr>
          <w:p w:rsidR="004C02A4" w:rsidRDefault="00A84EAE">
            <w:pPr>
              <w:pStyle w:val="TableBodyText"/>
            </w:pPr>
            <w:bookmarkStart w:id="1257" w:name="HelpKeyboard"/>
            <w:r>
              <w:rPr>
                <w:b/>
              </w:rPr>
              <w:t>HelpKeyboard</w:t>
            </w:r>
            <w:bookmarkEnd w:id="1257"/>
          </w:p>
        </w:tc>
        <w:tc>
          <w:tcPr>
            <w:tcW w:w="0" w:type="auto"/>
            <w:vAlign w:val="center"/>
          </w:tcPr>
          <w:p w:rsidR="004C02A4" w:rsidRDefault="00A84EAE">
            <w:pPr>
              <w:pStyle w:val="TableBodyText"/>
            </w:pPr>
            <w:r>
              <w:t>0x0005</w:t>
            </w:r>
          </w:p>
        </w:tc>
        <w:tc>
          <w:tcPr>
            <w:tcW w:w="0" w:type="auto"/>
            <w:vAlign w:val="center"/>
          </w:tcPr>
          <w:p w:rsidR="004C02A4" w:rsidRDefault="00A84EAE">
            <w:pPr>
              <w:pStyle w:val="TableBodyText"/>
            </w:pPr>
            <w:r>
              <w:t>Lists the keys and their actions.</w:t>
            </w:r>
          </w:p>
        </w:tc>
      </w:tr>
      <w:tr w:rsidR="004C02A4" w:rsidTr="004C02A4">
        <w:tc>
          <w:tcPr>
            <w:tcW w:w="0" w:type="auto"/>
            <w:vAlign w:val="center"/>
          </w:tcPr>
          <w:p w:rsidR="004C02A4" w:rsidRDefault="00A84EAE">
            <w:pPr>
              <w:pStyle w:val="TableBodyText"/>
            </w:pPr>
            <w:bookmarkStart w:id="1258" w:name="HelpIndex"/>
            <w:r>
              <w:rPr>
                <w:b/>
              </w:rPr>
              <w:t>HelpIndex</w:t>
            </w:r>
            <w:bookmarkEnd w:id="1258"/>
          </w:p>
        </w:tc>
        <w:tc>
          <w:tcPr>
            <w:tcW w:w="0" w:type="auto"/>
            <w:vAlign w:val="center"/>
          </w:tcPr>
          <w:p w:rsidR="004C02A4" w:rsidRDefault="00A84EAE">
            <w:pPr>
              <w:pStyle w:val="TableBodyText"/>
            </w:pPr>
            <w:r>
              <w:t>0x0006</w:t>
            </w:r>
          </w:p>
        </w:tc>
        <w:tc>
          <w:tcPr>
            <w:tcW w:w="0" w:type="auto"/>
            <w:vAlign w:val="center"/>
          </w:tcPr>
          <w:p w:rsidR="004C02A4" w:rsidRDefault="00A84EAE">
            <w:pPr>
              <w:pStyle w:val="TableBodyText"/>
            </w:pPr>
            <w:r>
              <w:t>Displays the Help index.</w:t>
            </w:r>
          </w:p>
        </w:tc>
      </w:tr>
      <w:tr w:rsidR="004C02A4" w:rsidTr="004C02A4">
        <w:tc>
          <w:tcPr>
            <w:tcW w:w="0" w:type="auto"/>
            <w:vAlign w:val="center"/>
          </w:tcPr>
          <w:p w:rsidR="004C02A4" w:rsidRDefault="00A84EAE">
            <w:pPr>
              <w:pStyle w:val="TableBodyText"/>
            </w:pPr>
            <w:bookmarkStart w:id="1259" w:name="HelpQuickPreview"/>
            <w:r>
              <w:rPr>
                <w:b/>
              </w:rPr>
              <w:t>HelpQuickPreview</w:t>
            </w:r>
            <w:bookmarkEnd w:id="1259"/>
          </w:p>
        </w:tc>
        <w:tc>
          <w:tcPr>
            <w:tcW w:w="0" w:type="auto"/>
            <w:vAlign w:val="center"/>
          </w:tcPr>
          <w:p w:rsidR="004C02A4" w:rsidRDefault="00A84EAE">
            <w:pPr>
              <w:pStyle w:val="TableBodyText"/>
            </w:pPr>
            <w:r>
              <w:t>0x0007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260" w:name="HelpExamplesAndDemos"/>
            <w:r>
              <w:rPr>
                <w:b/>
              </w:rPr>
              <w:t>HelpExamplesAndDemos</w:t>
            </w:r>
            <w:bookmarkEnd w:id="1260"/>
          </w:p>
        </w:tc>
        <w:tc>
          <w:tcPr>
            <w:tcW w:w="0" w:type="auto"/>
            <w:vAlign w:val="center"/>
          </w:tcPr>
          <w:p w:rsidR="004C02A4" w:rsidRDefault="00A84EAE">
            <w:pPr>
              <w:pStyle w:val="TableBodyText"/>
            </w:pPr>
            <w:r>
              <w:t>0x0008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261" w:name="HelpAbout"/>
            <w:r>
              <w:rPr>
                <w:b/>
              </w:rPr>
              <w:t>HelpAbout</w:t>
            </w:r>
            <w:bookmarkEnd w:id="1261"/>
          </w:p>
        </w:tc>
        <w:tc>
          <w:tcPr>
            <w:tcW w:w="0" w:type="auto"/>
            <w:vAlign w:val="center"/>
          </w:tcPr>
          <w:p w:rsidR="004C02A4" w:rsidRDefault="00A84EAE">
            <w:pPr>
              <w:pStyle w:val="TableBodyText"/>
            </w:pPr>
            <w:r>
              <w:t>0x0009</w:t>
            </w:r>
          </w:p>
        </w:tc>
        <w:tc>
          <w:tcPr>
            <w:tcW w:w="0" w:type="auto"/>
            <w:vAlign w:val="center"/>
          </w:tcPr>
          <w:p w:rsidR="004C02A4" w:rsidRDefault="00A84EAE">
            <w:pPr>
              <w:pStyle w:val="TableBodyText"/>
            </w:pPr>
            <w:r>
              <w:t>Displays the application information, version number and the copyright.</w:t>
            </w:r>
          </w:p>
        </w:tc>
      </w:tr>
      <w:tr w:rsidR="004C02A4" w:rsidTr="004C02A4">
        <w:tc>
          <w:tcPr>
            <w:tcW w:w="0" w:type="auto"/>
            <w:vAlign w:val="center"/>
          </w:tcPr>
          <w:p w:rsidR="004C02A4" w:rsidRDefault="00A84EAE">
            <w:pPr>
              <w:pStyle w:val="TableBodyText"/>
            </w:pPr>
            <w:bookmarkStart w:id="1262" w:name="HelpWordPerfectHelp"/>
            <w:r>
              <w:rPr>
                <w:b/>
              </w:rPr>
              <w:t>HelpWordPerfectHelp</w:t>
            </w:r>
            <w:bookmarkEnd w:id="1262"/>
          </w:p>
        </w:tc>
        <w:tc>
          <w:tcPr>
            <w:tcW w:w="0" w:type="auto"/>
            <w:vAlign w:val="center"/>
          </w:tcPr>
          <w:p w:rsidR="004C02A4" w:rsidRDefault="00A84EAE">
            <w:pPr>
              <w:pStyle w:val="TableBodyText"/>
            </w:pPr>
            <w:r>
              <w:t>0x000A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263" w:name="GrowFont"/>
            <w:r>
              <w:rPr>
                <w:b/>
              </w:rPr>
              <w:t>GrowFont</w:t>
            </w:r>
            <w:bookmarkEnd w:id="1263"/>
          </w:p>
        </w:tc>
        <w:tc>
          <w:tcPr>
            <w:tcW w:w="0" w:type="auto"/>
            <w:vAlign w:val="center"/>
          </w:tcPr>
          <w:p w:rsidR="004C02A4" w:rsidRDefault="00A84EAE">
            <w:pPr>
              <w:pStyle w:val="TableBodyText"/>
            </w:pPr>
            <w:r>
              <w:t>0x000B</w:t>
            </w:r>
          </w:p>
        </w:tc>
        <w:tc>
          <w:tcPr>
            <w:tcW w:w="0" w:type="auto"/>
            <w:vAlign w:val="center"/>
          </w:tcPr>
          <w:p w:rsidR="004C02A4" w:rsidRDefault="00A84EAE">
            <w:pPr>
              <w:pStyle w:val="TableBodyText"/>
            </w:pPr>
            <w:r>
              <w:t>Increases the font size of the selection.</w:t>
            </w:r>
          </w:p>
        </w:tc>
      </w:tr>
      <w:tr w:rsidR="004C02A4" w:rsidTr="004C02A4">
        <w:tc>
          <w:tcPr>
            <w:tcW w:w="0" w:type="auto"/>
            <w:vAlign w:val="center"/>
          </w:tcPr>
          <w:p w:rsidR="004C02A4" w:rsidRDefault="00A84EAE">
            <w:pPr>
              <w:pStyle w:val="TableBodyText"/>
            </w:pPr>
            <w:bookmarkStart w:id="1264" w:name="ShrinkFont"/>
            <w:r>
              <w:rPr>
                <w:b/>
              </w:rPr>
              <w:t>ShrinkFont</w:t>
            </w:r>
            <w:bookmarkEnd w:id="1264"/>
          </w:p>
        </w:tc>
        <w:tc>
          <w:tcPr>
            <w:tcW w:w="0" w:type="auto"/>
            <w:vAlign w:val="center"/>
          </w:tcPr>
          <w:p w:rsidR="004C02A4" w:rsidRDefault="00A84EAE">
            <w:pPr>
              <w:pStyle w:val="TableBodyText"/>
            </w:pPr>
            <w:r>
              <w:t>0x000C</w:t>
            </w:r>
          </w:p>
        </w:tc>
        <w:tc>
          <w:tcPr>
            <w:tcW w:w="0" w:type="auto"/>
            <w:vAlign w:val="center"/>
          </w:tcPr>
          <w:p w:rsidR="004C02A4" w:rsidRDefault="00A84EAE">
            <w:pPr>
              <w:pStyle w:val="TableBodyText"/>
            </w:pPr>
            <w:r>
              <w:t>Decreases the font size of the selection.</w:t>
            </w:r>
          </w:p>
        </w:tc>
      </w:tr>
      <w:tr w:rsidR="004C02A4" w:rsidTr="004C02A4">
        <w:tc>
          <w:tcPr>
            <w:tcW w:w="0" w:type="auto"/>
            <w:vAlign w:val="center"/>
          </w:tcPr>
          <w:p w:rsidR="004C02A4" w:rsidRDefault="00A84EAE">
            <w:pPr>
              <w:pStyle w:val="TableBodyText"/>
            </w:pPr>
            <w:bookmarkStart w:id="1265" w:name="Overtype"/>
            <w:r>
              <w:rPr>
                <w:b/>
              </w:rPr>
              <w:t>Overtype</w:t>
            </w:r>
            <w:bookmarkEnd w:id="1265"/>
          </w:p>
        </w:tc>
        <w:tc>
          <w:tcPr>
            <w:tcW w:w="0" w:type="auto"/>
            <w:vAlign w:val="center"/>
          </w:tcPr>
          <w:p w:rsidR="004C02A4" w:rsidRDefault="00A84EAE">
            <w:pPr>
              <w:pStyle w:val="TableBodyText"/>
            </w:pPr>
            <w:r>
              <w:t>0x000D</w:t>
            </w:r>
          </w:p>
        </w:tc>
        <w:tc>
          <w:tcPr>
            <w:tcW w:w="0" w:type="auto"/>
            <w:vAlign w:val="center"/>
          </w:tcPr>
          <w:p w:rsidR="004C02A4" w:rsidRDefault="00A84EAE">
            <w:pPr>
              <w:pStyle w:val="TableBodyText"/>
            </w:pPr>
            <w:r>
              <w:t>Togg</w:t>
            </w:r>
            <w:r>
              <w:t>les the typing mode between replacing and inserting.</w:t>
            </w:r>
          </w:p>
        </w:tc>
      </w:tr>
      <w:tr w:rsidR="004C02A4" w:rsidTr="004C02A4">
        <w:tc>
          <w:tcPr>
            <w:tcW w:w="0" w:type="auto"/>
            <w:vAlign w:val="center"/>
          </w:tcPr>
          <w:p w:rsidR="004C02A4" w:rsidRDefault="00A84EAE">
            <w:pPr>
              <w:pStyle w:val="TableBodyText"/>
            </w:pPr>
            <w:bookmarkStart w:id="1266" w:name="ExtendSelection"/>
            <w:r>
              <w:rPr>
                <w:b/>
              </w:rPr>
              <w:t>ExtendSelection</w:t>
            </w:r>
            <w:bookmarkEnd w:id="1266"/>
          </w:p>
        </w:tc>
        <w:tc>
          <w:tcPr>
            <w:tcW w:w="0" w:type="auto"/>
            <w:vAlign w:val="center"/>
          </w:tcPr>
          <w:p w:rsidR="004C02A4" w:rsidRDefault="00A84EAE">
            <w:pPr>
              <w:pStyle w:val="TableBodyText"/>
            </w:pPr>
            <w:r>
              <w:t>0x000E</w:t>
            </w:r>
          </w:p>
        </w:tc>
        <w:tc>
          <w:tcPr>
            <w:tcW w:w="0" w:type="auto"/>
            <w:vAlign w:val="center"/>
          </w:tcPr>
          <w:p w:rsidR="004C02A4" w:rsidRDefault="00A84EAE">
            <w:pPr>
              <w:pStyle w:val="TableBodyText"/>
            </w:pPr>
            <w:r>
              <w:t>Turns on extend selection mode and then expands the selection with the direction keys.</w:t>
            </w:r>
          </w:p>
        </w:tc>
      </w:tr>
      <w:tr w:rsidR="004C02A4" w:rsidTr="004C02A4">
        <w:tc>
          <w:tcPr>
            <w:tcW w:w="0" w:type="auto"/>
            <w:vAlign w:val="center"/>
          </w:tcPr>
          <w:p w:rsidR="004C02A4" w:rsidRDefault="00A84EAE">
            <w:pPr>
              <w:pStyle w:val="TableBodyText"/>
            </w:pPr>
            <w:bookmarkStart w:id="1267" w:name="Spike"/>
            <w:r>
              <w:rPr>
                <w:b/>
              </w:rPr>
              <w:t>Spike</w:t>
            </w:r>
            <w:bookmarkEnd w:id="1267"/>
          </w:p>
        </w:tc>
        <w:tc>
          <w:tcPr>
            <w:tcW w:w="0" w:type="auto"/>
            <w:vAlign w:val="center"/>
          </w:tcPr>
          <w:p w:rsidR="004C02A4" w:rsidRDefault="00A84EAE">
            <w:pPr>
              <w:pStyle w:val="TableBodyText"/>
            </w:pPr>
            <w:r>
              <w:t>0x000F</w:t>
            </w:r>
          </w:p>
        </w:tc>
        <w:tc>
          <w:tcPr>
            <w:tcW w:w="0" w:type="auto"/>
            <w:vAlign w:val="center"/>
          </w:tcPr>
          <w:p w:rsidR="004C02A4" w:rsidRDefault="00A84EAE">
            <w:pPr>
              <w:pStyle w:val="TableBodyText"/>
            </w:pPr>
            <w:r>
              <w:t>Deletes the selection and adds it to the special AutoText entry.</w:t>
            </w:r>
          </w:p>
        </w:tc>
      </w:tr>
      <w:tr w:rsidR="004C02A4" w:rsidTr="004C02A4">
        <w:tc>
          <w:tcPr>
            <w:tcW w:w="0" w:type="auto"/>
            <w:vAlign w:val="center"/>
          </w:tcPr>
          <w:p w:rsidR="004C02A4" w:rsidRDefault="00A84EAE">
            <w:pPr>
              <w:pStyle w:val="TableBodyText"/>
            </w:pPr>
            <w:bookmarkStart w:id="1268" w:name="InsertSpike"/>
            <w:r>
              <w:rPr>
                <w:b/>
              </w:rPr>
              <w:t>InsertSpike</w:t>
            </w:r>
            <w:bookmarkEnd w:id="1268"/>
          </w:p>
        </w:tc>
        <w:tc>
          <w:tcPr>
            <w:tcW w:w="0" w:type="auto"/>
            <w:vAlign w:val="center"/>
          </w:tcPr>
          <w:p w:rsidR="004C02A4" w:rsidRDefault="00A84EAE">
            <w:pPr>
              <w:pStyle w:val="TableBodyText"/>
            </w:pPr>
            <w:r>
              <w:t>0x0010</w:t>
            </w:r>
          </w:p>
        </w:tc>
        <w:tc>
          <w:tcPr>
            <w:tcW w:w="0" w:type="auto"/>
            <w:vAlign w:val="center"/>
          </w:tcPr>
          <w:p w:rsidR="004C02A4" w:rsidRDefault="00A84EAE">
            <w:pPr>
              <w:pStyle w:val="TableBodyText"/>
            </w:pPr>
            <w:r>
              <w:t>Empties the spike AutoText entry and inserts all of its contents into the document.</w:t>
            </w:r>
          </w:p>
        </w:tc>
      </w:tr>
      <w:tr w:rsidR="004C02A4" w:rsidTr="004C02A4">
        <w:tc>
          <w:tcPr>
            <w:tcW w:w="0" w:type="auto"/>
            <w:vAlign w:val="center"/>
          </w:tcPr>
          <w:p w:rsidR="004C02A4" w:rsidRDefault="00A84EAE">
            <w:pPr>
              <w:pStyle w:val="TableBodyText"/>
            </w:pPr>
            <w:bookmarkStart w:id="1269" w:name="ChangeCase"/>
            <w:r>
              <w:rPr>
                <w:b/>
              </w:rPr>
              <w:t>ChangeCase</w:t>
            </w:r>
            <w:bookmarkEnd w:id="1269"/>
          </w:p>
        </w:tc>
        <w:tc>
          <w:tcPr>
            <w:tcW w:w="0" w:type="auto"/>
            <w:vAlign w:val="center"/>
          </w:tcPr>
          <w:p w:rsidR="004C02A4" w:rsidRDefault="00A84EAE">
            <w:pPr>
              <w:pStyle w:val="TableBodyText"/>
            </w:pPr>
            <w:r>
              <w:t>0x0011</w:t>
            </w:r>
          </w:p>
        </w:tc>
        <w:tc>
          <w:tcPr>
            <w:tcW w:w="0" w:type="auto"/>
            <w:vAlign w:val="center"/>
          </w:tcPr>
          <w:p w:rsidR="004C02A4" w:rsidRDefault="00A84EAE">
            <w:pPr>
              <w:pStyle w:val="TableBodyText"/>
            </w:pPr>
            <w:r>
              <w:t>Changes the case of the letters in the selection.</w:t>
            </w:r>
          </w:p>
        </w:tc>
      </w:tr>
      <w:tr w:rsidR="004C02A4" w:rsidTr="004C02A4">
        <w:tc>
          <w:tcPr>
            <w:tcW w:w="0" w:type="auto"/>
            <w:vAlign w:val="center"/>
          </w:tcPr>
          <w:p w:rsidR="004C02A4" w:rsidRDefault="00A84EAE">
            <w:pPr>
              <w:pStyle w:val="TableBodyText"/>
            </w:pPr>
            <w:bookmarkStart w:id="1270" w:name="MoveText"/>
            <w:r>
              <w:rPr>
                <w:b/>
              </w:rPr>
              <w:t>MoveText</w:t>
            </w:r>
            <w:bookmarkEnd w:id="1270"/>
          </w:p>
        </w:tc>
        <w:tc>
          <w:tcPr>
            <w:tcW w:w="0" w:type="auto"/>
            <w:vAlign w:val="center"/>
          </w:tcPr>
          <w:p w:rsidR="004C02A4" w:rsidRDefault="00A84EAE">
            <w:pPr>
              <w:pStyle w:val="TableBodyText"/>
            </w:pPr>
            <w:r>
              <w:t>0x0012</w:t>
            </w:r>
          </w:p>
        </w:tc>
        <w:tc>
          <w:tcPr>
            <w:tcW w:w="0" w:type="auto"/>
            <w:vAlign w:val="center"/>
          </w:tcPr>
          <w:p w:rsidR="004C02A4" w:rsidRDefault="00A84EAE">
            <w:pPr>
              <w:pStyle w:val="TableBodyText"/>
            </w:pPr>
            <w:r>
              <w:t>Moves the selection to a specified location.</w:t>
            </w:r>
          </w:p>
        </w:tc>
      </w:tr>
      <w:tr w:rsidR="004C02A4" w:rsidTr="004C02A4">
        <w:tc>
          <w:tcPr>
            <w:tcW w:w="0" w:type="auto"/>
            <w:vAlign w:val="center"/>
          </w:tcPr>
          <w:p w:rsidR="004C02A4" w:rsidRDefault="00A84EAE">
            <w:pPr>
              <w:pStyle w:val="TableBodyText"/>
            </w:pPr>
            <w:bookmarkStart w:id="1271" w:name="CopyText"/>
            <w:r>
              <w:rPr>
                <w:b/>
              </w:rPr>
              <w:t>CopyText</w:t>
            </w:r>
            <w:bookmarkEnd w:id="1271"/>
          </w:p>
        </w:tc>
        <w:tc>
          <w:tcPr>
            <w:tcW w:w="0" w:type="auto"/>
            <w:vAlign w:val="center"/>
          </w:tcPr>
          <w:p w:rsidR="004C02A4" w:rsidRDefault="00A84EAE">
            <w:pPr>
              <w:pStyle w:val="TableBodyText"/>
            </w:pPr>
            <w:r>
              <w:t>0x0013</w:t>
            </w:r>
          </w:p>
        </w:tc>
        <w:tc>
          <w:tcPr>
            <w:tcW w:w="0" w:type="auto"/>
            <w:vAlign w:val="center"/>
          </w:tcPr>
          <w:p w:rsidR="004C02A4" w:rsidRDefault="00A84EAE">
            <w:pPr>
              <w:pStyle w:val="TableBodyText"/>
            </w:pPr>
            <w:r>
              <w:t>Makes a copy of t</w:t>
            </w:r>
            <w:r>
              <w:t>he selection at a specified location.</w:t>
            </w:r>
          </w:p>
        </w:tc>
      </w:tr>
      <w:tr w:rsidR="004C02A4" w:rsidTr="004C02A4">
        <w:tc>
          <w:tcPr>
            <w:tcW w:w="0" w:type="auto"/>
            <w:vAlign w:val="center"/>
          </w:tcPr>
          <w:p w:rsidR="004C02A4" w:rsidRDefault="00A84EAE">
            <w:pPr>
              <w:pStyle w:val="TableBodyText"/>
            </w:pPr>
            <w:bookmarkStart w:id="1272" w:name="InsertAutoText"/>
            <w:r>
              <w:rPr>
                <w:b/>
              </w:rPr>
              <w:t>InsertAutoText</w:t>
            </w:r>
            <w:bookmarkEnd w:id="1272"/>
          </w:p>
        </w:tc>
        <w:tc>
          <w:tcPr>
            <w:tcW w:w="0" w:type="auto"/>
            <w:vAlign w:val="center"/>
          </w:tcPr>
          <w:p w:rsidR="004C02A4" w:rsidRDefault="00A84EAE">
            <w:pPr>
              <w:pStyle w:val="TableBodyText"/>
            </w:pPr>
            <w:r>
              <w:t>0x0014</w:t>
            </w:r>
          </w:p>
        </w:tc>
        <w:tc>
          <w:tcPr>
            <w:tcW w:w="0" w:type="auto"/>
            <w:vAlign w:val="center"/>
          </w:tcPr>
          <w:p w:rsidR="004C02A4" w:rsidRDefault="00A84EAE">
            <w:pPr>
              <w:pStyle w:val="TableBodyText"/>
            </w:pPr>
            <w:r>
              <w:t>Replaces the name of the AutoText entry with its contents.</w:t>
            </w:r>
          </w:p>
        </w:tc>
      </w:tr>
      <w:tr w:rsidR="004C02A4" w:rsidTr="004C02A4">
        <w:tc>
          <w:tcPr>
            <w:tcW w:w="0" w:type="auto"/>
            <w:vAlign w:val="center"/>
          </w:tcPr>
          <w:p w:rsidR="004C02A4" w:rsidRDefault="00A84EAE">
            <w:pPr>
              <w:pStyle w:val="TableBodyText"/>
            </w:pPr>
            <w:bookmarkStart w:id="1273" w:name="OtherPane"/>
            <w:r>
              <w:rPr>
                <w:b/>
              </w:rPr>
              <w:t>OtherPane</w:t>
            </w:r>
            <w:bookmarkEnd w:id="1273"/>
          </w:p>
        </w:tc>
        <w:tc>
          <w:tcPr>
            <w:tcW w:w="0" w:type="auto"/>
            <w:vAlign w:val="center"/>
          </w:tcPr>
          <w:p w:rsidR="004C02A4" w:rsidRDefault="00A84EAE">
            <w:pPr>
              <w:pStyle w:val="TableBodyText"/>
            </w:pPr>
            <w:r>
              <w:t>0x0015</w:t>
            </w:r>
          </w:p>
        </w:tc>
        <w:tc>
          <w:tcPr>
            <w:tcW w:w="0" w:type="auto"/>
            <w:vAlign w:val="center"/>
          </w:tcPr>
          <w:p w:rsidR="004C02A4" w:rsidRDefault="00A84EAE">
            <w:pPr>
              <w:pStyle w:val="TableBodyText"/>
            </w:pPr>
            <w:r>
              <w:t>Switches to the other window pane.</w:t>
            </w:r>
          </w:p>
        </w:tc>
      </w:tr>
      <w:tr w:rsidR="004C02A4" w:rsidTr="004C02A4">
        <w:tc>
          <w:tcPr>
            <w:tcW w:w="0" w:type="auto"/>
            <w:vAlign w:val="center"/>
          </w:tcPr>
          <w:p w:rsidR="004C02A4" w:rsidRDefault="00A84EAE">
            <w:pPr>
              <w:pStyle w:val="TableBodyText"/>
            </w:pPr>
            <w:bookmarkStart w:id="1274" w:name="NextWindow"/>
            <w:r>
              <w:rPr>
                <w:b/>
              </w:rPr>
              <w:t>NextWindow</w:t>
            </w:r>
            <w:bookmarkEnd w:id="1274"/>
          </w:p>
        </w:tc>
        <w:tc>
          <w:tcPr>
            <w:tcW w:w="0" w:type="auto"/>
            <w:vAlign w:val="center"/>
          </w:tcPr>
          <w:p w:rsidR="004C02A4" w:rsidRDefault="00A84EAE">
            <w:pPr>
              <w:pStyle w:val="TableBodyText"/>
            </w:pPr>
            <w:r>
              <w:t>0x0016</w:t>
            </w:r>
          </w:p>
        </w:tc>
        <w:tc>
          <w:tcPr>
            <w:tcW w:w="0" w:type="auto"/>
            <w:vAlign w:val="center"/>
          </w:tcPr>
          <w:p w:rsidR="004C02A4" w:rsidRDefault="00A84EAE">
            <w:pPr>
              <w:pStyle w:val="TableBodyText"/>
            </w:pPr>
            <w:r>
              <w:t>Switches to the next document window.</w:t>
            </w:r>
          </w:p>
        </w:tc>
      </w:tr>
      <w:tr w:rsidR="004C02A4" w:rsidTr="004C02A4">
        <w:tc>
          <w:tcPr>
            <w:tcW w:w="0" w:type="auto"/>
            <w:vAlign w:val="center"/>
          </w:tcPr>
          <w:p w:rsidR="004C02A4" w:rsidRDefault="00A84EAE">
            <w:pPr>
              <w:pStyle w:val="TableBodyText"/>
            </w:pPr>
            <w:bookmarkStart w:id="1275" w:name="PrevWindow"/>
            <w:r>
              <w:rPr>
                <w:b/>
              </w:rPr>
              <w:t>PrevWindow</w:t>
            </w:r>
            <w:bookmarkEnd w:id="1275"/>
          </w:p>
        </w:tc>
        <w:tc>
          <w:tcPr>
            <w:tcW w:w="0" w:type="auto"/>
            <w:vAlign w:val="center"/>
          </w:tcPr>
          <w:p w:rsidR="004C02A4" w:rsidRDefault="00A84EAE">
            <w:pPr>
              <w:pStyle w:val="TableBodyText"/>
            </w:pPr>
            <w:r>
              <w:t>0x0017</w:t>
            </w:r>
          </w:p>
        </w:tc>
        <w:tc>
          <w:tcPr>
            <w:tcW w:w="0" w:type="auto"/>
            <w:vAlign w:val="center"/>
          </w:tcPr>
          <w:p w:rsidR="004C02A4" w:rsidRDefault="00A84EAE">
            <w:pPr>
              <w:pStyle w:val="TableBodyText"/>
            </w:pPr>
            <w:r>
              <w:t>Switches back to the previous document window.</w:t>
            </w:r>
          </w:p>
        </w:tc>
      </w:tr>
      <w:tr w:rsidR="004C02A4" w:rsidTr="004C02A4">
        <w:tc>
          <w:tcPr>
            <w:tcW w:w="0" w:type="auto"/>
            <w:vAlign w:val="center"/>
          </w:tcPr>
          <w:p w:rsidR="004C02A4" w:rsidRDefault="00A84EAE">
            <w:pPr>
              <w:pStyle w:val="TableBodyText"/>
            </w:pPr>
            <w:bookmarkStart w:id="1276" w:name="RepeatFind"/>
            <w:r>
              <w:rPr>
                <w:b/>
              </w:rPr>
              <w:lastRenderedPageBreak/>
              <w:t>RepeatFind</w:t>
            </w:r>
            <w:bookmarkEnd w:id="1276"/>
          </w:p>
        </w:tc>
        <w:tc>
          <w:tcPr>
            <w:tcW w:w="0" w:type="auto"/>
            <w:vAlign w:val="center"/>
          </w:tcPr>
          <w:p w:rsidR="004C02A4" w:rsidRDefault="00A84EAE">
            <w:pPr>
              <w:pStyle w:val="TableBodyText"/>
            </w:pPr>
            <w:r>
              <w:t>0x0018</w:t>
            </w:r>
          </w:p>
        </w:tc>
        <w:tc>
          <w:tcPr>
            <w:tcW w:w="0" w:type="auto"/>
            <w:vAlign w:val="center"/>
          </w:tcPr>
          <w:p w:rsidR="004C02A4" w:rsidRDefault="00A84EAE">
            <w:pPr>
              <w:pStyle w:val="TableBodyText"/>
            </w:pPr>
            <w:r>
              <w:t>Repeats Go To or Find to find the next occurrence.</w:t>
            </w:r>
          </w:p>
        </w:tc>
      </w:tr>
      <w:tr w:rsidR="004C02A4" w:rsidTr="004C02A4">
        <w:tc>
          <w:tcPr>
            <w:tcW w:w="0" w:type="auto"/>
            <w:vAlign w:val="center"/>
          </w:tcPr>
          <w:p w:rsidR="004C02A4" w:rsidRDefault="00A84EAE">
            <w:pPr>
              <w:pStyle w:val="TableBodyText"/>
            </w:pPr>
            <w:bookmarkStart w:id="1277" w:name="NextField"/>
            <w:r>
              <w:rPr>
                <w:b/>
              </w:rPr>
              <w:t>NextField</w:t>
            </w:r>
            <w:bookmarkEnd w:id="1277"/>
          </w:p>
        </w:tc>
        <w:tc>
          <w:tcPr>
            <w:tcW w:w="0" w:type="auto"/>
            <w:vAlign w:val="center"/>
          </w:tcPr>
          <w:p w:rsidR="004C02A4" w:rsidRDefault="00A84EAE">
            <w:pPr>
              <w:pStyle w:val="TableBodyText"/>
            </w:pPr>
            <w:r>
              <w:t>0x0019</w:t>
            </w:r>
          </w:p>
        </w:tc>
        <w:tc>
          <w:tcPr>
            <w:tcW w:w="0" w:type="auto"/>
            <w:vAlign w:val="center"/>
          </w:tcPr>
          <w:p w:rsidR="004C02A4" w:rsidRDefault="00A84EAE">
            <w:pPr>
              <w:pStyle w:val="TableBodyText"/>
            </w:pPr>
            <w:r>
              <w:t>Moves to the next field.</w:t>
            </w:r>
          </w:p>
        </w:tc>
      </w:tr>
      <w:tr w:rsidR="004C02A4" w:rsidTr="004C02A4">
        <w:tc>
          <w:tcPr>
            <w:tcW w:w="0" w:type="auto"/>
            <w:vAlign w:val="center"/>
          </w:tcPr>
          <w:p w:rsidR="004C02A4" w:rsidRDefault="00A84EAE">
            <w:pPr>
              <w:pStyle w:val="TableBodyText"/>
            </w:pPr>
            <w:bookmarkStart w:id="1278" w:name="PrevField"/>
            <w:r>
              <w:rPr>
                <w:b/>
              </w:rPr>
              <w:t>PrevField</w:t>
            </w:r>
            <w:bookmarkEnd w:id="1278"/>
          </w:p>
        </w:tc>
        <w:tc>
          <w:tcPr>
            <w:tcW w:w="0" w:type="auto"/>
            <w:vAlign w:val="center"/>
          </w:tcPr>
          <w:p w:rsidR="004C02A4" w:rsidRDefault="00A84EAE">
            <w:pPr>
              <w:pStyle w:val="TableBodyText"/>
            </w:pPr>
            <w:r>
              <w:t>0x001A</w:t>
            </w:r>
          </w:p>
        </w:tc>
        <w:tc>
          <w:tcPr>
            <w:tcW w:w="0" w:type="auto"/>
            <w:vAlign w:val="center"/>
          </w:tcPr>
          <w:p w:rsidR="004C02A4" w:rsidRDefault="00A84EAE">
            <w:pPr>
              <w:pStyle w:val="TableBodyText"/>
            </w:pPr>
            <w:r>
              <w:t>Moves to the previous field.</w:t>
            </w:r>
          </w:p>
        </w:tc>
      </w:tr>
      <w:tr w:rsidR="004C02A4" w:rsidTr="004C02A4">
        <w:tc>
          <w:tcPr>
            <w:tcW w:w="0" w:type="auto"/>
            <w:vAlign w:val="center"/>
          </w:tcPr>
          <w:p w:rsidR="004C02A4" w:rsidRDefault="00A84EAE">
            <w:pPr>
              <w:pStyle w:val="TableBodyText"/>
            </w:pPr>
            <w:bookmarkStart w:id="1279" w:name="ColumnSelect"/>
            <w:r>
              <w:rPr>
                <w:b/>
              </w:rPr>
              <w:t>ColumnSelect</w:t>
            </w:r>
            <w:bookmarkEnd w:id="1279"/>
          </w:p>
        </w:tc>
        <w:tc>
          <w:tcPr>
            <w:tcW w:w="0" w:type="auto"/>
            <w:vAlign w:val="center"/>
          </w:tcPr>
          <w:p w:rsidR="004C02A4" w:rsidRDefault="00A84EAE">
            <w:pPr>
              <w:pStyle w:val="TableBodyText"/>
            </w:pPr>
            <w:r>
              <w:t>0x001B</w:t>
            </w:r>
          </w:p>
        </w:tc>
        <w:tc>
          <w:tcPr>
            <w:tcW w:w="0" w:type="auto"/>
            <w:vAlign w:val="center"/>
          </w:tcPr>
          <w:p w:rsidR="004C02A4" w:rsidRDefault="00A84EAE">
            <w:pPr>
              <w:pStyle w:val="TableBodyText"/>
            </w:pPr>
            <w:r>
              <w:t xml:space="preserve">Selects a columnar block of </w:t>
            </w:r>
            <w:r>
              <w:t>text.</w:t>
            </w:r>
          </w:p>
        </w:tc>
      </w:tr>
      <w:tr w:rsidR="004C02A4" w:rsidTr="004C02A4">
        <w:tc>
          <w:tcPr>
            <w:tcW w:w="0" w:type="auto"/>
            <w:vAlign w:val="center"/>
          </w:tcPr>
          <w:p w:rsidR="004C02A4" w:rsidRDefault="00A84EAE">
            <w:pPr>
              <w:pStyle w:val="TableBodyText"/>
            </w:pPr>
            <w:bookmarkStart w:id="1280" w:name="DeleteWord"/>
            <w:r>
              <w:rPr>
                <w:b/>
              </w:rPr>
              <w:t>DeleteWord</w:t>
            </w:r>
            <w:bookmarkEnd w:id="1280"/>
          </w:p>
        </w:tc>
        <w:tc>
          <w:tcPr>
            <w:tcW w:w="0" w:type="auto"/>
            <w:vAlign w:val="center"/>
          </w:tcPr>
          <w:p w:rsidR="004C02A4" w:rsidRDefault="00A84EAE">
            <w:pPr>
              <w:pStyle w:val="TableBodyText"/>
            </w:pPr>
            <w:r>
              <w:t>0x001C</w:t>
            </w:r>
          </w:p>
        </w:tc>
        <w:tc>
          <w:tcPr>
            <w:tcW w:w="0" w:type="auto"/>
            <w:vAlign w:val="center"/>
          </w:tcPr>
          <w:p w:rsidR="004C02A4" w:rsidRDefault="00A84EAE">
            <w:pPr>
              <w:pStyle w:val="TableBodyText"/>
            </w:pPr>
            <w:r>
              <w:t>Deletes the next word without putting it on the Clipboard.</w:t>
            </w:r>
          </w:p>
        </w:tc>
      </w:tr>
      <w:tr w:rsidR="004C02A4" w:rsidTr="004C02A4">
        <w:tc>
          <w:tcPr>
            <w:tcW w:w="0" w:type="auto"/>
            <w:vAlign w:val="center"/>
          </w:tcPr>
          <w:p w:rsidR="004C02A4" w:rsidRDefault="00A84EAE">
            <w:pPr>
              <w:pStyle w:val="TableBodyText"/>
            </w:pPr>
            <w:bookmarkStart w:id="1281" w:name="DeleteBackWord"/>
            <w:r>
              <w:rPr>
                <w:b/>
              </w:rPr>
              <w:t>DeleteBackWord</w:t>
            </w:r>
            <w:bookmarkEnd w:id="1281"/>
          </w:p>
        </w:tc>
        <w:tc>
          <w:tcPr>
            <w:tcW w:w="0" w:type="auto"/>
            <w:vAlign w:val="center"/>
          </w:tcPr>
          <w:p w:rsidR="004C02A4" w:rsidRDefault="00A84EAE">
            <w:pPr>
              <w:pStyle w:val="TableBodyText"/>
            </w:pPr>
            <w:r>
              <w:t>0x001D</w:t>
            </w:r>
          </w:p>
        </w:tc>
        <w:tc>
          <w:tcPr>
            <w:tcW w:w="0" w:type="auto"/>
            <w:vAlign w:val="center"/>
          </w:tcPr>
          <w:p w:rsidR="004C02A4" w:rsidRDefault="00A84EAE">
            <w:pPr>
              <w:pStyle w:val="TableBodyText"/>
            </w:pPr>
            <w:r>
              <w:t>Deletes the previous word without putting it on the Clipboard.</w:t>
            </w:r>
          </w:p>
        </w:tc>
      </w:tr>
      <w:tr w:rsidR="004C02A4" w:rsidTr="004C02A4">
        <w:tc>
          <w:tcPr>
            <w:tcW w:w="0" w:type="auto"/>
            <w:vAlign w:val="center"/>
          </w:tcPr>
          <w:p w:rsidR="004C02A4" w:rsidRDefault="00A84EAE">
            <w:pPr>
              <w:pStyle w:val="TableBodyText"/>
            </w:pPr>
            <w:bookmarkStart w:id="1282" w:name="EditClear"/>
            <w:r>
              <w:rPr>
                <w:b/>
              </w:rPr>
              <w:t>EditClear</w:t>
            </w:r>
            <w:bookmarkEnd w:id="1282"/>
          </w:p>
        </w:tc>
        <w:tc>
          <w:tcPr>
            <w:tcW w:w="0" w:type="auto"/>
            <w:vAlign w:val="center"/>
          </w:tcPr>
          <w:p w:rsidR="004C02A4" w:rsidRDefault="00A84EAE">
            <w:pPr>
              <w:pStyle w:val="TableBodyText"/>
            </w:pPr>
            <w:r>
              <w:t>0x001E</w:t>
            </w:r>
          </w:p>
        </w:tc>
        <w:tc>
          <w:tcPr>
            <w:tcW w:w="0" w:type="auto"/>
            <w:vAlign w:val="center"/>
          </w:tcPr>
          <w:p w:rsidR="004C02A4" w:rsidRDefault="00A84EAE">
            <w:pPr>
              <w:pStyle w:val="TableBodyText"/>
            </w:pPr>
            <w:r>
              <w:t>Performs a forward delete or removes the selection without putting i</w:t>
            </w:r>
            <w:r>
              <w:t>t on the Clipboard.</w:t>
            </w:r>
          </w:p>
        </w:tc>
      </w:tr>
      <w:tr w:rsidR="004C02A4" w:rsidTr="004C02A4">
        <w:tc>
          <w:tcPr>
            <w:tcW w:w="0" w:type="auto"/>
            <w:vAlign w:val="center"/>
          </w:tcPr>
          <w:p w:rsidR="004C02A4" w:rsidRDefault="00A84EAE">
            <w:pPr>
              <w:pStyle w:val="TableBodyText"/>
            </w:pPr>
            <w:bookmarkStart w:id="1283" w:name="InsertFieldChars"/>
            <w:r>
              <w:rPr>
                <w:b/>
              </w:rPr>
              <w:t>InsertFieldChars</w:t>
            </w:r>
            <w:bookmarkEnd w:id="1283"/>
          </w:p>
        </w:tc>
        <w:tc>
          <w:tcPr>
            <w:tcW w:w="0" w:type="auto"/>
            <w:vAlign w:val="center"/>
          </w:tcPr>
          <w:p w:rsidR="004C02A4" w:rsidRDefault="00A84EAE">
            <w:pPr>
              <w:pStyle w:val="TableBodyText"/>
            </w:pPr>
            <w:r>
              <w:t>0x001F</w:t>
            </w:r>
          </w:p>
        </w:tc>
        <w:tc>
          <w:tcPr>
            <w:tcW w:w="0" w:type="auto"/>
            <w:vAlign w:val="center"/>
          </w:tcPr>
          <w:p w:rsidR="004C02A4" w:rsidRDefault="00A84EAE">
            <w:pPr>
              <w:pStyle w:val="TableBodyText"/>
            </w:pPr>
            <w:r>
              <w:t>Inserts a field with the enclosing field characters.</w:t>
            </w:r>
          </w:p>
        </w:tc>
      </w:tr>
      <w:tr w:rsidR="004C02A4" w:rsidTr="004C02A4">
        <w:tc>
          <w:tcPr>
            <w:tcW w:w="0" w:type="auto"/>
            <w:vAlign w:val="center"/>
          </w:tcPr>
          <w:p w:rsidR="004C02A4" w:rsidRDefault="00A84EAE">
            <w:pPr>
              <w:pStyle w:val="TableBodyText"/>
            </w:pPr>
            <w:bookmarkStart w:id="1284" w:name="UpdateFields"/>
            <w:r>
              <w:rPr>
                <w:b/>
              </w:rPr>
              <w:t>UpdateFields</w:t>
            </w:r>
            <w:bookmarkEnd w:id="1284"/>
          </w:p>
        </w:tc>
        <w:tc>
          <w:tcPr>
            <w:tcW w:w="0" w:type="auto"/>
            <w:vAlign w:val="center"/>
          </w:tcPr>
          <w:p w:rsidR="004C02A4" w:rsidRDefault="00A84EAE">
            <w:pPr>
              <w:pStyle w:val="TableBodyText"/>
            </w:pPr>
            <w:r>
              <w:t>0x0020</w:t>
            </w:r>
          </w:p>
        </w:tc>
        <w:tc>
          <w:tcPr>
            <w:tcW w:w="0" w:type="auto"/>
            <w:vAlign w:val="center"/>
          </w:tcPr>
          <w:p w:rsidR="004C02A4" w:rsidRDefault="00A84EAE">
            <w:pPr>
              <w:pStyle w:val="TableBodyText"/>
            </w:pPr>
            <w:r>
              <w:t>Updates and displays the results of the selected fields.</w:t>
            </w:r>
          </w:p>
        </w:tc>
      </w:tr>
      <w:tr w:rsidR="004C02A4" w:rsidTr="004C02A4">
        <w:tc>
          <w:tcPr>
            <w:tcW w:w="0" w:type="auto"/>
            <w:vAlign w:val="center"/>
          </w:tcPr>
          <w:p w:rsidR="004C02A4" w:rsidRDefault="00A84EAE">
            <w:pPr>
              <w:pStyle w:val="TableBodyText"/>
            </w:pPr>
            <w:bookmarkStart w:id="1285" w:name="UnlinkFields"/>
            <w:r>
              <w:rPr>
                <w:b/>
              </w:rPr>
              <w:t>UnlinkFields</w:t>
            </w:r>
            <w:bookmarkEnd w:id="1285"/>
          </w:p>
        </w:tc>
        <w:tc>
          <w:tcPr>
            <w:tcW w:w="0" w:type="auto"/>
            <w:vAlign w:val="center"/>
          </w:tcPr>
          <w:p w:rsidR="004C02A4" w:rsidRDefault="00A84EAE">
            <w:pPr>
              <w:pStyle w:val="TableBodyText"/>
            </w:pPr>
            <w:r>
              <w:t>0x0021</w:t>
            </w:r>
          </w:p>
        </w:tc>
        <w:tc>
          <w:tcPr>
            <w:tcW w:w="0" w:type="auto"/>
            <w:vAlign w:val="center"/>
          </w:tcPr>
          <w:p w:rsidR="004C02A4" w:rsidRDefault="00A84EAE">
            <w:pPr>
              <w:pStyle w:val="TableBodyText"/>
            </w:pPr>
            <w:r>
              <w:t>Permanently replaces the field codes with the results.</w:t>
            </w:r>
          </w:p>
        </w:tc>
      </w:tr>
      <w:tr w:rsidR="004C02A4" w:rsidTr="004C02A4">
        <w:tc>
          <w:tcPr>
            <w:tcW w:w="0" w:type="auto"/>
            <w:vAlign w:val="center"/>
          </w:tcPr>
          <w:p w:rsidR="004C02A4" w:rsidRDefault="00A84EAE">
            <w:pPr>
              <w:pStyle w:val="TableBodyText"/>
            </w:pPr>
            <w:bookmarkStart w:id="1286" w:name="ToggleFieldDisplay"/>
            <w:r>
              <w:rPr>
                <w:b/>
              </w:rPr>
              <w:t>ToggleFieldDisplay</w:t>
            </w:r>
            <w:bookmarkEnd w:id="1286"/>
          </w:p>
        </w:tc>
        <w:tc>
          <w:tcPr>
            <w:tcW w:w="0" w:type="auto"/>
            <w:vAlign w:val="center"/>
          </w:tcPr>
          <w:p w:rsidR="004C02A4" w:rsidRDefault="00A84EAE">
            <w:pPr>
              <w:pStyle w:val="TableBodyText"/>
            </w:pPr>
            <w:r>
              <w:t>0x0022</w:t>
            </w:r>
          </w:p>
        </w:tc>
        <w:tc>
          <w:tcPr>
            <w:tcW w:w="0" w:type="auto"/>
            <w:vAlign w:val="center"/>
          </w:tcPr>
          <w:p w:rsidR="004C02A4" w:rsidRDefault="00A84EAE">
            <w:pPr>
              <w:pStyle w:val="TableBodyText"/>
            </w:pPr>
            <w:r>
              <w:t>Shows the field codes or the results for the selection (toggle).</w:t>
            </w:r>
          </w:p>
        </w:tc>
      </w:tr>
      <w:tr w:rsidR="004C02A4" w:rsidTr="004C02A4">
        <w:tc>
          <w:tcPr>
            <w:tcW w:w="0" w:type="auto"/>
            <w:vAlign w:val="center"/>
          </w:tcPr>
          <w:p w:rsidR="004C02A4" w:rsidRDefault="00A84EAE">
            <w:pPr>
              <w:pStyle w:val="TableBodyText"/>
            </w:pPr>
            <w:bookmarkStart w:id="1287" w:name="LockFields"/>
            <w:r>
              <w:rPr>
                <w:b/>
              </w:rPr>
              <w:t>LockFields</w:t>
            </w:r>
            <w:bookmarkEnd w:id="1287"/>
          </w:p>
        </w:tc>
        <w:tc>
          <w:tcPr>
            <w:tcW w:w="0" w:type="auto"/>
            <w:vAlign w:val="center"/>
          </w:tcPr>
          <w:p w:rsidR="004C02A4" w:rsidRDefault="00A84EAE">
            <w:pPr>
              <w:pStyle w:val="TableBodyText"/>
            </w:pPr>
            <w:r>
              <w:t>0x0023</w:t>
            </w:r>
          </w:p>
        </w:tc>
        <w:tc>
          <w:tcPr>
            <w:tcW w:w="0" w:type="auto"/>
            <w:vAlign w:val="center"/>
          </w:tcPr>
          <w:p w:rsidR="004C02A4" w:rsidRDefault="00A84EAE">
            <w:pPr>
              <w:pStyle w:val="TableBodyText"/>
            </w:pPr>
            <w:r>
              <w:t>Locks the selected fields to prevent updating.</w:t>
            </w:r>
          </w:p>
        </w:tc>
      </w:tr>
      <w:tr w:rsidR="004C02A4" w:rsidTr="004C02A4">
        <w:tc>
          <w:tcPr>
            <w:tcW w:w="0" w:type="auto"/>
            <w:vAlign w:val="center"/>
          </w:tcPr>
          <w:p w:rsidR="004C02A4" w:rsidRDefault="00A84EAE">
            <w:pPr>
              <w:pStyle w:val="TableBodyText"/>
            </w:pPr>
            <w:bookmarkStart w:id="1288" w:name="UnlockFields"/>
            <w:r>
              <w:rPr>
                <w:b/>
              </w:rPr>
              <w:t>UnlockFields</w:t>
            </w:r>
            <w:bookmarkEnd w:id="1288"/>
          </w:p>
        </w:tc>
        <w:tc>
          <w:tcPr>
            <w:tcW w:w="0" w:type="auto"/>
            <w:vAlign w:val="center"/>
          </w:tcPr>
          <w:p w:rsidR="004C02A4" w:rsidRDefault="00A84EAE">
            <w:pPr>
              <w:pStyle w:val="TableBodyText"/>
            </w:pPr>
            <w:r>
              <w:t>0x0024</w:t>
            </w:r>
          </w:p>
        </w:tc>
        <w:tc>
          <w:tcPr>
            <w:tcW w:w="0" w:type="auto"/>
            <w:vAlign w:val="center"/>
          </w:tcPr>
          <w:p w:rsidR="004C02A4" w:rsidRDefault="00A84EAE">
            <w:pPr>
              <w:pStyle w:val="TableBodyText"/>
            </w:pPr>
            <w:r>
              <w:t>Unlocks the selected fields for updating.</w:t>
            </w:r>
          </w:p>
        </w:tc>
      </w:tr>
      <w:tr w:rsidR="004C02A4" w:rsidTr="004C02A4">
        <w:tc>
          <w:tcPr>
            <w:tcW w:w="0" w:type="auto"/>
            <w:vAlign w:val="center"/>
          </w:tcPr>
          <w:p w:rsidR="004C02A4" w:rsidRDefault="00A84EAE">
            <w:pPr>
              <w:pStyle w:val="TableBodyText"/>
            </w:pPr>
            <w:bookmarkStart w:id="1289" w:name="UpdateSource"/>
            <w:r>
              <w:rPr>
                <w:b/>
              </w:rPr>
              <w:t>UpdateSource</w:t>
            </w:r>
            <w:bookmarkEnd w:id="1289"/>
          </w:p>
        </w:tc>
        <w:tc>
          <w:tcPr>
            <w:tcW w:w="0" w:type="auto"/>
            <w:vAlign w:val="center"/>
          </w:tcPr>
          <w:p w:rsidR="004C02A4" w:rsidRDefault="00A84EAE">
            <w:pPr>
              <w:pStyle w:val="TableBodyText"/>
            </w:pPr>
            <w:r>
              <w:t>0x0025</w:t>
            </w:r>
          </w:p>
        </w:tc>
        <w:tc>
          <w:tcPr>
            <w:tcW w:w="0" w:type="auto"/>
            <w:vAlign w:val="center"/>
          </w:tcPr>
          <w:p w:rsidR="004C02A4" w:rsidRDefault="00A84EAE">
            <w:pPr>
              <w:pStyle w:val="TableBodyText"/>
            </w:pPr>
            <w:r>
              <w:t>Copies the modi</w:t>
            </w:r>
            <w:r>
              <w:t>fied text of a linked file back to its source.</w:t>
            </w:r>
          </w:p>
        </w:tc>
      </w:tr>
      <w:tr w:rsidR="004C02A4" w:rsidTr="004C02A4">
        <w:tc>
          <w:tcPr>
            <w:tcW w:w="0" w:type="auto"/>
            <w:vAlign w:val="center"/>
          </w:tcPr>
          <w:p w:rsidR="004C02A4" w:rsidRDefault="00A84EAE">
            <w:pPr>
              <w:pStyle w:val="TableBodyText"/>
            </w:pPr>
            <w:bookmarkStart w:id="1290" w:name="Indent"/>
            <w:r>
              <w:rPr>
                <w:b/>
              </w:rPr>
              <w:t>Indent</w:t>
            </w:r>
            <w:bookmarkEnd w:id="1290"/>
          </w:p>
        </w:tc>
        <w:tc>
          <w:tcPr>
            <w:tcW w:w="0" w:type="auto"/>
            <w:vAlign w:val="center"/>
          </w:tcPr>
          <w:p w:rsidR="004C02A4" w:rsidRDefault="00A84EAE">
            <w:pPr>
              <w:pStyle w:val="TableBodyText"/>
            </w:pPr>
            <w:r>
              <w:t>0x0026</w:t>
            </w:r>
          </w:p>
        </w:tc>
        <w:tc>
          <w:tcPr>
            <w:tcW w:w="0" w:type="auto"/>
            <w:vAlign w:val="center"/>
          </w:tcPr>
          <w:p w:rsidR="004C02A4" w:rsidRDefault="00A84EAE">
            <w:pPr>
              <w:pStyle w:val="TableBodyText"/>
            </w:pPr>
            <w:r>
              <w:t>Moves the .</w:t>
            </w:r>
            <w:hyperlink w:anchor="gt_ccc2ab6c-db9b-4c67-9b95-21ce79e7358d">
              <w:r>
                <w:rPr>
                  <w:rStyle w:val="HyperlinkGreen"/>
                  <w:b/>
                </w:rPr>
                <w:t>logical left</w:t>
              </w:r>
            </w:hyperlink>
            <w:r>
              <w:t>. indent to the next tab stop.</w:t>
            </w:r>
          </w:p>
        </w:tc>
      </w:tr>
      <w:tr w:rsidR="004C02A4" w:rsidTr="004C02A4">
        <w:tc>
          <w:tcPr>
            <w:tcW w:w="0" w:type="auto"/>
            <w:vAlign w:val="center"/>
          </w:tcPr>
          <w:p w:rsidR="004C02A4" w:rsidRDefault="00A84EAE">
            <w:pPr>
              <w:pStyle w:val="TableBodyText"/>
            </w:pPr>
            <w:bookmarkStart w:id="1291" w:name="UnIndent"/>
            <w:r>
              <w:rPr>
                <w:b/>
              </w:rPr>
              <w:t>UnIndent</w:t>
            </w:r>
            <w:bookmarkEnd w:id="1291"/>
          </w:p>
        </w:tc>
        <w:tc>
          <w:tcPr>
            <w:tcW w:w="0" w:type="auto"/>
            <w:vAlign w:val="center"/>
          </w:tcPr>
          <w:p w:rsidR="004C02A4" w:rsidRDefault="00A84EAE">
            <w:pPr>
              <w:pStyle w:val="TableBodyText"/>
            </w:pPr>
            <w:r>
              <w:t>0x0027</w:t>
            </w:r>
          </w:p>
        </w:tc>
        <w:tc>
          <w:tcPr>
            <w:tcW w:w="0" w:type="auto"/>
            <w:vAlign w:val="center"/>
          </w:tcPr>
          <w:p w:rsidR="004C02A4" w:rsidRDefault="00A84EAE">
            <w:pPr>
              <w:pStyle w:val="TableBodyText"/>
            </w:pPr>
            <w:r>
              <w:t>Moves the .logical left. indent to the previous tab stop.</w:t>
            </w:r>
          </w:p>
        </w:tc>
      </w:tr>
      <w:tr w:rsidR="004C02A4" w:rsidTr="004C02A4">
        <w:tc>
          <w:tcPr>
            <w:tcW w:w="0" w:type="auto"/>
            <w:vAlign w:val="center"/>
          </w:tcPr>
          <w:p w:rsidR="004C02A4" w:rsidRDefault="00A84EAE">
            <w:pPr>
              <w:pStyle w:val="TableBodyText"/>
            </w:pPr>
            <w:bookmarkStart w:id="1292" w:name="HangingIndent"/>
            <w:r>
              <w:rPr>
                <w:b/>
              </w:rPr>
              <w:t>HangingIndent</w:t>
            </w:r>
            <w:bookmarkEnd w:id="1292"/>
          </w:p>
        </w:tc>
        <w:tc>
          <w:tcPr>
            <w:tcW w:w="0" w:type="auto"/>
            <w:vAlign w:val="center"/>
          </w:tcPr>
          <w:p w:rsidR="004C02A4" w:rsidRDefault="00A84EAE">
            <w:pPr>
              <w:pStyle w:val="TableBodyText"/>
            </w:pPr>
            <w:r>
              <w:t>0x0028</w:t>
            </w:r>
          </w:p>
        </w:tc>
        <w:tc>
          <w:tcPr>
            <w:tcW w:w="0" w:type="auto"/>
            <w:vAlign w:val="center"/>
          </w:tcPr>
          <w:p w:rsidR="004C02A4" w:rsidRDefault="00A84EAE">
            <w:pPr>
              <w:pStyle w:val="TableBodyText"/>
            </w:pPr>
            <w:r>
              <w:t>Increases the hanging indent.</w:t>
            </w:r>
          </w:p>
        </w:tc>
      </w:tr>
      <w:tr w:rsidR="004C02A4" w:rsidTr="004C02A4">
        <w:tc>
          <w:tcPr>
            <w:tcW w:w="0" w:type="auto"/>
            <w:vAlign w:val="center"/>
          </w:tcPr>
          <w:p w:rsidR="004C02A4" w:rsidRDefault="00A84EAE">
            <w:pPr>
              <w:pStyle w:val="TableBodyText"/>
            </w:pPr>
            <w:bookmarkStart w:id="1293" w:name="UnHang"/>
            <w:r>
              <w:rPr>
                <w:b/>
              </w:rPr>
              <w:t>UnHang</w:t>
            </w:r>
            <w:bookmarkEnd w:id="1293"/>
          </w:p>
        </w:tc>
        <w:tc>
          <w:tcPr>
            <w:tcW w:w="0" w:type="auto"/>
            <w:vAlign w:val="center"/>
          </w:tcPr>
          <w:p w:rsidR="004C02A4" w:rsidRDefault="00A84EAE">
            <w:pPr>
              <w:pStyle w:val="TableBodyText"/>
            </w:pPr>
            <w:r>
              <w:t>0x0029</w:t>
            </w:r>
          </w:p>
        </w:tc>
        <w:tc>
          <w:tcPr>
            <w:tcW w:w="0" w:type="auto"/>
            <w:vAlign w:val="center"/>
          </w:tcPr>
          <w:p w:rsidR="004C02A4" w:rsidRDefault="00A84EAE">
            <w:pPr>
              <w:pStyle w:val="TableBodyText"/>
            </w:pPr>
            <w:r>
              <w:t>Decreases the hanging indent.</w:t>
            </w:r>
          </w:p>
        </w:tc>
      </w:tr>
      <w:tr w:rsidR="004C02A4" w:rsidTr="004C02A4">
        <w:tc>
          <w:tcPr>
            <w:tcW w:w="0" w:type="auto"/>
            <w:vAlign w:val="center"/>
          </w:tcPr>
          <w:p w:rsidR="004C02A4" w:rsidRDefault="00A84EAE">
            <w:pPr>
              <w:pStyle w:val="TableBodyText"/>
            </w:pPr>
            <w:bookmarkStart w:id="1294" w:name="Font"/>
            <w:r>
              <w:rPr>
                <w:b/>
              </w:rPr>
              <w:t>Font</w:t>
            </w:r>
            <w:bookmarkEnd w:id="1294"/>
          </w:p>
        </w:tc>
        <w:tc>
          <w:tcPr>
            <w:tcW w:w="0" w:type="auto"/>
            <w:vAlign w:val="center"/>
          </w:tcPr>
          <w:p w:rsidR="004C02A4" w:rsidRDefault="00A84EAE">
            <w:pPr>
              <w:pStyle w:val="TableBodyText"/>
            </w:pPr>
            <w:r>
              <w:t>0x002A</w:t>
            </w:r>
          </w:p>
        </w:tc>
        <w:tc>
          <w:tcPr>
            <w:tcW w:w="0" w:type="auto"/>
            <w:vAlign w:val="center"/>
          </w:tcPr>
          <w:p w:rsidR="004C02A4" w:rsidRDefault="00A84EAE">
            <w:pPr>
              <w:pStyle w:val="TableBodyText"/>
            </w:pPr>
            <w:r>
              <w:t>Changes the font of the selection.</w:t>
            </w:r>
          </w:p>
        </w:tc>
      </w:tr>
      <w:tr w:rsidR="004C02A4" w:rsidTr="004C02A4">
        <w:tc>
          <w:tcPr>
            <w:tcW w:w="0" w:type="auto"/>
            <w:vAlign w:val="center"/>
          </w:tcPr>
          <w:p w:rsidR="004C02A4" w:rsidRDefault="00A84EAE">
            <w:pPr>
              <w:pStyle w:val="TableBodyText"/>
            </w:pPr>
            <w:bookmarkStart w:id="1295" w:name="FontSizeSelect"/>
            <w:r>
              <w:rPr>
                <w:b/>
              </w:rPr>
              <w:t>FontSizeSelect</w:t>
            </w:r>
            <w:bookmarkEnd w:id="1295"/>
          </w:p>
        </w:tc>
        <w:tc>
          <w:tcPr>
            <w:tcW w:w="0" w:type="auto"/>
            <w:vAlign w:val="center"/>
          </w:tcPr>
          <w:p w:rsidR="004C02A4" w:rsidRDefault="00A84EAE">
            <w:pPr>
              <w:pStyle w:val="TableBodyText"/>
            </w:pPr>
            <w:r>
              <w:t>0x002B</w:t>
            </w:r>
          </w:p>
        </w:tc>
        <w:tc>
          <w:tcPr>
            <w:tcW w:w="0" w:type="auto"/>
            <w:vAlign w:val="center"/>
          </w:tcPr>
          <w:p w:rsidR="004C02A4" w:rsidRDefault="00A84EAE">
            <w:pPr>
              <w:pStyle w:val="TableBodyText"/>
            </w:pPr>
            <w:r>
              <w:t>Changes the font size of the selection.</w:t>
            </w:r>
          </w:p>
        </w:tc>
      </w:tr>
      <w:tr w:rsidR="004C02A4" w:rsidTr="004C02A4">
        <w:tc>
          <w:tcPr>
            <w:tcW w:w="0" w:type="auto"/>
            <w:vAlign w:val="center"/>
          </w:tcPr>
          <w:p w:rsidR="004C02A4" w:rsidRDefault="00A84EAE">
            <w:pPr>
              <w:pStyle w:val="TableBodyText"/>
            </w:pPr>
            <w:bookmarkStart w:id="1296" w:name="WW2_RulerMode"/>
            <w:r>
              <w:rPr>
                <w:b/>
              </w:rPr>
              <w:t>WW2_RulerMode</w:t>
            </w:r>
            <w:bookmarkEnd w:id="1296"/>
          </w:p>
        </w:tc>
        <w:tc>
          <w:tcPr>
            <w:tcW w:w="0" w:type="auto"/>
            <w:vAlign w:val="center"/>
          </w:tcPr>
          <w:p w:rsidR="004C02A4" w:rsidRDefault="00A84EAE">
            <w:pPr>
              <w:pStyle w:val="TableBodyText"/>
            </w:pPr>
            <w:r>
              <w:t>0x002C</w:t>
            </w:r>
          </w:p>
        </w:tc>
        <w:tc>
          <w:tcPr>
            <w:tcW w:w="0" w:type="auto"/>
            <w:vAlign w:val="center"/>
          </w:tcPr>
          <w:p w:rsidR="004C02A4" w:rsidRDefault="00A84EAE">
            <w:pPr>
              <w:pStyle w:val="TableBodyText"/>
            </w:pPr>
            <w:r>
              <w:t>Makes the ruler active.</w:t>
            </w:r>
          </w:p>
        </w:tc>
      </w:tr>
      <w:tr w:rsidR="004C02A4" w:rsidTr="004C02A4">
        <w:tc>
          <w:tcPr>
            <w:tcW w:w="0" w:type="auto"/>
            <w:vAlign w:val="center"/>
          </w:tcPr>
          <w:p w:rsidR="004C02A4" w:rsidRDefault="00A84EAE">
            <w:pPr>
              <w:pStyle w:val="TableBodyText"/>
            </w:pPr>
            <w:bookmarkStart w:id="1297" w:name="Bold"/>
            <w:r>
              <w:rPr>
                <w:b/>
              </w:rPr>
              <w:t>Bold</w:t>
            </w:r>
            <w:bookmarkEnd w:id="1297"/>
          </w:p>
        </w:tc>
        <w:tc>
          <w:tcPr>
            <w:tcW w:w="0" w:type="auto"/>
            <w:vAlign w:val="center"/>
          </w:tcPr>
          <w:p w:rsidR="004C02A4" w:rsidRDefault="00A84EAE">
            <w:pPr>
              <w:pStyle w:val="TableBodyText"/>
            </w:pPr>
            <w:r>
              <w:t>0x002D</w:t>
            </w:r>
          </w:p>
        </w:tc>
        <w:tc>
          <w:tcPr>
            <w:tcW w:w="0" w:type="auto"/>
            <w:vAlign w:val="center"/>
          </w:tcPr>
          <w:p w:rsidR="004C02A4" w:rsidRDefault="00A84EAE">
            <w:pPr>
              <w:pStyle w:val="TableBodyText"/>
            </w:pPr>
            <w:r>
              <w:t>Makes the selection bold (toggle).</w:t>
            </w:r>
          </w:p>
        </w:tc>
      </w:tr>
      <w:tr w:rsidR="004C02A4" w:rsidTr="004C02A4">
        <w:tc>
          <w:tcPr>
            <w:tcW w:w="0" w:type="auto"/>
            <w:vAlign w:val="center"/>
          </w:tcPr>
          <w:p w:rsidR="004C02A4" w:rsidRDefault="00A84EAE">
            <w:pPr>
              <w:pStyle w:val="TableBodyText"/>
            </w:pPr>
            <w:bookmarkStart w:id="1298" w:name="Italic"/>
            <w:r>
              <w:rPr>
                <w:b/>
              </w:rPr>
              <w:t>Italic</w:t>
            </w:r>
            <w:bookmarkEnd w:id="1298"/>
          </w:p>
        </w:tc>
        <w:tc>
          <w:tcPr>
            <w:tcW w:w="0" w:type="auto"/>
            <w:vAlign w:val="center"/>
          </w:tcPr>
          <w:p w:rsidR="004C02A4" w:rsidRDefault="00A84EAE">
            <w:pPr>
              <w:pStyle w:val="TableBodyText"/>
            </w:pPr>
            <w:r>
              <w:t>0x002E</w:t>
            </w:r>
          </w:p>
        </w:tc>
        <w:tc>
          <w:tcPr>
            <w:tcW w:w="0" w:type="auto"/>
            <w:vAlign w:val="center"/>
          </w:tcPr>
          <w:p w:rsidR="004C02A4" w:rsidRDefault="00A84EAE">
            <w:pPr>
              <w:pStyle w:val="TableBodyText"/>
            </w:pPr>
            <w:r>
              <w:t>Makes the selection italic (toggle).</w:t>
            </w:r>
          </w:p>
        </w:tc>
      </w:tr>
      <w:tr w:rsidR="004C02A4" w:rsidTr="004C02A4">
        <w:tc>
          <w:tcPr>
            <w:tcW w:w="0" w:type="auto"/>
            <w:vAlign w:val="center"/>
          </w:tcPr>
          <w:p w:rsidR="004C02A4" w:rsidRDefault="00A84EAE">
            <w:pPr>
              <w:pStyle w:val="TableBodyText"/>
            </w:pPr>
            <w:bookmarkStart w:id="1299" w:name="SmallCaps"/>
            <w:r>
              <w:rPr>
                <w:b/>
              </w:rPr>
              <w:t>SmallCaps</w:t>
            </w:r>
            <w:bookmarkEnd w:id="1299"/>
          </w:p>
        </w:tc>
        <w:tc>
          <w:tcPr>
            <w:tcW w:w="0" w:type="auto"/>
            <w:vAlign w:val="center"/>
          </w:tcPr>
          <w:p w:rsidR="004C02A4" w:rsidRDefault="00A84EAE">
            <w:pPr>
              <w:pStyle w:val="TableBodyText"/>
            </w:pPr>
            <w:r>
              <w:t>0x002F</w:t>
            </w:r>
          </w:p>
        </w:tc>
        <w:tc>
          <w:tcPr>
            <w:tcW w:w="0" w:type="auto"/>
            <w:vAlign w:val="center"/>
          </w:tcPr>
          <w:p w:rsidR="004C02A4" w:rsidRDefault="00A84EAE">
            <w:pPr>
              <w:pStyle w:val="TableBodyText"/>
            </w:pPr>
            <w:r>
              <w:t>Makes the selection small capitals (toggle).</w:t>
            </w:r>
          </w:p>
        </w:tc>
      </w:tr>
      <w:tr w:rsidR="004C02A4" w:rsidTr="004C02A4">
        <w:tc>
          <w:tcPr>
            <w:tcW w:w="0" w:type="auto"/>
            <w:vAlign w:val="center"/>
          </w:tcPr>
          <w:p w:rsidR="004C02A4" w:rsidRDefault="00A84EAE">
            <w:pPr>
              <w:pStyle w:val="TableBodyText"/>
            </w:pPr>
            <w:bookmarkStart w:id="1300" w:name="AllCaps"/>
            <w:r>
              <w:rPr>
                <w:b/>
              </w:rPr>
              <w:t>AllCaps</w:t>
            </w:r>
            <w:bookmarkEnd w:id="1300"/>
          </w:p>
        </w:tc>
        <w:tc>
          <w:tcPr>
            <w:tcW w:w="0" w:type="auto"/>
            <w:vAlign w:val="center"/>
          </w:tcPr>
          <w:p w:rsidR="004C02A4" w:rsidRDefault="00A84EAE">
            <w:pPr>
              <w:pStyle w:val="TableBodyText"/>
            </w:pPr>
            <w:r>
              <w:t>0x0030</w:t>
            </w:r>
          </w:p>
        </w:tc>
        <w:tc>
          <w:tcPr>
            <w:tcW w:w="0" w:type="auto"/>
            <w:vAlign w:val="center"/>
          </w:tcPr>
          <w:p w:rsidR="004C02A4" w:rsidRDefault="00A84EAE">
            <w:pPr>
              <w:pStyle w:val="TableBodyText"/>
            </w:pPr>
            <w:r>
              <w:t>Makes the selection all capitals (toggle).</w:t>
            </w:r>
          </w:p>
        </w:tc>
      </w:tr>
      <w:tr w:rsidR="004C02A4" w:rsidTr="004C02A4">
        <w:tc>
          <w:tcPr>
            <w:tcW w:w="0" w:type="auto"/>
            <w:vAlign w:val="center"/>
          </w:tcPr>
          <w:p w:rsidR="004C02A4" w:rsidRDefault="00A84EAE">
            <w:pPr>
              <w:pStyle w:val="TableBodyText"/>
            </w:pPr>
            <w:bookmarkStart w:id="1301" w:name="Strikethrough"/>
            <w:r>
              <w:rPr>
                <w:b/>
              </w:rPr>
              <w:t>Strikethrough</w:t>
            </w:r>
            <w:bookmarkEnd w:id="1301"/>
          </w:p>
        </w:tc>
        <w:tc>
          <w:tcPr>
            <w:tcW w:w="0" w:type="auto"/>
            <w:vAlign w:val="center"/>
          </w:tcPr>
          <w:p w:rsidR="004C02A4" w:rsidRDefault="00A84EAE">
            <w:pPr>
              <w:pStyle w:val="TableBodyText"/>
            </w:pPr>
            <w:r>
              <w:t>0x0031</w:t>
            </w:r>
          </w:p>
        </w:tc>
        <w:tc>
          <w:tcPr>
            <w:tcW w:w="0" w:type="auto"/>
            <w:vAlign w:val="center"/>
          </w:tcPr>
          <w:p w:rsidR="004C02A4" w:rsidRDefault="00A84EAE">
            <w:pPr>
              <w:pStyle w:val="TableBodyText"/>
            </w:pPr>
            <w:r>
              <w:t xml:space="preserve">Makes the </w:t>
            </w:r>
            <w:r>
              <w:t>selection strikethrough (toggle).</w:t>
            </w:r>
          </w:p>
        </w:tc>
      </w:tr>
      <w:tr w:rsidR="004C02A4" w:rsidTr="004C02A4">
        <w:tc>
          <w:tcPr>
            <w:tcW w:w="0" w:type="auto"/>
            <w:vAlign w:val="center"/>
          </w:tcPr>
          <w:p w:rsidR="004C02A4" w:rsidRDefault="00A84EAE">
            <w:pPr>
              <w:pStyle w:val="TableBodyText"/>
            </w:pPr>
            <w:bookmarkStart w:id="1302" w:name="Hidden"/>
            <w:r>
              <w:rPr>
                <w:b/>
              </w:rPr>
              <w:t>Hidden</w:t>
            </w:r>
            <w:bookmarkEnd w:id="1302"/>
          </w:p>
        </w:tc>
        <w:tc>
          <w:tcPr>
            <w:tcW w:w="0" w:type="auto"/>
            <w:vAlign w:val="center"/>
          </w:tcPr>
          <w:p w:rsidR="004C02A4" w:rsidRDefault="00A84EAE">
            <w:pPr>
              <w:pStyle w:val="TableBodyText"/>
            </w:pPr>
            <w:r>
              <w:t>0x0032</w:t>
            </w:r>
          </w:p>
        </w:tc>
        <w:tc>
          <w:tcPr>
            <w:tcW w:w="0" w:type="auto"/>
            <w:vAlign w:val="center"/>
          </w:tcPr>
          <w:p w:rsidR="004C02A4" w:rsidRDefault="00A84EAE">
            <w:pPr>
              <w:pStyle w:val="TableBodyText"/>
            </w:pPr>
            <w:r>
              <w:t>Makes the selection hidden text (toggle).</w:t>
            </w:r>
          </w:p>
        </w:tc>
      </w:tr>
      <w:tr w:rsidR="004C02A4" w:rsidTr="004C02A4">
        <w:tc>
          <w:tcPr>
            <w:tcW w:w="0" w:type="auto"/>
            <w:vAlign w:val="center"/>
          </w:tcPr>
          <w:p w:rsidR="004C02A4" w:rsidRDefault="00A84EAE">
            <w:pPr>
              <w:pStyle w:val="TableBodyText"/>
            </w:pPr>
            <w:bookmarkStart w:id="1303" w:name="Underline"/>
            <w:r>
              <w:rPr>
                <w:b/>
              </w:rPr>
              <w:t>Underline</w:t>
            </w:r>
            <w:bookmarkEnd w:id="1303"/>
          </w:p>
        </w:tc>
        <w:tc>
          <w:tcPr>
            <w:tcW w:w="0" w:type="auto"/>
            <w:vAlign w:val="center"/>
          </w:tcPr>
          <w:p w:rsidR="004C02A4" w:rsidRDefault="00A84EAE">
            <w:pPr>
              <w:pStyle w:val="TableBodyText"/>
            </w:pPr>
            <w:r>
              <w:t>0x0033</w:t>
            </w:r>
          </w:p>
        </w:tc>
        <w:tc>
          <w:tcPr>
            <w:tcW w:w="0" w:type="auto"/>
            <w:vAlign w:val="center"/>
          </w:tcPr>
          <w:p w:rsidR="004C02A4" w:rsidRDefault="00A84EAE">
            <w:pPr>
              <w:pStyle w:val="TableBodyText"/>
            </w:pPr>
            <w:r>
              <w:t>Formats the selection with a continuous underline (toggle).</w:t>
            </w:r>
          </w:p>
        </w:tc>
      </w:tr>
      <w:tr w:rsidR="004C02A4" w:rsidTr="004C02A4">
        <w:tc>
          <w:tcPr>
            <w:tcW w:w="0" w:type="auto"/>
            <w:vAlign w:val="center"/>
          </w:tcPr>
          <w:p w:rsidR="004C02A4" w:rsidRDefault="00A84EAE">
            <w:pPr>
              <w:pStyle w:val="TableBodyText"/>
            </w:pPr>
            <w:bookmarkStart w:id="1304" w:name="DoubleUnderline"/>
            <w:r>
              <w:rPr>
                <w:b/>
              </w:rPr>
              <w:lastRenderedPageBreak/>
              <w:t>DoubleUnderline</w:t>
            </w:r>
            <w:bookmarkEnd w:id="1304"/>
          </w:p>
        </w:tc>
        <w:tc>
          <w:tcPr>
            <w:tcW w:w="0" w:type="auto"/>
            <w:vAlign w:val="center"/>
          </w:tcPr>
          <w:p w:rsidR="004C02A4" w:rsidRDefault="00A84EAE">
            <w:pPr>
              <w:pStyle w:val="TableBodyText"/>
            </w:pPr>
            <w:r>
              <w:t>0x0034</w:t>
            </w:r>
          </w:p>
        </w:tc>
        <w:tc>
          <w:tcPr>
            <w:tcW w:w="0" w:type="auto"/>
            <w:vAlign w:val="center"/>
          </w:tcPr>
          <w:p w:rsidR="004C02A4" w:rsidRDefault="00A84EAE">
            <w:pPr>
              <w:pStyle w:val="TableBodyText"/>
            </w:pPr>
            <w:r>
              <w:t>Double underlines the selection (toggle).</w:t>
            </w:r>
          </w:p>
        </w:tc>
      </w:tr>
      <w:tr w:rsidR="004C02A4" w:rsidTr="004C02A4">
        <w:tc>
          <w:tcPr>
            <w:tcW w:w="0" w:type="auto"/>
            <w:vAlign w:val="center"/>
          </w:tcPr>
          <w:p w:rsidR="004C02A4" w:rsidRDefault="00A84EAE">
            <w:pPr>
              <w:pStyle w:val="TableBodyText"/>
            </w:pPr>
            <w:bookmarkStart w:id="1305" w:name="WordUnderline"/>
            <w:r>
              <w:rPr>
                <w:b/>
              </w:rPr>
              <w:t>WordUnderline</w:t>
            </w:r>
            <w:bookmarkEnd w:id="1305"/>
          </w:p>
        </w:tc>
        <w:tc>
          <w:tcPr>
            <w:tcW w:w="0" w:type="auto"/>
            <w:vAlign w:val="center"/>
          </w:tcPr>
          <w:p w:rsidR="004C02A4" w:rsidRDefault="00A84EAE">
            <w:pPr>
              <w:pStyle w:val="TableBodyText"/>
            </w:pPr>
            <w:r>
              <w:t>0x0035</w:t>
            </w:r>
          </w:p>
        </w:tc>
        <w:tc>
          <w:tcPr>
            <w:tcW w:w="0" w:type="auto"/>
            <w:vAlign w:val="center"/>
          </w:tcPr>
          <w:p w:rsidR="004C02A4" w:rsidRDefault="00A84EAE">
            <w:pPr>
              <w:pStyle w:val="TableBodyText"/>
            </w:pPr>
            <w:r>
              <w:t>Underlines the words but not the spaces in the selection (toggle).</w:t>
            </w:r>
          </w:p>
        </w:tc>
      </w:tr>
      <w:tr w:rsidR="004C02A4" w:rsidTr="004C02A4">
        <w:tc>
          <w:tcPr>
            <w:tcW w:w="0" w:type="auto"/>
            <w:vAlign w:val="center"/>
          </w:tcPr>
          <w:p w:rsidR="004C02A4" w:rsidRDefault="00A84EAE">
            <w:pPr>
              <w:pStyle w:val="TableBodyText"/>
            </w:pPr>
            <w:bookmarkStart w:id="1306" w:name="Superscript"/>
            <w:r>
              <w:rPr>
                <w:b/>
              </w:rPr>
              <w:t>Superscript</w:t>
            </w:r>
            <w:bookmarkEnd w:id="1306"/>
          </w:p>
        </w:tc>
        <w:tc>
          <w:tcPr>
            <w:tcW w:w="0" w:type="auto"/>
            <w:vAlign w:val="center"/>
          </w:tcPr>
          <w:p w:rsidR="004C02A4" w:rsidRDefault="00A84EAE">
            <w:pPr>
              <w:pStyle w:val="TableBodyText"/>
            </w:pPr>
            <w:r>
              <w:t>0x0036</w:t>
            </w:r>
          </w:p>
        </w:tc>
        <w:tc>
          <w:tcPr>
            <w:tcW w:w="0" w:type="auto"/>
            <w:vAlign w:val="center"/>
          </w:tcPr>
          <w:p w:rsidR="004C02A4" w:rsidRDefault="00A84EAE">
            <w:pPr>
              <w:pStyle w:val="TableBodyText"/>
            </w:pPr>
            <w:r>
              <w:t>Makes the selection superscript (toggle).</w:t>
            </w:r>
          </w:p>
        </w:tc>
      </w:tr>
      <w:tr w:rsidR="004C02A4" w:rsidTr="004C02A4">
        <w:tc>
          <w:tcPr>
            <w:tcW w:w="0" w:type="auto"/>
            <w:vAlign w:val="center"/>
          </w:tcPr>
          <w:p w:rsidR="004C02A4" w:rsidRDefault="00A84EAE">
            <w:pPr>
              <w:pStyle w:val="TableBodyText"/>
            </w:pPr>
            <w:bookmarkStart w:id="1307" w:name="Subscript"/>
            <w:r>
              <w:rPr>
                <w:b/>
              </w:rPr>
              <w:t>Subscript</w:t>
            </w:r>
            <w:bookmarkEnd w:id="1307"/>
          </w:p>
        </w:tc>
        <w:tc>
          <w:tcPr>
            <w:tcW w:w="0" w:type="auto"/>
            <w:vAlign w:val="center"/>
          </w:tcPr>
          <w:p w:rsidR="004C02A4" w:rsidRDefault="00A84EAE">
            <w:pPr>
              <w:pStyle w:val="TableBodyText"/>
            </w:pPr>
            <w:r>
              <w:t>0x0037</w:t>
            </w:r>
          </w:p>
        </w:tc>
        <w:tc>
          <w:tcPr>
            <w:tcW w:w="0" w:type="auto"/>
            <w:vAlign w:val="center"/>
          </w:tcPr>
          <w:p w:rsidR="004C02A4" w:rsidRDefault="00A84EAE">
            <w:pPr>
              <w:pStyle w:val="TableBodyText"/>
            </w:pPr>
            <w:r>
              <w:t>Makes the selection subscript (toggle).</w:t>
            </w:r>
          </w:p>
        </w:tc>
      </w:tr>
      <w:tr w:rsidR="004C02A4" w:rsidTr="004C02A4">
        <w:tc>
          <w:tcPr>
            <w:tcW w:w="0" w:type="auto"/>
            <w:vAlign w:val="center"/>
          </w:tcPr>
          <w:p w:rsidR="004C02A4" w:rsidRDefault="00A84EAE">
            <w:pPr>
              <w:pStyle w:val="TableBodyText"/>
            </w:pPr>
            <w:bookmarkStart w:id="1308" w:name="ResetChar"/>
            <w:r>
              <w:rPr>
                <w:b/>
              </w:rPr>
              <w:t>ResetChar</w:t>
            </w:r>
            <w:bookmarkEnd w:id="1308"/>
          </w:p>
        </w:tc>
        <w:tc>
          <w:tcPr>
            <w:tcW w:w="0" w:type="auto"/>
            <w:vAlign w:val="center"/>
          </w:tcPr>
          <w:p w:rsidR="004C02A4" w:rsidRDefault="00A84EAE">
            <w:pPr>
              <w:pStyle w:val="TableBodyText"/>
            </w:pPr>
            <w:r>
              <w:t>0x0038</w:t>
            </w:r>
          </w:p>
        </w:tc>
        <w:tc>
          <w:tcPr>
            <w:tcW w:w="0" w:type="auto"/>
            <w:vAlign w:val="center"/>
          </w:tcPr>
          <w:p w:rsidR="004C02A4" w:rsidRDefault="00A84EAE">
            <w:pPr>
              <w:pStyle w:val="TableBodyText"/>
            </w:pPr>
            <w:r>
              <w:t xml:space="preserve">Makes the selection the default character format </w:t>
            </w:r>
            <w:r>
              <w:t>of the applied style.</w:t>
            </w:r>
          </w:p>
        </w:tc>
      </w:tr>
      <w:tr w:rsidR="004C02A4" w:rsidTr="004C02A4">
        <w:tc>
          <w:tcPr>
            <w:tcW w:w="0" w:type="auto"/>
            <w:vAlign w:val="center"/>
          </w:tcPr>
          <w:p w:rsidR="004C02A4" w:rsidRDefault="00A84EAE">
            <w:pPr>
              <w:pStyle w:val="TableBodyText"/>
            </w:pPr>
            <w:bookmarkStart w:id="1309" w:name="CharColor"/>
            <w:r>
              <w:rPr>
                <w:b/>
              </w:rPr>
              <w:t>CharColor</w:t>
            </w:r>
            <w:bookmarkEnd w:id="1309"/>
          </w:p>
        </w:tc>
        <w:tc>
          <w:tcPr>
            <w:tcW w:w="0" w:type="auto"/>
            <w:vAlign w:val="center"/>
          </w:tcPr>
          <w:p w:rsidR="004C02A4" w:rsidRDefault="00A84EAE">
            <w:pPr>
              <w:pStyle w:val="TableBodyText"/>
            </w:pPr>
            <w:r>
              <w:t>0x0039</w:t>
            </w:r>
          </w:p>
        </w:tc>
        <w:tc>
          <w:tcPr>
            <w:tcW w:w="0" w:type="auto"/>
            <w:vAlign w:val="center"/>
          </w:tcPr>
          <w:p w:rsidR="004C02A4" w:rsidRDefault="00A84EAE">
            <w:pPr>
              <w:pStyle w:val="TableBodyText"/>
            </w:pPr>
            <w:r>
              <w:t>Changes the color of the selected text.</w:t>
            </w:r>
          </w:p>
        </w:tc>
      </w:tr>
      <w:tr w:rsidR="004C02A4" w:rsidTr="004C02A4">
        <w:tc>
          <w:tcPr>
            <w:tcW w:w="0" w:type="auto"/>
            <w:vAlign w:val="center"/>
          </w:tcPr>
          <w:p w:rsidR="004C02A4" w:rsidRDefault="00A84EAE">
            <w:pPr>
              <w:pStyle w:val="TableBodyText"/>
            </w:pPr>
            <w:bookmarkStart w:id="1310" w:name="LeftPara"/>
            <w:r>
              <w:rPr>
                <w:b/>
              </w:rPr>
              <w:t>LeftPara</w:t>
            </w:r>
            <w:bookmarkEnd w:id="1310"/>
          </w:p>
        </w:tc>
        <w:tc>
          <w:tcPr>
            <w:tcW w:w="0" w:type="auto"/>
            <w:vAlign w:val="center"/>
          </w:tcPr>
          <w:p w:rsidR="004C02A4" w:rsidRDefault="00A84EAE">
            <w:pPr>
              <w:pStyle w:val="TableBodyText"/>
            </w:pPr>
            <w:r>
              <w:t>0x003A</w:t>
            </w:r>
          </w:p>
        </w:tc>
        <w:tc>
          <w:tcPr>
            <w:tcW w:w="0" w:type="auto"/>
            <w:vAlign w:val="center"/>
          </w:tcPr>
          <w:p w:rsidR="004C02A4" w:rsidRDefault="00A84EAE">
            <w:pPr>
              <w:pStyle w:val="TableBodyText"/>
            </w:pPr>
            <w:r>
              <w:t>Aligns the paragraph at the .logical left. indent.</w:t>
            </w:r>
          </w:p>
        </w:tc>
      </w:tr>
      <w:tr w:rsidR="004C02A4" w:rsidTr="004C02A4">
        <w:tc>
          <w:tcPr>
            <w:tcW w:w="0" w:type="auto"/>
            <w:vAlign w:val="center"/>
          </w:tcPr>
          <w:p w:rsidR="004C02A4" w:rsidRDefault="00A84EAE">
            <w:pPr>
              <w:pStyle w:val="TableBodyText"/>
            </w:pPr>
            <w:bookmarkStart w:id="1311" w:name="CenterPara"/>
            <w:r>
              <w:rPr>
                <w:b/>
              </w:rPr>
              <w:t>CenterPara</w:t>
            </w:r>
            <w:bookmarkEnd w:id="1311"/>
          </w:p>
        </w:tc>
        <w:tc>
          <w:tcPr>
            <w:tcW w:w="0" w:type="auto"/>
            <w:vAlign w:val="center"/>
          </w:tcPr>
          <w:p w:rsidR="004C02A4" w:rsidRDefault="00A84EAE">
            <w:pPr>
              <w:pStyle w:val="TableBodyText"/>
            </w:pPr>
            <w:r>
              <w:t>0x003B</w:t>
            </w:r>
          </w:p>
        </w:tc>
        <w:tc>
          <w:tcPr>
            <w:tcW w:w="0" w:type="auto"/>
            <w:vAlign w:val="center"/>
          </w:tcPr>
          <w:p w:rsidR="004C02A4" w:rsidRDefault="00A84EAE">
            <w:pPr>
              <w:pStyle w:val="TableBodyText"/>
            </w:pPr>
            <w:r>
              <w:t>Centers the paragraph between the indents.</w:t>
            </w:r>
          </w:p>
        </w:tc>
      </w:tr>
      <w:tr w:rsidR="004C02A4" w:rsidTr="004C02A4">
        <w:tc>
          <w:tcPr>
            <w:tcW w:w="0" w:type="auto"/>
            <w:vAlign w:val="center"/>
          </w:tcPr>
          <w:p w:rsidR="004C02A4" w:rsidRDefault="00A84EAE">
            <w:pPr>
              <w:pStyle w:val="TableBodyText"/>
            </w:pPr>
            <w:bookmarkStart w:id="1312" w:name="RightPara"/>
            <w:r>
              <w:rPr>
                <w:b/>
              </w:rPr>
              <w:t>RightPara</w:t>
            </w:r>
            <w:bookmarkEnd w:id="1312"/>
          </w:p>
        </w:tc>
        <w:tc>
          <w:tcPr>
            <w:tcW w:w="0" w:type="auto"/>
            <w:vAlign w:val="center"/>
          </w:tcPr>
          <w:p w:rsidR="004C02A4" w:rsidRDefault="00A84EAE">
            <w:pPr>
              <w:pStyle w:val="TableBodyText"/>
            </w:pPr>
            <w:r>
              <w:t>0x003C</w:t>
            </w:r>
          </w:p>
        </w:tc>
        <w:tc>
          <w:tcPr>
            <w:tcW w:w="0" w:type="auto"/>
            <w:vAlign w:val="center"/>
          </w:tcPr>
          <w:p w:rsidR="004C02A4" w:rsidRDefault="00A84EAE">
            <w:pPr>
              <w:pStyle w:val="TableBodyText"/>
            </w:pPr>
            <w:r>
              <w:t xml:space="preserve">Aligns the paragraph at the </w:t>
            </w:r>
            <w:r>
              <w:t>.</w:t>
            </w:r>
            <w:hyperlink w:anchor="gt_ef86cf61-a2e3-4130-abc4-9e92dae5a2a7">
              <w:r>
                <w:rPr>
                  <w:rStyle w:val="HyperlinkGreen"/>
                  <w:b/>
                </w:rPr>
                <w:t>logical right</w:t>
              </w:r>
            </w:hyperlink>
            <w:r>
              <w:t>. indent.</w:t>
            </w:r>
          </w:p>
        </w:tc>
      </w:tr>
      <w:tr w:rsidR="004C02A4" w:rsidTr="004C02A4">
        <w:tc>
          <w:tcPr>
            <w:tcW w:w="0" w:type="auto"/>
            <w:vAlign w:val="center"/>
          </w:tcPr>
          <w:p w:rsidR="004C02A4" w:rsidRDefault="00A84EAE">
            <w:pPr>
              <w:pStyle w:val="TableBodyText"/>
            </w:pPr>
            <w:bookmarkStart w:id="1313" w:name="JustifyPara"/>
            <w:r>
              <w:rPr>
                <w:b/>
              </w:rPr>
              <w:t>JustifyPara</w:t>
            </w:r>
            <w:bookmarkEnd w:id="1313"/>
          </w:p>
        </w:tc>
        <w:tc>
          <w:tcPr>
            <w:tcW w:w="0" w:type="auto"/>
            <w:vAlign w:val="center"/>
          </w:tcPr>
          <w:p w:rsidR="004C02A4" w:rsidRDefault="00A84EAE">
            <w:pPr>
              <w:pStyle w:val="TableBodyText"/>
            </w:pPr>
            <w:r>
              <w:t>0x003D</w:t>
            </w:r>
          </w:p>
        </w:tc>
        <w:tc>
          <w:tcPr>
            <w:tcW w:w="0" w:type="auto"/>
            <w:vAlign w:val="center"/>
          </w:tcPr>
          <w:p w:rsidR="004C02A4" w:rsidRDefault="00A84EAE">
            <w:pPr>
              <w:pStyle w:val="TableBodyText"/>
            </w:pPr>
            <w:r>
              <w:t>Aligns the paragraph at both the .logical left. and the .logical right. indent.</w:t>
            </w:r>
          </w:p>
        </w:tc>
      </w:tr>
      <w:tr w:rsidR="004C02A4" w:rsidTr="004C02A4">
        <w:tc>
          <w:tcPr>
            <w:tcW w:w="0" w:type="auto"/>
            <w:vAlign w:val="center"/>
          </w:tcPr>
          <w:p w:rsidR="004C02A4" w:rsidRDefault="00A84EAE">
            <w:pPr>
              <w:pStyle w:val="TableBodyText"/>
            </w:pPr>
            <w:bookmarkStart w:id="1314" w:name="SpacePara1"/>
            <w:r>
              <w:rPr>
                <w:b/>
              </w:rPr>
              <w:t>SpacePara1</w:t>
            </w:r>
            <w:bookmarkEnd w:id="1314"/>
          </w:p>
        </w:tc>
        <w:tc>
          <w:tcPr>
            <w:tcW w:w="0" w:type="auto"/>
            <w:vAlign w:val="center"/>
          </w:tcPr>
          <w:p w:rsidR="004C02A4" w:rsidRDefault="00A84EAE">
            <w:pPr>
              <w:pStyle w:val="TableBodyText"/>
            </w:pPr>
            <w:r>
              <w:t>0x003E</w:t>
            </w:r>
          </w:p>
        </w:tc>
        <w:tc>
          <w:tcPr>
            <w:tcW w:w="0" w:type="auto"/>
            <w:vAlign w:val="center"/>
          </w:tcPr>
          <w:p w:rsidR="004C02A4" w:rsidRDefault="00A84EAE">
            <w:pPr>
              <w:pStyle w:val="TableBodyText"/>
            </w:pPr>
            <w:r>
              <w:t>Sets the line spacing to single space.</w:t>
            </w:r>
          </w:p>
        </w:tc>
      </w:tr>
      <w:tr w:rsidR="004C02A4" w:rsidTr="004C02A4">
        <w:tc>
          <w:tcPr>
            <w:tcW w:w="0" w:type="auto"/>
            <w:vAlign w:val="center"/>
          </w:tcPr>
          <w:p w:rsidR="004C02A4" w:rsidRDefault="00A84EAE">
            <w:pPr>
              <w:pStyle w:val="TableBodyText"/>
            </w:pPr>
            <w:bookmarkStart w:id="1315" w:name="SpacePara15"/>
            <w:r>
              <w:rPr>
                <w:b/>
              </w:rPr>
              <w:t>SpacePara15</w:t>
            </w:r>
            <w:bookmarkEnd w:id="1315"/>
          </w:p>
        </w:tc>
        <w:tc>
          <w:tcPr>
            <w:tcW w:w="0" w:type="auto"/>
            <w:vAlign w:val="center"/>
          </w:tcPr>
          <w:p w:rsidR="004C02A4" w:rsidRDefault="00A84EAE">
            <w:pPr>
              <w:pStyle w:val="TableBodyText"/>
            </w:pPr>
            <w:r>
              <w:t>0x003F</w:t>
            </w:r>
          </w:p>
        </w:tc>
        <w:tc>
          <w:tcPr>
            <w:tcW w:w="0" w:type="auto"/>
            <w:vAlign w:val="center"/>
          </w:tcPr>
          <w:p w:rsidR="004C02A4" w:rsidRDefault="00A84EAE">
            <w:pPr>
              <w:pStyle w:val="TableBodyText"/>
            </w:pPr>
            <w:r>
              <w:t>Sets the line spacing to one-and-one-half space.</w:t>
            </w:r>
          </w:p>
        </w:tc>
      </w:tr>
      <w:tr w:rsidR="004C02A4" w:rsidTr="004C02A4">
        <w:tc>
          <w:tcPr>
            <w:tcW w:w="0" w:type="auto"/>
            <w:vAlign w:val="center"/>
          </w:tcPr>
          <w:p w:rsidR="004C02A4" w:rsidRDefault="00A84EAE">
            <w:pPr>
              <w:pStyle w:val="TableBodyText"/>
            </w:pPr>
            <w:bookmarkStart w:id="1316" w:name="SpacePara2"/>
            <w:r>
              <w:rPr>
                <w:b/>
              </w:rPr>
              <w:t>SpacePara2</w:t>
            </w:r>
            <w:bookmarkEnd w:id="1316"/>
          </w:p>
        </w:tc>
        <w:tc>
          <w:tcPr>
            <w:tcW w:w="0" w:type="auto"/>
            <w:vAlign w:val="center"/>
          </w:tcPr>
          <w:p w:rsidR="004C02A4" w:rsidRDefault="00A84EAE">
            <w:pPr>
              <w:pStyle w:val="TableBodyText"/>
            </w:pPr>
            <w:r>
              <w:t>0x0040</w:t>
            </w:r>
          </w:p>
        </w:tc>
        <w:tc>
          <w:tcPr>
            <w:tcW w:w="0" w:type="auto"/>
            <w:vAlign w:val="center"/>
          </w:tcPr>
          <w:p w:rsidR="004C02A4" w:rsidRDefault="00A84EAE">
            <w:pPr>
              <w:pStyle w:val="TableBodyText"/>
            </w:pPr>
            <w:r>
              <w:t>Sets the line spacing to double space.</w:t>
            </w:r>
          </w:p>
        </w:tc>
      </w:tr>
      <w:tr w:rsidR="004C02A4" w:rsidTr="004C02A4">
        <w:tc>
          <w:tcPr>
            <w:tcW w:w="0" w:type="auto"/>
            <w:vAlign w:val="center"/>
          </w:tcPr>
          <w:p w:rsidR="004C02A4" w:rsidRDefault="00A84EAE">
            <w:pPr>
              <w:pStyle w:val="TableBodyText"/>
            </w:pPr>
            <w:bookmarkStart w:id="1317" w:name="CloseUpPara"/>
            <w:r>
              <w:rPr>
                <w:b/>
              </w:rPr>
              <w:t>CloseUpPara</w:t>
            </w:r>
            <w:bookmarkEnd w:id="1317"/>
          </w:p>
        </w:tc>
        <w:tc>
          <w:tcPr>
            <w:tcW w:w="0" w:type="auto"/>
            <w:vAlign w:val="center"/>
          </w:tcPr>
          <w:p w:rsidR="004C02A4" w:rsidRDefault="00A84EAE">
            <w:pPr>
              <w:pStyle w:val="TableBodyText"/>
            </w:pPr>
            <w:r>
              <w:t>0x0041</w:t>
            </w:r>
          </w:p>
        </w:tc>
        <w:tc>
          <w:tcPr>
            <w:tcW w:w="0" w:type="auto"/>
            <w:vAlign w:val="center"/>
          </w:tcPr>
          <w:p w:rsidR="004C02A4" w:rsidRDefault="00A84EAE">
            <w:pPr>
              <w:pStyle w:val="TableBodyText"/>
            </w:pPr>
            <w:r>
              <w:t>Removes extra spacing above the selected paragraph.</w:t>
            </w:r>
          </w:p>
        </w:tc>
      </w:tr>
      <w:tr w:rsidR="004C02A4" w:rsidTr="004C02A4">
        <w:tc>
          <w:tcPr>
            <w:tcW w:w="0" w:type="auto"/>
            <w:vAlign w:val="center"/>
          </w:tcPr>
          <w:p w:rsidR="004C02A4" w:rsidRDefault="00A84EAE">
            <w:pPr>
              <w:pStyle w:val="TableBodyText"/>
            </w:pPr>
            <w:bookmarkStart w:id="1318" w:name="OpenUpPara"/>
            <w:r>
              <w:rPr>
                <w:b/>
              </w:rPr>
              <w:t>OpenUpPara</w:t>
            </w:r>
            <w:bookmarkEnd w:id="1318"/>
          </w:p>
        </w:tc>
        <w:tc>
          <w:tcPr>
            <w:tcW w:w="0" w:type="auto"/>
            <w:vAlign w:val="center"/>
          </w:tcPr>
          <w:p w:rsidR="004C02A4" w:rsidRDefault="00A84EAE">
            <w:pPr>
              <w:pStyle w:val="TableBodyText"/>
            </w:pPr>
            <w:r>
              <w:t>0x0042</w:t>
            </w:r>
          </w:p>
        </w:tc>
        <w:tc>
          <w:tcPr>
            <w:tcW w:w="0" w:type="auto"/>
            <w:vAlign w:val="center"/>
          </w:tcPr>
          <w:p w:rsidR="004C02A4" w:rsidRDefault="00A84EAE">
            <w:pPr>
              <w:pStyle w:val="TableBodyText"/>
            </w:pPr>
            <w:r>
              <w:t>Sets extra spacing above the selected paragraph.</w:t>
            </w:r>
          </w:p>
        </w:tc>
      </w:tr>
      <w:tr w:rsidR="004C02A4" w:rsidTr="004C02A4">
        <w:tc>
          <w:tcPr>
            <w:tcW w:w="0" w:type="auto"/>
            <w:vAlign w:val="center"/>
          </w:tcPr>
          <w:p w:rsidR="004C02A4" w:rsidRDefault="00A84EAE">
            <w:pPr>
              <w:pStyle w:val="TableBodyText"/>
            </w:pPr>
            <w:bookmarkStart w:id="1319" w:name="ResetPara"/>
            <w:r>
              <w:rPr>
                <w:b/>
              </w:rPr>
              <w:t>ResetPara</w:t>
            </w:r>
            <w:bookmarkEnd w:id="1319"/>
          </w:p>
        </w:tc>
        <w:tc>
          <w:tcPr>
            <w:tcW w:w="0" w:type="auto"/>
            <w:vAlign w:val="center"/>
          </w:tcPr>
          <w:p w:rsidR="004C02A4" w:rsidRDefault="00A84EAE">
            <w:pPr>
              <w:pStyle w:val="TableBodyText"/>
            </w:pPr>
            <w:r>
              <w:t>0x0043</w:t>
            </w:r>
          </w:p>
        </w:tc>
        <w:tc>
          <w:tcPr>
            <w:tcW w:w="0" w:type="auto"/>
            <w:vAlign w:val="center"/>
          </w:tcPr>
          <w:p w:rsidR="004C02A4" w:rsidRDefault="00A84EAE">
            <w:pPr>
              <w:pStyle w:val="TableBodyText"/>
            </w:pPr>
            <w:r>
              <w:t>Makes the selection the default paragraph format of the applied style.</w:t>
            </w:r>
          </w:p>
        </w:tc>
      </w:tr>
      <w:tr w:rsidR="004C02A4" w:rsidTr="004C02A4">
        <w:tc>
          <w:tcPr>
            <w:tcW w:w="0" w:type="auto"/>
            <w:vAlign w:val="center"/>
          </w:tcPr>
          <w:p w:rsidR="004C02A4" w:rsidRDefault="00A84EAE">
            <w:pPr>
              <w:pStyle w:val="TableBodyText"/>
            </w:pPr>
            <w:bookmarkStart w:id="1320" w:name="EditRepeat"/>
            <w:r>
              <w:rPr>
                <w:b/>
              </w:rPr>
              <w:t>EditRepeat</w:t>
            </w:r>
            <w:bookmarkEnd w:id="1320"/>
          </w:p>
        </w:tc>
        <w:tc>
          <w:tcPr>
            <w:tcW w:w="0" w:type="auto"/>
            <w:vAlign w:val="center"/>
          </w:tcPr>
          <w:p w:rsidR="004C02A4" w:rsidRDefault="00A84EAE">
            <w:pPr>
              <w:pStyle w:val="TableBodyText"/>
            </w:pPr>
            <w:r>
              <w:t>0x0044</w:t>
            </w:r>
          </w:p>
        </w:tc>
        <w:tc>
          <w:tcPr>
            <w:tcW w:w="0" w:type="auto"/>
            <w:vAlign w:val="center"/>
          </w:tcPr>
          <w:p w:rsidR="004C02A4" w:rsidRDefault="00A84EAE">
            <w:pPr>
              <w:pStyle w:val="TableBodyText"/>
            </w:pPr>
            <w:r>
              <w:t>Repeats the last action.</w:t>
            </w:r>
          </w:p>
        </w:tc>
      </w:tr>
      <w:tr w:rsidR="004C02A4" w:rsidTr="004C02A4">
        <w:tc>
          <w:tcPr>
            <w:tcW w:w="0" w:type="auto"/>
            <w:vAlign w:val="center"/>
          </w:tcPr>
          <w:p w:rsidR="004C02A4" w:rsidRDefault="00A84EAE">
            <w:pPr>
              <w:pStyle w:val="TableBodyText"/>
            </w:pPr>
            <w:bookmarkStart w:id="1321" w:name="GoBack"/>
            <w:r>
              <w:rPr>
                <w:b/>
              </w:rPr>
              <w:t>GoBack</w:t>
            </w:r>
            <w:bookmarkEnd w:id="1321"/>
          </w:p>
        </w:tc>
        <w:tc>
          <w:tcPr>
            <w:tcW w:w="0" w:type="auto"/>
            <w:vAlign w:val="center"/>
          </w:tcPr>
          <w:p w:rsidR="004C02A4" w:rsidRDefault="00A84EAE">
            <w:pPr>
              <w:pStyle w:val="TableBodyText"/>
            </w:pPr>
            <w:r>
              <w:t>0x0045</w:t>
            </w:r>
          </w:p>
        </w:tc>
        <w:tc>
          <w:tcPr>
            <w:tcW w:w="0" w:type="auto"/>
            <w:vAlign w:val="center"/>
          </w:tcPr>
          <w:p w:rsidR="004C02A4" w:rsidRDefault="00A84EAE">
            <w:pPr>
              <w:pStyle w:val="TableBodyText"/>
            </w:pPr>
            <w:r>
              <w:t>Returns to the previous insertion point.</w:t>
            </w:r>
          </w:p>
        </w:tc>
      </w:tr>
      <w:tr w:rsidR="004C02A4" w:rsidTr="004C02A4">
        <w:tc>
          <w:tcPr>
            <w:tcW w:w="0" w:type="auto"/>
            <w:vAlign w:val="center"/>
          </w:tcPr>
          <w:p w:rsidR="004C02A4" w:rsidRDefault="00A84EAE">
            <w:pPr>
              <w:pStyle w:val="TableBodyText"/>
            </w:pPr>
            <w:bookmarkStart w:id="1322" w:name="SaveTemplate"/>
            <w:r>
              <w:rPr>
                <w:b/>
              </w:rPr>
              <w:t>SaveTemplate</w:t>
            </w:r>
            <w:bookmarkEnd w:id="1322"/>
          </w:p>
        </w:tc>
        <w:tc>
          <w:tcPr>
            <w:tcW w:w="0" w:type="auto"/>
            <w:vAlign w:val="center"/>
          </w:tcPr>
          <w:p w:rsidR="004C02A4" w:rsidRDefault="00A84EAE">
            <w:pPr>
              <w:pStyle w:val="TableBodyText"/>
            </w:pPr>
            <w:r>
              <w:t>0x0046</w:t>
            </w:r>
          </w:p>
        </w:tc>
        <w:tc>
          <w:tcPr>
            <w:tcW w:w="0" w:type="auto"/>
            <w:vAlign w:val="center"/>
          </w:tcPr>
          <w:p w:rsidR="004C02A4" w:rsidRDefault="00A84EAE">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4C02A4" w:rsidTr="004C02A4">
        <w:tc>
          <w:tcPr>
            <w:tcW w:w="0" w:type="auto"/>
            <w:vAlign w:val="center"/>
          </w:tcPr>
          <w:p w:rsidR="004C02A4" w:rsidRDefault="00A84EAE">
            <w:pPr>
              <w:pStyle w:val="TableBodyText"/>
            </w:pPr>
            <w:bookmarkStart w:id="1323" w:name="OK"/>
            <w:r>
              <w:rPr>
                <w:b/>
              </w:rPr>
              <w:t>OK</w:t>
            </w:r>
            <w:bookmarkEnd w:id="1323"/>
          </w:p>
        </w:tc>
        <w:tc>
          <w:tcPr>
            <w:tcW w:w="0" w:type="auto"/>
            <w:vAlign w:val="center"/>
          </w:tcPr>
          <w:p w:rsidR="004C02A4" w:rsidRDefault="00A84EAE">
            <w:pPr>
              <w:pStyle w:val="TableBodyText"/>
            </w:pPr>
            <w:r>
              <w:t>0x0047</w:t>
            </w:r>
          </w:p>
        </w:tc>
        <w:tc>
          <w:tcPr>
            <w:tcW w:w="0" w:type="auto"/>
            <w:vAlign w:val="center"/>
          </w:tcPr>
          <w:p w:rsidR="004C02A4" w:rsidRDefault="00A84EAE">
            <w:pPr>
              <w:pStyle w:val="TableBodyText"/>
            </w:pPr>
            <w:r>
              <w:t>Confirms a location for copying or moving the selection.</w:t>
            </w:r>
          </w:p>
        </w:tc>
      </w:tr>
      <w:tr w:rsidR="004C02A4" w:rsidTr="004C02A4">
        <w:tc>
          <w:tcPr>
            <w:tcW w:w="0" w:type="auto"/>
            <w:vAlign w:val="center"/>
          </w:tcPr>
          <w:p w:rsidR="004C02A4" w:rsidRDefault="00A84EAE">
            <w:pPr>
              <w:pStyle w:val="TableBodyText"/>
            </w:pPr>
            <w:bookmarkStart w:id="1324" w:name="Cancel"/>
            <w:r>
              <w:rPr>
                <w:b/>
              </w:rPr>
              <w:t>Cancel</w:t>
            </w:r>
            <w:bookmarkEnd w:id="1324"/>
          </w:p>
        </w:tc>
        <w:tc>
          <w:tcPr>
            <w:tcW w:w="0" w:type="auto"/>
            <w:vAlign w:val="center"/>
          </w:tcPr>
          <w:p w:rsidR="004C02A4" w:rsidRDefault="00A84EAE">
            <w:pPr>
              <w:pStyle w:val="TableBodyText"/>
            </w:pPr>
            <w:r>
              <w:t>0x0048</w:t>
            </w:r>
          </w:p>
        </w:tc>
        <w:tc>
          <w:tcPr>
            <w:tcW w:w="0" w:type="auto"/>
            <w:vAlign w:val="center"/>
          </w:tcPr>
          <w:p w:rsidR="004C02A4" w:rsidRDefault="00A84EAE">
            <w:pPr>
              <w:pStyle w:val="TableBodyText"/>
            </w:pPr>
            <w:r>
              <w:t>Terminates an action.</w:t>
            </w:r>
          </w:p>
        </w:tc>
      </w:tr>
      <w:tr w:rsidR="004C02A4" w:rsidTr="004C02A4">
        <w:tc>
          <w:tcPr>
            <w:tcW w:w="0" w:type="auto"/>
            <w:vAlign w:val="center"/>
          </w:tcPr>
          <w:p w:rsidR="004C02A4" w:rsidRDefault="00A84EAE">
            <w:pPr>
              <w:pStyle w:val="TableBodyText"/>
            </w:pPr>
            <w:bookmarkStart w:id="1325" w:name="CopyFormat"/>
            <w:r>
              <w:rPr>
                <w:b/>
              </w:rPr>
              <w:t>CopyFormat</w:t>
            </w:r>
            <w:bookmarkEnd w:id="1325"/>
          </w:p>
        </w:tc>
        <w:tc>
          <w:tcPr>
            <w:tcW w:w="0" w:type="auto"/>
            <w:vAlign w:val="center"/>
          </w:tcPr>
          <w:p w:rsidR="004C02A4" w:rsidRDefault="00A84EAE">
            <w:pPr>
              <w:pStyle w:val="TableBodyText"/>
            </w:pPr>
            <w:r>
              <w:t>0x0049</w:t>
            </w:r>
          </w:p>
        </w:tc>
        <w:tc>
          <w:tcPr>
            <w:tcW w:w="0" w:type="auto"/>
            <w:vAlign w:val="center"/>
          </w:tcPr>
          <w:p w:rsidR="004C02A4" w:rsidRDefault="00A84EAE">
            <w:pPr>
              <w:pStyle w:val="TableBodyText"/>
            </w:pPr>
            <w:r>
              <w:t>Copies the formatting of the s</w:t>
            </w:r>
            <w:r>
              <w:t>election to a specified location.</w:t>
            </w:r>
          </w:p>
        </w:tc>
      </w:tr>
      <w:tr w:rsidR="004C02A4" w:rsidTr="004C02A4">
        <w:tc>
          <w:tcPr>
            <w:tcW w:w="0" w:type="auto"/>
            <w:vAlign w:val="center"/>
          </w:tcPr>
          <w:p w:rsidR="004C02A4" w:rsidRDefault="00A84EAE">
            <w:pPr>
              <w:pStyle w:val="TableBodyText"/>
            </w:pPr>
            <w:bookmarkStart w:id="1326" w:name="PrevPage"/>
            <w:r>
              <w:rPr>
                <w:b/>
              </w:rPr>
              <w:t>PrevPage</w:t>
            </w:r>
            <w:bookmarkEnd w:id="1326"/>
          </w:p>
        </w:tc>
        <w:tc>
          <w:tcPr>
            <w:tcW w:w="0" w:type="auto"/>
            <w:vAlign w:val="center"/>
          </w:tcPr>
          <w:p w:rsidR="004C02A4" w:rsidRDefault="00A84EAE">
            <w:pPr>
              <w:pStyle w:val="TableBodyText"/>
            </w:pPr>
            <w:r>
              <w:t>0x004A</w:t>
            </w:r>
          </w:p>
        </w:tc>
        <w:tc>
          <w:tcPr>
            <w:tcW w:w="0" w:type="auto"/>
            <w:vAlign w:val="center"/>
          </w:tcPr>
          <w:p w:rsidR="004C02A4" w:rsidRDefault="00A84EAE">
            <w:pPr>
              <w:pStyle w:val="TableBodyText"/>
            </w:pPr>
            <w:r>
              <w:t>Moves to the previous page.</w:t>
            </w:r>
          </w:p>
        </w:tc>
      </w:tr>
      <w:tr w:rsidR="004C02A4" w:rsidTr="004C02A4">
        <w:tc>
          <w:tcPr>
            <w:tcW w:w="0" w:type="auto"/>
            <w:vAlign w:val="center"/>
          </w:tcPr>
          <w:p w:rsidR="004C02A4" w:rsidRDefault="00A84EAE">
            <w:pPr>
              <w:pStyle w:val="TableBodyText"/>
            </w:pPr>
            <w:bookmarkStart w:id="1327" w:name="NextPage"/>
            <w:r>
              <w:rPr>
                <w:b/>
              </w:rPr>
              <w:t>NextPage</w:t>
            </w:r>
            <w:bookmarkEnd w:id="1327"/>
          </w:p>
        </w:tc>
        <w:tc>
          <w:tcPr>
            <w:tcW w:w="0" w:type="auto"/>
            <w:vAlign w:val="center"/>
          </w:tcPr>
          <w:p w:rsidR="004C02A4" w:rsidRDefault="00A84EAE">
            <w:pPr>
              <w:pStyle w:val="TableBodyText"/>
            </w:pPr>
            <w:r>
              <w:t>0x004B</w:t>
            </w:r>
          </w:p>
        </w:tc>
        <w:tc>
          <w:tcPr>
            <w:tcW w:w="0" w:type="auto"/>
            <w:vAlign w:val="center"/>
          </w:tcPr>
          <w:p w:rsidR="004C02A4" w:rsidRDefault="00A84EAE">
            <w:pPr>
              <w:pStyle w:val="TableBodyText"/>
            </w:pPr>
            <w:r>
              <w:t>Moves to the next page.</w:t>
            </w:r>
          </w:p>
        </w:tc>
      </w:tr>
      <w:tr w:rsidR="004C02A4" w:rsidTr="004C02A4">
        <w:tc>
          <w:tcPr>
            <w:tcW w:w="0" w:type="auto"/>
            <w:vAlign w:val="center"/>
          </w:tcPr>
          <w:p w:rsidR="004C02A4" w:rsidRDefault="00A84EAE">
            <w:pPr>
              <w:pStyle w:val="TableBodyText"/>
            </w:pPr>
            <w:bookmarkStart w:id="1328" w:name="NextObject"/>
            <w:r>
              <w:rPr>
                <w:b/>
              </w:rPr>
              <w:t>NextObject</w:t>
            </w:r>
            <w:bookmarkEnd w:id="1328"/>
          </w:p>
        </w:tc>
        <w:tc>
          <w:tcPr>
            <w:tcW w:w="0" w:type="auto"/>
            <w:vAlign w:val="center"/>
          </w:tcPr>
          <w:p w:rsidR="004C02A4" w:rsidRDefault="00A84EAE">
            <w:pPr>
              <w:pStyle w:val="TableBodyText"/>
            </w:pPr>
            <w:r>
              <w:t>0x004C</w:t>
            </w:r>
          </w:p>
        </w:tc>
        <w:tc>
          <w:tcPr>
            <w:tcW w:w="0" w:type="auto"/>
            <w:vAlign w:val="center"/>
          </w:tcPr>
          <w:p w:rsidR="004C02A4" w:rsidRDefault="00A84EAE">
            <w:pPr>
              <w:pStyle w:val="TableBodyText"/>
            </w:pPr>
            <w:r>
              <w:t>Moves to the next object on the page.</w:t>
            </w:r>
          </w:p>
        </w:tc>
      </w:tr>
      <w:tr w:rsidR="004C02A4" w:rsidTr="004C02A4">
        <w:tc>
          <w:tcPr>
            <w:tcW w:w="0" w:type="auto"/>
            <w:vAlign w:val="center"/>
          </w:tcPr>
          <w:p w:rsidR="004C02A4" w:rsidRDefault="00A84EAE">
            <w:pPr>
              <w:pStyle w:val="TableBodyText"/>
            </w:pPr>
            <w:bookmarkStart w:id="1329" w:name="PrevObject"/>
            <w:r>
              <w:rPr>
                <w:b/>
              </w:rPr>
              <w:t>PrevObject</w:t>
            </w:r>
            <w:bookmarkEnd w:id="1329"/>
          </w:p>
        </w:tc>
        <w:tc>
          <w:tcPr>
            <w:tcW w:w="0" w:type="auto"/>
            <w:vAlign w:val="center"/>
          </w:tcPr>
          <w:p w:rsidR="004C02A4" w:rsidRDefault="00A84EAE">
            <w:pPr>
              <w:pStyle w:val="TableBodyText"/>
            </w:pPr>
            <w:r>
              <w:t>0x004D</w:t>
            </w:r>
          </w:p>
        </w:tc>
        <w:tc>
          <w:tcPr>
            <w:tcW w:w="0" w:type="auto"/>
            <w:vAlign w:val="center"/>
          </w:tcPr>
          <w:p w:rsidR="004C02A4" w:rsidRDefault="00A84EAE">
            <w:pPr>
              <w:pStyle w:val="TableBodyText"/>
            </w:pPr>
            <w:r>
              <w:t>Moves to the previous object on the page.</w:t>
            </w:r>
          </w:p>
        </w:tc>
      </w:tr>
      <w:tr w:rsidR="004C02A4" w:rsidTr="004C02A4">
        <w:tc>
          <w:tcPr>
            <w:tcW w:w="0" w:type="auto"/>
            <w:vAlign w:val="center"/>
          </w:tcPr>
          <w:p w:rsidR="004C02A4" w:rsidRDefault="00A84EAE">
            <w:pPr>
              <w:pStyle w:val="TableBodyText"/>
            </w:pPr>
            <w:bookmarkStart w:id="1330" w:name="DocumentStatistics"/>
            <w:r>
              <w:rPr>
                <w:b/>
              </w:rPr>
              <w:t>DocumentStatistics</w:t>
            </w:r>
            <w:bookmarkEnd w:id="1330"/>
          </w:p>
        </w:tc>
        <w:tc>
          <w:tcPr>
            <w:tcW w:w="0" w:type="auto"/>
            <w:vAlign w:val="center"/>
          </w:tcPr>
          <w:p w:rsidR="004C02A4" w:rsidRDefault="00A84EAE">
            <w:pPr>
              <w:pStyle w:val="TableBodyText"/>
            </w:pPr>
            <w:r>
              <w:t>0x004E</w:t>
            </w:r>
          </w:p>
        </w:tc>
        <w:tc>
          <w:tcPr>
            <w:tcW w:w="0" w:type="auto"/>
            <w:vAlign w:val="center"/>
          </w:tcPr>
          <w:p w:rsidR="004C02A4" w:rsidRDefault="00A84EAE">
            <w:pPr>
              <w:pStyle w:val="TableBodyText"/>
            </w:pPr>
            <w:r>
              <w:t>Displays the statistics of the active document.</w:t>
            </w:r>
          </w:p>
        </w:tc>
      </w:tr>
      <w:tr w:rsidR="004C02A4" w:rsidTr="004C02A4">
        <w:tc>
          <w:tcPr>
            <w:tcW w:w="0" w:type="auto"/>
            <w:vAlign w:val="center"/>
          </w:tcPr>
          <w:p w:rsidR="004C02A4" w:rsidRDefault="00A84EAE">
            <w:pPr>
              <w:pStyle w:val="TableBodyText"/>
            </w:pPr>
            <w:bookmarkStart w:id="1331" w:name="FileNew"/>
            <w:r>
              <w:rPr>
                <w:b/>
              </w:rPr>
              <w:t>FileNew</w:t>
            </w:r>
            <w:bookmarkEnd w:id="1331"/>
          </w:p>
        </w:tc>
        <w:tc>
          <w:tcPr>
            <w:tcW w:w="0" w:type="auto"/>
            <w:vAlign w:val="center"/>
          </w:tcPr>
          <w:p w:rsidR="004C02A4" w:rsidRDefault="00A84EAE">
            <w:pPr>
              <w:pStyle w:val="TableBodyText"/>
            </w:pPr>
            <w:r>
              <w:t>0x004F</w:t>
            </w:r>
          </w:p>
        </w:tc>
        <w:tc>
          <w:tcPr>
            <w:tcW w:w="0" w:type="auto"/>
            <w:vAlign w:val="center"/>
          </w:tcPr>
          <w:p w:rsidR="004C02A4" w:rsidRDefault="00A84EAE">
            <w:pPr>
              <w:pStyle w:val="TableBodyText"/>
            </w:pPr>
            <w:r>
              <w:t>Opens New Document taskpane.</w:t>
            </w:r>
          </w:p>
        </w:tc>
      </w:tr>
      <w:tr w:rsidR="004C02A4" w:rsidTr="004C02A4">
        <w:tc>
          <w:tcPr>
            <w:tcW w:w="0" w:type="auto"/>
            <w:vAlign w:val="center"/>
          </w:tcPr>
          <w:p w:rsidR="004C02A4" w:rsidRDefault="00A84EAE">
            <w:pPr>
              <w:pStyle w:val="TableBodyText"/>
            </w:pPr>
            <w:bookmarkStart w:id="1332" w:name="FileOpen"/>
            <w:r>
              <w:rPr>
                <w:b/>
              </w:rPr>
              <w:lastRenderedPageBreak/>
              <w:t>FileOpen</w:t>
            </w:r>
            <w:bookmarkEnd w:id="1332"/>
          </w:p>
        </w:tc>
        <w:tc>
          <w:tcPr>
            <w:tcW w:w="0" w:type="auto"/>
            <w:vAlign w:val="center"/>
          </w:tcPr>
          <w:p w:rsidR="004C02A4" w:rsidRDefault="00A84EAE">
            <w:pPr>
              <w:pStyle w:val="TableBodyText"/>
            </w:pPr>
            <w:r>
              <w:t>0x0050</w:t>
            </w:r>
          </w:p>
        </w:tc>
        <w:tc>
          <w:tcPr>
            <w:tcW w:w="0" w:type="auto"/>
            <w:vAlign w:val="center"/>
          </w:tcPr>
          <w:p w:rsidR="004C02A4" w:rsidRDefault="00A84EAE">
            <w:pPr>
              <w:pStyle w:val="TableBodyText"/>
            </w:pPr>
            <w:r>
              <w:t>Opens an existing document or template.</w:t>
            </w:r>
          </w:p>
        </w:tc>
      </w:tr>
      <w:tr w:rsidR="004C02A4" w:rsidTr="004C02A4">
        <w:tc>
          <w:tcPr>
            <w:tcW w:w="0" w:type="auto"/>
            <w:vAlign w:val="center"/>
          </w:tcPr>
          <w:p w:rsidR="004C02A4" w:rsidRDefault="00A84EAE">
            <w:pPr>
              <w:pStyle w:val="TableBodyText"/>
            </w:pPr>
            <w:bookmarkStart w:id="1333" w:name="MailMergeOpenDataSource"/>
            <w:r>
              <w:rPr>
                <w:b/>
              </w:rPr>
              <w:t>MailMergeOpenDataSource</w:t>
            </w:r>
            <w:bookmarkEnd w:id="1333"/>
          </w:p>
        </w:tc>
        <w:tc>
          <w:tcPr>
            <w:tcW w:w="0" w:type="auto"/>
            <w:vAlign w:val="center"/>
          </w:tcPr>
          <w:p w:rsidR="004C02A4" w:rsidRDefault="00A84EAE">
            <w:pPr>
              <w:pStyle w:val="TableBodyText"/>
            </w:pPr>
            <w:r>
              <w:t>0x0051</w:t>
            </w:r>
          </w:p>
        </w:tc>
        <w:tc>
          <w:tcPr>
            <w:tcW w:w="0" w:type="auto"/>
            <w:vAlign w:val="center"/>
          </w:tcPr>
          <w:p w:rsidR="004C02A4" w:rsidRDefault="00A84EAE">
            <w:pPr>
              <w:pStyle w:val="TableBodyText"/>
            </w:pPr>
            <w:r>
              <w:t xml:space="preserve">Opens a data source for mail merge or insert </w:t>
            </w:r>
            <w:r>
              <w:t>database.</w:t>
            </w:r>
          </w:p>
        </w:tc>
      </w:tr>
      <w:tr w:rsidR="004C02A4" w:rsidTr="004C02A4">
        <w:tc>
          <w:tcPr>
            <w:tcW w:w="0" w:type="auto"/>
            <w:vAlign w:val="center"/>
          </w:tcPr>
          <w:p w:rsidR="004C02A4" w:rsidRDefault="00A84EAE">
            <w:pPr>
              <w:pStyle w:val="TableBodyText"/>
            </w:pPr>
            <w:bookmarkStart w:id="1334" w:name="MailMergeOpenHeaderSource"/>
            <w:r>
              <w:rPr>
                <w:b/>
              </w:rPr>
              <w:t>MailMergeOpenHeaderSource</w:t>
            </w:r>
            <w:bookmarkEnd w:id="1334"/>
          </w:p>
        </w:tc>
        <w:tc>
          <w:tcPr>
            <w:tcW w:w="0" w:type="auto"/>
            <w:vAlign w:val="center"/>
          </w:tcPr>
          <w:p w:rsidR="004C02A4" w:rsidRDefault="00A84EAE">
            <w:pPr>
              <w:pStyle w:val="TableBodyText"/>
            </w:pPr>
            <w:r>
              <w:t>0x0052</w:t>
            </w:r>
          </w:p>
        </w:tc>
        <w:tc>
          <w:tcPr>
            <w:tcW w:w="0" w:type="auto"/>
            <w:vAlign w:val="center"/>
          </w:tcPr>
          <w:p w:rsidR="004C02A4" w:rsidRDefault="00A84EAE">
            <w:pPr>
              <w:pStyle w:val="TableBodyText"/>
            </w:pPr>
            <w:r>
              <w:t>Opens a header source for mail merge.</w:t>
            </w:r>
          </w:p>
        </w:tc>
      </w:tr>
      <w:tr w:rsidR="004C02A4" w:rsidTr="004C02A4">
        <w:tc>
          <w:tcPr>
            <w:tcW w:w="0" w:type="auto"/>
            <w:vAlign w:val="center"/>
          </w:tcPr>
          <w:p w:rsidR="004C02A4" w:rsidRDefault="00A84EAE">
            <w:pPr>
              <w:pStyle w:val="TableBodyText"/>
            </w:pPr>
            <w:bookmarkStart w:id="1335" w:name="FileSave"/>
            <w:r>
              <w:rPr>
                <w:b/>
              </w:rPr>
              <w:t>FileSave</w:t>
            </w:r>
            <w:bookmarkEnd w:id="1335"/>
          </w:p>
        </w:tc>
        <w:tc>
          <w:tcPr>
            <w:tcW w:w="0" w:type="auto"/>
            <w:vAlign w:val="center"/>
          </w:tcPr>
          <w:p w:rsidR="004C02A4" w:rsidRDefault="00A84EAE">
            <w:pPr>
              <w:pStyle w:val="TableBodyText"/>
            </w:pPr>
            <w:r>
              <w:t>0x0053</w:t>
            </w:r>
          </w:p>
        </w:tc>
        <w:tc>
          <w:tcPr>
            <w:tcW w:w="0" w:type="auto"/>
            <w:vAlign w:val="center"/>
          </w:tcPr>
          <w:p w:rsidR="004C02A4" w:rsidRDefault="00A84EAE">
            <w:pPr>
              <w:pStyle w:val="TableBodyText"/>
            </w:pPr>
            <w:r>
              <w:t>Saves the active document or template.</w:t>
            </w:r>
          </w:p>
        </w:tc>
      </w:tr>
      <w:tr w:rsidR="004C02A4" w:rsidTr="004C02A4">
        <w:tc>
          <w:tcPr>
            <w:tcW w:w="0" w:type="auto"/>
            <w:vAlign w:val="center"/>
          </w:tcPr>
          <w:p w:rsidR="004C02A4" w:rsidRDefault="00A84EAE">
            <w:pPr>
              <w:pStyle w:val="TableBodyText"/>
            </w:pPr>
            <w:bookmarkStart w:id="1336" w:name="FileSaveAs"/>
            <w:r>
              <w:rPr>
                <w:b/>
              </w:rPr>
              <w:t>FileSaveAs</w:t>
            </w:r>
            <w:bookmarkEnd w:id="1336"/>
          </w:p>
        </w:tc>
        <w:tc>
          <w:tcPr>
            <w:tcW w:w="0" w:type="auto"/>
            <w:vAlign w:val="center"/>
          </w:tcPr>
          <w:p w:rsidR="004C02A4" w:rsidRDefault="00A84EAE">
            <w:pPr>
              <w:pStyle w:val="TableBodyText"/>
            </w:pPr>
            <w:r>
              <w:t>0x0054</w:t>
            </w:r>
          </w:p>
        </w:tc>
        <w:tc>
          <w:tcPr>
            <w:tcW w:w="0" w:type="auto"/>
            <w:vAlign w:val="center"/>
          </w:tcPr>
          <w:p w:rsidR="004C02A4" w:rsidRDefault="00A84EAE">
            <w:pPr>
              <w:pStyle w:val="TableBodyText"/>
            </w:pPr>
            <w:r>
              <w:t>Saves a copy of the document in a separate file.</w:t>
            </w:r>
          </w:p>
        </w:tc>
      </w:tr>
      <w:tr w:rsidR="004C02A4" w:rsidTr="004C02A4">
        <w:tc>
          <w:tcPr>
            <w:tcW w:w="0" w:type="auto"/>
            <w:vAlign w:val="center"/>
          </w:tcPr>
          <w:p w:rsidR="004C02A4" w:rsidRDefault="00A84EAE">
            <w:pPr>
              <w:pStyle w:val="TableBodyText"/>
            </w:pPr>
            <w:bookmarkStart w:id="1337" w:name="FileSaveAll"/>
            <w:r>
              <w:rPr>
                <w:b/>
              </w:rPr>
              <w:t>FileSaveAll</w:t>
            </w:r>
            <w:bookmarkEnd w:id="1337"/>
          </w:p>
        </w:tc>
        <w:tc>
          <w:tcPr>
            <w:tcW w:w="0" w:type="auto"/>
            <w:vAlign w:val="center"/>
          </w:tcPr>
          <w:p w:rsidR="004C02A4" w:rsidRDefault="00A84EAE">
            <w:pPr>
              <w:pStyle w:val="TableBodyText"/>
            </w:pPr>
            <w:r>
              <w:t>0x0055</w:t>
            </w:r>
          </w:p>
        </w:tc>
        <w:tc>
          <w:tcPr>
            <w:tcW w:w="0" w:type="auto"/>
            <w:vAlign w:val="center"/>
          </w:tcPr>
          <w:p w:rsidR="004C02A4" w:rsidRDefault="00A84EAE">
            <w:pPr>
              <w:pStyle w:val="TableBodyText"/>
            </w:pPr>
            <w:r>
              <w:t xml:space="preserve">Saves all open files, macros, </w:t>
            </w:r>
            <w:r>
              <w:t>and building blocks and prompts for each one separately.</w:t>
            </w:r>
          </w:p>
        </w:tc>
      </w:tr>
      <w:tr w:rsidR="004C02A4" w:rsidTr="004C02A4">
        <w:tc>
          <w:tcPr>
            <w:tcW w:w="0" w:type="auto"/>
            <w:vAlign w:val="center"/>
          </w:tcPr>
          <w:p w:rsidR="004C02A4" w:rsidRDefault="00A84EAE">
            <w:pPr>
              <w:pStyle w:val="TableBodyText"/>
            </w:pPr>
            <w:bookmarkStart w:id="1338" w:name="FileSummaryInfo"/>
            <w:r>
              <w:rPr>
                <w:b/>
              </w:rPr>
              <w:t>FileSummaryInfo</w:t>
            </w:r>
            <w:bookmarkEnd w:id="1338"/>
          </w:p>
        </w:tc>
        <w:tc>
          <w:tcPr>
            <w:tcW w:w="0" w:type="auto"/>
            <w:vAlign w:val="center"/>
          </w:tcPr>
          <w:p w:rsidR="004C02A4" w:rsidRDefault="00A84EAE">
            <w:pPr>
              <w:pStyle w:val="TableBodyText"/>
            </w:pPr>
            <w:r>
              <w:t>0x0056</w:t>
            </w:r>
          </w:p>
        </w:tc>
        <w:tc>
          <w:tcPr>
            <w:tcW w:w="0" w:type="auto"/>
            <w:vAlign w:val="center"/>
          </w:tcPr>
          <w:p w:rsidR="004C02A4" w:rsidRDefault="00A84EAE">
            <w:pPr>
              <w:pStyle w:val="TableBodyText"/>
            </w:pPr>
            <w:r>
              <w:t>Shows the summary information about the active document.</w:t>
            </w:r>
          </w:p>
        </w:tc>
      </w:tr>
      <w:tr w:rsidR="004C02A4" w:rsidTr="004C02A4">
        <w:tc>
          <w:tcPr>
            <w:tcW w:w="0" w:type="auto"/>
            <w:vAlign w:val="center"/>
          </w:tcPr>
          <w:p w:rsidR="004C02A4" w:rsidRDefault="00A84EAE">
            <w:pPr>
              <w:pStyle w:val="TableBodyText"/>
            </w:pPr>
            <w:bookmarkStart w:id="1339" w:name="FileTemplates"/>
            <w:r>
              <w:rPr>
                <w:b/>
              </w:rPr>
              <w:t>FileTemplates</w:t>
            </w:r>
            <w:bookmarkEnd w:id="1339"/>
          </w:p>
        </w:tc>
        <w:tc>
          <w:tcPr>
            <w:tcW w:w="0" w:type="auto"/>
            <w:vAlign w:val="center"/>
          </w:tcPr>
          <w:p w:rsidR="004C02A4" w:rsidRDefault="00A84EAE">
            <w:pPr>
              <w:pStyle w:val="TableBodyText"/>
            </w:pPr>
            <w:r>
              <w:t>0x0057</w:t>
            </w:r>
          </w:p>
        </w:tc>
        <w:tc>
          <w:tcPr>
            <w:tcW w:w="0" w:type="auto"/>
            <w:vAlign w:val="center"/>
          </w:tcPr>
          <w:p w:rsidR="004C02A4" w:rsidRDefault="00A84EAE">
            <w:pPr>
              <w:pStyle w:val="TableBodyText"/>
            </w:pPr>
            <w:r>
              <w:t>Changes the active template and the template options.</w:t>
            </w:r>
          </w:p>
        </w:tc>
      </w:tr>
      <w:tr w:rsidR="004C02A4" w:rsidTr="004C02A4">
        <w:tc>
          <w:tcPr>
            <w:tcW w:w="0" w:type="auto"/>
            <w:vAlign w:val="center"/>
          </w:tcPr>
          <w:p w:rsidR="004C02A4" w:rsidRDefault="00A84EAE">
            <w:pPr>
              <w:pStyle w:val="TableBodyText"/>
            </w:pPr>
            <w:bookmarkStart w:id="1340" w:name="FilePrint"/>
            <w:r>
              <w:rPr>
                <w:b/>
              </w:rPr>
              <w:t>FilePrint</w:t>
            </w:r>
            <w:bookmarkEnd w:id="1340"/>
          </w:p>
        </w:tc>
        <w:tc>
          <w:tcPr>
            <w:tcW w:w="0" w:type="auto"/>
            <w:vAlign w:val="center"/>
          </w:tcPr>
          <w:p w:rsidR="004C02A4" w:rsidRDefault="00A84EAE">
            <w:pPr>
              <w:pStyle w:val="TableBodyText"/>
            </w:pPr>
            <w:r>
              <w:t>0x0058</w:t>
            </w:r>
          </w:p>
        </w:tc>
        <w:tc>
          <w:tcPr>
            <w:tcW w:w="0" w:type="auto"/>
            <w:vAlign w:val="center"/>
          </w:tcPr>
          <w:p w:rsidR="004C02A4" w:rsidRDefault="00A84EAE">
            <w:pPr>
              <w:pStyle w:val="TableBodyText"/>
            </w:pPr>
            <w:r>
              <w:t xml:space="preserve">Prints the active </w:t>
            </w:r>
            <w:r>
              <w:t>document.</w:t>
            </w:r>
          </w:p>
        </w:tc>
      </w:tr>
      <w:tr w:rsidR="004C02A4" w:rsidTr="004C02A4">
        <w:tc>
          <w:tcPr>
            <w:tcW w:w="0" w:type="auto"/>
            <w:vAlign w:val="center"/>
          </w:tcPr>
          <w:p w:rsidR="004C02A4" w:rsidRDefault="00A84EAE">
            <w:pPr>
              <w:pStyle w:val="TableBodyText"/>
            </w:pPr>
            <w:bookmarkStart w:id="1341" w:name="FilePrintPreview"/>
            <w:r>
              <w:rPr>
                <w:b/>
              </w:rPr>
              <w:t>FilePrintPreview</w:t>
            </w:r>
            <w:bookmarkEnd w:id="1341"/>
          </w:p>
        </w:tc>
        <w:tc>
          <w:tcPr>
            <w:tcW w:w="0" w:type="auto"/>
            <w:vAlign w:val="center"/>
          </w:tcPr>
          <w:p w:rsidR="004C02A4" w:rsidRDefault="00A84EAE">
            <w:pPr>
              <w:pStyle w:val="TableBodyText"/>
            </w:pPr>
            <w:r>
              <w:t>0x0059</w:t>
            </w:r>
          </w:p>
        </w:tc>
        <w:tc>
          <w:tcPr>
            <w:tcW w:w="0" w:type="auto"/>
            <w:vAlign w:val="center"/>
          </w:tcPr>
          <w:p w:rsidR="004C02A4" w:rsidRDefault="00A84EAE">
            <w:pPr>
              <w:pStyle w:val="TableBodyText"/>
            </w:pPr>
            <w:r>
              <w:t>Displays full pages as they will be printed.</w:t>
            </w:r>
          </w:p>
        </w:tc>
      </w:tr>
      <w:tr w:rsidR="004C02A4" w:rsidTr="004C02A4">
        <w:tc>
          <w:tcPr>
            <w:tcW w:w="0" w:type="auto"/>
            <w:vAlign w:val="center"/>
          </w:tcPr>
          <w:p w:rsidR="004C02A4" w:rsidRDefault="00A84EAE">
            <w:pPr>
              <w:pStyle w:val="TableBodyText"/>
            </w:pPr>
            <w:bookmarkStart w:id="1342" w:name="WW2_PrintMerge"/>
            <w:r>
              <w:rPr>
                <w:b/>
              </w:rPr>
              <w:t>WW2_PrintMerge</w:t>
            </w:r>
            <w:bookmarkEnd w:id="1342"/>
          </w:p>
        </w:tc>
        <w:tc>
          <w:tcPr>
            <w:tcW w:w="0" w:type="auto"/>
            <w:vAlign w:val="center"/>
          </w:tcPr>
          <w:p w:rsidR="004C02A4" w:rsidRDefault="00A84EAE">
            <w:pPr>
              <w:pStyle w:val="TableBodyText"/>
            </w:pPr>
            <w:r>
              <w:t>0x005A</w:t>
            </w:r>
          </w:p>
        </w:tc>
        <w:tc>
          <w:tcPr>
            <w:tcW w:w="0" w:type="auto"/>
            <w:vAlign w:val="center"/>
          </w:tcPr>
          <w:p w:rsidR="004C02A4" w:rsidRDefault="00A84EAE">
            <w:pPr>
              <w:pStyle w:val="TableBodyText"/>
            </w:pPr>
            <w:r>
              <w:t>Performs mail merge using header and data files.</w:t>
            </w:r>
          </w:p>
        </w:tc>
      </w:tr>
      <w:tr w:rsidR="004C02A4" w:rsidTr="004C02A4">
        <w:tc>
          <w:tcPr>
            <w:tcW w:w="0" w:type="auto"/>
            <w:vAlign w:val="center"/>
          </w:tcPr>
          <w:p w:rsidR="004C02A4" w:rsidRDefault="00A84EAE">
            <w:pPr>
              <w:pStyle w:val="TableBodyText"/>
            </w:pPr>
            <w:bookmarkStart w:id="1343" w:name="WW2_PrintMergeCheck"/>
            <w:r>
              <w:rPr>
                <w:b/>
              </w:rPr>
              <w:t>WW2_PrintMergeCheck</w:t>
            </w:r>
            <w:bookmarkEnd w:id="1343"/>
          </w:p>
        </w:tc>
        <w:tc>
          <w:tcPr>
            <w:tcW w:w="0" w:type="auto"/>
            <w:vAlign w:val="center"/>
          </w:tcPr>
          <w:p w:rsidR="004C02A4" w:rsidRDefault="00A84EAE">
            <w:pPr>
              <w:pStyle w:val="TableBodyText"/>
            </w:pPr>
            <w:r>
              <w:t>0x005B</w:t>
            </w:r>
          </w:p>
        </w:tc>
        <w:tc>
          <w:tcPr>
            <w:tcW w:w="0" w:type="auto"/>
            <w:vAlign w:val="center"/>
          </w:tcPr>
          <w:p w:rsidR="004C02A4" w:rsidRDefault="00A84EAE">
            <w:pPr>
              <w:pStyle w:val="TableBodyText"/>
            </w:pPr>
            <w:r>
              <w:t>Performs a check on a mail merge that uses header and data files.</w:t>
            </w:r>
          </w:p>
        </w:tc>
      </w:tr>
      <w:tr w:rsidR="004C02A4" w:rsidTr="004C02A4">
        <w:tc>
          <w:tcPr>
            <w:tcW w:w="0" w:type="auto"/>
            <w:vAlign w:val="center"/>
          </w:tcPr>
          <w:p w:rsidR="004C02A4" w:rsidRDefault="00A84EAE">
            <w:pPr>
              <w:pStyle w:val="TableBodyText"/>
            </w:pPr>
            <w:bookmarkStart w:id="1344" w:name="WW2_PrintMergeToDoc"/>
            <w:r>
              <w:rPr>
                <w:b/>
              </w:rPr>
              <w:t>WW2_PrintMergeToDoc</w:t>
            </w:r>
            <w:bookmarkEnd w:id="1344"/>
          </w:p>
        </w:tc>
        <w:tc>
          <w:tcPr>
            <w:tcW w:w="0" w:type="auto"/>
            <w:vAlign w:val="center"/>
          </w:tcPr>
          <w:p w:rsidR="004C02A4" w:rsidRDefault="00A84EAE">
            <w:pPr>
              <w:pStyle w:val="TableBodyText"/>
            </w:pPr>
            <w:r>
              <w:t>0x005C</w:t>
            </w:r>
          </w:p>
        </w:tc>
        <w:tc>
          <w:tcPr>
            <w:tcW w:w="0" w:type="auto"/>
            <w:vAlign w:val="center"/>
          </w:tcPr>
          <w:p w:rsidR="004C02A4" w:rsidRDefault="00A84EAE">
            <w:pPr>
              <w:pStyle w:val="TableBodyText"/>
            </w:pPr>
            <w:r>
              <w:t>Performs a mail merge using header and data files and places the result into the document.</w:t>
            </w:r>
          </w:p>
        </w:tc>
      </w:tr>
      <w:tr w:rsidR="004C02A4" w:rsidTr="004C02A4">
        <w:tc>
          <w:tcPr>
            <w:tcW w:w="0" w:type="auto"/>
            <w:vAlign w:val="center"/>
          </w:tcPr>
          <w:p w:rsidR="004C02A4" w:rsidRDefault="00A84EAE">
            <w:pPr>
              <w:pStyle w:val="TableBodyText"/>
            </w:pPr>
            <w:bookmarkStart w:id="1345" w:name="WW2_PrintMergeToPrinter"/>
            <w:r>
              <w:rPr>
                <w:b/>
              </w:rPr>
              <w:t>WW2_PrintMergeToPrinter</w:t>
            </w:r>
            <w:bookmarkEnd w:id="1345"/>
          </w:p>
        </w:tc>
        <w:tc>
          <w:tcPr>
            <w:tcW w:w="0" w:type="auto"/>
            <w:vAlign w:val="center"/>
          </w:tcPr>
          <w:p w:rsidR="004C02A4" w:rsidRDefault="00A84EAE">
            <w:pPr>
              <w:pStyle w:val="TableBodyText"/>
            </w:pPr>
            <w:r>
              <w:t>0x005D</w:t>
            </w:r>
          </w:p>
        </w:tc>
        <w:tc>
          <w:tcPr>
            <w:tcW w:w="0" w:type="auto"/>
            <w:vAlign w:val="center"/>
          </w:tcPr>
          <w:p w:rsidR="004C02A4" w:rsidRDefault="00A84EAE">
            <w:pPr>
              <w:pStyle w:val="TableBodyText"/>
            </w:pPr>
            <w:r>
              <w:t>Performs a mail merge using header and data files and sends the result to the printer.</w:t>
            </w:r>
          </w:p>
        </w:tc>
      </w:tr>
      <w:tr w:rsidR="004C02A4" w:rsidTr="004C02A4">
        <w:tc>
          <w:tcPr>
            <w:tcW w:w="0" w:type="auto"/>
            <w:vAlign w:val="center"/>
          </w:tcPr>
          <w:p w:rsidR="004C02A4" w:rsidRDefault="00A84EAE">
            <w:pPr>
              <w:pStyle w:val="TableBodyText"/>
            </w:pPr>
            <w:bookmarkStart w:id="1346" w:name="WW2_PrintMergeSelection"/>
            <w:r>
              <w:rPr>
                <w:b/>
              </w:rPr>
              <w:t>WW2_PrintMergeSelection</w:t>
            </w:r>
            <w:bookmarkEnd w:id="1346"/>
          </w:p>
        </w:tc>
        <w:tc>
          <w:tcPr>
            <w:tcW w:w="0" w:type="auto"/>
            <w:vAlign w:val="center"/>
          </w:tcPr>
          <w:p w:rsidR="004C02A4" w:rsidRDefault="00A84EAE">
            <w:pPr>
              <w:pStyle w:val="TableBodyText"/>
            </w:pPr>
            <w:r>
              <w:t>0x005E</w:t>
            </w:r>
          </w:p>
        </w:tc>
        <w:tc>
          <w:tcPr>
            <w:tcW w:w="0" w:type="auto"/>
            <w:vAlign w:val="center"/>
          </w:tcPr>
          <w:p w:rsidR="004C02A4" w:rsidRDefault="00A84EAE">
            <w:pPr>
              <w:pStyle w:val="TableBodyText"/>
            </w:pPr>
            <w:r>
              <w:t>Sets mail merge options for mail merges using header and data files.</w:t>
            </w:r>
          </w:p>
        </w:tc>
      </w:tr>
      <w:tr w:rsidR="004C02A4" w:rsidTr="004C02A4">
        <w:tc>
          <w:tcPr>
            <w:tcW w:w="0" w:type="auto"/>
            <w:vAlign w:val="center"/>
          </w:tcPr>
          <w:p w:rsidR="004C02A4" w:rsidRDefault="00A84EAE">
            <w:pPr>
              <w:pStyle w:val="TableBodyText"/>
            </w:pPr>
            <w:bookmarkStart w:id="1347" w:name="WW2_PrintMergeHelper"/>
            <w:r>
              <w:rPr>
                <w:b/>
              </w:rPr>
              <w:t>WW2_PrintMergeHelper</w:t>
            </w:r>
            <w:bookmarkEnd w:id="1347"/>
          </w:p>
        </w:tc>
        <w:tc>
          <w:tcPr>
            <w:tcW w:w="0" w:type="auto"/>
            <w:vAlign w:val="center"/>
          </w:tcPr>
          <w:p w:rsidR="004C02A4" w:rsidRDefault="00A84EAE">
            <w:pPr>
              <w:pStyle w:val="TableBodyText"/>
            </w:pPr>
            <w:r>
              <w:t>0x005F</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348" w:name="MailMergeReset"/>
            <w:r>
              <w:rPr>
                <w:b/>
              </w:rPr>
              <w:t>MailMergeReset</w:t>
            </w:r>
            <w:bookmarkEnd w:id="1348"/>
          </w:p>
        </w:tc>
        <w:tc>
          <w:tcPr>
            <w:tcW w:w="0" w:type="auto"/>
            <w:vAlign w:val="center"/>
          </w:tcPr>
          <w:p w:rsidR="004C02A4" w:rsidRDefault="00A84EAE">
            <w:pPr>
              <w:pStyle w:val="TableBodyText"/>
            </w:pPr>
            <w:r>
              <w:t>0x0060</w:t>
            </w:r>
          </w:p>
        </w:tc>
        <w:tc>
          <w:tcPr>
            <w:tcW w:w="0" w:type="auto"/>
            <w:vAlign w:val="center"/>
          </w:tcPr>
          <w:p w:rsidR="004C02A4" w:rsidRDefault="00A84EAE">
            <w:pPr>
              <w:pStyle w:val="TableBodyText"/>
            </w:pPr>
            <w:r>
              <w:t>Resets a mail merge main document to a normal document.</w:t>
            </w:r>
          </w:p>
        </w:tc>
      </w:tr>
      <w:tr w:rsidR="004C02A4" w:rsidTr="004C02A4">
        <w:tc>
          <w:tcPr>
            <w:tcW w:w="0" w:type="auto"/>
            <w:vAlign w:val="center"/>
          </w:tcPr>
          <w:p w:rsidR="004C02A4" w:rsidRDefault="00A84EAE">
            <w:pPr>
              <w:pStyle w:val="TableBodyText"/>
            </w:pPr>
            <w:bookmarkStart w:id="1349" w:name="FilePrintSetup"/>
            <w:r>
              <w:rPr>
                <w:b/>
              </w:rPr>
              <w:t>FilePrintSetup</w:t>
            </w:r>
            <w:bookmarkEnd w:id="1349"/>
          </w:p>
        </w:tc>
        <w:tc>
          <w:tcPr>
            <w:tcW w:w="0" w:type="auto"/>
            <w:vAlign w:val="center"/>
          </w:tcPr>
          <w:p w:rsidR="004C02A4" w:rsidRDefault="00A84EAE">
            <w:pPr>
              <w:pStyle w:val="TableBodyText"/>
            </w:pPr>
            <w:r>
              <w:t>0x0061</w:t>
            </w:r>
          </w:p>
        </w:tc>
        <w:tc>
          <w:tcPr>
            <w:tcW w:w="0" w:type="auto"/>
            <w:vAlign w:val="center"/>
          </w:tcPr>
          <w:p w:rsidR="004C02A4" w:rsidRDefault="00A84EAE">
            <w:pPr>
              <w:pStyle w:val="TableBodyText"/>
            </w:pPr>
            <w:r>
              <w:t>Changes th</w:t>
            </w:r>
            <w:r>
              <w:t>e printer and the printing options.</w:t>
            </w:r>
          </w:p>
        </w:tc>
      </w:tr>
      <w:tr w:rsidR="004C02A4" w:rsidTr="004C02A4">
        <w:tc>
          <w:tcPr>
            <w:tcW w:w="0" w:type="auto"/>
            <w:vAlign w:val="center"/>
          </w:tcPr>
          <w:p w:rsidR="004C02A4" w:rsidRDefault="00A84EAE">
            <w:pPr>
              <w:pStyle w:val="TableBodyText"/>
            </w:pPr>
            <w:bookmarkStart w:id="1350" w:name="FileExit"/>
            <w:r>
              <w:rPr>
                <w:b/>
              </w:rPr>
              <w:t>FileExit</w:t>
            </w:r>
            <w:bookmarkEnd w:id="1350"/>
          </w:p>
        </w:tc>
        <w:tc>
          <w:tcPr>
            <w:tcW w:w="0" w:type="auto"/>
            <w:vAlign w:val="center"/>
          </w:tcPr>
          <w:p w:rsidR="004C02A4" w:rsidRDefault="00A84EAE">
            <w:pPr>
              <w:pStyle w:val="TableBodyText"/>
            </w:pPr>
            <w:r>
              <w:t>0x0062</w:t>
            </w:r>
          </w:p>
        </w:tc>
        <w:tc>
          <w:tcPr>
            <w:tcW w:w="0" w:type="auto"/>
            <w:vAlign w:val="center"/>
          </w:tcPr>
          <w:p w:rsidR="004C02A4" w:rsidRDefault="00A84EAE">
            <w:pPr>
              <w:pStyle w:val="TableBodyText"/>
            </w:pPr>
            <w:r>
              <w:t>Quits the application and prompts to save the documents.</w:t>
            </w:r>
          </w:p>
        </w:tc>
      </w:tr>
      <w:tr w:rsidR="004C02A4" w:rsidTr="004C02A4">
        <w:tc>
          <w:tcPr>
            <w:tcW w:w="0" w:type="auto"/>
            <w:vAlign w:val="center"/>
          </w:tcPr>
          <w:p w:rsidR="004C02A4" w:rsidRDefault="00A84EAE">
            <w:pPr>
              <w:pStyle w:val="TableBodyText"/>
            </w:pPr>
            <w:bookmarkStart w:id="1351" w:name="FileFind"/>
            <w:r>
              <w:rPr>
                <w:b/>
              </w:rPr>
              <w:t>FileFind</w:t>
            </w:r>
            <w:bookmarkEnd w:id="1351"/>
          </w:p>
        </w:tc>
        <w:tc>
          <w:tcPr>
            <w:tcW w:w="0" w:type="auto"/>
            <w:vAlign w:val="center"/>
          </w:tcPr>
          <w:p w:rsidR="004C02A4" w:rsidRDefault="00A84EAE">
            <w:pPr>
              <w:pStyle w:val="TableBodyText"/>
            </w:pPr>
            <w:r>
              <w:t>0x0063</w:t>
            </w:r>
          </w:p>
        </w:tc>
        <w:tc>
          <w:tcPr>
            <w:tcW w:w="0" w:type="auto"/>
            <w:vAlign w:val="center"/>
          </w:tcPr>
          <w:p w:rsidR="004C02A4" w:rsidRDefault="00A84EAE">
            <w:pPr>
              <w:pStyle w:val="TableBodyText"/>
            </w:pPr>
            <w:r>
              <w:t>Locates the documents in any directory, drive, or folder.</w:t>
            </w:r>
          </w:p>
        </w:tc>
      </w:tr>
      <w:tr w:rsidR="004C02A4" w:rsidTr="004C02A4">
        <w:tc>
          <w:tcPr>
            <w:tcW w:w="0" w:type="auto"/>
            <w:vAlign w:val="center"/>
          </w:tcPr>
          <w:p w:rsidR="004C02A4" w:rsidRDefault="00A84EAE">
            <w:pPr>
              <w:pStyle w:val="TableBodyText"/>
            </w:pPr>
            <w:bookmarkStart w:id="1352" w:name="FileMru"/>
            <w:r>
              <w:rPr>
                <w:b/>
              </w:rPr>
              <w:t>FileMru</w:t>
            </w:r>
            <w:bookmarkEnd w:id="1352"/>
          </w:p>
        </w:tc>
        <w:tc>
          <w:tcPr>
            <w:tcW w:w="0" w:type="auto"/>
            <w:vAlign w:val="center"/>
          </w:tcPr>
          <w:p w:rsidR="004C02A4" w:rsidRDefault="00A84EAE">
            <w:pPr>
              <w:pStyle w:val="TableBodyText"/>
            </w:pPr>
            <w:r>
              <w:t>0x0064</w:t>
            </w:r>
          </w:p>
        </w:tc>
        <w:tc>
          <w:tcPr>
            <w:tcW w:w="0" w:type="auto"/>
            <w:vAlign w:val="center"/>
          </w:tcPr>
          <w:p w:rsidR="004C02A4" w:rsidRDefault="00A84EAE">
            <w:pPr>
              <w:pStyle w:val="TableBodyText"/>
            </w:pPr>
            <w:r>
              <w:t>Opens a file from the list of most-recently used files.</w:t>
            </w:r>
          </w:p>
        </w:tc>
      </w:tr>
      <w:tr w:rsidR="004C02A4" w:rsidTr="004C02A4">
        <w:tc>
          <w:tcPr>
            <w:tcW w:w="0" w:type="auto"/>
            <w:vAlign w:val="center"/>
          </w:tcPr>
          <w:p w:rsidR="004C02A4" w:rsidRDefault="00A84EAE">
            <w:pPr>
              <w:pStyle w:val="TableBodyText"/>
            </w:pPr>
            <w:bookmarkStart w:id="1353" w:name="ApplyStyleName"/>
            <w:r>
              <w:rPr>
                <w:b/>
              </w:rPr>
              <w:t>ApplyStyleName</w:t>
            </w:r>
            <w:bookmarkEnd w:id="1353"/>
          </w:p>
        </w:tc>
        <w:tc>
          <w:tcPr>
            <w:tcW w:w="0" w:type="auto"/>
            <w:vAlign w:val="center"/>
          </w:tcPr>
          <w:p w:rsidR="004C02A4" w:rsidRDefault="00A84EAE">
            <w:pPr>
              <w:pStyle w:val="TableBodyText"/>
            </w:pPr>
            <w:r>
              <w:t>0x0065</w:t>
            </w:r>
          </w:p>
        </w:tc>
        <w:tc>
          <w:tcPr>
            <w:tcW w:w="0" w:type="auto"/>
            <w:vAlign w:val="center"/>
          </w:tcPr>
          <w:p w:rsidR="004C02A4" w:rsidRDefault="00A84EAE">
            <w:pPr>
              <w:pStyle w:val="TableBodyText"/>
            </w:pPr>
            <w:r>
              <w:t>Applies the indicated style to the selected text.</w:t>
            </w:r>
          </w:p>
        </w:tc>
      </w:tr>
      <w:tr w:rsidR="004C02A4" w:rsidTr="004C02A4">
        <w:tc>
          <w:tcPr>
            <w:tcW w:w="0" w:type="auto"/>
            <w:vAlign w:val="center"/>
          </w:tcPr>
          <w:p w:rsidR="004C02A4" w:rsidRDefault="00A84EAE">
            <w:pPr>
              <w:pStyle w:val="TableBodyText"/>
            </w:pPr>
            <w:bookmarkStart w:id="1354" w:name="FormatAddrFonts"/>
            <w:r>
              <w:rPr>
                <w:b/>
              </w:rPr>
              <w:t>FormatAddrFonts</w:t>
            </w:r>
            <w:bookmarkEnd w:id="1354"/>
          </w:p>
        </w:tc>
        <w:tc>
          <w:tcPr>
            <w:tcW w:w="0" w:type="auto"/>
            <w:vAlign w:val="center"/>
          </w:tcPr>
          <w:p w:rsidR="004C02A4" w:rsidRDefault="00A84EAE">
            <w:pPr>
              <w:pStyle w:val="TableBodyText"/>
            </w:pPr>
            <w:r>
              <w:t>0x0067</w:t>
            </w:r>
          </w:p>
        </w:tc>
        <w:tc>
          <w:tcPr>
            <w:tcW w:w="0" w:type="auto"/>
            <w:vAlign w:val="center"/>
          </w:tcPr>
          <w:p w:rsidR="004C02A4" w:rsidRDefault="00A84EAE">
            <w:pPr>
              <w:pStyle w:val="TableBodyText"/>
            </w:pPr>
            <w:r>
              <w:t>Formats the delivery address font for envelopes.</w:t>
            </w:r>
          </w:p>
        </w:tc>
      </w:tr>
      <w:tr w:rsidR="004C02A4" w:rsidTr="004C02A4">
        <w:tc>
          <w:tcPr>
            <w:tcW w:w="0" w:type="auto"/>
            <w:vAlign w:val="center"/>
          </w:tcPr>
          <w:p w:rsidR="004C02A4" w:rsidRDefault="00A84EAE">
            <w:pPr>
              <w:pStyle w:val="TableBodyText"/>
            </w:pPr>
            <w:bookmarkStart w:id="1355" w:name="MailMergeEditDataSource"/>
            <w:r>
              <w:rPr>
                <w:b/>
              </w:rPr>
              <w:t>MailMergeEditDataSource</w:t>
            </w:r>
            <w:bookmarkEnd w:id="1355"/>
          </w:p>
        </w:tc>
        <w:tc>
          <w:tcPr>
            <w:tcW w:w="0" w:type="auto"/>
            <w:vAlign w:val="center"/>
          </w:tcPr>
          <w:p w:rsidR="004C02A4" w:rsidRDefault="00A84EAE">
            <w:pPr>
              <w:pStyle w:val="TableBodyText"/>
            </w:pPr>
            <w:r>
              <w:t>0x0068</w:t>
            </w:r>
          </w:p>
        </w:tc>
        <w:tc>
          <w:tcPr>
            <w:tcW w:w="0" w:type="auto"/>
            <w:vAlign w:val="center"/>
          </w:tcPr>
          <w:p w:rsidR="004C02A4" w:rsidRDefault="00A84EAE">
            <w:pPr>
              <w:pStyle w:val="TableBodyText"/>
            </w:pPr>
            <w:r>
              <w:t xml:space="preserve">Opens a </w:t>
            </w:r>
            <w:hyperlink w:anchor="gt_e8b5db76-7c9e-4e19-a697-4bdc87a39134">
              <w:r>
                <w:rPr>
                  <w:rStyle w:val="HyperlinkGreen"/>
                  <w:b/>
                </w:rPr>
                <w:t>mail me</w:t>
              </w:r>
              <w:r>
                <w:rPr>
                  <w:rStyle w:val="HyperlinkGreen"/>
                  <w:b/>
                </w:rPr>
                <w:t>rge data source</w:t>
              </w:r>
            </w:hyperlink>
            <w:r>
              <w:t>.</w:t>
            </w:r>
          </w:p>
        </w:tc>
      </w:tr>
      <w:tr w:rsidR="004C02A4" w:rsidTr="004C02A4">
        <w:tc>
          <w:tcPr>
            <w:tcW w:w="0" w:type="auto"/>
            <w:vAlign w:val="center"/>
          </w:tcPr>
          <w:p w:rsidR="004C02A4" w:rsidRDefault="00A84EAE">
            <w:pPr>
              <w:pStyle w:val="TableBodyText"/>
            </w:pPr>
            <w:bookmarkStart w:id="1356" w:name="WW2_PrintMergeCreateDataSource"/>
            <w:r>
              <w:rPr>
                <w:b/>
              </w:rPr>
              <w:t>WW2_PrintMergeCreateDataSource</w:t>
            </w:r>
            <w:bookmarkEnd w:id="1356"/>
          </w:p>
        </w:tc>
        <w:tc>
          <w:tcPr>
            <w:tcW w:w="0" w:type="auto"/>
            <w:vAlign w:val="center"/>
          </w:tcPr>
          <w:p w:rsidR="004C02A4" w:rsidRDefault="00A84EAE">
            <w:pPr>
              <w:pStyle w:val="TableBodyText"/>
            </w:pPr>
            <w:r>
              <w:t>0x0069</w:t>
            </w:r>
          </w:p>
        </w:tc>
        <w:tc>
          <w:tcPr>
            <w:tcW w:w="0" w:type="auto"/>
            <w:vAlign w:val="center"/>
          </w:tcPr>
          <w:p w:rsidR="004C02A4" w:rsidRDefault="00A84EAE">
            <w:pPr>
              <w:pStyle w:val="TableBodyText"/>
            </w:pPr>
            <w:r>
              <w:t>Creates a data file for mail merges that use a header and data file.</w:t>
            </w:r>
          </w:p>
        </w:tc>
      </w:tr>
      <w:tr w:rsidR="004C02A4" w:rsidTr="004C02A4">
        <w:tc>
          <w:tcPr>
            <w:tcW w:w="0" w:type="auto"/>
            <w:vAlign w:val="center"/>
          </w:tcPr>
          <w:p w:rsidR="004C02A4" w:rsidRDefault="00A84EAE">
            <w:pPr>
              <w:pStyle w:val="TableBodyText"/>
            </w:pPr>
            <w:bookmarkStart w:id="1357" w:name="WW2_PrintMergeCreateHeaderSource"/>
            <w:r>
              <w:rPr>
                <w:b/>
              </w:rPr>
              <w:t>WW2_PrintMergeCreateHeaderSource</w:t>
            </w:r>
            <w:bookmarkEnd w:id="1357"/>
          </w:p>
        </w:tc>
        <w:tc>
          <w:tcPr>
            <w:tcW w:w="0" w:type="auto"/>
            <w:vAlign w:val="center"/>
          </w:tcPr>
          <w:p w:rsidR="004C02A4" w:rsidRDefault="00A84EAE">
            <w:pPr>
              <w:pStyle w:val="TableBodyText"/>
            </w:pPr>
            <w:r>
              <w:t>0x006A</w:t>
            </w:r>
          </w:p>
        </w:tc>
        <w:tc>
          <w:tcPr>
            <w:tcW w:w="0" w:type="auto"/>
            <w:vAlign w:val="center"/>
          </w:tcPr>
          <w:p w:rsidR="004C02A4" w:rsidRDefault="00A84EAE">
            <w:pPr>
              <w:pStyle w:val="TableBodyText"/>
            </w:pPr>
            <w:r>
              <w:t xml:space="preserve">Creates a header file for mail merges that use a </w:t>
            </w:r>
            <w:r>
              <w:lastRenderedPageBreak/>
              <w:t>header and data file.</w:t>
            </w:r>
          </w:p>
        </w:tc>
      </w:tr>
      <w:tr w:rsidR="004C02A4" w:rsidTr="004C02A4">
        <w:tc>
          <w:tcPr>
            <w:tcW w:w="0" w:type="auto"/>
            <w:vAlign w:val="center"/>
          </w:tcPr>
          <w:p w:rsidR="004C02A4" w:rsidRDefault="00A84EAE">
            <w:pPr>
              <w:pStyle w:val="TableBodyText"/>
            </w:pPr>
            <w:bookmarkStart w:id="1358" w:name="EditUndo"/>
            <w:r>
              <w:rPr>
                <w:b/>
              </w:rPr>
              <w:lastRenderedPageBreak/>
              <w:t>EditUndo</w:t>
            </w:r>
            <w:bookmarkEnd w:id="1358"/>
          </w:p>
        </w:tc>
        <w:tc>
          <w:tcPr>
            <w:tcW w:w="0" w:type="auto"/>
            <w:vAlign w:val="center"/>
          </w:tcPr>
          <w:p w:rsidR="004C02A4" w:rsidRDefault="00A84EAE">
            <w:pPr>
              <w:pStyle w:val="TableBodyText"/>
            </w:pPr>
            <w:r>
              <w:t>0x006B</w:t>
            </w:r>
          </w:p>
        </w:tc>
        <w:tc>
          <w:tcPr>
            <w:tcW w:w="0" w:type="auto"/>
            <w:vAlign w:val="center"/>
          </w:tcPr>
          <w:p w:rsidR="004C02A4" w:rsidRDefault="00A84EAE">
            <w:pPr>
              <w:pStyle w:val="TableBodyText"/>
            </w:pPr>
            <w:r>
              <w:t>Reverses the last action.</w:t>
            </w:r>
          </w:p>
        </w:tc>
      </w:tr>
      <w:tr w:rsidR="004C02A4" w:rsidTr="004C02A4">
        <w:tc>
          <w:tcPr>
            <w:tcW w:w="0" w:type="auto"/>
            <w:vAlign w:val="center"/>
          </w:tcPr>
          <w:p w:rsidR="004C02A4" w:rsidRDefault="00A84EAE">
            <w:pPr>
              <w:pStyle w:val="TableBodyText"/>
            </w:pPr>
            <w:bookmarkStart w:id="1359" w:name="EditCut"/>
            <w:r>
              <w:rPr>
                <w:b/>
              </w:rPr>
              <w:t>EditCut</w:t>
            </w:r>
            <w:bookmarkEnd w:id="1359"/>
          </w:p>
        </w:tc>
        <w:tc>
          <w:tcPr>
            <w:tcW w:w="0" w:type="auto"/>
            <w:vAlign w:val="center"/>
          </w:tcPr>
          <w:p w:rsidR="004C02A4" w:rsidRDefault="00A84EAE">
            <w:pPr>
              <w:pStyle w:val="TableBodyText"/>
            </w:pPr>
            <w:r>
              <w:t>0x006C</w:t>
            </w:r>
          </w:p>
        </w:tc>
        <w:tc>
          <w:tcPr>
            <w:tcW w:w="0" w:type="auto"/>
            <w:vAlign w:val="center"/>
          </w:tcPr>
          <w:p w:rsidR="004C02A4" w:rsidRDefault="00A84EAE">
            <w:pPr>
              <w:pStyle w:val="TableBodyText"/>
            </w:pPr>
            <w:r>
              <w:t>Cuts the selection and puts it on the Clipboard.</w:t>
            </w:r>
          </w:p>
        </w:tc>
      </w:tr>
      <w:tr w:rsidR="004C02A4" w:rsidTr="004C02A4">
        <w:tc>
          <w:tcPr>
            <w:tcW w:w="0" w:type="auto"/>
            <w:vAlign w:val="center"/>
          </w:tcPr>
          <w:p w:rsidR="004C02A4" w:rsidRDefault="00A84EAE">
            <w:pPr>
              <w:pStyle w:val="TableBodyText"/>
            </w:pPr>
            <w:bookmarkStart w:id="1360" w:name="EditCopy"/>
            <w:r>
              <w:rPr>
                <w:b/>
              </w:rPr>
              <w:t>EditCopy</w:t>
            </w:r>
            <w:bookmarkEnd w:id="1360"/>
          </w:p>
        </w:tc>
        <w:tc>
          <w:tcPr>
            <w:tcW w:w="0" w:type="auto"/>
            <w:vAlign w:val="center"/>
          </w:tcPr>
          <w:p w:rsidR="004C02A4" w:rsidRDefault="00A84EAE">
            <w:pPr>
              <w:pStyle w:val="TableBodyText"/>
            </w:pPr>
            <w:r>
              <w:t>0x006D</w:t>
            </w:r>
          </w:p>
        </w:tc>
        <w:tc>
          <w:tcPr>
            <w:tcW w:w="0" w:type="auto"/>
            <w:vAlign w:val="center"/>
          </w:tcPr>
          <w:p w:rsidR="004C02A4" w:rsidRDefault="00A84EAE">
            <w:pPr>
              <w:pStyle w:val="TableBodyText"/>
            </w:pPr>
            <w:r>
              <w:t>Copies the selection and puts it on the Clipboard.</w:t>
            </w:r>
          </w:p>
        </w:tc>
      </w:tr>
      <w:tr w:rsidR="004C02A4" w:rsidTr="004C02A4">
        <w:tc>
          <w:tcPr>
            <w:tcW w:w="0" w:type="auto"/>
            <w:vAlign w:val="center"/>
          </w:tcPr>
          <w:p w:rsidR="004C02A4" w:rsidRDefault="00A84EAE">
            <w:pPr>
              <w:pStyle w:val="TableBodyText"/>
            </w:pPr>
            <w:bookmarkStart w:id="1361" w:name="EditPaste"/>
            <w:r>
              <w:rPr>
                <w:b/>
              </w:rPr>
              <w:t>EditPaste</w:t>
            </w:r>
            <w:bookmarkEnd w:id="1361"/>
          </w:p>
        </w:tc>
        <w:tc>
          <w:tcPr>
            <w:tcW w:w="0" w:type="auto"/>
            <w:vAlign w:val="center"/>
          </w:tcPr>
          <w:p w:rsidR="004C02A4" w:rsidRDefault="00A84EAE">
            <w:pPr>
              <w:pStyle w:val="TableBodyText"/>
            </w:pPr>
            <w:r>
              <w:t>0x006E</w:t>
            </w:r>
          </w:p>
        </w:tc>
        <w:tc>
          <w:tcPr>
            <w:tcW w:w="0" w:type="auto"/>
            <w:vAlign w:val="center"/>
          </w:tcPr>
          <w:p w:rsidR="004C02A4" w:rsidRDefault="00A84EAE">
            <w:pPr>
              <w:pStyle w:val="TableBodyText"/>
            </w:pPr>
            <w:r>
              <w:t>Inserts the Clipboard contents at the insertion point.</w:t>
            </w:r>
          </w:p>
        </w:tc>
      </w:tr>
      <w:tr w:rsidR="004C02A4" w:rsidTr="004C02A4">
        <w:tc>
          <w:tcPr>
            <w:tcW w:w="0" w:type="auto"/>
            <w:vAlign w:val="center"/>
          </w:tcPr>
          <w:p w:rsidR="004C02A4" w:rsidRDefault="00A84EAE">
            <w:pPr>
              <w:pStyle w:val="TableBodyText"/>
            </w:pPr>
            <w:bookmarkStart w:id="1362" w:name="EditPasteSpecial"/>
            <w:r>
              <w:rPr>
                <w:b/>
              </w:rPr>
              <w:t>EditPasteSpecial</w:t>
            </w:r>
            <w:bookmarkEnd w:id="1362"/>
          </w:p>
        </w:tc>
        <w:tc>
          <w:tcPr>
            <w:tcW w:w="0" w:type="auto"/>
            <w:vAlign w:val="center"/>
          </w:tcPr>
          <w:p w:rsidR="004C02A4" w:rsidRDefault="00A84EAE">
            <w:pPr>
              <w:pStyle w:val="TableBodyText"/>
            </w:pPr>
            <w:r>
              <w:t>0x006F</w:t>
            </w:r>
          </w:p>
        </w:tc>
        <w:tc>
          <w:tcPr>
            <w:tcW w:w="0" w:type="auto"/>
            <w:vAlign w:val="center"/>
          </w:tcPr>
          <w:p w:rsidR="004C02A4" w:rsidRDefault="00A84EAE">
            <w:pPr>
              <w:pStyle w:val="TableBodyText"/>
            </w:pPr>
            <w:r>
              <w:t>Inserts the Clipboard contents as a linked object, embedded object, or other format.</w:t>
            </w:r>
          </w:p>
        </w:tc>
      </w:tr>
      <w:tr w:rsidR="004C02A4" w:rsidTr="004C02A4">
        <w:tc>
          <w:tcPr>
            <w:tcW w:w="0" w:type="auto"/>
            <w:vAlign w:val="center"/>
          </w:tcPr>
          <w:p w:rsidR="004C02A4" w:rsidRDefault="00A84EAE">
            <w:pPr>
              <w:pStyle w:val="TableBodyText"/>
            </w:pPr>
            <w:bookmarkStart w:id="1363" w:name="EditFind"/>
            <w:r>
              <w:rPr>
                <w:b/>
              </w:rPr>
              <w:t>EditFind</w:t>
            </w:r>
            <w:bookmarkEnd w:id="1363"/>
          </w:p>
        </w:tc>
        <w:tc>
          <w:tcPr>
            <w:tcW w:w="0" w:type="auto"/>
            <w:vAlign w:val="center"/>
          </w:tcPr>
          <w:p w:rsidR="004C02A4" w:rsidRDefault="00A84EAE">
            <w:pPr>
              <w:pStyle w:val="TableBodyText"/>
            </w:pPr>
            <w:r>
              <w:t>0x0070</w:t>
            </w:r>
          </w:p>
        </w:tc>
        <w:tc>
          <w:tcPr>
            <w:tcW w:w="0" w:type="auto"/>
            <w:vAlign w:val="center"/>
          </w:tcPr>
          <w:p w:rsidR="004C02A4" w:rsidRDefault="00A84EAE">
            <w:pPr>
              <w:pStyle w:val="TableBodyText"/>
            </w:pPr>
            <w:r>
              <w:t>Finds the specified text or the specified formatting.</w:t>
            </w:r>
          </w:p>
        </w:tc>
      </w:tr>
      <w:tr w:rsidR="004C02A4" w:rsidTr="004C02A4">
        <w:tc>
          <w:tcPr>
            <w:tcW w:w="0" w:type="auto"/>
            <w:vAlign w:val="center"/>
          </w:tcPr>
          <w:p w:rsidR="004C02A4" w:rsidRDefault="00A84EAE">
            <w:pPr>
              <w:pStyle w:val="TableBodyText"/>
            </w:pPr>
            <w:bookmarkStart w:id="1364" w:name="EditFindFont"/>
            <w:r>
              <w:rPr>
                <w:b/>
              </w:rPr>
              <w:t>EditFindFont</w:t>
            </w:r>
            <w:bookmarkEnd w:id="1364"/>
          </w:p>
        </w:tc>
        <w:tc>
          <w:tcPr>
            <w:tcW w:w="0" w:type="auto"/>
            <w:vAlign w:val="center"/>
          </w:tcPr>
          <w:p w:rsidR="004C02A4" w:rsidRDefault="00A84EAE">
            <w:pPr>
              <w:pStyle w:val="TableBodyText"/>
            </w:pPr>
            <w:r>
              <w:t>0x0071</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365" w:name="EditFindPara"/>
            <w:r>
              <w:rPr>
                <w:b/>
              </w:rPr>
              <w:t>EditFindPara</w:t>
            </w:r>
            <w:bookmarkEnd w:id="1365"/>
          </w:p>
        </w:tc>
        <w:tc>
          <w:tcPr>
            <w:tcW w:w="0" w:type="auto"/>
            <w:vAlign w:val="center"/>
          </w:tcPr>
          <w:p w:rsidR="004C02A4" w:rsidRDefault="00A84EAE">
            <w:pPr>
              <w:pStyle w:val="TableBodyText"/>
            </w:pPr>
            <w:r>
              <w:t>0x0072</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366" w:name="EditFindStyle"/>
            <w:r>
              <w:rPr>
                <w:b/>
              </w:rPr>
              <w:t>EditFindStyle</w:t>
            </w:r>
            <w:bookmarkEnd w:id="1366"/>
          </w:p>
        </w:tc>
        <w:tc>
          <w:tcPr>
            <w:tcW w:w="0" w:type="auto"/>
            <w:vAlign w:val="center"/>
          </w:tcPr>
          <w:p w:rsidR="004C02A4" w:rsidRDefault="00A84EAE">
            <w:pPr>
              <w:pStyle w:val="TableBodyText"/>
            </w:pPr>
            <w:r>
              <w:t>0x0073</w:t>
            </w:r>
          </w:p>
        </w:tc>
        <w:tc>
          <w:tcPr>
            <w:tcW w:w="0" w:type="auto"/>
            <w:vAlign w:val="center"/>
          </w:tcPr>
          <w:p w:rsidR="004C02A4" w:rsidRDefault="00A84EAE">
            <w:pPr>
              <w:pStyle w:val="TableBodyText"/>
            </w:pPr>
            <w:r>
              <w:t>Has n</w:t>
            </w:r>
            <w:r>
              <w:t>o effect.</w:t>
            </w:r>
          </w:p>
        </w:tc>
      </w:tr>
      <w:tr w:rsidR="004C02A4" w:rsidTr="004C02A4">
        <w:tc>
          <w:tcPr>
            <w:tcW w:w="0" w:type="auto"/>
            <w:vAlign w:val="center"/>
          </w:tcPr>
          <w:p w:rsidR="004C02A4" w:rsidRDefault="00A84EAE">
            <w:pPr>
              <w:pStyle w:val="TableBodyText"/>
            </w:pPr>
            <w:bookmarkStart w:id="1367" w:name="EditFindClearFormatting"/>
            <w:r>
              <w:rPr>
                <w:b/>
              </w:rPr>
              <w:t>EditFindClearFormatting</w:t>
            </w:r>
            <w:bookmarkEnd w:id="1367"/>
          </w:p>
        </w:tc>
        <w:tc>
          <w:tcPr>
            <w:tcW w:w="0" w:type="auto"/>
            <w:vAlign w:val="center"/>
          </w:tcPr>
          <w:p w:rsidR="004C02A4" w:rsidRDefault="00A84EAE">
            <w:pPr>
              <w:pStyle w:val="TableBodyText"/>
            </w:pPr>
            <w:r>
              <w:t>0x0074</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368" w:name="EditReplace"/>
            <w:r>
              <w:rPr>
                <w:b/>
              </w:rPr>
              <w:t>EditReplace</w:t>
            </w:r>
            <w:bookmarkEnd w:id="1368"/>
          </w:p>
        </w:tc>
        <w:tc>
          <w:tcPr>
            <w:tcW w:w="0" w:type="auto"/>
            <w:vAlign w:val="center"/>
          </w:tcPr>
          <w:p w:rsidR="004C02A4" w:rsidRDefault="00A84EAE">
            <w:pPr>
              <w:pStyle w:val="TableBodyText"/>
            </w:pPr>
            <w:r>
              <w:t>0x0075</w:t>
            </w:r>
          </w:p>
        </w:tc>
        <w:tc>
          <w:tcPr>
            <w:tcW w:w="0" w:type="auto"/>
            <w:vAlign w:val="center"/>
          </w:tcPr>
          <w:p w:rsidR="004C02A4" w:rsidRDefault="00A84EAE">
            <w:pPr>
              <w:pStyle w:val="TableBodyText"/>
            </w:pPr>
            <w:r>
              <w:t>Finds the specified text or the specified formatting and replaces it.</w:t>
            </w:r>
          </w:p>
        </w:tc>
      </w:tr>
      <w:tr w:rsidR="004C02A4" w:rsidTr="004C02A4">
        <w:tc>
          <w:tcPr>
            <w:tcW w:w="0" w:type="auto"/>
            <w:vAlign w:val="center"/>
          </w:tcPr>
          <w:p w:rsidR="004C02A4" w:rsidRDefault="00A84EAE">
            <w:pPr>
              <w:pStyle w:val="TableBodyText"/>
            </w:pPr>
            <w:bookmarkStart w:id="1369" w:name="EditReplaceFont"/>
            <w:r>
              <w:rPr>
                <w:b/>
              </w:rPr>
              <w:t>EditReplaceFont</w:t>
            </w:r>
            <w:bookmarkEnd w:id="1369"/>
          </w:p>
        </w:tc>
        <w:tc>
          <w:tcPr>
            <w:tcW w:w="0" w:type="auto"/>
            <w:vAlign w:val="center"/>
          </w:tcPr>
          <w:p w:rsidR="004C02A4" w:rsidRDefault="00A84EAE">
            <w:pPr>
              <w:pStyle w:val="TableBodyText"/>
            </w:pPr>
            <w:r>
              <w:t>0x0076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370" w:name="EditReplacePara"/>
            <w:r>
              <w:rPr>
                <w:b/>
              </w:rPr>
              <w:t>EditReplacePara</w:t>
            </w:r>
            <w:bookmarkEnd w:id="1370"/>
          </w:p>
        </w:tc>
        <w:tc>
          <w:tcPr>
            <w:tcW w:w="0" w:type="auto"/>
            <w:vAlign w:val="center"/>
          </w:tcPr>
          <w:p w:rsidR="004C02A4" w:rsidRDefault="00A84EAE">
            <w:pPr>
              <w:pStyle w:val="TableBodyText"/>
            </w:pPr>
            <w:r>
              <w:t>0x0077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371" w:name="EditReplaceStyle"/>
            <w:r>
              <w:rPr>
                <w:b/>
              </w:rPr>
              <w:t>EditReplaceStyle</w:t>
            </w:r>
            <w:bookmarkEnd w:id="1371"/>
          </w:p>
        </w:tc>
        <w:tc>
          <w:tcPr>
            <w:tcW w:w="0" w:type="auto"/>
            <w:vAlign w:val="center"/>
          </w:tcPr>
          <w:p w:rsidR="004C02A4" w:rsidRDefault="00A84EAE">
            <w:pPr>
              <w:pStyle w:val="TableBodyText"/>
            </w:pPr>
            <w:r>
              <w:t>0x0078</w:t>
            </w:r>
          </w:p>
        </w:tc>
        <w:tc>
          <w:tcPr>
            <w:tcW w:w="0" w:type="auto"/>
            <w:vAlign w:val="center"/>
          </w:tcPr>
          <w:p w:rsidR="004C02A4" w:rsidRDefault="00A84EAE">
            <w:pPr>
              <w:pStyle w:val="TableBodyText"/>
            </w:pPr>
            <w:r>
              <w:t>Has no</w:t>
            </w:r>
            <w:r>
              <w:t xml:space="preserve"> effect.</w:t>
            </w:r>
          </w:p>
        </w:tc>
      </w:tr>
      <w:tr w:rsidR="004C02A4" w:rsidTr="004C02A4">
        <w:tc>
          <w:tcPr>
            <w:tcW w:w="0" w:type="auto"/>
            <w:vAlign w:val="center"/>
          </w:tcPr>
          <w:p w:rsidR="004C02A4" w:rsidRDefault="00A84EAE">
            <w:pPr>
              <w:pStyle w:val="TableBodyText"/>
            </w:pPr>
            <w:bookmarkStart w:id="1372" w:name="EditReplaceClearFormatting"/>
            <w:r>
              <w:rPr>
                <w:b/>
              </w:rPr>
              <w:t>EditReplaceClearFormatting</w:t>
            </w:r>
            <w:bookmarkEnd w:id="1372"/>
          </w:p>
        </w:tc>
        <w:tc>
          <w:tcPr>
            <w:tcW w:w="0" w:type="auto"/>
            <w:vAlign w:val="center"/>
          </w:tcPr>
          <w:p w:rsidR="004C02A4" w:rsidRDefault="00A84EAE">
            <w:pPr>
              <w:pStyle w:val="TableBodyText"/>
            </w:pPr>
            <w:r>
              <w:t>0x0079</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373" w:name="WW7_EditGoTo"/>
            <w:r>
              <w:rPr>
                <w:b/>
              </w:rPr>
              <w:t>WW7_EditGoTo</w:t>
            </w:r>
            <w:bookmarkEnd w:id="1373"/>
          </w:p>
        </w:tc>
        <w:tc>
          <w:tcPr>
            <w:tcW w:w="0" w:type="auto"/>
            <w:vAlign w:val="center"/>
          </w:tcPr>
          <w:p w:rsidR="004C02A4" w:rsidRDefault="00A84EAE">
            <w:pPr>
              <w:pStyle w:val="TableBodyText"/>
            </w:pPr>
            <w:r>
              <w:t>0x007A</w:t>
            </w:r>
          </w:p>
        </w:tc>
        <w:tc>
          <w:tcPr>
            <w:tcW w:w="0" w:type="auto"/>
            <w:vAlign w:val="center"/>
          </w:tcPr>
          <w:p w:rsidR="004C02A4" w:rsidRDefault="00A84EAE">
            <w:pPr>
              <w:pStyle w:val="TableBodyText"/>
            </w:pPr>
            <w:r>
              <w:t>Jumps to a specified place in the active document.</w:t>
            </w:r>
          </w:p>
        </w:tc>
      </w:tr>
      <w:tr w:rsidR="004C02A4" w:rsidTr="004C02A4">
        <w:tc>
          <w:tcPr>
            <w:tcW w:w="0" w:type="auto"/>
            <w:vAlign w:val="center"/>
          </w:tcPr>
          <w:p w:rsidR="004C02A4" w:rsidRDefault="00A84EAE">
            <w:pPr>
              <w:pStyle w:val="TableBodyText"/>
            </w:pPr>
            <w:bookmarkStart w:id="1374" w:name="WW7_EditAutoText"/>
            <w:r>
              <w:rPr>
                <w:b/>
              </w:rPr>
              <w:t>WW7_EditAutoText</w:t>
            </w:r>
            <w:bookmarkEnd w:id="1374"/>
          </w:p>
        </w:tc>
        <w:tc>
          <w:tcPr>
            <w:tcW w:w="0" w:type="auto"/>
            <w:vAlign w:val="center"/>
          </w:tcPr>
          <w:p w:rsidR="004C02A4" w:rsidRDefault="00A84EAE">
            <w:pPr>
              <w:pStyle w:val="TableBodyText"/>
            </w:pPr>
            <w:r>
              <w:t>0x007B</w:t>
            </w:r>
          </w:p>
        </w:tc>
        <w:tc>
          <w:tcPr>
            <w:tcW w:w="0" w:type="auto"/>
            <w:vAlign w:val="center"/>
          </w:tcPr>
          <w:p w:rsidR="004C02A4" w:rsidRDefault="00A84EAE">
            <w:pPr>
              <w:pStyle w:val="TableBodyText"/>
            </w:pPr>
            <w:r>
              <w:t>Inserts or defines AutoText entries.</w:t>
            </w:r>
          </w:p>
        </w:tc>
      </w:tr>
      <w:tr w:rsidR="004C02A4" w:rsidTr="004C02A4">
        <w:tc>
          <w:tcPr>
            <w:tcW w:w="0" w:type="auto"/>
            <w:vAlign w:val="center"/>
          </w:tcPr>
          <w:p w:rsidR="004C02A4" w:rsidRDefault="00A84EAE">
            <w:pPr>
              <w:pStyle w:val="TableBodyText"/>
            </w:pPr>
            <w:bookmarkStart w:id="1375" w:name="EditLinks"/>
            <w:r>
              <w:rPr>
                <w:b/>
              </w:rPr>
              <w:t>EditLinks</w:t>
            </w:r>
            <w:bookmarkEnd w:id="1375"/>
          </w:p>
        </w:tc>
        <w:tc>
          <w:tcPr>
            <w:tcW w:w="0" w:type="auto"/>
            <w:vAlign w:val="center"/>
          </w:tcPr>
          <w:p w:rsidR="004C02A4" w:rsidRDefault="00A84EAE">
            <w:pPr>
              <w:pStyle w:val="TableBodyText"/>
            </w:pPr>
            <w:r>
              <w:t>0x007C</w:t>
            </w:r>
          </w:p>
        </w:tc>
        <w:tc>
          <w:tcPr>
            <w:tcW w:w="0" w:type="auto"/>
            <w:vAlign w:val="center"/>
          </w:tcPr>
          <w:p w:rsidR="004C02A4" w:rsidRDefault="00A84EAE">
            <w:pPr>
              <w:pStyle w:val="TableBodyText"/>
            </w:pPr>
            <w:r>
              <w:t xml:space="preserve">Allows links to be viewed, updated, opened, </w:t>
            </w:r>
            <w:r>
              <w:t>or removed.</w:t>
            </w:r>
          </w:p>
        </w:tc>
      </w:tr>
      <w:tr w:rsidR="004C02A4" w:rsidTr="004C02A4">
        <w:tc>
          <w:tcPr>
            <w:tcW w:w="0" w:type="auto"/>
            <w:vAlign w:val="center"/>
          </w:tcPr>
          <w:p w:rsidR="004C02A4" w:rsidRDefault="00A84EAE">
            <w:pPr>
              <w:pStyle w:val="TableBodyText"/>
            </w:pPr>
            <w:bookmarkStart w:id="1376" w:name="EditObject"/>
            <w:r>
              <w:rPr>
                <w:b/>
              </w:rPr>
              <w:t>EditObject</w:t>
            </w:r>
            <w:bookmarkEnd w:id="1376"/>
          </w:p>
        </w:tc>
        <w:tc>
          <w:tcPr>
            <w:tcW w:w="0" w:type="auto"/>
            <w:vAlign w:val="center"/>
          </w:tcPr>
          <w:p w:rsidR="004C02A4" w:rsidRDefault="00A84EAE">
            <w:pPr>
              <w:pStyle w:val="TableBodyText"/>
            </w:pPr>
            <w:r>
              <w:t>0x007D</w:t>
            </w:r>
          </w:p>
        </w:tc>
        <w:tc>
          <w:tcPr>
            <w:tcW w:w="0" w:type="auto"/>
            <w:vAlign w:val="center"/>
          </w:tcPr>
          <w:p w:rsidR="004C02A4" w:rsidRDefault="00A84EAE">
            <w:pPr>
              <w:pStyle w:val="TableBodyText"/>
            </w:pPr>
            <w:r>
              <w:t>Opens the selected object for editing.</w:t>
            </w:r>
          </w:p>
        </w:tc>
      </w:tr>
      <w:tr w:rsidR="004C02A4" w:rsidTr="004C02A4">
        <w:tc>
          <w:tcPr>
            <w:tcW w:w="0" w:type="auto"/>
            <w:vAlign w:val="center"/>
          </w:tcPr>
          <w:p w:rsidR="004C02A4" w:rsidRDefault="00A84EAE">
            <w:pPr>
              <w:pStyle w:val="TableBodyText"/>
            </w:pPr>
            <w:bookmarkStart w:id="1377" w:name="ActivateObject"/>
            <w:r>
              <w:rPr>
                <w:b/>
              </w:rPr>
              <w:t>ActivateObject</w:t>
            </w:r>
            <w:bookmarkEnd w:id="1377"/>
          </w:p>
        </w:tc>
        <w:tc>
          <w:tcPr>
            <w:tcW w:w="0" w:type="auto"/>
            <w:vAlign w:val="center"/>
          </w:tcPr>
          <w:p w:rsidR="004C02A4" w:rsidRDefault="00A84EAE">
            <w:pPr>
              <w:pStyle w:val="TableBodyText"/>
            </w:pPr>
            <w:r>
              <w:t>0x007E</w:t>
            </w:r>
          </w:p>
        </w:tc>
        <w:tc>
          <w:tcPr>
            <w:tcW w:w="0" w:type="auto"/>
            <w:vAlign w:val="center"/>
          </w:tcPr>
          <w:p w:rsidR="004C02A4" w:rsidRDefault="00A84EAE">
            <w:pPr>
              <w:pStyle w:val="TableBodyText"/>
            </w:pPr>
            <w:r>
              <w:t>Activates an object.</w:t>
            </w:r>
          </w:p>
        </w:tc>
      </w:tr>
      <w:tr w:rsidR="004C02A4" w:rsidTr="004C02A4">
        <w:tc>
          <w:tcPr>
            <w:tcW w:w="0" w:type="auto"/>
            <w:vAlign w:val="center"/>
          </w:tcPr>
          <w:p w:rsidR="004C02A4" w:rsidRDefault="00A84EAE">
            <w:pPr>
              <w:pStyle w:val="TableBodyText"/>
            </w:pPr>
            <w:bookmarkStart w:id="1378" w:name="TextToTable"/>
            <w:r>
              <w:rPr>
                <w:b/>
              </w:rPr>
              <w:t>TextToTable</w:t>
            </w:r>
            <w:bookmarkEnd w:id="1378"/>
          </w:p>
        </w:tc>
        <w:tc>
          <w:tcPr>
            <w:tcW w:w="0" w:type="auto"/>
            <w:vAlign w:val="center"/>
          </w:tcPr>
          <w:p w:rsidR="004C02A4" w:rsidRDefault="00A84EAE">
            <w:pPr>
              <w:pStyle w:val="TableBodyText"/>
            </w:pPr>
            <w:r>
              <w:t>0x007F</w:t>
            </w:r>
          </w:p>
        </w:tc>
        <w:tc>
          <w:tcPr>
            <w:tcW w:w="0" w:type="auto"/>
            <w:vAlign w:val="center"/>
          </w:tcPr>
          <w:p w:rsidR="004C02A4" w:rsidRDefault="00A84EAE">
            <w:pPr>
              <w:pStyle w:val="TableBodyText"/>
            </w:pPr>
            <w:r>
              <w:t>Converts the text to table form.</w:t>
            </w:r>
          </w:p>
        </w:tc>
      </w:tr>
      <w:tr w:rsidR="004C02A4" w:rsidTr="004C02A4">
        <w:tc>
          <w:tcPr>
            <w:tcW w:w="0" w:type="auto"/>
            <w:vAlign w:val="center"/>
          </w:tcPr>
          <w:p w:rsidR="004C02A4" w:rsidRDefault="00A84EAE">
            <w:pPr>
              <w:pStyle w:val="TableBodyText"/>
            </w:pPr>
            <w:bookmarkStart w:id="1379" w:name="TableToText"/>
            <w:r>
              <w:rPr>
                <w:b/>
              </w:rPr>
              <w:t>TableToText</w:t>
            </w:r>
            <w:bookmarkEnd w:id="1379"/>
          </w:p>
        </w:tc>
        <w:tc>
          <w:tcPr>
            <w:tcW w:w="0" w:type="auto"/>
            <w:vAlign w:val="center"/>
          </w:tcPr>
          <w:p w:rsidR="004C02A4" w:rsidRDefault="00A84EAE">
            <w:pPr>
              <w:pStyle w:val="TableBodyText"/>
            </w:pPr>
            <w:r>
              <w:t>0x0080</w:t>
            </w:r>
          </w:p>
        </w:tc>
        <w:tc>
          <w:tcPr>
            <w:tcW w:w="0" w:type="auto"/>
            <w:vAlign w:val="center"/>
          </w:tcPr>
          <w:p w:rsidR="004C02A4" w:rsidRDefault="00A84EAE">
            <w:pPr>
              <w:pStyle w:val="TableBodyText"/>
            </w:pPr>
            <w:r>
              <w:t>Converts a table to text.</w:t>
            </w:r>
          </w:p>
        </w:tc>
      </w:tr>
      <w:tr w:rsidR="004C02A4" w:rsidTr="004C02A4">
        <w:tc>
          <w:tcPr>
            <w:tcW w:w="0" w:type="auto"/>
            <w:vAlign w:val="center"/>
          </w:tcPr>
          <w:p w:rsidR="004C02A4" w:rsidRDefault="00A84EAE">
            <w:pPr>
              <w:pStyle w:val="TableBodyText"/>
            </w:pPr>
            <w:bookmarkStart w:id="1380" w:name="TableInsertTable"/>
            <w:r>
              <w:rPr>
                <w:b/>
              </w:rPr>
              <w:t>TableInsertTable</w:t>
            </w:r>
            <w:bookmarkEnd w:id="1380"/>
          </w:p>
        </w:tc>
        <w:tc>
          <w:tcPr>
            <w:tcW w:w="0" w:type="auto"/>
            <w:vAlign w:val="center"/>
          </w:tcPr>
          <w:p w:rsidR="004C02A4" w:rsidRDefault="00A84EAE">
            <w:pPr>
              <w:pStyle w:val="TableBodyText"/>
            </w:pPr>
            <w:r>
              <w:t>0x0081</w:t>
            </w:r>
          </w:p>
        </w:tc>
        <w:tc>
          <w:tcPr>
            <w:tcW w:w="0" w:type="auto"/>
            <w:vAlign w:val="center"/>
          </w:tcPr>
          <w:p w:rsidR="004C02A4" w:rsidRDefault="00A84EAE">
            <w:pPr>
              <w:pStyle w:val="TableBodyText"/>
            </w:pPr>
            <w:r>
              <w:t>Inserts a table.</w:t>
            </w:r>
          </w:p>
        </w:tc>
      </w:tr>
      <w:tr w:rsidR="004C02A4" w:rsidTr="004C02A4">
        <w:tc>
          <w:tcPr>
            <w:tcW w:w="0" w:type="auto"/>
            <w:vAlign w:val="center"/>
          </w:tcPr>
          <w:p w:rsidR="004C02A4" w:rsidRDefault="00A84EAE">
            <w:pPr>
              <w:pStyle w:val="TableBodyText"/>
            </w:pPr>
            <w:bookmarkStart w:id="1381" w:name="TableInsertCells"/>
            <w:r>
              <w:rPr>
                <w:b/>
              </w:rPr>
              <w:t>TableInsertCells</w:t>
            </w:r>
            <w:bookmarkEnd w:id="1381"/>
          </w:p>
        </w:tc>
        <w:tc>
          <w:tcPr>
            <w:tcW w:w="0" w:type="auto"/>
            <w:vAlign w:val="center"/>
          </w:tcPr>
          <w:p w:rsidR="004C02A4" w:rsidRDefault="00A84EAE">
            <w:pPr>
              <w:pStyle w:val="TableBodyText"/>
            </w:pPr>
            <w:r>
              <w:t>0x0082</w:t>
            </w:r>
          </w:p>
        </w:tc>
        <w:tc>
          <w:tcPr>
            <w:tcW w:w="0" w:type="auto"/>
            <w:vAlign w:val="center"/>
          </w:tcPr>
          <w:p w:rsidR="004C02A4" w:rsidRDefault="00A84EAE">
            <w:pPr>
              <w:pStyle w:val="TableBodyText"/>
            </w:pPr>
            <w:r>
              <w:t>Inserts one or more cells into the table.</w:t>
            </w:r>
          </w:p>
        </w:tc>
      </w:tr>
      <w:tr w:rsidR="004C02A4" w:rsidTr="004C02A4">
        <w:tc>
          <w:tcPr>
            <w:tcW w:w="0" w:type="auto"/>
            <w:vAlign w:val="center"/>
          </w:tcPr>
          <w:p w:rsidR="004C02A4" w:rsidRDefault="00A84EAE">
            <w:pPr>
              <w:pStyle w:val="TableBodyText"/>
            </w:pPr>
            <w:bookmarkStart w:id="1382" w:name="TableInsertRow"/>
            <w:r>
              <w:rPr>
                <w:b/>
              </w:rPr>
              <w:t>TableInsertRow</w:t>
            </w:r>
            <w:bookmarkEnd w:id="1382"/>
          </w:p>
        </w:tc>
        <w:tc>
          <w:tcPr>
            <w:tcW w:w="0" w:type="auto"/>
            <w:vAlign w:val="center"/>
          </w:tcPr>
          <w:p w:rsidR="004C02A4" w:rsidRDefault="00A84EAE">
            <w:pPr>
              <w:pStyle w:val="TableBodyText"/>
            </w:pPr>
            <w:r>
              <w:t>0x0083</w:t>
            </w:r>
          </w:p>
        </w:tc>
        <w:tc>
          <w:tcPr>
            <w:tcW w:w="0" w:type="auto"/>
            <w:vAlign w:val="center"/>
          </w:tcPr>
          <w:p w:rsidR="004C02A4" w:rsidRDefault="00A84EAE">
            <w:pPr>
              <w:pStyle w:val="TableBodyText"/>
            </w:pPr>
            <w:r>
              <w:t>Inserts one or more rows into the table.</w:t>
            </w:r>
          </w:p>
        </w:tc>
      </w:tr>
      <w:tr w:rsidR="004C02A4" w:rsidTr="004C02A4">
        <w:tc>
          <w:tcPr>
            <w:tcW w:w="0" w:type="auto"/>
            <w:vAlign w:val="center"/>
          </w:tcPr>
          <w:p w:rsidR="004C02A4" w:rsidRDefault="00A84EAE">
            <w:pPr>
              <w:pStyle w:val="TableBodyText"/>
            </w:pPr>
            <w:bookmarkStart w:id="1383" w:name="TableInsertColumn"/>
            <w:r>
              <w:rPr>
                <w:b/>
              </w:rPr>
              <w:t>TableInsertColumn</w:t>
            </w:r>
            <w:bookmarkEnd w:id="1383"/>
          </w:p>
        </w:tc>
        <w:tc>
          <w:tcPr>
            <w:tcW w:w="0" w:type="auto"/>
            <w:vAlign w:val="center"/>
          </w:tcPr>
          <w:p w:rsidR="004C02A4" w:rsidRDefault="00A84EAE">
            <w:pPr>
              <w:pStyle w:val="TableBodyText"/>
            </w:pPr>
            <w:r>
              <w:t>0x0084</w:t>
            </w:r>
          </w:p>
        </w:tc>
        <w:tc>
          <w:tcPr>
            <w:tcW w:w="0" w:type="auto"/>
            <w:vAlign w:val="center"/>
          </w:tcPr>
          <w:p w:rsidR="004C02A4" w:rsidRDefault="00A84EAE">
            <w:pPr>
              <w:pStyle w:val="TableBodyText"/>
            </w:pPr>
            <w:r>
              <w:t>Inserts one or more columns into the table.</w:t>
            </w:r>
          </w:p>
        </w:tc>
      </w:tr>
      <w:tr w:rsidR="004C02A4" w:rsidTr="004C02A4">
        <w:tc>
          <w:tcPr>
            <w:tcW w:w="0" w:type="auto"/>
            <w:vAlign w:val="center"/>
          </w:tcPr>
          <w:p w:rsidR="004C02A4" w:rsidRDefault="00A84EAE">
            <w:pPr>
              <w:pStyle w:val="TableBodyText"/>
            </w:pPr>
            <w:bookmarkStart w:id="1384" w:name="TableDeleteCells"/>
            <w:r>
              <w:rPr>
                <w:b/>
              </w:rPr>
              <w:t>TableDeleteCells</w:t>
            </w:r>
            <w:bookmarkEnd w:id="1384"/>
          </w:p>
        </w:tc>
        <w:tc>
          <w:tcPr>
            <w:tcW w:w="0" w:type="auto"/>
            <w:vAlign w:val="center"/>
          </w:tcPr>
          <w:p w:rsidR="004C02A4" w:rsidRDefault="00A84EAE">
            <w:pPr>
              <w:pStyle w:val="TableBodyText"/>
            </w:pPr>
            <w:r>
              <w:t>0x0085</w:t>
            </w:r>
          </w:p>
        </w:tc>
        <w:tc>
          <w:tcPr>
            <w:tcW w:w="0" w:type="auto"/>
            <w:vAlign w:val="center"/>
          </w:tcPr>
          <w:p w:rsidR="004C02A4" w:rsidRDefault="00A84EAE">
            <w:pPr>
              <w:pStyle w:val="TableBodyText"/>
            </w:pPr>
            <w:r>
              <w:t>Deletes the selected cells from</w:t>
            </w:r>
            <w:r>
              <w:t xml:space="preserve"> the table.</w:t>
            </w:r>
          </w:p>
        </w:tc>
      </w:tr>
      <w:tr w:rsidR="004C02A4" w:rsidTr="004C02A4">
        <w:tc>
          <w:tcPr>
            <w:tcW w:w="0" w:type="auto"/>
            <w:vAlign w:val="center"/>
          </w:tcPr>
          <w:p w:rsidR="004C02A4" w:rsidRDefault="00A84EAE">
            <w:pPr>
              <w:pStyle w:val="TableBodyText"/>
            </w:pPr>
            <w:bookmarkStart w:id="1385" w:name="TableDeleteRow"/>
            <w:r>
              <w:rPr>
                <w:b/>
              </w:rPr>
              <w:t>TableDeleteRow</w:t>
            </w:r>
            <w:bookmarkEnd w:id="1385"/>
          </w:p>
        </w:tc>
        <w:tc>
          <w:tcPr>
            <w:tcW w:w="0" w:type="auto"/>
            <w:vAlign w:val="center"/>
          </w:tcPr>
          <w:p w:rsidR="004C02A4" w:rsidRDefault="00A84EAE">
            <w:pPr>
              <w:pStyle w:val="TableBodyText"/>
            </w:pPr>
            <w:r>
              <w:t>0x0086</w:t>
            </w:r>
          </w:p>
        </w:tc>
        <w:tc>
          <w:tcPr>
            <w:tcW w:w="0" w:type="auto"/>
            <w:vAlign w:val="center"/>
          </w:tcPr>
          <w:p w:rsidR="004C02A4" w:rsidRDefault="00A84EAE">
            <w:pPr>
              <w:pStyle w:val="TableBodyText"/>
            </w:pPr>
            <w:r>
              <w:t>Deletes the selected rows from the table.</w:t>
            </w:r>
          </w:p>
        </w:tc>
      </w:tr>
      <w:tr w:rsidR="004C02A4" w:rsidTr="004C02A4">
        <w:tc>
          <w:tcPr>
            <w:tcW w:w="0" w:type="auto"/>
            <w:vAlign w:val="center"/>
          </w:tcPr>
          <w:p w:rsidR="004C02A4" w:rsidRDefault="00A84EAE">
            <w:pPr>
              <w:pStyle w:val="TableBodyText"/>
            </w:pPr>
            <w:bookmarkStart w:id="1386" w:name="TableDeleteColumn"/>
            <w:r>
              <w:rPr>
                <w:b/>
              </w:rPr>
              <w:t>TableDeleteColumn</w:t>
            </w:r>
            <w:bookmarkEnd w:id="1386"/>
          </w:p>
        </w:tc>
        <w:tc>
          <w:tcPr>
            <w:tcW w:w="0" w:type="auto"/>
            <w:vAlign w:val="center"/>
          </w:tcPr>
          <w:p w:rsidR="004C02A4" w:rsidRDefault="00A84EAE">
            <w:pPr>
              <w:pStyle w:val="TableBodyText"/>
            </w:pPr>
            <w:r>
              <w:t>0x0087</w:t>
            </w:r>
          </w:p>
        </w:tc>
        <w:tc>
          <w:tcPr>
            <w:tcW w:w="0" w:type="auto"/>
            <w:vAlign w:val="center"/>
          </w:tcPr>
          <w:p w:rsidR="004C02A4" w:rsidRDefault="00A84EAE">
            <w:pPr>
              <w:pStyle w:val="TableBodyText"/>
            </w:pPr>
            <w:r>
              <w:t>Deletes the selected columns from the table.</w:t>
            </w:r>
          </w:p>
        </w:tc>
      </w:tr>
      <w:tr w:rsidR="004C02A4" w:rsidTr="004C02A4">
        <w:tc>
          <w:tcPr>
            <w:tcW w:w="0" w:type="auto"/>
            <w:vAlign w:val="center"/>
          </w:tcPr>
          <w:p w:rsidR="004C02A4" w:rsidRDefault="00A84EAE">
            <w:pPr>
              <w:pStyle w:val="TableBodyText"/>
            </w:pPr>
            <w:bookmarkStart w:id="1387" w:name="TableMergeCells"/>
            <w:r>
              <w:rPr>
                <w:b/>
              </w:rPr>
              <w:lastRenderedPageBreak/>
              <w:t>TableMergeCells</w:t>
            </w:r>
            <w:bookmarkEnd w:id="1387"/>
          </w:p>
        </w:tc>
        <w:tc>
          <w:tcPr>
            <w:tcW w:w="0" w:type="auto"/>
            <w:vAlign w:val="center"/>
          </w:tcPr>
          <w:p w:rsidR="004C02A4" w:rsidRDefault="00A84EAE">
            <w:pPr>
              <w:pStyle w:val="TableBodyText"/>
            </w:pPr>
            <w:r>
              <w:t>0x0088</w:t>
            </w:r>
          </w:p>
        </w:tc>
        <w:tc>
          <w:tcPr>
            <w:tcW w:w="0" w:type="auto"/>
            <w:vAlign w:val="center"/>
          </w:tcPr>
          <w:p w:rsidR="004C02A4" w:rsidRDefault="00A84EAE">
            <w:pPr>
              <w:pStyle w:val="TableBodyText"/>
            </w:pPr>
            <w:r>
              <w:t>Merges the selected table cells into a single cell.</w:t>
            </w:r>
          </w:p>
        </w:tc>
      </w:tr>
      <w:tr w:rsidR="004C02A4" w:rsidTr="004C02A4">
        <w:tc>
          <w:tcPr>
            <w:tcW w:w="0" w:type="auto"/>
            <w:vAlign w:val="center"/>
          </w:tcPr>
          <w:p w:rsidR="004C02A4" w:rsidRDefault="00A84EAE">
            <w:pPr>
              <w:pStyle w:val="TableBodyText"/>
            </w:pPr>
            <w:bookmarkStart w:id="1388" w:name="TableSplitCells"/>
            <w:r>
              <w:rPr>
                <w:b/>
              </w:rPr>
              <w:t>TableSplitCells</w:t>
            </w:r>
            <w:bookmarkEnd w:id="1388"/>
          </w:p>
        </w:tc>
        <w:tc>
          <w:tcPr>
            <w:tcW w:w="0" w:type="auto"/>
            <w:vAlign w:val="center"/>
          </w:tcPr>
          <w:p w:rsidR="004C02A4" w:rsidRDefault="00A84EAE">
            <w:pPr>
              <w:pStyle w:val="TableBodyText"/>
            </w:pPr>
            <w:r>
              <w:t>0x0089</w:t>
            </w:r>
          </w:p>
        </w:tc>
        <w:tc>
          <w:tcPr>
            <w:tcW w:w="0" w:type="auto"/>
            <w:vAlign w:val="center"/>
          </w:tcPr>
          <w:p w:rsidR="004C02A4" w:rsidRDefault="00A84EAE">
            <w:pPr>
              <w:pStyle w:val="TableBodyText"/>
            </w:pPr>
            <w:r>
              <w:t xml:space="preserve">Splits </w:t>
            </w:r>
            <w:r>
              <w:t>the selected table cells.</w:t>
            </w:r>
          </w:p>
        </w:tc>
      </w:tr>
      <w:tr w:rsidR="004C02A4" w:rsidTr="004C02A4">
        <w:tc>
          <w:tcPr>
            <w:tcW w:w="0" w:type="auto"/>
            <w:vAlign w:val="center"/>
          </w:tcPr>
          <w:p w:rsidR="004C02A4" w:rsidRDefault="00A84EAE">
            <w:pPr>
              <w:pStyle w:val="TableBodyText"/>
            </w:pPr>
            <w:bookmarkStart w:id="1389" w:name="TableSplit"/>
            <w:r>
              <w:rPr>
                <w:b/>
              </w:rPr>
              <w:t>TableSplit</w:t>
            </w:r>
            <w:bookmarkEnd w:id="1389"/>
          </w:p>
        </w:tc>
        <w:tc>
          <w:tcPr>
            <w:tcW w:w="0" w:type="auto"/>
            <w:vAlign w:val="center"/>
          </w:tcPr>
          <w:p w:rsidR="004C02A4" w:rsidRDefault="00A84EAE">
            <w:pPr>
              <w:pStyle w:val="TableBodyText"/>
            </w:pPr>
            <w:r>
              <w:t>0x008A</w:t>
            </w:r>
          </w:p>
        </w:tc>
        <w:tc>
          <w:tcPr>
            <w:tcW w:w="0" w:type="auto"/>
            <w:vAlign w:val="center"/>
          </w:tcPr>
          <w:p w:rsidR="004C02A4" w:rsidRDefault="00A84EAE">
            <w:pPr>
              <w:pStyle w:val="TableBodyText"/>
            </w:pPr>
            <w:r>
              <w:t>Inserts a paragraph mark above the current row in the table.</w:t>
            </w:r>
          </w:p>
        </w:tc>
      </w:tr>
      <w:tr w:rsidR="004C02A4" w:rsidTr="004C02A4">
        <w:tc>
          <w:tcPr>
            <w:tcW w:w="0" w:type="auto"/>
            <w:vAlign w:val="center"/>
          </w:tcPr>
          <w:p w:rsidR="004C02A4" w:rsidRDefault="00A84EAE">
            <w:pPr>
              <w:pStyle w:val="TableBodyText"/>
            </w:pPr>
            <w:bookmarkStart w:id="1390" w:name="TableSelectTable"/>
            <w:r>
              <w:rPr>
                <w:b/>
              </w:rPr>
              <w:t>TableSelectTable</w:t>
            </w:r>
            <w:bookmarkEnd w:id="1390"/>
          </w:p>
        </w:tc>
        <w:tc>
          <w:tcPr>
            <w:tcW w:w="0" w:type="auto"/>
            <w:vAlign w:val="center"/>
          </w:tcPr>
          <w:p w:rsidR="004C02A4" w:rsidRDefault="00A84EAE">
            <w:pPr>
              <w:pStyle w:val="TableBodyText"/>
            </w:pPr>
            <w:r>
              <w:t>0x008B</w:t>
            </w:r>
          </w:p>
        </w:tc>
        <w:tc>
          <w:tcPr>
            <w:tcW w:w="0" w:type="auto"/>
            <w:vAlign w:val="center"/>
          </w:tcPr>
          <w:p w:rsidR="004C02A4" w:rsidRDefault="00A84EAE">
            <w:pPr>
              <w:pStyle w:val="TableBodyText"/>
            </w:pPr>
            <w:r>
              <w:t>Selects an entire table.</w:t>
            </w:r>
          </w:p>
        </w:tc>
      </w:tr>
      <w:tr w:rsidR="004C02A4" w:rsidTr="004C02A4">
        <w:tc>
          <w:tcPr>
            <w:tcW w:w="0" w:type="auto"/>
            <w:vAlign w:val="center"/>
          </w:tcPr>
          <w:p w:rsidR="004C02A4" w:rsidRDefault="00A84EAE">
            <w:pPr>
              <w:pStyle w:val="TableBodyText"/>
            </w:pPr>
            <w:bookmarkStart w:id="1391" w:name="TableSelectRow"/>
            <w:r>
              <w:rPr>
                <w:b/>
              </w:rPr>
              <w:t>TableSelectRow</w:t>
            </w:r>
            <w:bookmarkEnd w:id="1391"/>
          </w:p>
        </w:tc>
        <w:tc>
          <w:tcPr>
            <w:tcW w:w="0" w:type="auto"/>
            <w:vAlign w:val="center"/>
          </w:tcPr>
          <w:p w:rsidR="004C02A4" w:rsidRDefault="00A84EAE">
            <w:pPr>
              <w:pStyle w:val="TableBodyText"/>
            </w:pPr>
            <w:r>
              <w:t>0x008C</w:t>
            </w:r>
          </w:p>
        </w:tc>
        <w:tc>
          <w:tcPr>
            <w:tcW w:w="0" w:type="auto"/>
            <w:vAlign w:val="center"/>
          </w:tcPr>
          <w:p w:rsidR="004C02A4" w:rsidRDefault="00A84EAE">
            <w:pPr>
              <w:pStyle w:val="TableBodyText"/>
            </w:pPr>
            <w:r>
              <w:t>Selects the current row in a table.</w:t>
            </w:r>
          </w:p>
        </w:tc>
      </w:tr>
      <w:tr w:rsidR="004C02A4" w:rsidTr="004C02A4">
        <w:tc>
          <w:tcPr>
            <w:tcW w:w="0" w:type="auto"/>
            <w:vAlign w:val="center"/>
          </w:tcPr>
          <w:p w:rsidR="004C02A4" w:rsidRDefault="00A84EAE">
            <w:pPr>
              <w:pStyle w:val="TableBodyText"/>
            </w:pPr>
            <w:bookmarkStart w:id="1392" w:name="TableSelectColumn"/>
            <w:r>
              <w:rPr>
                <w:b/>
              </w:rPr>
              <w:t>TableSelectColumn</w:t>
            </w:r>
            <w:bookmarkEnd w:id="1392"/>
          </w:p>
        </w:tc>
        <w:tc>
          <w:tcPr>
            <w:tcW w:w="0" w:type="auto"/>
            <w:vAlign w:val="center"/>
          </w:tcPr>
          <w:p w:rsidR="004C02A4" w:rsidRDefault="00A84EAE">
            <w:pPr>
              <w:pStyle w:val="TableBodyText"/>
            </w:pPr>
            <w:r>
              <w:t>0x008D</w:t>
            </w:r>
          </w:p>
        </w:tc>
        <w:tc>
          <w:tcPr>
            <w:tcW w:w="0" w:type="auto"/>
            <w:vAlign w:val="center"/>
          </w:tcPr>
          <w:p w:rsidR="004C02A4" w:rsidRDefault="00A84EAE">
            <w:pPr>
              <w:pStyle w:val="TableBodyText"/>
            </w:pPr>
            <w:r>
              <w:t xml:space="preserve">Selects the </w:t>
            </w:r>
            <w:r>
              <w:t>current column in a table.</w:t>
            </w:r>
          </w:p>
        </w:tc>
      </w:tr>
      <w:tr w:rsidR="004C02A4" w:rsidTr="004C02A4">
        <w:tc>
          <w:tcPr>
            <w:tcW w:w="0" w:type="auto"/>
            <w:vAlign w:val="center"/>
          </w:tcPr>
          <w:p w:rsidR="004C02A4" w:rsidRDefault="00A84EAE">
            <w:pPr>
              <w:pStyle w:val="TableBodyText"/>
            </w:pPr>
            <w:bookmarkStart w:id="1393" w:name="TableRowHeight"/>
            <w:r>
              <w:rPr>
                <w:b/>
              </w:rPr>
              <w:t>TableRowHeight</w:t>
            </w:r>
            <w:bookmarkEnd w:id="1393"/>
          </w:p>
        </w:tc>
        <w:tc>
          <w:tcPr>
            <w:tcW w:w="0" w:type="auto"/>
            <w:vAlign w:val="center"/>
          </w:tcPr>
          <w:p w:rsidR="004C02A4" w:rsidRDefault="00A84EAE">
            <w:pPr>
              <w:pStyle w:val="TableBodyText"/>
            </w:pPr>
            <w:r>
              <w:t>0x008E</w:t>
            </w:r>
          </w:p>
        </w:tc>
        <w:tc>
          <w:tcPr>
            <w:tcW w:w="0" w:type="auto"/>
            <w:vAlign w:val="center"/>
          </w:tcPr>
          <w:p w:rsidR="004C02A4" w:rsidRDefault="00A84EAE">
            <w:pPr>
              <w:pStyle w:val="TableBodyText"/>
            </w:pPr>
            <w:r>
              <w:t>Changes the height of the rows in a table.</w:t>
            </w:r>
          </w:p>
        </w:tc>
      </w:tr>
      <w:tr w:rsidR="004C02A4" w:rsidTr="004C02A4">
        <w:tc>
          <w:tcPr>
            <w:tcW w:w="0" w:type="auto"/>
            <w:vAlign w:val="center"/>
          </w:tcPr>
          <w:p w:rsidR="004C02A4" w:rsidRDefault="00A84EAE">
            <w:pPr>
              <w:pStyle w:val="TableBodyText"/>
            </w:pPr>
            <w:bookmarkStart w:id="1394" w:name="TableColumnWidth"/>
            <w:r>
              <w:rPr>
                <w:b/>
              </w:rPr>
              <w:t>TableColumnWidth</w:t>
            </w:r>
            <w:bookmarkEnd w:id="1394"/>
          </w:p>
        </w:tc>
        <w:tc>
          <w:tcPr>
            <w:tcW w:w="0" w:type="auto"/>
            <w:vAlign w:val="center"/>
          </w:tcPr>
          <w:p w:rsidR="004C02A4" w:rsidRDefault="00A84EAE">
            <w:pPr>
              <w:pStyle w:val="TableBodyText"/>
            </w:pPr>
            <w:r>
              <w:t>0x008F</w:t>
            </w:r>
          </w:p>
        </w:tc>
        <w:tc>
          <w:tcPr>
            <w:tcW w:w="0" w:type="auto"/>
            <w:vAlign w:val="center"/>
          </w:tcPr>
          <w:p w:rsidR="004C02A4" w:rsidRDefault="00A84EAE">
            <w:pPr>
              <w:pStyle w:val="TableBodyText"/>
            </w:pPr>
            <w:r>
              <w:t>Changes the width of the columns in a table.</w:t>
            </w:r>
          </w:p>
        </w:tc>
      </w:tr>
      <w:tr w:rsidR="004C02A4" w:rsidTr="004C02A4">
        <w:tc>
          <w:tcPr>
            <w:tcW w:w="0" w:type="auto"/>
            <w:vAlign w:val="center"/>
          </w:tcPr>
          <w:p w:rsidR="004C02A4" w:rsidRDefault="00A84EAE">
            <w:pPr>
              <w:pStyle w:val="TableBodyText"/>
            </w:pPr>
            <w:bookmarkStart w:id="1395" w:name="TableGridlines"/>
            <w:r>
              <w:rPr>
                <w:b/>
              </w:rPr>
              <w:t>TableGridlines</w:t>
            </w:r>
            <w:bookmarkEnd w:id="1395"/>
          </w:p>
        </w:tc>
        <w:tc>
          <w:tcPr>
            <w:tcW w:w="0" w:type="auto"/>
            <w:vAlign w:val="center"/>
          </w:tcPr>
          <w:p w:rsidR="004C02A4" w:rsidRDefault="00A84EAE">
            <w:pPr>
              <w:pStyle w:val="TableBodyText"/>
            </w:pPr>
            <w:r>
              <w:t>0x0090</w:t>
            </w:r>
          </w:p>
        </w:tc>
        <w:tc>
          <w:tcPr>
            <w:tcW w:w="0" w:type="auto"/>
            <w:vAlign w:val="center"/>
          </w:tcPr>
          <w:p w:rsidR="004C02A4" w:rsidRDefault="00A84EAE">
            <w:pPr>
              <w:pStyle w:val="TableBodyText"/>
            </w:pPr>
            <w:r>
              <w:t>Toggles table gridlines on and off.</w:t>
            </w:r>
          </w:p>
        </w:tc>
      </w:tr>
      <w:tr w:rsidR="004C02A4" w:rsidTr="004C02A4">
        <w:tc>
          <w:tcPr>
            <w:tcW w:w="0" w:type="auto"/>
            <w:vAlign w:val="center"/>
          </w:tcPr>
          <w:p w:rsidR="004C02A4" w:rsidRDefault="00A84EAE">
            <w:pPr>
              <w:pStyle w:val="TableBodyText"/>
            </w:pPr>
            <w:bookmarkStart w:id="1396" w:name="ViewNormal"/>
            <w:r>
              <w:rPr>
                <w:b/>
              </w:rPr>
              <w:t>ViewNormal</w:t>
            </w:r>
            <w:bookmarkEnd w:id="1396"/>
          </w:p>
        </w:tc>
        <w:tc>
          <w:tcPr>
            <w:tcW w:w="0" w:type="auto"/>
            <w:vAlign w:val="center"/>
          </w:tcPr>
          <w:p w:rsidR="004C02A4" w:rsidRDefault="00A84EAE">
            <w:pPr>
              <w:pStyle w:val="TableBodyText"/>
            </w:pPr>
            <w:r>
              <w:t>0x0091</w:t>
            </w:r>
          </w:p>
        </w:tc>
        <w:tc>
          <w:tcPr>
            <w:tcW w:w="0" w:type="auto"/>
            <w:vAlign w:val="center"/>
          </w:tcPr>
          <w:p w:rsidR="004C02A4" w:rsidRDefault="00A84EAE">
            <w:pPr>
              <w:pStyle w:val="TableBodyText"/>
            </w:pPr>
            <w:r>
              <w:t>Changes the edi</w:t>
            </w:r>
            <w:r>
              <w:t>ting view to normal view.</w:t>
            </w:r>
          </w:p>
        </w:tc>
      </w:tr>
      <w:tr w:rsidR="004C02A4" w:rsidTr="004C02A4">
        <w:tc>
          <w:tcPr>
            <w:tcW w:w="0" w:type="auto"/>
            <w:vAlign w:val="center"/>
          </w:tcPr>
          <w:p w:rsidR="004C02A4" w:rsidRDefault="00A84EAE">
            <w:pPr>
              <w:pStyle w:val="TableBodyText"/>
            </w:pPr>
            <w:bookmarkStart w:id="1397" w:name="ViewOutline"/>
            <w:r>
              <w:rPr>
                <w:b/>
              </w:rPr>
              <w:t>ViewOutline</w:t>
            </w:r>
            <w:bookmarkEnd w:id="1397"/>
          </w:p>
        </w:tc>
        <w:tc>
          <w:tcPr>
            <w:tcW w:w="0" w:type="auto"/>
            <w:vAlign w:val="center"/>
          </w:tcPr>
          <w:p w:rsidR="004C02A4" w:rsidRDefault="00A84EAE">
            <w:pPr>
              <w:pStyle w:val="TableBodyText"/>
            </w:pPr>
            <w:r>
              <w:t>0x0092</w:t>
            </w:r>
          </w:p>
        </w:tc>
        <w:tc>
          <w:tcPr>
            <w:tcW w:w="0" w:type="auto"/>
            <w:vAlign w:val="center"/>
          </w:tcPr>
          <w:p w:rsidR="004C02A4" w:rsidRDefault="00A84EAE">
            <w:pPr>
              <w:pStyle w:val="TableBodyText"/>
            </w:pPr>
            <w:r>
              <w:t>Displays a document outline.</w:t>
            </w:r>
          </w:p>
        </w:tc>
      </w:tr>
      <w:tr w:rsidR="004C02A4" w:rsidTr="004C02A4">
        <w:tc>
          <w:tcPr>
            <w:tcW w:w="0" w:type="auto"/>
            <w:vAlign w:val="center"/>
          </w:tcPr>
          <w:p w:rsidR="004C02A4" w:rsidRDefault="00A84EAE">
            <w:pPr>
              <w:pStyle w:val="TableBodyText"/>
            </w:pPr>
            <w:bookmarkStart w:id="1398" w:name="ViewPage"/>
            <w:r>
              <w:rPr>
                <w:b/>
              </w:rPr>
              <w:t>ViewPage</w:t>
            </w:r>
            <w:bookmarkEnd w:id="1398"/>
          </w:p>
        </w:tc>
        <w:tc>
          <w:tcPr>
            <w:tcW w:w="0" w:type="auto"/>
            <w:vAlign w:val="center"/>
          </w:tcPr>
          <w:p w:rsidR="004C02A4" w:rsidRDefault="00A84EAE">
            <w:pPr>
              <w:pStyle w:val="TableBodyText"/>
            </w:pPr>
            <w:r>
              <w:t>0x0093</w:t>
            </w:r>
          </w:p>
        </w:tc>
        <w:tc>
          <w:tcPr>
            <w:tcW w:w="0" w:type="auto"/>
            <w:vAlign w:val="center"/>
          </w:tcPr>
          <w:p w:rsidR="004C02A4" w:rsidRDefault="00A84EAE">
            <w:pPr>
              <w:pStyle w:val="TableBodyText"/>
            </w:pPr>
            <w:r>
              <w:t>Displays the page as it will be printed and allows editing.</w:t>
            </w:r>
          </w:p>
        </w:tc>
      </w:tr>
      <w:tr w:rsidR="004C02A4" w:rsidTr="004C02A4">
        <w:tc>
          <w:tcPr>
            <w:tcW w:w="0" w:type="auto"/>
            <w:vAlign w:val="center"/>
          </w:tcPr>
          <w:p w:rsidR="004C02A4" w:rsidRDefault="00A84EAE">
            <w:pPr>
              <w:pStyle w:val="TableBodyText"/>
            </w:pPr>
            <w:bookmarkStart w:id="1399" w:name="WW2_ViewZoom"/>
            <w:r>
              <w:rPr>
                <w:b/>
              </w:rPr>
              <w:t>WW2_ViewZoom</w:t>
            </w:r>
            <w:bookmarkEnd w:id="1399"/>
          </w:p>
        </w:tc>
        <w:tc>
          <w:tcPr>
            <w:tcW w:w="0" w:type="auto"/>
            <w:vAlign w:val="center"/>
          </w:tcPr>
          <w:p w:rsidR="004C02A4" w:rsidRDefault="00A84EAE">
            <w:pPr>
              <w:pStyle w:val="TableBodyText"/>
            </w:pPr>
            <w:r>
              <w:t>0x0094</w:t>
            </w:r>
          </w:p>
        </w:tc>
        <w:tc>
          <w:tcPr>
            <w:tcW w:w="0" w:type="auto"/>
            <w:vAlign w:val="center"/>
          </w:tcPr>
          <w:p w:rsidR="004C02A4" w:rsidRDefault="00A84EAE">
            <w:pPr>
              <w:pStyle w:val="TableBodyText"/>
            </w:pPr>
            <w:r>
              <w:t>Scales the editing view.</w:t>
            </w:r>
          </w:p>
        </w:tc>
      </w:tr>
      <w:tr w:rsidR="004C02A4" w:rsidTr="004C02A4">
        <w:tc>
          <w:tcPr>
            <w:tcW w:w="0" w:type="auto"/>
            <w:vAlign w:val="center"/>
          </w:tcPr>
          <w:p w:rsidR="004C02A4" w:rsidRDefault="00A84EAE">
            <w:pPr>
              <w:pStyle w:val="TableBodyText"/>
            </w:pPr>
            <w:bookmarkStart w:id="1400" w:name="ViewDraft"/>
            <w:r>
              <w:rPr>
                <w:b/>
              </w:rPr>
              <w:t>ViewDraft</w:t>
            </w:r>
            <w:bookmarkEnd w:id="1400"/>
          </w:p>
        </w:tc>
        <w:tc>
          <w:tcPr>
            <w:tcW w:w="0" w:type="auto"/>
            <w:vAlign w:val="center"/>
          </w:tcPr>
          <w:p w:rsidR="004C02A4" w:rsidRDefault="00A84EAE">
            <w:pPr>
              <w:pStyle w:val="TableBodyText"/>
            </w:pPr>
            <w:r>
              <w:t>0x0095</w:t>
            </w:r>
          </w:p>
        </w:tc>
        <w:tc>
          <w:tcPr>
            <w:tcW w:w="0" w:type="auto"/>
            <w:vAlign w:val="center"/>
          </w:tcPr>
          <w:p w:rsidR="004C02A4" w:rsidRDefault="00A84EAE">
            <w:pPr>
              <w:pStyle w:val="TableBodyText"/>
            </w:pPr>
            <w:r>
              <w:t>Displays the document without formatting</w:t>
            </w:r>
            <w:r>
              <w:t xml:space="preserve"> and pictures for faster editing (toggle).</w:t>
            </w:r>
          </w:p>
        </w:tc>
      </w:tr>
      <w:tr w:rsidR="004C02A4" w:rsidTr="004C02A4">
        <w:tc>
          <w:tcPr>
            <w:tcW w:w="0" w:type="auto"/>
            <w:vAlign w:val="center"/>
          </w:tcPr>
          <w:p w:rsidR="004C02A4" w:rsidRDefault="00A84EAE">
            <w:pPr>
              <w:pStyle w:val="TableBodyText"/>
            </w:pPr>
            <w:bookmarkStart w:id="1401" w:name="ViewFieldCodes"/>
            <w:r>
              <w:rPr>
                <w:b/>
              </w:rPr>
              <w:t>ViewFieldCodes</w:t>
            </w:r>
            <w:bookmarkEnd w:id="1401"/>
          </w:p>
        </w:tc>
        <w:tc>
          <w:tcPr>
            <w:tcW w:w="0" w:type="auto"/>
            <w:vAlign w:val="center"/>
          </w:tcPr>
          <w:p w:rsidR="004C02A4" w:rsidRDefault="00A84EAE">
            <w:pPr>
              <w:pStyle w:val="TableBodyText"/>
            </w:pPr>
            <w:r>
              <w:t>0x0096</w:t>
            </w:r>
          </w:p>
        </w:tc>
        <w:tc>
          <w:tcPr>
            <w:tcW w:w="0" w:type="auto"/>
            <w:vAlign w:val="center"/>
          </w:tcPr>
          <w:p w:rsidR="004C02A4" w:rsidRDefault="00A84EAE">
            <w:pPr>
              <w:pStyle w:val="TableBodyText"/>
            </w:pPr>
            <w:r>
              <w:t>Shows the field codes or results for all fields (toggle).</w:t>
            </w:r>
          </w:p>
        </w:tc>
      </w:tr>
      <w:tr w:rsidR="004C02A4" w:rsidTr="004C02A4">
        <w:tc>
          <w:tcPr>
            <w:tcW w:w="0" w:type="auto"/>
            <w:vAlign w:val="center"/>
          </w:tcPr>
          <w:p w:rsidR="004C02A4" w:rsidRDefault="00A84EAE">
            <w:pPr>
              <w:pStyle w:val="TableBodyText"/>
            </w:pPr>
            <w:bookmarkStart w:id="1402" w:name="Style"/>
            <w:r>
              <w:rPr>
                <w:b/>
              </w:rPr>
              <w:t>Style</w:t>
            </w:r>
            <w:bookmarkEnd w:id="1402"/>
          </w:p>
        </w:tc>
        <w:tc>
          <w:tcPr>
            <w:tcW w:w="0" w:type="auto"/>
            <w:vAlign w:val="center"/>
          </w:tcPr>
          <w:p w:rsidR="004C02A4" w:rsidRDefault="00A84EAE">
            <w:pPr>
              <w:pStyle w:val="TableBodyText"/>
            </w:pPr>
            <w:r>
              <w:t>0x0097</w:t>
            </w:r>
          </w:p>
        </w:tc>
        <w:tc>
          <w:tcPr>
            <w:tcW w:w="0" w:type="auto"/>
            <w:vAlign w:val="center"/>
          </w:tcPr>
          <w:p w:rsidR="004C02A4" w:rsidRDefault="00A84EAE">
            <w:pPr>
              <w:pStyle w:val="TableBodyText"/>
            </w:pPr>
            <w:r>
              <w:t>Applies an existing style or records a style by example.</w:t>
            </w:r>
          </w:p>
        </w:tc>
      </w:tr>
      <w:tr w:rsidR="004C02A4" w:rsidTr="004C02A4">
        <w:tc>
          <w:tcPr>
            <w:tcW w:w="0" w:type="auto"/>
            <w:vAlign w:val="center"/>
          </w:tcPr>
          <w:p w:rsidR="004C02A4" w:rsidRDefault="00A84EAE">
            <w:pPr>
              <w:pStyle w:val="TableBodyText"/>
            </w:pPr>
            <w:bookmarkStart w:id="1403" w:name="ToolsCustomize"/>
            <w:r>
              <w:rPr>
                <w:b/>
              </w:rPr>
              <w:t>ToolsCustomize</w:t>
            </w:r>
            <w:bookmarkEnd w:id="1403"/>
          </w:p>
        </w:tc>
        <w:tc>
          <w:tcPr>
            <w:tcW w:w="0" w:type="auto"/>
            <w:vAlign w:val="center"/>
          </w:tcPr>
          <w:p w:rsidR="004C02A4" w:rsidRDefault="00A84EAE">
            <w:pPr>
              <w:pStyle w:val="TableBodyText"/>
            </w:pPr>
            <w:r>
              <w:t>0x0098</w:t>
            </w:r>
          </w:p>
        </w:tc>
        <w:tc>
          <w:tcPr>
            <w:tcW w:w="0" w:type="auto"/>
            <w:vAlign w:val="center"/>
          </w:tcPr>
          <w:p w:rsidR="004C02A4" w:rsidRDefault="00A84EAE">
            <w:pPr>
              <w:pStyle w:val="TableBodyText"/>
            </w:pPr>
            <w:r>
              <w:t>Customizes the application user interf</w:t>
            </w:r>
            <w:r>
              <w:t>ace including menus, keyboard and toolbars.</w:t>
            </w:r>
          </w:p>
        </w:tc>
      </w:tr>
      <w:tr w:rsidR="004C02A4" w:rsidTr="004C02A4">
        <w:tc>
          <w:tcPr>
            <w:tcW w:w="0" w:type="auto"/>
            <w:vAlign w:val="center"/>
          </w:tcPr>
          <w:p w:rsidR="004C02A4" w:rsidRDefault="00A84EAE">
            <w:pPr>
              <w:pStyle w:val="TableBodyText"/>
            </w:pPr>
            <w:bookmarkStart w:id="1404" w:name="ViewRuler"/>
            <w:r>
              <w:rPr>
                <w:b/>
              </w:rPr>
              <w:t>ViewRuler</w:t>
            </w:r>
            <w:bookmarkEnd w:id="1404"/>
          </w:p>
        </w:tc>
        <w:tc>
          <w:tcPr>
            <w:tcW w:w="0" w:type="auto"/>
            <w:vAlign w:val="center"/>
          </w:tcPr>
          <w:p w:rsidR="004C02A4" w:rsidRDefault="00A84EAE">
            <w:pPr>
              <w:pStyle w:val="TableBodyText"/>
            </w:pPr>
            <w:r>
              <w:t>0x0099</w:t>
            </w:r>
          </w:p>
        </w:tc>
        <w:tc>
          <w:tcPr>
            <w:tcW w:w="0" w:type="auto"/>
            <w:vAlign w:val="center"/>
          </w:tcPr>
          <w:p w:rsidR="004C02A4" w:rsidRDefault="00A84EAE">
            <w:pPr>
              <w:pStyle w:val="TableBodyText"/>
            </w:pPr>
            <w:r>
              <w:t>Shows or hides the ruler.</w:t>
            </w:r>
          </w:p>
        </w:tc>
      </w:tr>
      <w:tr w:rsidR="004C02A4" w:rsidTr="004C02A4">
        <w:tc>
          <w:tcPr>
            <w:tcW w:w="0" w:type="auto"/>
            <w:vAlign w:val="center"/>
          </w:tcPr>
          <w:p w:rsidR="004C02A4" w:rsidRDefault="00A84EAE">
            <w:pPr>
              <w:pStyle w:val="TableBodyText"/>
            </w:pPr>
            <w:bookmarkStart w:id="1405" w:name="ViewStatusBar"/>
            <w:r>
              <w:rPr>
                <w:b/>
              </w:rPr>
              <w:t>ViewStatusBar</w:t>
            </w:r>
            <w:bookmarkEnd w:id="1405"/>
          </w:p>
        </w:tc>
        <w:tc>
          <w:tcPr>
            <w:tcW w:w="0" w:type="auto"/>
            <w:vAlign w:val="center"/>
          </w:tcPr>
          <w:p w:rsidR="004C02A4" w:rsidRDefault="00A84EAE">
            <w:pPr>
              <w:pStyle w:val="TableBodyText"/>
            </w:pPr>
            <w:r>
              <w:t>0x009A</w:t>
            </w:r>
          </w:p>
        </w:tc>
        <w:tc>
          <w:tcPr>
            <w:tcW w:w="0" w:type="auto"/>
            <w:vAlign w:val="center"/>
          </w:tcPr>
          <w:p w:rsidR="004C02A4" w:rsidRDefault="00A84EAE">
            <w:pPr>
              <w:pStyle w:val="TableBodyText"/>
            </w:pPr>
            <w:r>
              <w:t>Shows or hides the status bar.</w:t>
            </w:r>
          </w:p>
        </w:tc>
      </w:tr>
      <w:tr w:rsidR="004C02A4" w:rsidTr="004C02A4">
        <w:tc>
          <w:tcPr>
            <w:tcW w:w="0" w:type="auto"/>
            <w:vAlign w:val="center"/>
          </w:tcPr>
          <w:p w:rsidR="004C02A4" w:rsidRDefault="00A84EAE">
            <w:pPr>
              <w:pStyle w:val="TableBodyText"/>
            </w:pPr>
            <w:bookmarkStart w:id="1406" w:name="NormalViewHeaderArea"/>
            <w:r>
              <w:rPr>
                <w:b/>
              </w:rPr>
              <w:t>NormalViewHeaderArea</w:t>
            </w:r>
            <w:bookmarkEnd w:id="1406"/>
          </w:p>
        </w:tc>
        <w:tc>
          <w:tcPr>
            <w:tcW w:w="0" w:type="auto"/>
            <w:vAlign w:val="center"/>
          </w:tcPr>
          <w:p w:rsidR="004C02A4" w:rsidRDefault="00A84EAE">
            <w:pPr>
              <w:pStyle w:val="TableBodyText"/>
            </w:pPr>
            <w:r>
              <w:t>0x009B</w:t>
            </w:r>
          </w:p>
        </w:tc>
        <w:tc>
          <w:tcPr>
            <w:tcW w:w="0" w:type="auto"/>
            <w:vAlign w:val="center"/>
          </w:tcPr>
          <w:p w:rsidR="004C02A4" w:rsidRDefault="00A84EAE">
            <w:pPr>
              <w:pStyle w:val="TableBodyText"/>
            </w:pPr>
            <w:r>
              <w:t>Shows a list of headers and footers for editing.</w:t>
            </w:r>
          </w:p>
        </w:tc>
      </w:tr>
      <w:tr w:rsidR="004C02A4" w:rsidTr="004C02A4">
        <w:tc>
          <w:tcPr>
            <w:tcW w:w="0" w:type="auto"/>
            <w:vAlign w:val="center"/>
          </w:tcPr>
          <w:p w:rsidR="004C02A4" w:rsidRDefault="00A84EAE">
            <w:pPr>
              <w:pStyle w:val="TableBodyText"/>
            </w:pPr>
            <w:bookmarkStart w:id="1407" w:name="ViewFootnoteArea"/>
            <w:r>
              <w:rPr>
                <w:b/>
              </w:rPr>
              <w:t>ViewFootnoteArea</w:t>
            </w:r>
            <w:bookmarkEnd w:id="1407"/>
          </w:p>
        </w:tc>
        <w:tc>
          <w:tcPr>
            <w:tcW w:w="0" w:type="auto"/>
            <w:vAlign w:val="center"/>
          </w:tcPr>
          <w:p w:rsidR="004C02A4" w:rsidRDefault="00A84EAE">
            <w:pPr>
              <w:pStyle w:val="TableBodyText"/>
            </w:pPr>
            <w:r>
              <w:t>0x009C</w:t>
            </w:r>
          </w:p>
        </w:tc>
        <w:tc>
          <w:tcPr>
            <w:tcW w:w="0" w:type="auto"/>
            <w:vAlign w:val="center"/>
          </w:tcPr>
          <w:p w:rsidR="004C02A4" w:rsidRDefault="00A84EAE">
            <w:pPr>
              <w:pStyle w:val="TableBodyText"/>
            </w:pPr>
            <w:r>
              <w:t>Opens a pane</w:t>
            </w:r>
            <w:r>
              <w:t xml:space="preserve"> for viewing and editing the footnotes (toggle).</w:t>
            </w:r>
          </w:p>
        </w:tc>
      </w:tr>
      <w:tr w:rsidR="004C02A4" w:rsidTr="004C02A4">
        <w:tc>
          <w:tcPr>
            <w:tcW w:w="0" w:type="auto"/>
            <w:vAlign w:val="center"/>
          </w:tcPr>
          <w:p w:rsidR="004C02A4" w:rsidRDefault="00A84EAE">
            <w:pPr>
              <w:pStyle w:val="TableBodyText"/>
            </w:pPr>
            <w:bookmarkStart w:id="1408" w:name="ViewAnnotations"/>
            <w:r>
              <w:rPr>
                <w:b/>
              </w:rPr>
              <w:t>ViewAnnotations</w:t>
            </w:r>
            <w:bookmarkEnd w:id="1408"/>
          </w:p>
        </w:tc>
        <w:tc>
          <w:tcPr>
            <w:tcW w:w="0" w:type="auto"/>
            <w:vAlign w:val="center"/>
          </w:tcPr>
          <w:p w:rsidR="004C02A4" w:rsidRDefault="00A84EAE">
            <w:pPr>
              <w:pStyle w:val="TableBodyText"/>
            </w:pPr>
            <w:r>
              <w:t>0x009D</w:t>
            </w:r>
          </w:p>
        </w:tc>
        <w:tc>
          <w:tcPr>
            <w:tcW w:w="0" w:type="auto"/>
            <w:vAlign w:val="center"/>
          </w:tcPr>
          <w:p w:rsidR="004C02A4" w:rsidRDefault="00A84EAE">
            <w:pPr>
              <w:pStyle w:val="TableBodyText"/>
            </w:pPr>
            <w:r>
              <w:t>Show or hide comment markup balloons.</w:t>
            </w:r>
          </w:p>
        </w:tc>
      </w:tr>
      <w:tr w:rsidR="004C02A4" w:rsidTr="004C02A4">
        <w:tc>
          <w:tcPr>
            <w:tcW w:w="0" w:type="auto"/>
            <w:vAlign w:val="center"/>
          </w:tcPr>
          <w:p w:rsidR="004C02A4" w:rsidRDefault="00A84EAE">
            <w:pPr>
              <w:pStyle w:val="TableBodyText"/>
            </w:pPr>
            <w:bookmarkStart w:id="1409" w:name="InsertFrame"/>
            <w:r>
              <w:rPr>
                <w:b/>
              </w:rPr>
              <w:t>InsertFrame</w:t>
            </w:r>
            <w:bookmarkEnd w:id="1409"/>
          </w:p>
        </w:tc>
        <w:tc>
          <w:tcPr>
            <w:tcW w:w="0" w:type="auto"/>
            <w:vAlign w:val="center"/>
          </w:tcPr>
          <w:p w:rsidR="004C02A4" w:rsidRDefault="00A84EAE">
            <w:pPr>
              <w:pStyle w:val="TableBodyText"/>
            </w:pPr>
            <w:r>
              <w:t>0x009E</w:t>
            </w:r>
          </w:p>
        </w:tc>
        <w:tc>
          <w:tcPr>
            <w:tcW w:w="0" w:type="auto"/>
            <w:vAlign w:val="center"/>
          </w:tcPr>
          <w:p w:rsidR="004C02A4" w:rsidRDefault="00A84EAE">
            <w:pPr>
              <w:pStyle w:val="TableBodyText"/>
            </w:pPr>
            <w:r>
              <w:t>Inserts an empty frame or encloses the selected item in a frame.</w:t>
            </w:r>
          </w:p>
        </w:tc>
      </w:tr>
      <w:tr w:rsidR="004C02A4" w:rsidTr="004C02A4">
        <w:tc>
          <w:tcPr>
            <w:tcW w:w="0" w:type="auto"/>
            <w:vAlign w:val="center"/>
          </w:tcPr>
          <w:p w:rsidR="004C02A4" w:rsidRDefault="00A84EAE">
            <w:pPr>
              <w:pStyle w:val="TableBodyText"/>
            </w:pPr>
            <w:bookmarkStart w:id="1410" w:name="InsertBreak"/>
            <w:r>
              <w:rPr>
                <w:b/>
              </w:rPr>
              <w:t>InsertBreak</w:t>
            </w:r>
            <w:bookmarkEnd w:id="1410"/>
          </w:p>
        </w:tc>
        <w:tc>
          <w:tcPr>
            <w:tcW w:w="0" w:type="auto"/>
            <w:vAlign w:val="center"/>
          </w:tcPr>
          <w:p w:rsidR="004C02A4" w:rsidRDefault="00A84EAE">
            <w:pPr>
              <w:pStyle w:val="TableBodyText"/>
            </w:pPr>
            <w:r>
              <w:t>0x009F</w:t>
            </w:r>
          </w:p>
        </w:tc>
        <w:tc>
          <w:tcPr>
            <w:tcW w:w="0" w:type="auto"/>
            <w:vAlign w:val="center"/>
          </w:tcPr>
          <w:p w:rsidR="004C02A4" w:rsidRDefault="00A84EAE">
            <w:pPr>
              <w:pStyle w:val="TableBodyText"/>
            </w:pPr>
            <w:r>
              <w:t xml:space="preserve">Ends a page, column, or section at the </w:t>
            </w:r>
            <w:r>
              <w:t>insertion point.</w:t>
            </w:r>
          </w:p>
        </w:tc>
      </w:tr>
      <w:tr w:rsidR="004C02A4" w:rsidTr="004C02A4">
        <w:tc>
          <w:tcPr>
            <w:tcW w:w="0" w:type="auto"/>
            <w:vAlign w:val="center"/>
          </w:tcPr>
          <w:p w:rsidR="004C02A4" w:rsidRDefault="00A84EAE">
            <w:pPr>
              <w:pStyle w:val="TableBodyText"/>
            </w:pPr>
            <w:bookmarkStart w:id="1411" w:name="WW2_InsertFootnote"/>
            <w:r>
              <w:rPr>
                <w:b/>
              </w:rPr>
              <w:t>WW2_InsertFootnote</w:t>
            </w:r>
            <w:bookmarkEnd w:id="1411"/>
          </w:p>
        </w:tc>
        <w:tc>
          <w:tcPr>
            <w:tcW w:w="0" w:type="auto"/>
            <w:vAlign w:val="center"/>
          </w:tcPr>
          <w:p w:rsidR="004C02A4" w:rsidRDefault="00A84EAE">
            <w:pPr>
              <w:pStyle w:val="TableBodyText"/>
            </w:pPr>
            <w:r>
              <w:t>0x00A0</w:t>
            </w:r>
          </w:p>
        </w:tc>
        <w:tc>
          <w:tcPr>
            <w:tcW w:w="0" w:type="auto"/>
            <w:vAlign w:val="center"/>
          </w:tcPr>
          <w:p w:rsidR="004C02A4" w:rsidRDefault="00A84EAE">
            <w:pPr>
              <w:pStyle w:val="TableBodyText"/>
            </w:pPr>
            <w:r>
              <w:t>Inserts a footnote reference at the insertion point.</w:t>
            </w:r>
          </w:p>
        </w:tc>
      </w:tr>
      <w:tr w:rsidR="004C02A4" w:rsidTr="004C02A4">
        <w:tc>
          <w:tcPr>
            <w:tcW w:w="0" w:type="auto"/>
            <w:vAlign w:val="center"/>
          </w:tcPr>
          <w:p w:rsidR="004C02A4" w:rsidRDefault="00A84EAE">
            <w:pPr>
              <w:pStyle w:val="TableBodyText"/>
            </w:pPr>
            <w:bookmarkStart w:id="1412" w:name="InsertAnnotation"/>
            <w:r>
              <w:rPr>
                <w:b/>
              </w:rPr>
              <w:t>InsertAnnotation</w:t>
            </w:r>
            <w:bookmarkEnd w:id="1412"/>
          </w:p>
        </w:tc>
        <w:tc>
          <w:tcPr>
            <w:tcW w:w="0" w:type="auto"/>
            <w:vAlign w:val="center"/>
          </w:tcPr>
          <w:p w:rsidR="004C02A4" w:rsidRDefault="00A84EAE">
            <w:pPr>
              <w:pStyle w:val="TableBodyText"/>
            </w:pPr>
            <w:r>
              <w:t>0x00A1</w:t>
            </w:r>
          </w:p>
        </w:tc>
        <w:tc>
          <w:tcPr>
            <w:tcW w:w="0" w:type="auto"/>
            <w:vAlign w:val="center"/>
          </w:tcPr>
          <w:p w:rsidR="004C02A4" w:rsidRDefault="00A84EAE">
            <w:pPr>
              <w:pStyle w:val="TableBodyText"/>
            </w:pPr>
            <w:r>
              <w:t>Inserts a comment.</w:t>
            </w:r>
          </w:p>
        </w:tc>
      </w:tr>
      <w:tr w:rsidR="004C02A4" w:rsidTr="004C02A4">
        <w:tc>
          <w:tcPr>
            <w:tcW w:w="0" w:type="auto"/>
            <w:vAlign w:val="center"/>
          </w:tcPr>
          <w:p w:rsidR="004C02A4" w:rsidRDefault="00A84EAE">
            <w:pPr>
              <w:pStyle w:val="TableBodyText"/>
            </w:pPr>
            <w:bookmarkStart w:id="1413" w:name="InsertSymbol"/>
            <w:r>
              <w:rPr>
                <w:b/>
              </w:rPr>
              <w:t>InsertSymbol</w:t>
            </w:r>
            <w:bookmarkEnd w:id="1413"/>
          </w:p>
        </w:tc>
        <w:tc>
          <w:tcPr>
            <w:tcW w:w="0" w:type="auto"/>
            <w:vAlign w:val="center"/>
          </w:tcPr>
          <w:p w:rsidR="004C02A4" w:rsidRDefault="00A84EAE">
            <w:pPr>
              <w:pStyle w:val="TableBodyText"/>
            </w:pPr>
            <w:r>
              <w:t>0x00A2</w:t>
            </w:r>
          </w:p>
        </w:tc>
        <w:tc>
          <w:tcPr>
            <w:tcW w:w="0" w:type="auto"/>
            <w:vAlign w:val="center"/>
          </w:tcPr>
          <w:p w:rsidR="004C02A4" w:rsidRDefault="00A84EAE">
            <w:pPr>
              <w:pStyle w:val="TableBodyText"/>
            </w:pPr>
            <w:r>
              <w:t>Inserts a special character.</w:t>
            </w:r>
          </w:p>
        </w:tc>
      </w:tr>
      <w:tr w:rsidR="004C02A4" w:rsidTr="004C02A4">
        <w:tc>
          <w:tcPr>
            <w:tcW w:w="0" w:type="auto"/>
            <w:vAlign w:val="center"/>
          </w:tcPr>
          <w:p w:rsidR="004C02A4" w:rsidRDefault="00A84EAE">
            <w:pPr>
              <w:pStyle w:val="TableBodyText"/>
            </w:pPr>
            <w:bookmarkStart w:id="1414" w:name="InsertPicture"/>
            <w:r>
              <w:rPr>
                <w:b/>
              </w:rPr>
              <w:t>InsertPicture</w:t>
            </w:r>
            <w:bookmarkEnd w:id="1414"/>
          </w:p>
        </w:tc>
        <w:tc>
          <w:tcPr>
            <w:tcW w:w="0" w:type="auto"/>
            <w:vAlign w:val="center"/>
          </w:tcPr>
          <w:p w:rsidR="004C02A4" w:rsidRDefault="00A84EAE">
            <w:pPr>
              <w:pStyle w:val="TableBodyText"/>
            </w:pPr>
            <w:r>
              <w:t>0x00A3</w:t>
            </w:r>
          </w:p>
        </w:tc>
        <w:tc>
          <w:tcPr>
            <w:tcW w:w="0" w:type="auto"/>
            <w:vAlign w:val="center"/>
          </w:tcPr>
          <w:p w:rsidR="004C02A4" w:rsidRDefault="00A84EAE">
            <w:pPr>
              <w:pStyle w:val="TableBodyText"/>
            </w:pPr>
            <w:r>
              <w:t>Inserts a picture from a graphics file.</w:t>
            </w:r>
          </w:p>
        </w:tc>
      </w:tr>
      <w:tr w:rsidR="004C02A4" w:rsidTr="004C02A4">
        <w:tc>
          <w:tcPr>
            <w:tcW w:w="0" w:type="auto"/>
            <w:vAlign w:val="center"/>
          </w:tcPr>
          <w:p w:rsidR="004C02A4" w:rsidRDefault="00A84EAE">
            <w:pPr>
              <w:pStyle w:val="TableBodyText"/>
            </w:pPr>
            <w:bookmarkStart w:id="1415" w:name="InsertFile"/>
            <w:r>
              <w:rPr>
                <w:b/>
              </w:rPr>
              <w:lastRenderedPageBreak/>
              <w:t>In</w:t>
            </w:r>
            <w:r>
              <w:rPr>
                <w:b/>
              </w:rPr>
              <w:t>sertFile</w:t>
            </w:r>
            <w:bookmarkEnd w:id="1415"/>
          </w:p>
        </w:tc>
        <w:tc>
          <w:tcPr>
            <w:tcW w:w="0" w:type="auto"/>
            <w:vAlign w:val="center"/>
          </w:tcPr>
          <w:p w:rsidR="004C02A4" w:rsidRDefault="00A84EAE">
            <w:pPr>
              <w:pStyle w:val="TableBodyText"/>
            </w:pPr>
            <w:r>
              <w:t>0x00A4</w:t>
            </w:r>
          </w:p>
        </w:tc>
        <w:tc>
          <w:tcPr>
            <w:tcW w:w="0" w:type="auto"/>
            <w:vAlign w:val="center"/>
          </w:tcPr>
          <w:p w:rsidR="004C02A4" w:rsidRDefault="00A84EAE">
            <w:pPr>
              <w:pStyle w:val="TableBodyText"/>
            </w:pPr>
            <w:r>
              <w:t>Inserts the text of another file into the active document.</w:t>
            </w:r>
          </w:p>
        </w:tc>
      </w:tr>
      <w:tr w:rsidR="004C02A4" w:rsidTr="004C02A4">
        <w:tc>
          <w:tcPr>
            <w:tcW w:w="0" w:type="auto"/>
            <w:vAlign w:val="center"/>
          </w:tcPr>
          <w:p w:rsidR="004C02A4" w:rsidRDefault="00A84EAE">
            <w:pPr>
              <w:pStyle w:val="TableBodyText"/>
            </w:pPr>
            <w:bookmarkStart w:id="1416" w:name="InsertDateTime"/>
            <w:r>
              <w:rPr>
                <w:b/>
              </w:rPr>
              <w:t>InsertDateTime</w:t>
            </w:r>
            <w:bookmarkEnd w:id="1416"/>
          </w:p>
        </w:tc>
        <w:tc>
          <w:tcPr>
            <w:tcW w:w="0" w:type="auto"/>
            <w:vAlign w:val="center"/>
          </w:tcPr>
          <w:p w:rsidR="004C02A4" w:rsidRDefault="00A84EAE">
            <w:pPr>
              <w:pStyle w:val="TableBodyText"/>
            </w:pPr>
            <w:r>
              <w:t>0x00A5</w:t>
            </w:r>
          </w:p>
        </w:tc>
        <w:tc>
          <w:tcPr>
            <w:tcW w:w="0" w:type="auto"/>
            <w:vAlign w:val="center"/>
          </w:tcPr>
          <w:p w:rsidR="004C02A4" w:rsidRDefault="00A84EAE">
            <w:pPr>
              <w:pStyle w:val="TableBodyText"/>
            </w:pPr>
            <w:r>
              <w:t>Inserts the current date, time, or both into the active document.</w:t>
            </w:r>
          </w:p>
        </w:tc>
      </w:tr>
      <w:tr w:rsidR="004C02A4" w:rsidTr="004C02A4">
        <w:tc>
          <w:tcPr>
            <w:tcW w:w="0" w:type="auto"/>
            <w:vAlign w:val="center"/>
          </w:tcPr>
          <w:p w:rsidR="004C02A4" w:rsidRDefault="00A84EAE">
            <w:pPr>
              <w:pStyle w:val="TableBodyText"/>
            </w:pPr>
            <w:bookmarkStart w:id="1417" w:name="InsertField"/>
            <w:r>
              <w:rPr>
                <w:b/>
              </w:rPr>
              <w:t>InsertField</w:t>
            </w:r>
            <w:bookmarkEnd w:id="1417"/>
          </w:p>
        </w:tc>
        <w:tc>
          <w:tcPr>
            <w:tcW w:w="0" w:type="auto"/>
            <w:vAlign w:val="center"/>
          </w:tcPr>
          <w:p w:rsidR="004C02A4" w:rsidRDefault="00A84EAE">
            <w:pPr>
              <w:pStyle w:val="TableBodyText"/>
            </w:pPr>
            <w:r>
              <w:t>0x00A6</w:t>
            </w:r>
          </w:p>
        </w:tc>
        <w:tc>
          <w:tcPr>
            <w:tcW w:w="0" w:type="auto"/>
            <w:vAlign w:val="center"/>
          </w:tcPr>
          <w:p w:rsidR="004C02A4" w:rsidRDefault="00A84EAE">
            <w:pPr>
              <w:pStyle w:val="TableBodyText"/>
            </w:pPr>
            <w:r>
              <w:t>Inserts a field in the active document.</w:t>
            </w:r>
          </w:p>
        </w:tc>
      </w:tr>
      <w:tr w:rsidR="004C02A4" w:rsidTr="004C02A4">
        <w:tc>
          <w:tcPr>
            <w:tcW w:w="0" w:type="auto"/>
            <w:vAlign w:val="center"/>
          </w:tcPr>
          <w:p w:rsidR="004C02A4" w:rsidRDefault="00A84EAE">
            <w:pPr>
              <w:pStyle w:val="TableBodyText"/>
            </w:pPr>
            <w:bookmarkStart w:id="1418" w:name="InsertMergeField"/>
            <w:r>
              <w:rPr>
                <w:b/>
              </w:rPr>
              <w:t>InsertMergeField</w:t>
            </w:r>
            <w:bookmarkEnd w:id="1418"/>
          </w:p>
        </w:tc>
        <w:tc>
          <w:tcPr>
            <w:tcW w:w="0" w:type="auto"/>
            <w:vAlign w:val="center"/>
          </w:tcPr>
          <w:p w:rsidR="004C02A4" w:rsidRDefault="00A84EAE">
            <w:pPr>
              <w:pStyle w:val="TableBodyText"/>
            </w:pPr>
            <w:r>
              <w:t>0x00A7</w:t>
            </w:r>
          </w:p>
        </w:tc>
        <w:tc>
          <w:tcPr>
            <w:tcW w:w="0" w:type="auto"/>
            <w:vAlign w:val="center"/>
          </w:tcPr>
          <w:p w:rsidR="004C02A4" w:rsidRDefault="00A84EAE">
            <w:pPr>
              <w:pStyle w:val="TableBodyText"/>
            </w:pPr>
            <w:r>
              <w:t>Inserts</w:t>
            </w:r>
            <w:r>
              <w:t xml:space="preserve"> a mail merge field at the insertion point.</w:t>
            </w:r>
          </w:p>
        </w:tc>
      </w:tr>
      <w:tr w:rsidR="004C02A4" w:rsidTr="004C02A4">
        <w:tc>
          <w:tcPr>
            <w:tcW w:w="0" w:type="auto"/>
            <w:vAlign w:val="center"/>
          </w:tcPr>
          <w:p w:rsidR="004C02A4" w:rsidRDefault="00A84EAE">
            <w:pPr>
              <w:pStyle w:val="TableBodyText"/>
            </w:pPr>
            <w:bookmarkStart w:id="1419" w:name="EditBookmark"/>
            <w:r>
              <w:rPr>
                <w:b/>
              </w:rPr>
              <w:t>EditBookmark</w:t>
            </w:r>
            <w:bookmarkEnd w:id="1419"/>
          </w:p>
        </w:tc>
        <w:tc>
          <w:tcPr>
            <w:tcW w:w="0" w:type="auto"/>
            <w:vAlign w:val="center"/>
          </w:tcPr>
          <w:p w:rsidR="004C02A4" w:rsidRDefault="00A84EAE">
            <w:pPr>
              <w:pStyle w:val="TableBodyText"/>
            </w:pPr>
            <w:r>
              <w:t>0x00A8</w:t>
            </w:r>
          </w:p>
        </w:tc>
        <w:tc>
          <w:tcPr>
            <w:tcW w:w="0" w:type="auto"/>
            <w:vAlign w:val="center"/>
          </w:tcPr>
          <w:p w:rsidR="004C02A4" w:rsidRDefault="00A84EAE">
            <w:pPr>
              <w:pStyle w:val="TableBodyText"/>
            </w:pPr>
            <w:r>
              <w:t>Assigns a name to the selection.</w:t>
            </w:r>
          </w:p>
        </w:tc>
      </w:tr>
      <w:tr w:rsidR="004C02A4" w:rsidTr="004C02A4">
        <w:tc>
          <w:tcPr>
            <w:tcW w:w="0" w:type="auto"/>
            <w:vAlign w:val="center"/>
          </w:tcPr>
          <w:p w:rsidR="004C02A4" w:rsidRDefault="00A84EAE">
            <w:pPr>
              <w:pStyle w:val="TableBodyText"/>
            </w:pPr>
            <w:bookmarkStart w:id="1420" w:name="MarkIndexEntry"/>
            <w:r>
              <w:rPr>
                <w:b/>
              </w:rPr>
              <w:t>MarkIndexEntry</w:t>
            </w:r>
            <w:bookmarkEnd w:id="1420"/>
          </w:p>
        </w:tc>
        <w:tc>
          <w:tcPr>
            <w:tcW w:w="0" w:type="auto"/>
            <w:vAlign w:val="center"/>
          </w:tcPr>
          <w:p w:rsidR="004C02A4" w:rsidRDefault="00A84EAE">
            <w:pPr>
              <w:pStyle w:val="TableBodyText"/>
            </w:pPr>
            <w:r>
              <w:t>0x00A9</w:t>
            </w:r>
          </w:p>
        </w:tc>
        <w:tc>
          <w:tcPr>
            <w:tcW w:w="0" w:type="auto"/>
            <w:vAlign w:val="center"/>
          </w:tcPr>
          <w:p w:rsidR="004C02A4" w:rsidRDefault="00A84EAE">
            <w:pPr>
              <w:pStyle w:val="TableBodyText"/>
            </w:pPr>
            <w:r>
              <w:t>Marks the text to include in the index.</w:t>
            </w:r>
          </w:p>
        </w:tc>
      </w:tr>
      <w:tr w:rsidR="004C02A4" w:rsidTr="004C02A4">
        <w:tc>
          <w:tcPr>
            <w:tcW w:w="0" w:type="auto"/>
            <w:vAlign w:val="center"/>
          </w:tcPr>
          <w:p w:rsidR="004C02A4" w:rsidRDefault="00A84EAE">
            <w:pPr>
              <w:pStyle w:val="TableBodyText"/>
            </w:pPr>
            <w:bookmarkStart w:id="1421" w:name="InsertIndex"/>
            <w:r>
              <w:rPr>
                <w:b/>
              </w:rPr>
              <w:t>InsertIndex</w:t>
            </w:r>
            <w:bookmarkEnd w:id="1421"/>
          </w:p>
        </w:tc>
        <w:tc>
          <w:tcPr>
            <w:tcW w:w="0" w:type="auto"/>
            <w:vAlign w:val="center"/>
          </w:tcPr>
          <w:p w:rsidR="004C02A4" w:rsidRDefault="00A84EAE">
            <w:pPr>
              <w:pStyle w:val="TableBodyText"/>
            </w:pPr>
            <w:r>
              <w:t>0x00AA</w:t>
            </w:r>
          </w:p>
        </w:tc>
        <w:tc>
          <w:tcPr>
            <w:tcW w:w="0" w:type="auto"/>
            <w:vAlign w:val="center"/>
          </w:tcPr>
          <w:p w:rsidR="004C02A4" w:rsidRDefault="00A84EAE">
            <w:pPr>
              <w:pStyle w:val="TableBodyText"/>
            </w:pPr>
            <w:r>
              <w:t>Collects the index entries into an index.</w:t>
            </w:r>
          </w:p>
        </w:tc>
      </w:tr>
      <w:tr w:rsidR="004C02A4" w:rsidTr="004C02A4">
        <w:tc>
          <w:tcPr>
            <w:tcW w:w="0" w:type="auto"/>
            <w:vAlign w:val="center"/>
          </w:tcPr>
          <w:p w:rsidR="004C02A4" w:rsidRDefault="00A84EAE">
            <w:pPr>
              <w:pStyle w:val="TableBodyText"/>
            </w:pPr>
            <w:bookmarkStart w:id="1422" w:name="InsertTableOfContents"/>
            <w:r>
              <w:rPr>
                <w:b/>
              </w:rPr>
              <w:t>InsertTableOfContents</w:t>
            </w:r>
            <w:bookmarkEnd w:id="1422"/>
          </w:p>
        </w:tc>
        <w:tc>
          <w:tcPr>
            <w:tcW w:w="0" w:type="auto"/>
            <w:vAlign w:val="center"/>
          </w:tcPr>
          <w:p w:rsidR="004C02A4" w:rsidRDefault="00A84EAE">
            <w:pPr>
              <w:pStyle w:val="TableBodyText"/>
            </w:pPr>
            <w:r>
              <w:t>0x00AB</w:t>
            </w:r>
          </w:p>
        </w:tc>
        <w:tc>
          <w:tcPr>
            <w:tcW w:w="0" w:type="auto"/>
            <w:vAlign w:val="center"/>
          </w:tcPr>
          <w:p w:rsidR="004C02A4" w:rsidRDefault="00A84EAE">
            <w:pPr>
              <w:pStyle w:val="TableBodyText"/>
            </w:pPr>
            <w:r>
              <w:t>Collects the headings or the table of contents entries into a table of contents.</w:t>
            </w:r>
          </w:p>
        </w:tc>
      </w:tr>
      <w:tr w:rsidR="004C02A4" w:rsidTr="004C02A4">
        <w:tc>
          <w:tcPr>
            <w:tcW w:w="0" w:type="auto"/>
            <w:vAlign w:val="center"/>
          </w:tcPr>
          <w:p w:rsidR="004C02A4" w:rsidRDefault="00A84EAE">
            <w:pPr>
              <w:pStyle w:val="TableBodyText"/>
            </w:pPr>
            <w:bookmarkStart w:id="1423" w:name="InsertObject"/>
            <w:r>
              <w:rPr>
                <w:b/>
              </w:rPr>
              <w:t>InsertObject</w:t>
            </w:r>
            <w:bookmarkEnd w:id="1423"/>
          </w:p>
        </w:tc>
        <w:tc>
          <w:tcPr>
            <w:tcW w:w="0" w:type="auto"/>
            <w:vAlign w:val="center"/>
          </w:tcPr>
          <w:p w:rsidR="004C02A4" w:rsidRDefault="00A84EAE">
            <w:pPr>
              <w:pStyle w:val="TableBodyText"/>
            </w:pPr>
            <w:r>
              <w:t>0x00AC</w:t>
            </w:r>
          </w:p>
        </w:tc>
        <w:tc>
          <w:tcPr>
            <w:tcW w:w="0" w:type="auto"/>
            <w:vAlign w:val="center"/>
          </w:tcPr>
          <w:p w:rsidR="004C02A4" w:rsidRDefault="00A84EAE">
            <w:pPr>
              <w:pStyle w:val="TableBodyText"/>
            </w:pPr>
            <w:r>
              <w:t>Inserts an equation, chart, drawing, or some other object.</w:t>
            </w:r>
          </w:p>
        </w:tc>
      </w:tr>
      <w:tr w:rsidR="004C02A4" w:rsidTr="004C02A4">
        <w:tc>
          <w:tcPr>
            <w:tcW w:w="0" w:type="auto"/>
            <w:vAlign w:val="center"/>
          </w:tcPr>
          <w:p w:rsidR="004C02A4" w:rsidRDefault="00A84EAE">
            <w:pPr>
              <w:pStyle w:val="TableBodyText"/>
            </w:pPr>
            <w:bookmarkStart w:id="1424" w:name="ToolsCreateEnvelope"/>
            <w:r>
              <w:rPr>
                <w:b/>
              </w:rPr>
              <w:t>ToolsCreateEnvelope</w:t>
            </w:r>
            <w:bookmarkEnd w:id="1424"/>
          </w:p>
        </w:tc>
        <w:tc>
          <w:tcPr>
            <w:tcW w:w="0" w:type="auto"/>
            <w:vAlign w:val="center"/>
          </w:tcPr>
          <w:p w:rsidR="004C02A4" w:rsidRDefault="00A84EAE">
            <w:pPr>
              <w:pStyle w:val="TableBodyText"/>
            </w:pPr>
            <w:r>
              <w:t>0x00AD</w:t>
            </w:r>
          </w:p>
        </w:tc>
        <w:tc>
          <w:tcPr>
            <w:tcW w:w="0" w:type="auto"/>
            <w:vAlign w:val="center"/>
          </w:tcPr>
          <w:p w:rsidR="004C02A4" w:rsidRDefault="00A84EAE">
            <w:pPr>
              <w:pStyle w:val="TableBodyText"/>
            </w:pPr>
            <w:r>
              <w:t>Creates or prints an envelope.</w:t>
            </w:r>
          </w:p>
        </w:tc>
      </w:tr>
      <w:tr w:rsidR="004C02A4" w:rsidTr="004C02A4">
        <w:tc>
          <w:tcPr>
            <w:tcW w:w="0" w:type="auto"/>
            <w:vAlign w:val="center"/>
          </w:tcPr>
          <w:p w:rsidR="004C02A4" w:rsidRDefault="00A84EAE">
            <w:pPr>
              <w:pStyle w:val="TableBodyText"/>
            </w:pPr>
            <w:bookmarkStart w:id="1425" w:name="FormatFont"/>
            <w:r>
              <w:rPr>
                <w:b/>
              </w:rPr>
              <w:t>FormatFont</w:t>
            </w:r>
            <w:bookmarkEnd w:id="1425"/>
          </w:p>
        </w:tc>
        <w:tc>
          <w:tcPr>
            <w:tcW w:w="0" w:type="auto"/>
            <w:vAlign w:val="center"/>
          </w:tcPr>
          <w:p w:rsidR="004C02A4" w:rsidRDefault="00A84EAE">
            <w:pPr>
              <w:pStyle w:val="TableBodyText"/>
            </w:pPr>
            <w:r>
              <w:t>0x00AE</w:t>
            </w:r>
          </w:p>
        </w:tc>
        <w:tc>
          <w:tcPr>
            <w:tcW w:w="0" w:type="auto"/>
            <w:vAlign w:val="center"/>
          </w:tcPr>
          <w:p w:rsidR="004C02A4" w:rsidRDefault="00A84EAE">
            <w:pPr>
              <w:pStyle w:val="TableBodyText"/>
            </w:pPr>
            <w:r>
              <w:t xml:space="preserve">Changes the </w:t>
            </w:r>
            <w:r>
              <w:t>appearance of the selected characters.</w:t>
            </w:r>
          </w:p>
        </w:tc>
      </w:tr>
      <w:tr w:rsidR="004C02A4" w:rsidTr="004C02A4">
        <w:tc>
          <w:tcPr>
            <w:tcW w:w="0" w:type="auto"/>
            <w:vAlign w:val="center"/>
          </w:tcPr>
          <w:p w:rsidR="004C02A4" w:rsidRDefault="00A84EAE">
            <w:pPr>
              <w:pStyle w:val="TableBodyText"/>
            </w:pPr>
            <w:bookmarkStart w:id="1426" w:name="FormatParagraph"/>
            <w:r>
              <w:rPr>
                <w:b/>
              </w:rPr>
              <w:t>FormatParagraph</w:t>
            </w:r>
            <w:bookmarkEnd w:id="1426"/>
          </w:p>
        </w:tc>
        <w:tc>
          <w:tcPr>
            <w:tcW w:w="0" w:type="auto"/>
            <w:vAlign w:val="center"/>
          </w:tcPr>
          <w:p w:rsidR="004C02A4" w:rsidRDefault="00A84EAE">
            <w:pPr>
              <w:pStyle w:val="TableBodyText"/>
            </w:pPr>
            <w:r>
              <w:t>0x00AF</w:t>
            </w:r>
          </w:p>
        </w:tc>
        <w:tc>
          <w:tcPr>
            <w:tcW w:w="0" w:type="auto"/>
            <w:vAlign w:val="center"/>
          </w:tcPr>
          <w:p w:rsidR="004C02A4" w:rsidRDefault="00A84EAE">
            <w:pPr>
              <w:pStyle w:val="TableBodyText"/>
            </w:pPr>
            <w:r>
              <w:t>Changes the appearance and line numbering of the selected paragraphs.</w:t>
            </w:r>
          </w:p>
        </w:tc>
      </w:tr>
      <w:tr w:rsidR="004C02A4" w:rsidTr="004C02A4">
        <w:tc>
          <w:tcPr>
            <w:tcW w:w="0" w:type="auto"/>
            <w:vAlign w:val="center"/>
          </w:tcPr>
          <w:p w:rsidR="004C02A4" w:rsidRDefault="00A84EAE">
            <w:pPr>
              <w:pStyle w:val="TableBodyText"/>
            </w:pPr>
            <w:bookmarkStart w:id="1427" w:name="FormatSectionLayout"/>
            <w:r>
              <w:rPr>
                <w:b/>
              </w:rPr>
              <w:t>FormatSectionLayout</w:t>
            </w:r>
            <w:bookmarkEnd w:id="1427"/>
          </w:p>
        </w:tc>
        <w:tc>
          <w:tcPr>
            <w:tcW w:w="0" w:type="auto"/>
            <w:vAlign w:val="center"/>
          </w:tcPr>
          <w:p w:rsidR="004C02A4" w:rsidRDefault="00A84EAE">
            <w:pPr>
              <w:pStyle w:val="TableBodyText"/>
            </w:pPr>
            <w:r>
              <w:t>0x00B0</w:t>
            </w:r>
          </w:p>
        </w:tc>
        <w:tc>
          <w:tcPr>
            <w:tcW w:w="0" w:type="auto"/>
            <w:vAlign w:val="center"/>
          </w:tcPr>
          <w:p w:rsidR="004C02A4" w:rsidRDefault="00A84EAE">
            <w:pPr>
              <w:pStyle w:val="TableBodyText"/>
            </w:pPr>
            <w:r>
              <w:t>Changes the page format of the selected sections.</w:t>
            </w:r>
          </w:p>
        </w:tc>
      </w:tr>
      <w:tr w:rsidR="004C02A4" w:rsidTr="004C02A4">
        <w:tc>
          <w:tcPr>
            <w:tcW w:w="0" w:type="auto"/>
            <w:vAlign w:val="center"/>
          </w:tcPr>
          <w:p w:rsidR="004C02A4" w:rsidRDefault="00A84EAE">
            <w:pPr>
              <w:pStyle w:val="TableBodyText"/>
            </w:pPr>
            <w:bookmarkStart w:id="1428" w:name="FormatColumns"/>
            <w:r>
              <w:rPr>
                <w:b/>
              </w:rPr>
              <w:t>FormatColumns</w:t>
            </w:r>
            <w:bookmarkEnd w:id="1428"/>
          </w:p>
        </w:tc>
        <w:tc>
          <w:tcPr>
            <w:tcW w:w="0" w:type="auto"/>
            <w:vAlign w:val="center"/>
          </w:tcPr>
          <w:p w:rsidR="004C02A4" w:rsidRDefault="00A84EAE">
            <w:pPr>
              <w:pStyle w:val="TableBodyText"/>
            </w:pPr>
            <w:r>
              <w:t>0x00B1</w:t>
            </w:r>
          </w:p>
        </w:tc>
        <w:tc>
          <w:tcPr>
            <w:tcW w:w="0" w:type="auto"/>
            <w:vAlign w:val="center"/>
          </w:tcPr>
          <w:p w:rsidR="004C02A4" w:rsidRDefault="00A84EAE">
            <w:pPr>
              <w:pStyle w:val="TableBodyText"/>
            </w:pPr>
            <w:r>
              <w:t xml:space="preserve">Changes the column </w:t>
            </w:r>
            <w:r>
              <w:t>format of the selected sections.</w:t>
            </w:r>
          </w:p>
        </w:tc>
      </w:tr>
      <w:tr w:rsidR="004C02A4" w:rsidTr="004C02A4">
        <w:tc>
          <w:tcPr>
            <w:tcW w:w="0" w:type="auto"/>
            <w:vAlign w:val="center"/>
          </w:tcPr>
          <w:p w:rsidR="004C02A4" w:rsidRDefault="00A84EAE">
            <w:pPr>
              <w:pStyle w:val="TableBodyText"/>
            </w:pPr>
            <w:bookmarkStart w:id="1429" w:name="FilePageSetup"/>
            <w:r>
              <w:rPr>
                <w:b/>
              </w:rPr>
              <w:t>FilePageSetup</w:t>
            </w:r>
            <w:bookmarkEnd w:id="1429"/>
          </w:p>
        </w:tc>
        <w:tc>
          <w:tcPr>
            <w:tcW w:w="0" w:type="auto"/>
            <w:vAlign w:val="center"/>
          </w:tcPr>
          <w:p w:rsidR="004C02A4" w:rsidRDefault="00A84EAE">
            <w:pPr>
              <w:pStyle w:val="TableBodyText"/>
            </w:pPr>
            <w:r>
              <w:t>0x00B2</w:t>
            </w:r>
          </w:p>
        </w:tc>
        <w:tc>
          <w:tcPr>
            <w:tcW w:w="0" w:type="auto"/>
            <w:vAlign w:val="center"/>
          </w:tcPr>
          <w:p w:rsidR="004C02A4" w:rsidRDefault="00A84EAE">
            <w:pPr>
              <w:pStyle w:val="TableBodyText"/>
            </w:pPr>
            <w:r>
              <w:t>Changes the page setup of the selected sections.</w:t>
            </w:r>
          </w:p>
        </w:tc>
      </w:tr>
      <w:tr w:rsidR="004C02A4" w:rsidTr="004C02A4">
        <w:tc>
          <w:tcPr>
            <w:tcW w:w="0" w:type="auto"/>
            <w:vAlign w:val="center"/>
          </w:tcPr>
          <w:p w:rsidR="004C02A4" w:rsidRDefault="00A84EAE">
            <w:pPr>
              <w:pStyle w:val="TableBodyText"/>
            </w:pPr>
            <w:bookmarkStart w:id="1430" w:name="FormatTabs"/>
            <w:r>
              <w:rPr>
                <w:b/>
              </w:rPr>
              <w:t>FormatTabs</w:t>
            </w:r>
            <w:bookmarkEnd w:id="1430"/>
          </w:p>
        </w:tc>
        <w:tc>
          <w:tcPr>
            <w:tcW w:w="0" w:type="auto"/>
            <w:vAlign w:val="center"/>
          </w:tcPr>
          <w:p w:rsidR="004C02A4" w:rsidRDefault="00A84EAE">
            <w:pPr>
              <w:pStyle w:val="TableBodyText"/>
            </w:pPr>
            <w:r>
              <w:t>0x00B3</w:t>
            </w:r>
          </w:p>
        </w:tc>
        <w:tc>
          <w:tcPr>
            <w:tcW w:w="0" w:type="auto"/>
            <w:vAlign w:val="center"/>
          </w:tcPr>
          <w:p w:rsidR="004C02A4" w:rsidRDefault="00A84EAE">
            <w:pPr>
              <w:pStyle w:val="TableBodyText"/>
            </w:pPr>
            <w:r>
              <w:t>Sets and clears the tab stops for the selected paragraphs.</w:t>
            </w:r>
          </w:p>
        </w:tc>
      </w:tr>
      <w:tr w:rsidR="004C02A4" w:rsidTr="004C02A4">
        <w:tc>
          <w:tcPr>
            <w:tcW w:w="0" w:type="auto"/>
            <w:vAlign w:val="center"/>
          </w:tcPr>
          <w:p w:rsidR="004C02A4" w:rsidRDefault="00A84EAE">
            <w:pPr>
              <w:pStyle w:val="TableBodyText"/>
            </w:pPr>
            <w:bookmarkStart w:id="1431" w:name="FormatStyle"/>
            <w:r>
              <w:rPr>
                <w:b/>
              </w:rPr>
              <w:t>FormatStyle</w:t>
            </w:r>
            <w:bookmarkEnd w:id="1431"/>
          </w:p>
        </w:tc>
        <w:tc>
          <w:tcPr>
            <w:tcW w:w="0" w:type="auto"/>
            <w:vAlign w:val="center"/>
          </w:tcPr>
          <w:p w:rsidR="004C02A4" w:rsidRDefault="00A84EAE">
            <w:pPr>
              <w:pStyle w:val="TableBodyText"/>
            </w:pPr>
            <w:r>
              <w:t>0x00B4</w:t>
            </w:r>
          </w:p>
        </w:tc>
        <w:tc>
          <w:tcPr>
            <w:tcW w:w="0" w:type="auto"/>
            <w:vAlign w:val="center"/>
          </w:tcPr>
          <w:p w:rsidR="004C02A4" w:rsidRDefault="00A84EAE">
            <w:pPr>
              <w:pStyle w:val="TableBodyText"/>
            </w:pPr>
            <w:r>
              <w:t>Applies, creates, or modifies styles.</w:t>
            </w:r>
          </w:p>
        </w:tc>
      </w:tr>
      <w:tr w:rsidR="004C02A4" w:rsidTr="004C02A4">
        <w:tc>
          <w:tcPr>
            <w:tcW w:w="0" w:type="auto"/>
            <w:vAlign w:val="center"/>
          </w:tcPr>
          <w:p w:rsidR="004C02A4" w:rsidRDefault="00A84EAE">
            <w:pPr>
              <w:pStyle w:val="TableBodyText"/>
            </w:pPr>
            <w:bookmarkStart w:id="1432" w:name="FormatDefineStyleFont"/>
            <w:r>
              <w:rPr>
                <w:b/>
              </w:rPr>
              <w:t>FormatDefineSty</w:t>
            </w:r>
            <w:r>
              <w:rPr>
                <w:b/>
              </w:rPr>
              <w:t>leFont</w:t>
            </w:r>
            <w:bookmarkEnd w:id="1432"/>
          </w:p>
        </w:tc>
        <w:tc>
          <w:tcPr>
            <w:tcW w:w="0" w:type="auto"/>
            <w:vAlign w:val="center"/>
          </w:tcPr>
          <w:p w:rsidR="004C02A4" w:rsidRDefault="00A84EAE">
            <w:pPr>
              <w:pStyle w:val="TableBodyText"/>
            </w:pPr>
            <w:r>
              <w:t>0x00B5</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433" w:name="FormatDefineStylePara"/>
            <w:r>
              <w:rPr>
                <w:b/>
              </w:rPr>
              <w:t>FormatDefineStylePara</w:t>
            </w:r>
            <w:bookmarkEnd w:id="1433"/>
          </w:p>
        </w:tc>
        <w:tc>
          <w:tcPr>
            <w:tcW w:w="0" w:type="auto"/>
            <w:vAlign w:val="center"/>
          </w:tcPr>
          <w:p w:rsidR="004C02A4" w:rsidRDefault="00A84EAE">
            <w:pPr>
              <w:pStyle w:val="TableBodyText"/>
            </w:pPr>
            <w:r>
              <w:t>0x00B6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434" w:name="FormatDefineStyleTabs"/>
            <w:r>
              <w:rPr>
                <w:b/>
              </w:rPr>
              <w:t>FormatDefineStyleTabs</w:t>
            </w:r>
            <w:bookmarkEnd w:id="1434"/>
          </w:p>
        </w:tc>
        <w:tc>
          <w:tcPr>
            <w:tcW w:w="0" w:type="auto"/>
            <w:vAlign w:val="center"/>
          </w:tcPr>
          <w:p w:rsidR="004C02A4" w:rsidRDefault="00A84EAE">
            <w:pPr>
              <w:pStyle w:val="TableBodyText"/>
            </w:pPr>
            <w:r>
              <w:t>0x00B7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435" w:name="FormatDefineStyleFrame"/>
            <w:r>
              <w:rPr>
                <w:b/>
              </w:rPr>
              <w:t>FormatDefineStyleFrame</w:t>
            </w:r>
            <w:bookmarkEnd w:id="1435"/>
          </w:p>
        </w:tc>
        <w:tc>
          <w:tcPr>
            <w:tcW w:w="0" w:type="auto"/>
            <w:vAlign w:val="center"/>
          </w:tcPr>
          <w:p w:rsidR="004C02A4" w:rsidRDefault="00A84EAE">
            <w:pPr>
              <w:pStyle w:val="TableBodyText"/>
            </w:pPr>
            <w:r>
              <w:t>0x00B8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436" w:name="FormatDefineStyleBorders"/>
            <w:r>
              <w:rPr>
                <w:b/>
              </w:rPr>
              <w:t>FormatDefineStyleBorders</w:t>
            </w:r>
            <w:bookmarkEnd w:id="1436"/>
          </w:p>
        </w:tc>
        <w:tc>
          <w:tcPr>
            <w:tcW w:w="0" w:type="auto"/>
            <w:vAlign w:val="center"/>
          </w:tcPr>
          <w:p w:rsidR="004C02A4" w:rsidRDefault="00A84EAE">
            <w:pPr>
              <w:pStyle w:val="TableBodyText"/>
            </w:pPr>
            <w:r>
              <w:t>0x00B9</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437" w:name="FormatDefineStyleLang"/>
            <w:r>
              <w:rPr>
                <w:b/>
              </w:rPr>
              <w:t>FormatDefineStyleLang</w:t>
            </w:r>
            <w:bookmarkEnd w:id="1437"/>
          </w:p>
        </w:tc>
        <w:tc>
          <w:tcPr>
            <w:tcW w:w="0" w:type="auto"/>
            <w:vAlign w:val="center"/>
          </w:tcPr>
          <w:p w:rsidR="004C02A4" w:rsidRDefault="00A84EAE">
            <w:pPr>
              <w:pStyle w:val="TableBodyText"/>
            </w:pPr>
            <w:r>
              <w:t>0x00BA</w:t>
            </w:r>
          </w:p>
        </w:tc>
        <w:tc>
          <w:tcPr>
            <w:tcW w:w="0" w:type="auto"/>
            <w:vAlign w:val="center"/>
          </w:tcPr>
          <w:p w:rsidR="004C02A4" w:rsidRDefault="00A84EAE">
            <w:pPr>
              <w:pStyle w:val="TableBodyText"/>
            </w:pPr>
            <w:r>
              <w:t xml:space="preserve">Has no </w:t>
            </w:r>
            <w:r>
              <w:t>effect.</w:t>
            </w:r>
          </w:p>
        </w:tc>
      </w:tr>
      <w:tr w:rsidR="004C02A4" w:rsidTr="004C02A4">
        <w:tc>
          <w:tcPr>
            <w:tcW w:w="0" w:type="auto"/>
            <w:vAlign w:val="center"/>
          </w:tcPr>
          <w:p w:rsidR="004C02A4" w:rsidRDefault="00A84EAE">
            <w:pPr>
              <w:pStyle w:val="TableBodyText"/>
            </w:pPr>
            <w:bookmarkStart w:id="1438" w:name="FormatPicture"/>
            <w:r>
              <w:rPr>
                <w:b/>
              </w:rPr>
              <w:t>FormatPicture</w:t>
            </w:r>
            <w:bookmarkEnd w:id="1438"/>
          </w:p>
        </w:tc>
        <w:tc>
          <w:tcPr>
            <w:tcW w:w="0" w:type="auto"/>
            <w:vAlign w:val="center"/>
          </w:tcPr>
          <w:p w:rsidR="004C02A4" w:rsidRDefault="00A84EAE">
            <w:pPr>
              <w:pStyle w:val="TableBodyText"/>
            </w:pPr>
            <w:r>
              <w:t>0x00BB</w:t>
            </w:r>
          </w:p>
        </w:tc>
        <w:tc>
          <w:tcPr>
            <w:tcW w:w="0" w:type="auto"/>
            <w:vAlign w:val="center"/>
          </w:tcPr>
          <w:p w:rsidR="004C02A4" w:rsidRDefault="00A84EAE">
            <w:pPr>
              <w:pStyle w:val="TableBodyText"/>
            </w:pPr>
            <w:r>
              <w:t>Changes the picture scaling, size, and cropping information.</w:t>
            </w:r>
          </w:p>
        </w:tc>
      </w:tr>
      <w:tr w:rsidR="004C02A4" w:rsidTr="004C02A4">
        <w:tc>
          <w:tcPr>
            <w:tcW w:w="0" w:type="auto"/>
            <w:vAlign w:val="center"/>
          </w:tcPr>
          <w:p w:rsidR="004C02A4" w:rsidRDefault="00A84EAE">
            <w:pPr>
              <w:pStyle w:val="TableBodyText"/>
            </w:pPr>
            <w:bookmarkStart w:id="1439" w:name="ToolsLanguage"/>
            <w:r>
              <w:rPr>
                <w:b/>
              </w:rPr>
              <w:t>ToolsLanguage</w:t>
            </w:r>
            <w:bookmarkEnd w:id="1439"/>
          </w:p>
        </w:tc>
        <w:tc>
          <w:tcPr>
            <w:tcW w:w="0" w:type="auto"/>
            <w:vAlign w:val="center"/>
          </w:tcPr>
          <w:p w:rsidR="004C02A4" w:rsidRDefault="00A84EAE">
            <w:pPr>
              <w:pStyle w:val="TableBodyText"/>
            </w:pPr>
            <w:r>
              <w:t>0x00BC</w:t>
            </w:r>
          </w:p>
        </w:tc>
        <w:tc>
          <w:tcPr>
            <w:tcW w:w="0" w:type="auto"/>
            <w:vAlign w:val="center"/>
          </w:tcPr>
          <w:p w:rsidR="004C02A4" w:rsidRDefault="00A84EAE">
            <w:pPr>
              <w:pStyle w:val="TableBodyText"/>
            </w:pPr>
            <w:r>
              <w:t>Changes the language formatting of the selected characters.</w:t>
            </w:r>
          </w:p>
        </w:tc>
      </w:tr>
      <w:tr w:rsidR="004C02A4" w:rsidTr="004C02A4">
        <w:tc>
          <w:tcPr>
            <w:tcW w:w="0" w:type="auto"/>
            <w:vAlign w:val="center"/>
          </w:tcPr>
          <w:p w:rsidR="004C02A4" w:rsidRDefault="00A84EAE">
            <w:pPr>
              <w:pStyle w:val="TableBodyText"/>
            </w:pPr>
            <w:bookmarkStart w:id="1440" w:name="FormatBordersAndShading"/>
            <w:r>
              <w:rPr>
                <w:b/>
              </w:rPr>
              <w:t>FormatBordersAndShading</w:t>
            </w:r>
            <w:bookmarkEnd w:id="1440"/>
          </w:p>
        </w:tc>
        <w:tc>
          <w:tcPr>
            <w:tcW w:w="0" w:type="auto"/>
            <w:vAlign w:val="center"/>
          </w:tcPr>
          <w:p w:rsidR="004C02A4" w:rsidRDefault="00A84EAE">
            <w:pPr>
              <w:pStyle w:val="TableBodyText"/>
            </w:pPr>
            <w:r>
              <w:t>0x00BD</w:t>
            </w:r>
          </w:p>
        </w:tc>
        <w:tc>
          <w:tcPr>
            <w:tcW w:w="0" w:type="auto"/>
            <w:vAlign w:val="center"/>
          </w:tcPr>
          <w:p w:rsidR="004C02A4" w:rsidRDefault="00A84EAE">
            <w:pPr>
              <w:pStyle w:val="TableBodyText"/>
            </w:pPr>
            <w:r>
              <w:t xml:space="preserve">Changes the borders and shading of the selected </w:t>
            </w:r>
            <w:r>
              <w:t>paragraphs, table cells, and pictures.</w:t>
            </w:r>
          </w:p>
        </w:tc>
      </w:tr>
      <w:tr w:rsidR="004C02A4" w:rsidTr="004C02A4">
        <w:tc>
          <w:tcPr>
            <w:tcW w:w="0" w:type="auto"/>
            <w:vAlign w:val="center"/>
          </w:tcPr>
          <w:p w:rsidR="004C02A4" w:rsidRDefault="00A84EAE">
            <w:pPr>
              <w:pStyle w:val="TableBodyText"/>
            </w:pPr>
            <w:bookmarkStart w:id="1441" w:name="FormatFrame"/>
            <w:r>
              <w:rPr>
                <w:b/>
              </w:rPr>
              <w:t>FormatFrame</w:t>
            </w:r>
            <w:bookmarkEnd w:id="1441"/>
          </w:p>
        </w:tc>
        <w:tc>
          <w:tcPr>
            <w:tcW w:w="0" w:type="auto"/>
            <w:vAlign w:val="center"/>
          </w:tcPr>
          <w:p w:rsidR="004C02A4" w:rsidRDefault="00A84EAE">
            <w:pPr>
              <w:pStyle w:val="TableBodyText"/>
            </w:pPr>
            <w:r>
              <w:t>0x00BE</w:t>
            </w:r>
          </w:p>
        </w:tc>
        <w:tc>
          <w:tcPr>
            <w:tcW w:w="0" w:type="auto"/>
            <w:vAlign w:val="center"/>
          </w:tcPr>
          <w:p w:rsidR="004C02A4" w:rsidRDefault="00A84EAE">
            <w:pPr>
              <w:pStyle w:val="TableBodyText"/>
            </w:pPr>
            <w:r>
              <w:t>Changes the options for frame formatting.</w:t>
            </w:r>
          </w:p>
        </w:tc>
      </w:tr>
      <w:tr w:rsidR="004C02A4" w:rsidTr="004C02A4">
        <w:tc>
          <w:tcPr>
            <w:tcW w:w="0" w:type="auto"/>
            <w:vAlign w:val="center"/>
          </w:tcPr>
          <w:p w:rsidR="004C02A4" w:rsidRDefault="00A84EAE">
            <w:pPr>
              <w:pStyle w:val="TableBodyText"/>
            </w:pPr>
            <w:bookmarkStart w:id="1442" w:name="ToolsSpelling"/>
            <w:r>
              <w:rPr>
                <w:b/>
              </w:rPr>
              <w:lastRenderedPageBreak/>
              <w:t>ToolsSpelling</w:t>
            </w:r>
            <w:bookmarkEnd w:id="1442"/>
          </w:p>
        </w:tc>
        <w:tc>
          <w:tcPr>
            <w:tcW w:w="0" w:type="auto"/>
            <w:vAlign w:val="center"/>
          </w:tcPr>
          <w:p w:rsidR="004C02A4" w:rsidRDefault="00A84EAE">
            <w:pPr>
              <w:pStyle w:val="TableBodyText"/>
            </w:pPr>
            <w:r>
              <w:t>0x00BF</w:t>
            </w:r>
          </w:p>
        </w:tc>
        <w:tc>
          <w:tcPr>
            <w:tcW w:w="0" w:type="auto"/>
            <w:vAlign w:val="center"/>
          </w:tcPr>
          <w:p w:rsidR="004C02A4" w:rsidRDefault="00A84EAE">
            <w:pPr>
              <w:pStyle w:val="TableBodyText"/>
            </w:pPr>
            <w:r>
              <w:t>Checks the spelling in the active document.</w:t>
            </w:r>
          </w:p>
        </w:tc>
      </w:tr>
      <w:tr w:rsidR="004C02A4" w:rsidTr="004C02A4">
        <w:tc>
          <w:tcPr>
            <w:tcW w:w="0" w:type="auto"/>
            <w:vAlign w:val="center"/>
          </w:tcPr>
          <w:p w:rsidR="004C02A4" w:rsidRDefault="00A84EAE">
            <w:pPr>
              <w:pStyle w:val="TableBodyText"/>
            </w:pPr>
            <w:bookmarkStart w:id="1443" w:name="ToolsSpellSelection"/>
            <w:r>
              <w:rPr>
                <w:b/>
              </w:rPr>
              <w:t>ToolsSpellSelection</w:t>
            </w:r>
            <w:bookmarkEnd w:id="1443"/>
          </w:p>
        </w:tc>
        <w:tc>
          <w:tcPr>
            <w:tcW w:w="0" w:type="auto"/>
            <w:vAlign w:val="center"/>
          </w:tcPr>
          <w:p w:rsidR="004C02A4" w:rsidRDefault="00A84EAE">
            <w:pPr>
              <w:pStyle w:val="TableBodyText"/>
            </w:pPr>
            <w:r>
              <w:t>0x00C0</w:t>
            </w:r>
          </w:p>
        </w:tc>
        <w:tc>
          <w:tcPr>
            <w:tcW w:w="0" w:type="auto"/>
            <w:vAlign w:val="center"/>
          </w:tcPr>
          <w:p w:rsidR="004C02A4" w:rsidRDefault="00A84EAE">
            <w:pPr>
              <w:pStyle w:val="TableBodyText"/>
            </w:pPr>
            <w:r>
              <w:t>Checks the spelling of the selected text.</w:t>
            </w:r>
          </w:p>
        </w:tc>
      </w:tr>
      <w:tr w:rsidR="004C02A4" w:rsidTr="004C02A4">
        <w:tc>
          <w:tcPr>
            <w:tcW w:w="0" w:type="auto"/>
            <w:vAlign w:val="center"/>
          </w:tcPr>
          <w:p w:rsidR="004C02A4" w:rsidRDefault="00A84EAE">
            <w:pPr>
              <w:pStyle w:val="TableBodyText"/>
            </w:pPr>
            <w:bookmarkStart w:id="1444" w:name="ToolsGrammar"/>
            <w:r>
              <w:rPr>
                <w:b/>
              </w:rPr>
              <w:t>ToolsGrammar</w:t>
            </w:r>
            <w:bookmarkEnd w:id="1444"/>
          </w:p>
        </w:tc>
        <w:tc>
          <w:tcPr>
            <w:tcW w:w="0" w:type="auto"/>
            <w:vAlign w:val="center"/>
          </w:tcPr>
          <w:p w:rsidR="004C02A4" w:rsidRDefault="00A84EAE">
            <w:pPr>
              <w:pStyle w:val="TableBodyText"/>
            </w:pPr>
            <w:r>
              <w:t>0x00C1</w:t>
            </w:r>
          </w:p>
        </w:tc>
        <w:tc>
          <w:tcPr>
            <w:tcW w:w="0" w:type="auto"/>
            <w:vAlign w:val="center"/>
          </w:tcPr>
          <w:p w:rsidR="004C02A4" w:rsidRDefault="00A84EAE">
            <w:pPr>
              <w:pStyle w:val="TableBodyText"/>
            </w:pPr>
            <w:r>
              <w:t>Checks the grammar in the active document.</w:t>
            </w:r>
          </w:p>
        </w:tc>
      </w:tr>
      <w:tr w:rsidR="004C02A4" w:rsidTr="004C02A4">
        <w:tc>
          <w:tcPr>
            <w:tcW w:w="0" w:type="auto"/>
            <w:vAlign w:val="center"/>
          </w:tcPr>
          <w:p w:rsidR="004C02A4" w:rsidRDefault="00A84EAE">
            <w:pPr>
              <w:pStyle w:val="TableBodyText"/>
            </w:pPr>
            <w:bookmarkStart w:id="1445" w:name="ToolsThesaurus"/>
            <w:r>
              <w:rPr>
                <w:b/>
              </w:rPr>
              <w:t>ToolsThesaurus</w:t>
            </w:r>
            <w:bookmarkEnd w:id="1445"/>
          </w:p>
        </w:tc>
        <w:tc>
          <w:tcPr>
            <w:tcW w:w="0" w:type="auto"/>
            <w:vAlign w:val="center"/>
          </w:tcPr>
          <w:p w:rsidR="004C02A4" w:rsidRDefault="00A84EAE">
            <w:pPr>
              <w:pStyle w:val="TableBodyText"/>
            </w:pPr>
            <w:r>
              <w:t>0x00C2</w:t>
            </w:r>
          </w:p>
        </w:tc>
        <w:tc>
          <w:tcPr>
            <w:tcW w:w="0" w:type="auto"/>
            <w:vAlign w:val="center"/>
          </w:tcPr>
          <w:p w:rsidR="004C02A4" w:rsidRDefault="00A84EAE">
            <w:pPr>
              <w:pStyle w:val="TableBodyText"/>
            </w:pPr>
            <w:r>
              <w:t>Finds a synonym for the selected word.</w:t>
            </w:r>
          </w:p>
        </w:tc>
      </w:tr>
      <w:tr w:rsidR="004C02A4" w:rsidTr="004C02A4">
        <w:tc>
          <w:tcPr>
            <w:tcW w:w="0" w:type="auto"/>
            <w:vAlign w:val="center"/>
          </w:tcPr>
          <w:p w:rsidR="004C02A4" w:rsidRDefault="00A84EAE">
            <w:pPr>
              <w:pStyle w:val="TableBodyText"/>
            </w:pPr>
            <w:bookmarkStart w:id="1446" w:name="ToolsHyphenation"/>
            <w:r>
              <w:rPr>
                <w:b/>
              </w:rPr>
              <w:t>ToolsHyphenation</w:t>
            </w:r>
            <w:bookmarkEnd w:id="1446"/>
          </w:p>
        </w:tc>
        <w:tc>
          <w:tcPr>
            <w:tcW w:w="0" w:type="auto"/>
            <w:vAlign w:val="center"/>
          </w:tcPr>
          <w:p w:rsidR="004C02A4" w:rsidRDefault="00A84EAE">
            <w:pPr>
              <w:pStyle w:val="TableBodyText"/>
            </w:pPr>
            <w:r>
              <w:t>0x00C3</w:t>
            </w:r>
          </w:p>
        </w:tc>
        <w:tc>
          <w:tcPr>
            <w:tcW w:w="0" w:type="auto"/>
            <w:vAlign w:val="center"/>
          </w:tcPr>
          <w:p w:rsidR="004C02A4" w:rsidRDefault="00A84EAE">
            <w:pPr>
              <w:pStyle w:val="TableBodyText"/>
            </w:pPr>
            <w:r>
              <w:t>Changes the hyphenation settings for the active document.</w:t>
            </w:r>
          </w:p>
        </w:tc>
      </w:tr>
      <w:tr w:rsidR="004C02A4" w:rsidTr="004C02A4">
        <w:tc>
          <w:tcPr>
            <w:tcW w:w="0" w:type="auto"/>
            <w:vAlign w:val="center"/>
          </w:tcPr>
          <w:p w:rsidR="004C02A4" w:rsidRDefault="00A84EAE">
            <w:pPr>
              <w:pStyle w:val="TableBodyText"/>
            </w:pPr>
            <w:bookmarkStart w:id="1447" w:name="ToolsBulletsNumbers"/>
            <w:r>
              <w:rPr>
                <w:b/>
              </w:rPr>
              <w:t>ToolsBulletsNumbers</w:t>
            </w:r>
            <w:bookmarkEnd w:id="1447"/>
          </w:p>
        </w:tc>
        <w:tc>
          <w:tcPr>
            <w:tcW w:w="0" w:type="auto"/>
            <w:vAlign w:val="center"/>
          </w:tcPr>
          <w:p w:rsidR="004C02A4" w:rsidRDefault="00A84EAE">
            <w:pPr>
              <w:pStyle w:val="TableBodyText"/>
            </w:pPr>
            <w:r>
              <w:t>0x00C4</w:t>
            </w:r>
          </w:p>
        </w:tc>
        <w:tc>
          <w:tcPr>
            <w:tcW w:w="0" w:type="auto"/>
            <w:vAlign w:val="center"/>
          </w:tcPr>
          <w:p w:rsidR="004C02A4" w:rsidRDefault="00A84EAE">
            <w:pPr>
              <w:pStyle w:val="TableBodyText"/>
            </w:pPr>
            <w:r>
              <w:t>Changes the numbered and bulleted</w:t>
            </w:r>
            <w:r>
              <w:t xml:space="preserve"> paragraphs.</w:t>
            </w:r>
          </w:p>
        </w:tc>
      </w:tr>
      <w:tr w:rsidR="004C02A4" w:rsidTr="004C02A4">
        <w:tc>
          <w:tcPr>
            <w:tcW w:w="0" w:type="auto"/>
            <w:vAlign w:val="center"/>
          </w:tcPr>
          <w:p w:rsidR="004C02A4" w:rsidRDefault="00A84EAE">
            <w:pPr>
              <w:pStyle w:val="TableBodyText"/>
            </w:pPr>
            <w:bookmarkStart w:id="1448" w:name="ToolsRevisions"/>
            <w:r>
              <w:rPr>
                <w:b/>
              </w:rPr>
              <w:t>ToolsRevisions</w:t>
            </w:r>
            <w:bookmarkEnd w:id="1448"/>
          </w:p>
        </w:tc>
        <w:tc>
          <w:tcPr>
            <w:tcW w:w="0" w:type="auto"/>
            <w:vAlign w:val="center"/>
          </w:tcPr>
          <w:p w:rsidR="004C02A4" w:rsidRDefault="00A84EAE">
            <w:pPr>
              <w:pStyle w:val="TableBodyText"/>
            </w:pPr>
            <w:r>
              <w:t>0x00C5</w:t>
            </w:r>
          </w:p>
        </w:tc>
        <w:tc>
          <w:tcPr>
            <w:tcW w:w="0" w:type="auto"/>
            <w:vAlign w:val="center"/>
          </w:tcPr>
          <w:p w:rsidR="004C02A4" w:rsidRDefault="00A84EAE">
            <w:pPr>
              <w:pStyle w:val="TableBodyText"/>
            </w:pPr>
            <w:r>
              <w:t>Sets track changes for the active document.</w:t>
            </w:r>
          </w:p>
        </w:tc>
      </w:tr>
      <w:tr w:rsidR="004C02A4" w:rsidTr="004C02A4">
        <w:tc>
          <w:tcPr>
            <w:tcW w:w="0" w:type="auto"/>
            <w:vAlign w:val="center"/>
          </w:tcPr>
          <w:p w:rsidR="004C02A4" w:rsidRDefault="00A84EAE">
            <w:pPr>
              <w:pStyle w:val="TableBodyText"/>
            </w:pPr>
            <w:bookmarkStart w:id="1449" w:name="ToolsCompareVersions"/>
            <w:r>
              <w:rPr>
                <w:b/>
              </w:rPr>
              <w:t>ToolsCompareVersions</w:t>
            </w:r>
            <w:bookmarkEnd w:id="1449"/>
          </w:p>
        </w:tc>
        <w:tc>
          <w:tcPr>
            <w:tcW w:w="0" w:type="auto"/>
            <w:vAlign w:val="center"/>
          </w:tcPr>
          <w:p w:rsidR="004C02A4" w:rsidRDefault="00A84EAE">
            <w:pPr>
              <w:pStyle w:val="TableBodyText"/>
            </w:pPr>
            <w:r>
              <w:t>0x00C6</w:t>
            </w:r>
          </w:p>
        </w:tc>
        <w:tc>
          <w:tcPr>
            <w:tcW w:w="0" w:type="auto"/>
            <w:vAlign w:val="center"/>
          </w:tcPr>
          <w:p w:rsidR="004C02A4" w:rsidRDefault="00A84EAE">
            <w:pPr>
              <w:pStyle w:val="TableBodyText"/>
            </w:pPr>
            <w:r>
              <w:t>Compares the active document with an earlier version.</w:t>
            </w:r>
          </w:p>
        </w:tc>
      </w:tr>
      <w:tr w:rsidR="004C02A4" w:rsidTr="004C02A4">
        <w:tc>
          <w:tcPr>
            <w:tcW w:w="0" w:type="auto"/>
            <w:vAlign w:val="center"/>
          </w:tcPr>
          <w:p w:rsidR="004C02A4" w:rsidRDefault="00A84EAE">
            <w:pPr>
              <w:pStyle w:val="TableBodyText"/>
            </w:pPr>
            <w:bookmarkStart w:id="1450" w:name="TableSort"/>
            <w:r>
              <w:rPr>
                <w:b/>
              </w:rPr>
              <w:t>TableSort</w:t>
            </w:r>
            <w:bookmarkEnd w:id="1450"/>
          </w:p>
        </w:tc>
        <w:tc>
          <w:tcPr>
            <w:tcW w:w="0" w:type="auto"/>
            <w:vAlign w:val="center"/>
          </w:tcPr>
          <w:p w:rsidR="004C02A4" w:rsidRDefault="00A84EAE">
            <w:pPr>
              <w:pStyle w:val="TableBodyText"/>
            </w:pPr>
            <w:r>
              <w:t>0x00C7</w:t>
            </w:r>
          </w:p>
        </w:tc>
        <w:tc>
          <w:tcPr>
            <w:tcW w:w="0" w:type="auto"/>
            <w:vAlign w:val="center"/>
          </w:tcPr>
          <w:p w:rsidR="004C02A4" w:rsidRDefault="00A84EAE">
            <w:pPr>
              <w:pStyle w:val="TableBodyText"/>
            </w:pPr>
            <w:r>
              <w:t>Rearranges the selection into a specified order.</w:t>
            </w:r>
          </w:p>
        </w:tc>
      </w:tr>
      <w:tr w:rsidR="004C02A4" w:rsidTr="004C02A4">
        <w:tc>
          <w:tcPr>
            <w:tcW w:w="0" w:type="auto"/>
            <w:vAlign w:val="center"/>
          </w:tcPr>
          <w:p w:rsidR="004C02A4" w:rsidRDefault="00A84EAE">
            <w:pPr>
              <w:pStyle w:val="TableBodyText"/>
            </w:pPr>
            <w:bookmarkStart w:id="1451" w:name="ToolsCalculate"/>
            <w:r>
              <w:rPr>
                <w:b/>
              </w:rPr>
              <w:t>ToolsCalculate</w:t>
            </w:r>
            <w:bookmarkEnd w:id="1451"/>
          </w:p>
        </w:tc>
        <w:tc>
          <w:tcPr>
            <w:tcW w:w="0" w:type="auto"/>
            <w:vAlign w:val="center"/>
          </w:tcPr>
          <w:p w:rsidR="004C02A4" w:rsidRDefault="00A84EAE">
            <w:pPr>
              <w:pStyle w:val="TableBodyText"/>
            </w:pPr>
            <w:r>
              <w:t>0x00C8</w:t>
            </w:r>
          </w:p>
        </w:tc>
        <w:tc>
          <w:tcPr>
            <w:tcW w:w="0" w:type="auto"/>
            <w:vAlign w:val="center"/>
          </w:tcPr>
          <w:p w:rsidR="004C02A4" w:rsidRDefault="00A84EAE">
            <w:pPr>
              <w:pStyle w:val="TableBodyText"/>
            </w:pPr>
            <w:r>
              <w:t>Cal</w:t>
            </w:r>
            <w:r>
              <w:t>culates expressions in the selection.</w:t>
            </w:r>
          </w:p>
        </w:tc>
      </w:tr>
      <w:tr w:rsidR="004C02A4" w:rsidTr="004C02A4">
        <w:tc>
          <w:tcPr>
            <w:tcW w:w="0" w:type="auto"/>
            <w:vAlign w:val="center"/>
          </w:tcPr>
          <w:p w:rsidR="004C02A4" w:rsidRDefault="00A84EAE">
            <w:pPr>
              <w:pStyle w:val="TableBodyText"/>
            </w:pPr>
            <w:bookmarkStart w:id="1452" w:name="ToolsRepaginate"/>
            <w:r>
              <w:rPr>
                <w:b/>
              </w:rPr>
              <w:t>ToolsRepaginate</w:t>
            </w:r>
            <w:bookmarkEnd w:id="1452"/>
          </w:p>
        </w:tc>
        <w:tc>
          <w:tcPr>
            <w:tcW w:w="0" w:type="auto"/>
            <w:vAlign w:val="center"/>
          </w:tcPr>
          <w:p w:rsidR="004C02A4" w:rsidRDefault="00A84EAE">
            <w:pPr>
              <w:pStyle w:val="TableBodyText"/>
            </w:pPr>
            <w:r>
              <w:t>0x00C9</w:t>
            </w:r>
          </w:p>
        </w:tc>
        <w:tc>
          <w:tcPr>
            <w:tcW w:w="0" w:type="auto"/>
            <w:vAlign w:val="center"/>
          </w:tcPr>
          <w:p w:rsidR="004C02A4" w:rsidRDefault="00A84EAE">
            <w:pPr>
              <w:pStyle w:val="TableBodyText"/>
            </w:pPr>
            <w:r>
              <w:t>Recalculates the page breaks.</w:t>
            </w:r>
          </w:p>
        </w:tc>
      </w:tr>
      <w:tr w:rsidR="004C02A4" w:rsidTr="004C02A4">
        <w:tc>
          <w:tcPr>
            <w:tcW w:w="0" w:type="auto"/>
            <w:vAlign w:val="center"/>
          </w:tcPr>
          <w:p w:rsidR="004C02A4" w:rsidRDefault="00A84EAE">
            <w:pPr>
              <w:pStyle w:val="TableBodyText"/>
            </w:pPr>
            <w:bookmarkStart w:id="1453" w:name="WW7_ToolsOptions"/>
            <w:r>
              <w:rPr>
                <w:b/>
              </w:rPr>
              <w:t>WW7_ToolsOptions</w:t>
            </w:r>
            <w:bookmarkEnd w:id="1453"/>
          </w:p>
        </w:tc>
        <w:tc>
          <w:tcPr>
            <w:tcW w:w="0" w:type="auto"/>
            <w:vAlign w:val="center"/>
          </w:tcPr>
          <w:p w:rsidR="004C02A4" w:rsidRDefault="00A84EAE">
            <w:pPr>
              <w:pStyle w:val="TableBodyText"/>
            </w:pPr>
            <w:r>
              <w:t>0x00CA</w:t>
            </w:r>
          </w:p>
        </w:tc>
        <w:tc>
          <w:tcPr>
            <w:tcW w:w="0" w:type="auto"/>
            <w:vAlign w:val="center"/>
          </w:tcPr>
          <w:p w:rsidR="004C02A4" w:rsidRDefault="00A84EAE">
            <w:pPr>
              <w:pStyle w:val="TableBodyText"/>
            </w:pPr>
            <w:r>
              <w:t>Changes various categories of the application options.</w:t>
            </w:r>
          </w:p>
        </w:tc>
      </w:tr>
      <w:tr w:rsidR="004C02A4" w:rsidTr="004C02A4">
        <w:tc>
          <w:tcPr>
            <w:tcW w:w="0" w:type="auto"/>
            <w:vAlign w:val="center"/>
          </w:tcPr>
          <w:p w:rsidR="004C02A4" w:rsidRDefault="00A84EAE">
            <w:pPr>
              <w:pStyle w:val="TableBodyText"/>
            </w:pPr>
            <w:bookmarkStart w:id="1454" w:name="ToolsOptionsGeneral"/>
            <w:r>
              <w:rPr>
                <w:b/>
              </w:rPr>
              <w:t>ToolsOptionsGeneral</w:t>
            </w:r>
            <w:bookmarkEnd w:id="1454"/>
          </w:p>
        </w:tc>
        <w:tc>
          <w:tcPr>
            <w:tcW w:w="0" w:type="auto"/>
            <w:vAlign w:val="center"/>
          </w:tcPr>
          <w:p w:rsidR="004C02A4" w:rsidRDefault="00A84EAE">
            <w:pPr>
              <w:pStyle w:val="TableBodyText"/>
            </w:pPr>
            <w:r>
              <w:t>0x00CB</w:t>
            </w:r>
          </w:p>
        </w:tc>
        <w:tc>
          <w:tcPr>
            <w:tcW w:w="0" w:type="auto"/>
            <w:vAlign w:val="center"/>
          </w:tcPr>
          <w:p w:rsidR="004C02A4" w:rsidRDefault="00A84EAE">
            <w:pPr>
              <w:pStyle w:val="TableBodyText"/>
            </w:pPr>
            <w:r>
              <w:t>Changes the general options.</w:t>
            </w:r>
          </w:p>
        </w:tc>
      </w:tr>
      <w:tr w:rsidR="004C02A4" w:rsidTr="004C02A4">
        <w:tc>
          <w:tcPr>
            <w:tcW w:w="0" w:type="auto"/>
            <w:vAlign w:val="center"/>
          </w:tcPr>
          <w:p w:rsidR="004C02A4" w:rsidRDefault="00A84EAE">
            <w:pPr>
              <w:pStyle w:val="TableBodyText"/>
            </w:pPr>
            <w:bookmarkStart w:id="1455" w:name="ToolsOptionsView"/>
            <w:r>
              <w:rPr>
                <w:b/>
              </w:rPr>
              <w:t>ToolsOptionsView</w:t>
            </w:r>
            <w:bookmarkEnd w:id="1455"/>
          </w:p>
        </w:tc>
        <w:tc>
          <w:tcPr>
            <w:tcW w:w="0" w:type="auto"/>
            <w:vAlign w:val="center"/>
          </w:tcPr>
          <w:p w:rsidR="004C02A4" w:rsidRDefault="00A84EAE">
            <w:pPr>
              <w:pStyle w:val="TableBodyText"/>
            </w:pPr>
            <w:r>
              <w:t>0x00CC</w:t>
            </w:r>
          </w:p>
        </w:tc>
        <w:tc>
          <w:tcPr>
            <w:tcW w:w="0" w:type="auto"/>
            <w:vAlign w:val="center"/>
          </w:tcPr>
          <w:p w:rsidR="004C02A4" w:rsidRDefault="00A84EAE">
            <w:pPr>
              <w:pStyle w:val="TableBodyText"/>
            </w:pPr>
            <w:r>
              <w:t>Set specific view mode options.</w:t>
            </w:r>
          </w:p>
        </w:tc>
      </w:tr>
      <w:tr w:rsidR="004C02A4" w:rsidTr="004C02A4">
        <w:tc>
          <w:tcPr>
            <w:tcW w:w="0" w:type="auto"/>
            <w:vAlign w:val="center"/>
          </w:tcPr>
          <w:p w:rsidR="004C02A4" w:rsidRDefault="00A84EAE">
            <w:pPr>
              <w:pStyle w:val="TableBodyText"/>
            </w:pPr>
            <w:bookmarkStart w:id="1456" w:name="ToolsAdvancedSettings"/>
            <w:r>
              <w:rPr>
                <w:b/>
              </w:rPr>
              <w:t>ToolsAdvancedSettings</w:t>
            </w:r>
            <w:bookmarkEnd w:id="1456"/>
          </w:p>
        </w:tc>
        <w:tc>
          <w:tcPr>
            <w:tcW w:w="0" w:type="auto"/>
            <w:vAlign w:val="center"/>
          </w:tcPr>
          <w:p w:rsidR="004C02A4" w:rsidRDefault="00A84EAE">
            <w:pPr>
              <w:pStyle w:val="TableBodyText"/>
            </w:pPr>
            <w:r>
              <w:t>0x00CE</w:t>
            </w:r>
          </w:p>
        </w:tc>
        <w:tc>
          <w:tcPr>
            <w:tcW w:w="0" w:type="auto"/>
            <w:vAlign w:val="center"/>
          </w:tcPr>
          <w:p w:rsidR="004C02A4" w:rsidRDefault="00A84EAE">
            <w:pPr>
              <w:pStyle w:val="TableBodyText"/>
            </w:pPr>
            <w:r>
              <w:t>Changes advanced options.</w:t>
            </w:r>
          </w:p>
        </w:tc>
      </w:tr>
      <w:tr w:rsidR="004C02A4" w:rsidTr="004C02A4">
        <w:tc>
          <w:tcPr>
            <w:tcW w:w="0" w:type="auto"/>
            <w:vAlign w:val="center"/>
          </w:tcPr>
          <w:p w:rsidR="004C02A4" w:rsidRDefault="00A84EAE">
            <w:pPr>
              <w:pStyle w:val="TableBodyText"/>
            </w:pPr>
            <w:bookmarkStart w:id="1457" w:name="ToolsOptionsPrint"/>
            <w:r>
              <w:rPr>
                <w:b/>
              </w:rPr>
              <w:t>ToolsOptionsPrint</w:t>
            </w:r>
            <w:bookmarkEnd w:id="1457"/>
          </w:p>
        </w:tc>
        <w:tc>
          <w:tcPr>
            <w:tcW w:w="0" w:type="auto"/>
            <w:vAlign w:val="center"/>
          </w:tcPr>
          <w:p w:rsidR="004C02A4" w:rsidRDefault="00A84EAE">
            <w:pPr>
              <w:pStyle w:val="TableBodyText"/>
            </w:pPr>
            <w:r>
              <w:t>0x00D0</w:t>
            </w:r>
          </w:p>
        </w:tc>
        <w:tc>
          <w:tcPr>
            <w:tcW w:w="0" w:type="auto"/>
            <w:vAlign w:val="center"/>
          </w:tcPr>
          <w:p w:rsidR="004C02A4" w:rsidRDefault="00A84EAE">
            <w:pPr>
              <w:pStyle w:val="TableBodyText"/>
            </w:pPr>
            <w:r>
              <w:t>Changes the printing options.</w:t>
            </w:r>
          </w:p>
        </w:tc>
      </w:tr>
      <w:tr w:rsidR="004C02A4" w:rsidTr="004C02A4">
        <w:tc>
          <w:tcPr>
            <w:tcW w:w="0" w:type="auto"/>
            <w:vAlign w:val="center"/>
          </w:tcPr>
          <w:p w:rsidR="004C02A4" w:rsidRDefault="00A84EAE">
            <w:pPr>
              <w:pStyle w:val="TableBodyText"/>
            </w:pPr>
            <w:bookmarkStart w:id="1458" w:name="ToolsOptionsSave"/>
            <w:r>
              <w:rPr>
                <w:b/>
              </w:rPr>
              <w:t>ToolsOptionsSave</w:t>
            </w:r>
            <w:bookmarkEnd w:id="1458"/>
          </w:p>
        </w:tc>
        <w:tc>
          <w:tcPr>
            <w:tcW w:w="0" w:type="auto"/>
            <w:vAlign w:val="center"/>
          </w:tcPr>
          <w:p w:rsidR="004C02A4" w:rsidRDefault="00A84EAE">
            <w:pPr>
              <w:pStyle w:val="TableBodyText"/>
            </w:pPr>
            <w:r>
              <w:t>0x00D1</w:t>
            </w:r>
          </w:p>
        </w:tc>
        <w:tc>
          <w:tcPr>
            <w:tcW w:w="0" w:type="auto"/>
            <w:vAlign w:val="center"/>
          </w:tcPr>
          <w:p w:rsidR="004C02A4" w:rsidRDefault="00A84EAE">
            <w:pPr>
              <w:pStyle w:val="TableBodyText"/>
            </w:pPr>
            <w:r>
              <w:t>Changes the save settings.</w:t>
            </w:r>
          </w:p>
        </w:tc>
      </w:tr>
      <w:tr w:rsidR="004C02A4" w:rsidTr="004C02A4">
        <w:tc>
          <w:tcPr>
            <w:tcW w:w="0" w:type="auto"/>
            <w:vAlign w:val="center"/>
          </w:tcPr>
          <w:p w:rsidR="004C02A4" w:rsidRDefault="00A84EAE">
            <w:pPr>
              <w:pStyle w:val="TableBodyText"/>
            </w:pPr>
            <w:bookmarkStart w:id="1459" w:name="WW2_ToolsOptionsToolbar"/>
            <w:r>
              <w:rPr>
                <w:b/>
              </w:rPr>
              <w:t>WW2_ToolsOptionsToolbar</w:t>
            </w:r>
            <w:bookmarkEnd w:id="1459"/>
          </w:p>
        </w:tc>
        <w:tc>
          <w:tcPr>
            <w:tcW w:w="0" w:type="auto"/>
            <w:vAlign w:val="center"/>
          </w:tcPr>
          <w:p w:rsidR="004C02A4" w:rsidRDefault="00A84EAE">
            <w:pPr>
              <w:pStyle w:val="TableBodyText"/>
            </w:pPr>
            <w:r>
              <w:t>0x00D2</w:t>
            </w:r>
          </w:p>
        </w:tc>
        <w:tc>
          <w:tcPr>
            <w:tcW w:w="0" w:type="auto"/>
            <w:vAlign w:val="center"/>
          </w:tcPr>
          <w:p w:rsidR="004C02A4" w:rsidRDefault="00A84EAE">
            <w:pPr>
              <w:pStyle w:val="TableBodyText"/>
            </w:pPr>
            <w:r>
              <w:t xml:space="preserve">Changes the buttons on the </w:t>
            </w:r>
            <w:r>
              <w:t>toolbar.</w:t>
            </w:r>
          </w:p>
        </w:tc>
      </w:tr>
      <w:tr w:rsidR="004C02A4" w:rsidTr="004C02A4">
        <w:tc>
          <w:tcPr>
            <w:tcW w:w="0" w:type="auto"/>
            <w:vAlign w:val="center"/>
          </w:tcPr>
          <w:p w:rsidR="004C02A4" w:rsidRDefault="00A84EAE">
            <w:pPr>
              <w:pStyle w:val="TableBodyText"/>
            </w:pPr>
            <w:bookmarkStart w:id="1460" w:name="ToolsOptionsSpelling"/>
            <w:r>
              <w:rPr>
                <w:b/>
              </w:rPr>
              <w:t>ToolsOptionsSpelling</w:t>
            </w:r>
            <w:bookmarkEnd w:id="1460"/>
          </w:p>
        </w:tc>
        <w:tc>
          <w:tcPr>
            <w:tcW w:w="0" w:type="auto"/>
            <w:vAlign w:val="center"/>
          </w:tcPr>
          <w:p w:rsidR="004C02A4" w:rsidRDefault="00A84EAE">
            <w:pPr>
              <w:pStyle w:val="TableBodyText"/>
            </w:pPr>
            <w:r>
              <w:t>0x00D3</w:t>
            </w:r>
          </w:p>
        </w:tc>
        <w:tc>
          <w:tcPr>
            <w:tcW w:w="0" w:type="auto"/>
            <w:vAlign w:val="center"/>
          </w:tcPr>
          <w:p w:rsidR="004C02A4" w:rsidRDefault="00A84EAE">
            <w:pPr>
              <w:pStyle w:val="TableBodyText"/>
            </w:pPr>
            <w:r>
              <w:t>Changes the proofreader options.</w:t>
            </w:r>
          </w:p>
        </w:tc>
      </w:tr>
      <w:tr w:rsidR="004C02A4" w:rsidTr="004C02A4">
        <w:tc>
          <w:tcPr>
            <w:tcW w:w="0" w:type="auto"/>
            <w:vAlign w:val="center"/>
          </w:tcPr>
          <w:p w:rsidR="004C02A4" w:rsidRDefault="00A84EAE">
            <w:pPr>
              <w:pStyle w:val="TableBodyText"/>
            </w:pPr>
            <w:bookmarkStart w:id="1461" w:name="ToolsOptionsGrammar"/>
            <w:r>
              <w:rPr>
                <w:b/>
              </w:rPr>
              <w:t>ToolsOptionsGrammar</w:t>
            </w:r>
            <w:bookmarkEnd w:id="1461"/>
          </w:p>
        </w:tc>
        <w:tc>
          <w:tcPr>
            <w:tcW w:w="0" w:type="auto"/>
            <w:vAlign w:val="center"/>
          </w:tcPr>
          <w:p w:rsidR="004C02A4" w:rsidRDefault="00A84EAE">
            <w:pPr>
              <w:pStyle w:val="TableBodyText"/>
            </w:pPr>
            <w:r>
              <w:t>0x00D4</w:t>
            </w:r>
          </w:p>
        </w:tc>
        <w:tc>
          <w:tcPr>
            <w:tcW w:w="0" w:type="auto"/>
            <w:vAlign w:val="center"/>
          </w:tcPr>
          <w:p w:rsidR="004C02A4" w:rsidRDefault="00A84EAE">
            <w:pPr>
              <w:pStyle w:val="TableBodyText"/>
            </w:pPr>
            <w:r>
              <w:t>Changes the proofreader options.</w:t>
            </w:r>
          </w:p>
        </w:tc>
      </w:tr>
      <w:tr w:rsidR="004C02A4" w:rsidTr="004C02A4">
        <w:tc>
          <w:tcPr>
            <w:tcW w:w="0" w:type="auto"/>
            <w:vAlign w:val="center"/>
          </w:tcPr>
          <w:p w:rsidR="004C02A4" w:rsidRDefault="00A84EAE">
            <w:pPr>
              <w:pStyle w:val="TableBodyText"/>
            </w:pPr>
            <w:bookmarkStart w:id="1462" w:name="ToolsOptionsUserInfo"/>
            <w:r>
              <w:rPr>
                <w:b/>
              </w:rPr>
              <w:t>ToolsOptionsUserInfo</w:t>
            </w:r>
            <w:bookmarkEnd w:id="1462"/>
          </w:p>
        </w:tc>
        <w:tc>
          <w:tcPr>
            <w:tcW w:w="0" w:type="auto"/>
            <w:vAlign w:val="center"/>
          </w:tcPr>
          <w:p w:rsidR="004C02A4" w:rsidRDefault="00A84EAE">
            <w:pPr>
              <w:pStyle w:val="TableBodyText"/>
            </w:pPr>
            <w:r>
              <w:t>0x00D5</w:t>
            </w:r>
          </w:p>
        </w:tc>
        <w:tc>
          <w:tcPr>
            <w:tcW w:w="0" w:type="auto"/>
            <w:vAlign w:val="center"/>
          </w:tcPr>
          <w:p w:rsidR="004C02A4" w:rsidRDefault="00A84EAE">
            <w:pPr>
              <w:pStyle w:val="TableBodyText"/>
            </w:pPr>
            <w:r>
              <w:t>Changes the user information options.</w:t>
            </w:r>
          </w:p>
        </w:tc>
      </w:tr>
      <w:tr w:rsidR="004C02A4" w:rsidTr="004C02A4">
        <w:tc>
          <w:tcPr>
            <w:tcW w:w="0" w:type="auto"/>
            <w:vAlign w:val="center"/>
          </w:tcPr>
          <w:p w:rsidR="004C02A4" w:rsidRDefault="00A84EAE">
            <w:pPr>
              <w:pStyle w:val="TableBodyText"/>
            </w:pPr>
            <w:bookmarkStart w:id="1463" w:name="ToolsRecordMacroToggle"/>
            <w:r>
              <w:rPr>
                <w:b/>
              </w:rPr>
              <w:t>ToolsRecordMacroToggle</w:t>
            </w:r>
            <w:bookmarkEnd w:id="1463"/>
          </w:p>
        </w:tc>
        <w:tc>
          <w:tcPr>
            <w:tcW w:w="0" w:type="auto"/>
            <w:vAlign w:val="center"/>
          </w:tcPr>
          <w:p w:rsidR="004C02A4" w:rsidRDefault="00A84EAE">
            <w:pPr>
              <w:pStyle w:val="TableBodyText"/>
            </w:pPr>
            <w:r>
              <w:t>0x00D6</w:t>
            </w:r>
          </w:p>
        </w:tc>
        <w:tc>
          <w:tcPr>
            <w:tcW w:w="0" w:type="auto"/>
            <w:vAlign w:val="center"/>
          </w:tcPr>
          <w:p w:rsidR="004C02A4" w:rsidRDefault="00A84EAE">
            <w:pPr>
              <w:pStyle w:val="TableBodyText"/>
            </w:pPr>
            <w:r>
              <w:t>Turns macro recording on o</w:t>
            </w:r>
            <w:r>
              <w:t>r off.</w:t>
            </w:r>
          </w:p>
        </w:tc>
      </w:tr>
      <w:tr w:rsidR="004C02A4" w:rsidTr="004C02A4">
        <w:tc>
          <w:tcPr>
            <w:tcW w:w="0" w:type="auto"/>
            <w:vAlign w:val="center"/>
          </w:tcPr>
          <w:p w:rsidR="004C02A4" w:rsidRDefault="00A84EAE">
            <w:pPr>
              <w:pStyle w:val="TableBodyText"/>
            </w:pPr>
            <w:bookmarkStart w:id="1464" w:name="ToolsMacro"/>
            <w:r>
              <w:rPr>
                <w:b/>
              </w:rPr>
              <w:t>ToolsMacro</w:t>
            </w:r>
            <w:bookmarkEnd w:id="1464"/>
          </w:p>
        </w:tc>
        <w:tc>
          <w:tcPr>
            <w:tcW w:w="0" w:type="auto"/>
            <w:vAlign w:val="center"/>
          </w:tcPr>
          <w:p w:rsidR="004C02A4" w:rsidRDefault="00A84EAE">
            <w:pPr>
              <w:pStyle w:val="TableBodyText"/>
            </w:pPr>
            <w:r>
              <w:t>0x00D7</w:t>
            </w:r>
          </w:p>
        </w:tc>
        <w:tc>
          <w:tcPr>
            <w:tcW w:w="0" w:type="auto"/>
            <w:vAlign w:val="center"/>
          </w:tcPr>
          <w:p w:rsidR="004C02A4" w:rsidRDefault="00A84EAE">
            <w:pPr>
              <w:pStyle w:val="TableBodyText"/>
            </w:pPr>
            <w:r>
              <w:t>Runs, creates, deletes, or revises a macro.</w:t>
            </w:r>
          </w:p>
        </w:tc>
      </w:tr>
      <w:tr w:rsidR="004C02A4" w:rsidTr="004C02A4">
        <w:tc>
          <w:tcPr>
            <w:tcW w:w="0" w:type="auto"/>
            <w:vAlign w:val="center"/>
          </w:tcPr>
          <w:p w:rsidR="004C02A4" w:rsidRDefault="00A84EAE">
            <w:pPr>
              <w:pStyle w:val="TableBodyText"/>
            </w:pPr>
            <w:bookmarkStart w:id="1465" w:name="PauseRecorder"/>
            <w:r>
              <w:rPr>
                <w:b/>
              </w:rPr>
              <w:t>PauseRecorder</w:t>
            </w:r>
            <w:bookmarkEnd w:id="1465"/>
          </w:p>
        </w:tc>
        <w:tc>
          <w:tcPr>
            <w:tcW w:w="0" w:type="auto"/>
            <w:vAlign w:val="center"/>
          </w:tcPr>
          <w:p w:rsidR="004C02A4" w:rsidRDefault="00A84EAE">
            <w:pPr>
              <w:pStyle w:val="TableBodyText"/>
            </w:pPr>
            <w:r>
              <w:t>0x00D8</w:t>
            </w:r>
          </w:p>
        </w:tc>
        <w:tc>
          <w:tcPr>
            <w:tcW w:w="0" w:type="auto"/>
            <w:vAlign w:val="center"/>
          </w:tcPr>
          <w:p w:rsidR="004C02A4" w:rsidRDefault="00A84EAE">
            <w:pPr>
              <w:pStyle w:val="TableBodyText"/>
            </w:pPr>
            <w:r>
              <w:t>Pauses the macro recorder (toggle).</w:t>
            </w:r>
          </w:p>
        </w:tc>
      </w:tr>
      <w:tr w:rsidR="004C02A4" w:rsidTr="004C02A4">
        <w:tc>
          <w:tcPr>
            <w:tcW w:w="0" w:type="auto"/>
            <w:vAlign w:val="center"/>
          </w:tcPr>
          <w:p w:rsidR="004C02A4" w:rsidRDefault="00A84EAE">
            <w:pPr>
              <w:pStyle w:val="TableBodyText"/>
            </w:pPr>
            <w:bookmarkStart w:id="1466" w:name="WindowNewWindow"/>
            <w:r>
              <w:rPr>
                <w:b/>
              </w:rPr>
              <w:t>WindowNewWindow</w:t>
            </w:r>
            <w:bookmarkEnd w:id="1466"/>
          </w:p>
        </w:tc>
        <w:tc>
          <w:tcPr>
            <w:tcW w:w="0" w:type="auto"/>
            <w:vAlign w:val="center"/>
          </w:tcPr>
          <w:p w:rsidR="004C02A4" w:rsidRDefault="00A84EAE">
            <w:pPr>
              <w:pStyle w:val="TableBodyText"/>
            </w:pPr>
            <w:r>
              <w:t>0x00D9</w:t>
            </w:r>
          </w:p>
        </w:tc>
        <w:tc>
          <w:tcPr>
            <w:tcW w:w="0" w:type="auto"/>
            <w:vAlign w:val="center"/>
          </w:tcPr>
          <w:p w:rsidR="004C02A4" w:rsidRDefault="00A84EAE">
            <w:pPr>
              <w:pStyle w:val="TableBodyText"/>
            </w:pPr>
            <w:r>
              <w:t>Opens another window for the active document.</w:t>
            </w:r>
          </w:p>
        </w:tc>
      </w:tr>
      <w:tr w:rsidR="004C02A4" w:rsidTr="004C02A4">
        <w:tc>
          <w:tcPr>
            <w:tcW w:w="0" w:type="auto"/>
            <w:vAlign w:val="center"/>
          </w:tcPr>
          <w:p w:rsidR="004C02A4" w:rsidRDefault="00A84EAE">
            <w:pPr>
              <w:pStyle w:val="TableBodyText"/>
            </w:pPr>
            <w:bookmarkStart w:id="1467" w:name="WindowArrangeAll"/>
            <w:r>
              <w:rPr>
                <w:b/>
              </w:rPr>
              <w:t>WindowArrangeAll</w:t>
            </w:r>
            <w:bookmarkEnd w:id="1467"/>
          </w:p>
        </w:tc>
        <w:tc>
          <w:tcPr>
            <w:tcW w:w="0" w:type="auto"/>
            <w:vAlign w:val="center"/>
          </w:tcPr>
          <w:p w:rsidR="004C02A4" w:rsidRDefault="00A84EAE">
            <w:pPr>
              <w:pStyle w:val="TableBodyText"/>
            </w:pPr>
            <w:r>
              <w:t>0x00DA</w:t>
            </w:r>
          </w:p>
        </w:tc>
        <w:tc>
          <w:tcPr>
            <w:tcW w:w="0" w:type="auto"/>
            <w:vAlign w:val="center"/>
          </w:tcPr>
          <w:p w:rsidR="004C02A4" w:rsidRDefault="00A84EAE">
            <w:pPr>
              <w:pStyle w:val="TableBodyText"/>
            </w:pPr>
            <w:r>
              <w:t xml:space="preserve">Arranges windows as </w:t>
            </w:r>
            <w:r>
              <w:t>non-overlapping tiles.</w:t>
            </w:r>
          </w:p>
        </w:tc>
      </w:tr>
      <w:tr w:rsidR="004C02A4" w:rsidTr="004C02A4">
        <w:tc>
          <w:tcPr>
            <w:tcW w:w="0" w:type="auto"/>
            <w:vAlign w:val="center"/>
          </w:tcPr>
          <w:p w:rsidR="004C02A4" w:rsidRDefault="00A84EAE">
            <w:pPr>
              <w:pStyle w:val="TableBodyText"/>
            </w:pPr>
            <w:bookmarkStart w:id="1468" w:name="MailMergeEditMainDocument"/>
            <w:r>
              <w:rPr>
                <w:b/>
              </w:rPr>
              <w:t>MailMergeEditMainDocument</w:t>
            </w:r>
            <w:bookmarkEnd w:id="1468"/>
          </w:p>
        </w:tc>
        <w:tc>
          <w:tcPr>
            <w:tcW w:w="0" w:type="auto"/>
            <w:vAlign w:val="center"/>
          </w:tcPr>
          <w:p w:rsidR="004C02A4" w:rsidRDefault="00A84EAE">
            <w:pPr>
              <w:pStyle w:val="TableBodyText"/>
            </w:pPr>
            <w:r>
              <w:t>0x00DB</w:t>
            </w:r>
          </w:p>
        </w:tc>
        <w:tc>
          <w:tcPr>
            <w:tcW w:w="0" w:type="auto"/>
            <w:vAlign w:val="center"/>
          </w:tcPr>
          <w:p w:rsidR="004C02A4" w:rsidRDefault="00A84EAE">
            <w:pPr>
              <w:pStyle w:val="TableBodyText"/>
            </w:pPr>
            <w:r>
              <w:t>Switches to a mail merge main document.</w:t>
            </w:r>
          </w:p>
        </w:tc>
      </w:tr>
      <w:tr w:rsidR="004C02A4" w:rsidTr="004C02A4">
        <w:tc>
          <w:tcPr>
            <w:tcW w:w="0" w:type="auto"/>
            <w:vAlign w:val="center"/>
          </w:tcPr>
          <w:p w:rsidR="004C02A4" w:rsidRDefault="00A84EAE">
            <w:pPr>
              <w:pStyle w:val="TableBodyText"/>
            </w:pPr>
            <w:bookmarkStart w:id="1469" w:name="WindowList"/>
            <w:r>
              <w:rPr>
                <w:b/>
              </w:rPr>
              <w:t>WindowList</w:t>
            </w:r>
            <w:bookmarkEnd w:id="1469"/>
          </w:p>
        </w:tc>
        <w:tc>
          <w:tcPr>
            <w:tcW w:w="0" w:type="auto"/>
            <w:vAlign w:val="center"/>
          </w:tcPr>
          <w:p w:rsidR="004C02A4" w:rsidRDefault="00A84EAE">
            <w:pPr>
              <w:pStyle w:val="TableBodyText"/>
            </w:pPr>
            <w:r>
              <w:t>0x00DC</w:t>
            </w:r>
          </w:p>
        </w:tc>
        <w:tc>
          <w:tcPr>
            <w:tcW w:w="0" w:type="auto"/>
            <w:vAlign w:val="center"/>
          </w:tcPr>
          <w:p w:rsidR="004C02A4" w:rsidRDefault="00A84EAE">
            <w:pPr>
              <w:pStyle w:val="TableBodyText"/>
            </w:pPr>
            <w:r>
              <w:t>Switches to the window containing the specified document.</w:t>
            </w:r>
          </w:p>
        </w:tc>
      </w:tr>
      <w:tr w:rsidR="004C02A4" w:rsidTr="004C02A4">
        <w:tc>
          <w:tcPr>
            <w:tcW w:w="0" w:type="auto"/>
            <w:vAlign w:val="center"/>
          </w:tcPr>
          <w:p w:rsidR="004C02A4" w:rsidRDefault="00A84EAE">
            <w:pPr>
              <w:pStyle w:val="TableBodyText"/>
            </w:pPr>
            <w:bookmarkStart w:id="1470" w:name="FormatRetAddrFonts"/>
            <w:r>
              <w:rPr>
                <w:b/>
              </w:rPr>
              <w:t>FormatRetAddrFonts</w:t>
            </w:r>
            <w:bookmarkEnd w:id="1470"/>
          </w:p>
        </w:tc>
        <w:tc>
          <w:tcPr>
            <w:tcW w:w="0" w:type="auto"/>
            <w:vAlign w:val="center"/>
          </w:tcPr>
          <w:p w:rsidR="004C02A4" w:rsidRDefault="00A84EAE">
            <w:pPr>
              <w:pStyle w:val="TableBodyText"/>
            </w:pPr>
            <w:r>
              <w:t>0x00DD</w:t>
            </w:r>
          </w:p>
        </w:tc>
        <w:tc>
          <w:tcPr>
            <w:tcW w:w="0" w:type="auto"/>
            <w:vAlign w:val="center"/>
          </w:tcPr>
          <w:p w:rsidR="004C02A4" w:rsidRDefault="00A84EAE">
            <w:pPr>
              <w:pStyle w:val="TableBodyText"/>
            </w:pPr>
            <w:r>
              <w:t>Formats the return address font for envelopes.</w:t>
            </w:r>
          </w:p>
        </w:tc>
      </w:tr>
      <w:tr w:rsidR="004C02A4" w:rsidTr="004C02A4">
        <w:tc>
          <w:tcPr>
            <w:tcW w:w="0" w:type="auto"/>
            <w:vAlign w:val="center"/>
          </w:tcPr>
          <w:p w:rsidR="004C02A4" w:rsidRDefault="00A84EAE">
            <w:pPr>
              <w:pStyle w:val="TableBodyText"/>
            </w:pPr>
            <w:bookmarkStart w:id="1471" w:name="Organizer"/>
            <w:r>
              <w:rPr>
                <w:b/>
              </w:rPr>
              <w:t>Organizer</w:t>
            </w:r>
            <w:bookmarkEnd w:id="1471"/>
          </w:p>
        </w:tc>
        <w:tc>
          <w:tcPr>
            <w:tcW w:w="0" w:type="auto"/>
            <w:vAlign w:val="center"/>
          </w:tcPr>
          <w:p w:rsidR="004C02A4" w:rsidRDefault="00A84EAE">
            <w:pPr>
              <w:pStyle w:val="TableBodyText"/>
            </w:pPr>
            <w:r>
              <w:t>0x00DE</w:t>
            </w:r>
          </w:p>
        </w:tc>
        <w:tc>
          <w:tcPr>
            <w:tcW w:w="0" w:type="auto"/>
            <w:vAlign w:val="center"/>
          </w:tcPr>
          <w:p w:rsidR="004C02A4" w:rsidRDefault="00A84EAE">
            <w:pPr>
              <w:pStyle w:val="TableBodyText"/>
            </w:pPr>
            <w:r>
              <w:t xml:space="preserve">Manages AutoText entries, styles, macros, and </w:t>
            </w:r>
            <w:r>
              <w:lastRenderedPageBreak/>
              <w:t>toolbars.</w:t>
            </w:r>
          </w:p>
        </w:tc>
      </w:tr>
      <w:tr w:rsidR="004C02A4" w:rsidTr="004C02A4">
        <w:tc>
          <w:tcPr>
            <w:tcW w:w="0" w:type="auto"/>
            <w:vAlign w:val="center"/>
          </w:tcPr>
          <w:p w:rsidR="004C02A4" w:rsidRDefault="00A84EAE">
            <w:pPr>
              <w:pStyle w:val="TableBodyText"/>
            </w:pPr>
            <w:bookmarkStart w:id="1472" w:name="WW2_TableColumnWidth"/>
            <w:r>
              <w:rPr>
                <w:b/>
              </w:rPr>
              <w:lastRenderedPageBreak/>
              <w:t>WW2_TableColumnWidth</w:t>
            </w:r>
            <w:bookmarkEnd w:id="1472"/>
          </w:p>
        </w:tc>
        <w:tc>
          <w:tcPr>
            <w:tcW w:w="0" w:type="auto"/>
            <w:vAlign w:val="center"/>
          </w:tcPr>
          <w:p w:rsidR="004C02A4" w:rsidRDefault="00A84EAE">
            <w:pPr>
              <w:pStyle w:val="TableBodyText"/>
            </w:pPr>
            <w:r>
              <w:t>0x00DF</w:t>
            </w:r>
          </w:p>
        </w:tc>
        <w:tc>
          <w:tcPr>
            <w:tcW w:w="0" w:type="auto"/>
            <w:vAlign w:val="center"/>
          </w:tcPr>
          <w:p w:rsidR="004C02A4" w:rsidRDefault="00A84EAE">
            <w:pPr>
              <w:pStyle w:val="TableBodyText"/>
            </w:pPr>
            <w:r>
              <w:t>Changes the width of the columns in a table.</w:t>
            </w:r>
          </w:p>
        </w:tc>
      </w:tr>
      <w:tr w:rsidR="004C02A4" w:rsidTr="004C02A4">
        <w:tc>
          <w:tcPr>
            <w:tcW w:w="0" w:type="auto"/>
            <w:vAlign w:val="center"/>
          </w:tcPr>
          <w:p w:rsidR="004C02A4" w:rsidRDefault="00A84EAE">
            <w:pPr>
              <w:pStyle w:val="TableBodyText"/>
            </w:pPr>
            <w:bookmarkStart w:id="1473" w:name="ToolsOptionsEdit"/>
            <w:r>
              <w:rPr>
                <w:b/>
              </w:rPr>
              <w:t>ToolsOptionsEdit</w:t>
            </w:r>
            <w:bookmarkEnd w:id="1473"/>
          </w:p>
        </w:tc>
        <w:tc>
          <w:tcPr>
            <w:tcW w:w="0" w:type="auto"/>
            <w:vAlign w:val="center"/>
          </w:tcPr>
          <w:p w:rsidR="004C02A4" w:rsidRDefault="00A84EAE">
            <w:pPr>
              <w:pStyle w:val="TableBodyText"/>
            </w:pPr>
            <w:r>
              <w:t>0x00E0</w:t>
            </w:r>
          </w:p>
        </w:tc>
        <w:tc>
          <w:tcPr>
            <w:tcW w:w="0" w:type="auto"/>
            <w:vAlign w:val="center"/>
          </w:tcPr>
          <w:p w:rsidR="004C02A4" w:rsidRDefault="00A84EAE">
            <w:pPr>
              <w:pStyle w:val="TableBodyText"/>
            </w:pPr>
            <w:r>
              <w:t>Changes the editing options.</w:t>
            </w:r>
          </w:p>
        </w:tc>
      </w:tr>
      <w:tr w:rsidR="004C02A4" w:rsidTr="004C02A4">
        <w:tc>
          <w:tcPr>
            <w:tcW w:w="0" w:type="auto"/>
            <w:vAlign w:val="center"/>
          </w:tcPr>
          <w:p w:rsidR="004C02A4" w:rsidRDefault="00A84EAE">
            <w:pPr>
              <w:pStyle w:val="TableBodyText"/>
            </w:pPr>
            <w:bookmarkStart w:id="1474" w:name="ToolsOptionsFileLocations"/>
            <w:r>
              <w:rPr>
                <w:b/>
              </w:rPr>
              <w:t>ToolsOptionsFileLocations</w:t>
            </w:r>
            <w:bookmarkEnd w:id="1474"/>
          </w:p>
        </w:tc>
        <w:tc>
          <w:tcPr>
            <w:tcW w:w="0" w:type="auto"/>
            <w:vAlign w:val="center"/>
          </w:tcPr>
          <w:p w:rsidR="004C02A4" w:rsidRDefault="00A84EAE">
            <w:pPr>
              <w:pStyle w:val="TableBodyText"/>
            </w:pPr>
            <w:r>
              <w:t>0x00E1</w:t>
            </w:r>
          </w:p>
        </w:tc>
        <w:tc>
          <w:tcPr>
            <w:tcW w:w="0" w:type="auto"/>
            <w:vAlign w:val="center"/>
          </w:tcPr>
          <w:p w:rsidR="004C02A4" w:rsidRDefault="00A84EAE">
            <w:pPr>
              <w:pStyle w:val="TableBodyText"/>
            </w:pPr>
            <w:r>
              <w:t>Changes the default l</w:t>
            </w:r>
            <w:r>
              <w:t>ocations used to find files.</w:t>
            </w:r>
          </w:p>
        </w:tc>
      </w:tr>
      <w:tr w:rsidR="004C02A4" w:rsidTr="004C02A4">
        <w:tc>
          <w:tcPr>
            <w:tcW w:w="0" w:type="auto"/>
            <w:vAlign w:val="center"/>
          </w:tcPr>
          <w:p w:rsidR="004C02A4" w:rsidRDefault="00A84EAE">
            <w:pPr>
              <w:pStyle w:val="TableBodyText"/>
            </w:pPr>
            <w:bookmarkStart w:id="1475" w:name="RecordNextCommand"/>
            <w:r>
              <w:rPr>
                <w:b/>
              </w:rPr>
              <w:t>RecordNextCommand</w:t>
            </w:r>
            <w:bookmarkEnd w:id="1475"/>
          </w:p>
        </w:tc>
        <w:tc>
          <w:tcPr>
            <w:tcW w:w="0" w:type="auto"/>
            <w:vAlign w:val="center"/>
          </w:tcPr>
          <w:p w:rsidR="004C02A4" w:rsidRDefault="00A84EAE">
            <w:pPr>
              <w:pStyle w:val="TableBodyText"/>
            </w:pPr>
            <w:r>
              <w:t>0x00E2</w:t>
            </w:r>
          </w:p>
        </w:tc>
        <w:tc>
          <w:tcPr>
            <w:tcW w:w="0" w:type="auto"/>
            <w:vAlign w:val="center"/>
          </w:tcPr>
          <w:p w:rsidR="004C02A4" w:rsidRDefault="00A84EAE">
            <w:pPr>
              <w:pStyle w:val="TableBodyText"/>
            </w:pPr>
            <w:r>
              <w:t>Records the next command executed.</w:t>
            </w:r>
          </w:p>
        </w:tc>
      </w:tr>
      <w:tr w:rsidR="004C02A4" w:rsidTr="004C02A4">
        <w:tc>
          <w:tcPr>
            <w:tcW w:w="0" w:type="auto"/>
            <w:vAlign w:val="center"/>
          </w:tcPr>
          <w:p w:rsidR="004C02A4" w:rsidRDefault="00A84EAE">
            <w:pPr>
              <w:pStyle w:val="TableBodyText"/>
            </w:pPr>
            <w:bookmarkStart w:id="1476" w:name="ToolsAutoCorrectSmartQuotes"/>
            <w:r>
              <w:rPr>
                <w:b/>
              </w:rPr>
              <w:t>ToolsAutoCorrectSmartQuotes</w:t>
            </w:r>
            <w:bookmarkEnd w:id="1476"/>
          </w:p>
        </w:tc>
        <w:tc>
          <w:tcPr>
            <w:tcW w:w="0" w:type="auto"/>
            <w:vAlign w:val="center"/>
          </w:tcPr>
          <w:p w:rsidR="004C02A4" w:rsidRDefault="00A84EAE">
            <w:pPr>
              <w:pStyle w:val="TableBodyText"/>
            </w:pPr>
            <w:r>
              <w:t>0x00E3</w:t>
            </w:r>
          </w:p>
        </w:tc>
        <w:tc>
          <w:tcPr>
            <w:tcW w:w="0" w:type="auto"/>
            <w:vAlign w:val="center"/>
          </w:tcPr>
          <w:p w:rsidR="004C02A4" w:rsidRDefault="00A84EAE">
            <w:pPr>
              <w:pStyle w:val="TableBodyText"/>
            </w:pPr>
            <w:r>
              <w:t>Selects or clears the AutoCorrect SmartQuotes check box.</w:t>
            </w:r>
          </w:p>
        </w:tc>
      </w:tr>
      <w:tr w:rsidR="004C02A4" w:rsidTr="004C02A4">
        <w:tc>
          <w:tcPr>
            <w:tcW w:w="0" w:type="auto"/>
            <w:vAlign w:val="center"/>
          </w:tcPr>
          <w:p w:rsidR="004C02A4" w:rsidRDefault="00A84EAE">
            <w:pPr>
              <w:pStyle w:val="TableBodyText"/>
            </w:pPr>
            <w:bookmarkStart w:id="1477" w:name="ToolsWordCount"/>
            <w:r>
              <w:rPr>
                <w:b/>
              </w:rPr>
              <w:t>ToolsWordCount</w:t>
            </w:r>
            <w:bookmarkEnd w:id="1477"/>
          </w:p>
        </w:tc>
        <w:tc>
          <w:tcPr>
            <w:tcW w:w="0" w:type="auto"/>
            <w:vAlign w:val="center"/>
          </w:tcPr>
          <w:p w:rsidR="004C02A4" w:rsidRDefault="00A84EAE">
            <w:pPr>
              <w:pStyle w:val="TableBodyText"/>
            </w:pPr>
            <w:r>
              <w:t>0x00E4</w:t>
            </w:r>
          </w:p>
        </w:tc>
        <w:tc>
          <w:tcPr>
            <w:tcW w:w="0" w:type="auto"/>
            <w:vAlign w:val="center"/>
          </w:tcPr>
          <w:p w:rsidR="004C02A4" w:rsidRDefault="00A84EAE">
            <w:pPr>
              <w:pStyle w:val="TableBodyText"/>
            </w:pPr>
            <w:r>
              <w:t xml:space="preserve">Displays the word count statistics of the active </w:t>
            </w:r>
            <w:r>
              <w:t>document.</w:t>
            </w:r>
          </w:p>
        </w:tc>
      </w:tr>
      <w:tr w:rsidR="004C02A4" w:rsidTr="004C02A4">
        <w:tc>
          <w:tcPr>
            <w:tcW w:w="0" w:type="auto"/>
            <w:vAlign w:val="center"/>
          </w:tcPr>
          <w:p w:rsidR="004C02A4" w:rsidRDefault="00A84EAE">
            <w:pPr>
              <w:pStyle w:val="TableBodyText"/>
            </w:pPr>
            <w:bookmarkStart w:id="1478" w:name="DocSplit"/>
            <w:r>
              <w:rPr>
                <w:b/>
              </w:rPr>
              <w:t>DocSplit</w:t>
            </w:r>
            <w:bookmarkEnd w:id="1478"/>
          </w:p>
        </w:tc>
        <w:tc>
          <w:tcPr>
            <w:tcW w:w="0" w:type="auto"/>
            <w:vAlign w:val="center"/>
          </w:tcPr>
          <w:p w:rsidR="004C02A4" w:rsidRDefault="00A84EAE">
            <w:pPr>
              <w:pStyle w:val="TableBodyText"/>
            </w:pPr>
            <w:r>
              <w:t>0x00E5</w:t>
            </w:r>
          </w:p>
        </w:tc>
        <w:tc>
          <w:tcPr>
            <w:tcW w:w="0" w:type="auto"/>
            <w:vAlign w:val="center"/>
          </w:tcPr>
          <w:p w:rsidR="004C02A4" w:rsidRDefault="00A84EAE">
            <w:pPr>
              <w:pStyle w:val="TableBodyText"/>
            </w:pPr>
            <w:r>
              <w:t>Splits the active window horizontally and then adjusts the split.</w:t>
            </w:r>
          </w:p>
        </w:tc>
      </w:tr>
      <w:tr w:rsidR="004C02A4" w:rsidTr="004C02A4">
        <w:tc>
          <w:tcPr>
            <w:tcW w:w="0" w:type="auto"/>
            <w:vAlign w:val="center"/>
          </w:tcPr>
          <w:p w:rsidR="004C02A4" w:rsidRDefault="00A84EAE">
            <w:pPr>
              <w:pStyle w:val="TableBodyText"/>
            </w:pPr>
            <w:bookmarkStart w:id="1479" w:name="DocSize"/>
            <w:r>
              <w:rPr>
                <w:b/>
              </w:rPr>
              <w:t>DocSize</w:t>
            </w:r>
            <w:bookmarkEnd w:id="1479"/>
          </w:p>
        </w:tc>
        <w:tc>
          <w:tcPr>
            <w:tcW w:w="0" w:type="auto"/>
            <w:vAlign w:val="center"/>
          </w:tcPr>
          <w:p w:rsidR="004C02A4" w:rsidRDefault="00A84EAE">
            <w:pPr>
              <w:pStyle w:val="TableBodyText"/>
            </w:pPr>
            <w:r>
              <w:t>0x00E6</w:t>
            </w:r>
          </w:p>
        </w:tc>
        <w:tc>
          <w:tcPr>
            <w:tcW w:w="0" w:type="auto"/>
            <w:vAlign w:val="center"/>
          </w:tcPr>
          <w:p w:rsidR="004C02A4" w:rsidRDefault="00A84EAE">
            <w:pPr>
              <w:pStyle w:val="TableBodyText"/>
            </w:pPr>
            <w:r>
              <w:t>Changes the size of the active window.</w:t>
            </w:r>
          </w:p>
        </w:tc>
      </w:tr>
      <w:tr w:rsidR="004C02A4" w:rsidTr="004C02A4">
        <w:tc>
          <w:tcPr>
            <w:tcW w:w="0" w:type="auto"/>
            <w:vAlign w:val="center"/>
          </w:tcPr>
          <w:p w:rsidR="004C02A4" w:rsidRDefault="00A84EAE">
            <w:pPr>
              <w:pStyle w:val="TableBodyText"/>
            </w:pPr>
            <w:bookmarkStart w:id="1480" w:name="DocMove"/>
            <w:r>
              <w:rPr>
                <w:b/>
              </w:rPr>
              <w:t>DocMove</w:t>
            </w:r>
            <w:bookmarkEnd w:id="1480"/>
          </w:p>
        </w:tc>
        <w:tc>
          <w:tcPr>
            <w:tcW w:w="0" w:type="auto"/>
            <w:vAlign w:val="center"/>
          </w:tcPr>
          <w:p w:rsidR="004C02A4" w:rsidRDefault="00A84EAE">
            <w:pPr>
              <w:pStyle w:val="TableBodyText"/>
            </w:pPr>
            <w:r>
              <w:t>0x00E7</w:t>
            </w:r>
          </w:p>
        </w:tc>
        <w:tc>
          <w:tcPr>
            <w:tcW w:w="0" w:type="auto"/>
            <w:vAlign w:val="center"/>
          </w:tcPr>
          <w:p w:rsidR="004C02A4" w:rsidRDefault="00A84EAE">
            <w:pPr>
              <w:pStyle w:val="TableBodyText"/>
            </w:pPr>
            <w:r>
              <w:t>Changes the position of the active window.</w:t>
            </w:r>
          </w:p>
        </w:tc>
      </w:tr>
      <w:tr w:rsidR="004C02A4" w:rsidTr="004C02A4">
        <w:tc>
          <w:tcPr>
            <w:tcW w:w="0" w:type="auto"/>
            <w:vAlign w:val="center"/>
          </w:tcPr>
          <w:p w:rsidR="004C02A4" w:rsidRDefault="00A84EAE">
            <w:pPr>
              <w:pStyle w:val="TableBodyText"/>
            </w:pPr>
            <w:bookmarkStart w:id="1481" w:name="DocMaximize"/>
            <w:r>
              <w:rPr>
                <w:b/>
              </w:rPr>
              <w:t>DocMaximize</w:t>
            </w:r>
            <w:bookmarkEnd w:id="1481"/>
          </w:p>
        </w:tc>
        <w:tc>
          <w:tcPr>
            <w:tcW w:w="0" w:type="auto"/>
            <w:vAlign w:val="center"/>
          </w:tcPr>
          <w:p w:rsidR="004C02A4" w:rsidRDefault="00A84EAE">
            <w:pPr>
              <w:pStyle w:val="TableBodyText"/>
            </w:pPr>
            <w:r>
              <w:t>0x00E8</w:t>
            </w:r>
          </w:p>
        </w:tc>
        <w:tc>
          <w:tcPr>
            <w:tcW w:w="0" w:type="auto"/>
            <w:vAlign w:val="center"/>
          </w:tcPr>
          <w:p w:rsidR="004C02A4" w:rsidRDefault="00A84EAE">
            <w:pPr>
              <w:pStyle w:val="TableBodyText"/>
            </w:pPr>
            <w:r>
              <w:t>Enlarges the active window to</w:t>
            </w:r>
            <w:r>
              <w:t xml:space="preserve"> full size.</w:t>
            </w:r>
          </w:p>
        </w:tc>
      </w:tr>
      <w:tr w:rsidR="004C02A4" w:rsidTr="004C02A4">
        <w:tc>
          <w:tcPr>
            <w:tcW w:w="0" w:type="auto"/>
            <w:vAlign w:val="center"/>
          </w:tcPr>
          <w:p w:rsidR="004C02A4" w:rsidRDefault="00A84EAE">
            <w:pPr>
              <w:pStyle w:val="TableBodyText"/>
            </w:pPr>
            <w:bookmarkStart w:id="1482" w:name="DocRestore"/>
            <w:r>
              <w:rPr>
                <w:b/>
              </w:rPr>
              <w:t>DocRestore</w:t>
            </w:r>
            <w:bookmarkEnd w:id="1482"/>
          </w:p>
        </w:tc>
        <w:tc>
          <w:tcPr>
            <w:tcW w:w="0" w:type="auto"/>
            <w:vAlign w:val="center"/>
          </w:tcPr>
          <w:p w:rsidR="004C02A4" w:rsidRDefault="00A84EAE">
            <w:pPr>
              <w:pStyle w:val="TableBodyText"/>
            </w:pPr>
            <w:r>
              <w:t>0x00E9</w:t>
            </w:r>
          </w:p>
        </w:tc>
        <w:tc>
          <w:tcPr>
            <w:tcW w:w="0" w:type="auto"/>
            <w:vAlign w:val="center"/>
          </w:tcPr>
          <w:p w:rsidR="004C02A4" w:rsidRDefault="00A84EAE">
            <w:pPr>
              <w:pStyle w:val="TableBodyText"/>
            </w:pPr>
            <w:r>
              <w:t>Restores the window to normal size.</w:t>
            </w:r>
          </w:p>
        </w:tc>
      </w:tr>
      <w:tr w:rsidR="004C02A4" w:rsidTr="004C02A4">
        <w:tc>
          <w:tcPr>
            <w:tcW w:w="0" w:type="auto"/>
            <w:vAlign w:val="center"/>
          </w:tcPr>
          <w:p w:rsidR="004C02A4" w:rsidRDefault="00A84EAE">
            <w:pPr>
              <w:pStyle w:val="TableBodyText"/>
            </w:pPr>
            <w:bookmarkStart w:id="1483" w:name="DocClose"/>
            <w:r>
              <w:rPr>
                <w:b/>
              </w:rPr>
              <w:t>DocClose</w:t>
            </w:r>
            <w:bookmarkEnd w:id="1483"/>
          </w:p>
        </w:tc>
        <w:tc>
          <w:tcPr>
            <w:tcW w:w="0" w:type="auto"/>
            <w:vAlign w:val="center"/>
          </w:tcPr>
          <w:p w:rsidR="004C02A4" w:rsidRDefault="00A84EAE">
            <w:pPr>
              <w:pStyle w:val="TableBodyText"/>
            </w:pPr>
            <w:r>
              <w:t>0x00EA</w:t>
            </w:r>
          </w:p>
        </w:tc>
        <w:tc>
          <w:tcPr>
            <w:tcW w:w="0" w:type="auto"/>
            <w:vAlign w:val="center"/>
          </w:tcPr>
          <w:p w:rsidR="004C02A4" w:rsidRDefault="00A84EAE">
            <w:pPr>
              <w:pStyle w:val="TableBodyText"/>
            </w:pPr>
            <w:r>
              <w:t>Prompts to save the document and then closes the active window.</w:t>
            </w:r>
          </w:p>
        </w:tc>
      </w:tr>
      <w:tr w:rsidR="004C02A4" w:rsidTr="004C02A4">
        <w:tc>
          <w:tcPr>
            <w:tcW w:w="0" w:type="auto"/>
            <w:vAlign w:val="center"/>
          </w:tcPr>
          <w:p w:rsidR="004C02A4" w:rsidRDefault="00A84EAE">
            <w:pPr>
              <w:pStyle w:val="TableBodyText"/>
            </w:pPr>
            <w:bookmarkStart w:id="1484" w:name="ControlRun"/>
            <w:r>
              <w:rPr>
                <w:b/>
              </w:rPr>
              <w:t>ControlRun</w:t>
            </w:r>
            <w:bookmarkEnd w:id="1484"/>
          </w:p>
        </w:tc>
        <w:tc>
          <w:tcPr>
            <w:tcW w:w="0" w:type="auto"/>
            <w:vAlign w:val="center"/>
          </w:tcPr>
          <w:p w:rsidR="004C02A4" w:rsidRDefault="00A84EAE">
            <w:pPr>
              <w:pStyle w:val="TableBodyText"/>
            </w:pPr>
            <w:r>
              <w:t>0x00EB</w:t>
            </w:r>
          </w:p>
        </w:tc>
        <w:tc>
          <w:tcPr>
            <w:tcW w:w="0" w:type="auto"/>
            <w:vAlign w:val="center"/>
          </w:tcPr>
          <w:p w:rsidR="004C02A4" w:rsidRDefault="00A84EAE">
            <w:pPr>
              <w:pStyle w:val="TableBodyText"/>
            </w:pPr>
            <w:r>
              <w:t>Displays the Control Panel or the Clipboard.</w:t>
            </w:r>
          </w:p>
        </w:tc>
      </w:tr>
      <w:tr w:rsidR="004C02A4" w:rsidTr="004C02A4">
        <w:tc>
          <w:tcPr>
            <w:tcW w:w="0" w:type="auto"/>
            <w:vAlign w:val="center"/>
          </w:tcPr>
          <w:p w:rsidR="004C02A4" w:rsidRDefault="00A84EAE">
            <w:pPr>
              <w:pStyle w:val="TableBodyText"/>
            </w:pPr>
            <w:bookmarkStart w:id="1485" w:name="ShrinkSelection"/>
            <w:r>
              <w:rPr>
                <w:b/>
              </w:rPr>
              <w:t>ShrinkSelection</w:t>
            </w:r>
            <w:bookmarkEnd w:id="1485"/>
          </w:p>
        </w:tc>
        <w:tc>
          <w:tcPr>
            <w:tcW w:w="0" w:type="auto"/>
            <w:vAlign w:val="center"/>
          </w:tcPr>
          <w:p w:rsidR="004C02A4" w:rsidRDefault="00A84EAE">
            <w:pPr>
              <w:pStyle w:val="TableBodyText"/>
            </w:pPr>
            <w:r>
              <w:t>0x00EC</w:t>
            </w:r>
          </w:p>
        </w:tc>
        <w:tc>
          <w:tcPr>
            <w:tcW w:w="0" w:type="auto"/>
            <w:vAlign w:val="center"/>
          </w:tcPr>
          <w:p w:rsidR="004C02A4" w:rsidRDefault="00A84EAE">
            <w:pPr>
              <w:pStyle w:val="TableBodyText"/>
            </w:pPr>
            <w:r>
              <w:t xml:space="preserve">Shrinks the </w:t>
            </w:r>
            <w:r>
              <w:t>selection to the next smaller unit.</w:t>
            </w:r>
          </w:p>
        </w:tc>
      </w:tr>
      <w:tr w:rsidR="004C02A4" w:rsidTr="004C02A4">
        <w:tc>
          <w:tcPr>
            <w:tcW w:w="0" w:type="auto"/>
            <w:vAlign w:val="center"/>
          </w:tcPr>
          <w:p w:rsidR="004C02A4" w:rsidRDefault="00A84EAE">
            <w:pPr>
              <w:pStyle w:val="TableBodyText"/>
            </w:pPr>
            <w:bookmarkStart w:id="1486" w:name="EditSelectAll"/>
            <w:r>
              <w:rPr>
                <w:b/>
              </w:rPr>
              <w:t>EditSelectAll</w:t>
            </w:r>
            <w:bookmarkEnd w:id="1486"/>
          </w:p>
        </w:tc>
        <w:tc>
          <w:tcPr>
            <w:tcW w:w="0" w:type="auto"/>
            <w:vAlign w:val="center"/>
          </w:tcPr>
          <w:p w:rsidR="004C02A4" w:rsidRDefault="00A84EAE">
            <w:pPr>
              <w:pStyle w:val="TableBodyText"/>
            </w:pPr>
            <w:r>
              <w:t>0x00ED</w:t>
            </w:r>
          </w:p>
        </w:tc>
        <w:tc>
          <w:tcPr>
            <w:tcW w:w="0" w:type="auto"/>
            <w:vAlign w:val="center"/>
          </w:tcPr>
          <w:p w:rsidR="004C02A4" w:rsidRDefault="00A84EAE">
            <w:pPr>
              <w:pStyle w:val="TableBodyText"/>
            </w:pPr>
            <w:r>
              <w:t>Selects the entire document.</w:t>
            </w:r>
          </w:p>
        </w:tc>
      </w:tr>
      <w:tr w:rsidR="004C02A4" w:rsidTr="004C02A4">
        <w:tc>
          <w:tcPr>
            <w:tcW w:w="0" w:type="auto"/>
            <w:vAlign w:val="center"/>
          </w:tcPr>
          <w:p w:rsidR="004C02A4" w:rsidRDefault="00A84EAE">
            <w:pPr>
              <w:pStyle w:val="TableBodyText"/>
            </w:pPr>
            <w:bookmarkStart w:id="1487" w:name="InsertPageField"/>
            <w:r>
              <w:rPr>
                <w:b/>
              </w:rPr>
              <w:t>InsertPageField</w:t>
            </w:r>
            <w:bookmarkEnd w:id="1487"/>
          </w:p>
        </w:tc>
        <w:tc>
          <w:tcPr>
            <w:tcW w:w="0" w:type="auto"/>
            <w:vAlign w:val="center"/>
          </w:tcPr>
          <w:p w:rsidR="004C02A4" w:rsidRDefault="00A84EAE">
            <w:pPr>
              <w:pStyle w:val="TableBodyText"/>
            </w:pPr>
            <w:r>
              <w:t>0x00EF</w:t>
            </w:r>
          </w:p>
        </w:tc>
        <w:tc>
          <w:tcPr>
            <w:tcW w:w="0" w:type="auto"/>
            <w:vAlign w:val="center"/>
          </w:tcPr>
          <w:p w:rsidR="004C02A4" w:rsidRDefault="00A84EAE">
            <w:pPr>
              <w:pStyle w:val="TableBodyText"/>
            </w:pPr>
            <w:r>
              <w:t>Inserts a page number field.</w:t>
            </w:r>
          </w:p>
        </w:tc>
      </w:tr>
      <w:tr w:rsidR="004C02A4" w:rsidTr="004C02A4">
        <w:tc>
          <w:tcPr>
            <w:tcW w:w="0" w:type="auto"/>
            <w:vAlign w:val="center"/>
          </w:tcPr>
          <w:p w:rsidR="004C02A4" w:rsidRDefault="00A84EAE">
            <w:pPr>
              <w:pStyle w:val="TableBodyText"/>
            </w:pPr>
            <w:bookmarkStart w:id="1488" w:name="InsertDateField"/>
            <w:r>
              <w:rPr>
                <w:b/>
              </w:rPr>
              <w:t>InsertDateField</w:t>
            </w:r>
            <w:bookmarkEnd w:id="1488"/>
          </w:p>
        </w:tc>
        <w:tc>
          <w:tcPr>
            <w:tcW w:w="0" w:type="auto"/>
            <w:vAlign w:val="center"/>
          </w:tcPr>
          <w:p w:rsidR="004C02A4" w:rsidRDefault="00A84EAE">
            <w:pPr>
              <w:pStyle w:val="TableBodyText"/>
            </w:pPr>
            <w:r>
              <w:t>0x00F0</w:t>
            </w:r>
          </w:p>
        </w:tc>
        <w:tc>
          <w:tcPr>
            <w:tcW w:w="0" w:type="auto"/>
            <w:vAlign w:val="center"/>
          </w:tcPr>
          <w:p w:rsidR="004C02A4" w:rsidRDefault="00A84EAE">
            <w:pPr>
              <w:pStyle w:val="TableBodyText"/>
            </w:pPr>
            <w:r>
              <w:t>Inserts a date field.</w:t>
            </w:r>
          </w:p>
        </w:tc>
      </w:tr>
      <w:tr w:rsidR="004C02A4" w:rsidTr="004C02A4">
        <w:tc>
          <w:tcPr>
            <w:tcW w:w="0" w:type="auto"/>
            <w:vAlign w:val="center"/>
          </w:tcPr>
          <w:p w:rsidR="004C02A4" w:rsidRDefault="00A84EAE">
            <w:pPr>
              <w:pStyle w:val="TableBodyText"/>
            </w:pPr>
            <w:bookmarkStart w:id="1489" w:name="InsertTimeField"/>
            <w:r>
              <w:rPr>
                <w:b/>
              </w:rPr>
              <w:t>InsertTimeField</w:t>
            </w:r>
            <w:bookmarkEnd w:id="1489"/>
          </w:p>
        </w:tc>
        <w:tc>
          <w:tcPr>
            <w:tcW w:w="0" w:type="auto"/>
            <w:vAlign w:val="center"/>
          </w:tcPr>
          <w:p w:rsidR="004C02A4" w:rsidRDefault="00A84EAE">
            <w:pPr>
              <w:pStyle w:val="TableBodyText"/>
            </w:pPr>
            <w:r>
              <w:t>0x00F1</w:t>
            </w:r>
          </w:p>
        </w:tc>
        <w:tc>
          <w:tcPr>
            <w:tcW w:w="0" w:type="auto"/>
            <w:vAlign w:val="center"/>
          </w:tcPr>
          <w:p w:rsidR="004C02A4" w:rsidRDefault="00A84EAE">
            <w:pPr>
              <w:pStyle w:val="TableBodyText"/>
            </w:pPr>
            <w:r>
              <w:t>Inserts a time field.</w:t>
            </w:r>
          </w:p>
        </w:tc>
      </w:tr>
      <w:tr w:rsidR="004C02A4" w:rsidTr="004C02A4">
        <w:tc>
          <w:tcPr>
            <w:tcW w:w="0" w:type="auto"/>
            <w:vAlign w:val="center"/>
          </w:tcPr>
          <w:p w:rsidR="004C02A4" w:rsidRDefault="00A84EAE">
            <w:pPr>
              <w:pStyle w:val="TableBodyText"/>
            </w:pPr>
            <w:bookmarkStart w:id="1490" w:name="FormatHeaderFooterLink"/>
            <w:r>
              <w:rPr>
                <w:b/>
              </w:rPr>
              <w:t>FormatHeaderFooterLink</w:t>
            </w:r>
            <w:bookmarkEnd w:id="1490"/>
          </w:p>
        </w:tc>
        <w:tc>
          <w:tcPr>
            <w:tcW w:w="0" w:type="auto"/>
            <w:vAlign w:val="center"/>
          </w:tcPr>
          <w:p w:rsidR="004C02A4" w:rsidRDefault="00A84EAE">
            <w:pPr>
              <w:pStyle w:val="TableBodyText"/>
            </w:pPr>
            <w:r>
              <w:t>0x00F2</w:t>
            </w:r>
          </w:p>
        </w:tc>
        <w:tc>
          <w:tcPr>
            <w:tcW w:w="0" w:type="auto"/>
            <w:vAlign w:val="center"/>
          </w:tcPr>
          <w:p w:rsidR="004C02A4" w:rsidRDefault="00A84EAE">
            <w:pPr>
              <w:pStyle w:val="TableBodyText"/>
            </w:pPr>
            <w:r>
              <w:t>Links this header/footer to the previous section.</w:t>
            </w:r>
          </w:p>
        </w:tc>
      </w:tr>
      <w:tr w:rsidR="004C02A4" w:rsidTr="004C02A4">
        <w:tc>
          <w:tcPr>
            <w:tcW w:w="0" w:type="auto"/>
            <w:vAlign w:val="center"/>
          </w:tcPr>
          <w:p w:rsidR="004C02A4" w:rsidRDefault="00A84EAE">
            <w:pPr>
              <w:pStyle w:val="TableBodyText"/>
            </w:pPr>
            <w:bookmarkStart w:id="1491" w:name="ClosePane"/>
            <w:r>
              <w:rPr>
                <w:b/>
              </w:rPr>
              <w:t>ClosePane</w:t>
            </w:r>
            <w:bookmarkEnd w:id="1491"/>
          </w:p>
        </w:tc>
        <w:tc>
          <w:tcPr>
            <w:tcW w:w="0" w:type="auto"/>
            <w:vAlign w:val="center"/>
          </w:tcPr>
          <w:p w:rsidR="004C02A4" w:rsidRDefault="00A84EAE">
            <w:pPr>
              <w:pStyle w:val="TableBodyText"/>
            </w:pPr>
            <w:r>
              <w:t>0x00F3</w:t>
            </w:r>
          </w:p>
        </w:tc>
        <w:tc>
          <w:tcPr>
            <w:tcW w:w="0" w:type="auto"/>
            <w:vAlign w:val="center"/>
          </w:tcPr>
          <w:p w:rsidR="004C02A4" w:rsidRDefault="00A84EAE">
            <w:pPr>
              <w:pStyle w:val="TableBodyText"/>
            </w:pPr>
            <w:r>
              <w:t>Closes the active window pane.</w:t>
            </w:r>
          </w:p>
        </w:tc>
      </w:tr>
      <w:tr w:rsidR="004C02A4" w:rsidTr="004C02A4">
        <w:tc>
          <w:tcPr>
            <w:tcW w:w="0" w:type="auto"/>
            <w:vAlign w:val="center"/>
          </w:tcPr>
          <w:p w:rsidR="004C02A4" w:rsidRDefault="00A84EAE">
            <w:pPr>
              <w:pStyle w:val="TableBodyText"/>
            </w:pPr>
            <w:bookmarkStart w:id="1492" w:name="OutlinePromote"/>
            <w:r>
              <w:rPr>
                <w:b/>
              </w:rPr>
              <w:t>OutlinePromote</w:t>
            </w:r>
            <w:bookmarkEnd w:id="1492"/>
          </w:p>
        </w:tc>
        <w:tc>
          <w:tcPr>
            <w:tcW w:w="0" w:type="auto"/>
            <w:vAlign w:val="center"/>
          </w:tcPr>
          <w:p w:rsidR="004C02A4" w:rsidRDefault="00A84EAE">
            <w:pPr>
              <w:pStyle w:val="TableBodyText"/>
            </w:pPr>
            <w:r>
              <w:t>0x00F4</w:t>
            </w:r>
          </w:p>
        </w:tc>
        <w:tc>
          <w:tcPr>
            <w:tcW w:w="0" w:type="auto"/>
            <w:vAlign w:val="center"/>
          </w:tcPr>
          <w:p w:rsidR="004C02A4" w:rsidRDefault="00A84EAE">
            <w:pPr>
              <w:pStyle w:val="TableBodyText"/>
            </w:pPr>
            <w:r>
              <w:t>Promotes the selected paragraphs one heading level.</w:t>
            </w:r>
          </w:p>
        </w:tc>
      </w:tr>
      <w:tr w:rsidR="004C02A4" w:rsidTr="004C02A4">
        <w:tc>
          <w:tcPr>
            <w:tcW w:w="0" w:type="auto"/>
            <w:vAlign w:val="center"/>
          </w:tcPr>
          <w:p w:rsidR="004C02A4" w:rsidRDefault="00A84EAE">
            <w:pPr>
              <w:pStyle w:val="TableBodyText"/>
            </w:pPr>
            <w:bookmarkStart w:id="1493" w:name="OutlineDemote"/>
            <w:r>
              <w:rPr>
                <w:b/>
              </w:rPr>
              <w:t>OutlineDemote</w:t>
            </w:r>
            <w:bookmarkEnd w:id="1493"/>
          </w:p>
        </w:tc>
        <w:tc>
          <w:tcPr>
            <w:tcW w:w="0" w:type="auto"/>
            <w:vAlign w:val="center"/>
          </w:tcPr>
          <w:p w:rsidR="004C02A4" w:rsidRDefault="00A84EAE">
            <w:pPr>
              <w:pStyle w:val="TableBodyText"/>
            </w:pPr>
            <w:r>
              <w:t>0x00F5</w:t>
            </w:r>
          </w:p>
        </w:tc>
        <w:tc>
          <w:tcPr>
            <w:tcW w:w="0" w:type="auto"/>
            <w:vAlign w:val="center"/>
          </w:tcPr>
          <w:p w:rsidR="004C02A4" w:rsidRDefault="00A84EAE">
            <w:pPr>
              <w:pStyle w:val="TableBodyText"/>
            </w:pPr>
            <w:r>
              <w:t>Demotes the selected paragraphs one heading level.</w:t>
            </w:r>
          </w:p>
        </w:tc>
      </w:tr>
      <w:tr w:rsidR="004C02A4" w:rsidTr="004C02A4">
        <w:tc>
          <w:tcPr>
            <w:tcW w:w="0" w:type="auto"/>
            <w:vAlign w:val="center"/>
          </w:tcPr>
          <w:p w:rsidR="004C02A4" w:rsidRDefault="00A84EAE">
            <w:pPr>
              <w:pStyle w:val="TableBodyText"/>
            </w:pPr>
            <w:bookmarkStart w:id="1494" w:name="OutlineMoveUp"/>
            <w:r>
              <w:rPr>
                <w:b/>
              </w:rPr>
              <w:t>OutlineMoveUp</w:t>
            </w:r>
            <w:bookmarkEnd w:id="1494"/>
          </w:p>
        </w:tc>
        <w:tc>
          <w:tcPr>
            <w:tcW w:w="0" w:type="auto"/>
            <w:vAlign w:val="center"/>
          </w:tcPr>
          <w:p w:rsidR="004C02A4" w:rsidRDefault="00A84EAE">
            <w:pPr>
              <w:pStyle w:val="TableBodyText"/>
            </w:pPr>
            <w:r>
              <w:t>0x00F6</w:t>
            </w:r>
          </w:p>
        </w:tc>
        <w:tc>
          <w:tcPr>
            <w:tcW w:w="0" w:type="auto"/>
            <w:vAlign w:val="center"/>
          </w:tcPr>
          <w:p w:rsidR="004C02A4" w:rsidRDefault="00A84EAE">
            <w:pPr>
              <w:pStyle w:val="TableBodyText"/>
            </w:pPr>
            <w:r>
              <w:t>Moves the selection above the previous item in the outline.</w:t>
            </w:r>
          </w:p>
        </w:tc>
      </w:tr>
      <w:tr w:rsidR="004C02A4" w:rsidTr="004C02A4">
        <w:tc>
          <w:tcPr>
            <w:tcW w:w="0" w:type="auto"/>
            <w:vAlign w:val="center"/>
          </w:tcPr>
          <w:p w:rsidR="004C02A4" w:rsidRDefault="00A84EAE">
            <w:pPr>
              <w:pStyle w:val="TableBodyText"/>
            </w:pPr>
            <w:bookmarkStart w:id="1495" w:name="OutlineMoveDown"/>
            <w:r>
              <w:rPr>
                <w:b/>
              </w:rPr>
              <w:t>OutlineMoveDown</w:t>
            </w:r>
            <w:bookmarkEnd w:id="1495"/>
          </w:p>
        </w:tc>
        <w:tc>
          <w:tcPr>
            <w:tcW w:w="0" w:type="auto"/>
            <w:vAlign w:val="center"/>
          </w:tcPr>
          <w:p w:rsidR="004C02A4" w:rsidRDefault="00A84EAE">
            <w:pPr>
              <w:pStyle w:val="TableBodyText"/>
            </w:pPr>
            <w:r>
              <w:t>0x00F7</w:t>
            </w:r>
          </w:p>
        </w:tc>
        <w:tc>
          <w:tcPr>
            <w:tcW w:w="0" w:type="auto"/>
            <w:vAlign w:val="center"/>
          </w:tcPr>
          <w:p w:rsidR="004C02A4" w:rsidRDefault="00A84EAE">
            <w:pPr>
              <w:pStyle w:val="TableBodyText"/>
            </w:pPr>
            <w:r>
              <w:t>Moves the selection below the next item in the outline.</w:t>
            </w:r>
          </w:p>
        </w:tc>
      </w:tr>
      <w:tr w:rsidR="004C02A4" w:rsidTr="004C02A4">
        <w:tc>
          <w:tcPr>
            <w:tcW w:w="0" w:type="auto"/>
            <w:vAlign w:val="center"/>
          </w:tcPr>
          <w:p w:rsidR="004C02A4" w:rsidRDefault="00A84EAE">
            <w:pPr>
              <w:pStyle w:val="TableBodyText"/>
            </w:pPr>
            <w:bookmarkStart w:id="1496" w:name="NormalStyle"/>
            <w:r>
              <w:rPr>
                <w:b/>
              </w:rPr>
              <w:t>NormalStyle</w:t>
            </w:r>
            <w:bookmarkEnd w:id="1496"/>
          </w:p>
        </w:tc>
        <w:tc>
          <w:tcPr>
            <w:tcW w:w="0" w:type="auto"/>
            <w:vAlign w:val="center"/>
          </w:tcPr>
          <w:p w:rsidR="004C02A4" w:rsidRDefault="00A84EAE">
            <w:pPr>
              <w:pStyle w:val="TableBodyText"/>
            </w:pPr>
            <w:r>
              <w:t>0x00F8</w:t>
            </w:r>
          </w:p>
        </w:tc>
        <w:tc>
          <w:tcPr>
            <w:tcW w:w="0" w:type="auto"/>
            <w:vAlign w:val="center"/>
          </w:tcPr>
          <w:p w:rsidR="004C02A4" w:rsidRDefault="00A84EAE">
            <w:pPr>
              <w:pStyle w:val="TableBodyText"/>
            </w:pPr>
            <w:r>
              <w:t>Applies the Normal style.</w:t>
            </w:r>
          </w:p>
        </w:tc>
      </w:tr>
      <w:tr w:rsidR="004C02A4" w:rsidTr="004C02A4">
        <w:tc>
          <w:tcPr>
            <w:tcW w:w="0" w:type="auto"/>
            <w:vAlign w:val="center"/>
          </w:tcPr>
          <w:p w:rsidR="004C02A4" w:rsidRDefault="00A84EAE">
            <w:pPr>
              <w:pStyle w:val="TableBodyText"/>
            </w:pPr>
            <w:bookmarkStart w:id="1497" w:name="OutlineExpand"/>
            <w:r>
              <w:rPr>
                <w:b/>
              </w:rPr>
              <w:t>OutlineExpand</w:t>
            </w:r>
            <w:bookmarkEnd w:id="1497"/>
          </w:p>
        </w:tc>
        <w:tc>
          <w:tcPr>
            <w:tcW w:w="0" w:type="auto"/>
            <w:vAlign w:val="center"/>
          </w:tcPr>
          <w:p w:rsidR="004C02A4" w:rsidRDefault="00A84EAE">
            <w:pPr>
              <w:pStyle w:val="TableBodyText"/>
            </w:pPr>
            <w:r>
              <w:t>0x00F9</w:t>
            </w:r>
          </w:p>
        </w:tc>
        <w:tc>
          <w:tcPr>
            <w:tcW w:w="0" w:type="auto"/>
            <w:vAlign w:val="center"/>
          </w:tcPr>
          <w:p w:rsidR="004C02A4" w:rsidRDefault="00A84EAE">
            <w:pPr>
              <w:pStyle w:val="TableBodyText"/>
            </w:pPr>
            <w:r>
              <w:t xml:space="preserve">Displays the next level of </w:t>
            </w:r>
            <w:r>
              <w:t>subtext of the selection.</w:t>
            </w:r>
          </w:p>
        </w:tc>
      </w:tr>
      <w:tr w:rsidR="004C02A4" w:rsidTr="004C02A4">
        <w:tc>
          <w:tcPr>
            <w:tcW w:w="0" w:type="auto"/>
            <w:vAlign w:val="center"/>
          </w:tcPr>
          <w:p w:rsidR="004C02A4" w:rsidRDefault="00A84EAE">
            <w:pPr>
              <w:pStyle w:val="TableBodyText"/>
            </w:pPr>
            <w:bookmarkStart w:id="1498" w:name="OutlineCollapse"/>
            <w:r>
              <w:rPr>
                <w:b/>
              </w:rPr>
              <w:t>OutlineCollapse</w:t>
            </w:r>
            <w:bookmarkEnd w:id="1498"/>
          </w:p>
        </w:tc>
        <w:tc>
          <w:tcPr>
            <w:tcW w:w="0" w:type="auto"/>
            <w:vAlign w:val="center"/>
          </w:tcPr>
          <w:p w:rsidR="004C02A4" w:rsidRDefault="00A84EAE">
            <w:pPr>
              <w:pStyle w:val="TableBodyText"/>
            </w:pPr>
            <w:r>
              <w:t>0x00FA</w:t>
            </w:r>
          </w:p>
        </w:tc>
        <w:tc>
          <w:tcPr>
            <w:tcW w:w="0" w:type="auto"/>
            <w:vAlign w:val="center"/>
          </w:tcPr>
          <w:p w:rsidR="004C02A4" w:rsidRDefault="00A84EAE">
            <w:pPr>
              <w:pStyle w:val="TableBodyText"/>
            </w:pPr>
            <w:r>
              <w:t>Hides the lowest subtext of the selection.</w:t>
            </w:r>
          </w:p>
        </w:tc>
      </w:tr>
      <w:tr w:rsidR="004C02A4" w:rsidTr="004C02A4">
        <w:tc>
          <w:tcPr>
            <w:tcW w:w="0" w:type="auto"/>
            <w:vAlign w:val="center"/>
          </w:tcPr>
          <w:p w:rsidR="004C02A4" w:rsidRDefault="00A84EAE">
            <w:pPr>
              <w:pStyle w:val="TableBodyText"/>
            </w:pPr>
            <w:bookmarkStart w:id="1499" w:name="ShowHeading1"/>
            <w:r>
              <w:rPr>
                <w:b/>
              </w:rPr>
              <w:t>ShowHeading1</w:t>
            </w:r>
            <w:bookmarkEnd w:id="1499"/>
          </w:p>
        </w:tc>
        <w:tc>
          <w:tcPr>
            <w:tcW w:w="0" w:type="auto"/>
            <w:vAlign w:val="center"/>
          </w:tcPr>
          <w:p w:rsidR="004C02A4" w:rsidRDefault="00A84EAE">
            <w:pPr>
              <w:pStyle w:val="TableBodyText"/>
            </w:pPr>
            <w:r>
              <w:t>0x00FB</w:t>
            </w:r>
          </w:p>
        </w:tc>
        <w:tc>
          <w:tcPr>
            <w:tcW w:w="0" w:type="auto"/>
            <w:vAlign w:val="center"/>
          </w:tcPr>
          <w:p w:rsidR="004C02A4" w:rsidRDefault="00A84EAE">
            <w:pPr>
              <w:pStyle w:val="TableBodyText"/>
            </w:pPr>
            <w:r>
              <w:t>Displays the level 1 headings only.</w:t>
            </w:r>
          </w:p>
        </w:tc>
      </w:tr>
      <w:tr w:rsidR="004C02A4" w:rsidTr="004C02A4">
        <w:tc>
          <w:tcPr>
            <w:tcW w:w="0" w:type="auto"/>
            <w:vAlign w:val="center"/>
          </w:tcPr>
          <w:p w:rsidR="004C02A4" w:rsidRDefault="00A84EAE">
            <w:pPr>
              <w:pStyle w:val="TableBodyText"/>
            </w:pPr>
            <w:bookmarkStart w:id="1500" w:name="ShowHeading2"/>
            <w:r>
              <w:rPr>
                <w:b/>
              </w:rPr>
              <w:lastRenderedPageBreak/>
              <w:t>ShowHeading2</w:t>
            </w:r>
            <w:bookmarkEnd w:id="1500"/>
          </w:p>
        </w:tc>
        <w:tc>
          <w:tcPr>
            <w:tcW w:w="0" w:type="auto"/>
            <w:vAlign w:val="center"/>
          </w:tcPr>
          <w:p w:rsidR="004C02A4" w:rsidRDefault="00A84EAE">
            <w:pPr>
              <w:pStyle w:val="TableBodyText"/>
            </w:pPr>
            <w:r>
              <w:t>0x00FC</w:t>
            </w:r>
          </w:p>
        </w:tc>
        <w:tc>
          <w:tcPr>
            <w:tcW w:w="0" w:type="auto"/>
            <w:vAlign w:val="center"/>
          </w:tcPr>
          <w:p w:rsidR="004C02A4" w:rsidRDefault="00A84EAE">
            <w:pPr>
              <w:pStyle w:val="TableBodyText"/>
            </w:pPr>
            <w:r>
              <w:t>Displays the level 1 and 2 headings.</w:t>
            </w:r>
          </w:p>
        </w:tc>
      </w:tr>
      <w:tr w:rsidR="004C02A4" w:rsidTr="004C02A4">
        <w:tc>
          <w:tcPr>
            <w:tcW w:w="0" w:type="auto"/>
            <w:vAlign w:val="center"/>
          </w:tcPr>
          <w:p w:rsidR="004C02A4" w:rsidRDefault="00A84EAE">
            <w:pPr>
              <w:pStyle w:val="TableBodyText"/>
            </w:pPr>
            <w:bookmarkStart w:id="1501" w:name="ShowHeading3"/>
            <w:r>
              <w:rPr>
                <w:b/>
              </w:rPr>
              <w:t>ShowHeading3</w:t>
            </w:r>
            <w:bookmarkEnd w:id="1501"/>
          </w:p>
        </w:tc>
        <w:tc>
          <w:tcPr>
            <w:tcW w:w="0" w:type="auto"/>
            <w:vAlign w:val="center"/>
          </w:tcPr>
          <w:p w:rsidR="004C02A4" w:rsidRDefault="00A84EAE">
            <w:pPr>
              <w:pStyle w:val="TableBodyText"/>
            </w:pPr>
            <w:r>
              <w:t>0x00FD</w:t>
            </w:r>
          </w:p>
        </w:tc>
        <w:tc>
          <w:tcPr>
            <w:tcW w:w="0" w:type="auto"/>
            <w:vAlign w:val="center"/>
          </w:tcPr>
          <w:p w:rsidR="004C02A4" w:rsidRDefault="00A84EAE">
            <w:pPr>
              <w:pStyle w:val="TableBodyText"/>
            </w:pPr>
            <w:r>
              <w:t xml:space="preserve">Displays the level 1 </w:t>
            </w:r>
            <w:r>
              <w:t>through 3 headings.</w:t>
            </w:r>
          </w:p>
        </w:tc>
      </w:tr>
      <w:tr w:rsidR="004C02A4" w:rsidTr="004C02A4">
        <w:tc>
          <w:tcPr>
            <w:tcW w:w="0" w:type="auto"/>
            <w:vAlign w:val="center"/>
          </w:tcPr>
          <w:p w:rsidR="004C02A4" w:rsidRDefault="00A84EAE">
            <w:pPr>
              <w:pStyle w:val="TableBodyText"/>
            </w:pPr>
            <w:bookmarkStart w:id="1502" w:name="ShowHeading4"/>
            <w:r>
              <w:rPr>
                <w:b/>
              </w:rPr>
              <w:t>ShowHeading4</w:t>
            </w:r>
            <w:bookmarkEnd w:id="1502"/>
          </w:p>
        </w:tc>
        <w:tc>
          <w:tcPr>
            <w:tcW w:w="0" w:type="auto"/>
            <w:vAlign w:val="center"/>
          </w:tcPr>
          <w:p w:rsidR="004C02A4" w:rsidRDefault="00A84EAE">
            <w:pPr>
              <w:pStyle w:val="TableBodyText"/>
            </w:pPr>
            <w:r>
              <w:t>0x00FE</w:t>
            </w:r>
          </w:p>
        </w:tc>
        <w:tc>
          <w:tcPr>
            <w:tcW w:w="0" w:type="auto"/>
            <w:vAlign w:val="center"/>
          </w:tcPr>
          <w:p w:rsidR="004C02A4" w:rsidRDefault="00A84EAE">
            <w:pPr>
              <w:pStyle w:val="TableBodyText"/>
            </w:pPr>
            <w:r>
              <w:t>Displays the level 1 through 4 headings.</w:t>
            </w:r>
          </w:p>
        </w:tc>
      </w:tr>
      <w:tr w:rsidR="004C02A4" w:rsidTr="004C02A4">
        <w:tc>
          <w:tcPr>
            <w:tcW w:w="0" w:type="auto"/>
            <w:vAlign w:val="center"/>
          </w:tcPr>
          <w:p w:rsidR="004C02A4" w:rsidRDefault="00A84EAE">
            <w:pPr>
              <w:pStyle w:val="TableBodyText"/>
            </w:pPr>
            <w:bookmarkStart w:id="1503" w:name="ShowHeading5"/>
            <w:r>
              <w:rPr>
                <w:b/>
              </w:rPr>
              <w:t>ShowHeading5</w:t>
            </w:r>
            <w:bookmarkEnd w:id="1503"/>
          </w:p>
        </w:tc>
        <w:tc>
          <w:tcPr>
            <w:tcW w:w="0" w:type="auto"/>
            <w:vAlign w:val="center"/>
          </w:tcPr>
          <w:p w:rsidR="004C02A4" w:rsidRDefault="00A84EAE">
            <w:pPr>
              <w:pStyle w:val="TableBodyText"/>
            </w:pPr>
            <w:r>
              <w:t>0x00FF</w:t>
            </w:r>
          </w:p>
        </w:tc>
        <w:tc>
          <w:tcPr>
            <w:tcW w:w="0" w:type="auto"/>
            <w:vAlign w:val="center"/>
          </w:tcPr>
          <w:p w:rsidR="004C02A4" w:rsidRDefault="00A84EAE">
            <w:pPr>
              <w:pStyle w:val="TableBodyText"/>
            </w:pPr>
            <w:r>
              <w:t>Displays the level 1 through 5 headings.</w:t>
            </w:r>
          </w:p>
        </w:tc>
      </w:tr>
      <w:tr w:rsidR="004C02A4" w:rsidTr="004C02A4">
        <w:tc>
          <w:tcPr>
            <w:tcW w:w="0" w:type="auto"/>
            <w:vAlign w:val="center"/>
          </w:tcPr>
          <w:p w:rsidR="004C02A4" w:rsidRDefault="00A84EAE">
            <w:pPr>
              <w:pStyle w:val="TableBodyText"/>
            </w:pPr>
            <w:bookmarkStart w:id="1504" w:name="ShowHeading6"/>
            <w:r>
              <w:rPr>
                <w:b/>
              </w:rPr>
              <w:t>ShowHeading6</w:t>
            </w:r>
            <w:bookmarkEnd w:id="1504"/>
          </w:p>
        </w:tc>
        <w:tc>
          <w:tcPr>
            <w:tcW w:w="0" w:type="auto"/>
            <w:vAlign w:val="center"/>
          </w:tcPr>
          <w:p w:rsidR="004C02A4" w:rsidRDefault="00A84EAE">
            <w:pPr>
              <w:pStyle w:val="TableBodyText"/>
            </w:pPr>
            <w:r>
              <w:t>0x0100</w:t>
            </w:r>
          </w:p>
        </w:tc>
        <w:tc>
          <w:tcPr>
            <w:tcW w:w="0" w:type="auto"/>
            <w:vAlign w:val="center"/>
          </w:tcPr>
          <w:p w:rsidR="004C02A4" w:rsidRDefault="00A84EAE">
            <w:pPr>
              <w:pStyle w:val="TableBodyText"/>
            </w:pPr>
            <w:r>
              <w:t>Displays the level 1 through 6 headings.</w:t>
            </w:r>
          </w:p>
        </w:tc>
      </w:tr>
      <w:tr w:rsidR="004C02A4" w:rsidTr="004C02A4">
        <w:tc>
          <w:tcPr>
            <w:tcW w:w="0" w:type="auto"/>
            <w:vAlign w:val="center"/>
          </w:tcPr>
          <w:p w:rsidR="004C02A4" w:rsidRDefault="00A84EAE">
            <w:pPr>
              <w:pStyle w:val="TableBodyText"/>
            </w:pPr>
            <w:bookmarkStart w:id="1505" w:name="ShowHeading7"/>
            <w:r>
              <w:rPr>
                <w:b/>
              </w:rPr>
              <w:t>ShowHeading7</w:t>
            </w:r>
            <w:bookmarkEnd w:id="1505"/>
          </w:p>
        </w:tc>
        <w:tc>
          <w:tcPr>
            <w:tcW w:w="0" w:type="auto"/>
            <w:vAlign w:val="center"/>
          </w:tcPr>
          <w:p w:rsidR="004C02A4" w:rsidRDefault="00A84EAE">
            <w:pPr>
              <w:pStyle w:val="TableBodyText"/>
            </w:pPr>
            <w:r>
              <w:t>0x0101</w:t>
            </w:r>
          </w:p>
        </w:tc>
        <w:tc>
          <w:tcPr>
            <w:tcW w:w="0" w:type="auto"/>
            <w:vAlign w:val="center"/>
          </w:tcPr>
          <w:p w:rsidR="004C02A4" w:rsidRDefault="00A84EAE">
            <w:pPr>
              <w:pStyle w:val="TableBodyText"/>
            </w:pPr>
            <w:r>
              <w:t xml:space="preserve">Displays the level 1 through </w:t>
            </w:r>
            <w:r>
              <w:t>7 headings.</w:t>
            </w:r>
          </w:p>
        </w:tc>
      </w:tr>
      <w:tr w:rsidR="004C02A4" w:rsidTr="004C02A4">
        <w:tc>
          <w:tcPr>
            <w:tcW w:w="0" w:type="auto"/>
            <w:vAlign w:val="center"/>
          </w:tcPr>
          <w:p w:rsidR="004C02A4" w:rsidRDefault="00A84EAE">
            <w:pPr>
              <w:pStyle w:val="TableBodyText"/>
            </w:pPr>
            <w:bookmarkStart w:id="1506" w:name="ShowHeading8"/>
            <w:r>
              <w:rPr>
                <w:b/>
              </w:rPr>
              <w:t>ShowHeading8</w:t>
            </w:r>
            <w:bookmarkEnd w:id="1506"/>
          </w:p>
        </w:tc>
        <w:tc>
          <w:tcPr>
            <w:tcW w:w="0" w:type="auto"/>
            <w:vAlign w:val="center"/>
          </w:tcPr>
          <w:p w:rsidR="004C02A4" w:rsidRDefault="00A84EAE">
            <w:pPr>
              <w:pStyle w:val="TableBodyText"/>
            </w:pPr>
            <w:r>
              <w:t>0x0102</w:t>
            </w:r>
          </w:p>
        </w:tc>
        <w:tc>
          <w:tcPr>
            <w:tcW w:w="0" w:type="auto"/>
            <w:vAlign w:val="center"/>
          </w:tcPr>
          <w:p w:rsidR="004C02A4" w:rsidRDefault="00A84EAE">
            <w:pPr>
              <w:pStyle w:val="TableBodyText"/>
            </w:pPr>
            <w:r>
              <w:t>Displays the level 1 through 8 headings.</w:t>
            </w:r>
          </w:p>
        </w:tc>
      </w:tr>
      <w:tr w:rsidR="004C02A4" w:rsidTr="004C02A4">
        <w:tc>
          <w:tcPr>
            <w:tcW w:w="0" w:type="auto"/>
            <w:vAlign w:val="center"/>
          </w:tcPr>
          <w:p w:rsidR="004C02A4" w:rsidRDefault="00A84EAE">
            <w:pPr>
              <w:pStyle w:val="TableBodyText"/>
            </w:pPr>
            <w:bookmarkStart w:id="1507" w:name="ShowHeading9"/>
            <w:r>
              <w:rPr>
                <w:b/>
              </w:rPr>
              <w:t>ShowHeading9</w:t>
            </w:r>
            <w:bookmarkEnd w:id="1507"/>
          </w:p>
        </w:tc>
        <w:tc>
          <w:tcPr>
            <w:tcW w:w="0" w:type="auto"/>
            <w:vAlign w:val="center"/>
          </w:tcPr>
          <w:p w:rsidR="004C02A4" w:rsidRDefault="00A84EAE">
            <w:pPr>
              <w:pStyle w:val="TableBodyText"/>
            </w:pPr>
            <w:r>
              <w:t>0x0103</w:t>
            </w:r>
          </w:p>
        </w:tc>
        <w:tc>
          <w:tcPr>
            <w:tcW w:w="0" w:type="auto"/>
            <w:vAlign w:val="center"/>
          </w:tcPr>
          <w:p w:rsidR="004C02A4" w:rsidRDefault="00A84EAE">
            <w:pPr>
              <w:pStyle w:val="TableBodyText"/>
            </w:pPr>
            <w:r>
              <w:t>Displays the level 1 through 9 headings.</w:t>
            </w:r>
          </w:p>
        </w:tc>
      </w:tr>
      <w:tr w:rsidR="004C02A4" w:rsidTr="004C02A4">
        <w:tc>
          <w:tcPr>
            <w:tcW w:w="0" w:type="auto"/>
            <w:vAlign w:val="center"/>
          </w:tcPr>
          <w:p w:rsidR="004C02A4" w:rsidRDefault="00A84EAE">
            <w:pPr>
              <w:pStyle w:val="TableBodyText"/>
            </w:pPr>
            <w:bookmarkStart w:id="1508" w:name="ShowAllHeadings"/>
            <w:r>
              <w:rPr>
                <w:b/>
              </w:rPr>
              <w:t>ShowAllHeadings</w:t>
            </w:r>
            <w:bookmarkEnd w:id="1508"/>
          </w:p>
        </w:tc>
        <w:tc>
          <w:tcPr>
            <w:tcW w:w="0" w:type="auto"/>
            <w:vAlign w:val="center"/>
          </w:tcPr>
          <w:p w:rsidR="004C02A4" w:rsidRDefault="00A84EAE">
            <w:pPr>
              <w:pStyle w:val="TableBodyText"/>
            </w:pPr>
            <w:r>
              <w:t>0x0104</w:t>
            </w:r>
          </w:p>
        </w:tc>
        <w:tc>
          <w:tcPr>
            <w:tcW w:w="0" w:type="auto"/>
            <w:vAlign w:val="center"/>
          </w:tcPr>
          <w:p w:rsidR="004C02A4" w:rsidRDefault="00A84EAE">
            <w:pPr>
              <w:pStyle w:val="TableBodyText"/>
            </w:pPr>
            <w:r>
              <w:t>Displays all of the heading levels and the body text.</w:t>
            </w:r>
          </w:p>
        </w:tc>
      </w:tr>
      <w:tr w:rsidR="004C02A4" w:rsidTr="004C02A4">
        <w:tc>
          <w:tcPr>
            <w:tcW w:w="0" w:type="auto"/>
            <w:vAlign w:val="center"/>
          </w:tcPr>
          <w:p w:rsidR="004C02A4" w:rsidRDefault="00A84EAE">
            <w:pPr>
              <w:pStyle w:val="TableBodyText"/>
            </w:pPr>
            <w:bookmarkStart w:id="1509" w:name="OutlineShowFirstLine"/>
            <w:r>
              <w:rPr>
                <w:b/>
              </w:rPr>
              <w:t>OutlineShowFirstLine</w:t>
            </w:r>
            <w:bookmarkEnd w:id="1509"/>
          </w:p>
        </w:tc>
        <w:tc>
          <w:tcPr>
            <w:tcW w:w="0" w:type="auto"/>
            <w:vAlign w:val="center"/>
          </w:tcPr>
          <w:p w:rsidR="004C02A4" w:rsidRDefault="00A84EAE">
            <w:pPr>
              <w:pStyle w:val="TableBodyText"/>
            </w:pPr>
            <w:r>
              <w:t>0x0105</w:t>
            </w:r>
          </w:p>
        </w:tc>
        <w:tc>
          <w:tcPr>
            <w:tcW w:w="0" w:type="auto"/>
            <w:vAlign w:val="center"/>
          </w:tcPr>
          <w:p w:rsidR="004C02A4" w:rsidRDefault="00A84EAE">
            <w:pPr>
              <w:pStyle w:val="TableBodyText"/>
            </w:pPr>
            <w:r>
              <w:t xml:space="preserve">Toggles </w:t>
            </w:r>
            <w:r>
              <w:t>between showing the first line of each paragraph only or showing all of the body text in the outline.</w:t>
            </w:r>
          </w:p>
        </w:tc>
      </w:tr>
      <w:tr w:rsidR="004C02A4" w:rsidTr="004C02A4">
        <w:tc>
          <w:tcPr>
            <w:tcW w:w="0" w:type="auto"/>
            <w:vAlign w:val="center"/>
          </w:tcPr>
          <w:p w:rsidR="004C02A4" w:rsidRDefault="00A84EAE">
            <w:pPr>
              <w:pStyle w:val="TableBodyText"/>
            </w:pPr>
            <w:bookmarkStart w:id="1510" w:name="OutlineShowFormat"/>
            <w:r>
              <w:rPr>
                <w:b/>
              </w:rPr>
              <w:t>OutlineShowFormat</w:t>
            </w:r>
            <w:bookmarkEnd w:id="1510"/>
          </w:p>
        </w:tc>
        <w:tc>
          <w:tcPr>
            <w:tcW w:w="0" w:type="auto"/>
            <w:vAlign w:val="center"/>
          </w:tcPr>
          <w:p w:rsidR="004C02A4" w:rsidRDefault="00A84EAE">
            <w:pPr>
              <w:pStyle w:val="TableBodyText"/>
            </w:pPr>
            <w:r>
              <w:t>0x0106</w:t>
            </w:r>
          </w:p>
        </w:tc>
        <w:tc>
          <w:tcPr>
            <w:tcW w:w="0" w:type="auto"/>
            <w:vAlign w:val="center"/>
          </w:tcPr>
          <w:p w:rsidR="004C02A4" w:rsidRDefault="00A84EAE">
            <w:pPr>
              <w:pStyle w:val="TableBodyText"/>
            </w:pPr>
            <w:r>
              <w:t>Toggles the display of character formatting in outline view.</w:t>
            </w:r>
          </w:p>
        </w:tc>
      </w:tr>
      <w:tr w:rsidR="004C02A4" w:rsidTr="004C02A4">
        <w:tc>
          <w:tcPr>
            <w:tcW w:w="0" w:type="auto"/>
            <w:vAlign w:val="center"/>
          </w:tcPr>
          <w:p w:rsidR="004C02A4" w:rsidRDefault="00A84EAE">
            <w:pPr>
              <w:pStyle w:val="TableBodyText"/>
            </w:pPr>
            <w:bookmarkStart w:id="1511" w:name="ShowVars"/>
            <w:r>
              <w:rPr>
                <w:b/>
              </w:rPr>
              <w:t>ShowVars</w:t>
            </w:r>
            <w:bookmarkEnd w:id="1511"/>
          </w:p>
        </w:tc>
        <w:tc>
          <w:tcPr>
            <w:tcW w:w="0" w:type="auto"/>
            <w:vAlign w:val="center"/>
          </w:tcPr>
          <w:p w:rsidR="004C02A4" w:rsidRDefault="00A84EAE">
            <w:pPr>
              <w:pStyle w:val="TableBodyText"/>
            </w:pPr>
            <w:r>
              <w:t>0x0107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12" w:name="StepOver"/>
            <w:r>
              <w:rPr>
                <w:b/>
              </w:rPr>
              <w:t>StepOver</w:t>
            </w:r>
            <w:bookmarkEnd w:id="1512"/>
          </w:p>
        </w:tc>
        <w:tc>
          <w:tcPr>
            <w:tcW w:w="0" w:type="auto"/>
            <w:vAlign w:val="center"/>
          </w:tcPr>
          <w:p w:rsidR="004C02A4" w:rsidRDefault="00A84EAE">
            <w:pPr>
              <w:pStyle w:val="TableBodyText"/>
            </w:pPr>
            <w:r>
              <w:t>0x0108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13" w:name="StepIn"/>
            <w:r>
              <w:rPr>
                <w:b/>
              </w:rPr>
              <w:t>StepIn</w:t>
            </w:r>
            <w:bookmarkEnd w:id="1513"/>
          </w:p>
        </w:tc>
        <w:tc>
          <w:tcPr>
            <w:tcW w:w="0" w:type="auto"/>
            <w:vAlign w:val="center"/>
          </w:tcPr>
          <w:p w:rsidR="004C02A4" w:rsidRDefault="00A84EAE">
            <w:pPr>
              <w:pStyle w:val="TableBodyText"/>
            </w:pPr>
            <w:r>
              <w:t>0x0109</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14" w:name="ContinueMacro"/>
            <w:r>
              <w:rPr>
                <w:b/>
              </w:rPr>
              <w:t>ContinueMacro</w:t>
            </w:r>
            <w:bookmarkEnd w:id="1514"/>
          </w:p>
        </w:tc>
        <w:tc>
          <w:tcPr>
            <w:tcW w:w="0" w:type="auto"/>
            <w:vAlign w:val="center"/>
          </w:tcPr>
          <w:p w:rsidR="004C02A4" w:rsidRDefault="00A84EAE">
            <w:pPr>
              <w:pStyle w:val="TableBodyText"/>
            </w:pPr>
            <w:r>
              <w:t>0x010A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15" w:name="TraceMacro"/>
            <w:r>
              <w:rPr>
                <w:b/>
              </w:rPr>
              <w:t>TraceMacro</w:t>
            </w:r>
            <w:bookmarkEnd w:id="1515"/>
          </w:p>
        </w:tc>
        <w:tc>
          <w:tcPr>
            <w:tcW w:w="0" w:type="auto"/>
            <w:vAlign w:val="center"/>
          </w:tcPr>
          <w:p w:rsidR="004C02A4" w:rsidRDefault="00A84EAE">
            <w:pPr>
              <w:pStyle w:val="TableBodyText"/>
            </w:pPr>
            <w:r>
              <w:t>0x010B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16" w:name="EditObjectPrivate"/>
            <w:r>
              <w:rPr>
                <w:b/>
              </w:rPr>
              <w:t>EditObjectPrivate</w:t>
            </w:r>
            <w:bookmarkEnd w:id="1516"/>
          </w:p>
        </w:tc>
        <w:tc>
          <w:tcPr>
            <w:tcW w:w="0" w:type="auto"/>
            <w:vAlign w:val="center"/>
          </w:tcPr>
          <w:p w:rsidR="004C02A4" w:rsidRDefault="00A84EAE">
            <w:pPr>
              <w:pStyle w:val="TableBodyText"/>
            </w:pPr>
            <w:r>
              <w:t>0x010C</w:t>
            </w:r>
          </w:p>
        </w:tc>
        <w:tc>
          <w:tcPr>
            <w:tcW w:w="0" w:type="auto"/>
            <w:vAlign w:val="center"/>
          </w:tcPr>
          <w:p w:rsidR="004C02A4" w:rsidRDefault="00A84EAE">
            <w:pPr>
              <w:pStyle w:val="TableBodyText"/>
            </w:pPr>
            <w:r>
              <w:t>Opens the selected object for editing.</w:t>
            </w:r>
          </w:p>
        </w:tc>
      </w:tr>
      <w:tr w:rsidR="004C02A4" w:rsidTr="004C02A4">
        <w:tc>
          <w:tcPr>
            <w:tcW w:w="0" w:type="auto"/>
            <w:vAlign w:val="center"/>
          </w:tcPr>
          <w:p w:rsidR="004C02A4" w:rsidRDefault="00A84EAE">
            <w:pPr>
              <w:pStyle w:val="TableBodyText"/>
            </w:pPr>
            <w:bookmarkStart w:id="1517" w:name="NextCell"/>
            <w:r>
              <w:rPr>
                <w:b/>
              </w:rPr>
              <w:t>NextCell</w:t>
            </w:r>
            <w:bookmarkEnd w:id="1517"/>
          </w:p>
        </w:tc>
        <w:tc>
          <w:tcPr>
            <w:tcW w:w="0" w:type="auto"/>
            <w:vAlign w:val="center"/>
          </w:tcPr>
          <w:p w:rsidR="004C02A4" w:rsidRDefault="00A84EAE">
            <w:pPr>
              <w:pStyle w:val="TableBodyText"/>
            </w:pPr>
            <w:r>
              <w:t>0x010E</w:t>
            </w:r>
          </w:p>
        </w:tc>
        <w:tc>
          <w:tcPr>
            <w:tcW w:w="0" w:type="auto"/>
            <w:vAlign w:val="center"/>
          </w:tcPr>
          <w:p w:rsidR="004C02A4" w:rsidRDefault="00A84EAE">
            <w:pPr>
              <w:pStyle w:val="TableBodyText"/>
            </w:pPr>
            <w:r>
              <w:t>Moves to the next table cell.</w:t>
            </w:r>
          </w:p>
        </w:tc>
      </w:tr>
      <w:tr w:rsidR="004C02A4" w:rsidTr="004C02A4">
        <w:tc>
          <w:tcPr>
            <w:tcW w:w="0" w:type="auto"/>
            <w:vAlign w:val="center"/>
          </w:tcPr>
          <w:p w:rsidR="004C02A4" w:rsidRDefault="00A84EAE">
            <w:pPr>
              <w:pStyle w:val="TableBodyText"/>
            </w:pPr>
            <w:bookmarkStart w:id="1518" w:name="PrevCell"/>
            <w:r>
              <w:rPr>
                <w:b/>
              </w:rPr>
              <w:t>PrevCell</w:t>
            </w:r>
            <w:bookmarkEnd w:id="1518"/>
          </w:p>
        </w:tc>
        <w:tc>
          <w:tcPr>
            <w:tcW w:w="0" w:type="auto"/>
            <w:vAlign w:val="center"/>
          </w:tcPr>
          <w:p w:rsidR="004C02A4" w:rsidRDefault="00A84EAE">
            <w:pPr>
              <w:pStyle w:val="TableBodyText"/>
            </w:pPr>
            <w:r>
              <w:t>0x010F</w:t>
            </w:r>
          </w:p>
        </w:tc>
        <w:tc>
          <w:tcPr>
            <w:tcW w:w="0" w:type="auto"/>
            <w:vAlign w:val="center"/>
          </w:tcPr>
          <w:p w:rsidR="004C02A4" w:rsidRDefault="00A84EAE">
            <w:pPr>
              <w:pStyle w:val="TableBodyText"/>
            </w:pPr>
            <w:r>
              <w:t>Moves to the previous table</w:t>
            </w:r>
            <w:r>
              <w:t xml:space="preserve"> cell.</w:t>
            </w:r>
          </w:p>
        </w:tc>
      </w:tr>
      <w:tr w:rsidR="004C02A4" w:rsidTr="004C02A4">
        <w:tc>
          <w:tcPr>
            <w:tcW w:w="0" w:type="auto"/>
            <w:vAlign w:val="center"/>
          </w:tcPr>
          <w:p w:rsidR="004C02A4" w:rsidRDefault="00A84EAE">
            <w:pPr>
              <w:pStyle w:val="TableBodyText"/>
            </w:pPr>
            <w:bookmarkStart w:id="1519" w:name="StartOfRow"/>
            <w:r>
              <w:rPr>
                <w:b/>
              </w:rPr>
              <w:t>StartOfRow</w:t>
            </w:r>
            <w:bookmarkEnd w:id="1519"/>
          </w:p>
        </w:tc>
        <w:tc>
          <w:tcPr>
            <w:tcW w:w="0" w:type="auto"/>
            <w:vAlign w:val="center"/>
          </w:tcPr>
          <w:p w:rsidR="004C02A4" w:rsidRDefault="00A84EAE">
            <w:pPr>
              <w:pStyle w:val="TableBodyText"/>
            </w:pPr>
            <w:r>
              <w:t>0x0110</w:t>
            </w:r>
          </w:p>
        </w:tc>
        <w:tc>
          <w:tcPr>
            <w:tcW w:w="0" w:type="auto"/>
            <w:vAlign w:val="center"/>
          </w:tcPr>
          <w:p w:rsidR="004C02A4" w:rsidRDefault="00A84EAE">
            <w:pPr>
              <w:pStyle w:val="TableBodyText"/>
            </w:pPr>
            <w:r>
              <w:t>Moves to the first cell in the current row.</w:t>
            </w:r>
          </w:p>
        </w:tc>
      </w:tr>
      <w:tr w:rsidR="004C02A4" w:rsidTr="004C02A4">
        <w:tc>
          <w:tcPr>
            <w:tcW w:w="0" w:type="auto"/>
            <w:vAlign w:val="center"/>
          </w:tcPr>
          <w:p w:rsidR="004C02A4" w:rsidRDefault="00A84EAE">
            <w:pPr>
              <w:pStyle w:val="TableBodyText"/>
            </w:pPr>
            <w:bookmarkStart w:id="1520" w:name="EndOfRow"/>
            <w:r>
              <w:rPr>
                <w:b/>
              </w:rPr>
              <w:t>EndOfRow</w:t>
            </w:r>
            <w:bookmarkEnd w:id="1520"/>
          </w:p>
        </w:tc>
        <w:tc>
          <w:tcPr>
            <w:tcW w:w="0" w:type="auto"/>
            <w:vAlign w:val="center"/>
          </w:tcPr>
          <w:p w:rsidR="004C02A4" w:rsidRDefault="00A84EAE">
            <w:pPr>
              <w:pStyle w:val="TableBodyText"/>
            </w:pPr>
            <w:r>
              <w:t>0x0111</w:t>
            </w:r>
          </w:p>
        </w:tc>
        <w:tc>
          <w:tcPr>
            <w:tcW w:w="0" w:type="auto"/>
            <w:vAlign w:val="center"/>
          </w:tcPr>
          <w:p w:rsidR="004C02A4" w:rsidRDefault="00A84EAE">
            <w:pPr>
              <w:pStyle w:val="TableBodyText"/>
            </w:pPr>
            <w:r>
              <w:t>Moves to the last cell in the current row.</w:t>
            </w:r>
          </w:p>
        </w:tc>
      </w:tr>
      <w:tr w:rsidR="004C02A4" w:rsidTr="004C02A4">
        <w:tc>
          <w:tcPr>
            <w:tcW w:w="0" w:type="auto"/>
            <w:vAlign w:val="center"/>
          </w:tcPr>
          <w:p w:rsidR="004C02A4" w:rsidRDefault="00A84EAE">
            <w:pPr>
              <w:pStyle w:val="TableBodyText"/>
            </w:pPr>
            <w:bookmarkStart w:id="1521" w:name="StartOfColumn"/>
            <w:r>
              <w:rPr>
                <w:b/>
              </w:rPr>
              <w:t>StartOfColumn</w:t>
            </w:r>
            <w:bookmarkEnd w:id="1521"/>
          </w:p>
        </w:tc>
        <w:tc>
          <w:tcPr>
            <w:tcW w:w="0" w:type="auto"/>
            <w:vAlign w:val="center"/>
          </w:tcPr>
          <w:p w:rsidR="004C02A4" w:rsidRDefault="00A84EAE">
            <w:pPr>
              <w:pStyle w:val="TableBodyText"/>
            </w:pPr>
            <w:r>
              <w:t>0x0112</w:t>
            </w:r>
          </w:p>
        </w:tc>
        <w:tc>
          <w:tcPr>
            <w:tcW w:w="0" w:type="auto"/>
            <w:vAlign w:val="center"/>
          </w:tcPr>
          <w:p w:rsidR="004C02A4" w:rsidRDefault="00A84EAE">
            <w:pPr>
              <w:pStyle w:val="TableBodyText"/>
            </w:pPr>
            <w:r>
              <w:t>Moves to the first cell in the current column.</w:t>
            </w:r>
          </w:p>
        </w:tc>
      </w:tr>
      <w:tr w:rsidR="004C02A4" w:rsidTr="004C02A4">
        <w:tc>
          <w:tcPr>
            <w:tcW w:w="0" w:type="auto"/>
            <w:vAlign w:val="center"/>
          </w:tcPr>
          <w:p w:rsidR="004C02A4" w:rsidRDefault="00A84EAE">
            <w:pPr>
              <w:pStyle w:val="TableBodyText"/>
            </w:pPr>
            <w:bookmarkStart w:id="1522" w:name="EndOfColumn"/>
            <w:r>
              <w:rPr>
                <w:b/>
              </w:rPr>
              <w:t>EndOfColumn</w:t>
            </w:r>
            <w:bookmarkEnd w:id="1522"/>
          </w:p>
        </w:tc>
        <w:tc>
          <w:tcPr>
            <w:tcW w:w="0" w:type="auto"/>
            <w:vAlign w:val="center"/>
          </w:tcPr>
          <w:p w:rsidR="004C02A4" w:rsidRDefault="00A84EAE">
            <w:pPr>
              <w:pStyle w:val="TableBodyText"/>
            </w:pPr>
            <w:r>
              <w:t>0x0113</w:t>
            </w:r>
          </w:p>
        </w:tc>
        <w:tc>
          <w:tcPr>
            <w:tcW w:w="0" w:type="auto"/>
            <w:vAlign w:val="center"/>
          </w:tcPr>
          <w:p w:rsidR="004C02A4" w:rsidRDefault="00A84EAE">
            <w:pPr>
              <w:pStyle w:val="TableBodyText"/>
            </w:pPr>
            <w:r>
              <w:t>Moves to the last cell in the current</w:t>
            </w:r>
            <w:r>
              <w:t xml:space="preserve"> column.</w:t>
            </w:r>
          </w:p>
        </w:tc>
      </w:tr>
      <w:tr w:rsidR="004C02A4" w:rsidTr="004C02A4">
        <w:tc>
          <w:tcPr>
            <w:tcW w:w="0" w:type="auto"/>
            <w:vAlign w:val="center"/>
          </w:tcPr>
          <w:p w:rsidR="004C02A4" w:rsidRDefault="00A84EAE">
            <w:pPr>
              <w:pStyle w:val="TableBodyText"/>
            </w:pPr>
            <w:bookmarkStart w:id="1523" w:name="ShowAll"/>
            <w:r>
              <w:rPr>
                <w:b/>
              </w:rPr>
              <w:t>ShowAll</w:t>
            </w:r>
            <w:bookmarkEnd w:id="1523"/>
          </w:p>
        </w:tc>
        <w:tc>
          <w:tcPr>
            <w:tcW w:w="0" w:type="auto"/>
            <w:vAlign w:val="center"/>
          </w:tcPr>
          <w:p w:rsidR="004C02A4" w:rsidRDefault="00A84EAE">
            <w:pPr>
              <w:pStyle w:val="TableBodyText"/>
            </w:pPr>
            <w:r>
              <w:t>0x0114</w:t>
            </w:r>
          </w:p>
        </w:tc>
        <w:tc>
          <w:tcPr>
            <w:tcW w:w="0" w:type="auto"/>
            <w:vAlign w:val="center"/>
          </w:tcPr>
          <w:p w:rsidR="004C02A4" w:rsidRDefault="00A84EAE">
            <w:pPr>
              <w:pStyle w:val="TableBodyText"/>
            </w:pPr>
            <w:r>
              <w:t>Shows or hides all nonprinting characters.</w:t>
            </w:r>
          </w:p>
        </w:tc>
      </w:tr>
      <w:tr w:rsidR="004C02A4" w:rsidTr="004C02A4">
        <w:tc>
          <w:tcPr>
            <w:tcW w:w="0" w:type="auto"/>
            <w:vAlign w:val="center"/>
          </w:tcPr>
          <w:p w:rsidR="004C02A4" w:rsidRDefault="00A84EAE">
            <w:pPr>
              <w:pStyle w:val="TableBodyText"/>
            </w:pPr>
            <w:bookmarkStart w:id="1524" w:name="WW7_InsertPageBreak"/>
            <w:r>
              <w:rPr>
                <w:b/>
              </w:rPr>
              <w:t>WW7_InsertPageBreak</w:t>
            </w:r>
            <w:bookmarkEnd w:id="1524"/>
          </w:p>
        </w:tc>
        <w:tc>
          <w:tcPr>
            <w:tcW w:w="0" w:type="auto"/>
            <w:vAlign w:val="center"/>
          </w:tcPr>
          <w:p w:rsidR="004C02A4" w:rsidRDefault="00A84EAE">
            <w:pPr>
              <w:pStyle w:val="TableBodyText"/>
            </w:pPr>
            <w:r>
              <w:t>0x0115</w:t>
            </w:r>
          </w:p>
        </w:tc>
        <w:tc>
          <w:tcPr>
            <w:tcW w:w="0" w:type="auto"/>
            <w:vAlign w:val="center"/>
          </w:tcPr>
          <w:p w:rsidR="004C02A4" w:rsidRDefault="00A84EAE">
            <w:pPr>
              <w:pStyle w:val="TableBodyText"/>
            </w:pPr>
            <w:r>
              <w:t>Inserts a page break at the insertion point.</w:t>
            </w:r>
          </w:p>
        </w:tc>
      </w:tr>
      <w:tr w:rsidR="004C02A4" w:rsidTr="004C02A4">
        <w:tc>
          <w:tcPr>
            <w:tcW w:w="0" w:type="auto"/>
            <w:vAlign w:val="center"/>
          </w:tcPr>
          <w:p w:rsidR="004C02A4" w:rsidRDefault="00A84EAE">
            <w:pPr>
              <w:pStyle w:val="TableBodyText"/>
            </w:pPr>
            <w:bookmarkStart w:id="1525" w:name="WW7_InsertColumnBreak"/>
            <w:r>
              <w:rPr>
                <w:b/>
              </w:rPr>
              <w:t>WW7_InsertColumnBreak</w:t>
            </w:r>
            <w:bookmarkEnd w:id="1525"/>
          </w:p>
        </w:tc>
        <w:tc>
          <w:tcPr>
            <w:tcW w:w="0" w:type="auto"/>
            <w:vAlign w:val="center"/>
          </w:tcPr>
          <w:p w:rsidR="004C02A4" w:rsidRDefault="00A84EAE">
            <w:pPr>
              <w:pStyle w:val="TableBodyText"/>
            </w:pPr>
            <w:r>
              <w:t>0x0116</w:t>
            </w:r>
          </w:p>
        </w:tc>
        <w:tc>
          <w:tcPr>
            <w:tcW w:w="0" w:type="auto"/>
            <w:vAlign w:val="center"/>
          </w:tcPr>
          <w:p w:rsidR="004C02A4" w:rsidRDefault="00A84EAE">
            <w:pPr>
              <w:pStyle w:val="TableBodyText"/>
            </w:pPr>
            <w:r>
              <w:t>Inserts a column break at the insertion point.</w:t>
            </w:r>
          </w:p>
        </w:tc>
      </w:tr>
      <w:tr w:rsidR="004C02A4" w:rsidTr="004C02A4">
        <w:tc>
          <w:tcPr>
            <w:tcW w:w="0" w:type="auto"/>
            <w:vAlign w:val="center"/>
          </w:tcPr>
          <w:p w:rsidR="004C02A4" w:rsidRDefault="00A84EAE">
            <w:pPr>
              <w:pStyle w:val="TableBodyText"/>
            </w:pPr>
            <w:bookmarkStart w:id="1526" w:name="AppMinimize"/>
            <w:r>
              <w:rPr>
                <w:b/>
              </w:rPr>
              <w:t>AppMinimize</w:t>
            </w:r>
            <w:bookmarkEnd w:id="1526"/>
          </w:p>
        </w:tc>
        <w:tc>
          <w:tcPr>
            <w:tcW w:w="0" w:type="auto"/>
            <w:vAlign w:val="center"/>
          </w:tcPr>
          <w:p w:rsidR="004C02A4" w:rsidRDefault="00A84EAE">
            <w:pPr>
              <w:pStyle w:val="TableBodyText"/>
            </w:pPr>
            <w:r>
              <w:t>0x0117</w:t>
            </w:r>
          </w:p>
        </w:tc>
        <w:tc>
          <w:tcPr>
            <w:tcW w:w="0" w:type="auto"/>
            <w:vAlign w:val="center"/>
          </w:tcPr>
          <w:p w:rsidR="004C02A4" w:rsidRDefault="00A84EAE">
            <w:pPr>
              <w:pStyle w:val="TableBodyText"/>
            </w:pPr>
            <w:r>
              <w:t xml:space="preserve">Minimizes the </w:t>
            </w:r>
            <w:r>
              <w:t>application window to an icon.</w:t>
            </w:r>
          </w:p>
        </w:tc>
      </w:tr>
      <w:tr w:rsidR="004C02A4" w:rsidTr="004C02A4">
        <w:tc>
          <w:tcPr>
            <w:tcW w:w="0" w:type="auto"/>
            <w:vAlign w:val="center"/>
          </w:tcPr>
          <w:p w:rsidR="004C02A4" w:rsidRDefault="00A84EAE">
            <w:pPr>
              <w:pStyle w:val="TableBodyText"/>
            </w:pPr>
            <w:bookmarkStart w:id="1527" w:name="AppMaximize"/>
            <w:r>
              <w:rPr>
                <w:b/>
              </w:rPr>
              <w:t>AppMaximize</w:t>
            </w:r>
            <w:bookmarkEnd w:id="1527"/>
          </w:p>
        </w:tc>
        <w:tc>
          <w:tcPr>
            <w:tcW w:w="0" w:type="auto"/>
            <w:vAlign w:val="center"/>
          </w:tcPr>
          <w:p w:rsidR="004C02A4" w:rsidRDefault="00A84EAE">
            <w:pPr>
              <w:pStyle w:val="TableBodyText"/>
            </w:pPr>
            <w:r>
              <w:t>0x0118</w:t>
            </w:r>
          </w:p>
        </w:tc>
        <w:tc>
          <w:tcPr>
            <w:tcW w:w="0" w:type="auto"/>
            <w:vAlign w:val="center"/>
          </w:tcPr>
          <w:p w:rsidR="004C02A4" w:rsidRDefault="00A84EAE">
            <w:pPr>
              <w:pStyle w:val="TableBodyText"/>
            </w:pPr>
            <w:r>
              <w:t>Enlarges the application window to full size.</w:t>
            </w:r>
          </w:p>
        </w:tc>
      </w:tr>
      <w:tr w:rsidR="004C02A4" w:rsidTr="004C02A4">
        <w:tc>
          <w:tcPr>
            <w:tcW w:w="0" w:type="auto"/>
            <w:vAlign w:val="center"/>
          </w:tcPr>
          <w:p w:rsidR="004C02A4" w:rsidRDefault="00A84EAE">
            <w:pPr>
              <w:pStyle w:val="TableBodyText"/>
            </w:pPr>
            <w:bookmarkStart w:id="1528" w:name="AppRestore"/>
            <w:r>
              <w:rPr>
                <w:b/>
              </w:rPr>
              <w:t>AppRestore</w:t>
            </w:r>
            <w:bookmarkEnd w:id="1528"/>
          </w:p>
        </w:tc>
        <w:tc>
          <w:tcPr>
            <w:tcW w:w="0" w:type="auto"/>
            <w:vAlign w:val="center"/>
          </w:tcPr>
          <w:p w:rsidR="004C02A4" w:rsidRDefault="00A84EAE">
            <w:pPr>
              <w:pStyle w:val="TableBodyText"/>
            </w:pPr>
            <w:r>
              <w:t>0x0119</w:t>
            </w:r>
          </w:p>
        </w:tc>
        <w:tc>
          <w:tcPr>
            <w:tcW w:w="0" w:type="auto"/>
            <w:vAlign w:val="center"/>
          </w:tcPr>
          <w:p w:rsidR="004C02A4" w:rsidRDefault="00A84EAE">
            <w:pPr>
              <w:pStyle w:val="TableBodyText"/>
            </w:pPr>
            <w:r>
              <w:t>Restores the application window to normal size.</w:t>
            </w:r>
          </w:p>
        </w:tc>
      </w:tr>
      <w:tr w:rsidR="004C02A4" w:rsidTr="004C02A4">
        <w:tc>
          <w:tcPr>
            <w:tcW w:w="0" w:type="auto"/>
            <w:vAlign w:val="center"/>
          </w:tcPr>
          <w:p w:rsidR="004C02A4" w:rsidRDefault="00A84EAE">
            <w:pPr>
              <w:pStyle w:val="TableBodyText"/>
            </w:pPr>
            <w:bookmarkStart w:id="1529" w:name="DoFieldClick"/>
            <w:r>
              <w:rPr>
                <w:b/>
              </w:rPr>
              <w:t>DoFieldClick</w:t>
            </w:r>
            <w:bookmarkEnd w:id="1529"/>
          </w:p>
        </w:tc>
        <w:tc>
          <w:tcPr>
            <w:tcW w:w="0" w:type="auto"/>
            <w:vAlign w:val="center"/>
          </w:tcPr>
          <w:p w:rsidR="004C02A4" w:rsidRDefault="00A84EAE">
            <w:pPr>
              <w:pStyle w:val="TableBodyText"/>
            </w:pPr>
            <w:r>
              <w:t>0x011A</w:t>
            </w:r>
          </w:p>
        </w:tc>
        <w:tc>
          <w:tcPr>
            <w:tcW w:w="0" w:type="auto"/>
            <w:vAlign w:val="center"/>
          </w:tcPr>
          <w:p w:rsidR="004C02A4" w:rsidRDefault="00A84EAE">
            <w:pPr>
              <w:pStyle w:val="TableBodyText"/>
            </w:pPr>
            <w:r>
              <w:t>Executes the action associated with the button fields.</w:t>
            </w:r>
          </w:p>
        </w:tc>
      </w:tr>
      <w:tr w:rsidR="004C02A4" w:rsidTr="004C02A4">
        <w:tc>
          <w:tcPr>
            <w:tcW w:w="0" w:type="auto"/>
            <w:vAlign w:val="center"/>
          </w:tcPr>
          <w:p w:rsidR="004C02A4" w:rsidRDefault="00A84EAE">
            <w:pPr>
              <w:pStyle w:val="TableBodyText"/>
            </w:pPr>
            <w:bookmarkStart w:id="1530" w:name="FileClose"/>
            <w:r>
              <w:rPr>
                <w:b/>
              </w:rPr>
              <w:lastRenderedPageBreak/>
              <w:t>FileClose</w:t>
            </w:r>
            <w:bookmarkEnd w:id="1530"/>
          </w:p>
        </w:tc>
        <w:tc>
          <w:tcPr>
            <w:tcW w:w="0" w:type="auto"/>
            <w:vAlign w:val="center"/>
          </w:tcPr>
          <w:p w:rsidR="004C02A4" w:rsidRDefault="00A84EAE">
            <w:pPr>
              <w:pStyle w:val="TableBodyText"/>
            </w:pPr>
            <w:r>
              <w:t>0x011B</w:t>
            </w:r>
          </w:p>
        </w:tc>
        <w:tc>
          <w:tcPr>
            <w:tcW w:w="0" w:type="auto"/>
            <w:vAlign w:val="center"/>
          </w:tcPr>
          <w:p w:rsidR="004C02A4" w:rsidRDefault="00A84EAE">
            <w:pPr>
              <w:pStyle w:val="TableBodyText"/>
            </w:pPr>
            <w:r>
              <w:t>Closes all of the windows of the active document.</w:t>
            </w:r>
          </w:p>
        </w:tc>
      </w:tr>
      <w:tr w:rsidR="004C02A4" w:rsidTr="004C02A4">
        <w:tc>
          <w:tcPr>
            <w:tcW w:w="0" w:type="auto"/>
            <w:vAlign w:val="center"/>
          </w:tcPr>
          <w:p w:rsidR="004C02A4" w:rsidRDefault="00A84EAE">
            <w:pPr>
              <w:pStyle w:val="TableBodyText"/>
            </w:pPr>
            <w:bookmarkStart w:id="1531" w:name="InsertDrawing"/>
            <w:r>
              <w:rPr>
                <w:b/>
              </w:rPr>
              <w:t>InsertDrawing</w:t>
            </w:r>
            <w:bookmarkEnd w:id="1531"/>
          </w:p>
        </w:tc>
        <w:tc>
          <w:tcPr>
            <w:tcW w:w="0" w:type="auto"/>
            <w:vAlign w:val="center"/>
          </w:tcPr>
          <w:p w:rsidR="004C02A4" w:rsidRDefault="00A84EAE">
            <w:pPr>
              <w:pStyle w:val="TableBodyText"/>
            </w:pPr>
            <w:r>
              <w:t>0x011C</w:t>
            </w:r>
          </w:p>
        </w:tc>
        <w:tc>
          <w:tcPr>
            <w:tcW w:w="0" w:type="auto"/>
            <w:vAlign w:val="center"/>
          </w:tcPr>
          <w:p w:rsidR="004C02A4" w:rsidRDefault="00A84EAE">
            <w:pPr>
              <w:pStyle w:val="TableBodyText"/>
            </w:pPr>
            <w:r>
              <w:t>Inserts a Microsoft Draw object.</w:t>
            </w:r>
          </w:p>
        </w:tc>
      </w:tr>
      <w:tr w:rsidR="004C02A4" w:rsidTr="004C02A4">
        <w:tc>
          <w:tcPr>
            <w:tcW w:w="0" w:type="auto"/>
            <w:vAlign w:val="center"/>
          </w:tcPr>
          <w:p w:rsidR="004C02A4" w:rsidRDefault="00A84EAE">
            <w:pPr>
              <w:pStyle w:val="TableBodyText"/>
            </w:pPr>
            <w:bookmarkStart w:id="1532" w:name="InsertChart"/>
            <w:r>
              <w:rPr>
                <w:b/>
              </w:rPr>
              <w:t>InsertChart</w:t>
            </w:r>
            <w:bookmarkEnd w:id="1532"/>
          </w:p>
        </w:tc>
        <w:tc>
          <w:tcPr>
            <w:tcW w:w="0" w:type="auto"/>
            <w:vAlign w:val="center"/>
          </w:tcPr>
          <w:p w:rsidR="004C02A4" w:rsidRDefault="00A84EAE">
            <w:pPr>
              <w:pStyle w:val="TableBodyText"/>
            </w:pPr>
            <w:r>
              <w:t>0x011D</w:t>
            </w:r>
          </w:p>
        </w:tc>
        <w:tc>
          <w:tcPr>
            <w:tcW w:w="0" w:type="auto"/>
            <w:vAlign w:val="center"/>
          </w:tcPr>
          <w:p w:rsidR="004C02A4" w:rsidRDefault="00A84EAE">
            <w:pPr>
              <w:pStyle w:val="TableBodyText"/>
            </w:pPr>
            <w:r>
              <w:t>Inserts a Microsoft Graph object.</w:t>
            </w:r>
          </w:p>
        </w:tc>
      </w:tr>
      <w:tr w:rsidR="004C02A4" w:rsidTr="004C02A4">
        <w:tc>
          <w:tcPr>
            <w:tcW w:w="0" w:type="auto"/>
            <w:vAlign w:val="center"/>
          </w:tcPr>
          <w:p w:rsidR="004C02A4" w:rsidRDefault="00A84EAE">
            <w:pPr>
              <w:pStyle w:val="TableBodyText"/>
            </w:pPr>
            <w:bookmarkStart w:id="1533" w:name="SelectCurFont"/>
            <w:r>
              <w:rPr>
                <w:b/>
              </w:rPr>
              <w:t>SelectCurFont</w:t>
            </w:r>
            <w:bookmarkEnd w:id="1533"/>
          </w:p>
        </w:tc>
        <w:tc>
          <w:tcPr>
            <w:tcW w:w="0" w:type="auto"/>
            <w:vAlign w:val="center"/>
          </w:tcPr>
          <w:p w:rsidR="004C02A4" w:rsidRDefault="00A84EAE">
            <w:pPr>
              <w:pStyle w:val="TableBodyText"/>
            </w:pPr>
            <w:r>
              <w:t>0x011E</w:t>
            </w:r>
          </w:p>
        </w:tc>
        <w:tc>
          <w:tcPr>
            <w:tcW w:w="0" w:type="auto"/>
            <w:vAlign w:val="center"/>
          </w:tcPr>
          <w:p w:rsidR="004C02A4" w:rsidRDefault="00A84EAE">
            <w:pPr>
              <w:pStyle w:val="TableBodyText"/>
            </w:pPr>
            <w:r>
              <w:t>Selects all characters with the same font name and point size.</w:t>
            </w:r>
          </w:p>
        </w:tc>
      </w:tr>
      <w:tr w:rsidR="004C02A4" w:rsidTr="004C02A4">
        <w:tc>
          <w:tcPr>
            <w:tcW w:w="0" w:type="auto"/>
            <w:vAlign w:val="center"/>
          </w:tcPr>
          <w:p w:rsidR="004C02A4" w:rsidRDefault="00A84EAE">
            <w:pPr>
              <w:pStyle w:val="TableBodyText"/>
            </w:pPr>
            <w:bookmarkStart w:id="1534" w:name="SelectCurAlignment"/>
            <w:r>
              <w:rPr>
                <w:b/>
              </w:rPr>
              <w:t>Sele</w:t>
            </w:r>
            <w:r>
              <w:rPr>
                <w:b/>
              </w:rPr>
              <w:t>ctCurAlignment</w:t>
            </w:r>
            <w:bookmarkEnd w:id="1534"/>
          </w:p>
        </w:tc>
        <w:tc>
          <w:tcPr>
            <w:tcW w:w="0" w:type="auto"/>
            <w:vAlign w:val="center"/>
          </w:tcPr>
          <w:p w:rsidR="004C02A4" w:rsidRDefault="00A84EAE">
            <w:pPr>
              <w:pStyle w:val="TableBodyText"/>
            </w:pPr>
            <w:r>
              <w:t>0x011F</w:t>
            </w:r>
          </w:p>
        </w:tc>
        <w:tc>
          <w:tcPr>
            <w:tcW w:w="0" w:type="auto"/>
            <w:vAlign w:val="center"/>
          </w:tcPr>
          <w:p w:rsidR="004C02A4" w:rsidRDefault="00A84EAE">
            <w:pPr>
              <w:pStyle w:val="TableBodyText"/>
            </w:pPr>
            <w:r>
              <w:t>Selects all paragraphs with the same alignment.</w:t>
            </w:r>
          </w:p>
        </w:tc>
      </w:tr>
      <w:tr w:rsidR="004C02A4" w:rsidTr="004C02A4">
        <w:tc>
          <w:tcPr>
            <w:tcW w:w="0" w:type="auto"/>
            <w:vAlign w:val="center"/>
          </w:tcPr>
          <w:p w:rsidR="004C02A4" w:rsidRDefault="00A84EAE">
            <w:pPr>
              <w:pStyle w:val="TableBodyText"/>
            </w:pPr>
            <w:bookmarkStart w:id="1535" w:name="SelectCurSpacing"/>
            <w:r>
              <w:rPr>
                <w:b/>
              </w:rPr>
              <w:t>SelectCurSpacing</w:t>
            </w:r>
            <w:bookmarkEnd w:id="1535"/>
          </w:p>
        </w:tc>
        <w:tc>
          <w:tcPr>
            <w:tcW w:w="0" w:type="auto"/>
            <w:vAlign w:val="center"/>
          </w:tcPr>
          <w:p w:rsidR="004C02A4" w:rsidRDefault="00A84EAE">
            <w:pPr>
              <w:pStyle w:val="TableBodyText"/>
            </w:pPr>
            <w:r>
              <w:t>0x0120</w:t>
            </w:r>
          </w:p>
        </w:tc>
        <w:tc>
          <w:tcPr>
            <w:tcW w:w="0" w:type="auto"/>
            <w:vAlign w:val="center"/>
          </w:tcPr>
          <w:p w:rsidR="004C02A4" w:rsidRDefault="00A84EAE">
            <w:pPr>
              <w:pStyle w:val="TableBodyText"/>
            </w:pPr>
            <w:r>
              <w:t>Selects all paragraphs with the same line spacing.</w:t>
            </w:r>
          </w:p>
        </w:tc>
      </w:tr>
      <w:tr w:rsidR="004C02A4" w:rsidTr="004C02A4">
        <w:tc>
          <w:tcPr>
            <w:tcW w:w="0" w:type="auto"/>
            <w:vAlign w:val="center"/>
          </w:tcPr>
          <w:p w:rsidR="004C02A4" w:rsidRDefault="00A84EAE">
            <w:pPr>
              <w:pStyle w:val="TableBodyText"/>
            </w:pPr>
            <w:bookmarkStart w:id="1536" w:name="SelectCurIndent"/>
            <w:r>
              <w:rPr>
                <w:b/>
              </w:rPr>
              <w:t>SelectCurIndent</w:t>
            </w:r>
            <w:bookmarkEnd w:id="1536"/>
          </w:p>
        </w:tc>
        <w:tc>
          <w:tcPr>
            <w:tcW w:w="0" w:type="auto"/>
            <w:vAlign w:val="center"/>
          </w:tcPr>
          <w:p w:rsidR="004C02A4" w:rsidRDefault="00A84EAE">
            <w:pPr>
              <w:pStyle w:val="TableBodyText"/>
            </w:pPr>
            <w:r>
              <w:t>0x0121</w:t>
            </w:r>
          </w:p>
        </w:tc>
        <w:tc>
          <w:tcPr>
            <w:tcW w:w="0" w:type="auto"/>
            <w:vAlign w:val="center"/>
          </w:tcPr>
          <w:p w:rsidR="004C02A4" w:rsidRDefault="00A84EAE">
            <w:pPr>
              <w:pStyle w:val="TableBodyText"/>
            </w:pPr>
            <w:r>
              <w:t>Selects all paragraphs with the same indentation.</w:t>
            </w:r>
          </w:p>
        </w:tc>
      </w:tr>
      <w:tr w:rsidR="004C02A4" w:rsidTr="004C02A4">
        <w:tc>
          <w:tcPr>
            <w:tcW w:w="0" w:type="auto"/>
            <w:vAlign w:val="center"/>
          </w:tcPr>
          <w:p w:rsidR="004C02A4" w:rsidRDefault="00A84EAE">
            <w:pPr>
              <w:pStyle w:val="TableBodyText"/>
            </w:pPr>
            <w:bookmarkStart w:id="1537" w:name="SelectCurTabs"/>
            <w:r>
              <w:rPr>
                <w:b/>
              </w:rPr>
              <w:t>SelectCurTabs</w:t>
            </w:r>
            <w:bookmarkEnd w:id="1537"/>
          </w:p>
        </w:tc>
        <w:tc>
          <w:tcPr>
            <w:tcW w:w="0" w:type="auto"/>
            <w:vAlign w:val="center"/>
          </w:tcPr>
          <w:p w:rsidR="004C02A4" w:rsidRDefault="00A84EAE">
            <w:pPr>
              <w:pStyle w:val="TableBodyText"/>
            </w:pPr>
            <w:r>
              <w:t>0x0122</w:t>
            </w:r>
          </w:p>
        </w:tc>
        <w:tc>
          <w:tcPr>
            <w:tcW w:w="0" w:type="auto"/>
            <w:vAlign w:val="center"/>
          </w:tcPr>
          <w:p w:rsidR="004C02A4" w:rsidRDefault="00A84EAE">
            <w:pPr>
              <w:pStyle w:val="TableBodyText"/>
            </w:pPr>
            <w:r>
              <w:t xml:space="preserve">Selects all </w:t>
            </w:r>
            <w:r>
              <w:t>paragraphs with the same tabs.</w:t>
            </w:r>
          </w:p>
        </w:tc>
      </w:tr>
      <w:tr w:rsidR="004C02A4" w:rsidTr="004C02A4">
        <w:tc>
          <w:tcPr>
            <w:tcW w:w="0" w:type="auto"/>
            <w:vAlign w:val="center"/>
          </w:tcPr>
          <w:p w:rsidR="004C02A4" w:rsidRDefault="00A84EAE">
            <w:pPr>
              <w:pStyle w:val="TableBodyText"/>
            </w:pPr>
            <w:bookmarkStart w:id="1538" w:name="SelectCurColor"/>
            <w:r>
              <w:rPr>
                <w:b/>
              </w:rPr>
              <w:t>SelectCurColor</w:t>
            </w:r>
            <w:bookmarkEnd w:id="1538"/>
          </w:p>
        </w:tc>
        <w:tc>
          <w:tcPr>
            <w:tcW w:w="0" w:type="auto"/>
            <w:vAlign w:val="center"/>
          </w:tcPr>
          <w:p w:rsidR="004C02A4" w:rsidRDefault="00A84EAE">
            <w:pPr>
              <w:pStyle w:val="TableBodyText"/>
            </w:pPr>
            <w:r>
              <w:t>0x0123</w:t>
            </w:r>
          </w:p>
        </w:tc>
        <w:tc>
          <w:tcPr>
            <w:tcW w:w="0" w:type="auto"/>
            <w:vAlign w:val="center"/>
          </w:tcPr>
          <w:p w:rsidR="004C02A4" w:rsidRDefault="00A84EAE">
            <w:pPr>
              <w:pStyle w:val="TableBodyText"/>
            </w:pPr>
            <w:r>
              <w:t>Selects all characters with the same color.</w:t>
            </w:r>
          </w:p>
        </w:tc>
      </w:tr>
      <w:tr w:rsidR="004C02A4" w:rsidTr="004C02A4">
        <w:tc>
          <w:tcPr>
            <w:tcW w:w="0" w:type="auto"/>
            <w:vAlign w:val="center"/>
          </w:tcPr>
          <w:p w:rsidR="004C02A4" w:rsidRDefault="00A84EAE">
            <w:pPr>
              <w:pStyle w:val="TableBodyText"/>
            </w:pPr>
            <w:bookmarkStart w:id="1539" w:name="RemoveFrames"/>
            <w:r>
              <w:rPr>
                <w:b/>
              </w:rPr>
              <w:t>RemoveFrames</w:t>
            </w:r>
            <w:bookmarkEnd w:id="1539"/>
          </w:p>
        </w:tc>
        <w:tc>
          <w:tcPr>
            <w:tcW w:w="0" w:type="auto"/>
            <w:vAlign w:val="center"/>
          </w:tcPr>
          <w:p w:rsidR="004C02A4" w:rsidRDefault="00A84EAE">
            <w:pPr>
              <w:pStyle w:val="TableBodyText"/>
            </w:pPr>
            <w:r>
              <w:t>0x0124</w:t>
            </w:r>
          </w:p>
        </w:tc>
        <w:tc>
          <w:tcPr>
            <w:tcW w:w="0" w:type="auto"/>
            <w:vAlign w:val="center"/>
          </w:tcPr>
          <w:p w:rsidR="004C02A4" w:rsidRDefault="00A84EAE">
            <w:pPr>
              <w:pStyle w:val="TableBodyText"/>
            </w:pPr>
            <w:r>
              <w:t>Removes frame formatting from the selection.</w:t>
            </w:r>
          </w:p>
        </w:tc>
      </w:tr>
      <w:tr w:rsidR="004C02A4" w:rsidTr="004C02A4">
        <w:tc>
          <w:tcPr>
            <w:tcW w:w="0" w:type="auto"/>
            <w:vAlign w:val="center"/>
          </w:tcPr>
          <w:p w:rsidR="004C02A4" w:rsidRDefault="00A84EAE">
            <w:pPr>
              <w:pStyle w:val="TableBodyText"/>
            </w:pPr>
            <w:bookmarkStart w:id="1540" w:name="MenuMode"/>
            <w:r>
              <w:rPr>
                <w:b/>
              </w:rPr>
              <w:t>MenuMode</w:t>
            </w:r>
            <w:bookmarkEnd w:id="1540"/>
          </w:p>
        </w:tc>
        <w:tc>
          <w:tcPr>
            <w:tcW w:w="0" w:type="auto"/>
            <w:vAlign w:val="center"/>
          </w:tcPr>
          <w:p w:rsidR="004C02A4" w:rsidRDefault="00A84EAE">
            <w:pPr>
              <w:pStyle w:val="TableBodyText"/>
            </w:pPr>
            <w:r>
              <w:t>0x0125</w:t>
            </w:r>
          </w:p>
        </w:tc>
        <w:tc>
          <w:tcPr>
            <w:tcW w:w="0" w:type="auto"/>
            <w:vAlign w:val="center"/>
          </w:tcPr>
          <w:p w:rsidR="004C02A4" w:rsidRDefault="00A84EAE">
            <w:pPr>
              <w:pStyle w:val="TableBodyText"/>
            </w:pPr>
            <w:r>
              <w:t>Makes the menu bar active.</w:t>
            </w:r>
          </w:p>
        </w:tc>
      </w:tr>
      <w:tr w:rsidR="004C02A4" w:rsidTr="004C02A4">
        <w:tc>
          <w:tcPr>
            <w:tcW w:w="0" w:type="auto"/>
            <w:vAlign w:val="center"/>
          </w:tcPr>
          <w:p w:rsidR="004C02A4" w:rsidRDefault="00A84EAE">
            <w:pPr>
              <w:pStyle w:val="TableBodyText"/>
            </w:pPr>
            <w:bookmarkStart w:id="1541" w:name="InsertPageNumbers"/>
            <w:r>
              <w:rPr>
                <w:b/>
              </w:rPr>
              <w:t>InsertPageNumbers</w:t>
            </w:r>
            <w:bookmarkEnd w:id="1541"/>
          </w:p>
        </w:tc>
        <w:tc>
          <w:tcPr>
            <w:tcW w:w="0" w:type="auto"/>
            <w:vAlign w:val="center"/>
          </w:tcPr>
          <w:p w:rsidR="004C02A4" w:rsidRDefault="00A84EAE">
            <w:pPr>
              <w:pStyle w:val="TableBodyText"/>
            </w:pPr>
            <w:r>
              <w:t>0x0126</w:t>
            </w:r>
          </w:p>
        </w:tc>
        <w:tc>
          <w:tcPr>
            <w:tcW w:w="0" w:type="auto"/>
            <w:vAlign w:val="center"/>
          </w:tcPr>
          <w:p w:rsidR="004C02A4" w:rsidRDefault="00A84EAE">
            <w:pPr>
              <w:pStyle w:val="TableBodyText"/>
            </w:pPr>
            <w:r>
              <w:t xml:space="preserve">Adds page numbers to </w:t>
            </w:r>
            <w:r>
              <w:t>the top or the bottom of the pages.</w:t>
            </w:r>
          </w:p>
        </w:tc>
      </w:tr>
      <w:tr w:rsidR="004C02A4" w:rsidTr="004C02A4">
        <w:tc>
          <w:tcPr>
            <w:tcW w:w="0" w:type="auto"/>
            <w:vAlign w:val="center"/>
          </w:tcPr>
          <w:p w:rsidR="004C02A4" w:rsidRDefault="00A84EAE">
            <w:pPr>
              <w:pStyle w:val="TableBodyText"/>
            </w:pPr>
            <w:bookmarkStart w:id="1542" w:name="WW2_ChangeRulerMode"/>
            <w:r>
              <w:rPr>
                <w:b/>
              </w:rPr>
              <w:t>WW2_ChangeRulerMode</w:t>
            </w:r>
            <w:bookmarkEnd w:id="1542"/>
          </w:p>
        </w:tc>
        <w:tc>
          <w:tcPr>
            <w:tcW w:w="0" w:type="auto"/>
            <w:vAlign w:val="center"/>
          </w:tcPr>
          <w:p w:rsidR="004C02A4" w:rsidRDefault="00A84EAE">
            <w:pPr>
              <w:pStyle w:val="TableBodyText"/>
            </w:pPr>
            <w:r>
              <w:t>0x0127</w:t>
            </w:r>
          </w:p>
        </w:tc>
        <w:tc>
          <w:tcPr>
            <w:tcW w:w="0" w:type="auto"/>
            <w:vAlign w:val="center"/>
          </w:tcPr>
          <w:p w:rsidR="004C02A4" w:rsidRDefault="00A84EAE">
            <w:pPr>
              <w:pStyle w:val="TableBodyText"/>
            </w:pPr>
            <w:r>
              <w:t>Changes the display mode of the ruler (paragraph, table, and document).</w:t>
            </w:r>
          </w:p>
        </w:tc>
      </w:tr>
      <w:tr w:rsidR="004C02A4" w:rsidTr="004C02A4">
        <w:tc>
          <w:tcPr>
            <w:tcW w:w="0" w:type="auto"/>
            <w:vAlign w:val="center"/>
          </w:tcPr>
          <w:p w:rsidR="004C02A4" w:rsidRDefault="00A84EAE">
            <w:pPr>
              <w:pStyle w:val="TableBodyText"/>
            </w:pPr>
            <w:bookmarkStart w:id="1543" w:name="EditPicture"/>
            <w:r>
              <w:rPr>
                <w:b/>
              </w:rPr>
              <w:t>EditPicture</w:t>
            </w:r>
            <w:bookmarkEnd w:id="1543"/>
          </w:p>
        </w:tc>
        <w:tc>
          <w:tcPr>
            <w:tcW w:w="0" w:type="auto"/>
            <w:vAlign w:val="center"/>
          </w:tcPr>
          <w:p w:rsidR="004C02A4" w:rsidRDefault="00A84EAE">
            <w:pPr>
              <w:pStyle w:val="TableBodyText"/>
            </w:pPr>
            <w:r>
              <w:t>0x0128</w:t>
            </w:r>
          </w:p>
        </w:tc>
        <w:tc>
          <w:tcPr>
            <w:tcW w:w="0" w:type="auto"/>
            <w:vAlign w:val="center"/>
          </w:tcPr>
          <w:p w:rsidR="004C02A4" w:rsidRDefault="00A84EAE">
            <w:pPr>
              <w:pStyle w:val="TableBodyText"/>
            </w:pPr>
            <w:r>
              <w:t>Uses the specified drawing application to edit the selected picture.</w:t>
            </w:r>
          </w:p>
        </w:tc>
      </w:tr>
      <w:tr w:rsidR="004C02A4" w:rsidTr="004C02A4">
        <w:tc>
          <w:tcPr>
            <w:tcW w:w="0" w:type="auto"/>
            <w:vAlign w:val="center"/>
          </w:tcPr>
          <w:p w:rsidR="004C02A4" w:rsidRDefault="00A84EAE">
            <w:pPr>
              <w:pStyle w:val="TableBodyText"/>
            </w:pPr>
            <w:bookmarkStart w:id="1544" w:name="UserDialog"/>
            <w:r>
              <w:rPr>
                <w:b/>
              </w:rPr>
              <w:t>UserDialog</w:t>
            </w:r>
            <w:bookmarkEnd w:id="1544"/>
          </w:p>
        </w:tc>
        <w:tc>
          <w:tcPr>
            <w:tcW w:w="0" w:type="auto"/>
            <w:vAlign w:val="center"/>
          </w:tcPr>
          <w:p w:rsidR="004C02A4" w:rsidRDefault="00A84EAE">
            <w:pPr>
              <w:pStyle w:val="TableBodyText"/>
            </w:pPr>
            <w:r>
              <w:t>0x0129</w:t>
            </w:r>
          </w:p>
        </w:tc>
        <w:tc>
          <w:tcPr>
            <w:tcW w:w="0" w:type="auto"/>
            <w:vAlign w:val="center"/>
          </w:tcPr>
          <w:p w:rsidR="004C02A4" w:rsidRDefault="00A84EAE">
            <w:pPr>
              <w:pStyle w:val="TableBodyText"/>
            </w:pPr>
            <w:r>
              <w:t xml:space="preserve">Has no </w:t>
            </w:r>
            <w:r>
              <w:t>effect.</w:t>
            </w:r>
          </w:p>
        </w:tc>
      </w:tr>
      <w:tr w:rsidR="004C02A4" w:rsidTr="004C02A4">
        <w:tc>
          <w:tcPr>
            <w:tcW w:w="0" w:type="auto"/>
            <w:vAlign w:val="center"/>
          </w:tcPr>
          <w:p w:rsidR="004C02A4" w:rsidRDefault="00A84EAE">
            <w:pPr>
              <w:pStyle w:val="TableBodyText"/>
            </w:pPr>
            <w:bookmarkStart w:id="1545" w:name="FormatPageNumber"/>
            <w:r>
              <w:rPr>
                <w:b/>
              </w:rPr>
              <w:t>FormatPageNumber</w:t>
            </w:r>
            <w:bookmarkEnd w:id="1545"/>
          </w:p>
        </w:tc>
        <w:tc>
          <w:tcPr>
            <w:tcW w:w="0" w:type="auto"/>
            <w:vAlign w:val="center"/>
          </w:tcPr>
          <w:p w:rsidR="004C02A4" w:rsidRDefault="00A84EAE">
            <w:pPr>
              <w:pStyle w:val="TableBodyText"/>
            </w:pPr>
            <w:r>
              <w:t>0x012A</w:t>
            </w:r>
          </w:p>
        </w:tc>
        <w:tc>
          <w:tcPr>
            <w:tcW w:w="0" w:type="auto"/>
            <w:vAlign w:val="center"/>
          </w:tcPr>
          <w:p w:rsidR="004C02A4" w:rsidRDefault="00A84EAE">
            <w:pPr>
              <w:pStyle w:val="TableBodyText"/>
            </w:pPr>
            <w:r>
              <w:t>Changes the appearance of page numbers.</w:t>
            </w:r>
          </w:p>
        </w:tc>
      </w:tr>
      <w:tr w:rsidR="004C02A4" w:rsidTr="004C02A4">
        <w:tc>
          <w:tcPr>
            <w:tcW w:w="0" w:type="auto"/>
            <w:vAlign w:val="center"/>
          </w:tcPr>
          <w:p w:rsidR="004C02A4" w:rsidRDefault="00A84EAE">
            <w:pPr>
              <w:pStyle w:val="TableBodyText"/>
            </w:pPr>
            <w:bookmarkStart w:id="1546" w:name="WW2_FootnoteOptions"/>
            <w:r>
              <w:rPr>
                <w:b/>
              </w:rPr>
              <w:t>WW2_FootnoteOptions</w:t>
            </w:r>
            <w:bookmarkEnd w:id="1546"/>
          </w:p>
        </w:tc>
        <w:tc>
          <w:tcPr>
            <w:tcW w:w="0" w:type="auto"/>
            <w:vAlign w:val="center"/>
          </w:tcPr>
          <w:p w:rsidR="004C02A4" w:rsidRDefault="00A84EAE">
            <w:pPr>
              <w:pStyle w:val="TableBodyText"/>
            </w:pPr>
            <w:r>
              <w:t>0x012B</w:t>
            </w:r>
          </w:p>
        </w:tc>
        <w:tc>
          <w:tcPr>
            <w:tcW w:w="0" w:type="auto"/>
            <w:vAlign w:val="center"/>
          </w:tcPr>
          <w:p w:rsidR="004C02A4" w:rsidRDefault="00A84EAE">
            <w:pPr>
              <w:pStyle w:val="TableBodyText"/>
            </w:pPr>
            <w:r>
              <w:t>Changes the options for footnotes.</w:t>
            </w:r>
          </w:p>
        </w:tc>
      </w:tr>
      <w:tr w:rsidR="004C02A4" w:rsidTr="004C02A4">
        <w:tc>
          <w:tcPr>
            <w:tcW w:w="0" w:type="auto"/>
            <w:vAlign w:val="center"/>
          </w:tcPr>
          <w:p w:rsidR="004C02A4" w:rsidRDefault="00A84EAE">
            <w:pPr>
              <w:pStyle w:val="TableBodyText"/>
            </w:pPr>
            <w:bookmarkStart w:id="1547" w:name="CopyFile"/>
            <w:r>
              <w:rPr>
                <w:b/>
              </w:rPr>
              <w:t>CopyFile</w:t>
            </w:r>
            <w:bookmarkEnd w:id="1547"/>
          </w:p>
        </w:tc>
        <w:tc>
          <w:tcPr>
            <w:tcW w:w="0" w:type="auto"/>
            <w:vAlign w:val="center"/>
          </w:tcPr>
          <w:p w:rsidR="004C02A4" w:rsidRDefault="00A84EAE">
            <w:pPr>
              <w:pStyle w:val="TableBodyText"/>
            </w:pPr>
            <w:r>
              <w:t>0x012C</w:t>
            </w:r>
          </w:p>
        </w:tc>
        <w:tc>
          <w:tcPr>
            <w:tcW w:w="0" w:type="auto"/>
            <w:vAlign w:val="center"/>
          </w:tcPr>
          <w:p w:rsidR="004C02A4" w:rsidRDefault="00A84EAE">
            <w:pPr>
              <w:pStyle w:val="TableBodyText"/>
            </w:pPr>
            <w:r>
              <w:t>Copies the specified file to the specified destination.</w:t>
            </w:r>
          </w:p>
        </w:tc>
      </w:tr>
      <w:tr w:rsidR="004C02A4" w:rsidTr="004C02A4">
        <w:tc>
          <w:tcPr>
            <w:tcW w:w="0" w:type="auto"/>
            <w:vAlign w:val="center"/>
          </w:tcPr>
          <w:p w:rsidR="004C02A4" w:rsidRDefault="00A84EAE">
            <w:pPr>
              <w:pStyle w:val="TableBodyText"/>
            </w:pPr>
            <w:bookmarkStart w:id="1548" w:name="FileNewDefault"/>
            <w:r>
              <w:rPr>
                <w:b/>
              </w:rPr>
              <w:t>FileNewDefault</w:t>
            </w:r>
            <w:bookmarkEnd w:id="1548"/>
          </w:p>
        </w:tc>
        <w:tc>
          <w:tcPr>
            <w:tcW w:w="0" w:type="auto"/>
            <w:vAlign w:val="center"/>
          </w:tcPr>
          <w:p w:rsidR="004C02A4" w:rsidRDefault="00A84EAE">
            <w:pPr>
              <w:pStyle w:val="TableBodyText"/>
            </w:pPr>
            <w:r>
              <w:t>0x012D</w:t>
            </w:r>
          </w:p>
        </w:tc>
        <w:tc>
          <w:tcPr>
            <w:tcW w:w="0" w:type="auto"/>
            <w:vAlign w:val="center"/>
          </w:tcPr>
          <w:p w:rsidR="004C02A4" w:rsidRDefault="00A84EAE">
            <w:pPr>
              <w:pStyle w:val="TableBodyText"/>
            </w:pPr>
            <w:r>
              <w:t xml:space="preserve">Creates a new document </w:t>
            </w:r>
            <w:r>
              <w:t>based on the NORMAL template.</w:t>
            </w:r>
          </w:p>
        </w:tc>
      </w:tr>
      <w:tr w:rsidR="004C02A4" w:rsidTr="004C02A4">
        <w:tc>
          <w:tcPr>
            <w:tcW w:w="0" w:type="auto"/>
            <w:vAlign w:val="center"/>
          </w:tcPr>
          <w:p w:rsidR="004C02A4" w:rsidRDefault="00A84EAE">
            <w:pPr>
              <w:pStyle w:val="TableBodyText"/>
            </w:pPr>
            <w:bookmarkStart w:id="1549" w:name="FilePrintDefault"/>
            <w:r>
              <w:rPr>
                <w:b/>
              </w:rPr>
              <w:t>FilePrintDefault</w:t>
            </w:r>
            <w:bookmarkEnd w:id="1549"/>
          </w:p>
        </w:tc>
        <w:tc>
          <w:tcPr>
            <w:tcW w:w="0" w:type="auto"/>
            <w:vAlign w:val="center"/>
          </w:tcPr>
          <w:p w:rsidR="004C02A4" w:rsidRDefault="00A84EAE">
            <w:pPr>
              <w:pStyle w:val="TableBodyText"/>
            </w:pPr>
            <w:r>
              <w:t>0x012E</w:t>
            </w:r>
          </w:p>
        </w:tc>
        <w:tc>
          <w:tcPr>
            <w:tcW w:w="0" w:type="auto"/>
            <w:vAlign w:val="center"/>
          </w:tcPr>
          <w:p w:rsidR="004C02A4" w:rsidRDefault="00A84EAE">
            <w:pPr>
              <w:pStyle w:val="TableBodyText"/>
            </w:pPr>
            <w:r>
              <w:t>Prints the active document using the current defaults.</w:t>
            </w:r>
          </w:p>
        </w:tc>
      </w:tr>
      <w:tr w:rsidR="004C02A4" w:rsidTr="004C02A4">
        <w:tc>
          <w:tcPr>
            <w:tcW w:w="0" w:type="auto"/>
            <w:vAlign w:val="center"/>
          </w:tcPr>
          <w:p w:rsidR="004C02A4" w:rsidRDefault="00A84EAE">
            <w:pPr>
              <w:pStyle w:val="TableBodyText"/>
            </w:pPr>
            <w:bookmarkStart w:id="1550" w:name="ViewZoomWholePage"/>
            <w:r>
              <w:rPr>
                <w:b/>
              </w:rPr>
              <w:t>ViewZoomWholePage</w:t>
            </w:r>
            <w:bookmarkEnd w:id="1550"/>
          </w:p>
        </w:tc>
        <w:tc>
          <w:tcPr>
            <w:tcW w:w="0" w:type="auto"/>
            <w:vAlign w:val="center"/>
          </w:tcPr>
          <w:p w:rsidR="004C02A4" w:rsidRDefault="00A84EAE">
            <w:pPr>
              <w:pStyle w:val="TableBodyText"/>
            </w:pPr>
            <w:r>
              <w:t>0x012F</w:t>
            </w:r>
          </w:p>
        </w:tc>
        <w:tc>
          <w:tcPr>
            <w:tcW w:w="0" w:type="auto"/>
            <w:vAlign w:val="center"/>
          </w:tcPr>
          <w:p w:rsidR="004C02A4" w:rsidRDefault="00A84EAE">
            <w:pPr>
              <w:pStyle w:val="TableBodyText"/>
            </w:pPr>
            <w:r>
              <w:t>Scales the editing view to see the whole page in page layout view.</w:t>
            </w:r>
          </w:p>
        </w:tc>
      </w:tr>
      <w:tr w:rsidR="004C02A4" w:rsidTr="004C02A4">
        <w:tc>
          <w:tcPr>
            <w:tcW w:w="0" w:type="auto"/>
            <w:vAlign w:val="center"/>
          </w:tcPr>
          <w:p w:rsidR="004C02A4" w:rsidRDefault="00A84EAE">
            <w:pPr>
              <w:pStyle w:val="TableBodyText"/>
            </w:pPr>
            <w:bookmarkStart w:id="1551" w:name="ViewZoomPageWidth"/>
            <w:r>
              <w:rPr>
                <w:b/>
              </w:rPr>
              <w:t>ViewZoomPageWidth</w:t>
            </w:r>
            <w:bookmarkEnd w:id="1551"/>
          </w:p>
        </w:tc>
        <w:tc>
          <w:tcPr>
            <w:tcW w:w="0" w:type="auto"/>
            <w:vAlign w:val="center"/>
          </w:tcPr>
          <w:p w:rsidR="004C02A4" w:rsidRDefault="00A84EAE">
            <w:pPr>
              <w:pStyle w:val="TableBodyText"/>
            </w:pPr>
            <w:r>
              <w:t>0x0130</w:t>
            </w:r>
          </w:p>
        </w:tc>
        <w:tc>
          <w:tcPr>
            <w:tcW w:w="0" w:type="auto"/>
            <w:vAlign w:val="center"/>
          </w:tcPr>
          <w:p w:rsidR="004C02A4" w:rsidRDefault="00A84EAE">
            <w:pPr>
              <w:pStyle w:val="TableBodyText"/>
            </w:pPr>
            <w:r>
              <w:t xml:space="preserve">Scales the editing view to </w:t>
            </w:r>
            <w:r>
              <w:t>see the width of the page.</w:t>
            </w:r>
          </w:p>
        </w:tc>
      </w:tr>
      <w:tr w:rsidR="004C02A4" w:rsidTr="004C02A4">
        <w:tc>
          <w:tcPr>
            <w:tcW w:w="0" w:type="auto"/>
            <w:vAlign w:val="center"/>
          </w:tcPr>
          <w:p w:rsidR="004C02A4" w:rsidRDefault="00A84EAE">
            <w:pPr>
              <w:pStyle w:val="TableBodyText"/>
            </w:pPr>
            <w:bookmarkStart w:id="1552" w:name="ViewZoom100"/>
            <w:r>
              <w:rPr>
                <w:b/>
              </w:rPr>
              <w:t>ViewZoom100</w:t>
            </w:r>
            <w:bookmarkEnd w:id="1552"/>
          </w:p>
        </w:tc>
        <w:tc>
          <w:tcPr>
            <w:tcW w:w="0" w:type="auto"/>
            <w:vAlign w:val="center"/>
          </w:tcPr>
          <w:p w:rsidR="004C02A4" w:rsidRDefault="00A84EAE">
            <w:pPr>
              <w:pStyle w:val="TableBodyText"/>
            </w:pPr>
            <w:r>
              <w:t>0x0131</w:t>
            </w:r>
          </w:p>
        </w:tc>
        <w:tc>
          <w:tcPr>
            <w:tcW w:w="0" w:type="auto"/>
            <w:vAlign w:val="center"/>
          </w:tcPr>
          <w:p w:rsidR="004C02A4" w:rsidRDefault="00A84EAE">
            <w:pPr>
              <w:pStyle w:val="TableBodyText"/>
            </w:pPr>
            <w:r>
              <w:t>Scales the editing view to 100% in normal view.</w:t>
            </w:r>
          </w:p>
        </w:tc>
      </w:tr>
      <w:tr w:rsidR="004C02A4" w:rsidTr="004C02A4">
        <w:tc>
          <w:tcPr>
            <w:tcW w:w="0" w:type="auto"/>
            <w:vAlign w:val="center"/>
          </w:tcPr>
          <w:p w:rsidR="004C02A4" w:rsidRDefault="00A84EAE">
            <w:pPr>
              <w:pStyle w:val="TableBodyText"/>
            </w:pPr>
            <w:bookmarkStart w:id="1553" w:name="TogglePortrait"/>
            <w:r>
              <w:rPr>
                <w:b/>
              </w:rPr>
              <w:t>TogglePortrait</w:t>
            </w:r>
            <w:bookmarkEnd w:id="1553"/>
          </w:p>
        </w:tc>
        <w:tc>
          <w:tcPr>
            <w:tcW w:w="0" w:type="auto"/>
            <w:vAlign w:val="center"/>
          </w:tcPr>
          <w:p w:rsidR="004C02A4" w:rsidRDefault="00A84EAE">
            <w:pPr>
              <w:pStyle w:val="TableBodyText"/>
            </w:pPr>
            <w:r>
              <w:t>0x0132</w:t>
            </w:r>
          </w:p>
        </w:tc>
        <w:tc>
          <w:tcPr>
            <w:tcW w:w="0" w:type="auto"/>
            <w:vAlign w:val="center"/>
          </w:tcPr>
          <w:p w:rsidR="004C02A4" w:rsidRDefault="00A84EAE">
            <w:pPr>
              <w:pStyle w:val="TableBodyText"/>
            </w:pPr>
            <w:r>
              <w:t>Toggles between portrait and landscape mode.</w:t>
            </w:r>
          </w:p>
        </w:tc>
      </w:tr>
      <w:tr w:rsidR="004C02A4" w:rsidTr="004C02A4">
        <w:tc>
          <w:tcPr>
            <w:tcW w:w="0" w:type="auto"/>
            <w:vAlign w:val="center"/>
          </w:tcPr>
          <w:p w:rsidR="004C02A4" w:rsidRDefault="00A84EAE">
            <w:pPr>
              <w:pStyle w:val="TableBodyText"/>
            </w:pPr>
            <w:bookmarkStart w:id="1554" w:name="ToolsBulletListDefault"/>
            <w:r>
              <w:rPr>
                <w:b/>
              </w:rPr>
              <w:t>ToolsBulletListDefault</w:t>
            </w:r>
            <w:bookmarkEnd w:id="1554"/>
          </w:p>
        </w:tc>
        <w:tc>
          <w:tcPr>
            <w:tcW w:w="0" w:type="auto"/>
            <w:vAlign w:val="center"/>
          </w:tcPr>
          <w:p w:rsidR="004C02A4" w:rsidRDefault="00A84EAE">
            <w:pPr>
              <w:pStyle w:val="TableBodyText"/>
            </w:pPr>
            <w:r>
              <w:t>0x0133</w:t>
            </w:r>
          </w:p>
        </w:tc>
        <w:tc>
          <w:tcPr>
            <w:tcW w:w="0" w:type="auto"/>
            <w:vAlign w:val="center"/>
          </w:tcPr>
          <w:p w:rsidR="004C02A4" w:rsidRDefault="00A84EAE">
            <w:pPr>
              <w:pStyle w:val="TableBodyText"/>
            </w:pPr>
            <w:r>
              <w:t>Creates a bulleted list based on the current defaults.</w:t>
            </w:r>
          </w:p>
        </w:tc>
      </w:tr>
      <w:tr w:rsidR="004C02A4" w:rsidTr="004C02A4">
        <w:tc>
          <w:tcPr>
            <w:tcW w:w="0" w:type="auto"/>
            <w:vAlign w:val="center"/>
          </w:tcPr>
          <w:p w:rsidR="004C02A4" w:rsidRDefault="00A84EAE">
            <w:pPr>
              <w:pStyle w:val="TableBodyText"/>
            </w:pPr>
            <w:bookmarkStart w:id="1555" w:name="ToggleScribbleMode"/>
            <w:r>
              <w:rPr>
                <w:b/>
              </w:rPr>
              <w:t>ToggleScribbleMode</w:t>
            </w:r>
            <w:bookmarkEnd w:id="1555"/>
          </w:p>
        </w:tc>
        <w:tc>
          <w:tcPr>
            <w:tcW w:w="0" w:type="auto"/>
            <w:vAlign w:val="center"/>
          </w:tcPr>
          <w:p w:rsidR="004C02A4" w:rsidRDefault="00A84EAE">
            <w:pPr>
              <w:pStyle w:val="TableBodyText"/>
            </w:pPr>
            <w:r>
              <w:t>0x0134</w:t>
            </w:r>
          </w:p>
        </w:tc>
        <w:tc>
          <w:tcPr>
            <w:tcW w:w="0" w:type="auto"/>
            <w:vAlign w:val="center"/>
          </w:tcPr>
          <w:p w:rsidR="004C02A4" w:rsidRDefault="00A84EAE">
            <w:pPr>
              <w:pStyle w:val="TableBodyText"/>
            </w:pPr>
            <w:r>
              <w:t>Inserts a pen comment at the location of the insertion point.</w:t>
            </w:r>
          </w:p>
        </w:tc>
      </w:tr>
      <w:tr w:rsidR="004C02A4" w:rsidTr="004C02A4">
        <w:tc>
          <w:tcPr>
            <w:tcW w:w="0" w:type="auto"/>
            <w:vAlign w:val="center"/>
          </w:tcPr>
          <w:p w:rsidR="004C02A4" w:rsidRDefault="00A84EAE">
            <w:pPr>
              <w:pStyle w:val="TableBodyText"/>
            </w:pPr>
            <w:bookmarkStart w:id="1556" w:name="ToolsNumberListDefault"/>
            <w:r>
              <w:rPr>
                <w:b/>
              </w:rPr>
              <w:t>ToolsNumberListDefault</w:t>
            </w:r>
            <w:bookmarkEnd w:id="1556"/>
          </w:p>
        </w:tc>
        <w:tc>
          <w:tcPr>
            <w:tcW w:w="0" w:type="auto"/>
            <w:vAlign w:val="center"/>
          </w:tcPr>
          <w:p w:rsidR="004C02A4" w:rsidRDefault="00A84EAE">
            <w:pPr>
              <w:pStyle w:val="TableBodyText"/>
            </w:pPr>
            <w:r>
              <w:t>0x0135</w:t>
            </w:r>
          </w:p>
        </w:tc>
        <w:tc>
          <w:tcPr>
            <w:tcW w:w="0" w:type="auto"/>
            <w:vAlign w:val="center"/>
          </w:tcPr>
          <w:p w:rsidR="004C02A4" w:rsidRDefault="00A84EAE">
            <w:pPr>
              <w:pStyle w:val="TableBodyText"/>
            </w:pPr>
            <w:r>
              <w:t>Creates a numbered list based on the current defaults.</w:t>
            </w:r>
          </w:p>
        </w:tc>
      </w:tr>
      <w:tr w:rsidR="004C02A4" w:rsidTr="004C02A4">
        <w:tc>
          <w:tcPr>
            <w:tcW w:w="0" w:type="auto"/>
            <w:vAlign w:val="center"/>
          </w:tcPr>
          <w:p w:rsidR="004C02A4" w:rsidRDefault="00A84EAE">
            <w:pPr>
              <w:pStyle w:val="TableBodyText"/>
            </w:pPr>
            <w:bookmarkStart w:id="1557" w:name="FileAOCEAddMailer"/>
            <w:r>
              <w:rPr>
                <w:b/>
              </w:rPr>
              <w:t>FileAOCEAddMailer</w:t>
            </w:r>
            <w:bookmarkEnd w:id="1557"/>
          </w:p>
        </w:tc>
        <w:tc>
          <w:tcPr>
            <w:tcW w:w="0" w:type="auto"/>
            <w:vAlign w:val="center"/>
          </w:tcPr>
          <w:p w:rsidR="004C02A4" w:rsidRDefault="00A84EAE">
            <w:pPr>
              <w:pStyle w:val="TableBodyText"/>
            </w:pPr>
            <w:r>
              <w:t>0x0137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58" w:name="FileAOCEDeleteMailer"/>
            <w:r>
              <w:rPr>
                <w:b/>
              </w:rPr>
              <w:lastRenderedPageBreak/>
              <w:t>FileAOCEDeleteMailer</w:t>
            </w:r>
            <w:bookmarkEnd w:id="1558"/>
          </w:p>
        </w:tc>
        <w:tc>
          <w:tcPr>
            <w:tcW w:w="0" w:type="auto"/>
            <w:vAlign w:val="center"/>
          </w:tcPr>
          <w:p w:rsidR="004C02A4" w:rsidRDefault="00A84EAE">
            <w:pPr>
              <w:pStyle w:val="TableBodyText"/>
            </w:pPr>
            <w:r>
              <w:t>0x0138</w:t>
            </w:r>
          </w:p>
        </w:tc>
        <w:tc>
          <w:tcPr>
            <w:tcW w:w="0" w:type="auto"/>
            <w:vAlign w:val="center"/>
          </w:tcPr>
          <w:p w:rsidR="004C02A4" w:rsidRDefault="00A84EAE">
            <w:pPr>
              <w:pStyle w:val="TableBodyText"/>
            </w:pPr>
            <w:r>
              <w:t xml:space="preserve">Has no </w:t>
            </w:r>
            <w:r>
              <w:t>effect.</w:t>
            </w:r>
          </w:p>
        </w:tc>
      </w:tr>
      <w:tr w:rsidR="004C02A4" w:rsidTr="004C02A4">
        <w:tc>
          <w:tcPr>
            <w:tcW w:w="0" w:type="auto"/>
            <w:vAlign w:val="center"/>
          </w:tcPr>
          <w:p w:rsidR="004C02A4" w:rsidRDefault="00A84EAE">
            <w:pPr>
              <w:pStyle w:val="TableBodyText"/>
            </w:pPr>
            <w:bookmarkStart w:id="1559" w:name="FileAOCEExpandMailer"/>
            <w:r>
              <w:rPr>
                <w:b/>
              </w:rPr>
              <w:t>FileAOCEExpandMailer</w:t>
            </w:r>
            <w:bookmarkEnd w:id="1559"/>
          </w:p>
        </w:tc>
        <w:tc>
          <w:tcPr>
            <w:tcW w:w="0" w:type="auto"/>
            <w:vAlign w:val="center"/>
          </w:tcPr>
          <w:p w:rsidR="004C02A4" w:rsidRDefault="00A84EAE">
            <w:pPr>
              <w:pStyle w:val="TableBodyText"/>
            </w:pPr>
            <w:r>
              <w:t>0x0139</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60" w:name="FileAOCESendMail"/>
            <w:r>
              <w:rPr>
                <w:b/>
              </w:rPr>
              <w:t>FileAOCESendMail</w:t>
            </w:r>
            <w:bookmarkEnd w:id="1560"/>
          </w:p>
        </w:tc>
        <w:tc>
          <w:tcPr>
            <w:tcW w:w="0" w:type="auto"/>
            <w:vAlign w:val="center"/>
          </w:tcPr>
          <w:p w:rsidR="004C02A4" w:rsidRDefault="00A84EAE">
            <w:pPr>
              <w:pStyle w:val="TableBodyText"/>
            </w:pPr>
            <w:r>
              <w:t>0x013B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61" w:name="FileAOCEReplyMail"/>
            <w:r>
              <w:rPr>
                <w:b/>
              </w:rPr>
              <w:t>FileAOCEReplyMail</w:t>
            </w:r>
            <w:bookmarkEnd w:id="1561"/>
          </w:p>
        </w:tc>
        <w:tc>
          <w:tcPr>
            <w:tcW w:w="0" w:type="auto"/>
            <w:vAlign w:val="center"/>
          </w:tcPr>
          <w:p w:rsidR="004C02A4" w:rsidRDefault="00A84EAE">
            <w:pPr>
              <w:pStyle w:val="TableBodyText"/>
            </w:pPr>
            <w:r>
              <w:t>0x013C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62" w:name="FileAOCEReplyAllMail"/>
            <w:r>
              <w:rPr>
                <w:b/>
              </w:rPr>
              <w:t>FileAOCEReplyAllMail</w:t>
            </w:r>
            <w:bookmarkEnd w:id="1562"/>
          </w:p>
        </w:tc>
        <w:tc>
          <w:tcPr>
            <w:tcW w:w="0" w:type="auto"/>
            <w:vAlign w:val="center"/>
          </w:tcPr>
          <w:p w:rsidR="004C02A4" w:rsidRDefault="00A84EAE">
            <w:pPr>
              <w:pStyle w:val="TableBodyText"/>
            </w:pPr>
            <w:r>
              <w:t>0x013D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63" w:name="FileAOCEForwardMail"/>
            <w:r>
              <w:rPr>
                <w:b/>
              </w:rPr>
              <w:t>FileAOCEForwardMail</w:t>
            </w:r>
            <w:bookmarkEnd w:id="1563"/>
          </w:p>
        </w:tc>
        <w:tc>
          <w:tcPr>
            <w:tcW w:w="0" w:type="auto"/>
            <w:vAlign w:val="center"/>
          </w:tcPr>
          <w:p w:rsidR="004C02A4" w:rsidRDefault="00A84EAE">
            <w:pPr>
              <w:pStyle w:val="TableBodyText"/>
            </w:pPr>
            <w:r>
              <w:t>0x013E</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64" w:name="FileAOCENextLetter"/>
            <w:r>
              <w:rPr>
                <w:b/>
              </w:rPr>
              <w:t>FileAOCENextLetter</w:t>
            </w:r>
            <w:bookmarkEnd w:id="1564"/>
          </w:p>
        </w:tc>
        <w:tc>
          <w:tcPr>
            <w:tcW w:w="0" w:type="auto"/>
            <w:vAlign w:val="center"/>
          </w:tcPr>
          <w:p w:rsidR="004C02A4" w:rsidRDefault="00A84EAE">
            <w:pPr>
              <w:pStyle w:val="TableBodyText"/>
            </w:pPr>
            <w:r>
              <w:t>0x013F</w:t>
            </w:r>
          </w:p>
        </w:tc>
        <w:tc>
          <w:tcPr>
            <w:tcW w:w="0" w:type="auto"/>
            <w:vAlign w:val="center"/>
          </w:tcPr>
          <w:p w:rsidR="004C02A4" w:rsidRDefault="00A84EAE">
            <w:pPr>
              <w:pStyle w:val="TableBodyText"/>
            </w:pPr>
            <w:r>
              <w:t xml:space="preserve">Has no </w:t>
            </w:r>
            <w:r>
              <w:t>effect.</w:t>
            </w:r>
          </w:p>
        </w:tc>
      </w:tr>
      <w:tr w:rsidR="004C02A4" w:rsidTr="004C02A4">
        <w:tc>
          <w:tcPr>
            <w:tcW w:w="0" w:type="auto"/>
            <w:vAlign w:val="center"/>
          </w:tcPr>
          <w:p w:rsidR="004C02A4" w:rsidRDefault="00A84EAE">
            <w:pPr>
              <w:pStyle w:val="TableBodyText"/>
            </w:pPr>
            <w:bookmarkStart w:id="1565" w:name="DocMinimize"/>
            <w:r>
              <w:rPr>
                <w:b/>
              </w:rPr>
              <w:t>DocMinimize</w:t>
            </w:r>
            <w:bookmarkEnd w:id="1565"/>
          </w:p>
        </w:tc>
        <w:tc>
          <w:tcPr>
            <w:tcW w:w="0" w:type="auto"/>
            <w:vAlign w:val="center"/>
          </w:tcPr>
          <w:p w:rsidR="004C02A4" w:rsidRDefault="00A84EAE">
            <w:pPr>
              <w:pStyle w:val="TableBodyText"/>
            </w:pPr>
            <w:r>
              <w:t>0x0140</w:t>
            </w:r>
          </w:p>
        </w:tc>
        <w:tc>
          <w:tcPr>
            <w:tcW w:w="0" w:type="auto"/>
            <w:vAlign w:val="center"/>
          </w:tcPr>
          <w:p w:rsidR="004C02A4" w:rsidRDefault="00A84EAE">
            <w:pPr>
              <w:pStyle w:val="TableBodyText"/>
            </w:pPr>
            <w:r>
              <w:t>Minimizes the active window to an icon.</w:t>
            </w:r>
          </w:p>
        </w:tc>
      </w:tr>
      <w:tr w:rsidR="004C02A4" w:rsidTr="004C02A4">
        <w:tc>
          <w:tcPr>
            <w:tcW w:w="0" w:type="auto"/>
            <w:vAlign w:val="center"/>
          </w:tcPr>
          <w:p w:rsidR="004C02A4" w:rsidRDefault="00A84EAE">
            <w:pPr>
              <w:pStyle w:val="TableBodyText"/>
            </w:pPr>
            <w:bookmarkStart w:id="1566" w:name="FormatAutoFormatBegin"/>
            <w:r>
              <w:rPr>
                <w:b/>
              </w:rPr>
              <w:t>FormatAutoFormatBegin</w:t>
            </w:r>
            <w:bookmarkEnd w:id="1566"/>
          </w:p>
        </w:tc>
        <w:tc>
          <w:tcPr>
            <w:tcW w:w="0" w:type="auto"/>
            <w:vAlign w:val="center"/>
          </w:tcPr>
          <w:p w:rsidR="004C02A4" w:rsidRDefault="00A84EAE">
            <w:pPr>
              <w:pStyle w:val="TableBodyText"/>
            </w:pPr>
            <w:r>
              <w:t>0x0141</w:t>
            </w:r>
          </w:p>
        </w:tc>
        <w:tc>
          <w:tcPr>
            <w:tcW w:w="0" w:type="auto"/>
            <w:vAlign w:val="center"/>
          </w:tcPr>
          <w:p w:rsidR="004C02A4" w:rsidRDefault="00A84EAE">
            <w:pPr>
              <w:pStyle w:val="TableBodyText"/>
            </w:pPr>
            <w:r>
              <w:t>Automatically formats a document.</w:t>
            </w:r>
          </w:p>
        </w:tc>
      </w:tr>
      <w:tr w:rsidR="004C02A4" w:rsidTr="004C02A4">
        <w:tc>
          <w:tcPr>
            <w:tcW w:w="0" w:type="auto"/>
            <w:vAlign w:val="center"/>
          </w:tcPr>
          <w:p w:rsidR="004C02A4" w:rsidRDefault="00A84EAE">
            <w:pPr>
              <w:pStyle w:val="TableBodyText"/>
            </w:pPr>
            <w:bookmarkStart w:id="1567" w:name="FormatChangeCase"/>
            <w:r>
              <w:rPr>
                <w:b/>
              </w:rPr>
              <w:t>FormatChangeCase</w:t>
            </w:r>
            <w:bookmarkEnd w:id="1567"/>
          </w:p>
        </w:tc>
        <w:tc>
          <w:tcPr>
            <w:tcW w:w="0" w:type="auto"/>
            <w:vAlign w:val="center"/>
          </w:tcPr>
          <w:p w:rsidR="004C02A4" w:rsidRDefault="00A84EAE">
            <w:pPr>
              <w:pStyle w:val="TableBodyText"/>
            </w:pPr>
            <w:r>
              <w:t>0x0142</w:t>
            </w:r>
          </w:p>
        </w:tc>
        <w:tc>
          <w:tcPr>
            <w:tcW w:w="0" w:type="auto"/>
            <w:vAlign w:val="center"/>
          </w:tcPr>
          <w:p w:rsidR="004C02A4" w:rsidRDefault="00A84EAE">
            <w:pPr>
              <w:pStyle w:val="TableBodyText"/>
            </w:pPr>
            <w:r>
              <w:t>Changes the case of the letters in the selection.</w:t>
            </w:r>
          </w:p>
        </w:tc>
      </w:tr>
      <w:tr w:rsidR="004C02A4" w:rsidTr="004C02A4">
        <w:tc>
          <w:tcPr>
            <w:tcW w:w="0" w:type="auto"/>
            <w:vAlign w:val="center"/>
          </w:tcPr>
          <w:p w:rsidR="004C02A4" w:rsidRDefault="00A84EAE">
            <w:pPr>
              <w:pStyle w:val="TableBodyText"/>
            </w:pPr>
            <w:bookmarkStart w:id="1568" w:name="ViewToolbars"/>
            <w:r>
              <w:rPr>
                <w:b/>
              </w:rPr>
              <w:t>ViewToolbars</w:t>
            </w:r>
            <w:bookmarkEnd w:id="1568"/>
          </w:p>
        </w:tc>
        <w:tc>
          <w:tcPr>
            <w:tcW w:w="0" w:type="auto"/>
            <w:vAlign w:val="center"/>
          </w:tcPr>
          <w:p w:rsidR="004C02A4" w:rsidRDefault="00A84EAE">
            <w:pPr>
              <w:pStyle w:val="TableBodyText"/>
            </w:pPr>
            <w:r>
              <w:t>0x0143</w:t>
            </w:r>
          </w:p>
        </w:tc>
        <w:tc>
          <w:tcPr>
            <w:tcW w:w="0" w:type="auto"/>
            <w:vAlign w:val="center"/>
          </w:tcPr>
          <w:p w:rsidR="004C02A4" w:rsidRDefault="00A84EAE">
            <w:pPr>
              <w:pStyle w:val="TableBodyText"/>
            </w:pPr>
            <w:r>
              <w:t xml:space="preserve">Shows or hides the </w:t>
            </w:r>
            <w:r>
              <w:t>application toolbars.</w:t>
            </w:r>
          </w:p>
        </w:tc>
      </w:tr>
      <w:tr w:rsidR="004C02A4" w:rsidTr="004C02A4">
        <w:tc>
          <w:tcPr>
            <w:tcW w:w="0" w:type="auto"/>
            <w:vAlign w:val="center"/>
          </w:tcPr>
          <w:p w:rsidR="004C02A4" w:rsidRDefault="00A84EAE">
            <w:pPr>
              <w:pStyle w:val="TableBodyText"/>
            </w:pPr>
            <w:bookmarkStart w:id="1569" w:name="TableInsertGeneral"/>
            <w:r>
              <w:rPr>
                <w:b/>
              </w:rPr>
              <w:t>TableInsertGeneral</w:t>
            </w:r>
            <w:bookmarkEnd w:id="1569"/>
          </w:p>
        </w:tc>
        <w:tc>
          <w:tcPr>
            <w:tcW w:w="0" w:type="auto"/>
            <w:vAlign w:val="center"/>
          </w:tcPr>
          <w:p w:rsidR="004C02A4" w:rsidRDefault="00A84EAE">
            <w:pPr>
              <w:pStyle w:val="TableBodyText"/>
            </w:pPr>
            <w:r>
              <w:t>0x0144</w:t>
            </w:r>
          </w:p>
        </w:tc>
        <w:tc>
          <w:tcPr>
            <w:tcW w:w="0" w:type="auto"/>
            <w:vAlign w:val="center"/>
          </w:tcPr>
          <w:p w:rsidR="004C02A4" w:rsidRDefault="00A84EAE">
            <w:pPr>
              <w:pStyle w:val="TableBodyText"/>
            </w:pPr>
            <w:r>
              <w:t>Inserts rows, columns, or cells in a table.</w:t>
            </w:r>
          </w:p>
        </w:tc>
      </w:tr>
      <w:tr w:rsidR="004C02A4" w:rsidTr="004C02A4">
        <w:tc>
          <w:tcPr>
            <w:tcW w:w="0" w:type="auto"/>
            <w:vAlign w:val="center"/>
          </w:tcPr>
          <w:p w:rsidR="004C02A4" w:rsidRDefault="00A84EAE">
            <w:pPr>
              <w:pStyle w:val="TableBodyText"/>
            </w:pPr>
            <w:bookmarkStart w:id="1570" w:name="TableDeleteGeneral"/>
            <w:r>
              <w:rPr>
                <w:b/>
              </w:rPr>
              <w:t>TableDeleteGeneral</w:t>
            </w:r>
            <w:bookmarkEnd w:id="1570"/>
          </w:p>
        </w:tc>
        <w:tc>
          <w:tcPr>
            <w:tcW w:w="0" w:type="auto"/>
            <w:vAlign w:val="center"/>
          </w:tcPr>
          <w:p w:rsidR="004C02A4" w:rsidRDefault="00A84EAE">
            <w:pPr>
              <w:pStyle w:val="TableBodyText"/>
            </w:pPr>
            <w:r>
              <w:t>0x0145</w:t>
            </w:r>
          </w:p>
        </w:tc>
        <w:tc>
          <w:tcPr>
            <w:tcW w:w="0" w:type="auto"/>
            <w:vAlign w:val="center"/>
          </w:tcPr>
          <w:p w:rsidR="004C02A4" w:rsidRDefault="00A84EAE">
            <w:pPr>
              <w:pStyle w:val="TableBodyText"/>
            </w:pPr>
            <w:r>
              <w:t>Deletes rows, columns, or cells in a table.</w:t>
            </w:r>
          </w:p>
        </w:tc>
      </w:tr>
      <w:tr w:rsidR="004C02A4" w:rsidTr="004C02A4">
        <w:tc>
          <w:tcPr>
            <w:tcW w:w="0" w:type="auto"/>
            <w:vAlign w:val="center"/>
          </w:tcPr>
          <w:p w:rsidR="004C02A4" w:rsidRDefault="00A84EAE">
            <w:pPr>
              <w:pStyle w:val="TableBodyText"/>
            </w:pPr>
            <w:bookmarkStart w:id="1571" w:name="WW2_TableRowHeight"/>
            <w:r>
              <w:rPr>
                <w:b/>
              </w:rPr>
              <w:t>WW2_TableRowHeight</w:t>
            </w:r>
            <w:bookmarkEnd w:id="1571"/>
          </w:p>
        </w:tc>
        <w:tc>
          <w:tcPr>
            <w:tcW w:w="0" w:type="auto"/>
            <w:vAlign w:val="center"/>
          </w:tcPr>
          <w:p w:rsidR="004C02A4" w:rsidRDefault="00A84EAE">
            <w:pPr>
              <w:pStyle w:val="TableBodyText"/>
            </w:pPr>
            <w:r>
              <w:t>0x0146</w:t>
            </w:r>
          </w:p>
        </w:tc>
        <w:tc>
          <w:tcPr>
            <w:tcW w:w="0" w:type="auto"/>
            <w:vAlign w:val="center"/>
          </w:tcPr>
          <w:p w:rsidR="004C02A4" w:rsidRDefault="00A84EAE">
            <w:pPr>
              <w:pStyle w:val="TableBodyText"/>
            </w:pPr>
            <w:r>
              <w:t>Changes the height of the rows in a table.</w:t>
            </w:r>
          </w:p>
        </w:tc>
      </w:tr>
      <w:tr w:rsidR="004C02A4" w:rsidTr="004C02A4">
        <w:tc>
          <w:tcPr>
            <w:tcW w:w="0" w:type="auto"/>
            <w:vAlign w:val="center"/>
          </w:tcPr>
          <w:p w:rsidR="004C02A4" w:rsidRDefault="00A84EAE">
            <w:pPr>
              <w:pStyle w:val="TableBodyText"/>
            </w:pPr>
            <w:bookmarkStart w:id="1572" w:name="TableToOrFromText"/>
            <w:r>
              <w:rPr>
                <w:b/>
              </w:rPr>
              <w:t>TableToOrFromText</w:t>
            </w:r>
            <w:bookmarkEnd w:id="1572"/>
          </w:p>
        </w:tc>
        <w:tc>
          <w:tcPr>
            <w:tcW w:w="0" w:type="auto"/>
            <w:vAlign w:val="center"/>
          </w:tcPr>
          <w:p w:rsidR="004C02A4" w:rsidRDefault="00A84EAE">
            <w:pPr>
              <w:pStyle w:val="TableBodyText"/>
            </w:pPr>
            <w:r>
              <w:t>0x0147</w:t>
            </w:r>
          </w:p>
        </w:tc>
        <w:tc>
          <w:tcPr>
            <w:tcW w:w="0" w:type="auto"/>
            <w:vAlign w:val="center"/>
          </w:tcPr>
          <w:p w:rsidR="004C02A4" w:rsidRDefault="00A84EAE">
            <w:pPr>
              <w:pStyle w:val="TableBodyText"/>
            </w:pPr>
            <w:r>
              <w:t>Converts text to a table or a table to text.</w:t>
            </w:r>
          </w:p>
        </w:tc>
      </w:tr>
      <w:tr w:rsidR="004C02A4" w:rsidTr="004C02A4">
        <w:tc>
          <w:tcPr>
            <w:tcW w:w="0" w:type="auto"/>
            <w:vAlign w:val="center"/>
          </w:tcPr>
          <w:p w:rsidR="004C02A4" w:rsidRDefault="00A84EAE">
            <w:pPr>
              <w:pStyle w:val="TableBodyText"/>
            </w:pPr>
            <w:bookmarkStart w:id="1573" w:name="EditRedo"/>
            <w:r>
              <w:rPr>
                <w:b/>
              </w:rPr>
              <w:t>EditRedo</w:t>
            </w:r>
            <w:bookmarkEnd w:id="1573"/>
          </w:p>
        </w:tc>
        <w:tc>
          <w:tcPr>
            <w:tcW w:w="0" w:type="auto"/>
            <w:vAlign w:val="center"/>
          </w:tcPr>
          <w:p w:rsidR="004C02A4" w:rsidRDefault="00A84EAE">
            <w:pPr>
              <w:pStyle w:val="TableBodyText"/>
            </w:pPr>
            <w:r>
              <w:t>0x0149</w:t>
            </w:r>
          </w:p>
        </w:tc>
        <w:tc>
          <w:tcPr>
            <w:tcW w:w="0" w:type="auto"/>
            <w:vAlign w:val="center"/>
          </w:tcPr>
          <w:p w:rsidR="004C02A4" w:rsidRDefault="00A84EAE">
            <w:pPr>
              <w:pStyle w:val="TableBodyText"/>
            </w:pPr>
            <w:r>
              <w:t>Redoes the last action that was undone.</w:t>
            </w:r>
          </w:p>
        </w:tc>
      </w:tr>
      <w:tr w:rsidR="004C02A4" w:rsidTr="004C02A4">
        <w:tc>
          <w:tcPr>
            <w:tcW w:w="0" w:type="auto"/>
            <w:vAlign w:val="center"/>
          </w:tcPr>
          <w:p w:rsidR="004C02A4" w:rsidRDefault="00A84EAE">
            <w:pPr>
              <w:pStyle w:val="TableBodyText"/>
            </w:pPr>
            <w:bookmarkStart w:id="1574" w:name="EditRedoOrRepeat"/>
            <w:r>
              <w:rPr>
                <w:b/>
              </w:rPr>
              <w:t>EditRedoOrRepeat</w:t>
            </w:r>
            <w:bookmarkEnd w:id="1574"/>
          </w:p>
        </w:tc>
        <w:tc>
          <w:tcPr>
            <w:tcW w:w="0" w:type="auto"/>
            <w:vAlign w:val="center"/>
          </w:tcPr>
          <w:p w:rsidR="004C02A4" w:rsidRDefault="00A84EAE">
            <w:pPr>
              <w:pStyle w:val="TableBodyText"/>
            </w:pPr>
            <w:r>
              <w:t>0x014A</w:t>
            </w:r>
          </w:p>
        </w:tc>
        <w:tc>
          <w:tcPr>
            <w:tcW w:w="0" w:type="auto"/>
            <w:vAlign w:val="center"/>
          </w:tcPr>
          <w:p w:rsidR="004C02A4" w:rsidRDefault="00A84EAE">
            <w:pPr>
              <w:pStyle w:val="TableBodyText"/>
            </w:pPr>
            <w:r>
              <w:t>Redoes the last action that was undone or repeats the last action.</w:t>
            </w:r>
          </w:p>
        </w:tc>
      </w:tr>
      <w:tr w:rsidR="004C02A4" w:rsidTr="004C02A4">
        <w:tc>
          <w:tcPr>
            <w:tcW w:w="0" w:type="auto"/>
            <w:vAlign w:val="center"/>
          </w:tcPr>
          <w:p w:rsidR="004C02A4" w:rsidRDefault="00A84EAE">
            <w:pPr>
              <w:pStyle w:val="TableBodyText"/>
            </w:pPr>
            <w:bookmarkStart w:id="1575" w:name="UpdateToc"/>
            <w:r>
              <w:rPr>
                <w:b/>
              </w:rPr>
              <w:t>UpdateToc</w:t>
            </w:r>
            <w:bookmarkEnd w:id="1575"/>
          </w:p>
        </w:tc>
        <w:tc>
          <w:tcPr>
            <w:tcW w:w="0" w:type="auto"/>
            <w:vAlign w:val="center"/>
          </w:tcPr>
          <w:p w:rsidR="004C02A4" w:rsidRDefault="00A84EAE">
            <w:pPr>
              <w:pStyle w:val="TableBodyText"/>
            </w:pPr>
            <w:r>
              <w:t>0x014B</w:t>
            </w:r>
          </w:p>
        </w:tc>
        <w:tc>
          <w:tcPr>
            <w:tcW w:w="0" w:type="auto"/>
            <w:vAlign w:val="center"/>
          </w:tcPr>
          <w:p w:rsidR="004C02A4" w:rsidRDefault="00A84EAE">
            <w:pPr>
              <w:pStyle w:val="TableBodyText"/>
            </w:pPr>
            <w:r>
              <w:t xml:space="preserve">Select method of updating a table of </w:t>
            </w:r>
            <w:r>
              <w:t>contents or captions.</w:t>
            </w:r>
          </w:p>
        </w:tc>
      </w:tr>
      <w:tr w:rsidR="004C02A4" w:rsidTr="004C02A4">
        <w:tc>
          <w:tcPr>
            <w:tcW w:w="0" w:type="auto"/>
            <w:vAlign w:val="center"/>
          </w:tcPr>
          <w:p w:rsidR="004C02A4" w:rsidRDefault="00A84EAE">
            <w:pPr>
              <w:pStyle w:val="TableBodyText"/>
            </w:pPr>
            <w:bookmarkStart w:id="1576" w:name="ViewEndnoteArea"/>
            <w:r>
              <w:rPr>
                <w:b/>
              </w:rPr>
              <w:t>ViewEndnoteArea</w:t>
            </w:r>
            <w:bookmarkEnd w:id="1576"/>
          </w:p>
        </w:tc>
        <w:tc>
          <w:tcPr>
            <w:tcW w:w="0" w:type="auto"/>
            <w:vAlign w:val="center"/>
          </w:tcPr>
          <w:p w:rsidR="004C02A4" w:rsidRDefault="00A84EAE">
            <w:pPr>
              <w:pStyle w:val="TableBodyText"/>
            </w:pPr>
            <w:r>
              <w:t>0x0152</w:t>
            </w:r>
          </w:p>
        </w:tc>
        <w:tc>
          <w:tcPr>
            <w:tcW w:w="0" w:type="auto"/>
            <w:vAlign w:val="center"/>
          </w:tcPr>
          <w:p w:rsidR="004C02A4" w:rsidRDefault="00A84EAE">
            <w:pPr>
              <w:pStyle w:val="TableBodyText"/>
            </w:pPr>
            <w:r>
              <w:t>Opens a pane for viewing and editing the endnotes (toggle).</w:t>
            </w:r>
          </w:p>
        </w:tc>
      </w:tr>
      <w:tr w:rsidR="004C02A4" w:rsidTr="004C02A4">
        <w:tc>
          <w:tcPr>
            <w:tcW w:w="0" w:type="auto"/>
            <w:vAlign w:val="center"/>
          </w:tcPr>
          <w:p w:rsidR="004C02A4" w:rsidRDefault="00A84EAE">
            <w:pPr>
              <w:pStyle w:val="TableBodyText"/>
            </w:pPr>
            <w:bookmarkStart w:id="1577" w:name="MailMergeDataForm"/>
            <w:r>
              <w:rPr>
                <w:b/>
              </w:rPr>
              <w:t>MailMergeDataForm</w:t>
            </w:r>
            <w:bookmarkEnd w:id="1577"/>
          </w:p>
        </w:tc>
        <w:tc>
          <w:tcPr>
            <w:tcW w:w="0" w:type="auto"/>
            <w:vAlign w:val="center"/>
          </w:tcPr>
          <w:p w:rsidR="004C02A4" w:rsidRDefault="00A84EAE">
            <w:pPr>
              <w:pStyle w:val="TableBodyText"/>
            </w:pPr>
            <w:r>
              <w:t>0x0154</w:t>
            </w:r>
          </w:p>
        </w:tc>
        <w:tc>
          <w:tcPr>
            <w:tcW w:w="0" w:type="auto"/>
            <w:vAlign w:val="center"/>
          </w:tcPr>
          <w:p w:rsidR="004C02A4" w:rsidRDefault="00A84EAE">
            <w:pPr>
              <w:pStyle w:val="TableBodyText"/>
            </w:pPr>
            <w:r>
              <w:t>Edits a list or table in a form.</w:t>
            </w:r>
          </w:p>
        </w:tc>
      </w:tr>
      <w:tr w:rsidR="004C02A4" w:rsidTr="004C02A4">
        <w:tc>
          <w:tcPr>
            <w:tcW w:w="0" w:type="auto"/>
            <w:vAlign w:val="center"/>
          </w:tcPr>
          <w:p w:rsidR="004C02A4" w:rsidRDefault="00A84EAE">
            <w:pPr>
              <w:pStyle w:val="TableBodyText"/>
            </w:pPr>
            <w:bookmarkStart w:id="1578" w:name="InsertDatabase"/>
            <w:r>
              <w:rPr>
                <w:b/>
              </w:rPr>
              <w:t>InsertDatabase</w:t>
            </w:r>
            <w:bookmarkEnd w:id="1578"/>
          </w:p>
        </w:tc>
        <w:tc>
          <w:tcPr>
            <w:tcW w:w="0" w:type="auto"/>
            <w:vAlign w:val="center"/>
          </w:tcPr>
          <w:p w:rsidR="004C02A4" w:rsidRDefault="00A84EAE">
            <w:pPr>
              <w:pStyle w:val="TableBodyText"/>
            </w:pPr>
            <w:r>
              <w:t>0x0155</w:t>
            </w:r>
          </w:p>
        </w:tc>
        <w:tc>
          <w:tcPr>
            <w:tcW w:w="0" w:type="auto"/>
            <w:vAlign w:val="center"/>
          </w:tcPr>
          <w:p w:rsidR="004C02A4" w:rsidRDefault="00A84EAE">
            <w:pPr>
              <w:pStyle w:val="TableBodyText"/>
            </w:pPr>
            <w:r>
              <w:t xml:space="preserve">Inserts information from an external data source into the active </w:t>
            </w:r>
            <w:r>
              <w:t>document.</w:t>
            </w:r>
          </w:p>
        </w:tc>
      </w:tr>
      <w:tr w:rsidR="004C02A4" w:rsidTr="004C02A4">
        <w:tc>
          <w:tcPr>
            <w:tcW w:w="0" w:type="auto"/>
            <w:vAlign w:val="center"/>
          </w:tcPr>
          <w:p w:rsidR="004C02A4" w:rsidRDefault="00A84EAE">
            <w:pPr>
              <w:pStyle w:val="TableBodyText"/>
            </w:pPr>
            <w:bookmarkStart w:id="1579" w:name="WW2_InsertTableOfContents"/>
            <w:r>
              <w:rPr>
                <w:b/>
              </w:rPr>
              <w:t>WW2_InsertTableOfContents</w:t>
            </w:r>
            <w:bookmarkEnd w:id="1579"/>
          </w:p>
        </w:tc>
        <w:tc>
          <w:tcPr>
            <w:tcW w:w="0" w:type="auto"/>
            <w:vAlign w:val="center"/>
          </w:tcPr>
          <w:p w:rsidR="004C02A4" w:rsidRDefault="00A84EAE">
            <w:pPr>
              <w:pStyle w:val="TableBodyText"/>
            </w:pPr>
            <w:r>
              <w:t>0x0158</w:t>
            </w:r>
          </w:p>
        </w:tc>
        <w:tc>
          <w:tcPr>
            <w:tcW w:w="0" w:type="auto"/>
            <w:vAlign w:val="center"/>
          </w:tcPr>
          <w:p w:rsidR="004C02A4" w:rsidRDefault="00A84EAE">
            <w:pPr>
              <w:pStyle w:val="TableBodyText"/>
            </w:pPr>
            <w:r>
              <w:t>Collects the headings or the table of contents entries into a table of contents.</w:t>
            </w:r>
          </w:p>
        </w:tc>
      </w:tr>
      <w:tr w:rsidR="004C02A4" w:rsidTr="004C02A4">
        <w:tc>
          <w:tcPr>
            <w:tcW w:w="0" w:type="auto"/>
            <w:vAlign w:val="center"/>
          </w:tcPr>
          <w:p w:rsidR="004C02A4" w:rsidRDefault="00A84EAE">
            <w:pPr>
              <w:pStyle w:val="TableBodyText"/>
            </w:pPr>
            <w:bookmarkStart w:id="1580" w:name="WW2_ToolsHyphenation"/>
            <w:r>
              <w:rPr>
                <w:b/>
              </w:rPr>
              <w:t>WW2_ToolsHyphenation</w:t>
            </w:r>
            <w:bookmarkEnd w:id="1580"/>
          </w:p>
        </w:tc>
        <w:tc>
          <w:tcPr>
            <w:tcW w:w="0" w:type="auto"/>
            <w:vAlign w:val="center"/>
          </w:tcPr>
          <w:p w:rsidR="004C02A4" w:rsidRDefault="00A84EAE">
            <w:pPr>
              <w:pStyle w:val="TableBodyText"/>
            </w:pPr>
            <w:r>
              <w:t>0x0159</w:t>
            </w:r>
          </w:p>
        </w:tc>
        <w:tc>
          <w:tcPr>
            <w:tcW w:w="0" w:type="auto"/>
            <w:vAlign w:val="center"/>
          </w:tcPr>
          <w:p w:rsidR="004C02A4" w:rsidRDefault="00A84EAE">
            <w:pPr>
              <w:pStyle w:val="TableBodyText"/>
            </w:pPr>
            <w:r>
              <w:t>Hyphenates the current selection.</w:t>
            </w:r>
          </w:p>
        </w:tc>
      </w:tr>
      <w:tr w:rsidR="004C02A4" w:rsidTr="004C02A4">
        <w:tc>
          <w:tcPr>
            <w:tcW w:w="0" w:type="auto"/>
            <w:vAlign w:val="center"/>
          </w:tcPr>
          <w:p w:rsidR="004C02A4" w:rsidRDefault="00A84EAE">
            <w:pPr>
              <w:pStyle w:val="TableBodyText"/>
            </w:pPr>
            <w:bookmarkStart w:id="1581" w:name="FormatFrameOrFramePicture"/>
            <w:r>
              <w:rPr>
                <w:b/>
              </w:rPr>
              <w:t>FormatFrameOrFramePicture</w:t>
            </w:r>
            <w:bookmarkEnd w:id="1581"/>
          </w:p>
        </w:tc>
        <w:tc>
          <w:tcPr>
            <w:tcW w:w="0" w:type="auto"/>
            <w:vAlign w:val="center"/>
          </w:tcPr>
          <w:p w:rsidR="004C02A4" w:rsidRDefault="00A84EAE">
            <w:pPr>
              <w:pStyle w:val="TableBodyText"/>
            </w:pPr>
            <w:r>
              <w:t>0x015A</w:t>
            </w:r>
          </w:p>
        </w:tc>
        <w:tc>
          <w:tcPr>
            <w:tcW w:w="0" w:type="auto"/>
            <w:vAlign w:val="center"/>
          </w:tcPr>
          <w:p w:rsidR="004C02A4" w:rsidRDefault="00A84EAE">
            <w:pPr>
              <w:pStyle w:val="TableBodyText"/>
            </w:pPr>
            <w:r>
              <w:t>Puts the selected picture in a fra</w:t>
            </w:r>
            <w:r>
              <w:t>me or formats a frame.</w:t>
            </w:r>
          </w:p>
        </w:tc>
      </w:tr>
      <w:tr w:rsidR="004C02A4" w:rsidTr="004C02A4">
        <w:tc>
          <w:tcPr>
            <w:tcW w:w="0" w:type="auto"/>
            <w:vAlign w:val="center"/>
          </w:tcPr>
          <w:p w:rsidR="004C02A4" w:rsidRDefault="00A84EAE">
            <w:pPr>
              <w:pStyle w:val="TableBodyText"/>
            </w:pPr>
            <w:bookmarkStart w:id="1582" w:name="WW2_ToolsOptionsPrint"/>
            <w:r>
              <w:rPr>
                <w:b/>
              </w:rPr>
              <w:t>WW2_ToolsOptionsPrint</w:t>
            </w:r>
            <w:bookmarkEnd w:id="1582"/>
          </w:p>
        </w:tc>
        <w:tc>
          <w:tcPr>
            <w:tcW w:w="0" w:type="auto"/>
            <w:vAlign w:val="center"/>
          </w:tcPr>
          <w:p w:rsidR="004C02A4" w:rsidRDefault="00A84EAE">
            <w:pPr>
              <w:pStyle w:val="TableBodyText"/>
            </w:pPr>
            <w:r>
              <w:t>0x015B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583" w:name="TableFormula"/>
            <w:r>
              <w:rPr>
                <w:b/>
              </w:rPr>
              <w:t>TableFormula</w:t>
            </w:r>
            <w:bookmarkEnd w:id="1583"/>
          </w:p>
        </w:tc>
        <w:tc>
          <w:tcPr>
            <w:tcW w:w="0" w:type="auto"/>
            <w:vAlign w:val="center"/>
          </w:tcPr>
          <w:p w:rsidR="004C02A4" w:rsidRDefault="00A84EAE">
            <w:pPr>
              <w:pStyle w:val="TableBodyText"/>
            </w:pPr>
            <w:r>
              <w:t>0x015C</w:t>
            </w:r>
          </w:p>
        </w:tc>
        <w:tc>
          <w:tcPr>
            <w:tcW w:w="0" w:type="auto"/>
            <w:vAlign w:val="center"/>
          </w:tcPr>
          <w:p w:rsidR="004C02A4" w:rsidRDefault="00A84EAE">
            <w:pPr>
              <w:pStyle w:val="TableBodyText"/>
            </w:pPr>
            <w:r>
              <w:t>Inserts a formula field into a table cell.</w:t>
            </w:r>
          </w:p>
        </w:tc>
      </w:tr>
      <w:tr w:rsidR="004C02A4" w:rsidTr="004C02A4">
        <w:tc>
          <w:tcPr>
            <w:tcW w:w="0" w:type="auto"/>
            <w:vAlign w:val="center"/>
          </w:tcPr>
          <w:p w:rsidR="004C02A4" w:rsidRDefault="00A84EAE">
            <w:pPr>
              <w:pStyle w:val="TableBodyText"/>
            </w:pPr>
            <w:bookmarkStart w:id="1584" w:name="TextFormField"/>
            <w:r>
              <w:rPr>
                <w:b/>
              </w:rPr>
              <w:t>TextFormField</w:t>
            </w:r>
            <w:bookmarkEnd w:id="1584"/>
          </w:p>
        </w:tc>
        <w:tc>
          <w:tcPr>
            <w:tcW w:w="0" w:type="auto"/>
            <w:vAlign w:val="center"/>
          </w:tcPr>
          <w:p w:rsidR="004C02A4" w:rsidRDefault="00A84EAE">
            <w:pPr>
              <w:pStyle w:val="TableBodyText"/>
            </w:pPr>
            <w:r>
              <w:t>0x015D</w:t>
            </w:r>
          </w:p>
        </w:tc>
        <w:tc>
          <w:tcPr>
            <w:tcW w:w="0" w:type="auto"/>
            <w:vAlign w:val="center"/>
          </w:tcPr>
          <w:p w:rsidR="004C02A4" w:rsidRDefault="00A84EAE">
            <w:pPr>
              <w:pStyle w:val="TableBodyText"/>
            </w:pPr>
            <w:r>
              <w:t>Inserts a text form field.</w:t>
            </w:r>
          </w:p>
        </w:tc>
      </w:tr>
      <w:tr w:rsidR="004C02A4" w:rsidTr="004C02A4">
        <w:tc>
          <w:tcPr>
            <w:tcW w:w="0" w:type="auto"/>
            <w:vAlign w:val="center"/>
          </w:tcPr>
          <w:p w:rsidR="004C02A4" w:rsidRDefault="00A84EAE">
            <w:pPr>
              <w:pStyle w:val="TableBodyText"/>
            </w:pPr>
            <w:bookmarkStart w:id="1585" w:name="CheckBoxFormField"/>
            <w:r>
              <w:rPr>
                <w:b/>
              </w:rPr>
              <w:t>CheckBoxFormField</w:t>
            </w:r>
            <w:bookmarkEnd w:id="1585"/>
          </w:p>
        </w:tc>
        <w:tc>
          <w:tcPr>
            <w:tcW w:w="0" w:type="auto"/>
            <w:vAlign w:val="center"/>
          </w:tcPr>
          <w:p w:rsidR="004C02A4" w:rsidRDefault="00A84EAE">
            <w:pPr>
              <w:pStyle w:val="TableBodyText"/>
            </w:pPr>
            <w:r>
              <w:t>0x015E</w:t>
            </w:r>
          </w:p>
        </w:tc>
        <w:tc>
          <w:tcPr>
            <w:tcW w:w="0" w:type="auto"/>
            <w:vAlign w:val="center"/>
          </w:tcPr>
          <w:p w:rsidR="004C02A4" w:rsidRDefault="00A84EAE">
            <w:pPr>
              <w:pStyle w:val="TableBodyText"/>
            </w:pPr>
            <w:r>
              <w:t>Inserts a check box form field.</w:t>
            </w:r>
          </w:p>
        </w:tc>
      </w:tr>
      <w:tr w:rsidR="004C02A4" w:rsidTr="004C02A4">
        <w:tc>
          <w:tcPr>
            <w:tcW w:w="0" w:type="auto"/>
            <w:vAlign w:val="center"/>
          </w:tcPr>
          <w:p w:rsidR="004C02A4" w:rsidRDefault="00A84EAE">
            <w:pPr>
              <w:pStyle w:val="TableBodyText"/>
            </w:pPr>
            <w:bookmarkStart w:id="1586" w:name="DropDownFormField"/>
            <w:r>
              <w:rPr>
                <w:b/>
              </w:rPr>
              <w:t>DropDownFormField</w:t>
            </w:r>
            <w:bookmarkEnd w:id="1586"/>
          </w:p>
        </w:tc>
        <w:tc>
          <w:tcPr>
            <w:tcW w:w="0" w:type="auto"/>
            <w:vAlign w:val="center"/>
          </w:tcPr>
          <w:p w:rsidR="004C02A4" w:rsidRDefault="00A84EAE">
            <w:pPr>
              <w:pStyle w:val="TableBodyText"/>
            </w:pPr>
            <w:r>
              <w:t>0x015F</w:t>
            </w:r>
          </w:p>
        </w:tc>
        <w:tc>
          <w:tcPr>
            <w:tcW w:w="0" w:type="auto"/>
            <w:vAlign w:val="center"/>
          </w:tcPr>
          <w:p w:rsidR="004C02A4" w:rsidRDefault="00A84EAE">
            <w:pPr>
              <w:pStyle w:val="TableBodyText"/>
            </w:pPr>
            <w:r>
              <w:t>Inserts a drop-down form field.</w:t>
            </w:r>
          </w:p>
        </w:tc>
      </w:tr>
      <w:tr w:rsidR="004C02A4" w:rsidTr="004C02A4">
        <w:tc>
          <w:tcPr>
            <w:tcW w:w="0" w:type="auto"/>
            <w:vAlign w:val="center"/>
          </w:tcPr>
          <w:p w:rsidR="004C02A4" w:rsidRDefault="00A84EAE">
            <w:pPr>
              <w:pStyle w:val="TableBodyText"/>
            </w:pPr>
            <w:bookmarkStart w:id="1587" w:name="FormFieldOptions"/>
            <w:r>
              <w:rPr>
                <w:b/>
              </w:rPr>
              <w:lastRenderedPageBreak/>
              <w:t>FormFieldOptions</w:t>
            </w:r>
            <w:bookmarkEnd w:id="1587"/>
          </w:p>
        </w:tc>
        <w:tc>
          <w:tcPr>
            <w:tcW w:w="0" w:type="auto"/>
            <w:vAlign w:val="center"/>
          </w:tcPr>
          <w:p w:rsidR="004C02A4" w:rsidRDefault="00A84EAE">
            <w:pPr>
              <w:pStyle w:val="TableBodyText"/>
            </w:pPr>
            <w:r>
              <w:t>0x0161</w:t>
            </w:r>
          </w:p>
        </w:tc>
        <w:tc>
          <w:tcPr>
            <w:tcW w:w="0" w:type="auto"/>
            <w:vAlign w:val="center"/>
          </w:tcPr>
          <w:p w:rsidR="004C02A4" w:rsidRDefault="00A84EAE">
            <w:pPr>
              <w:pStyle w:val="TableBodyText"/>
            </w:pPr>
            <w:r>
              <w:t>Changes the options for a form field.</w:t>
            </w:r>
          </w:p>
        </w:tc>
      </w:tr>
      <w:tr w:rsidR="004C02A4" w:rsidTr="004C02A4">
        <w:tc>
          <w:tcPr>
            <w:tcW w:w="0" w:type="auto"/>
            <w:vAlign w:val="center"/>
          </w:tcPr>
          <w:p w:rsidR="004C02A4" w:rsidRDefault="00A84EAE">
            <w:pPr>
              <w:pStyle w:val="TableBodyText"/>
            </w:pPr>
            <w:bookmarkStart w:id="1588" w:name="ProtectForm"/>
            <w:r>
              <w:rPr>
                <w:b/>
              </w:rPr>
              <w:t>ProtectForm</w:t>
            </w:r>
            <w:bookmarkEnd w:id="1588"/>
          </w:p>
        </w:tc>
        <w:tc>
          <w:tcPr>
            <w:tcW w:w="0" w:type="auto"/>
            <w:vAlign w:val="center"/>
          </w:tcPr>
          <w:p w:rsidR="004C02A4" w:rsidRDefault="00A84EAE">
            <w:pPr>
              <w:pStyle w:val="TableBodyText"/>
            </w:pPr>
            <w:r>
              <w:t>0x0162</w:t>
            </w:r>
          </w:p>
        </w:tc>
        <w:tc>
          <w:tcPr>
            <w:tcW w:w="0" w:type="auto"/>
            <w:vAlign w:val="center"/>
          </w:tcPr>
          <w:p w:rsidR="004C02A4" w:rsidRDefault="00A84EAE">
            <w:pPr>
              <w:pStyle w:val="TableBodyText"/>
            </w:pPr>
            <w:r>
              <w:t>Toggles protection for the active document.</w:t>
            </w:r>
          </w:p>
        </w:tc>
      </w:tr>
      <w:tr w:rsidR="004C02A4" w:rsidTr="004C02A4">
        <w:tc>
          <w:tcPr>
            <w:tcW w:w="0" w:type="auto"/>
            <w:vAlign w:val="center"/>
          </w:tcPr>
          <w:p w:rsidR="004C02A4" w:rsidRDefault="00A84EAE">
            <w:pPr>
              <w:pStyle w:val="TableBodyText"/>
            </w:pPr>
            <w:bookmarkStart w:id="1589" w:name="ApplyFontName"/>
            <w:r>
              <w:rPr>
                <w:b/>
              </w:rPr>
              <w:t>ApplyFontName</w:t>
            </w:r>
            <w:bookmarkEnd w:id="1589"/>
          </w:p>
        </w:tc>
        <w:tc>
          <w:tcPr>
            <w:tcW w:w="0" w:type="auto"/>
            <w:vAlign w:val="center"/>
          </w:tcPr>
          <w:p w:rsidR="004C02A4" w:rsidRDefault="00A84EAE">
            <w:pPr>
              <w:pStyle w:val="TableBodyText"/>
            </w:pPr>
            <w:r>
              <w:t>0x0164</w:t>
            </w:r>
          </w:p>
        </w:tc>
        <w:tc>
          <w:tcPr>
            <w:tcW w:w="0" w:type="auto"/>
            <w:vAlign w:val="center"/>
          </w:tcPr>
          <w:p w:rsidR="004C02A4" w:rsidRDefault="00A84EAE">
            <w:pPr>
              <w:pStyle w:val="TableBodyText"/>
            </w:pPr>
            <w:r>
              <w:t>Applies the indicated font to the selected text.</w:t>
            </w:r>
          </w:p>
        </w:tc>
      </w:tr>
      <w:tr w:rsidR="004C02A4" w:rsidTr="004C02A4">
        <w:tc>
          <w:tcPr>
            <w:tcW w:w="0" w:type="auto"/>
            <w:vAlign w:val="center"/>
          </w:tcPr>
          <w:p w:rsidR="004C02A4" w:rsidRDefault="00A84EAE">
            <w:pPr>
              <w:pStyle w:val="TableBodyText"/>
            </w:pPr>
            <w:bookmarkStart w:id="1590" w:name="InsertCaption"/>
            <w:r>
              <w:rPr>
                <w:b/>
              </w:rPr>
              <w:t>InsertCaption</w:t>
            </w:r>
            <w:bookmarkEnd w:id="1590"/>
          </w:p>
        </w:tc>
        <w:tc>
          <w:tcPr>
            <w:tcW w:w="0" w:type="auto"/>
            <w:vAlign w:val="center"/>
          </w:tcPr>
          <w:p w:rsidR="004C02A4" w:rsidRDefault="00A84EAE">
            <w:pPr>
              <w:pStyle w:val="TableBodyText"/>
            </w:pPr>
            <w:r>
              <w:t>0x0165</w:t>
            </w:r>
          </w:p>
        </w:tc>
        <w:tc>
          <w:tcPr>
            <w:tcW w:w="0" w:type="auto"/>
            <w:vAlign w:val="center"/>
          </w:tcPr>
          <w:p w:rsidR="004C02A4" w:rsidRDefault="00A84EAE">
            <w:pPr>
              <w:pStyle w:val="TableBodyText"/>
            </w:pPr>
            <w:r>
              <w:t>Inserts a caption above or below a selected object.</w:t>
            </w:r>
          </w:p>
        </w:tc>
      </w:tr>
      <w:tr w:rsidR="004C02A4" w:rsidTr="004C02A4">
        <w:tc>
          <w:tcPr>
            <w:tcW w:w="0" w:type="auto"/>
            <w:vAlign w:val="center"/>
          </w:tcPr>
          <w:p w:rsidR="004C02A4" w:rsidRDefault="00A84EAE">
            <w:pPr>
              <w:pStyle w:val="TableBodyText"/>
            </w:pPr>
            <w:bookmarkStart w:id="1591" w:name="InsertCaptionNumbering"/>
            <w:r>
              <w:rPr>
                <w:b/>
              </w:rPr>
              <w:t>InsertCaptionNumbering</w:t>
            </w:r>
            <w:bookmarkEnd w:id="1591"/>
          </w:p>
        </w:tc>
        <w:tc>
          <w:tcPr>
            <w:tcW w:w="0" w:type="auto"/>
            <w:vAlign w:val="center"/>
          </w:tcPr>
          <w:p w:rsidR="004C02A4" w:rsidRDefault="00A84EAE">
            <w:pPr>
              <w:pStyle w:val="TableBodyText"/>
            </w:pPr>
            <w:r>
              <w:t>0x0166</w:t>
            </w:r>
          </w:p>
        </w:tc>
        <w:tc>
          <w:tcPr>
            <w:tcW w:w="0" w:type="auto"/>
            <w:vAlign w:val="center"/>
          </w:tcPr>
          <w:p w:rsidR="004C02A4" w:rsidRDefault="00A84EAE">
            <w:pPr>
              <w:pStyle w:val="TableBodyText"/>
            </w:pPr>
            <w:r>
              <w:t>Sets the number for a caption type.</w:t>
            </w:r>
          </w:p>
        </w:tc>
      </w:tr>
      <w:tr w:rsidR="004C02A4" w:rsidTr="004C02A4">
        <w:tc>
          <w:tcPr>
            <w:tcW w:w="0" w:type="auto"/>
            <w:vAlign w:val="center"/>
          </w:tcPr>
          <w:p w:rsidR="004C02A4" w:rsidRDefault="00A84EAE">
            <w:pPr>
              <w:pStyle w:val="TableBodyText"/>
            </w:pPr>
            <w:bookmarkStart w:id="1592" w:name="InsertAutoCaption"/>
            <w:r>
              <w:rPr>
                <w:b/>
              </w:rPr>
              <w:t>InsertAutoCaption</w:t>
            </w:r>
            <w:bookmarkEnd w:id="1592"/>
          </w:p>
        </w:tc>
        <w:tc>
          <w:tcPr>
            <w:tcW w:w="0" w:type="auto"/>
            <w:vAlign w:val="center"/>
          </w:tcPr>
          <w:p w:rsidR="004C02A4" w:rsidRDefault="00A84EAE">
            <w:pPr>
              <w:pStyle w:val="TableBodyText"/>
            </w:pPr>
            <w:r>
              <w:t>0x0167</w:t>
            </w:r>
          </w:p>
        </w:tc>
        <w:tc>
          <w:tcPr>
            <w:tcW w:w="0" w:type="auto"/>
            <w:vAlign w:val="center"/>
          </w:tcPr>
          <w:p w:rsidR="004C02A4" w:rsidRDefault="00A84EAE">
            <w:pPr>
              <w:pStyle w:val="TableBodyText"/>
            </w:pPr>
            <w:r>
              <w:t>Defines which objects are inserted with a caption.</w:t>
            </w:r>
          </w:p>
        </w:tc>
      </w:tr>
      <w:tr w:rsidR="004C02A4" w:rsidTr="004C02A4">
        <w:tc>
          <w:tcPr>
            <w:tcW w:w="0" w:type="auto"/>
            <w:vAlign w:val="center"/>
          </w:tcPr>
          <w:p w:rsidR="004C02A4" w:rsidRDefault="00A84EAE">
            <w:pPr>
              <w:pStyle w:val="TableBodyText"/>
            </w:pPr>
            <w:bookmarkStart w:id="1593" w:name="HelpPSSHelp"/>
            <w:r>
              <w:rPr>
                <w:b/>
              </w:rPr>
              <w:t>HelpPSSHelp</w:t>
            </w:r>
            <w:bookmarkEnd w:id="1593"/>
          </w:p>
        </w:tc>
        <w:tc>
          <w:tcPr>
            <w:tcW w:w="0" w:type="auto"/>
            <w:vAlign w:val="center"/>
          </w:tcPr>
          <w:p w:rsidR="004C02A4" w:rsidRDefault="00A84EAE">
            <w:pPr>
              <w:pStyle w:val="TableBodyText"/>
            </w:pPr>
            <w:r>
              <w:t>0x0168</w:t>
            </w:r>
          </w:p>
        </w:tc>
        <w:tc>
          <w:tcPr>
            <w:tcW w:w="0" w:type="auto"/>
            <w:vAlign w:val="center"/>
          </w:tcPr>
          <w:p w:rsidR="004C02A4" w:rsidRDefault="00A84EAE">
            <w:pPr>
              <w:pStyle w:val="TableBodyText"/>
            </w:pPr>
            <w:r>
              <w:t xml:space="preserve">Displays </w:t>
            </w:r>
            <w:r>
              <w:t>information about the support available for the application.</w:t>
            </w:r>
          </w:p>
        </w:tc>
      </w:tr>
      <w:tr w:rsidR="004C02A4" w:rsidTr="004C02A4">
        <w:tc>
          <w:tcPr>
            <w:tcW w:w="0" w:type="auto"/>
            <w:vAlign w:val="center"/>
          </w:tcPr>
          <w:p w:rsidR="004C02A4" w:rsidRDefault="00A84EAE">
            <w:pPr>
              <w:pStyle w:val="TableBodyText"/>
            </w:pPr>
            <w:bookmarkStart w:id="1594" w:name="WW7_DrawTextBox"/>
            <w:r>
              <w:rPr>
                <w:b/>
              </w:rPr>
              <w:t>WW7_DrawTextBox</w:t>
            </w:r>
            <w:bookmarkEnd w:id="1594"/>
          </w:p>
        </w:tc>
        <w:tc>
          <w:tcPr>
            <w:tcW w:w="0" w:type="auto"/>
            <w:vAlign w:val="center"/>
          </w:tcPr>
          <w:p w:rsidR="004C02A4" w:rsidRDefault="00A84EAE">
            <w:pPr>
              <w:pStyle w:val="TableBodyText"/>
            </w:pPr>
            <w:r>
              <w:t>0x016B</w:t>
            </w:r>
          </w:p>
        </w:tc>
        <w:tc>
          <w:tcPr>
            <w:tcW w:w="0" w:type="auto"/>
            <w:vAlign w:val="center"/>
          </w:tcPr>
          <w:p w:rsidR="004C02A4" w:rsidRDefault="00A84EAE">
            <w:pPr>
              <w:pStyle w:val="TableBodyText"/>
            </w:pPr>
            <w:r>
              <w:t>Inserts a text box drawing object.</w:t>
            </w:r>
          </w:p>
        </w:tc>
      </w:tr>
      <w:tr w:rsidR="004C02A4" w:rsidTr="004C02A4">
        <w:tc>
          <w:tcPr>
            <w:tcW w:w="0" w:type="auto"/>
            <w:vAlign w:val="center"/>
          </w:tcPr>
          <w:p w:rsidR="004C02A4" w:rsidRDefault="00A84EAE">
            <w:pPr>
              <w:pStyle w:val="TableBodyText"/>
            </w:pPr>
            <w:bookmarkStart w:id="1595" w:name="WW7_ToolsOptionsAutoFormat"/>
            <w:r>
              <w:rPr>
                <w:b/>
              </w:rPr>
              <w:t>WW7_ToolsOptionsAutoFormat</w:t>
            </w:r>
            <w:bookmarkEnd w:id="1595"/>
          </w:p>
        </w:tc>
        <w:tc>
          <w:tcPr>
            <w:tcW w:w="0" w:type="auto"/>
            <w:vAlign w:val="center"/>
          </w:tcPr>
          <w:p w:rsidR="004C02A4" w:rsidRDefault="00A84EAE">
            <w:pPr>
              <w:pStyle w:val="TableBodyText"/>
            </w:pPr>
            <w:r>
              <w:t>0x016D</w:t>
            </w:r>
          </w:p>
        </w:tc>
        <w:tc>
          <w:tcPr>
            <w:tcW w:w="0" w:type="auto"/>
            <w:vAlign w:val="center"/>
          </w:tcPr>
          <w:p w:rsidR="004C02A4" w:rsidRDefault="00A84EAE">
            <w:pPr>
              <w:pStyle w:val="TableBodyText"/>
            </w:pPr>
            <w:r>
              <w:t>Changes the AutoFormat options.</w:t>
            </w:r>
          </w:p>
        </w:tc>
      </w:tr>
      <w:tr w:rsidR="004C02A4" w:rsidTr="004C02A4">
        <w:tc>
          <w:tcPr>
            <w:tcW w:w="0" w:type="auto"/>
            <w:vAlign w:val="center"/>
          </w:tcPr>
          <w:p w:rsidR="004C02A4" w:rsidRDefault="00A84EAE">
            <w:pPr>
              <w:pStyle w:val="TableBodyText"/>
            </w:pPr>
            <w:bookmarkStart w:id="1596" w:name="DemoteToBodyText"/>
            <w:r>
              <w:rPr>
                <w:b/>
              </w:rPr>
              <w:t>DemoteToBodyText</w:t>
            </w:r>
            <w:bookmarkEnd w:id="1596"/>
          </w:p>
        </w:tc>
        <w:tc>
          <w:tcPr>
            <w:tcW w:w="0" w:type="auto"/>
            <w:vAlign w:val="center"/>
          </w:tcPr>
          <w:p w:rsidR="004C02A4" w:rsidRDefault="00A84EAE">
            <w:pPr>
              <w:pStyle w:val="TableBodyText"/>
            </w:pPr>
            <w:r>
              <w:t>0x016E</w:t>
            </w:r>
          </w:p>
        </w:tc>
        <w:tc>
          <w:tcPr>
            <w:tcW w:w="0" w:type="auto"/>
            <w:vAlign w:val="center"/>
          </w:tcPr>
          <w:p w:rsidR="004C02A4" w:rsidRDefault="00A84EAE">
            <w:pPr>
              <w:pStyle w:val="TableBodyText"/>
            </w:pPr>
            <w:r>
              <w:t xml:space="preserve">Applies the Normal style and converts the </w:t>
            </w:r>
            <w:r>
              <w:t>selected headings to body text.</w:t>
            </w:r>
          </w:p>
        </w:tc>
      </w:tr>
      <w:tr w:rsidR="004C02A4" w:rsidTr="004C02A4">
        <w:tc>
          <w:tcPr>
            <w:tcW w:w="0" w:type="auto"/>
            <w:vAlign w:val="center"/>
          </w:tcPr>
          <w:p w:rsidR="004C02A4" w:rsidRDefault="00A84EAE">
            <w:pPr>
              <w:pStyle w:val="TableBodyText"/>
            </w:pPr>
            <w:bookmarkStart w:id="1597" w:name="InsertCrossReference"/>
            <w:r>
              <w:rPr>
                <w:b/>
              </w:rPr>
              <w:t>InsertCrossReference</w:t>
            </w:r>
            <w:bookmarkEnd w:id="1597"/>
          </w:p>
        </w:tc>
        <w:tc>
          <w:tcPr>
            <w:tcW w:w="0" w:type="auto"/>
            <w:vAlign w:val="center"/>
          </w:tcPr>
          <w:p w:rsidR="004C02A4" w:rsidRDefault="00A84EAE">
            <w:pPr>
              <w:pStyle w:val="TableBodyText"/>
            </w:pPr>
            <w:r>
              <w:t>0x016F</w:t>
            </w:r>
          </w:p>
        </w:tc>
        <w:tc>
          <w:tcPr>
            <w:tcW w:w="0" w:type="auto"/>
            <w:vAlign w:val="center"/>
          </w:tcPr>
          <w:p w:rsidR="004C02A4" w:rsidRDefault="00A84EAE">
            <w:pPr>
              <w:pStyle w:val="TableBodyText"/>
            </w:pPr>
            <w:r>
              <w:t>Inserts a cross-reference.</w:t>
            </w:r>
          </w:p>
        </w:tc>
      </w:tr>
      <w:tr w:rsidR="004C02A4" w:rsidTr="004C02A4">
        <w:tc>
          <w:tcPr>
            <w:tcW w:w="0" w:type="auto"/>
            <w:vAlign w:val="center"/>
          </w:tcPr>
          <w:p w:rsidR="004C02A4" w:rsidRDefault="00A84EAE">
            <w:pPr>
              <w:pStyle w:val="TableBodyText"/>
            </w:pPr>
            <w:bookmarkStart w:id="1598" w:name="InsertFootnoteNow"/>
            <w:r>
              <w:rPr>
                <w:b/>
              </w:rPr>
              <w:t>InsertFootnoteNow</w:t>
            </w:r>
            <w:bookmarkEnd w:id="1598"/>
          </w:p>
        </w:tc>
        <w:tc>
          <w:tcPr>
            <w:tcW w:w="0" w:type="auto"/>
            <w:vAlign w:val="center"/>
          </w:tcPr>
          <w:p w:rsidR="004C02A4" w:rsidRDefault="00A84EAE">
            <w:pPr>
              <w:pStyle w:val="TableBodyText"/>
            </w:pPr>
            <w:r>
              <w:t>0x0170</w:t>
            </w:r>
          </w:p>
        </w:tc>
        <w:tc>
          <w:tcPr>
            <w:tcW w:w="0" w:type="auto"/>
            <w:vAlign w:val="center"/>
          </w:tcPr>
          <w:p w:rsidR="004C02A4" w:rsidRDefault="00A84EAE">
            <w:pPr>
              <w:pStyle w:val="TableBodyText"/>
            </w:pPr>
            <w:r>
              <w:t>Inserts a footnote reference at the insertion point.</w:t>
            </w:r>
          </w:p>
        </w:tc>
      </w:tr>
      <w:tr w:rsidR="004C02A4" w:rsidTr="004C02A4">
        <w:tc>
          <w:tcPr>
            <w:tcW w:w="0" w:type="auto"/>
            <w:vAlign w:val="center"/>
          </w:tcPr>
          <w:p w:rsidR="004C02A4" w:rsidRDefault="00A84EAE">
            <w:pPr>
              <w:pStyle w:val="TableBodyText"/>
            </w:pPr>
            <w:bookmarkStart w:id="1599" w:name="InsertEndnoteNow"/>
            <w:r>
              <w:rPr>
                <w:b/>
              </w:rPr>
              <w:t>InsertEndnoteNow</w:t>
            </w:r>
            <w:bookmarkEnd w:id="1599"/>
          </w:p>
        </w:tc>
        <w:tc>
          <w:tcPr>
            <w:tcW w:w="0" w:type="auto"/>
            <w:vAlign w:val="center"/>
          </w:tcPr>
          <w:p w:rsidR="004C02A4" w:rsidRDefault="00A84EAE">
            <w:pPr>
              <w:pStyle w:val="TableBodyText"/>
            </w:pPr>
            <w:r>
              <w:t>0x0171</w:t>
            </w:r>
          </w:p>
        </w:tc>
        <w:tc>
          <w:tcPr>
            <w:tcW w:w="0" w:type="auto"/>
            <w:vAlign w:val="center"/>
          </w:tcPr>
          <w:p w:rsidR="004C02A4" w:rsidRDefault="00A84EAE">
            <w:pPr>
              <w:pStyle w:val="TableBodyText"/>
            </w:pPr>
            <w:r>
              <w:t>Inserts an endnote reference at the insertion point.</w:t>
            </w:r>
          </w:p>
        </w:tc>
      </w:tr>
      <w:tr w:rsidR="004C02A4" w:rsidTr="004C02A4">
        <w:tc>
          <w:tcPr>
            <w:tcW w:w="0" w:type="auto"/>
            <w:vAlign w:val="center"/>
          </w:tcPr>
          <w:p w:rsidR="004C02A4" w:rsidRDefault="00A84EAE">
            <w:pPr>
              <w:pStyle w:val="TableBodyText"/>
            </w:pPr>
            <w:bookmarkStart w:id="1600" w:name="InsertFootnote"/>
            <w:r>
              <w:rPr>
                <w:b/>
              </w:rPr>
              <w:t>InsertFoot</w:t>
            </w:r>
            <w:r>
              <w:rPr>
                <w:b/>
              </w:rPr>
              <w:t>note</w:t>
            </w:r>
            <w:bookmarkEnd w:id="1600"/>
          </w:p>
        </w:tc>
        <w:tc>
          <w:tcPr>
            <w:tcW w:w="0" w:type="auto"/>
            <w:vAlign w:val="center"/>
          </w:tcPr>
          <w:p w:rsidR="004C02A4" w:rsidRDefault="00A84EAE">
            <w:pPr>
              <w:pStyle w:val="TableBodyText"/>
            </w:pPr>
            <w:r>
              <w:t>0x0172</w:t>
            </w:r>
          </w:p>
        </w:tc>
        <w:tc>
          <w:tcPr>
            <w:tcW w:w="0" w:type="auto"/>
            <w:vAlign w:val="center"/>
          </w:tcPr>
          <w:p w:rsidR="004C02A4" w:rsidRDefault="00A84EAE">
            <w:pPr>
              <w:pStyle w:val="TableBodyText"/>
            </w:pPr>
            <w:r>
              <w:t>Inserts a footnote or endnote reference at the insertion point.</w:t>
            </w:r>
          </w:p>
        </w:tc>
      </w:tr>
      <w:tr w:rsidR="004C02A4" w:rsidTr="004C02A4">
        <w:tc>
          <w:tcPr>
            <w:tcW w:w="0" w:type="auto"/>
            <w:vAlign w:val="center"/>
          </w:tcPr>
          <w:p w:rsidR="004C02A4" w:rsidRDefault="00A84EAE">
            <w:pPr>
              <w:pStyle w:val="TableBodyText"/>
            </w:pPr>
            <w:bookmarkStart w:id="1601" w:name="NoteOptions"/>
            <w:r>
              <w:rPr>
                <w:b/>
              </w:rPr>
              <w:t>NoteOptions</w:t>
            </w:r>
            <w:bookmarkEnd w:id="1601"/>
          </w:p>
        </w:tc>
        <w:tc>
          <w:tcPr>
            <w:tcW w:w="0" w:type="auto"/>
            <w:vAlign w:val="center"/>
          </w:tcPr>
          <w:p w:rsidR="004C02A4" w:rsidRDefault="00A84EAE">
            <w:pPr>
              <w:pStyle w:val="TableBodyText"/>
            </w:pPr>
            <w:r>
              <w:t>0x0175</w:t>
            </w:r>
          </w:p>
        </w:tc>
        <w:tc>
          <w:tcPr>
            <w:tcW w:w="0" w:type="auto"/>
            <w:vAlign w:val="center"/>
          </w:tcPr>
          <w:p w:rsidR="004C02A4" w:rsidRDefault="00A84EAE">
            <w:pPr>
              <w:pStyle w:val="TableBodyText"/>
            </w:pPr>
            <w:r>
              <w:t>Changes the options for footnotes or endnotes.</w:t>
            </w:r>
          </w:p>
        </w:tc>
      </w:tr>
      <w:tr w:rsidR="004C02A4" w:rsidTr="004C02A4">
        <w:tc>
          <w:tcPr>
            <w:tcW w:w="0" w:type="auto"/>
            <w:vAlign w:val="center"/>
          </w:tcPr>
          <w:p w:rsidR="004C02A4" w:rsidRDefault="00A84EAE">
            <w:pPr>
              <w:pStyle w:val="TableBodyText"/>
            </w:pPr>
            <w:bookmarkStart w:id="1602" w:name="WW2_FormatCharacter"/>
            <w:r>
              <w:rPr>
                <w:b/>
              </w:rPr>
              <w:t>WW2_FormatCharacter</w:t>
            </w:r>
            <w:bookmarkEnd w:id="1602"/>
          </w:p>
        </w:tc>
        <w:tc>
          <w:tcPr>
            <w:tcW w:w="0" w:type="auto"/>
            <w:vAlign w:val="center"/>
          </w:tcPr>
          <w:p w:rsidR="004C02A4" w:rsidRDefault="00A84EAE">
            <w:pPr>
              <w:pStyle w:val="TableBodyText"/>
            </w:pPr>
            <w:r>
              <w:t>0x0176</w:t>
            </w:r>
          </w:p>
        </w:tc>
        <w:tc>
          <w:tcPr>
            <w:tcW w:w="0" w:type="auto"/>
            <w:vAlign w:val="center"/>
          </w:tcPr>
          <w:p w:rsidR="004C02A4" w:rsidRDefault="00A84EAE">
            <w:pPr>
              <w:pStyle w:val="TableBodyText"/>
            </w:pPr>
            <w:r>
              <w:t>Changes the appearance of the selected characters.</w:t>
            </w:r>
          </w:p>
        </w:tc>
      </w:tr>
      <w:tr w:rsidR="004C02A4" w:rsidTr="004C02A4">
        <w:tc>
          <w:tcPr>
            <w:tcW w:w="0" w:type="auto"/>
            <w:vAlign w:val="center"/>
          </w:tcPr>
          <w:p w:rsidR="004C02A4" w:rsidRDefault="00A84EAE">
            <w:pPr>
              <w:pStyle w:val="TableBodyText"/>
            </w:pPr>
            <w:bookmarkStart w:id="1603" w:name="DrawLine"/>
            <w:r>
              <w:rPr>
                <w:b/>
              </w:rPr>
              <w:t>DrawLine</w:t>
            </w:r>
            <w:bookmarkEnd w:id="1603"/>
          </w:p>
        </w:tc>
        <w:tc>
          <w:tcPr>
            <w:tcW w:w="0" w:type="auto"/>
            <w:vAlign w:val="center"/>
          </w:tcPr>
          <w:p w:rsidR="004C02A4" w:rsidRDefault="00A84EAE">
            <w:pPr>
              <w:pStyle w:val="TableBodyText"/>
            </w:pPr>
            <w:r>
              <w:t>0x0178</w:t>
            </w:r>
          </w:p>
        </w:tc>
        <w:tc>
          <w:tcPr>
            <w:tcW w:w="0" w:type="auto"/>
            <w:vAlign w:val="center"/>
          </w:tcPr>
          <w:p w:rsidR="004C02A4" w:rsidRDefault="00A84EAE">
            <w:pPr>
              <w:pStyle w:val="TableBodyText"/>
            </w:pPr>
            <w:r>
              <w:t xml:space="preserve">Inserts a line </w:t>
            </w:r>
            <w:r>
              <w:t>drawing object.</w:t>
            </w:r>
          </w:p>
        </w:tc>
      </w:tr>
      <w:tr w:rsidR="004C02A4" w:rsidTr="004C02A4">
        <w:tc>
          <w:tcPr>
            <w:tcW w:w="0" w:type="auto"/>
            <w:vAlign w:val="center"/>
          </w:tcPr>
          <w:p w:rsidR="004C02A4" w:rsidRDefault="00A84EAE">
            <w:pPr>
              <w:pStyle w:val="TableBodyText"/>
            </w:pPr>
            <w:bookmarkStart w:id="1604" w:name="DrawRectangle"/>
            <w:r>
              <w:rPr>
                <w:b/>
              </w:rPr>
              <w:t>DrawRectangle</w:t>
            </w:r>
            <w:bookmarkEnd w:id="1604"/>
          </w:p>
        </w:tc>
        <w:tc>
          <w:tcPr>
            <w:tcW w:w="0" w:type="auto"/>
            <w:vAlign w:val="center"/>
          </w:tcPr>
          <w:p w:rsidR="004C02A4" w:rsidRDefault="00A84EAE">
            <w:pPr>
              <w:pStyle w:val="TableBodyText"/>
            </w:pPr>
            <w:r>
              <w:t>0x0179</w:t>
            </w:r>
          </w:p>
        </w:tc>
        <w:tc>
          <w:tcPr>
            <w:tcW w:w="0" w:type="auto"/>
            <w:vAlign w:val="center"/>
          </w:tcPr>
          <w:p w:rsidR="004C02A4" w:rsidRDefault="00A84EAE">
            <w:pPr>
              <w:pStyle w:val="TableBodyText"/>
            </w:pPr>
            <w:r>
              <w:t>Inserts a rectangle drawing object.</w:t>
            </w:r>
          </w:p>
        </w:tc>
      </w:tr>
      <w:tr w:rsidR="004C02A4" w:rsidTr="004C02A4">
        <w:tc>
          <w:tcPr>
            <w:tcW w:w="0" w:type="auto"/>
            <w:vAlign w:val="center"/>
          </w:tcPr>
          <w:p w:rsidR="004C02A4" w:rsidRDefault="00A84EAE">
            <w:pPr>
              <w:pStyle w:val="TableBodyText"/>
            </w:pPr>
            <w:bookmarkStart w:id="1605" w:name="ToolsAutoCorrect"/>
            <w:r>
              <w:rPr>
                <w:b/>
              </w:rPr>
              <w:t>ToolsAutoCorrect</w:t>
            </w:r>
            <w:bookmarkEnd w:id="1605"/>
          </w:p>
        </w:tc>
        <w:tc>
          <w:tcPr>
            <w:tcW w:w="0" w:type="auto"/>
            <w:vAlign w:val="center"/>
          </w:tcPr>
          <w:p w:rsidR="004C02A4" w:rsidRDefault="00A84EAE">
            <w:pPr>
              <w:pStyle w:val="TableBodyText"/>
            </w:pPr>
            <w:r>
              <w:t>0x017A</w:t>
            </w:r>
          </w:p>
        </w:tc>
        <w:tc>
          <w:tcPr>
            <w:tcW w:w="0" w:type="auto"/>
            <w:vAlign w:val="center"/>
          </w:tcPr>
          <w:p w:rsidR="004C02A4" w:rsidRDefault="00A84EAE">
            <w:pPr>
              <w:pStyle w:val="TableBodyText"/>
            </w:pPr>
            <w:r>
              <w:t>Adds or deletes AutoCorrect entries.</w:t>
            </w:r>
          </w:p>
        </w:tc>
      </w:tr>
      <w:tr w:rsidR="004C02A4" w:rsidTr="004C02A4">
        <w:tc>
          <w:tcPr>
            <w:tcW w:w="0" w:type="auto"/>
            <w:vAlign w:val="center"/>
          </w:tcPr>
          <w:p w:rsidR="004C02A4" w:rsidRDefault="00A84EAE">
            <w:pPr>
              <w:pStyle w:val="TableBodyText"/>
            </w:pPr>
            <w:bookmarkStart w:id="1606" w:name="ToolsAutoCorrectReplaceText"/>
            <w:r>
              <w:rPr>
                <w:b/>
              </w:rPr>
              <w:t>ToolsAutoCorrectReplaceText</w:t>
            </w:r>
            <w:bookmarkEnd w:id="1606"/>
          </w:p>
        </w:tc>
        <w:tc>
          <w:tcPr>
            <w:tcW w:w="0" w:type="auto"/>
            <w:vAlign w:val="center"/>
          </w:tcPr>
          <w:p w:rsidR="004C02A4" w:rsidRDefault="00A84EAE">
            <w:pPr>
              <w:pStyle w:val="TableBodyText"/>
            </w:pPr>
            <w:r>
              <w:t>0x017C</w:t>
            </w:r>
          </w:p>
        </w:tc>
        <w:tc>
          <w:tcPr>
            <w:tcW w:w="0" w:type="auto"/>
            <w:vAlign w:val="center"/>
          </w:tcPr>
          <w:p w:rsidR="004C02A4" w:rsidRDefault="00A84EAE">
            <w:pPr>
              <w:pStyle w:val="TableBodyText"/>
            </w:pPr>
            <w:r>
              <w:t>Selects or clears the AutoCorrect ReplaceText check box.</w:t>
            </w:r>
          </w:p>
        </w:tc>
      </w:tr>
      <w:tr w:rsidR="004C02A4" w:rsidTr="004C02A4">
        <w:tc>
          <w:tcPr>
            <w:tcW w:w="0" w:type="auto"/>
            <w:vAlign w:val="center"/>
          </w:tcPr>
          <w:p w:rsidR="004C02A4" w:rsidRDefault="00A84EAE">
            <w:pPr>
              <w:pStyle w:val="TableBodyText"/>
            </w:pPr>
            <w:bookmarkStart w:id="1607" w:name="ToolsAutoCorrectInitialCaps"/>
            <w:r>
              <w:rPr>
                <w:b/>
              </w:rPr>
              <w:t>ToolsAutoCorrectInitialCaps</w:t>
            </w:r>
            <w:bookmarkEnd w:id="1607"/>
          </w:p>
        </w:tc>
        <w:tc>
          <w:tcPr>
            <w:tcW w:w="0" w:type="auto"/>
            <w:vAlign w:val="center"/>
          </w:tcPr>
          <w:p w:rsidR="004C02A4" w:rsidRDefault="00A84EAE">
            <w:pPr>
              <w:pStyle w:val="TableBodyText"/>
            </w:pPr>
            <w:r>
              <w:t>0x017D</w:t>
            </w:r>
          </w:p>
        </w:tc>
        <w:tc>
          <w:tcPr>
            <w:tcW w:w="0" w:type="auto"/>
            <w:vAlign w:val="center"/>
          </w:tcPr>
          <w:p w:rsidR="004C02A4" w:rsidRDefault="00A84EAE">
            <w:pPr>
              <w:pStyle w:val="TableBodyText"/>
            </w:pPr>
            <w:r>
              <w:t>Selects or clears the AutoCorrect InitialCaps check box.</w:t>
            </w:r>
          </w:p>
        </w:tc>
      </w:tr>
      <w:tr w:rsidR="004C02A4" w:rsidTr="004C02A4">
        <w:tc>
          <w:tcPr>
            <w:tcW w:w="0" w:type="auto"/>
            <w:vAlign w:val="center"/>
          </w:tcPr>
          <w:p w:rsidR="004C02A4" w:rsidRDefault="00A84EAE">
            <w:pPr>
              <w:pStyle w:val="TableBodyText"/>
            </w:pPr>
            <w:bookmarkStart w:id="1608" w:name="ToolsAutoCorrectSentenceCaps"/>
            <w:r>
              <w:rPr>
                <w:b/>
              </w:rPr>
              <w:t>ToolsAutoCorrectSentenceCaps</w:t>
            </w:r>
            <w:bookmarkEnd w:id="1608"/>
          </w:p>
        </w:tc>
        <w:tc>
          <w:tcPr>
            <w:tcW w:w="0" w:type="auto"/>
            <w:vAlign w:val="center"/>
          </w:tcPr>
          <w:p w:rsidR="004C02A4" w:rsidRDefault="00A84EAE">
            <w:pPr>
              <w:pStyle w:val="TableBodyText"/>
            </w:pPr>
            <w:r>
              <w:t>0x017F</w:t>
            </w:r>
          </w:p>
        </w:tc>
        <w:tc>
          <w:tcPr>
            <w:tcW w:w="0" w:type="auto"/>
            <w:vAlign w:val="center"/>
          </w:tcPr>
          <w:p w:rsidR="004C02A4" w:rsidRDefault="00A84EAE">
            <w:pPr>
              <w:pStyle w:val="TableBodyText"/>
            </w:pPr>
            <w:r>
              <w:t>Selects or clears the AutoCorrect SentenceCaps check box.</w:t>
            </w:r>
          </w:p>
        </w:tc>
      </w:tr>
      <w:tr w:rsidR="004C02A4" w:rsidTr="004C02A4">
        <w:tc>
          <w:tcPr>
            <w:tcW w:w="0" w:type="auto"/>
            <w:vAlign w:val="center"/>
          </w:tcPr>
          <w:p w:rsidR="004C02A4" w:rsidRDefault="00A84EAE">
            <w:pPr>
              <w:pStyle w:val="TableBodyText"/>
            </w:pPr>
            <w:bookmarkStart w:id="1609" w:name="ToolsAutoCorrectDays"/>
            <w:r>
              <w:rPr>
                <w:b/>
              </w:rPr>
              <w:t>ToolsAutoCorrectDays</w:t>
            </w:r>
            <w:bookmarkEnd w:id="1609"/>
          </w:p>
        </w:tc>
        <w:tc>
          <w:tcPr>
            <w:tcW w:w="0" w:type="auto"/>
            <w:vAlign w:val="center"/>
          </w:tcPr>
          <w:p w:rsidR="004C02A4" w:rsidRDefault="00A84EAE">
            <w:pPr>
              <w:pStyle w:val="TableBodyText"/>
            </w:pPr>
            <w:r>
              <w:t>0x0180</w:t>
            </w:r>
          </w:p>
        </w:tc>
        <w:tc>
          <w:tcPr>
            <w:tcW w:w="0" w:type="auto"/>
            <w:vAlign w:val="center"/>
          </w:tcPr>
          <w:p w:rsidR="004C02A4" w:rsidRDefault="00A84EAE">
            <w:pPr>
              <w:pStyle w:val="TableBodyText"/>
            </w:pPr>
            <w:r>
              <w:t xml:space="preserve">Selects or clears the AutoCorrect Days </w:t>
            </w:r>
            <w:r>
              <w:t>check box.</w:t>
            </w:r>
          </w:p>
        </w:tc>
      </w:tr>
      <w:tr w:rsidR="004C02A4" w:rsidTr="004C02A4">
        <w:tc>
          <w:tcPr>
            <w:tcW w:w="0" w:type="auto"/>
            <w:vAlign w:val="center"/>
          </w:tcPr>
          <w:p w:rsidR="004C02A4" w:rsidRDefault="00A84EAE">
            <w:pPr>
              <w:pStyle w:val="TableBodyText"/>
            </w:pPr>
            <w:bookmarkStart w:id="1610" w:name="FormatAutoFormat"/>
            <w:r>
              <w:rPr>
                <w:b/>
              </w:rPr>
              <w:t>FormatAutoFormat</w:t>
            </w:r>
            <w:bookmarkEnd w:id="1610"/>
          </w:p>
        </w:tc>
        <w:tc>
          <w:tcPr>
            <w:tcW w:w="0" w:type="auto"/>
            <w:vAlign w:val="center"/>
          </w:tcPr>
          <w:p w:rsidR="004C02A4" w:rsidRDefault="00A84EAE">
            <w:pPr>
              <w:pStyle w:val="TableBodyText"/>
            </w:pPr>
            <w:r>
              <w:t>0x0181</w:t>
            </w:r>
          </w:p>
        </w:tc>
        <w:tc>
          <w:tcPr>
            <w:tcW w:w="0" w:type="auto"/>
            <w:vAlign w:val="center"/>
          </w:tcPr>
          <w:p w:rsidR="004C02A4" w:rsidRDefault="00A84EAE">
            <w:pPr>
              <w:pStyle w:val="TableBodyText"/>
            </w:pPr>
            <w:r>
              <w:t>Automatically formats a document.</w:t>
            </w:r>
          </w:p>
        </w:tc>
      </w:tr>
      <w:tr w:rsidR="004C02A4" w:rsidTr="004C02A4">
        <w:tc>
          <w:tcPr>
            <w:tcW w:w="0" w:type="auto"/>
            <w:vAlign w:val="center"/>
          </w:tcPr>
          <w:p w:rsidR="004C02A4" w:rsidRDefault="00A84EAE">
            <w:pPr>
              <w:pStyle w:val="TableBodyText"/>
            </w:pPr>
            <w:bookmarkStart w:id="1611" w:name="ToolsOptionsRevisions"/>
            <w:r>
              <w:rPr>
                <w:b/>
              </w:rPr>
              <w:t>ToolsOptionsRevisions</w:t>
            </w:r>
            <w:bookmarkEnd w:id="1611"/>
          </w:p>
        </w:tc>
        <w:tc>
          <w:tcPr>
            <w:tcW w:w="0" w:type="auto"/>
            <w:vAlign w:val="center"/>
          </w:tcPr>
          <w:p w:rsidR="004C02A4" w:rsidRDefault="00A84EAE">
            <w:pPr>
              <w:pStyle w:val="TableBodyText"/>
            </w:pPr>
            <w:r>
              <w:t>0x0182</w:t>
            </w:r>
          </w:p>
        </w:tc>
        <w:tc>
          <w:tcPr>
            <w:tcW w:w="0" w:type="auto"/>
            <w:vAlign w:val="center"/>
          </w:tcPr>
          <w:p w:rsidR="004C02A4" w:rsidRDefault="00A84EAE">
            <w:pPr>
              <w:pStyle w:val="TableBodyText"/>
            </w:pPr>
            <w:r>
              <w:t>Changes track changes options.</w:t>
            </w:r>
          </w:p>
        </w:tc>
      </w:tr>
      <w:tr w:rsidR="004C02A4" w:rsidTr="004C02A4">
        <w:tc>
          <w:tcPr>
            <w:tcW w:w="0" w:type="auto"/>
            <w:vAlign w:val="center"/>
          </w:tcPr>
          <w:p w:rsidR="004C02A4" w:rsidRDefault="00A84EAE">
            <w:pPr>
              <w:pStyle w:val="TableBodyText"/>
            </w:pPr>
            <w:bookmarkStart w:id="1612" w:name="WW2_ToolsOptionsGeneral"/>
            <w:r>
              <w:rPr>
                <w:b/>
              </w:rPr>
              <w:t>WW2_ToolsOptionsGeneral</w:t>
            </w:r>
            <w:bookmarkEnd w:id="1612"/>
          </w:p>
        </w:tc>
        <w:tc>
          <w:tcPr>
            <w:tcW w:w="0" w:type="auto"/>
            <w:vAlign w:val="center"/>
          </w:tcPr>
          <w:p w:rsidR="004C02A4" w:rsidRDefault="00A84EAE">
            <w:pPr>
              <w:pStyle w:val="TableBodyText"/>
            </w:pPr>
            <w:r>
              <w:t>0x0183</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13" w:name="ResetNoteSepOrNotice"/>
            <w:r>
              <w:rPr>
                <w:b/>
              </w:rPr>
              <w:t>ResetNoteSepOrNotice</w:t>
            </w:r>
            <w:bookmarkEnd w:id="1613"/>
          </w:p>
        </w:tc>
        <w:tc>
          <w:tcPr>
            <w:tcW w:w="0" w:type="auto"/>
            <w:vAlign w:val="center"/>
          </w:tcPr>
          <w:p w:rsidR="004C02A4" w:rsidRDefault="00A84EAE">
            <w:pPr>
              <w:pStyle w:val="TableBodyText"/>
            </w:pPr>
            <w:r>
              <w:t>0x0184</w:t>
            </w:r>
          </w:p>
        </w:tc>
        <w:tc>
          <w:tcPr>
            <w:tcW w:w="0" w:type="auto"/>
            <w:vAlign w:val="center"/>
          </w:tcPr>
          <w:p w:rsidR="004C02A4" w:rsidRDefault="00A84EAE">
            <w:pPr>
              <w:pStyle w:val="TableBodyText"/>
            </w:pPr>
            <w:r>
              <w:t>Resets a separator, continuation separator, or co</w:t>
            </w:r>
            <w:r>
              <w:t>ntinuation notice to the application default.</w:t>
            </w:r>
          </w:p>
        </w:tc>
      </w:tr>
      <w:tr w:rsidR="004C02A4" w:rsidTr="004C02A4">
        <w:tc>
          <w:tcPr>
            <w:tcW w:w="0" w:type="auto"/>
            <w:vAlign w:val="center"/>
          </w:tcPr>
          <w:p w:rsidR="004C02A4" w:rsidRDefault="00A84EAE">
            <w:pPr>
              <w:pStyle w:val="TableBodyText"/>
            </w:pPr>
            <w:bookmarkStart w:id="1614" w:name="FormatBullet"/>
            <w:r>
              <w:rPr>
                <w:b/>
              </w:rPr>
              <w:t>FormatBullet</w:t>
            </w:r>
            <w:bookmarkEnd w:id="1614"/>
          </w:p>
        </w:tc>
        <w:tc>
          <w:tcPr>
            <w:tcW w:w="0" w:type="auto"/>
            <w:vAlign w:val="center"/>
          </w:tcPr>
          <w:p w:rsidR="004C02A4" w:rsidRDefault="00A84EAE">
            <w:pPr>
              <w:pStyle w:val="TableBodyText"/>
            </w:pPr>
            <w:r>
              <w:t>0x0185</w:t>
            </w:r>
          </w:p>
        </w:tc>
        <w:tc>
          <w:tcPr>
            <w:tcW w:w="0" w:type="auto"/>
            <w:vAlign w:val="center"/>
          </w:tcPr>
          <w:p w:rsidR="004C02A4" w:rsidRDefault="00A84EAE">
            <w:pPr>
              <w:pStyle w:val="TableBodyText"/>
            </w:pPr>
            <w:r>
              <w:t>Creates a bulleted list.</w:t>
            </w:r>
          </w:p>
        </w:tc>
      </w:tr>
      <w:tr w:rsidR="004C02A4" w:rsidTr="004C02A4">
        <w:tc>
          <w:tcPr>
            <w:tcW w:w="0" w:type="auto"/>
            <w:vAlign w:val="center"/>
          </w:tcPr>
          <w:p w:rsidR="004C02A4" w:rsidRDefault="00A84EAE">
            <w:pPr>
              <w:pStyle w:val="TableBodyText"/>
            </w:pPr>
            <w:bookmarkStart w:id="1615" w:name="FormatNumber"/>
            <w:r>
              <w:rPr>
                <w:b/>
              </w:rPr>
              <w:lastRenderedPageBreak/>
              <w:t>FormatNumber</w:t>
            </w:r>
            <w:bookmarkEnd w:id="1615"/>
          </w:p>
        </w:tc>
        <w:tc>
          <w:tcPr>
            <w:tcW w:w="0" w:type="auto"/>
            <w:vAlign w:val="center"/>
          </w:tcPr>
          <w:p w:rsidR="004C02A4" w:rsidRDefault="00A84EAE">
            <w:pPr>
              <w:pStyle w:val="TableBodyText"/>
            </w:pPr>
            <w:r>
              <w:t>0x0186</w:t>
            </w:r>
          </w:p>
        </w:tc>
        <w:tc>
          <w:tcPr>
            <w:tcW w:w="0" w:type="auto"/>
            <w:vAlign w:val="center"/>
          </w:tcPr>
          <w:p w:rsidR="004C02A4" w:rsidRDefault="00A84EAE">
            <w:pPr>
              <w:pStyle w:val="TableBodyText"/>
            </w:pPr>
            <w:r>
              <w:t>Creates a numbered list.</w:t>
            </w:r>
          </w:p>
        </w:tc>
      </w:tr>
      <w:tr w:rsidR="004C02A4" w:rsidTr="004C02A4">
        <w:tc>
          <w:tcPr>
            <w:tcW w:w="0" w:type="auto"/>
            <w:vAlign w:val="center"/>
          </w:tcPr>
          <w:p w:rsidR="004C02A4" w:rsidRDefault="00A84EAE">
            <w:pPr>
              <w:pStyle w:val="TableBodyText"/>
            </w:pPr>
            <w:bookmarkStart w:id="1616" w:name="FormatMultilevel"/>
            <w:r>
              <w:rPr>
                <w:b/>
              </w:rPr>
              <w:t>FormatMultilevel</w:t>
            </w:r>
            <w:bookmarkEnd w:id="1616"/>
          </w:p>
        </w:tc>
        <w:tc>
          <w:tcPr>
            <w:tcW w:w="0" w:type="auto"/>
            <w:vAlign w:val="center"/>
          </w:tcPr>
          <w:p w:rsidR="004C02A4" w:rsidRDefault="00A84EAE">
            <w:pPr>
              <w:pStyle w:val="TableBodyText"/>
            </w:pPr>
            <w:r>
              <w:t>0x0187</w:t>
            </w:r>
          </w:p>
        </w:tc>
        <w:tc>
          <w:tcPr>
            <w:tcW w:w="0" w:type="auto"/>
            <w:vAlign w:val="center"/>
          </w:tcPr>
          <w:p w:rsidR="004C02A4" w:rsidRDefault="00A84EAE">
            <w:pPr>
              <w:pStyle w:val="TableBodyText"/>
            </w:pPr>
            <w:r>
              <w:t>Creates a multilevel list.</w:t>
            </w:r>
          </w:p>
        </w:tc>
      </w:tr>
      <w:tr w:rsidR="004C02A4" w:rsidTr="004C02A4">
        <w:tc>
          <w:tcPr>
            <w:tcW w:w="0" w:type="auto"/>
            <w:vAlign w:val="center"/>
          </w:tcPr>
          <w:p w:rsidR="004C02A4" w:rsidRDefault="00A84EAE">
            <w:pPr>
              <w:pStyle w:val="TableBodyText"/>
            </w:pPr>
            <w:bookmarkStart w:id="1617" w:name="ConvertObject"/>
            <w:r>
              <w:rPr>
                <w:b/>
              </w:rPr>
              <w:t>ConvertObject</w:t>
            </w:r>
            <w:bookmarkEnd w:id="1617"/>
          </w:p>
        </w:tc>
        <w:tc>
          <w:tcPr>
            <w:tcW w:w="0" w:type="auto"/>
            <w:vAlign w:val="center"/>
          </w:tcPr>
          <w:p w:rsidR="004C02A4" w:rsidRDefault="00A84EAE">
            <w:pPr>
              <w:pStyle w:val="TableBodyText"/>
            </w:pPr>
            <w:r>
              <w:t>0x0188</w:t>
            </w:r>
          </w:p>
        </w:tc>
        <w:tc>
          <w:tcPr>
            <w:tcW w:w="0" w:type="auto"/>
            <w:vAlign w:val="center"/>
          </w:tcPr>
          <w:p w:rsidR="004C02A4" w:rsidRDefault="00A84EAE">
            <w:pPr>
              <w:pStyle w:val="TableBodyText"/>
            </w:pPr>
            <w:r>
              <w:t xml:space="preserve">Converts or activates an object as another </w:t>
            </w:r>
            <w:r>
              <w:t>type.</w:t>
            </w:r>
          </w:p>
        </w:tc>
      </w:tr>
      <w:tr w:rsidR="004C02A4" w:rsidTr="004C02A4">
        <w:tc>
          <w:tcPr>
            <w:tcW w:w="0" w:type="auto"/>
            <w:vAlign w:val="center"/>
          </w:tcPr>
          <w:p w:rsidR="004C02A4" w:rsidRDefault="00A84EAE">
            <w:pPr>
              <w:pStyle w:val="TableBodyText"/>
            </w:pPr>
            <w:bookmarkStart w:id="1618" w:name="TableSortAToZ"/>
            <w:r>
              <w:rPr>
                <w:b/>
              </w:rPr>
              <w:t>TableSortAToZ</w:t>
            </w:r>
            <w:bookmarkEnd w:id="1618"/>
          </w:p>
        </w:tc>
        <w:tc>
          <w:tcPr>
            <w:tcW w:w="0" w:type="auto"/>
            <w:vAlign w:val="center"/>
          </w:tcPr>
          <w:p w:rsidR="004C02A4" w:rsidRDefault="00A84EAE">
            <w:pPr>
              <w:pStyle w:val="TableBodyText"/>
            </w:pPr>
            <w:r>
              <w:t>0x0189</w:t>
            </w:r>
          </w:p>
        </w:tc>
        <w:tc>
          <w:tcPr>
            <w:tcW w:w="0" w:type="auto"/>
            <w:vAlign w:val="center"/>
          </w:tcPr>
          <w:p w:rsidR="004C02A4" w:rsidRDefault="00A84EAE">
            <w:pPr>
              <w:pStyle w:val="TableBodyText"/>
            </w:pPr>
            <w:r>
              <w:t>Sorts records in ascending order (A to Z).</w:t>
            </w:r>
          </w:p>
        </w:tc>
      </w:tr>
      <w:tr w:rsidR="004C02A4" w:rsidTr="004C02A4">
        <w:tc>
          <w:tcPr>
            <w:tcW w:w="0" w:type="auto"/>
            <w:vAlign w:val="center"/>
          </w:tcPr>
          <w:p w:rsidR="004C02A4" w:rsidRDefault="00A84EAE">
            <w:pPr>
              <w:pStyle w:val="TableBodyText"/>
            </w:pPr>
            <w:bookmarkStart w:id="1619" w:name="TableSortZToA"/>
            <w:r>
              <w:rPr>
                <w:b/>
              </w:rPr>
              <w:t>TableSortZToA</w:t>
            </w:r>
            <w:bookmarkEnd w:id="1619"/>
          </w:p>
        </w:tc>
        <w:tc>
          <w:tcPr>
            <w:tcW w:w="0" w:type="auto"/>
            <w:vAlign w:val="center"/>
          </w:tcPr>
          <w:p w:rsidR="004C02A4" w:rsidRDefault="00A84EAE">
            <w:pPr>
              <w:pStyle w:val="TableBodyText"/>
            </w:pPr>
            <w:r>
              <w:t>0x018A</w:t>
            </w:r>
          </w:p>
        </w:tc>
        <w:tc>
          <w:tcPr>
            <w:tcW w:w="0" w:type="auto"/>
            <w:vAlign w:val="center"/>
          </w:tcPr>
          <w:p w:rsidR="004C02A4" w:rsidRDefault="00A84EAE">
            <w:pPr>
              <w:pStyle w:val="TableBodyText"/>
            </w:pPr>
            <w:r>
              <w:t>Sorts records in descending order (Z to A).</w:t>
            </w:r>
          </w:p>
        </w:tc>
      </w:tr>
      <w:tr w:rsidR="004C02A4" w:rsidTr="004C02A4">
        <w:tc>
          <w:tcPr>
            <w:tcW w:w="0" w:type="auto"/>
            <w:vAlign w:val="center"/>
          </w:tcPr>
          <w:p w:rsidR="004C02A4" w:rsidRDefault="00A84EAE">
            <w:pPr>
              <w:pStyle w:val="TableBodyText"/>
            </w:pPr>
            <w:bookmarkStart w:id="1620" w:name="WW7_FormatBulletsAndNumbering"/>
            <w:r>
              <w:rPr>
                <w:b/>
              </w:rPr>
              <w:t>WW7_FormatBulletsAndNumbering</w:t>
            </w:r>
            <w:bookmarkEnd w:id="1620"/>
          </w:p>
        </w:tc>
        <w:tc>
          <w:tcPr>
            <w:tcW w:w="0" w:type="auto"/>
            <w:vAlign w:val="center"/>
          </w:tcPr>
          <w:p w:rsidR="004C02A4" w:rsidRDefault="00A84EAE">
            <w:pPr>
              <w:pStyle w:val="TableBodyText"/>
            </w:pPr>
            <w:r>
              <w:t>0x018D</w:t>
            </w:r>
          </w:p>
        </w:tc>
        <w:tc>
          <w:tcPr>
            <w:tcW w:w="0" w:type="auto"/>
            <w:vAlign w:val="center"/>
          </w:tcPr>
          <w:p w:rsidR="004C02A4" w:rsidRDefault="00A84EAE">
            <w:pPr>
              <w:pStyle w:val="TableBodyText"/>
            </w:pPr>
            <w:r>
              <w:t>Creates a numbered or bulleted list.</w:t>
            </w:r>
          </w:p>
        </w:tc>
      </w:tr>
      <w:tr w:rsidR="004C02A4" w:rsidTr="004C02A4">
        <w:tc>
          <w:tcPr>
            <w:tcW w:w="0" w:type="auto"/>
            <w:vAlign w:val="center"/>
          </w:tcPr>
          <w:p w:rsidR="004C02A4" w:rsidRDefault="00A84EAE">
            <w:pPr>
              <w:pStyle w:val="TableBodyText"/>
            </w:pPr>
            <w:bookmarkStart w:id="1621" w:name="FormatSimpleNumberDefault"/>
            <w:r>
              <w:rPr>
                <w:b/>
              </w:rPr>
              <w:t>FormatSimpleNumberDefault</w:t>
            </w:r>
            <w:bookmarkEnd w:id="1621"/>
          </w:p>
        </w:tc>
        <w:tc>
          <w:tcPr>
            <w:tcW w:w="0" w:type="auto"/>
            <w:vAlign w:val="center"/>
          </w:tcPr>
          <w:p w:rsidR="004C02A4" w:rsidRDefault="00A84EAE">
            <w:pPr>
              <w:pStyle w:val="TableBodyText"/>
            </w:pPr>
            <w:r>
              <w:t>0x018E</w:t>
            </w:r>
          </w:p>
        </w:tc>
        <w:tc>
          <w:tcPr>
            <w:tcW w:w="0" w:type="auto"/>
            <w:vAlign w:val="center"/>
          </w:tcPr>
          <w:p w:rsidR="004C02A4" w:rsidRDefault="00A84EAE">
            <w:pPr>
              <w:pStyle w:val="TableBodyText"/>
            </w:pPr>
            <w:r>
              <w:t xml:space="preserve">Creates a </w:t>
            </w:r>
            <w:r>
              <w:t>numbered list based on the current defaults.</w:t>
            </w:r>
          </w:p>
        </w:tc>
      </w:tr>
      <w:tr w:rsidR="004C02A4" w:rsidTr="004C02A4">
        <w:tc>
          <w:tcPr>
            <w:tcW w:w="0" w:type="auto"/>
            <w:vAlign w:val="center"/>
          </w:tcPr>
          <w:p w:rsidR="004C02A4" w:rsidRDefault="00A84EAE">
            <w:pPr>
              <w:pStyle w:val="TableBodyText"/>
            </w:pPr>
            <w:bookmarkStart w:id="1622" w:name="FormatBulletDefault"/>
            <w:r>
              <w:rPr>
                <w:b/>
              </w:rPr>
              <w:t>FormatBulletDefault</w:t>
            </w:r>
            <w:bookmarkEnd w:id="1622"/>
          </w:p>
        </w:tc>
        <w:tc>
          <w:tcPr>
            <w:tcW w:w="0" w:type="auto"/>
            <w:vAlign w:val="center"/>
          </w:tcPr>
          <w:p w:rsidR="004C02A4" w:rsidRDefault="00A84EAE">
            <w:pPr>
              <w:pStyle w:val="TableBodyText"/>
            </w:pPr>
            <w:r>
              <w:t>0x018F</w:t>
            </w:r>
          </w:p>
        </w:tc>
        <w:tc>
          <w:tcPr>
            <w:tcW w:w="0" w:type="auto"/>
            <w:vAlign w:val="center"/>
          </w:tcPr>
          <w:p w:rsidR="004C02A4" w:rsidRDefault="00A84EAE">
            <w:pPr>
              <w:pStyle w:val="TableBodyText"/>
            </w:pPr>
            <w:r>
              <w:t>Creates a bulleted list based on the current defaults.</w:t>
            </w:r>
          </w:p>
        </w:tc>
      </w:tr>
      <w:tr w:rsidR="004C02A4" w:rsidTr="004C02A4">
        <w:tc>
          <w:tcPr>
            <w:tcW w:w="0" w:type="auto"/>
            <w:vAlign w:val="center"/>
          </w:tcPr>
          <w:p w:rsidR="004C02A4" w:rsidRDefault="00A84EAE">
            <w:pPr>
              <w:pStyle w:val="TableBodyText"/>
            </w:pPr>
            <w:bookmarkStart w:id="1623" w:name="InsertAddCaption"/>
            <w:r>
              <w:rPr>
                <w:b/>
              </w:rPr>
              <w:t>InsertAddCaption</w:t>
            </w:r>
            <w:bookmarkEnd w:id="1623"/>
          </w:p>
        </w:tc>
        <w:tc>
          <w:tcPr>
            <w:tcW w:w="0" w:type="auto"/>
            <w:vAlign w:val="center"/>
          </w:tcPr>
          <w:p w:rsidR="004C02A4" w:rsidRDefault="00A84EAE">
            <w:pPr>
              <w:pStyle w:val="TableBodyText"/>
            </w:pPr>
            <w:r>
              <w:t>0x0192</w:t>
            </w:r>
          </w:p>
        </w:tc>
        <w:tc>
          <w:tcPr>
            <w:tcW w:w="0" w:type="auto"/>
            <w:vAlign w:val="center"/>
          </w:tcPr>
          <w:p w:rsidR="004C02A4" w:rsidRDefault="00A84EAE">
            <w:pPr>
              <w:pStyle w:val="TableBodyText"/>
            </w:pPr>
            <w:r>
              <w:t>Adds a new caption type.</w:t>
            </w:r>
          </w:p>
        </w:tc>
      </w:tr>
      <w:tr w:rsidR="004C02A4" w:rsidTr="004C02A4">
        <w:tc>
          <w:tcPr>
            <w:tcW w:w="0" w:type="auto"/>
            <w:vAlign w:val="center"/>
          </w:tcPr>
          <w:p w:rsidR="004C02A4" w:rsidRDefault="00A84EAE">
            <w:pPr>
              <w:pStyle w:val="TableBodyText"/>
            </w:pPr>
            <w:bookmarkStart w:id="1624" w:name="GoToNextPage"/>
            <w:r>
              <w:rPr>
                <w:b/>
              </w:rPr>
              <w:t>GoToNextPage</w:t>
            </w:r>
            <w:bookmarkEnd w:id="1624"/>
          </w:p>
        </w:tc>
        <w:tc>
          <w:tcPr>
            <w:tcW w:w="0" w:type="auto"/>
            <w:vAlign w:val="center"/>
          </w:tcPr>
          <w:p w:rsidR="004C02A4" w:rsidRDefault="00A84EAE">
            <w:pPr>
              <w:pStyle w:val="TableBodyText"/>
            </w:pPr>
            <w:r>
              <w:t>0x0194</w:t>
            </w:r>
          </w:p>
        </w:tc>
        <w:tc>
          <w:tcPr>
            <w:tcW w:w="0" w:type="auto"/>
            <w:vAlign w:val="center"/>
          </w:tcPr>
          <w:p w:rsidR="004C02A4" w:rsidRDefault="00A84EAE">
            <w:pPr>
              <w:pStyle w:val="TableBodyText"/>
            </w:pPr>
            <w:r>
              <w:t>Jumps to the next page in the active document.</w:t>
            </w:r>
          </w:p>
        </w:tc>
      </w:tr>
      <w:tr w:rsidR="004C02A4" w:rsidTr="004C02A4">
        <w:tc>
          <w:tcPr>
            <w:tcW w:w="0" w:type="auto"/>
            <w:vAlign w:val="center"/>
          </w:tcPr>
          <w:p w:rsidR="004C02A4" w:rsidRDefault="00A84EAE">
            <w:pPr>
              <w:pStyle w:val="TableBodyText"/>
            </w:pPr>
            <w:bookmarkStart w:id="1625" w:name="GoToPreviousPage"/>
            <w:r>
              <w:rPr>
                <w:b/>
              </w:rPr>
              <w:t>GoToPreviousPage</w:t>
            </w:r>
            <w:bookmarkEnd w:id="1625"/>
          </w:p>
        </w:tc>
        <w:tc>
          <w:tcPr>
            <w:tcW w:w="0" w:type="auto"/>
            <w:vAlign w:val="center"/>
          </w:tcPr>
          <w:p w:rsidR="004C02A4" w:rsidRDefault="00A84EAE">
            <w:pPr>
              <w:pStyle w:val="TableBodyText"/>
            </w:pPr>
            <w:r>
              <w:t>0x0195</w:t>
            </w:r>
          </w:p>
        </w:tc>
        <w:tc>
          <w:tcPr>
            <w:tcW w:w="0" w:type="auto"/>
            <w:vAlign w:val="center"/>
          </w:tcPr>
          <w:p w:rsidR="004C02A4" w:rsidRDefault="00A84EAE">
            <w:pPr>
              <w:pStyle w:val="TableBodyText"/>
            </w:pPr>
            <w:r>
              <w:t>Jumps to the previous page in the active document.</w:t>
            </w:r>
          </w:p>
        </w:tc>
      </w:tr>
      <w:tr w:rsidR="004C02A4" w:rsidTr="004C02A4">
        <w:tc>
          <w:tcPr>
            <w:tcW w:w="0" w:type="auto"/>
            <w:vAlign w:val="center"/>
          </w:tcPr>
          <w:p w:rsidR="004C02A4" w:rsidRDefault="00A84EAE">
            <w:pPr>
              <w:pStyle w:val="TableBodyText"/>
            </w:pPr>
            <w:bookmarkStart w:id="1626" w:name="GoToNextSection"/>
            <w:r>
              <w:rPr>
                <w:b/>
              </w:rPr>
              <w:t>GoToNextSection</w:t>
            </w:r>
            <w:bookmarkEnd w:id="1626"/>
          </w:p>
        </w:tc>
        <w:tc>
          <w:tcPr>
            <w:tcW w:w="0" w:type="auto"/>
            <w:vAlign w:val="center"/>
          </w:tcPr>
          <w:p w:rsidR="004C02A4" w:rsidRDefault="00A84EAE">
            <w:pPr>
              <w:pStyle w:val="TableBodyText"/>
            </w:pPr>
            <w:r>
              <w:t>0x0196</w:t>
            </w:r>
          </w:p>
        </w:tc>
        <w:tc>
          <w:tcPr>
            <w:tcW w:w="0" w:type="auto"/>
            <w:vAlign w:val="center"/>
          </w:tcPr>
          <w:p w:rsidR="004C02A4" w:rsidRDefault="00A84EAE">
            <w:pPr>
              <w:pStyle w:val="TableBodyText"/>
            </w:pPr>
            <w:r>
              <w:t>Jumps to the next section in the active document.</w:t>
            </w:r>
          </w:p>
        </w:tc>
      </w:tr>
      <w:tr w:rsidR="004C02A4" w:rsidTr="004C02A4">
        <w:tc>
          <w:tcPr>
            <w:tcW w:w="0" w:type="auto"/>
            <w:vAlign w:val="center"/>
          </w:tcPr>
          <w:p w:rsidR="004C02A4" w:rsidRDefault="00A84EAE">
            <w:pPr>
              <w:pStyle w:val="TableBodyText"/>
            </w:pPr>
            <w:bookmarkStart w:id="1627" w:name="GoToPreviousSection"/>
            <w:r>
              <w:rPr>
                <w:b/>
              </w:rPr>
              <w:t>GoToPreviousSection</w:t>
            </w:r>
            <w:bookmarkEnd w:id="1627"/>
          </w:p>
        </w:tc>
        <w:tc>
          <w:tcPr>
            <w:tcW w:w="0" w:type="auto"/>
            <w:vAlign w:val="center"/>
          </w:tcPr>
          <w:p w:rsidR="004C02A4" w:rsidRDefault="00A84EAE">
            <w:pPr>
              <w:pStyle w:val="TableBodyText"/>
            </w:pPr>
            <w:r>
              <w:t>0x0197</w:t>
            </w:r>
          </w:p>
        </w:tc>
        <w:tc>
          <w:tcPr>
            <w:tcW w:w="0" w:type="auto"/>
            <w:vAlign w:val="center"/>
          </w:tcPr>
          <w:p w:rsidR="004C02A4" w:rsidRDefault="00A84EAE">
            <w:pPr>
              <w:pStyle w:val="TableBodyText"/>
            </w:pPr>
            <w:r>
              <w:t>Jumps to the previous section in the active document.</w:t>
            </w:r>
          </w:p>
        </w:tc>
      </w:tr>
      <w:tr w:rsidR="004C02A4" w:rsidTr="004C02A4">
        <w:tc>
          <w:tcPr>
            <w:tcW w:w="0" w:type="auto"/>
            <w:vAlign w:val="center"/>
          </w:tcPr>
          <w:p w:rsidR="004C02A4" w:rsidRDefault="00A84EAE">
            <w:pPr>
              <w:pStyle w:val="TableBodyText"/>
            </w:pPr>
            <w:bookmarkStart w:id="1628" w:name="GoToNextFootnote"/>
            <w:r>
              <w:rPr>
                <w:b/>
              </w:rPr>
              <w:t>GoToNextFootnote</w:t>
            </w:r>
            <w:bookmarkEnd w:id="1628"/>
          </w:p>
        </w:tc>
        <w:tc>
          <w:tcPr>
            <w:tcW w:w="0" w:type="auto"/>
            <w:vAlign w:val="center"/>
          </w:tcPr>
          <w:p w:rsidR="004C02A4" w:rsidRDefault="00A84EAE">
            <w:pPr>
              <w:pStyle w:val="TableBodyText"/>
            </w:pPr>
            <w:r>
              <w:t>0x0198</w:t>
            </w:r>
          </w:p>
        </w:tc>
        <w:tc>
          <w:tcPr>
            <w:tcW w:w="0" w:type="auto"/>
            <w:vAlign w:val="center"/>
          </w:tcPr>
          <w:p w:rsidR="004C02A4" w:rsidRDefault="00A84EAE">
            <w:pPr>
              <w:pStyle w:val="TableBodyText"/>
            </w:pPr>
            <w:r>
              <w:t>Jumps to the next footnote in the active document.</w:t>
            </w:r>
          </w:p>
        </w:tc>
      </w:tr>
      <w:tr w:rsidR="004C02A4" w:rsidTr="004C02A4">
        <w:tc>
          <w:tcPr>
            <w:tcW w:w="0" w:type="auto"/>
            <w:vAlign w:val="center"/>
          </w:tcPr>
          <w:p w:rsidR="004C02A4" w:rsidRDefault="00A84EAE">
            <w:pPr>
              <w:pStyle w:val="TableBodyText"/>
            </w:pPr>
            <w:bookmarkStart w:id="1629" w:name="GoToPreviousFootnote"/>
            <w:r>
              <w:rPr>
                <w:b/>
              </w:rPr>
              <w:t>GoToPreviousFootnote</w:t>
            </w:r>
            <w:bookmarkEnd w:id="1629"/>
          </w:p>
        </w:tc>
        <w:tc>
          <w:tcPr>
            <w:tcW w:w="0" w:type="auto"/>
            <w:vAlign w:val="center"/>
          </w:tcPr>
          <w:p w:rsidR="004C02A4" w:rsidRDefault="00A84EAE">
            <w:pPr>
              <w:pStyle w:val="TableBodyText"/>
            </w:pPr>
            <w:r>
              <w:t>0x0199</w:t>
            </w:r>
          </w:p>
        </w:tc>
        <w:tc>
          <w:tcPr>
            <w:tcW w:w="0" w:type="auto"/>
            <w:vAlign w:val="center"/>
          </w:tcPr>
          <w:p w:rsidR="004C02A4" w:rsidRDefault="00A84EAE">
            <w:pPr>
              <w:pStyle w:val="TableBodyText"/>
            </w:pPr>
            <w:r>
              <w:t>Jumps to the previous footnote in the active document.</w:t>
            </w:r>
          </w:p>
        </w:tc>
      </w:tr>
      <w:tr w:rsidR="004C02A4" w:rsidTr="004C02A4">
        <w:tc>
          <w:tcPr>
            <w:tcW w:w="0" w:type="auto"/>
            <w:vAlign w:val="center"/>
          </w:tcPr>
          <w:p w:rsidR="004C02A4" w:rsidRDefault="00A84EAE">
            <w:pPr>
              <w:pStyle w:val="TableBodyText"/>
            </w:pPr>
            <w:bookmarkStart w:id="1630" w:name="GoToNextEndnote"/>
            <w:r>
              <w:rPr>
                <w:b/>
              </w:rPr>
              <w:t>GoToNextEndnote</w:t>
            </w:r>
            <w:bookmarkEnd w:id="1630"/>
          </w:p>
        </w:tc>
        <w:tc>
          <w:tcPr>
            <w:tcW w:w="0" w:type="auto"/>
            <w:vAlign w:val="center"/>
          </w:tcPr>
          <w:p w:rsidR="004C02A4" w:rsidRDefault="00A84EAE">
            <w:pPr>
              <w:pStyle w:val="TableBodyText"/>
            </w:pPr>
            <w:r>
              <w:t>0x019A</w:t>
            </w:r>
          </w:p>
        </w:tc>
        <w:tc>
          <w:tcPr>
            <w:tcW w:w="0" w:type="auto"/>
            <w:vAlign w:val="center"/>
          </w:tcPr>
          <w:p w:rsidR="004C02A4" w:rsidRDefault="00A84EAE">
            <w:pPr>
              <w:pStyle w:val="TableBodyText"/>
            </w:pPr>
            <w:r>
              <w:t>Jumps to the next endnote in the active document.</w:t>
            </w:r>
          </w:p>
        </w:tc>
      </w:tr>
      <w:tr w:rsidR="004C02A4" w:rsidTr="004C02A4">
        <w:tc>
          <w:tcPr>
            <w:tcW w:w="0" w:type="auto"/>
            <w:vAlign w:val="center"/>
          </w:tcPr>
          <w:p w:rsidR="004C02A4" w:rsidRDefault="00A84EAE">
            <w:pPr>
              <w:pStyle w:val="TableBodyText"/>
            </w:pPr>
            <w:bookmarkStart w:id="1631" w:name="GoToPreviousEndnote"/>
            <w:r>
              <w:rPr>
                <w:b/>
              </w:rPr>
              <w:t>GoToPreviousEndnote</w:t>
            </w:r>
            <w:bookmarkEnd w:id="1631"/>
          </w:p>
        </w:tc>
        <w:tc>
          <w:tcPr>
            <w:tcW w:w="0" w:type="auto"/>
            <w:vAlign w:val="center"/>
          </w:tcPr>
          <w:p w:rsidR="004C02A4" w:rsidRDefault="00A84EAE">
            <w:pPr>
              <w:pStyle w:val="TableBodyText"/>
            </w:pPr>
            <w:r>
              <w:t>0x019B</w:t>
            </w:r>
          </w:p>
        </w:tc>
        <w:tc>
          <w:tcPr>
            <w:tcW w:w="0" w:type="auto"/>
            <w:vAlign w:val="center"/>
          </w:tcPr>
          <w:p w:rsidR="004C02A4" w:rsidRDefault="00A84EAE">
            <w:pPr>
              <w:pStyle w:val="TableBodyText"/>
            </w:pPr>
            <w:r>
              <w:t>Jumps to the previo</w:t>
            </w:r>
            <w:r>
              <w:t>us endnote in the active document.</w:t>
            </w:r>
          </w:p>
        </w:tc>
      </w:tr>
      <w:tr w:rsidR="004C02A4" w:rsidTr="004C02A4">
        <w:tc>
          <w:tcPr>
            <w:tcW w:w="0" w:type="auto"/>
            <w:vAlign w:val="center"/>
          </w:tcPr>
          <w:p w:rsidR="004C02A4" w:rsidRDefault="00A84EAE">
            <w:pPr>
              <w:pStyle w:val="TableBodyText"/>
            </w:pPr>
            <w:bookmarkStart w:id="1632" w:name="GoToNextComment"/>
            <w:r>
              <w:rPr>
                <w:b/>
              </w:rPr>
              <w:t>GoToNextComment</w:t>
            </w:r>
            <w:bookmarkEnd w:id="1632"/>
          </w:p>
        </w:tc>
        <w:tc>
          <w:tcPr>
            <w:tcW w:w="0" w:type="auto"/>
            <w:vAlign w:val="center"/>
          </w:tcPr>
          <w:p w:rsidR="004C02A4" w:rsidRDefault="00A84EAE">
            <w:pPr>
              <w:pStyle w:val="TableBodyText"/>
            </w:pPr>
            <w:r>
              <w:t>0x019C</w:t>
            </w:r>
          </w:p>
        </w:tc>
        <w:tc>
          <w:tcPr>
            <w:tcW w:w="0" w:type="auto"/>
            <w:vAlign w:val="center"/>
          </w:tcPr>
          <w:p w:rsidR="004C02A4" w:rsidRDefault="00A84EAE">
            <w:pPr>
              <w:pStyle w:val="TableBodyText"/>
            </w:pPr>
            <w:r>
              <w:t>Jumps to the next comment in the active document.</w:t>
            </w:r>
          </w:p>
        </w:tc>
      </w:tr>
      <w:tr w:rsidR="004C02A4" w:rsidTr="004C02A4">
        <w:tc>
          <w:tcPr>
            <w:tcW w:w="0" w:type="auto"/>
            <w:vAlign w:val="center"/>
          </w:tcPr>
          <w:p w:rsidR="004C02A4" w:rsidRDefault="00A84EAE">
            <w:pPr>
              <w:pStyle w:val="TableBodyText"/>
            </w:pPr>
            <w:bookmarkStart w:id="1633" w:name="GoToPreviousComment"/>
            <w:r>
              <w:rPr>
                <w:b/>
              </w:rPr>
              <w:t>GoToPreviousComment</w:t>
            </w:r>
            <w:bookmarkEnd w:id="1633"/>
          </w:p>
        </w:tc>
        <w:tc>
          <w:tcPr>
            <w:tcW w:w="0" w:type="auto"/>
            <w:vAlign w:val="center"/>
          </w:tcPr>
          <w:p w:rsidR="004C02A4" w:rsidRDefault="00A84EAE">
            <w:pPr>
              <w:pStyle w:val="TableBodyText"/>
            </w:pPr>
            <w:r>
              <w:t>0x019D</w:t>
            </w:r>
          </w:p>
        </w:tc>
        <w:tc>
          <w:tcPr>
            <w:tcW w:w="0" w:type="auto"/>
            <w:vAlign w:val="center"/>
          </w:tcPr>
          <w:p w:rsidR="004C02A4" w:rsidRDefault="00A84EAE">
            <w:pPr>
              <w:pStyle w:val="TableBodyText"/>
            </w:pPr>
            <w:r>
              <w:t>Jumps to the previous comment in the active document.</w:t>
            </w:r>
          </w:p>
        </w:tc>
      </w:tr>
      <w:tr w:rsidR="004C02A4" w:rsidTr="004C02A4">
        <w:tc>
          <w:tcPr>
            <w:tcW w:w="0" w:type="auto"/>
            <w:vAlign w:val="center"/>
          </w:tcPr>
          <w:p w:rsidR="004C02A4" w:rsidRDefault="00A84EAE">
            <w:pPr>
              <w:pStyle w:val="TableBodyText"/>
            </w:pPr>
            <w:bookmarkStart w:id="1634" w:name="WW2_FormatDefineStyleChar"/>
            <w:r>
              <w:rPr>
                <w:b/>
              </w:rPr>
              <w:t>WW2_FormatDefineStyleChar</w:t>
            </w:r>
            <w:bookmarkEnd w:id="1634"/>
          </w:p>
        </w:tc>
        <w:tc>
          <w:tcPr>
            <w:tcW w:w="0" w:type="auto"/>
            <w:vAlign w:val="center"/>
          </w:tcPr>
          <w:p w:rsidR="004C02A4" w:rsidRDefault="00A84EAE">
            <w:pPr>
              <w:pStyle w:val="TableBodyText"/>
            </w:pPr>
            <w:r>
              <w:t>0x019E</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35" w:name="WW2_EditFindChar"/>
            <w:r>
              <w:rPr>
                <w:b/>
              </w:rPr>
              <w:t>WW2_EditFindChar</w:t>
            </w:r>
            <w:bookmarkEnd w:id="1635"/>
          </w:p>
        </w:tc>
        <w:tc>
          <w:tcPr>
            <w:tcW w:w="0" w:type="auto"/>
            <w:vAlign w:val="center"/>
          </w:tcPr>
          <w:p w:rsidR="004C02A4" w:rsidRDefault="00A84EAE">
            <w:pPr>
              <w:pStyle w:val="TableBodyText"/>
            </w:pPr>
            <w:r>
              <w:t>0x019F</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36" w:name="WW2_EditReplaceChar"/>
            <w:r>
              <w:rPr>
                <w:b/>
              </w:rPr>
              <w:t>WW2_EditReplaceChar</w:t>
            </w:r>
            <w:bookmarkEnd w:id="1636"/>
          </w:p>
        </w:tc>
        <w:tc>
          <w:tcPr>
            <w:tcW w:w="0" w:type="auto"/>
            <w:vAlign w:val="center"/>
          </w:tcPr>
          <w:p w:rsidR="004C02A4" w:rsidRDefault="00A84EAE">
            <w:pPr>
              <w:pStyle w:val="TableBodyText"/>
            </w:pPr>
            <w:r>
              <w:t>0x01A0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37" w:name="AppMove"/>
            <w:r>
              <w:rPr>
                <w:b/>
              </w:rPr>
              <w:t>AppMove</w:t>
            </w:r>
            <w:bookmarkEnd w:id="1637"/>
          </w:p>
        </w:tc>
        <w:tc>
          <w:tcPr>
            <w:tcW w:w="0" w:type="auto"/>
            <w:vAlign w:val="center"/>
          </w:tcPr>
          <w:p w:rsidR="004C02A4" w:rsidRDefault="00A84EAE">
            <w:pPr>
              <w:pStyle w:val="TableBodyText"/>
            </w:pPr>
            <w:r>
              <w:t>0x01A2</w:t>
            </w:r>
          </w:p>
        </w:tc>
        <w:tc>
          <w:tcPr>
            <w:tcW w:w="0" w:type="auto"/>
            <w:vAlign w:val="center"/>
          </w:tcPr>
          <w:p w:rsidR="004C02A4" w:rsidRDefault="00A84EAE">
            <w:pPr>
              <w:pStyle w:val="TableBodyText"/>
            </w:pPr>
            <w:r>
              <w:t>Changes the position of the application window.</w:t>
            </w:r>
          </w:p>
        </w:tc>
      </w:tr>
      <w:tr w:rsidR="004C02A4" w:rsidTr="004C02A4">
        <w:tc>
          <w:tcPr>
            <w:tcW w:w="0" w:type="auto"/>
            <w:vAlign w:val="center"/>
          </w:tcPr>
          <w:p w:rsidR="004C02A4" w:rsidRDefault="00A84EAE">
            <w:pPr>
              <w:pStyle w:val="TableBodyText"/>
            </w:pPr>
            <w:bookmarkStart w:id="1638" w:name="AppSize"/>
            <w:r>
              <w:rPr>
                <w:b/>
              </w:rPr>
              <w:t>AppSize</w:t>
            </w:r>
            <w:bookmarkEnd w:id="1638"/>
          </w:p>
        </w:tc>
        <w:tc>
          <w:tcPr>
            <w:tcW w:w="0" w:type="auto"/>
            <w:vAlign w:val="center"/>
          </w:tcPr>
          <w:p w:rsidR="004C02A4" w:rsidRDefault="00A84EAE">
            <w:pPr>
              <w:pStyle w:val="TableBodyText"/>
            </w:pPr>
            <w:r>
              <w:t>0x01A3</w:t>
            </w:r>
          </w:p>
        </w:tc>
        <w:tc>
          <w:tcPr>
            <w:tcW w:w="0" w:type="auto"/>
            <w:vAlign w:val="center"/>
          </w:tcPr>
          <w:p w:rsidR="004C02A4" w:rsidRDefault="00A84EAE">
            <w:pPr>
              <w:pStyle w:val="TableBodyText"/>
            </w:pPr>
            <w:r>
              <w:t>Changes the size of the application window.</w:t>
            </w:r>
          </w:p>
        </w:tc>
      </w:tr>
      <w:tr w:rsidR="004C02A4" w:rsidTr="004C02A4">
        <w:tc>
          <w:tcPr>
            <w:tcW w:w="0" w:type="auto"/>
            <w:vAlign w:val="center"/>
          </w:tcPr>
          <w:p w:rsidR="004C02A4" w:rsidRDefault="00A84EAE">
            <w:pPr>
              <w:pStyle w:val="TableBodyText"/>
            </w:pPr>
            <w:bookmarkStart w:id="1639" w:name="Connect"/>
            <w:r>
              <w:rPr>
                <w:b/>
              </w:rPr>
              <w:t>Connect</w:t>
            </w:r>
            <w:bookmarkEnd w:id="1639"/>
          </w:p>
        </w:tc>
        <w:tc>
          <w:tcPr>
            <w:tcW w:w="0" w:type="auto"/>
            <w:vAlign w:val="center"/>
          </w:tcPr>
          <w:p w:rsidR="004C02A4" w:rsidRDefault="00A84EAE">
            <w:pPr>
              <w:pStyle w:val="TableBodyText"/>
            </w:pPr>
            <w:r>
              <w:t>0x01A4</w:t>
            </w:r>
          </w:p>
        </w:tc>
        <w:tc>
          <w:tcPr>
            <w:tcW w:w="0" w:type="auto"/>
            <w:vAlign w:val="center"/>
          </w:tcPr>
          <w:p w:rsidR="004C02A4" w:rsidRDefault="00A84EAE">
            <w:pPr>
              <w:pStyle w:val="TableBodyText"/>
            </w:pPr>
            <w:r>
              <w:t>Connects to a network drive.</w:t>
            </w:r>
          </w:p>
        </w:tc>
      </w:tr>
      <w:tr w:rsidR="004C02A4" w:rsidTr="004C02A4">
        <w:tc>
          <w:tcPr>
            <w:tcW w:w="0" w:type="auto"/>
            <w:vAlign w:val="center"/>
          </w:tcPr>
          <w:p w:rsidR="004C02A4" w:rsidRDefault="00A84EAE">
            <w:pPr>
              <w:pStyle w:val="TableBodyText"/>
            </w:pPr>
            <w:bookmarkStart w:id="1640" w:name="WW2_EditFind"/>
            <w:r>
              <w:rPr>
                <w:b/>
              </w:rPr>
              <w:t>WW2_EditFind</w:t>
            </w:r>
            <w:bookmarkEnd w:id="1640"/>
          </w:p>
        </w:tc>
        <w:tc>
          <w:tcPr>
            <w:tcW w:w="0" w:type="auto"/>
            <w:vAlign w:val="center"/>
          </w:tcPr>
          <w:p w:rsidR="004C02A4" w:rsidRDefault="00A84EAE">
            <w:pPr>
              <w:pStyle w:val="TableBodyText"/>
            </w:pPr>
            <w:r>
              <w:t>0x01A5</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41" w:name="WW2_EditReplace"/>
            <w:r>
              <w:rPr>
                <w:b/>
              </w:rPr>
              <w:t>WW2_EditReplace</w:t>
            </w:r>
            <w:bookmarkEnd w:id="1641"/>
          </w:p>
        </w:tc>
        <w:tc>
          <w:tcPr>
            <w:tcW w:w="0" w:type="auto"/>
            <w:vAlign w:val="center"/>
          </w:tcPr>
          <w:p w:rsidR="004C02A4" w:rsidRDefault="00A84EAE">
            <w:pPr>
              <w:pStyle w:val="TableBodyText"/>
            </w:pPr>
            <w:r>
              <w:t>0x01A6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42" w:name="EditFindLang"/>
            <w:r>
              <w:rPr>
                <w:b/>
              </w:rPr>
              <w:t>EditFindLang</w:t>
            </w:r>
            <w:bookmarkEnd w:id="1642"/>
          </w:p>
        </w:tc>
        <w:tc>
          <w:tcPr>
            <w:tcW w:w="0" w:type="auto"/>
            <w:vAlign w:val="center"/>
          </w:tcPr>
          <w:p w:rsidR="004C02A4" w:rsidRDefault="00A84EAE">
            <w:pPr>
              <w:pStyle w:val="TableBodyText"/>
            </w:pPr>
            <w:r>
              <w:t>0x01AC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43" w:name="EditReplaceLang"/>
            <w:r>
              <w:rPr>
                <w:b/>
              </w:rPr>
              <w:t>EditReplaceLang</w:t>
            </w:r>
            <w:bookmarkEnd w:id="1643"/>
          </w:p>
        </w:tc>
        <w:tc>
          <w:tcPr>
            <w:tcW w:w="0" w:type="auto"/>
            <w:vAlign w:val="center"/>
          </w:tcPr>
          <w:p w:rsidR="004C02A4" w:rsidRDefault="00A84EAE">
            <w:pPr>
              <w:pStyle w:val="TableBodyText"/>
            </w:pPr>
            <w:r>
              <w:t>0x01AD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44" w:name="MailMergeViewData"/>
            <w:r>
              <w:rPr>
                <w:b/>
              </w:rPr>
              <w:lastRenderedPageBreak/>
              <w:t>MailMergeViewData</w:t>
            </w:r>
            <w:bookmarkEnd w:id="1644"/>
          </w:p>
        </w:tc>
        <w:tc>
          <w:tcPr>
            <w:tcW w:w="0" w:type="auto"/>
            <w:vAlign w:val="center"/>
          </w:tcPr>
          <w:p w:rsidR="004C02A4" w:rsidRDefault="00A84EAE">
            <w:pPr>
              <w:pStyle w:val="TableBodyText"/>
            </w:pPr>
            <w:r>
              <w:t>0x01AF</w:t>
            </w:r>
          </w:p>
        </w:tc>
        <w:tc>
          <w:tcPr>
            <w:tcW w:w="0" w:type="auto"/>
            <w:vAlign w:val="center"/>
          </w:tcPr>
          <w:p w:rsidR="004C02A4" w:rsidRDefault="00A84EAE">
            <w:pPr>
              <w:pStyle w:val="TableBodyText"/>
            </w:pPr>
            <w:r>
              <w:t>Toggles between viewing merge fields and actual data.</w:t>
            </w:r>
          </w:p>
        </w:tc>
      </w:tr>
      <w:tr w:rsidR="004C02A4" w:rsidTr="004C02A4">
        <w:tc>
          <w:tcPr>
            <w:tcW w:w="0" w:type="auto"/>
            <w:vAlign w:val="center"/>
          </w:tcPr>
          <w:p w:rsidR="004C02A4" w:rsidRDefault="00A84EAE">
            <w:pPr>
              <w:pStyle w:val="TableBodyText"/>
            </w:pPr>
            <w:bookmarkStart w:id="1645" w:name="ToolsCustomizeKeyboard"/>
            <w:r>
              <w:rPr>
                <w:b/>
              </w:rPr>
              <w:t>ToolsCustomizeKeyboard</w:t>
            </w:r>
            <w:bookmarkEnd w:id="1645"/>
          </w:p>
        </w:tc>
        <w:tc>
          <w:tcPr>
            <w:tcW w:w="0" w:type="auto"/>
            <w:vAlign w:val="center"/>
          </w:tcPr>
          <w:p w:rsidR="004C02A4" w:rsidRDefault="00A84EAE">
            <w:pPr>
              <w:pStyle w:val="TableBodyText"/>
            </w:pPr>
            <w:r>
              <w:t>0x01B0</w:t>
            </w:r>
          </w:p>
        </w:tc>
        <w:tc>
          <w:tcPr>
            <w:tcW w:w="0" w:type="auto"/>
            <w:vAlign w:val="center"/>
          </w:tcPr>
          <w:p w:rsidR="004C02A4" w:rsidRDefault="00A84EAE">
            <w:pPr>
              <w:pStyle w:val="TableBodyText"/>
            </w:pPr>
            <w:r>
              <w:t>Customizes the application key assignments.</w:t>
            </w:r>
          </w:p>
        </w:tc>
      </w:tr>
      <w:tr w:rsidR="004C02A4" w:rsidTr="004C02A4">
        <w:tc>
          <w:tcPr>
            <w:tcW w:w="0" w:type="auto"/>
            <w:vAlign w:val="center"/>
          </w:tcPr>
          <w:p w:rsidR="004C02A4" w:rsidRDefault="00A84EAE">
            <w:pPr>
              <w:pStyle w:val="TableBodyText"/>
            </w:pPr>
            <w:bookmarkStart w:id="1646" w:name="ToolsCustomizeMenus"/>
            <w:r>
              <w:rPr>
                <w:b/>
              </w:rPr>
              <w:t>ToolsCustomizeMenus</w:t>
            </w:r>
            <w:bookmarkEnd w:id="1646"/>
          </w:p>
        </w:tc>
        <w:tc>
          <w:tcPr>
            <w:tcW w:w="0" w:type="auto"/>
            <w:vAlign w:val="center"/>
          </w:tcPr>
          <w:p w:rsidR="004C02A4" w:rsidRDefault="00A84EAE">
            <w:pPr>
              <w:pStyle w:val="TableBodyText"/>
            </w:pPr>
            <w:r>
              <w:t>0x01B1</w:t>
            </w:r>
          </w:p>
        </w:tc>
        <w:tc>
          <w:tcPr>
            <w:tcW w:w="0" w:type="auto"/>
            <w:vAlign w:val="center"/>
          </w:tcPr>
          <w:p w:rsidR="004C02A4" w:rsidRDefault="00A84EAE">
            <w:pPr>
              <w:pStyle w:val="TableBodyText"/>
            </w:pPr>
            <w:r>
              <w:t>Customizes the application menu assignments.</w:t>
            </w:r>
          </w:p>
        </w:tc>
      </w:tr>
      <w:tr w:rsidR="004C02A4" w:rsidTr="004C02A4">
        <w:tc>
          <w:tcPr>
            <w:tcW w:w="0" w:type="auto"/>
            <w:vAlign w:val="center"/>
          </w:tcPr>
          <w:p w:rsidR="004C02A4" w:rsidRDefault="00A84EAE">
            <w:pPr>
              <w:pStyle w:val="TableBodyText"/>
            </w:pPr>
            <w:bookmarkStart w:id="1647" w:name="WW2_ToolsOptionsKeyboard"/>
            <w:r>
              <w:rPr>
                <w:b/>
              </w:rPr>
              <w:t>WW2_ToolsOptionsKeyboard</w:t>
            </w:r>
            <w:bookmarkEnd w:id="1647"/>
          </w:p>
        </w:tc>
        <w:tc>
          <w:tcPr>
            <w:tcW w:w="0" w:type="auto"/>
            <w:vAlign w:val="center"/>
          </w:tcPr>
          <w:p w:rsidR="004C02A4" w:rsidRDefault="00A84EAE">
            <w:pPr>
              <w:pStyle w:val="TableBodyText"/>
            </w:pPr>
            <w:r>
              <w:t>0x01B2</w:t>
            </w:r>
          </w:p>
        </w:tc>
        <w:tc>
          <w:tcPr>
            <w:tcW w:w="0" w:type="auto"/>
            <w:vAlign w:val="center"/>
          </w:tcPr>
          <w:p w:rsidR="004C02A4" w:rsidRDefault="00A84EAE">
            <w:pPr>
              <w:pStyle w:val="TableBodyText"/>
            </w:pPr>
            <w:r>
              <w:t>Remaps keys within the document.</w:t>
            </w:r>
          </w:p>
        </w:tc>
      </w:tr>
      <w:tr w:rsidR="004C02A4" w:rsidTr="004C02A4">
        <w:tc>
          <w:tcPr>
            <w:tcW w:w="0" w:type="auto"/>
            <w:vAlign w:val="center"/>
          </w:tcPr>
          <w:p w:rsidR="004C02A4" w:rsidRDefault="00A84EAE">
            <w:pPr>
              <w:pStyle w:val="TableBodyText"/>
            </w:pPr>
            <w:bookmarkStart w:id="1648" w:name="ToolsMergeRevisions"/>
            <w:r>
              <w:rPr>
                <w:b/>
              </w:rPr>
              <w:t>ToolsMergeRevisions</w:t>
            </w:r>
            <w:bookmarkEnd w:id="1648"/>
          </w:p>
        </w:tc>
        <w:tc>
          <w:tcPr>
            <w:tcW w:w="0" w:type="auto"/>
            <w:vAlign w:val="center"/>
          </w:tcPr>
          <w:p w:rsidR="004C02A4" w:rsidRDefault="00A84EAE">
            <w:pPr>
              <w:pStyle w:val="TableBodyText"/>
            </w:pPr>
            <w:r>
              <w:t>0x01B3</w:t>
            </w:r>
          </w:p>
        </w:tc>
        <w:tc>
          <w:tcPr>
            <w:tcW w:w="0" w:type="auto"/>
            <w:vAlign w:val="center"/>
          </w:tcPr>
          <w:p w:rsidR="004C02A4" w:rsidRDefault="00A84EAE">
            <w:pPr>
              <w:pStyle w:val="TableBodyText"/>
            </w:pPr>
            <w:r>
              <w:t>Merges changes from the active documen</w:t>
            </w:r>
            <w:r>
              <w:t>t to an earlier version.</w:t>
            </w:r>
          </w:p>
        </w:tc>
      </w:tr>
      <w:tr w:rsidR="004C02A4" w:rsidTr="004C02A4">
        <w:tc>
          <w:tcPr>
            <w:tcW w:w="0" w:type="auto"/>
            <w:vAlign w:val="center"/>
          </w:tcPr>
          <w:p w:rsidR="004C02A4" w:rsidRDefault="00A84EAE">
            <w:pPr>
              <w:pStyle w:val="TableBodyText"/>
            </w:pPr>
            <w:bookmarkStart w:id="1649" w:name="ClosePreview"/>
            <w:r>
              <w:rPr>
                <w:b/>
              </w:rPr>
              <w:t>ClosePreview</w:t>
            </w:r>
            <w:bookmarkEnd w:id="1649"/>
          </w:p>
        </w:tc>
        <w:tc>
          <w:tcPr>
            <w:tcW w:w="0" w:type="auto"/>
            <w:vAlign w:val="center"/>
          </w:tcPr>
          <w:p w:rsidR="004C02A4" w:rsidRDefault="00A84EAE">
            <w:pPr>
              <w:pStyle w:val="TableBodyText"/>
            </w:pPr>
            <w:r>
              <w:t>0x01B5</w:t>
            </w:r>
          </w:p>
        </w:tc>
        <w:tc>
          <w:tcPr>
            <w:tcW w:w="0" w:type="auto"/>
            <w:vAlign w:val="center"/>
          </w:tcPr>
          <w:p w:rsidR="004C02A4" w:rsidRDefault="00A84EAE">
            <w:pPr>
              <w:pStyle w:val="TableBodyText"/>
            </w:pPr>
            <w:r>
              <w:t>Exits print preview.</w:t>
            </w:r>
          </w:p>
        </w:tc>
      </w:tr>
      <w:tr w:rsidR="004C02A4" w:rsidTr="004C02A4">
        <w:tc>
          <w:tcPr>
            <w:tcW w:w="0" w:type="auto"/>
            <w:vAlign w:val="center"/>
          </w:tcPr>
          <w:p w:rsidR="004C02A4" w:rsidRDefault="00A84EAE">
            <w:pPr>
              <w:pStyle w:val="TableBodyText"/>
            </w:pPr>
            <w:bookmarkStart w:id="1650" w:name="SkipNumbering"/>
            <w:r>
              <w:rPr>
                <w:b/>
              </w:rPr>
              <w:t>SkipNumbering</w:t>
            </w:r>
            <w:bookmarkEnd w:id="1650"/>
          </w:p>
        </w:tc>
        <w:tc>
          <w:tcPr>
            <w:tcW w:w="0" w:type="auto"/>
            <w:vAlign w:val="center"/>
          </w:tcPr>
          <w:p w:rsidR="004C02A4" w:rsidRDefault="00A84EAE">
            <w:pPr>
              <w:pStyle w:val="TableBodyText"/>
            </w:pPr>
            <w:r>
              <w:t>0x01B6</w:t>
            </w:r>
          </w:p>
        </w:tc>
        <w:tc>
          <w:tcPr>
            <w:tcW w:w="0" w:type="auto"/>
            <w:vAlign w:val="center"/>
          </w:tcPr>
          <w:p w:rsidR="004C02A4" w:rsidRDefault="00A84EAE">
            <w:pPr>
              <w:pStyle w:val="TableBodyText"/>
            </w:pPr>
            <w:r>
              <w:t>Makes the selected paragraphs skip numbering.</w:t>
            </w:r>
          </w:p>
        </w:tc>
      </w:tr>
      <w:tr w:rsidR="004C02A4" w:rsidTr="004C02A4">
        <w:tc>
          <w:tcPr>
            <w:tcW w:w="0" w:type="auto"/>
            <w:vAlign w:val="center"/>
          </w:tcPr>
          <w:p w:rsidR="004C02A4" w:rsidRDefault="00A84EAE">
            <w:pPr>
              <w:pStyle w:val="TableBodyText"/>
            </w:pPr>
            <w:bookmarkStart w:id="1651" w:name="EditConvertAllFootnotes"/>
            <w:r>
              <w:rPr>
                <w:b/>
              </w:rPr>
              <w:t>EditConvertAllFootnotes</w:t>
            </w:r>
            <w:bookmarkEnd w:id="1651"/>
          </w:p>
        </w:tc>
        <w:tc>
          <w:tcPr>
            <w:tcW w:w="0" w:type="auto"/>
            <w:vAlign w:val="center"/>
          </w:tcPr>
          <w:p w:rsidR="004C02A4" w:rsidRDefault="00A84EAE">
            <w:pPr>
              <w:pStyle w:val="TableBodyText"/>
            </w:pPr>
            <w:r>
              <w:t>0x01B7</w:t>
            </w:r>
          </w:p>
        </w:tc>
        <w:tc>
          <w:tcPr>
            <w:tcW w:w="0" w:type="auto"/>
            <w:vAlign w:val="center"/>
          </w:tcPr>
          <w:p w:rsidR="004C02A4" w:rsidRDefault="00A84EAE">
            <w:pPr>
              <w:pStyle w:val="TableBodyText"/>
            </w:pPr>
            <w:r>
              <w:t>Converts all footnotes into endnotes.</w:t>
            </w:r>
          </w:p>
        </w:tc>
      </w:tr>
      <w:tr w:rsidR="004C02A4" w:rsidTr="004C02A4">
        <w:tc>
          <w:tcPr>
            <w:tcW w:w="0" w:type="auto"/>
            <w:vAlign w:val="center"/>
          </w:tcPr>
          <w:p w:rsidR="004C02A4" w:rsidRDefault="00A84EAE">
            <w:pPr>
              <w:pStyle w:val="TableBodyText"/>
            </w:pPr>
            <w:bookmarkStart w:id="1652" w:name="EditConvertAllEndnotes"/>
            <w:r>
              <w:rPr>
                <w:b/>
              </w:rPr>
              <w:t>EditConvertAllEndnotes</w:t>
            </w:r>
            <w:bookmarkEnd w:id="1652"/>
          </w:p>
        </w:tc>
        <w:tc>
          <w:tcPr>
            <w:tcW w:w="0" w:type="auto"/>
            <w:vAlign w:val="center"/>
          </w:tcPr>
          <w:p w:rsidR="004C02A4" w:rsidRDefault="00A84EAE">
            <w:pPr>
              <w:pStyle w:val="TableBodyText"/>
            </w:pPr>
            <w:r>
              <w:t>0x01B8</w:t>
            </w:r>
          </w:p>
        </w:tc>
        <w:tc>
          <w:tcPr>
            <w:tcW w:w="0" w:type="auto"/>
            <w:vAlign w:val="center"/>
          </w:tcPr>
          <w:p w:rsidR="004C02A4" w:rsidRDefault="00A84EAE">
            <w:pPr>
              <w:pStyle w:val="TableBodyText"/>
            </w:pPr>
            <w:r>
              <w:t xml:space="preserve">Converts all </w:t>
            </w:r>
            <w:r>
              <w:t>endnotes into footnotes.</w:t>
            </w:r>
          </w:p>
        </w:tc>
      </w:tr>
      <w:tr w:rsidR="004C02A4" w:rsidTr="004C02A4">
        <w:tc>
          <w:tcPr>
            <w:tcW w:w="0" w:type="auto"/>
            <w:vAlign w:val="center"/>
          </w:tcPr>
          <w:p w:rsidR="004C02A4" w:rsidRDefault="00A84EAE">
            <w:pPr>
              <w:pStyle w:val="TableBodyText"/>
            </w:pPr>
            <w:bookmarkStart w:id="1653" w:name="EditSwapAllNotes"/>
            <w:r>
              <w:rPr>
                <w:b/>
              </w:rPr>
              <w:t>EditSwapAllNotes</w:t>
            </w:r>
            <w:bookmarkEnd w:id="1653"/>
          </w:p>
        </w:tc>
        <w:tc>
          <w:tcPr>
            <w:tcW w:w="0" w:type="auto"/>
            <w:vAlign w:val="center"/>
          </w:tcPr>
          <w:p w:rsidR="004C02A4" w:rsidRDefault="00A84EAE">
            <w:pPr>
              <w:pStyle w:val="TableBodyText"/>
            </w:pPr>
            <w:r>
              <w:t>0x01B9</w:t>
            </w:r>
          </w:p>
        </w:tc>
        <w:tc>
          <w:tcPr>
            <w:tcW w:w="0" w:type="auto"/>
            <w:vAlign w:val="center"/>
          </w:tcPr>
          <w:p w:rsidR="004C02A4" w:rsidRDefault="00A84EAE">
            <w:pPr>
              <w:pStyle w:val="TableBodyText"/>
            </w:pPr>
            <w:r>
              <w:t>Changes all footnotes to endnotes and all endnotes to footnotes.</w:t>
            </w:r>
          </w:p>
        </w:tc>
      </w:tr>
      <w:tr w:rsidR="004C02A4" w:rsidTr="004C02A4">
        <w:tc>
          <w:tcPr>
            <w:tcW w:w="0" w:type="auto"/>
            <w:vAlign w:val="center"/>
          </w:tcPr>
          <w:p w:rsidR="004C02A4" w:rsidRDefault="00A84EAE">
            <w:pPr>
              <w:pStyle w:val="TableBodyText"/>
            </w:pPr>
            <w:bookmarkStart w:id="1654" w:name="MarkTableOfContentsEntry"/>
            <w:r>
              <w:rPr>
                <w:b/>
              </w:rPr>
              <w:t>MarkTableOfContentsEntry</w:t>
            </w:r>
            <w:bookmarkEnd w:id="1654"/>
          </w:p>
        </w:tc>
        <w:tc>
          <w:tcPr>
            <w:tcW w:w="0" w:type="auto"/>
            <w:vAlign w:val="center"/>
          </w:tcPr>
          <w:p w:rsidR="004C02A4" w:rsidRDefault="00A84EAE">
            <w:pPr>
              <w:pStyle w:val="TableBodyText"/>
            </w:pPr>
            <w:r>
              <w:t>0x01BA</w:t>
            </w:r>
          </w:p>
        </w:tc>
        <w:tc>
          <w:tcPr>
            <w:tcW w:w="0" w:type="auto"/>
            <w:vAlign w:val="center"/>
          </w:tcPr>
          <w:p w:rsidR="004C02A4" w:rsidRDefault="00A84EAE">
            <w:pPr>
              <w:pStyle w:val="TableBodyText"/>
            </w:pPr>
            <w:r>
              <w:t>Marks the text to include in the table of contents.</w:t>
            </w:r>
          </w:p>
        </w:tc>
      </w:tr>
      <w:tr w:rsidR="004C02A4" w:rsidTr="004C02A4">
        <w:tc>
          <w:tcPr>
            <w:tcW w:w="0" w:type="auto"/>
            <w:vAlign w:val="center"/>
          </w:tcPr>
          <w:p w:rsidR="004C02A4" w:rsidRDefault="00A84EAE">
            <w:pPr>
              <w:pStyle w:val="TableBodyText"/>
            </w:pPr>
            <w:bookmarkStart w:id="1655" w:name="FilePgSetupGX"/>
            <w:r>
              <w:rPr>
                <w:b/>
              </w:rPr>
              <w:t>FilePgSetupGX</w:t>
            </w:r>
            <w:bookmarkEnd w:id="1655"/>
          </w:p>
        </w:tc>
        <w:tc>
          <w:tcPr>
            <w:tcW w:w="0" w:type="auto"/>
            <w:vAlign w:val="center"/>
          </w:tcPr>
          <w:p w:rsidR="004C02A4" w:rsidRDefault="00A84EAE">
            <w:pPr>
              <w:pStyle w:val="TableBodyText"/>
            </w:pPr>
            <w:r>
              <w:t>0x01BC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56" w:name="FilePrintOneGX"/>
            <w:r>
              <w:rPr>
                <w:b/>
              </w:rPr>
              <w:t>FilePrintOneGX</w:t>
            </w:r>
            <w:bookmarkEnd w:id="1656"/>
          </w:p>
        </w:tc>
        <w:tc>
          <w:tcPr>
            <w:tcW w:w="0" w:type="auto"/>
            <w:vAlign w:val="center"/>
          </w:tcPr>
          <w:p w:rsidR="004C02A4" w:rsidRDefault="00A84EAE">
            <w:pPr>
              <w:pStyle w:val="TableBodyText"/>
            </w:pPr>
            <w:r>
              <w:t>0x01BD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57" w:name="EditFindTabs"/>
            <w:r>
              <w:rPr>
                <w:b/>
              </w:rPr>
              <w:t>EditFindTabs</w:t>
            </w:r>
            <w:bookmarkEnd w:id="1657"/>
          </w:p>
        </w:tc>
        <w:tc>
          <w:tcPr>
            <w:tcW w:w="0" w:type="auto"/>
            <w:vAlign w:val="center"/>
          </w:tcPr>
          <w:p w:rsidR="004C02A4" w:rsidRDefault="00A84EAE">
            <w:pPr>
              <w:pStyle w:val="TableBodyText"/>
            </w:pPr>
            <w:r>
              <w:t>0x01BE</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58" w:name="EditFindBorder"/>
            <w:r>
              <w:rPr>
                <w:b/>
              </w:rPr>
              <w:t>EditFindBorder</w:t>
            </w:r>
            <w:bookmarkEnd w:id="1658"/>
          </w:p>
        </w:tc>
        <w:tc>
          <w:tcPr>
            <w:tcW w:w="0" w:type="auto"/>
            <w:vAlign w:val="center"/>
          </w:tcPr>
          <w:p w:rsidR="004C02A4" w:rsidRDefault="00A84EAE">
            <w:pPr>
              <w:pStyle w:val="TableBodyText"/>
            </w:pPr>
            <w:r>
              <w:t>0x01BF</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59" w:name="EditFindFrame"/>
            <w:r>
              <w:rPr>
                <w:b/>
              </w:rPr>
              <w:t>EditFindFrame</w:t>
            </w:r>
            <w:bookmarkEnd w:id="1659"/>
          </w:p>
        </w:tc>
        <w:tc>
          <w:tcPr>
            <w:tcW w:w="0" w:type="auto"/>
            <w:vAlign w:val="center"/>
          </w:tcPr>
          <w:p w:rsidR="004C02A4" w:rsidRDefault="00A84EAE">
            <w:pPr>
              <w:pStyle w:val="TableBodyText"/>
            </w:pPr>
            <w:r>
              <w:t>0x01C0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60" w:name="BorderOutside"/>
            <w:r>
              <w:rPr>
                <w:b/>
              </w:rPr>
              <w:t>BorderOutside</w:t>
            </w:r>
            <w:bookmarkEnd w:id="1660"/>
          </w:p>
        </w:tc>
        <w:tc>
          <w:tcPr>
            <w:tcW w:w="0" w:type="auto"/>
            <w:vAlign w:val="center"/>
          </w:tcPr>
          <w:p w:rsidR="004C02A4" w:rsidRDefault="00A84EAE">
            <w:pPr>
              <w:pStyle w:val="TableBodyText"/>
            </w:pPr>
            <w:r>
              <w:t>0x01C1</w:t>
            </w:r>
          </w:p>
        </w:tc>
        <w:tc>
          <w:tcPr>
            <w:tcW w:w="0" w:type="auto"/>
            <w:vAlign w:val="center"/>
          </w:tcPr>
          <w:p w:rsidR="004C02A4" w:rsidRDefault="00A84EAE">
            <w:pPr>
              <w:pStyle w:val="TableBodyText"/>
            </w:pPr>
            <w:r>
              <w:t>Changes the outside borders of the selected paragraphs, table cells, and pictures.</w:t>
            </w:r>
          </w:p>
        </w:tc>
      </w:tr>
      <w:tr w:rsidR="004C02A4" w:rsidTr="004C02A4">
        <w:tc>
          <w:tcPr>
            <w:tcW w:w="0" w:type="auto"/>
            <w:vAlign w:val="center"/>
          </w:tcPr>
          <w:p w:rsidR="004C02A4" w:rsidRDefault="00A84EAE">
            <w:pPr>
              <w:pStyle w:val="TableBodyText"/>
            </w:pPr>
            <w:bookmarkStart w:id="1661" w:name="BorderNone"/>
            <w:r>
              <w:rPr>
                <w:b/>
              </w:rPr>
              <w:t>BorderNone</w:t>
            </w:r>
            <w:bookmarkEnd w:id="1661"/>
          </w:p>
        </w:tc>
        <w:tc>
          <w:tcPr>
            <w:tcW w:w="0" w:type="auto"/>
            <w:vAlign w:val="center"/>
          </w:tcPr>
          <w:p w:rsidR="004C02A4" w:rsidRDefault="00A84EAE">
            <w:pPr>
              <w:pStyle w:val="TableBodyText"/>
            </w:pPr>
            <w:r>
              <w:t>0x01C2</w:t>
            </w:r>
          </w:p>
        </w:tc>
        <w:tc>
          <w:tcPr>
            <w:tcW w:w="0" w:type="auto"/>
            <w:vAlign w:val="center"/>
          </w:tcPr>
          <w:p w:rsidR="004C02A4" w:rsidRDefault="00A84EAE">
            <w:pPr>
              <w:pStyle w:val="TableBodyText"/>
            </w:pPr>
            <w:r>
              <w:t>Removes borders from the selected paragraphs, table cells, and pictures.</w:t>
            </w:r>
          </w:p>
        </w:tc>
      </w:tr>
      <w:tr w:rsidR="004C02A4" w:rsidTr="004C02A4">
        <w:tc>
          <w:tcPr>
            <w:tcW w:w="0" w:type="auto"/>
            <w:vAlign w:val="center"/>
          </w:tcPr>
          <w:p w:rsidR="004C02A4" w:rsidRDefault="00A84EAE">
            <w:pPr>
              <w:pStyle w:val="TableBodyText"/>
            </w:pPr>
            <w:bookmarkStart w:id="1662" w:name="BorderLineStyle"/>
            <w:r>
              <w:rPr>
                <w:b/>
              </w:rPr>
              <w:t>BorderLineStyle</w:t>
            </w:r>
            <w:bookmarkEnd w:id="1662"/>
          </w:p>
        </w:tc>
        <w:tc>
          <w:tcPr>
            <w:tcW w:w="0" w:type="auto"/>
            <w:vAlign w:val="center"/>
          </w:tcPr>
          <w:p w:rsidR="004C02A4" w:rsidRDefault="00A84EAE">
            <w:pPr>
              <w:pStyle w:val="TableBodyText"/>
            </w:pPr>
            <w:r>
              <w:t>0x01C3</w:t>
            </w:r>
          </w:p>
        </w:tc>
        <w:tc>
          <w:tcPr>
            <w:tcW w:w="0" w:type="auto"/>
            <w:vAlign w:val="center"/>
          </w:tcPr>
          <w:p w:rsidR="004C02A4" w:rsidRDefault="00A84EAE">
            <w:pPr>
              <w:pStyle w:val="TableBodyText"/>
            </w:pPr>
            <w:r>
              <w:t>Changes border line styles of the selected paragraphs, table cells, and pictures.</w:t>
            </w:r>
          </w:p>
        </w:tc>
      </w:tr>
      <w:tr w:rsidR="004C02A4" w:rsidTr="004C02A4">
        <w:tc>
          <w:tcPr>
            <w:tcW w:w="0" w:type="auto"/>
            <w:vAlign w:val="center"/>
          </w:tcPr>
          <w:p w:rsidR="004C02A4" w:rsidRDefault="00A84EAE">
            <w:pPr>
              <w:pStyle w:val="TableBodyText"/>
            </w:pPr>
            <w:bookmarkStart w:id="1663" w:name="ShadingPattern"/>
            <w:r>
              <w:rPr>
                <w:b/>
              </w:rPr>
              <w:t>ShadingPattern</w:t>
            </w:r>
            <w:bookmarkEnd w:id="1663"/>
          </w:p>
        </w:tc>
        <w:tc>
          <w:tcPr>
            <w:tcW w:w="0" w:type="auto"/>
            <w:vAlign w:val="center"/>
          </w:tcPr>
          <w:p w:rsidR="004C02A4" w:rsidRDefault="00A84EAE">
            <w:pPr>
              <w:pStyle w:val="TableBodyText"/>
            </w:pPr>
            <w:r>
              <w:t>0x01C4</w:t>
            </w:r>
          </w:p>
        </w:tc>
        <w:tc>
          <w:tcPr>
            <w:tcW w:w="0" w:type="auto"/>
            <w:vAlign w:val="center"/>
          </w:tcPr>
          <w:p w:rsidR="004C02A4" w:rsidRDefault="00A84EAE">
            <w:pPr>
              <w:pStyle w:val="TableBodyText"/>
            </w:pPr>
            <w:r>
              <w:t xml:space="preserve">Changes shading pattern of the selected paragraphs, </w:t>
            </w:r>
            <w:r>
              <w:t>table cells, and pictures.</w:t>
            </w:r>
          </w:p>
        </w:tc>
      </w:tr>
      <w:tr w:rsidR="004C02A4" w:rsidTr="004C02A4">
        <w:tc>
          <w:tcPr>
            <w:tcW w:w="0" w:type="auto"/>
            <w:vAlign w:val="center"/>
          </w:tcPr>
          <w:p w:rsidR="004C02A4" w:rsidRDefault="00A84EAE">
            <w:pPr>
              <w:pStyle w:val="TableBodyText"/>
            </w:pPr>
            <w:bookmarkStart w:id="1664" w:name="DrawEllipse"/>
            <w:r>
              <w:rPr>
                <w:b/>
              </w:rPr>
              <w:t>DrawEllipse</w:t>
            </w:r>
            <w:bookmarkEnd w:id="1664"/>
          </w:p>
        </w:tc>
        <w:tc>
          <w:tcPr>
            <w:tcW w:w="0" w:type="auto"/>
            <w:vAlign w:val="center"/>
          </w:tcPr>
          <w:p w:rsidR="004C02A4" w:rsidRDefault="00A84EAE">
            <w:pPr>
              <w:pStyle w:val="TableBodyText"/>
            </w:pPr>
            <w:r>
              <w:t>0x01C6</w:t>
            </w:r>
          </w:p>
        </w:tc>
        <w:tc>
          <w:tcPr>
            <w:tcW w:w="0" w:type="auto"/>
            <w:vAlign w:val="center"/>
          </w:tcPr>
          <w:p w:rsidR="004C02A4" w:rsidRDefault="00A84EAE">
            <w:pPr>
              <w:pStyle w:val="TableBodyText"/>
            </w:pPr>
            <w:r>
              <w:t>Inserts an ellipse drawing object.</w:t>
            </w:r>
          </w:p>
        </w:tc>
      </w:tr>
      <w:tr w:rsidR="004C02A4" w:rsidTr="004C02A4">
        <w:tc>
          <w:tcPr>
            <w:tcW w:w="0" w:type="auto"/>
            <w:vAlign w:val="center"/>
          </w:tcPr>
          <w:p w:rsidR="004C02A4" w:rsidRDefault="00A84EAE">
            <w:pPr>
              <w:pStyle w:val="TableBodyText"/>
            </w:pPr>
            <w:bookmarkStart w:id="1665" w:name="DrawArc"/>
            <w:r>
              <w:rPr>
                <w:b/>
              </w:rPr>
              <w:t>DrawArc</w:t>
            </w:r>
            <w:bookmarkEnd w:id="1665"/>
          </w:p>
        </w:tc>
        <w:tc>
          <w:tcPr>
            <w:tcW w:w="0" w:type="auto"/>
            <w:vAlign w:val="center"/>
          </w:tcPr>
          <w:p w:rsidR="004C02A4" w:rsidRDefault="00A84EAE">
            <w:pPr>
              <w:pStyle w:val="TableBodyText"/>
            </w:pPr>
            <w:r>
              <w:t>0x01C7</w:t>
            </w:r>
          </w:p>
        </w:tc>
        <w:tc>
          <w:tcPr>
            <w:tcW w:w="0" w:type="auto"/>
            <w:vAlign w:val="center"/>
          </w:tcPr>
          <w:p w:rsidR="004C02A4" w:rsidRDefault="00A84EAE">
            <w:pPr>
              <w:pStyle w:val="TableBodyText"/>
            </w:pPr>
            <w:r>
              <w:t>Inserts an arc drawing object.</w:t>
            </w:r>
          </w:p>
        </w:tc>
      </w:tr>
      <w:tr w:rsidR="004C02A4" w:rsidTr="004C02A4">
        <w:tc>
          <w:tcPr>
            <w:tcW w:w="0" w:type="auto"/>
            <w:vAlign w:val="center"/>
          </w:tcPr>
          <w:p w:rsidR="004C02A4" w:rsidRDefault="00A84EAE">
            <w:pPr>
              <w:pStyle w:val="TableBodyText"/>
            </w:pPr>
            <w:bookmarkStart w:id="1666" w:name="EditReplaceTabs"/>
            <w:r>
              <w:rPr>
                <w:b/>
              </w:rPr>
              <w:t>EditReplaceTabs</w:t>
            </w:r>
            <w:bookmarkEnd w:id="1666"/>
          </w:p>
        </w:tc>
        <w:tc>
          <w:tcPr>
            <w:tcW w:w="0" w:type="auto"/>
            <w:vAlign w:val="center"/>
          </w:tcPr>
          <w:p w:rsidR="004C02A4" w:rsidRDefault="00A84EAE">
            <w:pPr>
              <w:pStyle w:val="TableBodyText"/>
            </w:pPr>
            <w:r>
              <w:t>0x01C8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67" w:name="EditReplaceBorder"/>
            <w:r>
              <w:rPr>
                <w:b/>
              </w:rPr>
              <w:t>EditReplaceBorder</w:t>
            </w:r>
            <w:bookmarkEnd w:id="1667"/>
          </w:p>
        </w:tc>
        <w:tc>
          <w:tcPr>
            <w:tcW w:w="0" w:type="auto"/>
            <w:vAlign w:val="center"/>
          </w:tcPr>
          <w:p w:rsidR="004C02A4" w:rsidRDefault="00A84EAE">
            <w:pPr>
              <w:pStyle w:val="TableBodyText"/>
            </w:pPr>
            <w:r>
              <w:t>0x01C9</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68" w:name="EditReplaceFrame"/>
            <w:r>
              <w:rPr>
                <w:b/>
              </w:rPr>
              <w:t>EditReplaceFrame</w:t>
            </w:r>
            <w:bookmarkEnd w:id="1668"/>
          </w:p>
        </w:tc>
        <w:tc>
          <w:tcPr>
            <w:tcW w:w="0" w:type="auto"/>
            <w:vAlign w:val="center"/>
          </w:tcPr>
          <w:p w:rsidR="004C02A4" w:rsidRDefault="00A84EAE">
            <w:pPr>
              <w:pStyle w:val="TableBodyText"/>
            </w:pPr>
            <w:r>
              <w:t>0x01CA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69" w:name="EditOfficeClipboard"/>
            <w:r>
              <w:rPr>
                <w:b/>
              </w:rPr>
              <w:t>EditOfficeClipboard</w:t>
            </w:r>
            <w:bookmarkEnd w:id="1669"/>
          </w:p>
        </w:tc>
        <w:tc>
          <w:tcPr>
            <w:tcW w:w="0" w:type="auto"/>
            <w:vAlign w:val="center"/>
          </w:tcPr>
          <w:p w:rsidR="004C02A4" w:rsidRDefault="00A84EAE">
            <w:pPr>
              <w:pStyle w:val="TableBodyText"/>
            </w:pPr>
            <w:r>
              <w:t>0x01CB</w:t>
            </w:r>
          </w:p>
        </w:tc>
        <w:tc>
          <w:tcPr>
            <w:tcW w:w="0" w:type="auto"/>
            <w:vAlign w:val="center"/>
          </w:tcPr>
          <w:p w:rsidR="004C02A4" w:rsidRDefault="00A84EAE">
            <w:pPr>
              <w:pStyle w:val="TableBodyText"/>
            </w:pPr>
            <w:r>
              <w:t>Displays the contents of the shared application clipboard.</w:t>
            </w:r>
          </w:p>
        </w:tc>
      </w:tr>
      <w:tr w:rsidR="004C02A4" w:rsidTr="004C02A4">
        <w:tc>
          <w:tcPr>
            <w:tcW w:w="0" w:type="auto"/>
            <w:vAlign w:val="center"/>
          </w:tcPr>
          <w:p w:rsidR="004C02A4" w:rsidRDefault="00A84EAE">
            <w:pPr>
              <w:pStyle w:val="TableBodyText"/>
            </w:pPr>
            <w:bookmarkStart w:id="1670" w:name="EditConvertNotes"/>
            <w:r>
              <w:rPr>
                <w:b/>
              </w:rPr>
              <w:t>EditConvertNotes</w:t>
            </w:r>
            <w:bookmarkEnd w:id="1670"/>
          </w:p>
        </w:tc>
        <w:tc>
          <w:tcPr>
            <w:tcW w:w="0" w:type="auto"/>
            <w:vAlign w:val="center"/>
          </w:tcPr>
          <w:p w:rsidR="004C02A4" w:rsidRDefault="00A84EAE">
            <w:pPr>
              <w:pStyle w:val="TableBodyText"/>
            </w:pPr>
            <w:r>
              <w:t>0x01CE</w:t>
            </w:r>
          </w:p>
        </w:tc>
        <w:tc>
          <w:tcPr>
            <w:tcW w:w="0" w:type="auto"/>
            <w:vAlign w:val="center"/>
          </w:tcPr>
          <w:p w:rsidR="004C02A4" w:rsidRDefault="00A84EAE">
            <w:pPr>
              <w:pStyle w:val="TableBodyText"/>
            </w:pPr>
            <w:r>
              <w:t>Converts selected footnotes into endnotes, or converts selected endnotes into footnotes.</w:t>
            </w:r>
          </w:p>
        </w:tc>
      </w:tr>
      <w:tr w:rsidR="004C02A4" w:rsidTr="004C02A4">
        <w:tc>
          <w:tcPr>
            <w:tcW w:w="0" w:type="auto"/>
            <w:vAlign w:val="center"/>
          </w:tcPr>
          <w:p w:rsidR="004C02A4" w:rsidRDefault="00A84EAE">
            <w:pPr>
              <w:pStyle w:val="TableBodyText"/>
            </w:pPr>
            <w:bookmarkStart w:id="1671" w:name="MarkCitation"/>
            <w:r>
              <w:rPr>
                <w:b/>
              </w:rPr>
              <w:lastRenderedPageBreak/>
              <w:t>MarkCitation</w:t>
            </w:r>
            <w:bookmarkEnd w:id="1671"/>
          </w:p>
        </w:tc>
        <w:tc>
          <w:tcPr>
            <w:tcW w:w="0" w:type="auto"/>
            <w:vAlign w:val="center"/>
          </w:tcPr>
          <w:p w:rsidR="004C02A4" w:rsidRDefault="00A84EAE">
            <w:pPr>
              <w:pStyle w:val="TableBodyText"/>
            </w:pPr>
            <w:r>
              <w:t>0x01CF</w:t>
            </w:r>
          </w:p>
        </w:tc>
        <w:tc>
          <w:tcPr>
            <w:tcW w:w="0" w:type="auto"/>
            <w:vAlign w:val="center"/>
          </w:tcPr>
          <w:p w:rsidR="004C02A4" w:rsidRDefault="00A84EAE">
            <w:pPr>
              <w:pStyle w:val="TableBodyText"/>
            </w:pPr>
            <w:r>
              <w:t>Marks the text to include in the ta</w:t>
            </w:r>
            <w:r>
              <w:t>ble of authorities.</w:t>
            </w:r>
          </w:p>
        </w:tc>
      </w:tr>
      <w:tr w:rsidR="004C02A4" w:rsidTr="004C02A4">
        <w:tc>
          <w:tcPr>
            <w:tcW w:w="0" w:type="auto"/>
            <w:vAlign w:val="center"/>
          </w:tcPr>
          <w:p w:rsidR="004C02A4" w:rsidRDefault="00A84EAE">
            <w:pPr>
              <w:pStyle w:val="TableBodyText"/>
            </w:pPr>
            <w:bookmarkStart w:id="1672" w:name="WW2_ToolsRevisionsMark"/>
            <w:r>
              <w:rPr>
                <w:b/>
              </w:rPr>
              <w:t>WW2_ToolsRevisionsMark</w:t>
            </w:r>
            <w:bookmarkEnd w:id="1672"/>
          </w:p>
        </w:tc>
        <w:tc>
          <w:tcPr>
            <w:tcW w:w="0" w:type="auto"/>
            <w:vAlign w:val="center"/>
          </w:tcPr>
          <w:p w:rsidR="004C02A4" w:rsidRDefault="00A84EAE">
            <w:pPr>
              <w:pStyle w:val="TableBodyText"/>
            </w:pPr>
            <w:r>
              <w:t>0x01D0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73" w:name="DrawGroup"/>
            <w:r>
              <w:rPr>
                <w:b/>
              </w:rPr>
              <w:t>DrawGroup</w:t>
            </w:r>
            <w:bookmarkEnd w:id="1673"/>
          </w:p>
        </w:tc>
        <w:tc>
          <w:tcPr>
            <w:tcW w:w="0" w:type="auto"/>
            <w:vAlign w:val="center"/>
          </w:tcPr>
          <w:p w:rsidR="004C02A4" w:rsidRDefault="00A84EAE">
            <w:pPr>
              <w:pStyle w:val="TableBodyText"/>
            </w:pPr>
            <w:r>
              <w:t>0x01D1</w:t>
            </w:r>
          </w:p>
        </w:tc>
        <w:tc>
          <w:tcPr>
            <w:tcW w:w="0" w:type="auto"/>
            <w:vAlign w:val="center"/>
          </w:tcPr>
          <w:p w:rsidR="004C02A4" w:rsidRDefault="00A84EAE">
            <w:pPr>
              <w:pStyle w:val="TableBodyText"/>
            </w:pPr>
            <w:r>
              <w:t>Groups the selected drawing objects.</w:t>
            </w:r>
          </w:p>
        </w:tc>
      </w:tr>
      <w:tr w:rsidR="004C02A4" w:rsidTr="004C02A4">
        <w:tc>
          <w:tcPr>
            <w:tcW w:w="0" w:type="auto"/>
            <w:vAlign w:val="center"/>
          </w:tcPr>
          <w:p w:rsidR="004C02A4" w:rsidRDefault="00A84EAE">
            <w:pPr>
              <w:pStyle w:val="TableBodyText"/>
            </w:pPr>
            <w:bookmarkStart w:id="1674" w:name="DrawBringToFront"/>
            <w:r>
              <w:rPr>
                <w:b/>
              </w:rPr>
              <w:t>DrawBringToFront</w:t>
            </w:r>
            <w:bookmarkEnd w:id="1674"/>
          </w:p>
        </w:tc>
        <w:tc>
          <w:tcPr>
            <w:tcW w:w="0" w:type="auto"/>
            <w:vAlign w:val="center"/>
          </w:tcPr>
          <w:p w:rsidR="004C02A4" w:rsidRDefault="00A84EAE">
            <w:pPr>
              <w:pStyle w:val="TableBodyText"/>
            </w:pPr>
            <w:r>
              <w:t>0x01D2</w:t>
            </w:r>
          </w:p>
        </w:tc>
        <w:tc>
          <w:tcPr>
            <w:tcW w:w="0" w:type="auto"/>
            <w:vAlign w:val="center"/>
          </w:tcPr>
          <w:p w:rsidR="004C02A4" w:rsidRDefault="00A84EAE">
            <w:pPr>
              <w:pStyle w:val="TableBodyText"/>
            </w:pPr>
            <w:r>
              <w:t>Brings the selected drawing objects to the front.</w:t>
            </w:r>
          </w:p>
        </w:tc>
      </w:tr>
      <w:tr w:rsidR="004C02A4" w:rsidTr="004C02A4">
        <w:tc>
          <w:tcPr>
            <w:tcW w:w="0" w:type="auto"/>
            <w:vAlign w:val="center"/>
          </w:tcPr>
          <w:p w:rsidR="004C02A4" w:rsidRDefault="00A84EAE">
            <w:pPr>
              <w:pStyle w:val="TableBodyText"/>
            </w:pPr>
            <w:bookmarkStart w:id="1675" w:name="DrawSendToBack"/>
            <w:r>
              <w:rPr>
                <w:b/>
              </w:rPr>
              <w:t>DrawSendToBack</w:t>
            </w:r>
            <w:bookmarkEnd w:id="1675"/>
          </w:p>
        </w:tc>
        <w:tc>
          <w:tcPr>
            <w:tcW w:w="0" w:type="auto"/>
            <w:vAlign w:val="center"/>
          </w:tcPr>
          <w:p w:rsidR="004C02A4" w:rsidRDefault="00A84EAE">
            <w:pPr>
              <w:pStyle w:val="TableBodyText"/>
            </w:pPr>
            <w:r>
              <w:t>0x01D3</w:t>
            </w:r>
          </w:p>
        </w:tc>
        <w:tc>
          <w:tcPr>
            <w:tcW w:w="0" w:type="auto"/>
            <w:vAlign w:val="center"/>
          </w:tcPr>
          <w:p w:rsidR="004C02A4" w:rsidRDefault="00A84EAE">
            <w:pPr>
              <w:pStyle w:val="TableBodyText"/>
            </w:pPr>
            <w:r>
              <w:t>Sends the selected drawing objects to</w:t>
            </w:r>
            <w:r>
              <w:t xml:space="preserve"> the back.</w:t>
            </w:r>
          </w:p>
        </w:tc>
      </w:tr>
      <w:tr w:rsidR="004C02A4" w:rsidTr="004C02A4">
        <w:tc>
          <w:tcPr>
            <w:tcW w:w="0" w:type="auto"/>
            <w:vAlign w:val="center"/>
          </w:tcPr>
          <w:p w:rsidR="004C02A4" w:rsidRDefault="00A84EAE">
            <w:pPr>
              <w:pStyle w:val="TableBodyText"/>
            </w:pPr>
            <w:bookmarkStart w:id="1676" w:name="DrawSendBehindText"/>
            <w:r>
              <w:rPr>
                <w:b/>
              </w:rPr>
              <w:t>DrawSendBehindText</w:t>
            </w:r>
            <w:bookmarkEnd w:id="1676"/>
          </w:p>
        </w:tc>
        <w:tc>
          <w:tcPr>
            <w:tcW w:w="0" w:type="auto"/>
            <w:vAlign w:val="center"/>
          </w:tcPr>
          <w:p w:rsidR="004C02A4" w:rsidRDefault="00A84EAE">
            <w:pPr>
              <w:pStyle w:val="TableBodyText"/>
            </w:pPr>
            <w:r>
              <w:t>0x01D4</w:t>
            </w:r>
          </w:p>
        </w:tc>
        <w:tc>
          <w:tcPr>
            <w:tcW w:w="0" w:type="auto"/>
            <w:vAlign w:val="center"/>
          </w:tcPr>
          <w:p w:rsidR="004C02A4" w:rsidRDefault="00A84EAE">
            <w:pPr>
              <w:pStyle w:val="TableBodyText"/>
            </w:pPr>
            <w:r>
              <w:t>Sends the selected drawing objects back one layer.</w:t>
            </w:r>
          </w:p>
        </w:tc>
      </w:tr>
      <w:tr w:rsidR="004C02A4" w:rsidTr="004C02A4">
        <w:tc>
          <w:tcPr>
            <w:tcW w:w="0" w:type="auto"/>
            <w:vAlign w:val="center"/>
          </w:tcPr>
          <w:p w:rsidR="004C02A4" w:rsidRDefault="00A84EAE">
            <w:pPr>
              <w:pStyle w:val="TableBodyText"/>
            </w:pPr>
            <w:bookmarkStart w:id="1677" w:name="DrawBringInFrontOfText"/>
            <w:r>
              <w:rPr>
                <w:b/>
              </w:rPr>
              <w:t>DrawBringInFrontOfText</w:t>
            </w:r>
            <w:bookmarkEnd w:id="1677"/>
          </w:p>
        </w:tc>
        <w:tc>
          <w:tcPr>
            <w:tcW w:w="0" w:type="auto"/>
            <w:vAlign w:val="center"/>
          </w:tcPr>
          <w:p w:rsidR="004C02A4" w:rsidRDefault="00A84EAE">
            <w:pPr>
              <w:pStyle w:val="TableBodyText"/>
            </w:pPr>
            <w:r>
              <w:t>0x01D5</w:t>
            </w:r>
          </w:p>
        </w:tc>
        <w:tc>
          <w:tcPr>
            <w:tcW w:w="0" w:type="auto"/>
            <w:vAlign w:val="center"/>
          </w:tcPr>
          <w:p w:rsidR="004C02A4" w:rsidRDefault="00A84EAE">
            <w:pPr>
              <w:pStyle w:val="TableBodyText"/>
            </w:pPr>
            <w:r>
              <w:t>Brings the selected drawing objects forward one layer.</w:t>
            </w:r>
          </w:p>
        </w:tc>
      </w:tr>
      <w:tr w:rsidR="004C02A4" w:rsidTr="004C02A4">
        <w:tc>
          <w:tcPr>
            <w:tcW w:w="0" w:type="auto"/>
            <w:vAlign w:val="center"/>
          </w:tcPr>
          <w:p w:rsidR="004C02A4" w:rsidRDefault="00A84EAE">
            <w:pPr>
              <w:pStyle w:val="TableBodyText"/>
            </w:pPr>
            <w:bookmarkStart w:id="1678" w:name="InsertTableOfAuthorities"/>
            <w:r>
              <w:rPr>
                <w:b/>
              </w:rPr>
              <w:t>InsertTableOfAuthorities</w:t>
            </w:r>
            <w:bookmarkEnd w:id="1678"/>
          </w:p>
        </w:tc>
        <w:tc>
          <w:tcPr>
            <w:tcW w:w="0" w:type="auto"/>
            <w:vAlign w:val="center"/>
          </w:tcPr>
          <w:p w:rsidR="004C02A4" w:rsidRDefault="00A84EAE">
            <w:pPr>
              <w:pStyle w:val="TableBodyText"/>
            </w:pPr>
            <w:r>
              <w:t>0x01D7</w:t>
            </w:r>
          </w:p>
        </w:tc>
        <w:tc>
          <w:tcPr>
            <w:tcW w:w="0" w:type="auto"/>
            <w:vAlign w:val="center"/>
          </w:tcPr>
          <w:p w:rsidR="004C02A4" w:rsidRDefault="00A84EAE">
            <w:pPr>
              <w:pStyle w:val="TableBodyText"/>
            </w:pPr>
            <w:r>
              <w:t>Collects the table of authorities entries into a</w:t>
            </w:r>
            <w:r>
              <w:t xml:space="preserve"> table of authorities.</w:t>
            </w:r>
          </w:p>
        </w:tc>
      </w:tr>
      <w:tr w:rsidR="004C02A4" w:rsidTr="004C02A4">
        <w:tc>
          <w:tcPr>
            <w:tcW w:w="0" w:type="auto"/>
            <w:vAlign w:val="center"/>
          </w:tcPr>
          <w:p w:rsidR="004C02A4" w:rsidRDefault="00A84EAE">
            <w:pPr>
              <w:pStyle w:val="TableBodyText"/>
            </w:pPr>
            <w:bookmarkStart w:id="1679" w:name="InsertTableOfFigures"/>
            <w:r>
              <w:rPr>
                <w:b/>
              </w:rPr>
              <w:t>InsertTableOfFigures</w:t>
            </w:r>
            <w:bookmarkEnd w:id="1679"/>
          </w:p>
        </w:tc>
        <w:tc>
          <w:tcPr>
            <w:tcW w:w="0" w:type="auto"/>
            <w:vAlign w:val="center"/>
          </w:tcPr>
          <w:p w:rsidR="004C02A4" w:rsidRDefault="00A84EAE">
            <w:pPr>
              <w:pStyle w:val="TableBodyText"/>
            </w:pPr>
            <w:r>
              <w:t>0x01D8</w:t>
            </w:r>
          </w:p>
        </w:tc>
        <w:tc>
          <w:tcPr>
            <w:tcW w:w="0" w:type="auto"/>
            <w:vAlign w:val="center"/>
          </w:tcPr>
          <w:p w:rsidR="004C02A4" w:rsidRDefault="00A84EAE">
            <w:pPr>
              <w:pStyle w:val="TableBodyText"/>
            </w:pPr>
            <w:r>
              <w:t>Collects captions into a table of captions.</w:t>
            </w:r>
          </w:p>
        </w:tc>
      </w:tr>
      <w:tr w:rsidR="004C02A4" w:rsidTr="004C02A4">
        <w:tc>
          <w:tcPr>
            <w:tcW w:w="0" w:type="auto"/>
            <w:vAlign w:val="center"/>
          </w:tcPr>
          <w:p w:rsidR="004C02A4" w:rsidRDefault="00A84EAE">
            <w:pPr>
              <w:pStyle w:val="TableBodyText"/>
            </w:pPr>
            <w:bookmarkStart w:id="1680" w:name="InsertIndexAndTables"/>
            <w:r>
              <w:rPr>
                <w:b/>
              </w:rPr>
              <w:t>InsertIndexAndTables</w:t>
            </w:r>
            <w:bookmarkEnd w:id="1680"/>
          </w:p>
        </w:tc>
        <w:tc>
          <w:tcPr>
            <w:tcW w:w="0" w:type="auto"/>
            <w:vAlign w:val="center"/>
          </w:tcPr>
          <w:p w:rsidR="004C02A4" w:rsidRDefault="00A84EAE">
            <w:pPr>
              <w:pStyle w:val="TableBodyText"/>
            </w:pPr>
            <w:r>
              <w:t>0x01D9</w:t>
            </w:r>
          </w:p>
        </w:tc>
        <w:tc>
          <w:tcPr>
            <w:tcW w:w="0" w:type="auto"/>
            <w:vAlign w:val="center"/>
          </w:tcPr>
          <w:p w:rsidR="004C02A4" w:rsidRDefault="00A84EAE">
            <w:pPr>
              <w:pStyle w:val="TableBodyText"/>
            </w:pPr>
            <w:r>
              <w:t>Inserts an index or a table of contents, figures, or authorities into the document.</w:t>
            </w:r>
          </w:p>
        </w:tc>
      </w:tr>
      <w:tr w:rsidR="004C02A4" w:rsidTr="004C02A4">
        <w:tc>
          <w:tcPr>
            <w:tcW w:w="0" w:type="auto"/>
            <w:vAlign w:val="center"/>
          </w:tcPr>
          <w:p w:rsidR="004C02A4" w:rsidRDefault="00A84EAE">
            <w:pPr>
              <w:pStyle w:val="TableBodyText"/>
            </w:pPr>
            <w:bookmarkStart w:id="1681" w:name="MailMergeNextRecord"/>
            <w:r>
              <w:rPr>
                <w:b/>
              </w:rPr>
              <w:t>MailMergeNextRecord</w:t>
            </w:r>
            <w:bookmarkEnd w:id="1681"/>
          </w:p>
        </w:tc>
        <w:tc>
          <w:tcPr>
            <w:tcW w:w="0" w:type="auto"/>
            <w:vAlign w:val="center"/>
          </w:tcPr>
          <w:p w:rsidR="004C02A4" w:rsidRDefault="00A84EAE">
            <w:pPr>
              <w:pStyle w:val="TableBodyText"/>
            </w:pPr>
            <w:r>
              <w:t>0x01DE</w:t>
            </w:r>
          </w:p>
        </w:tc>
        <w:tc>
          <w:tcPr>
            <w:tcW w:w="0" w:type="auto"/>
            <w:vAlign w:val="center"/>
          </w:tcPr>
          <w:p w:rsidR="004C02A4" w:rsidRDefault="00A84EAE">
            <w:pPr>
              <w:pStyle w:val="TableBodyText"/>
            </w:pPr>
            <w:r>
              <w:t>Displays the next record in the active mail merge data source.</w:t>
            </w:r>
          </w:p>
        </w:tc>
      </w:tr>
      <w:tr w:rsidR="004C02A4" w:rsidTr="004C02A4">
        <w:tc>
          <w:tcPr>
            <w:tcW w:w="0" w:type="auto"/>
            <w:vAlign w:val="center"/>
          </w:tcPr>
          <w:p w:rsidR="004C02A4" w:rsidRDefault="00A84EAE">
            <w:pPr>
              <w:pStyle w:val="TableBodyText"/>
            </w:pPr>
            <w:bookmarkStart w:id="1682" w:name="MailMergePrevRecord"/>
            <w:r>
              <w:rPr>
                <w:b/>
              </w:rPr>
              <w:t>MailMergePrevRecord</w:t>
            </w:r>
            <w:bookmarkEnd w:id="1682"/>
          </w:p>
        </w:tc>
        <w:tc>
          <w:tcPr>
            <w:tcW w:w="0" w:type="auto"/>
            <w:vAlign w:val="center"/>
          </w:tcPr>
          <w:p w:rsidR="004C02A4" w:rsidRDefault="00A84EAE">
            <w:pPr>
              <w:pStyle w:val="TableBodyText"/>
            </w:pPr>
            <w:r>
              <w:t>0x01DF</w:t>
            </w:r>
          </w:p>
        </w:tc>
        <w:tc>
          <w:tcPr>
            <w:tcW w:w="0" w:type="auto"/>
            <w:vAlign w:val="center"/>
          </w:tcPr>
          <w:p w:rsidR="004C02A4" w:rsidRDefault="00A84EAE">
            <w:pPr>
              <w:pStyle w:val="TableBodyText"/>
            </w:pPr>
            <w:r>
              <w:t>Displays the previous record in the active mail merge data source.</w:t>
            </w:r>
          </w:p>
        </w:tc>
      </w:tr>
      <w:tr w:rsidR="004C02A4" w:rsidTr="004C02A4">
        <w:tc>
          <w:tcPr>
            <w:tcW w:w="0" w:type="auto"/>
            <w:vAlign w:val="center"/>
          </w:tcPr>
          <w:p w:rsidR="004C02A4" w:rsidRDefault="00A84EAE">
            <w:pPr>
              <w:pStyle w:val="TableBodyText"/>
            </w:pPr>
            <w:bookmarkStart w:id="1683" w:name="MailMergeFirstRecord"/>
            <w:r>
              <w:rPr>
                <w:b/>
              </w:rPr>
              <w:t>MailMergeFirstRecord</w:t>
            </w:r>
            <w:bookmarkEnd w:id="1683"/>
          </w:p>
        </w:tc>
        <w:tc>
          <w:tcPr>
            <w:tcW w:w="0" w:type="auto"/>
            <w:vAlign w:val="center"/>
          </w:tcPr>
          <w:p w:rsidR="004C02A4" w:rsidRDefault="00A84EAE">
            <w:pPr>
              <w:pStyle w:val="TableBodyText"/>
            </w:pPr>
            <w:r>
              <w:t>0x01E0</w:t>
            </w:r>
          </w:p>
        </w:tc>
        <w:tc>
          <w:tcPr>
            <w:tcW w:w="0" w:type="auto"/>
            <w:vAlign w:val="center"/>
          </w:tcPr>
          <w:p w:rsidR="004C02A4" w:rsidRDefault="00A84EAE">
            <w:pPr>
              <w:pStyle w:val="TableBodyText"/>
            </w:pPr>
            <w:r>
              <w:t>Displays the first record in the active mail merge data source.</w:t>
            </w:r>
          </w:p>
        </w:tc>
      </w:tr>
      <w:tr w:rsidR="004C02A4" w:rsidTr="004C02A4">
        <w:tc>
          <w:tcPr>
            <w:tcW w:w="0" w:type="auto"/>
            <w:vAlign w:val="center"/>
          </w:tcPr>
          <w:p w:rsidR="004C02A4" w:rsidRDefault="00A84EAE">
            <w:pPr>
              <w:pStyle w:val="TableBodyText"/>
            </w:pPr>
            <w:bookmarkStart w:id="1684" w:name="MailMergeLastRecord"/>
            <w:r>
              <w:rPr>
                <w:b/>
              </w:rPr>
              <w:t>Mail</w:t>
            </w:r>
            <w:r>
              <w:rPr>
                <w:b/>
              </w:rPr>
              <w:t>MergeLastRecord</w:t>
            </w:r>
            <w:bookmarkEnd w:id="1684"/>
          </w:p>
        </w:tc>
        <w:tc>
          <w:tcPr>
            <w:tcW w:w="0" w:type="auto"/>
            <w:vAlign w:val="center"/>
          </w:tcPr>
          <w:p w:rsidR="004C02A4" w:rsidRDefault="00A84EAE">
            <w:pPr>
              <w:pStyle w:val="TableBodyText"/>
            </w:pPr>
            <w:r>
              <w:t>0x01E1</w:t>
            </w:r>
          </w:p>
        </w:tc>
        <w:tc>
          <w:tcPr>
            <w:tcW w:w="0" w:type="auto"/>
            <w:vAlign w:val="center"/>
          </w:tcPr>
          <w:p w:rsidR="004C02A4" w:rsidRDefault="00A84EAE">
            <w:pPr>
              <w:pStyle w:val="TableBodyText"/>
            </w:pPr>
            <w:r>
              <w:t>Displays the last record in the active mail merge data source.</w:t>
            </w:r>
          </w:p>
        </w:tc>
      </w:tr>
      <w:tr w:rsidR="004C02A4" w:rsidTr="004C02A4">
        <w:tc>
          <w:tcPr>
            <w:tcW w:w="0" w:type="auto"/>
            <w:vAlign w:val="center"/>
          </w:tcPr>
          <w:p w:rsidR="004C02A4" w:rsidRDefault="00A84EAE">
            <w:pPr>
              <w:pStyle w:val="TableBodyText"/>
            </w:pPr>
            <w:bookmarkStart w:id="1685" w:name="MailMergeGoToRecord"/>
            <w:r>
              <w:rPr>
                <w:b/>
              </w:rPr>
              <w:t>MailMergeGoToRecord</w:t>
            </w:r>
            <w:bookmarkEnd w:id="1685"/>
          </w:p>
        </w:tc>
        <w:tc>
          <w:tcPr>
            <w:tcW w:w="0" w:type="auto"/>
            <w:vAlign w:val="center"/>
          </w:tcPr>
          <w:p w:rsidR="004C02A4" w:rsidRDefault="00A84EAE">
            <w:pPr>
              <w:pStyle w:val="TableBodyText"/>
            </w:pPr>
            <w:r>
              <w:t>0x01E2</w:t>
            </w:r>
          </w:p>
        </w:tc>
        <w:tc>
          <w:tcPr>
            <w:tcW w:w="0" w:type="auto"/>
            <w:vAlign w:val="center"/>
          </w:tcPr>
          <w:p w:rsidR="004C02A4" w:rsidRDefault="00A84EAE">
            <w:pPr>
              <w:pStyle w:val="TableBodyText"/>
            </w:pPr>
            <w:r>
              <w:t>Displays the specified record in the active mail merge data source.</w:t>
            </w:r>
          </w:p>
        </w:tc>
      </w:tr>
      <w:tr w:rsidR="004C02A4" w:rsidTr="004C02A4">
        <w:tc>
          <w:tcPr>
            <w:tcW w:w="0" w:type="auto"/>
            <w:vAlign w:val="center"/>
          </w:tcPr>
          <w:p w:rsidR="004C02A4" w:rsidRDefault="00A84EAE">
            <w:pPr>
              <w:pStyle w:val="TableBodyText"/>
            </w:pPr>
            <w:bookmarkStart w:id="1686" w:name="InsertFormField"/>
            <w:r>
              <w:rPr>
                <w:b/>
              </w:rPr>
              <w:t>InsertFormField</w:t>
            </w:r>
            <w:bookmarkEnd w:id="1686"/>
          </w:p>
        </w:tc>
        <w:tc>
          <w:tcPr>
            <w:tcW w:w="0" w:type="auto"/>
            <w:vAlign w:val="center"/>
          </w:tcPr>
          <w:p w:rsidR="004C02A4" w:rsidRDefault="00A84EAE">
            <w:pPr>
              <w:pStyle w:val="TableBodyText"/>
            </w:pPr>
            <w:r>
              <w:t>0x01E3</w:t>
            </w:r>
          </w:p>
        </w:tc>
        <w:tc>
          <w:tcPr>
            <w:tcW w:w="0" w:type="auto"/>
            <w:vAlign w:val="center"/>
          </w:tcPr>
          <w:p w:rsidR="004C02A4" w:rsidRDefault="00A84EAE">
            <w:pPr>
              <w:pStyle w:val="TableBodyText"/>
            </w:pPr>
            <w:r>
              <w:t>Inserts a new form field.</w:t>
            </w:r>
          </w:p>
        </w:tc>
      </w:tr>
      <w:tr w:rsidR="004C02A4" w:rsidTr="004C02A4">
        <w:tc>
          <w:tcPr>
            <w:tcW w:w="0" w:type="auto"/>
            <w:vAlign w:val="center"/>
          </w:tcPr>
          <w:p w:rsidR="004C02A4" w:rsidRDefault="00A84EAE">
            <w:pPr>
              <w:pStyle w:val="TableBodyText"/>
            </w:pPr>
            <w:bookmarkStart w:id="1687" w:name="ViewHeader"/>
            <w:r>
              <w:rPr>
                <w:b/>
              </w:rPr>
              <w:t>ViewHeader</w:t>
            </w:r>
            <w:bookmarkEnd w:id="1687"/>
          </w:p>
        </w:tc>
        <w:tc>
          <w:tcPr>
            <w:tcW w:w="0" w:type="auto"/>
            <w:vAlign w:val="center"/>
          </w:tcPr>
          <w:p w:rsidR="004C02A4" w:rsidRDefault="00A84EAE">
            <w:pPr>
              <w:pStyle w:val="TableBodyText"/>
            </w:pPr>
            <w:r>
              <w:t>0x01E4</w:t>
            </w:r>
          </w:p>
        </w:tc>
        <w:tc>
          <w:tcPr>
            <w:tcW w:w="0" w:type="auto"/>
            <w:vAlign w:val="center"/>
          </w:tcPr>
          <w:p w:rsidR="004C02A4" w:rsidRDefault="00A84EAE">
            <w:pPr>
              <w:pStyle w:val="TableBodyText"/>
            </w:pPr>
            <w:r>
              <w:t>Displays header in page layout view.</w:t>
            </w:r>
          </w:p>
        </w:tc>
      </w:tr>
      <w:tr w:rsidR="004C02A4" w:rsidTr="004C02A4">
        <w:tc>
          <w:tcPr>
            <w:tcW w:w="0" w:type="auto"/>
            <w:vAlign w:val="center"/>
          </w:tcPr>
          <w:p w:rsidR="004C02A4" w:rsidRDefault="00A84EAE">
            <w:pPr>
              <w:pStyle w:val="TableBodyText"/>
            </w:pPr>
            <w:bookmarkStart w:id="1688" w:name="DrawUngroup"/>
            <w:r>
              <w:rPr>
                <w:b/>
              </w:rPr>
              <w:t>DrawUngroup</w:t>
            </w:r>
            <w:bookmarkEnd w:id="1688"/>
          </w:p>
        </w:tc>
        <w:tc>
          <w:tcPr>
            <w:tcW w:w="0" w:type="auto"/>
            <w:vAlign w:val="center"/>
          </w:tcPr>
          <w:p w:rsidR="004C02A4" w:rsidRDefault="00A84EAE">
            <w:pPr>
              <w:pStyle w:val="TableBodyText"/>
            </w:pPr>
            <w:r>
              <w:t>0x01E5</w:t>
            </w:r>
          </w:p>
        </w:tc>
        <w:tc>
          <w:tcPr>
            <w:tcW w:w="0" w:type="auto"/>
            <w:vAlign w:val="center"/>
          </w:tcPr>
          <w:p w:rsidR="004C02A4" w:rsidRDefault="00A84EAE">
            <w:pPr>
              <w:pStyle w:val="TableBodyText"/>
            </w:pPr>
            <w:r>
              <w:t>Removes the grouping of the selected group of drawing objects.</w:t>
            </w:r>
          </w:p>
        </w:tc>
      </w:tr>
      <w:tr w:rsidR="004C02A4" w:rsidTr="004C02A4">
        <w:tc>
          <w:tcPr>
            <w:tcW w:w="0" w:type="auto"/>
            <w:vAlign w:val="center"/>
          </w:tcPr>
          <w:p w:rsidR="004C02A4" w:rsidRDefault="00A84EAE">
            <w:pPr>
              <w:pStyle w:val="TableBodyText"/>
            </w:pPr>
            <w:bookmarkStart w:id="1689" w:name="PasteFormat"/>
            <w:r>
              <w:rPr>
                <w:b/>
              </w:rPr>
              <w:t>PasteFormat</w:t>
            </w:r>
            <w:bookmarkEnd w:id="1689"/>
          </w:p>
        </w:tc>
        <w:tc>
          <w:tcPr>
            <w:tcW w:w="0" w:type="auto"/>
            <w:vAlign w:val="center"/>
          </w:tcPr>
          <w:p w:rsidR="004C02A4" w:rsidRDefault="00A84EAE">
            <w:pPr>
              <w:pStyle w:val="TableBodyText"/>
            </w:pPr>
            <w:r>
              <w:t>0x01E6</w:t>
            </w:r>
          </w:p>
        </w:tc>
        <w:tc>
          <w:tcPr>
            <w:tcW w:w="0" w:type="auto"/>
            <w:vAlign w:val="center"/>
          </w:tcPr>
          <w:p w:rsidR="004C02A4" w:rsidRDefault="00A84EAE">
            <w:pPr>
              <w:pStyle w:val="TableBodyText"/>
            </w:pPr>
            <w:r>
              <w:t>Applies the previously copied formatting to selection.</w:t>
            </w:r>
          </w:p>
        </w:tc>
      </w:tr>
      <w:tr w:rsidR="004C02A4" w:rsidTr="004C02A4">
        <w:tc>
          <w:tcPr>
            <w:tcW w:w="0" w:type="auto"/>
            <w:vAlign w:val="center"/>
          </w:tcPr>
          <w:p w:rsidR="004C02A4" w:rsidRDefault="00A84EAE">
            <w:pPr>
              <w:pStyle w:val="TableBodyText"/>
            </w:pPr>
            <w:bookmarkStart w:id="1690" w:name="WW2_ToolsOptionsMenus"/>
            <w:r>
              <w:rPr>
                <w:b/>
              </w:rPr>
              <w:t>WW2_ToolsOptionsMenus</w:t>
            </w:r>
            <w:bookmarkEnd w:id="1690"/>
          </w:p>
        </w:tc>
        <w:tc>
          <w:tcPr>
            <w:tcW w:w="0" w:type="auto"/>
            <w:vAlign w:val="center"/>
          </w:tcPr>
          <w:p w:rsidR="004C02A4" w:rsidRDefault="00A84EAE">
            <w:pPr>
              <w:pStyle w:val="TableBodyText"/>
            </w:pPr>
            <w:r>
              <w:t>0x01E7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691" w:name="FormatDropCap"/>
            <w:r>
              <w:rPr>
                <w:b/>
              </w:rPr>
              <w:t>FormatDropCap</w:t>
            </w:r>
            <w:bookmarkEnd w:id="1691"/>
          </w:p>
        </w:tc>
        <w:tc>
          <w:tcPr>
            <w:tcW w:w="0" w:type="auto"/>
            <w:vAlign w:val="center"/>
          </w:tcPr>
          <w:p w:rsidR="004C02A4" w:rsidRDefault="00A84EAE">
            <w:pPr>
              <w:pStyle w:val="TableBodyText"/>
            </w:pPr>
            <w:r>
              <w:t>0x01E8</w:t>
            </w:r>
          </w:p>
        </w:tc>
        <w:tc>
          <w:tcPr>
            <w:tcW w:w="0" w:type="auto"/>
            <w:vAlign w:val="center"/>
          </w:tcPr>
          <w:p w:rsidR="004C02A4" w:rsidRDefault="00A84EAE">
            <w:pPr>
              <w:pStyle w:val="TableBodyText"/>
            </w:pPr>
            <w:r>
              <w:t>Formats the first character of current paragraph as a dropped capital.</w:t>
            </w:r>
          </w:p>
        </w:tc>
      </w:tr>
      <w:tr w:rsidR="004C02A4" w:rsidTr="004C02A4">
        <w:tc>
          <w:tcPr>
            <w:tcW w:w="0" w:type="auto"/>
            <w:vAlign w:val="center"/>
          </w:tcPr>
          <w:p w:rsidR="004C02A4" w:rsidRDefault="00A84EAE">
            <w:pPr>
              <w:pStyle w:val="TableBodyText"/>
            </w:pPr>
            <w:bookmarkStart w:id="1692" w:name="ToolsCreateLabels"/>
            <w:r>
              <w:rPr>
                <w:b/>
              </w:rPr>
              <w:t>ToolsCreateLabels</w:t>
            </w:r>
            <w:bookmarkEnd w:id="1692"/>
          </w:p>
        </w:tc>
        <w:tc>
          <w:tcPr>
            <w:tcW w:w="0" w:type="auto"/>
            <w:vAlign w:val="center"/>
          </w:tcPr>
          <w:p w:rsidR="004C02A4" w:rsidRDefault="00A84EAE">
            <w:pPr>
              <w:pStyle w:val="TableBodyText"/>
            </w:pPr>
            <w:r>
              <w:t>0x01E9</w:t>
            </w:r>
          </w:p>
        </w:tc>
        <w:tc>
          <w:tcPr>
            <w:tcW w:w="0" w:type="auto"/>
            <w:vAlign w:val="center"/>
          </w:tcPr>
          <w:p w:rsidR="004C02A4" w:rsidRDefault="00A84EAE">
            <w:pPr>
              <w:pStyle w:val="TableBodyText"/>
            </w:pPr>
            <w:r>
              <w:t>Creates or prints a label or a sheet of labels.</w:t>
            </w:r>
          </w:p>
        </w:tc>
      </w:tr>
      <w:tr w:rsidR="004C02A4" w:rsidTr="004C02A4">
        <w:tc>
          <w:tcPr>
            <w:tcW w:w="0" w:type="auto"/>
            <w:vAlign w:val="center"/>
          </w:tcPr>
          <w:p w:rsidR="004C02A4" w:rsidRDefault="00A84EAE">
            <w:pPr>
              <w:pStyle w:val="TableBodyText"/>
            </w:pPr>
            <w:bookmarkStart w:id="1693" w:name="ViewMasterDocument"/>
            <w:r>
              <w:rPr>
                <w:b/>
              </w:rPr>
              <w:t>ViewMasterDocument</w:t>
            </w:r>
            <w:bookmarkEnd w:id="1693"/>
          </w:p>
        </w:tc>
        <w:tc>
          <w:tcPr>
            <w:tcW w:w="0" w:type="auto"/>
            <w:vAlign w:val="center"/>
          </w:tcPr>
          <w:p w:rsidR="004C02A4" w:rsidRDefault="00A84EAE">
            <w:pPr>
              <w:pStyle w:val="TableBodyText"/>
            </w:pPr>
            <w:r>
              <w:t>0x01EA</w:t>
            </w:r>
          </w:p>
        </w:tc>
        <w:tc>
          <w:tcPr>
            <w:tcW w:w="0" w:type="auto"/>
            <w:vAlign w:val="center"/>
          </w:tcPr>
          <w:p w:rsidR="004C02A4" w:rsidRDefault="00A84EAE">
            <w:pPr>
              <w:pStyle w:val="TableBodyText"/>
            </w:pPr>
            <w:r>
              <w:t>Switches to master document view.</w:t>
            </w:r>
          </w:p>
        </w:tc>
      </w:tr>
      <w:tr w:rsidR="004C02A4" w:rsidTr="004C02A4">
        <w:tc>
          <w:tcPr>
            <w:tcW w:w="0" w:type="auto"/>
            <w:vAlign w:val="center"/>
          </w:tcPr>
          <w:p w:rsidR="004C02A4" w:rsidRDefault="00A84EAE">
            <w:pPr>
              <w:pStyle w:val="TableBodyText"/>
            </w:pPr>
            <w:bookmarkStart w:id="1694" w:name="CreateSubdocument"/>
            <w:r>
              <w:rPr>
                <w:b/>
              </w:rPr>
              <w:t>CreateSubdocument</w:t>
            </w:r>
            <w:bookmarkEnd w:id="1694"/>
          </w:p>
        </w:tc>
        <w:tc>
          <w:tcPr>
            <w:tcW w:w="0" w:type="auto"/>
            <w:vAlign w:val="center"/>
          </w:tcPr>
          <w:p w:rsidR="004C02A4" w:rsidRDefault="00A84EAE">
            <w:pPr>
              <w:pStyle w:val="TableBodyText"/>
            </w:pPr>
            <w:r>
              <w:t>0x01EB</w:t>
            </w:r>
          </w:p>
        </w:tc>
        <w:tc>
          <w:tcPr>
            <w:tcW w:w="0" w:type="auto"/>
            <w:vAlign w:val="center"/>
          </w:tcPr>
          <w:p w:rsidR="004C02A4" w:rsidRDefault="00A84EAE">
            <w:pPr>
              <w:pStyle w:val="TableBodyText"/>
            </w:pPr>
            <w:r>
              <w:t xml:space="preserve">Transforms the </w:t>
            </w:r>
            <w:r>
              <w:t>selected outline items into subdocuments.</w:t>
            </w:r>
          </w:p>
        </w:tc>
      </w:tr>
      <w:tr w:rsidR="004C02A4" w:rsidTr="004C02A4">
        <w:tc>
          <w:tcPr>
            <w:tcW w:w="0" w:type="auto"/>
            <w:vAlign w:val="center"/>
          </w:tcPr>
          <w:p w:rsidR="004C02A4" w:rsidRDefault="00A84EAE">
            <w:pPr>
              <w:pStyle w:val="TableBodyText"/>
            </w:pPr>
            <w:bookmarkStart w:id="1695" w:name="Language"/>
            <w:r>
              <w:rPr>
                <w:b/>
              </w:rPr>
              <w:t>Language</w:t>
            </w:r>
            <w:bookmarkEnd w:id="1695"/>
          </w:p>
        </w:tc>
        <w:tc>
          <w:tcPr>
            <w:tcW w:w="0" w:type="auto"/>
            <w:vAlign w:val="center"/>
          </w:tcPr>
          <w:p w:rsidR="004C02A4" w:rsidRDefault="00A84EAE">
            <w:pPr>
              <w:pStyle w:val="TableBodyText"/>
            </w:pPr>
            <w:r>
              <w:t>0x01EC</w:t>
            </w:r>
          </w:p>
        </w:tc>
        <w:tc>
          <w:tcPr>
            <w:tcW w:w="0" w:type="auto"/>
            <w:vAlign w:val="center"/>
          </w:tcPr>
          <w:p w:rsidR="004C02A4" w:rsidRDefault="00A84EAE">
            <w:pPr>
              <w:pStyle w:val="TableBodyText"/>
            </w:pPr>
            <w:r>
              <w:t>Changes the language formatting of the selected characters.</w:t>
            </w:r>
          </w:p>
        </w:tc>
      </w:tr>
      <w:tr w:rsidR="004C02A4" w:rsidTr="004C02A4">
        <w:tc>
          <w:tcPr>
            <w:tcW w:w="0" w:type="auto"/>
            <w:vAlign w:val="center"/>
          </w:tcPr>
          <w:p w:rsidR="004C02A4" w:rsidRDefault="00A84EAE">
            <w:pPr>
              <w:pStyle w:val="TableBodyText"/>
            </w:pPr>
            <w:bookmarkStart w:id="1696" w:name="ViewFootnoteSeparator"/>
            <w:r>
              <w:rPr>
                <w:b/>
              </w:rPr>
              <w:t>ViewFootnoteSeparator</w:t>
            </w:r>
            <w:bookmarkEnd w:id="1696"/>
          </w:p>
        </w:tc>
        <w:tc>
          <w:tcPr>
            <w:tcW w:w="0" w:type="auto"/>
            <w:vAlign w:val="center"/>
          </w:tcPr>
          <w:p w:rsidR="004C02A4" w:rsidRDefault="00A84EAE">
            <w:pPr>
              <w:pStyle w:val="TableBodyText"/>
            </w:pPr>
            <w:r>
              <w:t>0x01ED</w:t>
            </w:r>
          </w:p>
        </w:tc>
        <w:tc>
          <w:tcPr>
            <w:tcW w:w="0" w:type="auto"/>
            <w:vAlign w:val="center"/>
          </w:tcPr>
          <w:p w:rsidR="004C02A4" w:rsidRDefault="00A84EAE">
            <w:pPr>
              <w:pStyle w:val="TableBodyText"/>
            </w:pPr>
            <w:r>
              <w:t xml:space="preserve">Opens a pane for viewing and editing the footnote </w:t>
            </w:r>
            <w:r>
              <w:lastRenderedPageBreak/>
              <w:t>separator.</w:t>
            </w:r>
          </w:p>
        </w:tc>
      </w:tr>
      <w:tr w:rsidR="004C02A4" w:rsidTr="004C02A4">
        <w:tc>
          <w:tcPr>
            <w:tcW w:w="0" w:type="auto"/>
            <w:vAlign w:val="center"/>
          </w:tcPr>
          <w:p w:rsidR="004C02A4" w:rsidRDefault="00A84EAE">
            <w:pPr>
              <w:pStyle w:val="TableBodyText"/>
            </w:pPr>
            <w:bookmarkStart w:id="1697" w:name="ViewFootnoteContSeparator"/>
            <w:r>
              <w:rPr>
                <w:b/>
              </w:rPr>
              <w:lastRenderedPageBreak/>
              <w:t>ViewFootnoteContSeparator</w:t>
            </w:r>
            <w:bookmarkEnd w:id="1697"/>
          </w:p>
        </w:tc>
        <w:tc>
          <w:tcPr>
            <w:tcW w:w="0" w:type="auto"/>
            <w:vAlign w:val="center"/>
          </w:tcPr>
          <w:p w:rsidR="004C02A4" w:rsidRDefault="00A84EAE">
            <w:pPr>
              <w:pStyle w:val="TableBodyText"/>
            </w:pPr>
            <w:r>
              <w:t>0x01EE</w:t>
            </w:r>
          </w:p>
        </w:tc>
        <w:tc>
          <w:tcPr>
            <w:tcW w:w="0" w:type="auto"/>
            <w:vAlign w:val="center"/>
          </w:tcPr>
          <w:p w:rsidR="004C02A4" w:rsidRDefault="00A84EAE">
            <w:pPr>
              <w:pStyle w:val="TableBodyText"/>
            </w:pPr>
            <w:r>
              <w:t>Opens a pane</w:t>
            </w:r>
            <w:r>
              <w:t xml:space="preserve"> for viewing and editing the footnote continuation separator.</w:t>
            </w:r>
          </w:p>
        </w:tc>
      </w:tr>
      <w:tr w:rsidR="004C02A4" w:rsidTr="004C02A4">
        <w:tc>
          <w:tcPr>
            <w:tcW w:w="0" w:type="auto"/>
            <w:vAlign w:val="center"/>
          </w:tcPr>
          <w:p w:rsidR="004C02A4" w:rsidRDefault="00A84EAE">
            <w:pPr>
              <w:pStyle w:val="TableBodyText"/>
            </w:pPr>
            <w:bookmarkStart w:id="1698" w:name="ViewFootnoteContNotice"/>
            <w:r>
              <w:rPr>
                <w:b/>
              </w:rPr>
              <w:t>ViewFootnoteContNotice</w:t>
            </w:r>
            <w:bookmarkEnd w:id="1698"/>
          </w:p>
        </w:tc>
        <w:tc>
          <w:tcPr>
            <w:tcW w:w="0" w:type="auto"/>
            <w:vAlign w:val="center"/>
          </w:tcPr>
          <w:p w:rsidR="004C02A4" w:rsidRDefault="00A84EAE">
            <w:pPr>
              <w:pStyle w:val="TableBodyText"/>
            </w:pPr>
            <w:r>
              <w:t>0x01EF</w:t>
            </w:r>
          </w:p>
        </w:tc>
        <w:tc>
          <w:tcPr>
            <w:tcW w:w="0" w:type="auto"/>
            <w:vAlign w:val="center"/>
          </w:tcPr>
          <w:p w:rsidR="004C02A4" w:rsidRDefault="00A84EAE">
            <w:pPr>
              <w:pStyle w:val="TableBodyText"/>
            </w:pPr>
            <w:r>
              <w:t>Opens a pane for viewing and editing the footnote continuation notice.</w:t>
            </w:r>
          </w:p>
        </w:tc>
      </w:tr>
      <w:tr w:rsidR="004C02A4" w:rsidTr="004C02A4">
        <w:tc>
          <w:tcPr>
            <w:tcW w:w="0" w:type="auto"/>
            <w:vAlign w:val="center"/>
          </w:tcPr>
          <w:p w:rsidR="004C02A4" w:rsidRDefault="00A84EAE">
            <w:pPr>
              <w:pStyle w:val="TableBodyText"/>
            </w:pPr>
            <w:bookmarkStart w:id="1699" w:name="ViewEndnoteSeparator"/>
            <w:r>
              <w:rPr>
                <w:b/>
              </w:rPr>
              <w:t>ViewEndnoteSeparator</w:t>
            </w:r>
            <w:bookmarkEnd w:id="1699"/>
          </w:p>
        </w:tc>
        <w:tc>
          <w:tcPr>
            <w:tcW w:w="0" w:type="auto"/>
            <w:vAlign w:val="center"/>
          </w:tcPr>
          <w:p w:rsidR="004C02A4" w:rsidRDefault="00A84EAE">
            <w:pPr>
              <w:pStyle w:val="TableBodyText"/>
            </w:pPr>
            <w:r>
              <w:t>0x01F0</w:t>
            </w:r>
          </w:p>
        </w:tc>
        <w:tc>
          <w:tcPr>
            <w:tcW w:w="0" w:type="auto"/>
            <w:vAlign w:val="center"/>
          </w:tcPr>
          <w:p w:rsidR="004C02A4" w:rsidRDefault="00A84EAE">
            <w:pPr>
              <w:pStyle w:val="TableBodyText"/>
            </w:pPr>
            <w:r>
              <w:t>Opens a pane for viewing and editing the endnote separator.</w:t>
            </w:r>
          </w:p>
        </w:tc>
      </w:tr>
      <w:tr w:rsidR="004C02A4" w:rsidTr="004C02A4">
        <w:tc>
          <w:tcPr>
            <w:tcW w:w="0" w:type="auto"/>
            <w:vAlign w:val="center"/>
          </w:tcPr>
          <w:p w:rsidR="004C02A4" w:rsidRDefault="00A84EAE">
            <w:pPr>
              <w:pStyle w:val="TableBodyText"/>
            </w:pPr>
            <w:bookmarkStart w:id="1700" w:name="ViewEndnoteContSeparator"/>
            <w:r>
              <w:rPr>
                <w:b/>
              </w:rPr>
              <w:t>ViewEndnoteContSeparator</w:t>
            </w:r>
            <w:bookmarkEnd w:id="1700"/>
          </w:p>
        </w:tc>
        <w:tc>
          <w:tcPr>
            <w:tcW w:w="0" w:type="auto"/>
            <w:vAlign w:val="center"/>
          </w:tcPr>
          <w:p w:rsidR="004C02A4" w:rsidRDefault="00A84EAE">
            <w:pPr>
              <w:pStyle w:val="TableBodyText"/>
            </w:pPr>
            <w:r>
              <w:t>0x01F1</w:t>
            </w:r>
          </w:p>
        </w:tc>
        <w:tc>
          <w:tcPr>
            <w:tcW w:w="0" w:type="auto"/>
            <w:vAlign w:val="center"/>
          </w:tcPr>
          <w:p w:rsidR="004C02A4" w:rsidRDefault="00A84EAE">
            <w:pPr>
              <w:pStyle w:val="TableBodyText"/>
            </w:pPr>
            <w:r>
              <w:t>Opens a pane for viewing and editing the endnote continuation separator.</w:t>
            </w:r>
          </w:p>
        </w:tc>
      </w:tr>
      <w:tr w:rsidR="004C02A4" w:rsidTr="004C02A4">
        <w:tc>
          <w:tcPr>
            <w:tcW w:w="0" w:type="auto"/>
            <w:vAlign w:val="center"/>
          </w:tcPr>
          <w:p w:rsidR="004C02A4" w:rsidRDefault="00A84EAE">
            <w:pPr>
              <w:pStyle w:val="TableBodyText"/>
            </w:pPr>
            <w:bookmarkStart w:id="1701" w:name="ViewEndnoteContNotice"/>
            <w:r>
              <w:rPr>
                <w:b/>
              </w:rPr>
              <w:t>ViewEndnoteContNotice</w:t>
            </w:r>
            <w:bookmarkEnd w:id="1701"/>
          </w:p>
        </w:tc>
        <w:tc>
          <w:tcPr>
            <w:tcW w:w="0" w:type="auto"/>
            <w:vAlign w:val="center"/>
          </w:tcPr>
          <w:p w:rsidR="004C02A4" w:rsidRDefault="00A84EAE">
            <w:pPr>
              <w:pStyle w:val="TableBodyText"/>
            </w:pPr>
            <w:r>
              <w:t>0x01F2</w:t>
            </w:r>
          </w:p>
        </w:tc>
        <w:tc>
          <w:tcPr>
            <w:tcW w:w="0" w:type="auto"/>
            <w:vAlign w:val="center"/>
          </w:tcPr>
          <w:p w:rsidR="004C02A4" w:rsidRDefault="00A84EAE">
            <w:pPr>
              <w:pStyle w:val="TableBodyText"/>
            </w:pPr>
            <w:r>
              <w:t>Opens a pane for viewing and editing the endnote continuation notice.</w:t>
            </w:r>
          </w:p>
        </w:tc>
      </w:tr>
      <w:tr w:rsidR="004C02A4" w:rsidTr="004C02A4">
        <w:tc>
          <w:tcPr>
            <w:tcW w:w="0" w:type="auto"/>
            <w:vAlign w:val="center"/>
          </w:tcPr>
          <w:p w:rsidR="004C02A4" w:rsidRDefault="00A84EAE">
            <w:pPr>
              <w:pStyle w:val="TableBodyText"/>
            </w:pPr>
            <w:bookmarkStart w:id="1702" w:name="WW2_ToolsOptionsView"/>
            <w:r>
              <w:rPr>
                <w:b/>
              </w:rPr>
              <w:t>WW2_ToolsOptionsView</w:t>
            </w:r>
            <w:bookmarkEnd w:id="1702"/>
          </w:p>
        </w:tc>
        <w:tc>
          <w:tcPr>
            <w:tcW w:w="0" w:type="auto"/>
            <w:vAlign w:val="center"/>
          </w:tcPr>
          <w:p w:rsidR="004C02A4" w:rsidRDefault="00A84EAE">
            <w:pPr>
              <w:pStyle w:val="TableBodyText"/>
            </w:pPr>
            <w:r>
              <w:t>0x01F3</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703" w:name="DrawBringForward"/>
            <w:r>
              <w:rPr>
                <w:b/>
              </w:rPr>
              <w:t>DrawBr</w:t>
            </w:r>
            <w:r>
              <w:rPr>
                <w:b/>
              </w:rPr>
              <w:t>ingForward</w:t>
            </w:r>
            <w:bookmarkEnd w:id="1703"/>
          </w:p>
        </w:tc>
        <w:tc>
          <w:tcPr>
            <w:tcW w:w="0" w:type="auto"/>
            <w:vAlign w:val="center"/>
          </w:tcPr>
          <w:p w:rsidR="004C02A4" w:rsidRDefault="00A84EAE">
            <w:pPr>
              <w:pStyle w:val="TableBodyText"/>
            </w:pPr>
            <w:r>
              <w:t>0x01F4</w:t>
            </w:r>
          </w:p>
        </w:tc>
        <w:tc>
          <w:tcPr>
            <w:tcW w:w="0" w:type="auto"/>
            <w:vAlign w:val="center"/>
          </w:tcPr>
          <w:p w:rsidR="004C02A4" w:rsidRDefault="00A84EAE">
            <w:pPr>
              <w:pStyle w:val="TableBodyText"/>
            </w:pPr>
            <w:r>
              <w:t>Brings the selected drawing objects forward.</w:t>
            </w:r>
          </w:p>
        </w:tc>
      </w:tr>
      <w:tr w:rsidR="004C02A4" w:rsidTr="004C02A4">
        <w:tc>
          <w:tcPr>
            <w:tcW w:w="0" w:type="auto"/>
            <w:vAlign w:val="center"/>
          </w:tcPr>
          <w:p w:rsidR="004C02A4" w:rsidRDefault="00A84EAE">
            <w:pPr>
              <w:pStyle w:val="TableBodyText"/>
            </w:pPr>
            <w:bookmarkStart w:id="1704" w:name="DrawSendBackward"/>
            <w:r>
              <w:rPr>
                <w:b/>
              </w:rPr>
              <w:t>DrawSendBackward</w:t>
            </w:r>
            <w:bookmarkEnd w:id="1704"/>
          </w:p>
        </w:tc>
        <w:tc>
          <w:tcPr>
            <w:tcW w:w="0" w:type="auto"/>
            <w:vAlign w:val="center"/>
          </w:tcPr>
          <w:p w:rsidR="004C02A4" w:rsidRDefault="00A84EAE">
            <w:pPr>
              <w:pStyle w:val="TableBodyText"/>
            </w:pPr>
            <w:r>
              <w:t>0x01F5</w:t>
            </w:r>
          </w:p>
        </w:tc>
        <w:tc>
          <w:tcPr>
            <w:tcW w:w="0" w:type="auto"/>
            <w:vAlign w:val="center"/>
          </w:tcPr>
          <w:p w:rsidR="004C02A4" w:rsidRDefault="00A84EAE">
            <w:pPr>
              <w:pStyle w:val="TableBodyText"/>
            </w:pPr>
            <w:r>
              <w:t>Sends the selected drawing objects backward.</w:t>
            </w:r>
          </w:p>
        </w:tc>
      </w:tr>
      <w:tr w:rsidR="004C02A4" w:rsidTr="004C02A4">
        <w:tc>
          <w:tcPr>
            <w:tcW w:w="0" w:type="auto"/>
            <w:vAlign w:val="center"/>
          </w:tcPr>
          <w:p w:rsidR="004C02A4" w:rsidRDefault="00A84EAE">
            <w:pPr>
              <w:pStyle w:val="TableBodyText"/>
            </w:pPr>
            <w:bookmarkStart w:id="1705" w:name="ViewFootnotes"/>
            <w:r>
              <w:rPr>
                <w:b/>
              </w:rPr>
              <w:t>ViewFootnotes</w:t>
            </w:r>
            <w:bookmarkEnd w:id="1705"/>
          </w:p>
        </w:tc>
        <w:tc>
          <w:tcPr>
            <w:tcW w:w="0" w:type="auto"/>
            <w:vAlign w:val="center"/>
          </w:tcPr>
          <w:p w:rsidR="004C02A4" w:rsidRDefault="00A84EAE">
            <w:pPr>
              <w:pStyle w:val="TableBodyText"/>
            </w:pPr>
            <w:r>
              <w:t>0x01F6</w:t>
            </w:r>
          </w:p>
        </w:tc>
        <w:tc>
          <w:tcPr>
            <w:tcW w:w="0" w:type="auto"/>
            <w:vAlign w:val="center"/>
          </w:tcPr>
          <w:p w:rsidR="004C02A4" w:rsidRDefault="00A84EAE">
            <w:pPr>
              <w:pStyle w:val="TableBodyText"/>
            </w:pPr>
            <w:r>
              <w:t>Opens a pane for viewing and editing the notes (toggle).</w:t>
            </w:r>
          </w:p>
        </w:tc>
      </w:tr>
      <w:tr w:rsidR="004C02A4" w:rsidTr="004C02A4">
        <w:tc>
          <w:tcPr>
            <w:tcW w:w="0" w:type="auto"/>
            <w:vAlign w:val="center"/>
          </w:tcPr>
          <w:p w:rsidR="004C02A4" w:rsidRDefault="00A84EAE">
            <w:pPr>
              <w:pStyle w:val="TableBodyText"/>
            </w:pPr>
            <w:bookmarkStart w:id="1706" w:name="ToolsProtectDocument"/>
            <w:r>
              <w:rPr>
                <w:b/>
              </w:rPr>
              <w:t>ToolsProtectDocument</w:t>
            </w:r>
            <w:bookmarkEnd w:id="1706"/>
          </w:p>
        </w:tc>
        <w:tc>
          <w:tcPr>
            <w:tcW w:w="0" w:type="auto"/>
            <w:vAlign w:val="center"/>
          </w:tcPr>
          <w:p w:rsidR="004C02A4" w:rsidRDefault="00A84EAE">
            <w:pPr>
              <w:pStyle w:val="TableBodyText"/>
            </w:pPr>
            <w:r>
              <w:t>0x01F7</w:t>
            </w:r>
          </w:p>
        </w:tc>
        <w:tc>
          <w:tcPr>
            <w:tcW w:w="0" w:type="auto"/>
            <w:vAlign w:val="center"/>
          </w:tcPr>
          <w:p w:rsidR="004C02A4" w:rsidRDefault="00A84EAE">
            <w:pPr>
              <w:pStyle w:val="TableBodyText"/>
            </w:pPr>
            <w:r>
              <w:t>Sets protection</w:t>
            </w:r>
            <w:r>
              <w:t xml:space="preserve"> for the active document.</w:t>
            </w:r>
          </w:p>
        </w:tc>
      </w:tr>
      <w:tr w:rsidR="004C02A4" w:rsidTr="004C02A4">
        <w:tc>
          <w:tcPr>
            <w:tcW w:w="0" w:type="auto"/>
            <w:vAlign w:val="center"/>
          </w:tcPr>
          <w:p w:rsidR="004C02A4" w:rsidRDefault="00A84EAE">
            <w:pPr>
              <w:pStyle w:val="TableBodyText"/>
            </w:pPr>
            <w:bookmarkStart w:id="1707" w:name="ToolsShrinkToFit"/>
            <w:r>
              <w:rPr>
                <w:b/>
              </w:rPr>
              <w:t>ToolsShrinkToFit</w:t>
            </w:r>
            <w:bookmarkEnd w:id="1707"/>
          </w:p>
        </w:tc>
        <w:tc>
          <w:tcPr>
            <w:tcW w:w="0" w:type="auto"/>
            <w:vAlign w:val="center"/>
          </w:tcPr>
          <w:p w:rsidR="004C02A4" w:rsidRDefault="00A84EAE">
            <w:pPr>
              <w:pStyle w:val="TableBodyText"/>
            </w:pPr>
            <w:r>
              <w:t>0x01F8</w:t>
            </w:r>
          </w:p>
        </w:tc>
        <w:tc>
          <w:tcPr>
            <w:tcW w:w="0" w:type="auto"/>
            <w:vAlign w:val="center"/>
          </w:tcPr>
          <w:p w:rsidR="004C02A4" w:rsidRDefault="00A84EAE">
            <w:pPr>
              <w:pStyle w:val="TableBodyText"/>
            </w:pPr>
            <w:r>
              <w:t>Attempts to make the document fit on one less page.</w:t>
            </w:r>
          </w:p>
        </w:tc>
      </w:tr>
      <w:tr w:rsidR="004C02A4" w:rsidTr="004C02A4">
        <w:tc>
          <w:tcPr>
            <w:tcW w:w="0" w:type="auto"/>
            <w:vAlign w:val="center"/>
          </w:tcPr>
          <w:p w:rsidR="004C02A4" w:rsidRDefault="00A84EAE">
            <w:pPr>
              <w:pStyle w:val="TableBodyText"/>
            </w:pPr>
            <w:bookmarkStart w:id="1708" w:name="FormatStyleGallery"/>
            <w:r>
              <w:rPr>
                <w:b/>
              </w:rPr>
              <w:t>FormatStyleGallery</w:t>
            </w:r>
            <w:bookmarkEnd w:id="1708"/>
          </w:p>
        </w:tc>
        <w:tc>
          <w:tcPr>
            <w:tcW w:w="0" w:type="auto"/>
            <w:vAlign w:val="center"/>
          </w:tcPr>
          <w:p w:rsidR="004C02A4" w:rsidRDefault="00A84EAE">
            <w:pPr>
              <w:pStyle w:val="TableBodyText"/>
            </w:pPr>
            <w:r>
              <w:t>0x01F9</w:t>
            </w:r>
          </w:p>
        </w:tc>
        <w:tc>
          <w:tcPr>
            <w:tcW w:w="0" w:type="auto"/>
            <w:vAlign w:val="center"/>
          </w:tcPr>
          <w:p w:rsidR="004C02A4" w:rsidRDefault="00A84EAE">
            <w:pPr>
              <w:pStyle w:val="TableBodyText"/>
            </w:pPr>
            <w:r>
              <w:t>Apply styles from templates.</w:t>
            </w:r>
          </w:p>
        </w:tc>
      </w:tr>
      <w:tr w:rsidR="004C02A4" w:rsidTr="004C02A4">
        <w:tc>
          <w:tcPr>
            <w:tcW w:w="0" w:type="auto"/>
            <w:vAlign w:val="center"/>
          </w:tcPr>
          <w:p w:rsidR="004C02A4" w:rsidRDefault="00A84EAE">
            <w:pPr>
              <w:pStyle w:val="TableBodyText"/>
            </w:pPr>
            <w:bookmarkStart w:id="1709" w:name="ToolsReviewRevisions"/>
            <w:r>
              <w:rPr>
                <w:b/>
              </w:rPr>
              <w:t>ToolsReviewRevisions</w:t>
            </w:r>
            <w:bookmarkEnd w:id="1709"/>
          </w:p>
        </w:tc>
        <w:tc>
          <w:tcPr>
            <w:tcW w:w="0" w:type="auto"/>
            <w:vAlign w:val="center"/>
          </w:tcPr>
          <w:p w:rsidR="004C02A4" w:rsidRDefault="00A84EAE">
            <w:pPr>
              <w:pStyle w:val="TableBodyText"/>
            </w:pPr>
            <w:r>
              <w:t>0x01FA</w:t>
            </w:r>
          </w:p>
        </w:tc>
        <w:tc>
          <w:tcPr>
            <w:tcW w:w="0" w:type="auto"/>
            <w:vAlign w:val="center"/>
          </w:tcPr>
          <w:p w:rsidR="004C02A4" w:rsidRDefault="00A84EAE">
            <w:pPr>
              <w:pStyle w:val="TableBodyText"/>
            </w:pPr>
            <w:r>
              <w:t>Reviews changes to the active document.</w:t>
            </w:r>
          </w:p>
        </w:tc>
      </w:tr>
      <w:tr w:rsidR="004C02A4" w:rsidTr="004C02A4">
        <w:tc>
          <w:tcPr>
            <w:tcW w:w="0" w:type="auto"/>
            <w:vAlign w:val="center"/>
          </w:tcPr>
          <w:p w:rsidR="004C02A4" w:rsidRDefault="00A84EAE">
            <w:pPr>
              <w:pStyle w:val="TableBodyText"/>
            </w:pPr>
            <w:bookmarkStart w:id="1710" w:name="ShowMultiplePages"/>
            <w:r>
              <w:rPr>
                <w:b/>
              </w:rPr>
              <w:t>ShowMultiplePages</w:t>
            </w:r>
            <w:bookmarkEnd w:id="1710"/>
          </w:p>
        </w:tc>
        <w:tc>
          <w:tcPr>
            <w:tcW w:w="0" w:type="auto"/>
            <w:vAlign w:val="center"/>
          </w:tcPr>
          <w:p w:rsidR="004C02A4" w:rsidRDefault="00A84EAE">
            <w:pPr>
              <w:pStyle w:val="TableBodyText"/>
            </w:pPr>
            <w:r>
              <w:t>0x01FD</w:t>
            </w:r>
          </w:p>
        </w:tc>
        <w:tc>
          <w:tcPr>
            <w:tcW w:w="0" w:type="auto"/>
            <w:vAlign w:val="center"/>
          </w:tcPr>
          <w:p w:rsidR="004C02A4" w:rsidRDefault="00A84EAE">
            <w:pPr>
              <w:pStyle w:val="TableBodyText"/>
            </w:pPr>
            <w:r>
              <w:t>Show multiple pages.</w:t>
            </w:r>
          </w:p>
        </w:tc>
      </w:tr>
      <w:tr w:rsidR="004C02A4" w:rsidTr="004C02A4">
        <w:tc>
          <w:tcPr>
            <w:tcW w:w="0" w:type="auto"/>
            <w:vAlign w:val="center"/>
          </w:tcPr>
          <w:p w:rsidR="004C02A4" w:rsidRDefault="00A84EAE">
            <w:pPr>
              <w:pStyle w:val="TableBodyText"/>
            </w:pPr>
            <w:bookmarkStart w:id="1711" w:name="HelpSearch"/>
            <w:r>
              <w:rPr>
                <w:b/>
              </w:rPr>
              <w:t>HelpSearch</w:t>
            </w:r>
            <w:bookmarkEnd w:id="1711"/>
          </w:p>
        </w:tc>
        <w:tc>
          <w:tcPr>
            <w:tcW w:w="0" w:type="auto"/>
            <w:vAlign w:val="center"/>
          </w:tcPr>
          <w:p w:rsidR="004C02A4" w:rsidRDefault="00A84EAE">
            <w:pPr>
              <w:pStyle w:val="TableBodyText"/>
            </w:pPr>
            <w:r>
              <w:t>0x01FE</w:t>
            </w:r>
          </w:p>
        </w:tc>
        <w:tc>
          <w:tcPr>
            <w:tcW w:w="0" w:type="auto"/>
            <w:vAlign w:val="center"/>
          </w:tcPr>
          <w:p w:rsidR="004C02A4" w:rsidRDefault="00A84EAE">
            <w:pPr>
              <w:pStyle w:val="TableBodyText"/>
            </w:pPr>
            <w:r>
              <w:t>Searches for a Help topic by typing or selecting a keyword.</w:t>
            </w:r>
          </w:p>
        </w:tc>
      </w:tr>
      <w:tr w:rsidR="004C02A4" w:rsidTr="004C02A4">
        <w:tc>
          <w:tcPr>
            <w:tcW w:w="0" w:type="auto"/>
            <w:vAlign w:val="center"/>
          </w:tcPr>
          <w:p w:rsidR="004C02A4" w:rsidRDefault="00A84EAE">
            <w:pPr>
              <w:pStyle w:val="TableBodyText"/>
            </w:pPr>
            <w:bookmarkStart w:id="1712" w:name="HelpWordPerfectHelpOptions"/>
            <w:r>
              <w:rPr>
                <w:b/>
              </w:rPr>
              <w:t>HelpWordPerfectHelpOptions</w:t>
            </w:r>
            <w:bookmarkEnd w:id="1712"/>
          </w:p>
        </w:tc>
        <w:tc>
          <w:tcPr>
            <w:tcW w:w="0" w:type="auto"/>
            <w:vAlign w:val="center"/>
          </w:tcPr>
          <w:p w:rsidR="004C02A4" w:rsidRDefault="00A84EAE">
            <w:pPr>
              <w:pStyle w:val="TableBodyText"/>
            </w:pPr>
            <w:r>
              <w:t>0x01FF</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713" w:name="MailMergeConvertChevrons"/>
            <w:r>
              <w:rPr>
                <w:b/>
              </w:rPr>
              <w:t>MailMergeConvertChevrons</w:t>
            </w:r>
            <w:bookmarkEnd w:id="1713"/>
          </w:p>
        </w:tc>
        <w:tc>
          <w:tcPr>
            <w:tcW w:w="0" w:type="auto"/>
            <w:vAlign w:val="center"/>
          </w:tcPr>
          <w:p w:rsidR="004C02A4" w:rsidRDefault="00A84EAE">
            <w:pPr>
              <w:pStyle w:val="TableBodyText"/>
            </w:pPr>
            <w:r>
              <w:t>0x0200</w:t>
            </w:r>
          </w:p>
        </w:tc>
        <w:tc>
          <w:tcPr>
            <w:tcW w:w="0" w:type="auto"/>
            <w:vAlign w:val="center"/>
          </w:tcPr>
          <w:p w:rsidR="004C02A4" w:rsidRDefault="00A84EAE">
            <w:pPr>
              <w:pStyle w:val="TableBodyText"/>
            </w:pPr>
            <w:r>
              <w:t>Toggles converting Word for the Macintosh mail merge chevrons.</w:t>
            </w:r>
          </w:p>
        </w:tc>
      </w:tr>
      <w:tr w:rsidR="004C02A4" w:rsidTr="004C02A4">
        <w:tc>
          <w:tcPr>
            <w:tcW w:w="0" w:type="auto"/>
            <w:vAlign w:val="center"/>
          </w:tcPr>
          <w:p w:rsidR="004C02A4" w:rsidRDefault="00A84EAE">
            <w:pPr>
              <w:pStyle w:val="TableBodyText"/>
            </w:pPr>
            <w:bookmarkStart w:id="1714" w:name="GrowFontOnePoint"/>
            <w:r>
              <w:rPr>
                <w:b/>
              </w:rPr>
              <w:t>GrowFontO</w:t>
            </w:r>
            <w:r>
              <w:rPr>
                <w:b/>
              </w:rPr>
              <w:t>nePoint</w:t>
            </w:r>
            <w:bookmarkEnd w:id="1714"/>
          </w:p>
        </w:tc>
        <w:tc>
          <w:tcPr>
            <w:tcW w:w="0" w:type="auto"/>
            <w:vAlign w:val="center"/>
          </w:tcPr>
          <w:p w:rsidR="004C02A4" w:rsidRDefault="00A84EAE">
            <w:pPr>
              <w:pStyle w:val="TableBodyText"/>
            </w:pPr>
            <w:r>
              <w:t>0x0201</w:t>
            </w:r>
          </w:p>
        </w:tc>
        <w:tc>
          <w:tcPr>
            <w:tcW w:w="0" w:type="auto"/>
            <w:vAlign w:val="center"/>
          </w:tcPr>
          <w:p w:rsidR="004C02A4" w:rsidRDefault="00A84EAE">
            <w:pPr>
              <w:pStyle w:val="TableBodyText"/>
            </w:pPr>
            <w:r>
              <w:t>Increases the font size of the selection by one point.</w:t>
            </w:r>
          </w:p>
        </w:tc>
      </w:tr>
      <w:tr w:rsidR="004C02A4" w:rsidTr="004C02A4">
        <w:tc>
          <w:tcPr>
            <w:tcW w:w="0" w:type="auto"/>
            <w:vAlign w:val="center"/>
          </w:tcPr>
          <w:p w:rsidR="004C02A4" w:rsidRDefault="00A84EAE">
            <w:pPr>
              <w:pStyle w:val="TableBodyText"/>
            </w:pPr>
            <w:bookmarkStart w:id="1715" w:name="ShrinkFontOnePoint"/>
            <w:r>
              <w:rPr>
                <w:b/>
              </w:rPr>
              <w:t>ShrinkFontOnePoint</w:t>
            </w:r>
            <w:bookmarkEnd w:id="1715"/>
          </w:p>
        </w:tc>
        <w:tc>
          <w:tcPr>
            <w:tcW w:w="0" w:type="auto"/>
            <w:vAlign w:val="center"/>
          </w:tcPr>
          <w:p w:rsidR="004C02A4" w:rsidRDefault="00A84EAE">
            <w:pPr>
              <w:pStyle w:val="TableBodyText"/>
            </w:pPr>
            <w:r>
              <w:t>0x0202</w:t>
            </w:r>
          </w:p>
        </w:tc>
        <w:tc>
          <w:tcPr>
            <w:tcW w:w="0" w:type="auto"/>
            <w:vAlign w:val="center"/>
          </w:tcPr>
          <w:p w:rsidR="004C02A4" w:rsidRDefault="00A84EAE">
            <w:pPr>
              <w:pStyle w:val="TableBodyText"/>
            </w:pPr>
            <w:r>
              <w:t>Decreases the font size of the selection by one point.</w:t>
            </w:r>
          </w:p>
        </w:tc>
      </w:tr>
      <w:tr w:rsidR="004C02A4" w:rsidTr="004C02A4">
        <w:tc>
          <w:tcPr>
            <w:tcW w:w="0" w:type="auto"/>
            <w:vAlign w:val="center"/>
          </w:tcPr>
          <w:p w:rsidR="004C02A4" w:rsidRDefault="00A84EAE">
            <w:pPr>
              <w:pStyle w:val="TableBodyText"/>
            </w:pPr>
            <w:bookmarkStart w:id="1716" w:name="Magnifier"/>
            <w:r>
              <w:rPr>
                <w:b/>
              </w:rPr>
              <w:t>Magnifier</w:t>
            </w:r>
            <w:bookmarkEnd w:id="1716"/>
          </w:p>
        </w:tc>
        <w:tc>
          <w:tcPr>
            <w:tcW w:w="0" w:type="auto"/>
            <w:vAlign w:val="center"/>
          </w:tcPr>
          <w:p w:rsidR="004C02A4" w:rsidRDefault="00A84EAE">
            <w:pPr>
              <w:pStyle w:val="TableBodyText"/>
            </w:pPr>
            <w:r>
              <w:t>0x0203</w:t>
            </w:r>
          </w:p>
        </w:tc>
        <w:tc>
          <w:tcPr>
            <w:tcW w:w="0" w:type="auto"/>
            <w:vAlign w:val="center"/>
          </w:tcPr>
          <w:p w:rsidR="004C02A4" w:rsidRDefault="00A84EAE">
            <w:pPr>
              <w:pStyle w:val="TableBodyText"/>
            </w:pPr>
            <w:r>
              <w:t>Toggle zoom-in / zoom-out mode.</w:t>
            </w:r>
          </w:p>
        </w:tc>
      </w:tr>
      <w:tr w:rsidR="004C02A4" w:rsidTr="004C02A4">
        <w:tc>
          <w:tcPr>
            <w:tcW w:w="0" w:type="auto"/>
            <w:vAlign w:val="center"/>
          </w:tcPr>
          <w:p w:rsidR="004C02A4" w:rsidRDefault="00A84EAE">
            <w:pPr>
              <w:pStyle w:val="TableBodyText"/>
            </w:pPr>
            <w:bookmarkStart w:id="1717" w:name="FilePrintPreviewFullScreen"/>
            <w:r>
              <w:rPr>
                <w:b/>
              </w:rPr>
              <w:t>FilePrintPreviewFullScreen</w:t>
            </w:r>
            <w:bookmarkEnd w:id="1717"/>
          </w:p>
        </w:tc>
        <w:tc>
          <w:tcPr>
            <w:tcW w:w="0" w:type="auto"/>
            <w:vAlign w:val="center"/>
          </w:tcPr>
          <w:p w:rsidR="004C02A4" w:rsidRDefault="00A84EAE">
            <w:pPr>
              <w:pStyle w:val="TableBodyText"/>
            </w:pPr>
            <w:r>
              <w:t>0x0204</w:t>
            </w:r>
          </w:p>
        </w:tc>
        <w:tc>
          <w:tcPr>
            <w:tcW w:w="0" w:type="auto"/>
            <w:vAlign w:val="center"/>
          </w:tcPr>
          <w:p w:rsidR="004C02A4" w:rsidRDefault="00A84EAE">
            <w:pPr>
              <w:pStyle w:val="TableBodyText"/>
            </w:pPr>
            <w:r>
              <w:t xml:space="preserve">Toggles full </w:t>
            </w:r>
            <w:r>
              <w:t>screen.</w:t>
            </w:r>
          </w:p>
        </w:tc>
      </w:tr>
      <w:tr w:rsidR="004C02A4" w:rsidTr="004C02A4">
        <w:tc>
          <w:tcPr>
            <w:tcW w:w="0" w:type="auto"/>
            <w:vAlign w:val="center"/>
          </w:tcPr>
          <w:p w:rsidR="004C02A4" w:rsidRDefault="00A84EAE">
            <w:pPr>
              <w:pStyle w:val="TableBodyText"/>
            </w:pPr>
            <w:bookmarkStart w:id="1718" w:name="InsertSound"/>
            <w:r>
              <w:rPr>
                <w:b/>
              </w:rPr>
              <w:t>InsertSound</w:t>
            </w:r>
            <w:bookmarkEnd w:id="1718"/>
          </w:p>
        </w:tc>
        <w:tc>
          <w:tcPr>
            <w:tcW w:w="0" w:type="auto"/>
            <w:vAlign w:val="center"/>
          </w:tcPr>
          <w:p w:rsidR="004C02A4" w:rsidRDefault="00A84EAE">
            <w:pPr>
              <w:pStyle w:val="TableBodyText"/>
            </w:pPr>
            <w:r>
              <w:t>0x0207</w:t>
            </w:r>
          </w:p>
        </w:tc>
        <w:tc>
          <w:tcPr>
            <w:tcW w:w="0" w:type="auto"/>
            <w:vAlign w:val="center"/>
          </w:tcPr>
          <w:p w:rsidR="004C02A4" w:rsidRDefault="00A84EAE">
            <w:pPr>
              <w:pStyle w:val="TableBodyText"/>
            </w:pPr>
            <w:r>
              <w:t>Inserts a sound object into the document.</w:t>
            </w:r>
          </w:p>
        </w:tc>
      </w:tr>
      <w:tr w:rsidR="004C02A4" w:rsidTr="004C02A4">
        <w:tc>
          <w:tcPr>
            <w:tcW w:w="0" w:type="auto"/>
            <w:vAlign w:val="center"/>
          </w:tcPr>
          <w:p w:rsidR="004C02A4" w:rsidRDefault="00A84EAE">
            <w:pPr>
              <w:pStyle w:val="TableBodyText"/>
            </w:pPr>
            <w:bookmarkStart w:id="1719" w:name="ToolsProtectUnprotectDocument"/>
            <w:r>
              <w:rPr>
                <w:b/>
              </w:rPr>
              <w:t>ToolsProtectUnprotectDocument</w:t>
            </w:r>
            <w:bookmarkEnd w:id="1719"/>
          </w:p>
        </w:tc>
        <w:tc>
          <w:tcPr>
            <w:tcW w:w="0" w:type="auto"/>
            <w:vAlign w:val="center"/>
          </w:tcPr>
          <w:p w:rsidR="004C02A4" w:rsidRDefault="00A84EAE">
            <w:pPr>
              <w:pStyle w:val="TableBodyText"/>
            </w:pPr>
            <w:r>
              <w:t>0x0208</w:t>
            </w:r>
          </w:p>
        </w:tc>
        <w:tc>
          <w:tcPr>
            <w:tcW w:w="0" w:type="auto"/>
            <w:vAlign w:val="center"/>
          </w:tcPr>
          <w:p w:rsidR="004C02A4" w:rsidRDefault="00A84EAE">
            <w:pPr>
              <w:pStyle w:val="TableBodyText"/>
            </w:pPr>
            <w:r>
              <w:t>Toggles protection for the active document.</w:t>
            </w:r>
          </w:p>
        </w:tc>
      </w:tr>
      <w:tr w:rsidR="004C02A4" w:rsidTr="004C02A4">
        <w:tc>
          <w:tcPr>
            <w:tcW w:w="0" w:type="auto"/>
            <w:vAlign w:val="center"/>
          </w:tcPr>
          <w:p w:rsidR="004C02A4" w:rsidRDefault="00A84EAE">
            <w:pPr>
              <w:pStyle w:val="TableBodyText"/>
            </w:pPr>
            <w:bookmarkStart w:id="1720" w:name="ToolsUnprotectDocument"/>
            <w:r>
              <w:rPr>
                <w:b/>
              </w:rPr>
              <w:t>ToolsUnprotectDocument</w:t>
            </w:r>
            <w:bookmarkEnd w:id="1720"/>
          </w:p>
        </w:tc>
        <w:tc>
          <w:tcPr>
            <w:tcW w:w="0" w:type="auto"/>
            <w:vAlign w:val="center"/>
          </w:tcPr>
          <w:p w:rsidR="004C02A4" w:rsidRDefault="00A84EAE">
            <w:pPr>
              <w:pStyle w:val="TableBodyText"/>
            </w:pPr>
            <w:r>
              <w:t>0x0209</w:t>
            </w:r>
          </w:p>
        </w:tc>
        <w:tc>
          <w:tcPr>
            <w:tcW w:w="0" w:type="auto"/>
            <w:vAlign w:val="center"/>
          </w:tcPr>
          <w:p w:rsidR="004C02A4" w:rsidRDefault="00A84EAE">
            <w:pPr>
              <w:pStyle w:val="TableBodyText"/>
            </w:pPr>
            <w:r>
              <w:t>Removes protection from the active document.</w:t>
            </w:r>
          </w:p>
        </w:tc>
      </w:tr>
      <w:tr w:rsidR="004C02A4" w:rsidTr="004C02A4">
        <w:tc>
          <w:tcPr>
            <w:tcW w:w="0" w:type="auto"/>
            <w:vAlign w:val="center"/>
          </w:tcPr>
          <w:p w:rsidR="004C02A4" w:rsidRDefault="00A84EAE">
            <w:pPr>
              <w:pStyle w:val="TableBodyText"/>
            </w:pPr>
            <w:bookmarkStart w:id="1721" w:name="RemoveBulletsNumbers"/>
            <w:r>
              <w:rPr>
                <w:b/>
              </w:rPr>
              <w:t>RemoveBulletsNumbers</w:t>
            </w:r>
            <w:bookmarkEnd w:id="1721"/>
          </w:p>
        </w:tc>
        <w:tc>
          <w:tcPr>
            <w:tcW w:w="0" w:type="auto"/>
            <w:vAlign w:val="center"/>
          </w:tcPr>
          <w:p w:rsidR="004C02A4" w:rsidRDefault="00A84EAE">
            <w:pPr>
              <w:pStyle w:val="TableBodyText"/>
            </w:pPr>
            <w:r>
              <w:t>0x020A</w:t>
            </w:r>
          </w:p>
        </w:tc>
        <w:tc>
          <w:tcPr>
            <w:tcW w:w="0" w:type="auto"/>
            <w:vAlign w:val="center"/>
          </w:tcPr>
          <w:p w:rsidR="004C02A4" w:rsidRDefault="00A84EAE">
            <w:pPr>
              <w:pStyle w:val="TableBodyText"/>
            </w:pPr>
            <w:r>
              <w:t>Removes numbers and bullets from the selection.</w:t>
            </w:r>
          </w:p>
        </w:tc>
      </w:tr>
      <w:tr w:rsidR="004C02A4" w:rsidTr="004C02A4">
        <w:tc>
          <w:tcPr>
            <w:tcW w:w="0" w:type="auto"/>
            <w:vAlign w:val="center"/>
          </w:tcPr>
          <w:p w:rsidR="004C02A4" w:rsidRDefault="00A84EAE">
            <w:pPr>
              <w:pStyle w:val="TableBodyText"/>
            </w:pPr>
            <w:bookmarkStart w:id="1722" w:name="FileCloseOrCloseAll"/>
            <w:r>
              <w:rPr>
                <w:b/>
              </w:rPr>
              <w:t>FileCloseOrCloseAll</w:t>
            </w:r>
            <w:bookmarkEnd w:id="1722"/>
          </w:p>
        </w:tc>
        <w:tc>
          <w:tcPr>
            <w:tcW w:w="0" w:type="auto"/>
            <w:vAlign w:val="center"/>
          </w:tcPr>
          <w:p w:rsidR="004C02A4" w:rsidRDefault="00A84EAE">
            <w:pPr>
              <w:pStyle w:val="TableBodyText"/>
            </w:pPr>
            <w:r>
              <w:t>0x020B</w:t>
            </w:r>
          </w:p>
        </w:tc>
        <w:tc>
          <w:tcPr>
            <w:tcW w:w="0" w:type="auto"/>
            <w:vAlign w:val="center"/>
          </w:tcPr>
          <w:p w:rsidR="004C02A4" w:rsidRDefault="00A84EAE">
            <w:pPr>
              <w:pStyle w:val="TableBodyText"/>
            </w:pPr>
            <w:r>
              <w:t>Closes the file, or if the user is holding down the shift key, closes all files.</w:t>
            </w:r>
          </w:p>
        </w:tc>
      </w:tr>
      <w:tr w:rsidR="004C02A4" w:rsidTr="004C02A4">
        <w:tc>
          <w:tcPr>
            <w:tcW w:w="0" w:type="auto"/>
            <w:vAlign w:val="center"/>
          </w:tcPr>
          <w:p w:rsidR="004C02A4" w:rsidRDefault="00A84EAE">
            <w:pPr>
              <w:pStyle w:val="TableBodyText"/>
            </w:pPr>
            <w:bookmarkStart w:id="1723" w:name="FileCloseAll"/>
            <w:r>
              <w:rPr>
                <w:b/>
              </w:rPr>
              <w:lastRenderedPageBreak/>
              <w:t>FileCloseAll</w:t>
            </w:r>
            <w:bookmarkEnd w:id="1723"/>
          </w:p>
        </w:tc>
        <w:tc>
          <w:tcPr>
            <w:tcW w:w="0" w:type="auto"/>
            <w:vAlign w:val="center"/>
          </w:tcPr>
          <w:p w:rsidR="004C02A4" w:rsidRDefault="00A84EAE">
            <w:pPr>
              <w:pStyle w:val="TableBodyText"/>
            </w:pPr>
            <w:r>
              <w:t>0x020C</w:t>
            </w:r>
          </w:p>
        </w:tc>
        <w:tc>
          <w:tcPr>
            <w:tcW w:w="0" w:type="auto"/>
            <w:vAlign w:val="center"/>
          </w:tcPr>
          <w:p w:rsidR="004C02A4" w:rsidRDefault="00A84EAE">
            <w:pPr>
              <w:pStyle w:val="TableBodyText"/>
            </w:pPr>
            <w:r>
              <w:t>Closes all of the windows of all documents.</w:t>
            </w:r>
          </w:p>
        </w:tc>
      </w:tr>
      <w:tr w:rsidR="004C02A4" w:rsidTr="004C02A4">
        <w:tc>
          <w:tcPr>
            <w:tcW w:w="0" w:type="auto"/>
            <w:vAlign w:val="center"/>
          </w:tcPr>
          <w:p w:rsidR="004C02A4" w:rsidRDefault="00A84EAE">
            <w:pPr>
              <w:pStyle w:val="TableBodyText"/>
            </w:pPr>
            <w:bookmarkStart w:id="1724" w:name="ToolsOptionsCompatibility"/>
            <w:r>
              <w:rPr>
                <w:b/>
              </w:rPr>
              <w:t>ToolsOptionsCompatibility</w:t>
            </w:r>
            <w:bookmarkEnd w:id="1724"/>
          </w:p>
        </w:tc>
        <w:tc>
          <w:tcPr>
            <w:tcW w:w="0" w:type="auto"/>
            <w:vAlign w:val="center"/>
          </w:tcPr>
          <w:p w:rsidR="004C02A4" w:rsidRDefault="00A84EAE">
            <w:pPr>
              <w:pStyle w:val="TableBodyText"/>
            </w:pPr>
            <w:r>
              <w:t>0x020D</w:t>
            </w:r>
          </w:p>
        </w:tc>
        <w:tc>
          <w:tcPr>
            <w:tcW w:w="0" w:type="auto"/>
            <w:vAlign w:val="center"/>
          </w:tcPr>
          <w:p w:rsidR="004C02A4" w:rsidRDefault="00A84EAE">
            <w:pPr>
              <w:pStyle w:val="TableBodyText"/>
            </w:pPr>
            <w:r>
              <w:t>Changes the document compatibility options.</w:t>
            </w:r>
          </w:p>
        </w:tc>
      </w:tr>
      <w:tr w:rsidR="004C02A4" w:rsidTr="004C02A4">
        <w:tc>
          <w:tcPr>
            <w:tcW w:w="0" w:type="auto"/>
            <w:vAlign w:val="center"/>
          </w:tcPr>
          <w:p w:rsidR="004C02A4" w:rsidRDefault="00A84EAE">
            <w:pPr>
              <w:pStyle w:val="TableBodyText"/>
            </w:pPr>
            <w:bookmarkStart w:id="1725" w:name="CopyButtonImage"/>
            <w:r>
              <w:rPr>
                <w:b/>
              </w:rPr>
              <w:t>CopyButtonImage</w:t>
            </w:r>
            <w:bookmarkEnd w:id="1725"/>
          </w:p>
        </w:tc>
        <w:tc>
          <w:tcPr>
            <w:tcW w:w="0" w:type="auto"/>
            <w:vAlign w:val="center"/>
          </w:tcPr>
          <w:p w:rsidR="004C02A4" w:rsidRDefault="00A84EAE">
            <w:pPr>
              <w:pStyle w:val="TableBodyText"/>
            </w:pPr>
            <w:r>
              <w:t>0x020E</w:t>
            </w:r>
          </w:p>
        </w:tc>
        <w:tc>
          <w:tcPr>
            <w:tcW w:w="0" w:type="auto"/>
            <w:vAlign w:val="center"/>
          </w:tcPr>
          <w:p w:rsidR="004C02A4" w:rsidRDefault="00A84EAE">
            <w:pPr>
              <w:pStyle w:val="TableBodyText"/>
            </w:pPr>
            <w:r>
              <w:t>Copy the image of the selected button to the Clipboard.</w:t>
            </w:r>
          </w:p>
        </w:tc>
      </w:tr>
      <w:tr w:rsidR="004C02A4" w:rsidTr="004C02A4">
        <w:tc>
          <w:tcPr>
            <w:tcW w:w="0" w:type="auto"/>
            <w:vAlign w:val="center"/>
          </w:tcPr>
          <w:p w:rsidR="004C02A4" w:rsidRDefault="00A84EAE">
            <w:pPr>
              <w:pStyle w:val="TableBodyText"/>
            </w:pPr>
            <w:bookmarkStart w:id="1726" w:name="PasteButtonImage"/>
            <w:r>
              <w:rPr>
                <w:b/>
              </w:rPr>
              <w:t>PasteButtonImage</w:t>
            </w:r>
            <w:bookmarkEnd w:id="1726"/>
          </w:p>
        </w:tc>
        <w:tc>
          <w:tcPr>
            <w:tcW w:w="0" w:type="auto"/>
            <w:vAlign w:val="center"/>
          </w:tcPr>
          <w:p w:rsidR="004C02A4" w:rsidRDefault="00A84EAE">
            <w:pPr>
              <w:pStyle w:val="TableBodyText"/>
            </w:pPr>
            <w:r>
              <w:t>0x020F</w:t>
            </w:r>
          </w:p>
        </w:tc>
        <w:tc>
          <w:tcPr>
            <w:tcW w:w="0" w:type="auto"/>
            <w:vAlign w:val="center"/>
          </w:tcPr>
          <w:p w:rsidR="004C02A4" w:rsidRDefault="00A84EAE">
            <w:pPr>
              <w:pStyle w:val="TableBodyText"/>
            </w:pPr>
            <w:r>
              <w:t>Paste the image on the Clipboard onto the selected button.</w:t>
            </w:r>
          </w:p>
        </w:tc>
      </w:tr>
      <w:tr w:rsidR="004C02A4" w:rsidTr="004C02A4">
        <w:tc>
          <w:tcPr>
            <w:tcW w:w="0" w:type="auto"/>
            <w:vAlign w:val="center"/>
          </w:tcPr>
          <w:p w:rsidR="004C02A4" w:rsidRDefault="00A84EAE">
            <w:pPr>
              <w:pStyle w:val="TableBodyText"/>
            </w:pPr>
            <w:bookmarkStart w:id="1727" w:name="ResetButtonImage"/>
            <w:r>
              <w:rPr>
                <w:b/>
              </w:rPr>
              <w:t>ResetButtonImage</w:t>
            </w:r>
            <w:bookmarkEnd w:id="1727"/>
          </w:p>
        </w:tc>
        <w:tc>
          <w:tcPr>
            <w:tcW w:w="0" w:type="auto"/>
            <w:vAlign w:val="center"/>
          </w:tcPr>
          <w:p w:rsidR="004C02A4" w:rsidRDefault="00A84EAE">
            <w:pPr>
              <w:pStyle w:val="TableBodyText"/>
            </w:pPr>
            <w:r>
              <w:t>0x0210</w:t>
            </w:r>
          </w:p>
        </w:tc>
        <w:tc>
          <w:tcPr>
            <w:tcW w:w="0" w:type="auto"/>
            <w:vAlign w:val="center"/>
          </w:tcPr>
          <w:p w:rsidR="004C02A4" w:rsidRDefault="00A84EAE">
            <w:pPr>
              <w:pStyle w:val="TableBodyText"/>
            </w:pPr>
            <w:r>
              <w:t>Reset the image on the</w:t>
            </w:r>
            <w:r>
              <w:t xml:space="preserve"> selected button to the built-in image.</w:t>
            </w:r>
          </w:p>
        </w:tc>
      </w:tr>
      <w:tr w:rsidR="004C02A4" w:rsidTr="004C02A4">
        <w:tc>
          <w:tcPr>
            <w:tcW w:w="0" w:type="auto"/>
            <w:vAlign w:val="center"/>
          </w:tcPr>
          <w:p w:rsidR="004C02A4" w:rsidRDefault="00A84EAE">
            <w:pPr>
              <w:pStyle w:val="TableBodyText"/>
            </w:pPr>
            <w:bookmarkStart w:id="1728" w:name="ApplyAutoTextName"/>
            <w:r>
              <w:rPr>
                <w:b/>
              </w:rPr>
              <w:t>ApplyAutoTextName</w:t>
            </w:r>
            <w:bookmarkEnd w:id="1728"/>
          </w:p>
        </w:tc>
        <w:tc>
          <w:tcPr>
            <w:tcW w:w="0" w:type="auto"/>
            <w:vAlign w:val="center"/>
          </w:tcPr>
          <w:p w:rsidR="004C02A4" w:rsidRDefault="00A84EAE">
            <w:pPr>
              <w:pStyle w:val="TableBodyText"/>
            </w:pPr>
            <w:r>
              <w:t>0x0211</w:t>
            </w:r>
          </w:p>
        </w:tc>
        <w:tc>
          <w:tcPr>
            <w:tcW w:w="0" w:type="auto"/>
            <w:vAlign w:val="center"/>
          </w:tcPr>
          <w:p w:rsidR="004C02A4" w:rsidRDefault="00A84EAE">
            <w:pPr>
              <w:pStyle w:val="TableBodyText"/>
            </w:pPr>
            <w:r>
              <w:t>Inserts the indicated AutoText entry in the document.</w:t>
            </w:r>
          </w:p>
        </w:tc>
      </w:tr>
      <w:tr w:rsidR="004C02A4" w:rsidTr="004C02A4">
        <w:tc>
          <w:tcPr>
            <w:tcW w:w="0" w:type="auto"/>
            <w:vAlign w:val="center"/>
          </w:tcPr>
          <w:p w:rsidR="004C02A4" w:rsidRDefault="00A84EAE">
            <w:pPr>
              <w:pStyle w:val="TableBodyText"/>
            </w:pPr>
            <w:bookmarkStart w:id="1729" w:name="Columns"/>
            <w:r>
              <w:rPr>
                <w:b/>
              </w:rPr>
              <w:t>Columns</w:t>
            </w:r>
            <w:bookmarkEnd w:id="1729"/>
          </w:p>
        </w:tc>
        <w:tc>
          <w:tcPr>
            <w:tcW w:w="0" w:type="auto"/>
            <w:vAlign w:val="center"/>
          </w:tcPr>
          <w:p w:rsidR="004C02A4" w:rsidRDefault="00A84EAE">
            <w:pPr>
              <w:pStyle w:val="TableBodyText"/>
            </w:pPr>
            <w:r>
              <w:t>0x0212</w:t>
            </w:r>
          </w:p>
        </w:tc>
        <w:tc>
          <w:tcPr>
            <w:tcW w:w="0" w:type="auto"/>
            <w:vAlign w:val="center"/>
          </w:tcPr>
          <w:p w:rsidR="004C02A4" w:rsidRDefault="00A84EAE">
            <w:pPr>
              <w:pStyle w:val="TableBodyText"/>
            </w:pPr>
            <w:r>
              <w:t>Changes the number of columns in the selected sections.</w:t>
            </w:r>
          </w:p>
        </w:tc>
      </w:tr>
      <w:tr w:rsidR="004C02A4" w:rsidTr="004C02A4">
        <w:tc>
          <w:tcPr>
            <w:tcW w:w="0" w:type="auto"/>
            <w:vAlign w:val="center"/>
          </w:tcPr>
          <w:p w:rsidR="004C02A4" w:rsidRDefault="00A84EAE">
            <w:pPr>
              <w:pStyle w:val="TableBodyText"/>
            </w:pPr>
            <w:bookmarkStart w:id="1730" w:name="Condensed"/>
            <w:r>
              <w:rPr>
                <w:b/>
              </w:rPr>
              <w:t>Condensed</w:t>
            </w:r>
            <w:bookmarkEnd w:id="1730"/>
          </w:p>
        </w:tc>
        <w:tc>
          <w:tcPr>
            <w:tcW w:w="0" w:type="auto"/>
            <w:vAlign w:val="center"/>
          </w:tcPr>
          <w:p w:rsidR="004C02A4" w:rsidRDefault="00A84EAE">
            <w:pPr>
              <w:pStyle w:val="TableBodyText"/>
            </w:pPr>
            <w:r>
              <w:t>0x0213</w:t>
            </w:r>
          </w:p>
        </w:tc>
        <w:tc>
          <w:tcPr>
            <w:tcW w:w="0" w:type="auto"/>
            <w:vAlign w:val="center"/>
          </w:tcPr>
          <w:p w:rsidR="004C02A4" w:rsidRDefault="00A84EAE">
            <w:pPr>
              <w:pStyle w:val="TableBodyText"/>
            </w:pPr>
            <w:r>
              <w:t xml:space="preserve">Sets the font character spacing of the </w:t>
            </w:r>
            <w:r>
              <w:t>selection to condensed.</w:t>
            </w:r>
          </w:p>
        </w:tc>
      </w:tr>
      <w:tr w:rsidR="004C02A4" w:rsidTr="004C02A4">
        <w:tc>
          <w:tcPr>
            <w:tcW w:w="0" w:type="auto"/>
            <w:vAlign w:val="center"/>
          </w:tcPr>
          <w:p w:rsidR="004C02A4" w:rsidRDefault="00A84EAE">
            <w:pPr>
              <w:pStyle w:val="TableBodyText"/>
            </w:pPr>
            <w:bookmarkStart w:id="1731" w:name="Expanded"/>
            <w:r>
              <w:rPr>
                <w:b/>
              </w:rPr>
              <w:t>Expanded</w:t>
            </w:r>
            <w:bookmarkEnd w:id="1731"/>
          </w:p>
        </w:tc>
        <w:tc>
          <w:tcPr>
            <w:tcW w:w="0" w:type="auto"/>
            <w:vAlign w:val="center"/>
          </w:tcPr>
          <w:p w:rsidR="004C02A4" w:rsidRDefault="00A84EAE">
            <w:pPr>
              <w:pStyle w:val="TableBodyText"/>
            </w:pPr>
            <w:r>
              <w:t>0x0214</w:t>
            </w:r>
          </w:p>
        </w:tc>
        <w:tc>
          <w:tcPr>
            <w:tcW w:w="0" w:type="auto"/>
            <w:vAlign w:val="center"/>
          </w:tcPr>
          <w:p w:rsidR="004C02A4" w:rsidRDefault="00A84EAE">
            <w:pPr>
              <w:pStyle w:val="TableBodyText"/>
            </w:pPr>
            <w:r>
              <w:t>Sets the font character spacing of the selection to expanded.</w:t>
            </w:r>
          </w:p>
        </w:tc>
      </w:tr>
      <w:tr w:rsidR="004C02A4" w:rsidTr="004C02A4">
        <w:tc>
          <w:tcPr>
            <w:tcW w:w="0" w:type="auto"/>
            <w:vAlign w:val="center"/>
          </w:tcPr>
          <w:p w:rsidR="004C02A4" w:rsidRDefault="00A84EAE">
            <w:pPr>
              <w:pStyle w:val="TableBodyText"/>
            </w:pPr>
            <w:bookmarkStart w:id="1732" w:name="FontSize"/>
            <w:r>
              <w:rPr>
                <w:b/>
              </w:rPr>
              <w:t>FontSize</w:t>
            </w:r>
            <w:bookmarkEnd w:id="1732"/>
          </w:p>
        </w:tc>
        <w:tc>
          <w:tcPr>
            <w:tcW w:w="0" w:type="auto"/>
            <w:vAlign w:val="center"/>
          </w:tcPr>
          <w:p w:rsidR="004C02A4" w:rsidRDefault="00A84EAE">
            <w:pPr>
              <w:pStyle w:val="TableBodyText"/>
            </w:pPr>
            <w:r>
              <w:t>0x0215</w:t>
            </w:r>
          </w:p>
        </w:tc>
        <w:tc>
          <w:tcPr>
            <w:tcW w:w="0" w:type="auto"/>
            <w:vAlign w:val="center"/>
          </w:tcPr>
          <w:p w:rsidR="004C02A4" w:rsidRDefault="00A84EAE">
            <w:pPr>
              <w:pStyle w:val="TableBodyText"/>
            </w:pPr>
            <w:r>
              <w:t>Changes the font size of the selection.</w:t>
            </w:r>
          </w:p>
        </w:tc>
      </w:tr>
      <w:tr w:rsidR="004C02A4" w:rsidTr="004C02A4">
        <w:tc>
          <w:tcPr>
            <w:tcW w:w="0" w:type="auto"/>
            <w:vAlign w:val="center"/>
          </w:tcPr>
          <w:p w:rsidR="004C02A4" w:rsidRDefault="00A84EAE">
            <w:pPr>
              <w:pStyle w:val="TableBodyText"/>
            </w:pPr>
            <w:bookmarkStart w:id="1733" w:name="Lowered"/>
            <w:r>
              <w:rPr>
                <w:b/>
              </w:rPr>
              <w:t>Lowered</w:t>
            </w:r>
            <w:bookmarkEnd w:id="1733"/>
          </w:p>
        </w:tc>
        <w:tc>
          <w:tcPr>
            <w:tcW w:w="0" w:type="auto"/>
            <w:vAlign w:val="center"/>
          </w:tcPr>
          <w:p w:rsidR="004C02A4" w:rsidRDefault="00A84EAE">
            <w:pPr>
              <w:pStyle w:val="TableBodyText"/>
            </w:pPr>
            <w:r>
              <w:t>0x0216</w:t>
            </w:r>
          </w:p>
        </w:tc>
        <w:tc>
          <w:tcPr>
            <w:tcW w:w="0" w:type="auto"/>
            <w:vAlign w:val="center"/>
          </w:tcPr>
          <w:p w:rsidR="004C02A4" w:rsidRDefault="00A84EAE">
            <w:pPr>
              <w:pStyle w:val="TableBodyText"/>
            </w:pPr>
            <w:r>
              <w:t>Lowers the selection below the base line.</w:t>
            </w:r>
          </w:p>
        </w:tc>
      </w:tr>
      <w:tr w:rsidR="004C02A4" w:rsidTr="004C02A4">
        <w:tc>
          <w:tcPr>
            <w:tcW w:w="0" w:type="auto"/>
            <w:vAlign w:val="center"/>
          </w:tcPr>
          <w:p w:rsidR="004C02A4" w:rsidRDefault="00A84EAE">
            <w:pPr>
              <w:pStyle w:val="TableBodyText"/>
            </w:pPr>
            <w:bookmarkStart w:id="1734" w:name="Raised"/>
            <w:r>
              <w:rPr>
                <w:b/>
              </w:rPr>
              <w:t>Raised</w:t>
            </w:r>
            <w:bookmarkEnd w:id="1734"/>
          </w:p>
        </w:tc>
        <w:tc>
          <w:tcPr>
            <w:tcW w:w="0" w:type="auto"/>
            <w:vAlign w:val="center"/>
          </w:tcPr>
          <w:p w:rsidR="004C02A4" w:rsidRDefault="00A84EAE">
            <w:pPr>
              <w:pStyle w:val="TableBodyText"/>
            </w:pPr>
            <w:r>
              <w:t>0x0217</w:t>
            </w:r>
          </w:p>
        </w:tc>
        <w:tc>
          <w:tcPr>
            <w:tcW w:w="0" w:type="auto"/>
            <w:vAlign w:val="center"/>
          </w:tcPr>
          <w:p w:rsidR="004C02A4" w:rsidRDefault="00A84EAE">
            <w:pPr>
              <w:pStyle w:val="TableBodyText"/>
            </w:pPr>
            <w:r>
              <w:t xml:space="preserve">Raises the selection </w:t>
            </w:r>
            <w:r>
              <w:t>above the base line.</w:t>
            </w:r>
          </w:p>
        </w:tc>
      </w:tr>
      <w:tr w:rsidR="004C02A4" w:rsidTr="004C02A4">
        <w:tc>
          <w:tcPr>
            <w:tcW w:w="0" w:type="auto"/>
            <w:vAlign w:val="center"/>
          </w:tcPr>
          <w:p w:rsidR="004C02A4" w:rsidRDefault="00A84EAE">
            <w:pPr>
              <w:pStyle w:val="TableBodyText"/>
            </w:pPr>
            <w:bookmarkStart w:id="1735" w:name="FileOpenFile"/>
            <w:r>
              <w:rPr>
                <w:b/>
              </w:rPr>
              <w:t>FileOpenFile</w:t>
            </w:r>
            <w:bookmarkEnd w:id="1735"/>
          </w:p>
        </w:tc>
        <w:tc>
          <w:tcPr>
            <w:tcW w:w="0" w:type="auto"/>
            <w:vAlign w:val="center"/>
          </w:tcPr>
          <w:p w:rsidR="004C02A4" w:rsidRDefault="00A84EAE">
            <w:pPr>
              <w:pStyle w:val="TableBodyText"/>
            </w:pPr>
            <w:r>
              <w:t>0x0218</w:t>
            </w:r>
          </w:p>
        </w:tc>
        <w:tc>
          <w:tcPr>
            <w:tcW w:w="0" w:type="auto"/>
            <w:vAlign w:val="center"/>
          </w:tcPr>
          <w:p w:rsidR="004C02A4" w:rsidRDefault="00A84EAE">
            <w:pPr>
              <w:pStyle w:val="TableBodyText"/>
            </w:pPr>
            <w:r>
              <w:t>Opens a document.</w:t>
            </w:r>
          </w:p>
        </w:tc>
      </w:tr>
      <w:tr w:rsidR="004C02A4" w:rsidTr="004C02A4">
        <w:tc>
          <w:tcPr>
            <w:tcW w:w="0" w:type="auto"/>
            <w:vAlign w:val="center"/>
          </w:tcPr>
          <w:p w:rsidR="004C02A4" w:rsidRDefault="00A84EAE">
            <w:pPr>
              <w:pStyle w:val="TableBodyText"/>
            </w:pPr>
            <w:bookmarkStart w:id="1736" w:name="DrawRoundRectangle"/>
            <w:r>
              <w:rPr>
                <w:b/>
              </w:rPr>
              <w:t>DrawRoundRectangle</w:t>
            </w:r>
            <w:bookmarkEnd w:id="1736"/>
          </w:p>
        </w:tc>
        <w:tc>
          <w:tcPr>
            <w:tcW w:w="0" w:type="auto"/>
            <w:vAlign w:val="center"/>
          </w:tcPr>
          <w:p w:rsidR="004C02A4" w:rsidRDefault="00A84EAE">
            <w:pPr>
              <w:pStyle w:val="TableBodyText"/>
            </w:pPr>
            <w:r>
              <w:t>0x0219</w:t>
            </w:r>
          </w:p>
        </w:tc>
        <w:tc>
          <w:tcPr>
            <w:tcW w:w="0" w:type="auto"/>
            <w:vAlign w:val="center"/>
          </w:tcPr>
          <w:p w:rsidR="004C02A4" w:rsidRDefault="00A84EAE">
            <w:pPr>
              <w:pStyle w:val="TableBodyText"/>
            </w:pPr>
            <w:r>
              <w:t>Inserts a rounded rectangle drawing object.</w:t>
            </w:r>
          </w:p>
        </w:tc>
      </w:tr>
      <w:tr w:rsidR="004C02A4" w:rsidTr="004C02A4">
        <w:tc>
          <w:tcPr>
            <w:tcW w:w="0" w:type="auto"/>
            <w:vAlign w:val="center"/>
          </w:tcPr>
          <w:p w:rsidR="004C02A4" w:rsidRDefault="00A84EAE">
            <w:pPr>
              <w:pStyle w:val="TableBodyText"/>
            </w:pPr>
            <w:bookmarkStart w:id="1737" w:name="DrawFreeformPolygon"/>
            <w:r>
              <w:rPr>
                <w:b/>
              </w:rPr>
              <w:t>DrawFreeformPolygon</w:t>
            </w:r>
            <w:bookmarkEnd w:id="1737"/>
          </w:p>
        </w:tc>
        <w:tc>
          <w:tcPr>
            <w:tcW w:w="0" w:type="auto"/>
            <w:vAlign w:val="center"/>
          </w:tcPr>
          <w:p w:rsidR="004C02A4" w:rsidRDefault="00A84EAE">
            <w:pPr>
              <w:pStyle w:val="TableBodyText"/>
            </w:pPr>
            <w:r>
              <w:t>0x021A</w:t>
            </w:r>
          </w:p>
        </w:tc>
        <w:tc>
          <w:tcPr>
            <w:tcW w:w="0" w:type="auto"/>
            <w:vAlign w:val="center"/>
          </w:tcPr>
          <w:p w:rsidR="004C02A4" w:rsidRDefault="00A84EAE">
            <w:pPr>
              <w:pStyle w:val="TableBodyText"/>
            </w:pPr>
            <w:r>
              <w:t>Inserts a freeform drawing object.</w:t>
            </w:r>
          </w:p>
        </w:tc>
      </w:tr>
      <w:tr w:rsidR="004C02A4" w:rsidTr="004C02A4">
        <w:tc>
          <w:tcPr>
            <w:tcW w:w="0" w:type="auto"/>
            <w:vAlign w:val="center"/>
          </w:tcPr>
          <w:p w:rsidR="004C02A4" w:rsidRDefault="00A84EAE">
            <w:pPr>
              <w:pStyle w:val="TableBodyText"/>
            </w:pPr>
            <w:bookmarkStart w:id="1738" w:name="SelectDrawingObjects"/>
            <w:r>
              <w:rPr>
                <w:b/>
              </w:rPr>
              <w:t>SelectDrawingObjects</w:t>
            </w:r>
            <w:bookmarkEnd w:id="1738"/>
          </w:p>
        </w:tc>
        <w:tc>
          <w:tcPr>
            <w:tcW w:w="0" w:type="auto"/>
            <w:vAlign w:val="center"/>
          </w:tcPr>
          <w:p w:rsidR="004C02A4" w:rsidRDefault="00A84EAE">
            <w:pPr>
              <w:pStyle w:val="TableBodyText"/>
            </w:pPr>
            <w:r>
              <w:t>0x0221</w:t>
            </w:r>
          </w:p>
        </w:tc>
        <w:tc>
          <w:tcPr>
            <w:tcW w:w="0" w:type="auto"/>
            <w:vAlign w:val="center"/>
          </w:tcPr>
          <w:p w:rsidR="004C02A4" w:rsidRDefault="00A84EAE">
            <w:pPr>
              <w:pStyle w:val="TableBodyText"/>
            </w:pPr>
            <w:r>
              <w:t xml:space="preserve">Allows the selection of multiple </w:t>
            </w:r>
            <w:r>
              <w:t>drawing objects.</w:t>
            </w:r>
          </w:p>
        </w:tc>
      </w:tr>
      <w:tr w:rsidR="004C02A4" w:rsidTr="004C02A4">
        <w:tc>
          <w:tcPr>
            <w:tcW w:w="0" w:type="auto"/>
            <w:vAlign w:val="center"/>
          </w:tcPr>
          <w:p w:rsidR="004C02A4" w:rsidRDefault="00A84EAE">
            <w:pPr>
              <w:pStyle w:val="TableBodyText"/>
            </w:pPr>
            <w:bookmarkStart w:id="1739" w:name="Shading"/>
            <w:r>
              <w:rPr>
                <w:b/>
              </w:rPr>
              <w:t>Shading</w:t>
            </w:r>
            <w:bookmarkEnd w:id="1739"/>
          </w:p>
        </w:tc>
        <w:tc>
          <w:tcPr>
            <w:tcW w:w="0" w:type="auto"/>
            <w:vAlign w:val="center"/>
          </w:tcPr>
          <w:p w:rsidR="004C02A4" w:rsidRDefault="00A84EAE">
            <w:pPr>
              <w:pStyle w:val="TableBodyText"/>
            </w:pPr>
            <w:r>
              <w:t>0x0222</w:t>
            </w:r>
          </w:p>
        </w:tc>
        <w:tc>
          <w:tcPr>
            <w:tcW w:w="0" w:type="auto"/>
            <w:vAlign w:val="center"/>
          </w:tcPr>
          <w:p w:rsidR="004C02A4" w:rsidRDefault="00A84EAE">
            <w:pPr>
              <w:pStyle w:val="TableBodyText"/>
            </w:pPr>
            <w:r>
              <w:t>Changes the background shading of paragraphs and table cells.</w:t>
            </w:r>
          </w:p>
        </w:tc>
      </w:tr>
      <w:tr w:rsidR="004C02A4" w:rsidTr="004C02A4">
        <w:tc>
          <w:tcPr>
            <w:tcW w:w="0" w:type="auto"/>
            <w:vAlign w:val="center"/>
          </w:tcPr>
          <w:p w:rsidR="004C02A4" w:rsidRDefault="00A84EAE">
            <w:pPr>
              <w:pStyle w:val="TableBodyText"/>
            </w:pPr>
            <w:bookmarkStart w:id="1740" w:name="Borders"/>
            <w:r>
              <w:rPr>
                <w:b/>
              </w:rPr>
              <w:t>Borders</w:t>
            </w:r>
            <w:bookmarkEnd w:id="1740"/>
          </w:p>
        </w:tc>
        <w:tc>
          <w:tcPr>
            <w:tcW w:w="0" w:type="auto"/>
            <w:vAlign w:val="center"/>
          </w:tcPr>
          <w:p w:rsidR="004C02A4" w:rsidRDefault="00A84EAE">
            <w:pPr>
              <w:pStyle w:val="TableBodyText"/>
            </w:pPr>
            <w:r>
              <w:t>0x0223</w:t>
            </w:r>
          </w:p>
        </w:tc>
        <w:tc>
          <w:tcPr>
            <w:tcW w:w="0" w:type="auto"/>
            <w:vAlign w:val="center"/>
          </w:tcPr>
          <w:p w:rsidR="004C02A4" w:rsidRDefault="00A84EAE">
            <w:pPr>
              <w:pStyle w:val="TableBodyText"/>
            </w:pPr>
            <w:r>
              <w:t>Changes the borders of paragraphs, table cells, and pictures.</w:t>
            </w:r>
          </w:p>
        </w:tc>
      </w:tr>
      <w:tr w:rsidR="004C02A4" w:rsidTr="004C02A4">
        <w:tc>
          <w:tcPr>
            <w:tcW w:w="0" w:type="auto"/>
            <w:vAlign w:val="center"/>
          </w:tcPr>
          <w:p w:rsidR="004C02A4" w:rsidRDefault="00A84EAE">
            <w:pPr>
              <w:pStyle w:val="TableBodyText"/>
            </w:pPr>
            <w:bookmarkStart w:id="1741" w:name="Color"/>
            <w:r>
              <w:rPr>
                <w:b/>
              </w:rPr>
              <w:t>Color</w:t>
            </w:r>
            <w:bookmarkEnd w:id="1741"/>
          </w:p>
        </w:tc>
        <w:tc>
          <w:tcPr>
            <w:tcW w:w="0" w:type="auto"/>
            <w:vAlign w:val="center"/>
          </w:tcPr>
          <w:p w:rsidR="004C02A4" w:rsidRDefault="00A84EAE">
            <w:pPr>
              <w:pStyle w:val="TableBodyText"/>
            </w:pPr>
            <w:r>
              <w:t>0x0224</w:t>
            </w:r>
          </w:p>
        </w:tc>
        <w:tc>
          <w:tcPr>
            <w:tcW w:w="0" w:type="auto"/>
            <w:vAlign w:val="center"/>
          </w:tcPr>
          <w:p w:rsidR="004C02A4" w:rsidRDefault="00A84EAE">
            <w:pPr>
              <w:pStyle w:val="TableBodyText"/>
            </w:pPr>
            <w:r>
              <w:t>Changes the color of the selected text.</w:t>
            </w:r>
          </w:p>
        </w:tc>
      </w:tr>
      <w:tr w:rsidR="004C02A4" w:rsidTr="004C02A4">
        <w:tc>
          <w:tcPr>
            <w:tcW w:w="0" w:type="auto"/>
            <w:vAlign w:val="center"/>
          </w:tcPr>
          <w:p w:rsidR="004C02A4" w:rsidRDefault="00A84EAE">
            <w:pPr>
              <w:pStyle w:val="TableBodyText"/>
            </w:pPr>
            <w:bookmarkStart w:id="1742" w:name="DialogEditor"/>
            <w:r>
              <w:rPr>
                <w:b/>
              </w:rPr>
              <w:t>DialogEditor</w:t>
            </w:r>
            <w:bookmarkEnd w:id="1742"/>
          </w:p>
        </w:tc>
        <w:tc>
          <w:tcPr>
            <w:tcW w:w="0" w:type="auto"/>
            <w:vAlign w:val="center"/>
          </w:tcPr>
          <w:p w:rsidR="004C02A4" w:rsidRDefault="00A84EAE">
            <w:pPr>
              <w:pStyle w:val="TableBodyText"/>
            </w:pPr>
            <w:r>
              <w:t>0x0228</w:t>
            </w:r>
          </w:p>
        </w:tc>
        <w:tc>
          <w:tcPr>
            <w:tcW w:w="0" w:type="auto"/>
            <w:vAlign w:val="center"/>
          </w:tcPr>
          <w:p w:rsidR="004C02A4" w:rsidRDefault="00A84EAE">
            <w:pPr>
              <w:pStyle w:val="TableBodyText"/>
            </w:pPr>
            <w:r>
              <w:t xml:space="preserve">Opens </w:t>
            </w:r>
            <w:r>
              <w:t>the macro dialog editor.</w:t>
            </w:r>
          </w:p>
        </w:tc>
      </w:tr>
      <w:tr w:rsidR="004C02A4" w:rsidTr="004C02A4">
        <w:tc>
          <w:tcPr>
            <w:tcW w:w="0" w:type="auto"/>
            <w:vAlign w:val="center"/>
          </w:tcPr>
          <w:p w:rsidR="004C02A4" w:rsidRDefault="00A84EAE">
            <w:pPr>
              <w:pStyle w:val="TableBodyText"/>
            </w:pPr>
            <w:bookmarkStart w:id="1743" w:name="MacroREM"/>
            <w:r>
              <w:rPr>
                <w:b/>
              </w:rPr>
              <w:t>MacroREM</w:t>
            </w:r>
            <w:bookmarkEnd w:id="1743"/>
          </w:p>
        </w:tc>
        <w:tc>
          <w:tcPr>
            <w:tcW w:w="0" w:type="auto"/>
            <w:vAlign w:val="center"/>
          </w:tcPr>
          <w:p w:rsidR="004C02A4" w:rsidRDefault="00A84EAE">
            <w:pPr>
              <w:pStyle w:val="TableBodyText"/>
            </w:pPr>
            <w:r>
              <w:t>0x0229</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744" w:name="StartMacro"/>
            <w:r>
              <w:rPr>
                <w:b/>
              </w:rPr>
              <w:t>StartMacro</w:t>
            </w:r>
            <w:bookmarkEnd w:id="1744"/>
          </w:p>
        </w:tc>
        <w:tc>
          <w:tcPr>
            <w:tcW w:w="0" w:type="auto"/>
            <w:vAlign w:val="center"/>
          </w:tcPr>
          <w:p w:rsidR="004C02A4" w:rsidRDefault="00A84EAE">
            <w:pPr>
              <w:pStyle w:val="TableBodyText"/>
            </w:pPr>
            <w:r>
              <w:t>0x022A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745" w:name="Symbol"/>
            <w:r>
              <w:rPr>
                <w:b/>
              </w:rPr>
              <w:t>Symbol</w:t>
            </w:r>
            <w:bookmarkEnd w:id="1745"/>
          </w:p>
        </w:tc>
        <w:tc>
          <w:tcPr>
            <w:tcW w:w="0" w:type="auto"/>
            <w:vAlign w:val="center"/>
          </w:tcPr>
          <w:p w:rsidR="004C02A4" w:rsidRDefault="00A84EAE">
            <w:pPr>
              <w:pStyle w:val="TableBodyText"/>
            </w:pPr>
            <w:r>
              <w:t>0x022B</w:t>
            </w:r>
          </w:p>
        </w:tc>
        <w:tc>
          <w:tcPr>
            <w:tcW w:w="0" w:type="auto"/>
            <w:vAlign w:val="center"/>
          </w:tcPr>
          <w:p w:rsidR="004C02A4" w:rsidRDefault="00A84EAE">
            <w:pPr>
              <w:pStyle w:val="TableBodyText"/>
            </w:pPr>
            <w:r>
              <w:t>Inserts a special character.</w:t>
            </w:r>
          </w:p>
        </w:tc>
      </w:tr>
      <w:tr w:rsidR="004C02A4" w:rsidTr="004C02A4">
        <w:tc>
          <w:tcPr>
            <w:tcW w:w="0" w:type="auto"/>
            <w:vAlign w:val="center"/>
          </w:tcPr>
          <w:p w:rsidR="004C02A4" w:rsidRDefault="00A84EAE">
            <w:pPr>
              <w:pStyle w:val="TableBodyText"/>
            </w:pPr>
            <w:bookmarkStart w:id="1746" w:name="DrawToggleLayer"/>
            <w:r>
              <w:rPr>
                <w:b/>
              </w:rPr>
              <w:t>DrawToggleLayer</w:t>
            </w:r>
            <w:bookmarkEnd w:id="1746"/>
          </w:p>
        </w:tc>
        <w:tc>
          <w:tcPr>
            <w:tcW w:w="0" w:type="auto"/>
            <w:vAlign w:val="center"/>
          </w:tcPr>
          <w:p w:rsidR="004C02A4" w:rsidRDefault="00A84EAE">
            <w:pPr>
              <w:pStyle w:val="TableBodyText"/>
            </w:pPr>
            <w:r>
              <w:t>0x022C</w:t>
            </w:r>
          </w:p>
        </w:tc>
        <w:tc>
          <w:tcPr>
            <w:tcW w:w="0" w:type="auto"/>
            <w:vAlign w:val="center"/>
          </w:tcPr>
          <w:p w:rsidR="004C02A4" w:rsidRDefault="00A84EAE">
            <w:pPr>
              <w:pStyle w:val="TableBodyText"/>
            </w:pPr>
            <w:r>
              <w:t>Switches whether the drawing object appears in the front of or behind the text.</w:t>
            </w:r>
          </w:p>
        </w:tc>
      </w:tr>
      <w:tr w:rsidR="004C02A4" w:rsidTr="004C02A4">
        <w:tc>
          <w:tcPr>
            <w:tcW w:w="0" w:type="auto"/>
            <w:vAlign w:val="center"/>
          </w:tcPr>
          <w:p w:rsidR="004C02A4" w:rsidRDefault="00A84EAE">
            <w:pPr>
              <w:pStyle w:val="TableBodyText"/>
            </w:pPr>
            <w:bookmarkStart w:id="1747" w:name="ToolsCustomizeKeyboardShortcut"/>
            <w:r>
              <w:rPr>
                <w:b/>
              </w:rPr>
              <w:t>ToolsCustomizeKeyboardShortcut</w:t>
            </w:r>
            <w:bookmarkEnd w:id="1747"/>
          </w:p>
        </w:tc>
        <w:tc>
          <w:tcPr>
            <w:tcW w:w="0" w:type="auto"/>
            <w:vAlign w:val="center"/>
          </w:tcPr>
          <w:p w:rsidR="004C02A4" w:rsidRDefault="00A84EAE">
            <w:pPr>
              <w:pStyle w:val="TableBodyText"/>
            </w:pPr>
            <w:r>
              <w:t>0x022D</w:t>
            </w:r>
          </w:p>
        </w:tc>
        <w:tc>
          <w:tcPr>
            <w:tcW w:w="0" w:type="auto"/>
            <w:vAlign w:val="center"/>
          </w:tcPr>
          <w:p w:rsidR="004C02A4" w:rsidRDefault="00A84EAE">
            <w:pPr>
              <w:pStyle w:val="TableBodyText"/>
            </w:pPr>
            <w:r>
              <w:t>Shortcut method for customizing keyboard settings.</w:t>
            </w:r>
          </w:p>
        </w:tc>
      </w:tr>
      <w:tr w:rsidR="004C02A4" w:rsidTr="004C02A4">
        <w:tc>
          <w:tcPr>
            <w:tcW w:w="0" w:type="auto"/>
            <w:vAlign w:val="center"/>
          </w:tcPr>
          <w:p w:rsidR="004C02A4" w:rsidRDefault="00A84EAE">
            <w:pPr>
              <w:pStyle w:val="TableBodyText"/>
            </w:pPr>
            <w:bookmarkStart w:id="1748" w:name="ToolsCustomizeAddMenuShortcut"/>
            <w:r>
              <w:rPr>
                <w:b/>
              </w:rPr>
              <w:t>ToolsCustomizeAddMenuShortcut</w:t>
            </w:r>
            <w:bookmarkEnd w:id="1748"/>
          </w:p>
        </w:tc>
        <w:tc>
          <w:tcPr>
            <w:tcW w:w="0" w:type="auto"/>
            <w:vAlign w:val="center"/>
          </w:tcPr>
          <w:p w:rsidR="004C02A4" w:rsidRDefault="00A84EAE">
            <w:pPr>
              <w:pStyle w:val="TableBodyText"/>
            </w:pPr>
            <w:r>
              <w:t>0x022E</w:t>
            </w:r>
          </w:p>
        </w:tc>
        <w:tc>
          <w:tcPr>
            <w:tcW w:w="0" w:type="auto"/>
            <w:vAlign w:val="center"/>
          </w:tcPr>
          <w:p w:rsidR="004C02A4" w:rsidRDefault="00A84EAE">
            <w:pPr>
              <w:pStyle w:val="TableBodyText"/>
            </w:pPr>
            <w:r>
              <w:t>Shortcut method for customizing menus.</w:t>
            </w:r>
          </w:p>
        </w:tc>
      </w:tr>
      <w:tr w:rsidR="004C02A4" w:rsidTr="004C02A4">
        <w:tc>
          <w:tcPr>
            <w:tcW w:w="0" w:type="auto"/>
            <w:vAlign w:val="center"/>
          </w:tcPr>
          <w:p w:rsidR="004C02A4" w:rsidRDefault="00A84EAE">
            <w:pPr>
              <w:pStyle w:val="TableBodyText"/>
            </w:pPr>
            <w:bookmarkStart w:id="1749" w:name="DrawFlipHorizontal"/>
            <w:r>
              <w:rPr>
                <w:b/>
              </w:rPr>
              <w:t>DrawFlipHorizontal</w:t>
            </w:r>
            <w:bookmarkEnd w:id="1749"/>
          </w:p>
        </w:tc>
        <w:tc>
          <w:tcPr>
            <w:tcW w:w="0" w:type="auto"/>
            <w:vAlign w:val="center"/>
          </w:tcPr>
          <w:p w:rsidR="004C02A4" w:rsidRDefault="00A84EAE">
            <w:pPr>
              <w:pStyle w:val="TableBodyText"/>
            </w:pPr>
            <w:r>
              <w:t>0x022F</w:t>
            </w:r>
          </w:p>
        </w:tc>
        <w:tc>
          <w:tcPr>
            <w:tcW w:w="0" w:type="auto"/>
            <w:vAlign w:val="center"/>
          </w:tcPr>
          <w:p w:rsidR="004C02A4" w:rsidRDefault="00A84EAE">
            <w:pPr>
              <w:pStyle w:val="TableBodyText"/>
            </w:pPr>
            <w:r>
              <w:t>Flips the selected drawing objects from left to right.</w:t>
            </w:r>
          </w:p>
        </w:tc>
      </w:tr>
      <w:tr w:rsidR="004C02A4" w:rsidTr="004C02A4">
        <w:tc>
          <w:tcPr>
            <w:tcW w:w="0" w:type="auto"/>
            <w:vAlign w:val="center"/>
          </w:tcPr>
          <w:p w:rsidR="004C02A4" w:rsidRDefault="00A84EAE">
            <w:pPr>
              <w:pStyle w:val="TableBodyText"/>
            </w:pPr>
            <w:bookmarkStart w:id="1750" w:name="DrawFlipVertical"/>
            <w:r>
              <w:rPr>
                <w:b/>
              </w:rPr>
              <w:lastRenderedPageBreak/>
              <w:t>DrawFli</w:t>
            </w:r>
            <w:r>
              <w:rPr>
                <w:b/>
              </w:rPr>
              <w:t>pVertical</w:t>
            </w:r>
            <w:bookmarkEnd w:id="1750"/>
          </w:p>
        </w:tc>
        <w:tc>
          <w:tcPr>
            <w:tcW w:w="0" w:type="auto"/>
            <w:vAlign w:val="center"/>
          </w:tcPr>
          <w:p w:rsidR="004C02A4" w:rsidRDefault="00A84EAE">
            <w:pPr>
              <w:pStyle w:val="TableBodyText"/>
            </w:pPr>
            <w:r>
              <w:t>0x0230</w:t>
            </w:r>
          </w:p>
        </w:tc>
        <w:tc>
          <w:tcPr>
            <w:tcW w:w="0" w:type="auto"/>
            <w:vAlign w:val="center"/>
          </w:tcPr>
          <w:p w:rsidR="004C02A4" w:rsidRDefault="00A84EAE">
            <w:pPr>
              <w:pStyle w:val="TableBodyText"/>
            </w:pPr>
            <w:r>
              <w:t>Flips the selected drawing objects from top to bottom.</w:t>
            </w:r>
          </w:p>
        </w:tc>
      </w:tr>
      <w:tr w:rsidR="004C02A4" w:rsidTr="004C02A4">
        <w:tc>
          <w:tcPr>
            <w:tcW w:w="0" w:type="auto"/>
            <w:vAlign w:val="center"/>
          </w:tcPr>
          <w:p w:rsidR="004C02A4" w:rsidRDefault="00A84EAE">
            <w:pPr>
              <w:pStyle w:val="TableBodyText"/>
            </w:pPr>
            <w:bookmarkStart w:id="1751" w:name="DrawRotateRight"/>
            <w:r>
              <w:rPr>
                <w:b/>
              </w:rPr>
              <w:t>DrawRotateRight</w:t>
            </w:r>
            <w:bookmarkEnd w:id="1751"/>
          </w:p>
        </w:tc>
        <w:tc>
          <w:tcPr>
            <w:tcW w:w="0" w:type="auto"/>
            <w:vAlign w:val="center"/>
          </w:tcPr>
          <w:p w:rsidR="004C02A4" w:rsidRDefault="00A84EAE">
            <w:pPr>
              <w:pStyle w:val="TableBodyText"/>
            </w:pPr>
            <w:r>
              <w:t>0x0231</w:t>
            </w:r>
          </w:p>
        </w:tc>
        <w:tc>
          <w:tcPr>
            <w:tcW w:w="0" w:type="auto"/>
            <w:vAlign w:val="center"/>
          </w:tcPr>
          <w:p w:rsidR="004C02A4" w:rsidRDefault="00A84EAE">
            <w:pPr>
              <w:pStyle w:val="TableBodyText"/>
            </w:pPr>
            <w:r>
              <w:t>Rotates the selected drawing objects 90 degrees to the right.</w:t>
            </w:r>
          </w:p>
        </w:tc>
      </w:tr>
      <w:tr w:rsidR="004C02A4" w:rsidTr="004C02A4">
        <w:tc>
          <w:tcPr>
            <w:tcW w:w="0" w:type="auto"/>
            <w:vAlign w:val="center"/>
          </w:tcPr>
          <w:p w:rsidR="004C02A4" w:rsidRDefault="00A84EAE">
            <w:pPr>
              <w:pStyle w:val="TableBodyText"/>
            </w:pPr>
            <w:bookmarkStart w:id="1752" w:name="DrawRotateLeft"/>
            <w:r>
              <w:rPr>
                <w:b/>
              </w:rPr>
              <w:t>DrawRotateLeft</w:t>
            </w:r>
            <w:bookmarkEnd w:id="1752"/>
          </w:p>
        </w:tc>
        <w:tc>
          <w:tcPr>
            <w:tcW w:w="0" w:type="auto"/>
            <w:vAlign w:val="center"/>
          </w:tcPr>
          <w:p w:rsidR="004C02A4" w:rsidRDefault="00A84EAE">
            <w:pPr>
              <w:pStyle w:val="TableBodyText"/>
            </w:pPr>
            <w:r>
              <w:t>0x0232</w:t>
            </w:r>
          </w:p>
        </w:tc>
        <w:tc>
          <w:tcPr>
            <w:tcW w:w="0" w:type="auto"/>
            <w:vAlign w:val="center"/>
          </w:tcPr>
          <w:p w:rsidR="004C02A4" w:rsidRDefault="00A84EAE">
            <w:pPr>
              <w:pStyle w:val="TableBodyText"/>
            </w:pPr>
            <w:r>
              <w:t>Rotates the selected drawing objects 90 degrees to the left.</w:t>
            </w:r>
          </w:p>
        </w:tc>
      </w:tr>
      <w:tr w:rsidR="004C02A4" w:rsidTr="004C02A4">
        <w:tc>
          <w:tcPr>
            <w:tcW w:w="0" w:type="auto"/>
            <w:vAlign w:val="center"/>
          </w:tcPr>
          <w:p w:rsidR="004C02A4" w:rsidRDefault="00A84EAE">
            <w:pPr>
              <w:pStyle w:val="TableBodyText"/>
            </w:pPr>
            <w:bookmarkStart w:id="1753" w:name="TableAutoFormat"/>
            <w:r>
              <w:rPr>
                <w:b/>
              </w:rPr>
              <w:t>TableAutoFormat</w:t>
            </w:r>
            <w:bookmarkEnd w:id="1753"/>
          </w:p>
        </w:tc>
        <w:tc>
          <w:tcPr>
            <w:tcW w:w="0" w:type="auto"/>
            <w:vAlign w:val="center"/>
          </w:tcPr>
          <w:p w:rsidR="004C02A4" w:rsidRDefault="00A84EAE">
            <w:pPr>
              <w:pStyle w:val="TableBodyText"/>
            </w:pPr>
            <w:r>
              <w:t>0x0233</w:t>
            </w:r>
          </w:p>
        </w:tc>
        <w:tc>
          <w:tcPr>
            <w:tcW w:w="0" w:type="auto"/>
            <w:vAlign w:val="center"/>
          </w:tcPr>
          <w:p w:rsidR="004C02A4" w:rsidRDefault="00A84EAE">
            <w:pPr>
              <w:pStyle w:val="TableBodyText"/>
            </w:pPr>
            <w:r>
              <w:t>Applies a set of formatting to a table.</w:t>
            </w:r>
          </w:p>
        </w:tc>
      </w:tr>
      <w:tr w:rsidR="004C02A4" w:rsidTr="004C02A4">
        <w:tc>
          <w:tcPr>
            <w:tcW w:w="0" w:type="auto"/>
            <w:vAlign w:val="center"/>
          </w:tcPr>
          <w:p w:rsidR="004C02A4" w:rsidRDefault="00A84EAE">
            <w:pPr>
              <w:pStyle w:val="TableBodyText"/>
            </w:pPr>
            <w:bookmarkStart w:id="1754" w:name="FormatTextFlow"/>
            <w:r>
              <w:rPr>
                <w:b/>
              </w:rPr>
              <w:t>FormatTextFlow</w:t>
            </w:r>
            <w:bookmarkEnd w:id="1754"/>
          </w:p>
        </w:tc>
        <w:tc>
          <w:tcPr>
            <w:tcW w:w="0" w:type="auto"/>
            <w:vAlign w:val="center"/>
          </w:tcPr>
          <w:p w:rsidR="004C02A4" w:rsidRDefault="00A84EAE">
            <w:pPr>
              <w:pStyle w:val="TableBodyText"/>
            </w:pPr>
            <w:r>
              <w:t>0x0234</w:t>
            </w:r>
          </w:p>
        </w:tc>
        <w:tc>
          <w:tcPr>
            <w:tcW w:w="0" w:type="auto"/>
            <w:vAlign w:val="center"/>
          </w:tcPr>
          <w:p w:rsidR="004C02A4" w:rsidRDefault="00A84EAE">
            <w:pPr>
              <w:pStyle w:val="TableBodyText"/>
            </w:pPr>
            <w:r>
              <w:t>Changes text flow direction and character orientation.</w:t>
            </w:r>
          </w:p>
        </w:tc>
      </w:tr>
      <w:tr w:rsidR="004C02A4" w:rsidTr="004C02A4">
        <w:tc>
          <w:tcPr>
            <w:tcW w:w="0" w:type="auto"/>
            <w:vAlign w:val="center"/>
          </w:tcPr>
          <w:p w:rsidR="004C02A4" w:rsidRDefault="00A84EAE">
            <w:pPr>
              <w:pStyle w:val="TableBodyText"/>
            </w:pPr>
            <w:bookmarkStart w:id="1755" w:name="WW7_FormatDrawingObject"/>
            <w:r>
              <w:rPr>
                <w:b/>
              </w:rPr>
              <w:t>WW7_FormatDrawingObject</w:t>
            </w:r>
            <w:bookmarkEnd w:id="1755"/>
          </w:p>
        </w:tc>
        <w:tc>
          <w:tcPr>
            <w:tcW w:w="0" w:type="auto"/>
            <w:vAlign w:val="center"/>
          </w:tcPr>
          <w:p w:rsidR="004C02A4" w:rsidRDefault="00A84EAE">
            <w:pPr>
              <w:pStyle w:val="TableBodyText"/>
            </w:pPr>
            <w:r>
              <w:t>0x0235</w:t>
            </w:r>
          </w:p>
        </w:tc>
        <w:tc>
          <w:tcPr>
            <w:tcW w:w="0" w:type="auto"/>
            <w:vAlign w:val="center"/>
          </w:tcPr>
          <w:p w:rsidR="004C02A4" w:rsidRDefault="00A84EAE">
            <w:pPr>
              <w:pStyle w:val="TableBodyText"/>
            </w:pPr>
            <w:r>
              <w:t xml:space="preserve">Changes the fill, line, size, and position attributes of the selected drawing </w:t>
            </w:r>
            <w:r>
              <w:t>objects.</w:t>
            </w:r>
          </w:p>
        </w:tc>
      </w:tr>
      <w:tr w:rsidR="004C02A4" w:rsidTr="004C02A4">
        <w:tc>
          <w:tcPr>
            <w:tcW w:w="0" w:type="auto"/>
            <w:vAlign w:val="center"/>
          </w:tcPr>
          <w:p w:rsidR="004C02A4" w:rsidRDefault="00A84EAE">
            <w:pPr>
              <w:pStyle w:val="TableBodyText"/>
            </w:pPr>
            <w:bookmarkStart w:id="1756" w:name="InsertExcelTable"/>
            <w:r>
              <w:rPr>
                <w:b/>
              </w:rPr>
              <w:t>InsertExcelTable</w:t>
            </w:r>
            <w:bookmarkEnd w:id="1756"/>
          </w:p>
        </w:tc>
        <w:tc>
          <w:tcPr>
            <w:tcW w:w="0" w:type="auto"/>
            <w:vAlign w:val="center"/>
          </w:tcPr>
          <w:p w:rsidR="004C02A4" w:rsidRDefault="00A84EAE">
            <w:pPr>
              <w:pStyle w:val="TableBodyText"/>
            </w:pPr>
            <w:r>
              <w:t>0x0237</w:t>
            </w:r>
          </w:p>
        </w:tc>
        <w:tc>
          <w:tcPr>
            <w:tcW w:w="0" w:type="auto"/>
            <w:vAlign w:val="center"/>
          </w:tcPr>
          <w:p w:rsidR="004C02A4" w:rsidRDefault="00A84EAE">
            <w:pPr>
              <w:pStyle w:val="TableBodyText"/>
            </w:pPr>
            <w:r>
              <w:t>Inserts a Microsoft Excel worksheet object.</w:t>
            </w:r>
          </w:p>
        </w:tc>
      </w:tr>
      <w:tr w:rsidR="004C02A4" w:rsidTr="004C02A4">
        <w:tc>
          <w:tcPr>
            <w:tcW w:w="0" w:type="auto"/>
            <w:vAlign w:val="center"/>
          </w:tcPr>
          <w:p w:rsidR="004C02A4" w:rsidRDefault="00A84EAE">
            <w:pPr>
              <w:pStyle w:val="TableBodyText"/>
            </w:pPr>
            <w:bookmarkStart w:id="1757" w:name="MailMergeListWordFields"/>
            <w:r>
              <w:rPr>
                <w:b/>
              </w:rPr>
              <w:t>MailMergeListWordFields</w:t>
            </w:r>
            <w:bookmarkEnd w:id="1757"/>
          </w:p>
        </w:tc>
        <w:tc>
          <w:tcPr>
            <w:tcW w:w="0" w:type="auto"/>
            <w:vAlign w:val="center"/>
          </w:tcPr>
          <w:p w:rsidR="004C02A4" w:rsidRDefault="00A84EAE">
            <w:pPr>
              <w:pStyle w:val="TableBodyText"/>
            </w:pPr>
            <w:r>
              <w:t>0x0238</w:t>
            </w:r>
          </w:p>
        </w:tc>
        <w:tc>
          <w:tcPr>
            <w:tcW w:w="0" w:type="auto"/>
            <w:vAlign w:val="center"/>
          </w:tcPr>
          <w:p w:rsidR="004C02A4" w:rsidRDefault="00A84EAE">
            <w:pPr>
              <w:pStyle w:val="TableBodyText"/>
            </w:pPr>
            <w:r>
              <w:t>Inserts a field at the insertion point.</w:t>
            </w:r>
          </w:p>
        </w:tc>
      </w:tr>
      <w:tr w:rsidR="004C02A4" w:rsidTr="004C02A4">
        <w:tc>
          <w:tcPr>
            <w:tcW w:w="0" w:type="auto"/>
            <w:vAlign w:val="center"/>
          </w:tcPr>
          <w:p w:rsidR="004C02A4" w:rsidRDefault="00A84EAE">
            <w:pPr>
              <w:pStyle w:val="TableBodyText"/>
            </w:pPr>
            <w:bookmarkStart w:id="1758" w:name="MailMergeFindRecord"/>
            <w:r>
              <w:rPr>
                <w:b/>
              </w:rPr>
              <w:t>MailMergeFindRecord</w:t>
            </w:r>
            <w:bookmarkEnd w:id="1758"/>
          </w:p>
        </w:tc>
        <w:tc>
          <w:tcPr>
            <w:tcW w:w="0" w:type="auto"/>
            <w:vAlign w:val="center"/>
          </w:tcPr>
          <w:p w:rsidR="004C02A4" w:rsidRDefault="00A84EAE">
            <w:pPr>
              <w:pStyle w:val="TableBodyText"/>
            </w:pPr>
            <w:r>
              <w:t>0x0239</w:t>
            </w:r>
          </w:p>
        </w:tc>
        <w:tc>
          <w:tcPr>
            <w:tcW w:w="0" w:type="auto"/>
            <w:vAlign w:val="center"/>
          </w:tcPr>
          <w:p w:rsidR="004C02A4" w:rsidRDefault="00A84EAE">
            <w:pPr>
              <w:pStyle w:val="TableBodyText"/>
            </w:pPr>
            <w:r>
              <w:t>Finds a specified record in a mail merge data source.</w:t>
            </w:r>
          </w:p>
        </w:tc>
      </w:tr>
      <w:tr w:rsidR="004C02A4" w:rsidTr="004C02A4">
        <w:tc>
          <w:tcPr>
            <w:tcW w:w="0" w:type="auto"/>
            <w:vAlign w:val="center"/>
          </w:tcPr>
          <w:p w:rsidR="004C02A4" w:rsidRDefault="00A84EAE">
            <w:pPr>
              <w:pStyle w:val="TableBodyText"/>
            </w:pPr>
            <w:bookmarkStart w:id="1759" w:name="NormalFontSpacing"/>
            <w:r>
              <w:rPr>
                <w:b/>
              </w:rPr>
              <w:t>NormalFontSpacing</w:t>
            </w:r>
            <w:bookmarkEnd w:id="1759"/>
          </w:p>
        </w:tc>
        <w:tc>
          <w:tcPr>
            <w:tcW w:w="0" w:type="auto"/>
            <w:vAlign w:val="center"/>
          </w:tcPr>
          <w:p w:rsidR="004C02A4" w:rsidRDefault="00A84EAE">
            <w:pPr>
              <w:pStyle w:val="TableBodyText"/>
            </w:pPr>
            <w:r>
              <w:t>0x023B</w:t>
            </w:r>
          </w:p>
        </w:tc>
        <w:tc>
          <w:tcPr>
            <w:tcW w:w="0" w:type="auto"/>
            <w:vAlign w:val="center"/>
          </w:tcPr>
          <w:p w:rsidR="004C02A4" w:rsidRDefault="00A84EAE">
            <w:pPr>
              <w:pStyle w:val="TableBodyText"/>
            </w:pPr>
            <w:r>
              <w:t>Removes the expanded or condensed font attribute.</w:t>
            </w:r>
          </w:p>
        </w:tc>
      </w:tr>
      <w:tr w:rsidR="004C02A4" w:rsidTr="004C02A4">
        <w:tc>
          <w:tcPr>
            <w:tcW w:w="0" w:type="auto"/>
            <w:vAlign w:val="center"/>
          </w:tcPr>
          <w:p w:rsidR="004C02A4" w:rsidRDefault="00A84EAE">
            <w:pPr>
              <w:pStyle w:val="TableBodyText"/>
            </w:pPr>
            <w:bookmarkStart w:id="1760" w:name="NormalFontPosition"/>
            <w:r>
              <w:rPr>
                <w:b/>
              </w:rPr>
              <w:t>NormalFontPosition</w:t>
            </w:r>
            <w:bookmarkEnd w:id="1760"/>
          </w:p>
        </w:tc>
        <w:tc>
          <w:tcPr>
            <w:tcW w:w="0" w:type="auto"/>
            <w:vAlign w:val="center"/>
          </w:tcPr>
          <w:p w:rsidR="004C02A4" w:rsidRDefault="00A84EAE">
            <w:pPr>
              <w:pStyle w:val="TableBodyText"/>
            </w:pPr>
            <w:r>
              <w:t>0x023C</w:t>
            </w:r>
          </w:p>
        </w:tc>
        <w:tc>
          <w:tcPr>
            <w:tcW w:w="0" w:type="auto"/>
            <w:vAlign w:val="center"/>
          </w:tcPr>
          <w:p w:rsidR="004C02A4" w:rsidRDefault="00A84EAE">
            <w:pPr>
              <w:pStyle w:val="TableBodyText"/>
            </w:pPr>
            <w:r>
              <w:t>Removes the raised or lowered font attribute.</w:t>
            </w:r>
          </w:p>
        </w:tc>
      </w:tr>
      <w:tr w:rsidR="004C02A4" w:rsidTr="004C02A4">
        <w:tc>
          <w:tcPr>
            <w:tcW w:w="0" w:type="auto"/>
            <w:vAlign w:val="center"/>
          </w:tcPr>
          <w:p w:rsidR="004C02A4" w:rsidRDefault="00A84EAE">
            <w:pPr>
              <w:pStyle w:val="TableBodyText"/>
            </w:pPr>
            <w:bookmarkStart w:id="1761" w:name="ViewZoom200"/>
            <w:r>
              <w:rPr>
                <w:b/>
              </w:rPr>
              <w:t>ViewZoom200</w:t>
            </w:r>
            <w:bookmarkEnd w:id="1761"/>
          </w:p>
        </w:tc>
        <w:tc>
          <w:tcPr>
            <w:tcW w:w="0" w:type="auto"/>
            <w:vAlign w:val="center"/>
          </w:tcPr>
          <w:p w:rsidR="004C02A4" w:rsidRDefault="00A84EAE">
            <w:pPr>
              <w:pStyle w:val="TableBodyText"/>
            </w:pPr>
            <w:r>
              <w:t>0x023D</w:t>
            </w:r>
          </w:p>
        </w:tc>
        <w:tc>
          <w:tcPr>
            <w:tcW w:w="0" w:type="auto"/>
            <w:vAlign w:val="center"/>
          </w:tcPr>
          <w:p w:rsidR="004C02A4" w:rsidRDefault="00A84EAE">
            <w:pPr>
              <w:pStyle w:val="TableBodyText"/>
            </w:pPr>
            <w:r>
              <w:t>Scales the editing view to 200 percent in normal view.</w:t>
            </w:r>
          </w:p>
        </w:tc>
      </w:tr>
      <w:tr w:rsidR="004C02A4" w:rsidTr="004C02A4">
        <w:tc>
          <w:tcPr>
            <w:tcW w:w="0" w:type="auto"/>
            <w:vAlign w:val="center"/>
          </w:tcPr>
          <w:p w:rsidR="004C02A4" w:rsidRDefault="00A84EAE">
            <w:pPr>
              <w:pStyle w:val="TableBodyText"/>
            </w:pPr>
            <w:bookmarkStart w:id="1762" w:name="ViewZoom75"/>
            <w:r>
              <w:rPr>
                <w:b/>
              </w:rPr>
              <w:t>ViewZoom75</w:t>
            </w:r>
            <w:bookmarkEnd w:id="1762"/>
          </w:p>
        </w:tc>
        <w:tc>
          <w:tcPr>
            <w:tcW w:w="0" w:type="auto"/>
            <w:vAlign w:val="center"/>
          </w:tcPr>
          <w:p w:rsidR="004C02A4" w:rsidRDefault="00A84EAE">
            <w:pPr>
              <w:pStyle w:val="TableBodyText"/>
            </w:pPr>
            <w:r>
              <w:t>0x023E</w:t>
            </w:r>
          </w:p>
        </w:tc>
        <w:tc>
          <w:tcPr>
            <w:tcW w:w="0" w:type="auto"/>
            <w:vAlign w:val="center"/>
          </w:tcPr>
          <w:p w:rsidR="004C02A4" w:rsidRDefault="00A84EAE">
            <w:pPr>
              <w:pStyle w:val="TableBodyText"/>
            </w:pPr>
            <w:r>
              <w:t>Scales the editing view to 75 pe</w:t>
            </w:r>
            <w:r>
              <w:t>rcent in normal view.</w:t>
            </w:r>
          </w:p>
        </w:tc>
      </w:tr>
      <w:tr w:rsidR="004C02A4" w:rsidTr="004C02A4">
        <w:tc>
          <w:tcPr>
            <w:tcW w:w="0" w:type="auto"/>
            <w:vAlign w:val="center"/>
          </w:tcPr>
          <w:p w:rsidR="004C02A4" w:rsidRDefault="00A84EAE">
            <w:pPr>
              <w:pStyle w:val="TableBodyText"/>
            </w:pPr>
            <w:bookmarkStart w:id="1763" w:name="DrawDisassemblePicture"/>
            <w:r>
              <w:rPr>
                <w:b/>
              </w:rPr>
              <w:t>DrawDisassemblePicture</w:t>
            </w:r>
            <w:bookmarkEnd w:id="1763"/>
          </w:p>
        </w:tc>
        <w:tc>
          <w:tcPr>
            <w:tcW w:w="0" w:type="auto"/>
            <w:vAlign w:val="center"/>
          </w:tcPr>
          <w:p w:rsidR="004C02A4" w:rsidRDefault="00A84EAE">
            <w:pPr>
              <w:pStyle w:val="TableBodyText"/>
            </w:pPr>
            <w:r>
              <w:t>0x023F</w:t>
            </w:r>
          </w:p>
        </w:tc>
        <w:tc>
          <w:tcPr>
            <w:tcW w:w="0" w:type="auto"/>
            <w:vAlign w:val="center"/>
          </w:tcPr>
          <w:p w:rsidR="004C02A4" w:rsidRDefault="00A84EAE">
            <w:pPr>
              <w:pStyle w:val="TableBodyText"/>
            </w:pPr>
            <w:r>
              <w:t>Disassembles the selected metafile picture into drawing objects.</w:t>
            </w:r>
          </w:p>
        </w:tc>
      </w:tr>
      <w:tr w:rsidR="004C02A4" w:rsidTr="004C02A4">
        <w:tc>
          <w:tcPr>
            <w:tcW w:w="0" w:type="auto"/>
            <w:vAlign w:val="center"/>
          </w:tcPr>
          <w:p w:rsidR="004C02A4" w:rsidRDefault="00A84EAE">
            <w:pPr>
              <w:pStyle w:val="TableBodyText"/>
            </w:pPr>
            <w:bookmarkStart w:id="1764" w:name="ViewZoom"/>
            <w:r>
              <w:rPr>
                <w:b/>
              </w:rPr>
              <w:t>ViewZoom</w:t>
            </w:r>
            <w:bookmarkEnd w:id="1764"/>
          </w:p>
        </w:tc>
        <w:tc>
          <w:tcPr>
            <w:tcW w:w="0" w:type="auto"/>
            <w:vAlign w:val="center"/>
          </w:tcPr>
          <w:p w:rsidR="004C02A4" w:rsidRDefault="00A84EAE">
            <w:pPr>
              <w:pStyle w:val="TableBodyText"/>
            </w:pPr>
            <w:r>
              <w:t>0x0241</w:t>
            </w:r>
          </w:p>
        </w:tc>
        <w:tc>
          <w:tcPr>
            <w:tcW w:w="0" w:type="auto"/>
            <w:vAlign w:val="center"/>
          </w:tcPr>
          <w:p w:rsidR="004C02A4" w:rsidRDefault="00A84EAE">
            <w:pPr>
              <w:pStyle w:val="TableBodyText"/>
            </w:pPr>
            <w:r>
              <w:t>Scales the editing view.</w:t>
            </w:r>
          </w:p>
        </w:tc>
      </w:tr>
      <w:tr w:rsidR="004C02A4" w:rsidTr="004C02A4">
        <w:tc>
          <w:tcPr>
            <w:tcW w:w="0" w:type="auto"/>
            <w:vAlign w:val="center"/>
          </w:tcPr>
          <w:p w:rsidR="004C02A4" w:rsidRDefault="00A84EAE">
            <w:pPr>
              <w:pStyle w:val="TableBodyText"/>
            </w:pPr>
            <w:bookmarkStart w:id="1765" w:name="ToolsProtectSection"/>
            <w:r>
              <w:rPr>
                <w:b/>
              </w:rPr>
              <w:t>ToolsProtectSection</w:t>
            </w:r>
            <w:bookmarkEnd w:id="1765"/>
          </w:p>
        </w:tc>
        <w:tc>
          <w:tcPr>
            <w:tcW w:w="0" w:type="auto"/>
            <w:vAlign w:val="center"/>
          </w:tcPr>
          <w:p w:rsidR="004C02A4" w:rsidRDefault="00A84EAE">
            <w:pPr>
              <w:pStyle w:val="TableBodyText"/>
            </w:pPr>
            <w:r>
              <w:t>0x0242</w:t>
            </w:r>
          </w:p>
        </w:tc>
        <w:tc>
          <w:tcPr>
            <w:tcW w:w="0" w:type="auto"/>
            <w:vAlign w:val="center"/>
          </w:tcPr>
          <w:p w:rsidR="004C02A4" w:rsidRDefault="00A84EAE">
            <w:pPr>
              <w:pStyle w:val="TableBodyText"/>
            </w:pPr>
            <w:r>
              <w:t>Sets protection for sections of the active document.</w:t>
            </w:r>
          </w:p>
        </w:tc>
      </w:tr>
      <w:tr w:rsidR="004C02A4" w:rsidTr="004C02A4">
        <w:tc>
          <w:tcPr>
            <w:tcW w:w="0" w:type="auto"/>
            <w:vAlign w:val="center"/>
          </w:tcPr>
          <w:p w:rsidR="004C02A4" w:rsidRDefault="00A84EAE">
            <w:pPr>
              <w:pStyle w:val="TableBodyText"/>
            </w:pPr>
            <w:bookmarkStart w:id="1766" w:name="OfficeOnTheWeb"/>
            <w:r>
              <w:rPr>
                <w:b/>
              </w:rPr>
              <w:t>OfficeOnTheWeb</w:t>
            </w:r>
            <w:bookmarkEnd w:id="1766"/>
          </w:p>
        </w:tc>
        <w:tc>
          <w:tcPr>
            <w:tcW w:w="0" w:type="auto"/>
            <w:vAlign w:val="center"/>
          </w:tcPr>
          <w:p w:rsidR="004C02A4" w:rsidRDefault="00A84EAE">
            <w:pPr>
              <w:pStyle w:val="TableBodyText"/>
            </w:pPr>
            <w:r>
              <w:t>0x0243</w:t>
            </w:r>
          </w:p>
        </w:tc>
        <w:tc>
          <w:tcPr>
            <w:tcW w:w="0" w:type="auto"/>
            <w:vAlign w:val="center"/>
          </w:tcPr>
          <w:p w:rsidR="004C02A4" w:rsidRDefault="00A84EAE">
            <w:pPr>
              <w:pStyle w:val="TableBodyText"/>
            </w:pPr>
            <w:r>
              <w:t>Opens the Microsoft Office Online web site.</w:t>
            </w:r>
          </w:p>
        </w:tc>
      </w:tr>
      <w:tr w:rsidR="004C02A4" w:rsidTr="004C02A4">
        <w:tc>
          <w:tcPr>
            <w:tcW w:w="0" w:type="auto"/>
            <w:vAlign w:val="center"/>
          </w:tcPr>
          <w:p w:rsidR="004C02A4" w:rsidRDefault="00A84EAE">
            <w:pPr>
              <w:pStyle w:val="TableBodyText"/>
            </w:pPr>
            <w:bookmarkStart w:id="1767" w:name="FontSubstitution"/>
            <w:r>
              <w:rPr>
                <w:b/>
              </w:rPr>
              <w:t>FontSubstitution</w:t>
            </w:r>
            <w:bookmarkEnd w:id="1767"/>
          </w:p>
        </w:tc>
        <w:tc>
          <w:tcPr>
            <w:tcW w:w="0" w:type="auto"/>
            <w:vAlign w:val="center"/>
          </w:tcPr>
          <w:p w:rsidR="004C02A4" w:rsidRDefault="00A84EAE">
            <w:pPr>
              <w:pStyle w:val="TableBodyText"/>
            </w:pPr>
            <w:r>
              <w:t>0x0245</w:t>
            </w:r>
          </w:p>
        </w:tc>
        <w:tc>
          <w:tcPr>
            <w:tcW w:w="0" w:type="auto"/>
            <w:vAlign w:val="center"/>
          </w:tcPr>
          <w:p w:rsidR="004C02A4" w:rsidRDefault="00A84EAE">
            <w:pPr>
              <w:pStyle w:val="TableBodyText"/>
            </w:pPr>
            <w:r>
              <w:t>Changes the font mapping of a document.</w:t>
            </w:r>
          </w:p>
        </w:tc>
      </w:tr>
      <w:tr w:rsidR="004C02A4" w:rsidTr="004C02A4">
        <w:tc>
          <w:tcPr>
            <w:tcW w:w="0" w:type="auto"/>
            <w:vAlign w:val="center"/>
          </w:tcPr>
          <w:p w:rsidR="004C02A4" w:rsidRDefault="00A84EAE">
            <w:pPr>
              <w:pStyle w:val="TableBodyText"/>
            </w:pPr>
            <w:bookmarkStart w:id="1768" w:name="ToggleFull"/>
            <w:r>
              <w:rPr>
                <w:b/>
              </w:rPr>
              <w:t>ToggleFull</w:t>
            </w:r>
            <w:bookmarkEnd w:id="1768"/>
          </w:p>
        </w:tc>
        <w:tc>
          <w:tcPr>
            <w:tcW w:w="0" w:type="auto"/>
            <w:vAlign w:val="center"/>
          </w:tcPr>
          <w:p w:rsidR="004C02A4" w:rsidRDefault="00A84EAE">
            <w:pPr>
              <w:pStyle w:val="TableBodyText"/>
            </w:pPr>
            <w:r>
              <w:t>0x0246</w:t>
            </w:r>
          </w:p>
        </w:tc>
        <w:tc>
          <w:tcPr>
            <w:tcW w:w="0" w:type="auto"/>
            <w:vAlign w:val="center"/>
          </w:tcPr>
          <w:p w:rsidR="004C02A4" w:rsidRDefault="00A84EAE">
            <w:pPr>
              <w:pStyle w:val="TableBodyText"/>
            </w:pPr>
            <w:r>
              <w:t>Toggles full screen mode on and off.</w:t>
            </w:r>
          </w:p>
        </w:tc>
      </w:tr>
      <w:tr w:rsidR="004C02A4" w:rsidTr="004C02A4">
        <w:tc>
          <w:tcPr>
            <w:tcW w:w="0" w:type="auto"/>
            <w:vAlign w:val="center"/>
          </w:tcPr>
          <w:p w:rsidR="004C02A4" w:rsidRDefault="00A84EAE">
            <w:pPr>
              <w:pStyle w:val="TableBodyText"/>
            </w:pPr>
            <w:bookmarkStart w:id="1769" w:name="InsertSubdocument"/>
            <w:r>
              <w:rPr>
                <w:b/>
              </w:rPr>
              <w:t>InsertSubdocument</w:t>
            </w:r>
            <w:bookmarkEnd w:id="1769"/>
          </w:p>
        </w:tc>
        <w:tc>
          <w:tcPr>
            <w:tcW w:w="0" w:type="auto"/>
            <w:vAlign w:val="center"/>
          </w:tcPr>
          <w:p w:rsidR="004C02A4" w:rsidRDefault="00A84EAE">
            <w:pPr>
              <w:pStyle w:val="TableBodyText"/>
            </w:pPr>
            <w:r>
              <w:t>0x0247</w:t>
            </w:r>
          </w:p>
        </w:tc>
        <w:tc>
          <w:tcPr>
            <w:tcW w:w="0" w:type="auto"/>
            <w:vAlign w:val="center"/>
          </w:tcPr>
          <w:p w:rsidR="004C02A4" w:rsidRDefault="00A84EAE">
            <w:pPr>
              <w:pStyle w:val="TableBodyText"/>
            </w:pPr>
            <w:r>
              <w:t xml:space="preserve">Opens a file and inserts it as a subdocument in a master </w:t>
            </w:r>
            <w:r>
              <w:t>document.</w:t>
            </w:r>
          </w:p>
        </w:tc>
      </w:tr>
      <w:tr w:rsidR="004C02A4" w:rsidTr="004C02A4">
        <w:tc>
          <w:tcPr>
            <w:tcW w:w="0" w:type="auto"/>
            <w:vAlign w:val="center"/>
          </w:tcPr>
          <w:p w:rsidR="004C02A4" w:rsidRDefault="00A84EAE">
            <w:pPr>
              <w:pStyle w:val="TableBodyText"/>
            </w:pPr>
            <w:bookmarkStart w:id="1770" w:name="MergeSubdocument"/>
            <w:r>
              <w:rPr>
                <w:b/>
              </w:rPr>
              <w:t>MergeSubdocument</w:t>
            </w:r>
            <w:bookmarkEnd w:id="1770"/>
          </w:p>
        </w:tc>
        <w:tc>
          <w:tcPr>
            <w:tcW w:w="0" w:type="auto"/>
            <w:vAlign w:val="center"/>
          </w:tcPr>
          <w:p w:rsidR="004C02A4" w:rsidRDefault="00A84EAE">
            <w:pPr>
              <w:pStyle w:val="TableBodyText"/>
            </w:pPr>
            <w:r>
              <w:t>0x0248</w:t>
            </w:r>
          </w:p>
        </w:tc>
        <w:tc>
          <w:tcPr>
            <w:tcW w:w="0" w:type="auto"/>
            <w:vAlign w:val="center"/>
          </w:tcPr>
          <w:p w:rsidR="004C02A4" w:rsidRDefault="00A84EAE">
            <w:pPr>
              <w:pStyle w:val="TableBodyText"/>
            </w:pPr>
            <w:r>
              <w:t>Merges two adjacent subdocuments into one subdocument.</w:t>
            </w:r>
          </w:p>
        </w:tc>
      </w:tr>
      <w:tr w:rsidR="004C02A4" w:rsidTr="004C02A4">
        <w:tc>
          <w:tcPr>
            <w:tcW w:w="0" w:type="auto"/>
            <w:vAlign w:val="center"/>
          </w:tcPr>
          <w:p w:rsidR="004C02A4" w:rsidRDefault="00A84EAE">
            <w:pPr>
              <w:pStyle w:val="TableBodyText"/>
            </w:pPr>
            <w:bookmarkStart w:id="1771" w:name="SplitSubdocument"/>
            <w:r>
              <w:rPr>
                <w:b/>
              </w:rPr>
              <w:t>SplitSubdocument</w:t>
            </w:r>
            <w:bookmarkEnd w:id="1771"/>
          </w:p>
        </w:tc>
        <w:tc>
          <w:tcPr>
            <w:tcW w:w="0" w:type="auto"/>
            <w:vAlign w:val="center"/>
          </w:tcPr>
          <w:p w:rsidR="004C02A4" w:rsidRDefault="00A84EAE">
            <w:pPr>
              <w:pStyle w:val="TableBodyText"/>
            </w:pPr>
            <w:r>
              <w:t>0x0249</w:t>
            </w:r>
          </w:p>
        </w:tc>
        <w:tc>
          <w:tcPr>
            <w:tcW w:w="0" w:type="auto"/>
            <w:vAlign w:val="center"/>
          </w:tcPr>
          <w:p w:rsidR="004C02A4" w:rsidRDefault="00A84EAE">
            <w:pPr>
              <w:pStyle w:val="TableBodyText"/>
            </w:pPr>
            <w:r>
              <w:t>Splits the selected part of a subdocument into another subdocument at the same level.</w:t>
            </w:r>
          </w:p>
        </w:tc>
      </w:tr>
      <w:tr w:rsidR="004C02A4" w:rsidTr="004C02A4">
        <w:tc>
          <w:tcPr>
            <w:tcW w:w="0" w:type="auto"/>
            <w:vAlign w:val="center"/>
          </w:tcPr>
          <w:p w:rsidR="004C02A4" w:rsidRDefault="00A84EAE">
            <w:pPr>
              <w:pStyle w:val="TableBodyText"/>
            </w:pPr>
            <w:bookmarkStart w:id="1772" w:name="NewToolbar"/>
            <w:r>
              <w:rPr>
                <w:b/>
              </w:rPr>
              <w:t>NewToolbar</w:t>
            </w:r>
            <w:bookmarkEnd w:id="1772"/>
          </w:p>
        </w:tc>
        <w:tc>
          <w:tcPr>
            <w:tcW w:w="0" w:type="auto"/>
            <w:vAlign w:val="center"/>
          </w:tcPr>
          <w:p w:rsidR="004C02A4" w:rsidRDefault="00A84EAE">
            <w:pPr>
              <w:pStyle w:val="TableBodyText"/>
            </w:pPr>
            <w:r>
              <w:t>0x024A</w:t>
            </w:r>
          </w:p>
        </w:tc>
        <w:tc>
          <w:tcPr>
            <w:tcW w:w="0" w:type="auto"/>
            <w:vAlign w:val="center"/>
          </w:tcPr>
          <w:p w:rsidR="004C02A4" w:rsidRDefault="00A84EAE">
            <w:pPr>
              <w:pStyle w:val="TableBodyText"/>
            </w:pPr>
            <w:r>
              <w:t>Creates a new toolbar.</w:t>
            </w:r>
          </w:p>
        </w:tc>
      </w:tr>
      <w:tr w:rsidR="004C02A4" w:rsidTr="004C02A4">
        <w:tc>
          <w:tcPr>
            <w:tcW w:w="0" w:type="auto"/>
            <w:vAlign w:val="center"/>
          </w:tcPr>
          <w:p w:rsidR="004C02A4" w:rsidRDefault="00A84EAE">
            <w:pPr>
              <w:pStyle w:val="TableBodyText"/>
            </w:pPr>
            <w:bookmarkStart w:id="1773" w:name="ToggleMainTextLayer"/>
            <w:r>
              <w:rPr>
                <w:b/>
              </w:rPr>
              <w:t>ToggleMainTextLayer</w:t>
            </w:r>
            <w:bookmarkEnd w:id="1773"/>
          </w:p>
        </w:tc>
        <w:tc>
          <w:tcPr>
            <w:tcW w:w="0" w:type="auto"/>
            <w:vAlign w:val="center"/>
          </w:tcPr>
          <w:p w:rsidR="004C02A4" w:rsidRDefault="00A84EAE">
            <w:pPr>
              <w:pStyle w:val="TableBodyText"/>
            </w:pPr>
            <w:r>
              <w:t>0x024B</w:t>
            </w:r>
          </w:p>
        </w:tc>
        <w:tc>
          <w:tcPr>
            <w:tcW w:w="0" w:type="auto"/>
            <w:vAlign w:val="center"/>
          </w:tcPr>
          <w:p w:rsidR="004C02A4" w:rsidRDefault="00A84EAE">
            <w:pPr>
              <w:pStyle w:val="TableBodyText"/>
            </w:pPr>
            <w:r>
              <w:t>Toggles showing the main text layer in page layout view.</w:t>
            </w:r>
          </w:p>
        </w:tc>
      </w:tr>
      <w:tr w:rsidR="004C02A4" w:rsidTr="004C02A4">
        <w:tc>
          <w:tcPr>
            <w:tcW w:w="0" w:type="auto"/>
            <w:vAlign w:val="center"/>
          </w:tcPr>
          <w:p w:rsidR="004C02A4" w:rsidRDefault="00A84EAE">
            <w:pPr>
              <w:pStyle w:val="TableBodyText"/>
            </w:pPr>
            <w:bookmarkStart w:id="1774" w:name="ShowPrevHeaderFooter"/>
            <w:r>
              <w:rPr>
                <w:b/>
              </w:rPr>
              <w:t>ShowPrevHeaderFooter</w:t>
            </w:r>
            <w:bookmarkEnd w:id="1774"/>
          </w:p>
        </w:tc>
        <w:tc>
          <w:tcPr>
            <w:tcW w:w="0" w:type="auto"/>
            <w:vAlign w:val="center"/>
          </w:tcPr>
          <w:p w:rsidR="004C02A4" w:rsidRDefault="00A84EAE">
            <w:pPr>
              <w:pStyle w:val="TableBodyText"/>
            </w:pPr>
            <w:r>
              <w:t>0x024C</w:t>
            </w:r>
          </w:p>
        </w:tc>
        <w:tc>
          <w:tcPr>
            <w:tcW w:w="0" w:type="auto"/>
            <w:vAlign w:val="center"/>
          </w:tcPr>
          <w:p w:rsidR="004C02A4" w:rsidRDefault="00A84EAE">
            <w:pPr>
              <w:pStyle w:val="TableBodyText"/>
            </w:pPr>
            <w:r>
              <w:t>Shows the header or footer of the previous section in page layout view.</w:t>
            </w:r>
          </w:p>
        </w:tc>
      </w:tr>
      <w:tr w:rsidR="004C02A4" w:rsidTr="004C02A4">
        <w:tc>
          <w:tcPr>
            <w:tcW w:w="0" w:type="auto"/>
            <w:vAlign w:val="center"/>
          </w:tcPr>
          <w:p w:rsidR="004C02A4" w:rsidRDefault="00A84EAE">
            <w:pPr>
              <w:pStyle w:val="TableBodyText"/>
            </w:pPr>
            <w:bookmarkStart w:id="1775" w:name="ShowNextHeaderFooter"/>
            <w:r>
              <w:rPr>
                <w:b/>
              </w:rPr>
              <w:t>ShowNextHeaderFooter</w:t>
            </w:r>
            <w:bookmarkEnd w:id="1775"/>
          </w:p>
        </w:tc>
        <w:tc>
          <w:tcPr>
            <w:tcW w:w="0" w:type="auto"/>
            <w:vAlign w:val="center"/>
          </w:tcPr>
          <w:p w:rsidR="004C02A4" w:rsidRDefault="00A84EAE">
            <w:pPr>
              <w:pStyle w:val="TableBodyText"/>
            </w:pPr>
            <w:r>
              <w:t>0x024D</w:t>
            </w:r>
          </w:p>
        </w:tc>
        <w:tc>
          <w:tcPr>
            <w:tcW w:w="0" w:type="auto"/>
            <w:vAlign w:val="center"/>
          </w:tcPr>
          <w:p w:rsidR="004C02A4" w:rsidRDefault="00A84EAE">
            <w:pPr>
              <w:pStyle w:val="TableBodyText"/>
            </w:pPr>
            <w:r>
              <w:t>Shows header or footer of the next section</w:t>
            </w:r>
            <w:r>
              <w:t xml:space="preserve"> in page layout view.</w:t>
            </w:r>
          </w:p>
        </w:tc>
      </w:tr>
      <w:tr w:rsidR="004C02A4" w:rsidTr="004C02A4">
        <w:tc>
          <w:tcPr>
            <w:tcW w:w="0" w:type="auto"/>
            <w:vAlign w:val="center"/>
          </w:tcPr>
          <w:p w:rsidR="004C02A4" w:rsidRDefault="00A84EAE">
            <w:pPr>
              <w:pStyle w:val="TableBodyText"/>
            </w:pPr>
            <w:bookmarkStart w:id="1776" w:name="GoToHeaderFooter"/>
            <w:r>
              <w:rPr>
                <w:b/>
              </w:rPr>
              <w:lastRenderedPageBreak/>
              <w:t>GoToHeaderFooter</w:t>
            </w:r>
            <w:bookmarkEnd w:id="1776"/>
          </w:p>
        </w:tc>
        <w:tc>
          <w:tcPr>
            <w:tcW w:w="0" w:type="auto"/>
            <w:vAlign w:val="center"/>
          </w:tcPr>
          <w:p w:rsidR="004C02A4" w:rsidRDefault="00A84EAE">
            <w:pPr>
              <w:pStyle w:val="TableBodyText"/>
            </w:pPr>
            <w:r>
              <w:t>0x024E</w:t>
            </w:r>
          </w:p>
        </w:tc>
        <w:tc>
          <w:tcPr>
            <w:tcW w:w="0" w:type="auto"/>
            <w:vAlign w:val="center"/>
          </w:tcPr>
          <w:p w:rsidR="004C02A4" w:rsidRDefault="00A84EAE">
            <w:pPr>
              <w:pStyle w:val="TableBodyText"/>
            </w:pPr>
            <w:r>
              <w:t>Jump between header and footer.</w:t>
            </w:r>
          </w:p>
        </w:tc>
      </w:tr>
      <w:tr w:rsidR="004C02A4" w:rsidTr="004C02A4">
        <w:tc>
          <w:tcPr>
            <w:tcW w:w="0" w:type="auto"/>
            <w:vAlign w:val="center"/>
          </w:tcPr>
          <w:p w:rsidR="004C02A4" w:rsidRDefault="00A84EAE">
            <w:pPr>
              <w:pStyle w:val="TableBodyText"/>
            </w:pPr>
            <w:bookmarkStart w:id="1777" w:name="PromoteList"/>
            <w:r>
              <w:rPr>
                <w:b/>
              </w:rPr>
              <w:t>PromoteList</w:t>
            </w:r>
            <w:bookmarkEnd w:id="1777"/>
          </w:p>
        </w:tc>
        <w:tc>
          <w:tcPr>
            <w:tcW w:w="0" w:type="auto"/>
            <w:vAlign w:val="center"/>
          </w:tcPr>
          <w:p w:rsidR="004C02A4" w:rsidRDefault="00A84EAE">
            <w:pPr>
              <w:pStyle w:val="TableBodyText"/>
            </w:pPr>
            <w:r>
              <w:t>0x024F</w:t>
            </w:r>
          </w:p>
        </w:tc>
        <w:tc>
          <w:tcPr>
            <w:tcW w:w="0" w:type="auto"/>
            <w:vAlign w:val="center"/>
          </w:tcPr>
          <w:p w:rsidR="004C02A4" w:rsidRDefault="00A84EAE">
            <w:pPr>
              <w:pStyle w:val="TableBodyText"/>
            </w:pPr>
            <w:r>
              <w:t>Promotes the selection one level.</w:t>
            </w:r>
          </w:p>
        </w:tc>
      </w:tr>
      <w:tr w:rsidR="004C02A4" w:rsidTr="004C02A4">
        <w:tc>
          <w:tcPr>
            <w:tcW w:w="0" w:type="auto"/>
            <w:vAlign w:val="center"/>
          </w:tcPr>
          <w:p w:rsidR="004C02A4" w:rsidRDefault="00A84EAE">
            <w:pPr>
              <w:pStyle w:val="TableBodyText"/>
            </w:pPr>
            <w:bookmarkStart w:id="1778" w:name="DemoteList"/>
            <w:r>
              <w:rPr>
                <w:b/>
              </w:rPr>
              <w:t>DemoteList</w:t>
            </w:r>
            <w:bookmarkEnd w:id="1778"/>
          </w:p>
        </w:tc>
        <w:tc>
          <w:tcPr>
            <w:tcW w:w="0" w:type="auto"/>
            <w:vAlign w:val="center"/>
          </w:tcPr>
          <w:p w:rsidR="004C02A4" w:rsidRDefault="00A84EAE">
            <w:pPr>
              <w:pStyle w:val="TableBodyText"/>
            </w:pPr>
            <w:r>
              <w:t>0x0250</w:t>
            </w:r>
          </w:p>
        </w:tc>
        <w:tc>
          <w:tcPr>
            <w:tcW w:w="0" w:type="auto"/>
            <w:vAlign w:val="center"/>
          </w:tcPr>
          <w:p w:rsidR="004C02A4" w:rsidRDefault="00A84EAE">
            <w:pPr>
              <w:pStyle w:val="TableBodyText"/>
            </w:pPr>
            <w:r>
              <w:t>Demotes the selection one level.</w:t>
            </w:r>
          </w:p>
        </w:tc>
      </w:tr>
      <w:tr w:rsidR="004C02A4" w:rsidTr="004C02A4">
        <w:tc>
          <w:tcPr>
            <w:tcW w:w="0" w:type="auto"/>
            <w:vAlign w:val="center"/>
          </w:tcPr>
          <w:p w:rsidR="004C02A4" w:rsidRDefault="00A84EAE">
            <w:pPr>
              <w:pStyle w:val="TableBodyText"/>
            </w:pPr>
            <w:bookmarkStart w:id="1779" w:name="ApplyHeading1"/>
            <w:r>
              <w:rPr>
                <w:b/>
              </w:rPr>
              <w:t>ApplyHeading1</w:t>
            </w:r>
            <w:bookmarkEnd w:id="1779"/>
          </w:p>
        </w:tc>
        <w:tc>
          <w:tcPr>
            <w:tcW w:w="0" w:type="auto"/>
            <w:vAlign w:val="center"/>
          </w:tcPr>
          <w:p w:rsidR="004C02A4" w:rsidRDefault="00A84EAE">
            <w:pPr>
              <w:pStyle w:val="TableBodyText"/>
            </w:pPr>
            <w:r>
              <w:t>0x0251</w:t>
            </w:r>
          </w:p>
        </w:tc>
        <w:tc>
          <w:tcPr>
            <w:tcW w:w="0" w:type="auto"/>
            <w:vAlign w:val="center"/>
          </w:tcPr>
          <w:p w:rsidR="004C02A4" w:rsidRDefault="00A84EAE">
            <w:pPr>
              <w:pStyle w:val="TableBodyText"/>
            </w:pPr>
            <w:r>
              <w:t>Applies Heading 1 style to the selected text.</w:t>
            </w:r>
          </w:p>
        </w:tc>
      </w:tr>
      <w:tr w:rsidR="004C02A4" w:rsidTr="004C02A4">
        <w:tc>
          <w:tcPr>
            <w:tcW w:w="0" w:type="auto"/>
            <w:vAlign w:val="center"/>
          </w:tcPr>
          <w:p w:rsidR="004C02A4" w:rsidRDefault="00A84EAE">
            <w:pPr>
              <w:pStyle w:val="TableBodyText"/>
            </w:pPr>
            <w:bookmarkStart w:id="1780" w:name="ApplyHeading2"/>
            <w:r>
              <w:rPr>
                <w:b/>
              </w:rPr>
              <w:t>ApplyHeading2</w:t>
            </w:r>
            <w:bookmarkEnd w:id="1780"/>
          </w:p>
        </w:tc>
        <w:tc>
          <w:tcPr>
            <w:tcW w:w="0" w:type="auto"/>
            <w:vAlign w:val="center"/>
          </w:tcPr>
          <w:p w:rsidR="004C02A4" w:rsidRDefault="00A84EAE">
            <w:pPr>
              <w:pStyle w:val="TableBodyText"/>
            </w:pPr>
            <w:r>
              <w:t>0x0252</w:t>
            </w:r>
          </w:p>
        </w:tc>
        <w:tc>
          <w:tcPr>
            <w:tcW w:w="0" w:type="auto"/>
            <w:vAlign w:val="center"/>
          </w:tcPr>
          <w:p w:rsidR="004C02A4" w:rsidRDefault="00A84EAE">
            <w:pPr>
              <w:pStyle w:val="TableBodyText"/>
            </w:pPr>
            <w:r>
              <w:t>Applies Heading 2 style to the selected text.</w:t>
            </w:r>
          </w:p>
        </w:tc>
      </w:tr>
      <w:tr w:rsidR="004C02A4" w:rsidTr="004C02A4">
        <w:tc>
          <w:tcPr>
            <w:tcW w:w="0" w:type="auto"/>
            <w:vAlign w:val="center"/>
          </w:tcPr>
          <w:p w:rsidR="004C02A4" w:rsidRDefault="00A84EAE">
            <w:pPr>
              <w:pStyle w:val="TableBodyText"/>
            </w:pPr>
            <w:bookmarkStart w:id="1781" w:name="ApplyHeading3"/>
            <w:r>
              <w:rPr>
                <w:b/>
              </w:rPr>
              <w:t>ApplyHeading3</w:t>
            </w:r>
            <w:bookmarkEnd w:id="1781"/>
          </w:p>
        </w:tc>
        <w:tc>
          <w:tcPr>
            <w:tcW w:w="0" w:type="auto"/>
            <w:vAlign w:val="center"/>
          </w:tcPr>
          <w:p w:rsidR="004C02A4" w:rsidRDefault="00A84EAE">
            <w:pPr>
              <w:pStyle w:val="TableBodyText"/>
            </w:pPr>
            <w:r>
              <w:t>0x0253</w:t>
            </w:r>
          </w:p>
        </w:tc>
        <w:tc>
          <w:tcPr>
            <w:tcW w:w="0" w:type="auto"/>
            <w:vAlign w:val="center"/>
          </w:tcPr>
          <w:p w:rsidR="004C02A4" w:rsidRDefault="00A84EAE">
            <w:pPr>
              <w:pStyle w:val="TableBodyText"/>
            </w:pPr>
            <w:r>
              <w:t>Applies Heading 3 style to the selected text.</w:t>
            </w:r>
          </w:p>
        </w:tc>
      </w:tr>
      <w:tr w:rsidR="004C02A4" w:rsidTr="004C02A4">
        <w:tc>
          <w:tcPr>
            <w:tcW w:w="0" w:type="auto"/>
            <w:vAlign w:val="center"/>
          </w:tcPr>
          <w:p w:rsidR="004C02A4" w:rsidRDefault="00A84EAE">
            <w:pPr>
              <w:pStyle w:val="TableBodyText"/>
            </w:pPr>
            <w:bookmarkStart w:id="1782" w:name="ApplyListBullet"/>
            <w:r>
              <w:rPr>
                <w:b/>
              </w:rPr>
              <w:t>ApplyListBullet</w:t>
            </w:r>
            <w:bookmarkEnd w:id="1782"/>
          </w:p>
        </w:tc>
        <w:tc>
          <w:tcPr>
            <w:tcW w:w="0" w:type="auto"/>
            <w:vAlign w:val="center"/>
          </w:tcPr>
          <w:p w:rsidR="004C02A4" w:rsidRDefault="00A84EAE">
            <w:pPr>
              <w:pStyle w:val="TableBodyText"/>
            </w:pPr>
            <w:r>
              <w:t>0x0254</w:t>
            </w:r>
          </w:p>
        </w:tc>
        <w:tc>
          <w:tcPr>
            <w:tcW w:w="0" w:type="auto"/>
            <w:vAlign w:val="center"/>
          </w:tcPr>
          <w:p w:rsidR="004C02A4" w:rsidRDefault="00A84EAE">
            <w:pPr>
              <w:pStyle w:val="TableBodyText"/>
            </w:pPr>
            <w:r>
              <w:t>Applies List Bullet style to the selected text.</w:t>
            </w:r>
          </w:p>
        </w:tc>
      </w:tr>
      <w:tr w:rsidR="004C02A4" w:rsidTr="004C02A4">
        <w:tc>
          <w:tcPr>
            <w:tcW w:w="0" w:type="auto"/>
            <w:vAlign w:val="center"/>
          </w:tcPr>
          <w:p w:rsidR="004C02A4" w:rsidRDefault="00A84EAE">
            <w:pPr>
              <w:pStyle w:val="TableBodyText"/>
            </w:pPr>
            <w:bookmarkStart w:id="1783" w:name="GotoCommentScope"/>
            <w:r>
              <w:rPr>
                <w:b/>
              </w:rPr>
              <w:t>GotoCommentScope</w:t>
            </w:r>
            <w:bookmarkEnd w:id="1783"/>
          </w:p>
        </w:tc>
        <w:tc>
          <w:tcPr>
            <w:tcW w:w="0" w:type="auto"/>
            <w:vAlign w:val="center"/>
          </w:tcPr>
          <w:p w:rsidR="004C02A4" w:rsidRDefault="00A84EAE">
            <w:pPr>
              <w:pStyle w:val="TableBodyText"/>
            </w:pPr>
            <w:r>
              <w:t>0x0255</w:t>
            </w:r>
          </w:p>
        </w:tc>
        <w:tc>
          <w:tcPr>
            <w:tcW w:w="0" w:type="auto"/>
            <w:vAlign w:val="center"/>
          </w:tcPr>
          <w:p w:rsidR="004C02A4" w:rsidRDefault="00A84EAE">
            <w:pPr>
              <w:pStyle w:val="TableBodyText"/>
            </w:pPr>
            <w:r>
              <w:t xml:space="preserve">Highlights the text </w:t>
            </w:r>
            <w:r>
              <w:t>associated with an comment reference mark.</w:t>
            </w:r>
          </w:p>
        </w:tc>
      </w:tr>
      <w:tr w:rsidR="004C02A4" w:rsidTr="004C02A4">
        <w:tc>
          <w:tcPr>
            <w:tcW w:w="0" w:type="auto"/>
            <w:vAlign w:val="center"/>
          </w:tcPr>
          <w:p w:rsidR="004C02A4" w:rsidRDefault="00A84EAE">
            <w:pPr>
              <w:pStyle w:val="TableBodyText"/>
            </w:pPr>
            <w:bookmarkStart w:id="1784" w:name="TableHeadings"/>
            <w:r>
              <w:rPr>
                <w:b/>
              </w:rPr>
              <w:t>TableHeadings</w:t>
            </w:r>
            <w:bookmarkEnd w:id="1784"/>
          </w:p>
        </w:tc>
        <w:tc>
          <w:tcPr>
            <w:tcW w:w="0" w:type="auto"/>
            <w:vAlign w:val="center"/>
          </w:tcPr>
          <w:p w:rsidR="004C02A4" w:rsidRDefault="00A84EAE">
            <w:pPr>
              <w:pStyle w:val="TableBodyText"/>
            </w:pPr>
            <w:r>
              <w:t>0x0256</w:t>
            </w:r>
          </w:p>
        </w:tc>
        <w:tc>
          <w:tcPr>
            <w:tcW w:w="0" w:type="auto"/>
            <w:vAlign w:val="center"/>
          </w:tcPr>
          <w:p w:rsidR="004C02A4" w:rsidRDefault="00A84EAE">
            <w:pPr>
              <w:pStyle w:val="TableBodyText"/>
            </w:pPr>
            <w:r>
              <w:t>Toggles table headings attribute on and off.</w:t>
            </w:r>
          </w:p>
        </w:tc>
      </w:tr>
      <w:tr w:rsidR="004C02A4" w:rsidTr="004C02A4">
        <w:tc>
          <w:tcPr>
            <w:tcW w:w="0" w:type="auto"/>
            <w:vAlign w:val="center"/>
          </w:tcPr>
          <w:p w:rsidR="004C02A4" w:rsidRDefault="00A84EAE">
            <w:pPr>
              <w:pStyle w:val="TableBodyText"/>
            </w:pPr>
            <w:bookmarkStart w:id="1785" w:name="OpenSubdocument"/>
            <w:r>
              <w:rPr>
                <w:b/>
              </w:rPr>
              <w:t>OpenSubdocument</w:t>
            </w:r>
            <w:bookmarkEnd w:id="1785"/>
          </w:p>
        </w:tc>
        <w:tc>
          <w:tcPr>
            <w:tcW w:w="0" w:type="auto"/>
            <w:vAlign w:val="center"/>
          </w:tcPr>
          <w:p w:rsidR="004C02A4" w:rsidRDefault="00A84EAE">
            <w:pPr>
              <w:pStyle w:val="TableBodyText"/>
            </w:pPr>
            <w:r>
              <w:t>0x0257</w:t>
            </w:r>
          </w:p>
        </w:tc>
        <w:tc>
          <w:tcPr>
            <w:tcW w:w="0" w:type="auto"/>
            <w:vAlign w:val="center"/>
          </w:tcPr>
          <w:p w:rsidR="004C02A4" w:rsidRDefault="00A84EAE">
            <w:pPr>
              <w:pStyle w:val="TableBodyText"/>
            </w:pPr>
            <w:r>
              <w:t>Opens a subdocument in a new window.</w:t>
            </w:r>
          </w:p>
        </w:tc>
      </w:tr>
      <w:tr w:rsidR="004C02A4" w:rsidTr="004C02A4">
        <w:tc>
          <w:tcPr>
            <w:tcW w:w="0" w:type="auto"/>
            <w:vAlign w:val="center"/>
          </w:tcPr>
          <w:p w:rsidR="004C02A4" w:rsidRDefault="00A84EAE">
            <w:pPr>
              <w:pStyle w:val="TableBodyText"/>
            </w:pPr>
            <w:bookmarkStart w:id="1786" w:name="LockDocument"/>
            <w:r>
              <w:rPr>
                <w:b/>
              </w:rPr>
              <w:t>LockDocument</w:t>
            </w:r>
            <w:bookmarkEnd w:id="1786"/>
          </w:p>
        </w:tc>
        <w:tc>
          <w:tcPr>
            <w:tcW w:w="0" w:type="auto"/>
            <w:vAlign w:val="center"/>
          </w:tcPr>
          <w:p w:rsidR="004C02A4" w:rsidRDefault="00A84EAE">
            <w:pPr>
              <w:pStyle w:val="TableBodyText"/>
            </w:pPr>
            <w:r>
              <w:t>0x0258</w:t>
            </w:r>
          </w:p>
        </w:tc>
        <w:tc>
          <w:tcPr>
            <w:tcW w:w="0" w:type="auto"/>
            <w:vAlign w:val="center"/>
          </w:tcPr>
          <w:p w:rsidR="004C02A4" w:rsidRDefault="00A84EAE">
            <w:pPr>
              <w:pStyle w:val="TableBodyText"/>
            </w:pPr>
            <w:r>
              <w:t>Toggles the file lock state of a document.</w:t>
            </w:r>
          </w:p>
        </w:tc>
      </w:tr>
      <w:tr w:rsidR="004C02A4" w:rsidTr="004C02A4">
        <w:tc>
          <w:tcPr>
            <w:tcW w:w="0" w:type="auto"/>
            <w:vAlign w:val="center"/>
          </w:tcPr>
          <w:p w:rsidR="004C02A4" w:rsidRDefault="00A84EAE">
            <w:pPr>
              <w:pStyle w:val="TableBodyText"/>
            </w:pPr>
            <w:bookmarkStart w:id="1787" w:name="ToolsCustomizeRemoveMenuShortcut"/>
            <w:r>
              <w:rPr>
                <w:b/>
              </w:rPr>
              <w:t>ToolsCustomizeRemove</w:t>
            </w:r>
            <w:r>
              <w:rPr>
                <w:b/>
              </w:rPr>
              <w:t>MenuShortcut</w:t>
            </w:r>
            <w:bookmarkEnd w:id="1787"/>
          </w:p>
        </w:tc>
        <w:tc>
          <w:tcPr>
            <w:tcW w:w="0" w:type="auto"/>
            <w:vAlign w:val="center"/>
          </w:tcPr>
          <w:p w:rsidR="004C02A4" w:rsidRDefault="00A84EAE">
            <w:pPr>
              <w:pStyle w:val="TableBodyText"/>
            </w:pPr>
            <w:r>
              <w:t>0x0259</w:t>
            </w:r>
          </w:p>
        </w:tc>
        <w:tc>
          <w:tcPr>
            <w:tcW w:w="0" w:type="auto"/>
            <w:vAlign w:val="center"/>
          </w:tcPr>
          <w:p w:rsidR="004C02A4" w:rsidRDefault="00A84EAE">
            <w:pPr>
              <w:pStyle w:val="TableBodyText"/>
            </w:pPr>
            <w:r>
              <w:t>Shortcut method for customizing menus.</w:t>
            </w:r>
          </w:p>
        </w:tc>
      </w:tr>
      <w:tr w:rsidR="004C02A4" w:rsidTr="004C02A4">
        <w:tc>
          <w:tcPr>
            <w:tcW w:w="0" w:type="auto"/>
            <w:vAlign w:val="center"/>
          </w:tcPr>
          <w:p w:rsidR="004C02A4" w:rsidRDefault="00A84EAE">
            <w:pPr>
              <w:pStyle w:val="TableBodyText"/>
            </w:pPr>
            <w:bookmarkStart w:id="1788" w:name="FormatDefineStyleNumbers"/>
            <w:r>
              <w:rPr>
                <w:b/>
              </w:rPr>
              <w:t>FormatDefineStyleNumbers</w:t>
            </w:r>
            <w:bookmarkEnd w:id="1788"/>
          </w:p>
        </w:tc>
        <w:tc>
          <w:tcPr>
            <w:tcW w:w="0" w:type="auto"/>
            <w:vAlign w:val="center"/>
          </w:tcPr>
          <w:p w:rsidR="004C02A4" w:rsidRDefault="00A84EAE">
            <w:pPr>
              <w:pStyle w:val="TableBodyText"/>
            </w:pPr>
            <w:r>
              <w:t>0x025A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789" w:name="FormatHeadingNumbering"/>
            <w:r>
              <w:rPr>
                <w:b/>
              </w:rPr>
              <w:t>FormatHeadingNumbering</w:t>
            </w:r>
            <w:bookmarkEnd w:id="1789"/>
          </w:p>
        </w:tc>
        <w:tc>
          <w:tcPr>
            <w:tcW w:w="0" w:type="auto"/>
            <w:vAlign w:val="center"/>
          </w:tcPr>
          <w:p w:rsidR="004C02A4" w:rsidRDefault="00A84EAE">
            <w:pPr>
              <w:pStyle w:val="TableBodyText"/>
            </w:pPr>
            <w:r>
              <w:t>0x025B</w:t>
            </w:r>
          </w:p>
        </w:tc>
        <w:tc>
          <w:tcPr>
            <w:tcW w:w="0" w:type="auto"/>
            <w:vAlign w:val="center"/>
          </w:tcPr>
          <w:p w:rsidR="004C02A4" w:rsidRDefault="00A84EAE">
            <w:pPr>
              <w:pStyle w:val="TableBodyText"/>
            </w:pPr>
            <w:r>
              <w:t>Changes numbering options for heading level styles.</w:t>
            </w:r>
          </w:p>
        </w:tc>
      </w:tr>
      <w:tr w:rsidR="004C02A4" w:rsidTr="004C02A4">
        <w:tc>
          <w:tcPr>
            <w:tcW w:w="0" w:type="auto"/>
            <w:vAlign w:val="center"/>
          </w:tcPr>
          <w:p w:rsidR="004C02A4" w:rsidRDefault="00A84EAE">
            <w:pPr>
              <w:pStyle w:val="TableBodyText"/>
            </w:pPr>
            <w:bookmarkStart w:id="1790" w:name="ViewBorderToolbar"/>
            <w:r>
              <w:rPr>
                <w:b/>
              </w:rPr>
              <w:t>ViewBorderToolbar</w:t>
            </w:r>
            <w:bookmarkEnd w:id="1790"/>
          </w:p>
        </w:tc>
        <w:tc>
          <w:tcPr>
            <w:tcW w:w="0" w:type="auto"/>
            <w:vAlign w:val="center"/>
          </w:tcPr>
          <w:p w:rsidR="004C02A4" w:rsidRDefault="00A84EAE">
            <w:pPr>
              <w:pStyle w:val="TableBodyText"/>
            </w:pPr>
            <w:r>
              <w:t>0x025C</w:t>
            </w:r>
          </w:p>
        </w:tc>
        <w:tc>
          <w:tcPr>
            <w:tcW w:w="0" w:type="auto"/>
            <w:vAlign w:val="center"/>
          </w:tcPr>
          <w:p w:rsidR="004C02A4" w:rsidRDefault="00A84EAE">
            <w:pPr>
              <w:pStyle w:val="TableBodyText"/>
            </w:pPr>
            <w:r>
              <w:t xml:space="preserve">Shows or hides the Borders/Table </w:t>
            </w:r>
            <w:r>
              <w:t>toolbar.</w:t>
            </w:r>
          </w:p>
        </w:tc>
      </w:tr>
      <w:tr w:rsidR="004C02A4" w:rsidTr="004C02A4">
        <w:tc>
          <w:tcPr>
            <w:tcW w:w="0" w:type="auto"/>
            <w:vAlign w:val="center"/>
          </w:tcPr>
          <w:p w:rsidR="004C02A4" w:rsidRDefault="00A84EAE">
            <w:pPr>
              <w:pStyle w:val="TableBodyText"/>
            </w:pPr>
            <w:bookmarkStart w:id="1791" w:name="ViewDrawingToolbar"/>
            <w:r>
              <w:rPr>
                <w:b/>
              </w:rPr>
              <w:t>ViewDrawingToolbar</w:t>
            </w:r>
            <w:bookmarkEnd w:id="1791"/>
          </w:p>
        </w:tc>
        <w:tc>
          <w:tcPr>
            <w:tcW w:w="0" w:type="auto"/>
            <w:vAlign w:val="center"/>
          </w:tcPr>
          <w:p w:rsidR="004C02A4" w:rsidRDefault="00A84EAE">
            <w:pPr>
              <w:pStyle w:val="TableBodyText"/>
            </w:pPr>
            <w:r>
              <w:t>0x025D</w:t>
            </w:r>
          </w:p>
        </w:tc>
        <w:tc>
          <w:tcPr>
            <w:tcW w:w="0" w:type="auto"/>
            <w:vAlign w:val="center"/>
          </w:tcPr>
          <w:p w:rsidR="004C02A4" w:rsidRDefault="00A84EAE">
            <w:pPr>
              <w:pStyle w:val="TableBodyText"/>
            </w:pPr>
            <w:r>
              <w:t>Shows or hides the Drawing toolbar.</w:t>
            </w:r>
          </w:p>
        </w:tc>
      </w:tr>
      <w:tr w:rsidR="004C02A4" w:rsidTr="004C02A4">
        <w:tc>
          <w:tcPr>
            <w:tcW w:w="0" w:type="auto"/>
            <w:vAlign w:val="center"/>
          </w:tcPr>
          <w:p w:rsidR="004C02A4" w:rsidRDefault="00A84EAE">
            <w:pPr>
              <w:pStyle w:val="TableBodyText"/>
            </w:pPr>
            <w:bookmarkStart w:id="1792" w:name="FormatHeadingNumber"/>
            <w:r>
              <w:rPr>
                <w:b/>
              </w:rPr>
              <w:t>FormatHeadingNumber</w:t>
            </w:r>
            <w:bookmarkEnd w:id="1792"/>
          </w:p>
        </w:tc>
        <w:tc>
          <w:tcPr>
            <w:tcW w:w="0" w:type="auto"/>
            <w:vAlign w:val="center"/>
          </w:tcPr>
          <w:p w:rsidR="004C02A4" w:rsidRDefault="00A84EAE">
            <w:pPr>
              <w:pStyle w:val="TableBodyText"/>
            </w:pPr>
            <w:r>
              <w:t>0x025E</w:t>
            </w:r>
          </w:p>
        </w:tc>
        <w:tc>
          <w:tcPr>
            <w:tcW w:w="0" w:type="auto"/>
            <w:vAlign w:val="center"/>
          </w:tcPr>
          <w:p w:rsidR="004C02A4" w:rsidRDefault="00A84EAE">
            <w:pPr>
              <w:pStyle w:val="TableBodyText"/>
            </w:pPr>
            <w:r>
              <w:t>Modifies Heading Numbering styles.</w:t>
            </w:r>
          </w:p>
        </w:tc>
      </w:tr>
      <w:tr w:rsidR="004C02A4" w:rsidTr="004C02A4">
        <w:tc>
          <w:tcPr>
            <w:tcW w:w="0" w:type="auto"/>
            <w:vAlign w:val="center"/>
          </w:tcPr>
          <w:p w:rsidR="004C02A4" w:rsidRDefault="00A84EAE">
            <w:pPr>
              <w:pStyle w:val="TableBodyText"/>
            </w:pPr>
            <w:bookmarkStart w:id="1793" w:name="ToolsEnvelopesAndLabels"/>
            <w:r>
              <w:rPr>
                <w:b/>
              </w:rPr>
              <w:t>ToolsEnvelopesAndLabels</w:t>
            </w:r>
            <w:bookmarkEnd w:id="1793"/>
          </w:p>
        </w:tc>
        <w:tc>
          <w:tcPr>
            <w:tcW w:w="0" w:type="auto"/>
            <w:vAlign w:val="center"/>
          </w:tcPr>
          <w:p w:rsidR="004C02A4" w:rsidRDefault="00A84EAE">
            <w:pPr>
              <w:pStyle w:val="TableBodyText"/>
            </w:pPr>
            <w:r>
              <w:t>0x025F</w:t>
            </w:r>
          </w:p>
        </w:tc>
        <w:tc>
          <w:tcPr>
            <w:tcW w:w="0" w:type="auto"/>
            <w:vAlign w:val="center"/>
          </w:tcPr>
          <w:p w:rsidR="004C02A4" w:rsidRDefault="00A84EAE">
            <w:pPr>
              <w:pStyle w:val="TableBodyText"/>
            </w:pPr>
            <w:r>
              <w:t>Creates or prints an envelope, a label, or a sheet of labels.</w:t>
            </w:r>
          </w:p>
        </w:tc>
      </w:tr>
      <w:tr w:rsidR="004C02A4" w:rsidTr="004C02A4">
        <w:tc>
          <w:tcPr>
            <w:tcW w:w="0" w:type="auto"/>
            <w:vAlign w:val="center"/>
          </w:tcPr>
          <w:p w:rsidR="004C02A4" w:rsidRDefault="00A84EAE">
            <w:pPr>
              <w:pStyle w:val="TableBodyText"/>
            </w:pPr>
            <w:bookmarkStart w:id="1794" w:name="DrawReshape"/>
            <w:r>
              <w:rPr>
                <w:b/>
              </w:rPr>
              <w:t>DrawReshape</w:t>
            </w:r>
            <w:bookmarkEnd w:id="1794"/>
          </w:p>
        </w:tc>
        <w:tc>
          <w:tcPr>
            <w:tcW w:w="0" w:type="auto"/>
            <w:vAlign w:val="center"/>
          </w:tcPr>
          <w:p w:rsidR="004C02A4" w:rsidRDefault="00A84EAE">
            <w:pPr>
              <w:pStyle w:val="TableBodyText"/>
            </w:pPr>
            <w:r>
              <w:t>0x0260</w:t>
            </w:r>
          </w:p>
        </w:tc>
        <w:tc>
          <w:tcPr>
            <w:tcW w:w="0" w:type="auto"/>
            <w:vAlign w:val="center"/>
          </w:tcPr>
          <w:p w:rsidR="004C02A4" w:rsidRDefault="00A84EAE">
            <w:pPr>
              <w:pStyle w:val="TableBodyText"/>
            </w:pPr>
            <w:r>
              <w:t>Displays resizing handles on selected freeform drawing objects. Drag a handle to reshape the object.</w:t>
            </w:r>
          </w:p>
        </w:tc>
      </w:tr>
      <w:tr w:rsidR="004C02A4" w:rsidTr="004C02A4">
        <w:tc>
          <w:tcPr>
            <w:tcW w:w="0" w:type="auto"/>
            <w:vAlign w:val="center"/>
          </w:tcPr>
          <w:p w:rsidR="004C02A4" w:rsidRDefault="00A84EAE">
            <w:pPr>
              <w:pStyle w:val="TableBodyText"/>
            </w:pPr>
            <w:bookmarkStart w:id="1795" w:name="MailMergeAskToConvertChevrons"/>
            <w:r>
              <w:rPr>
                <w:b/>
              </w:rPr>
              <w:t>MailMergeAskToConvertChevrons</w:t>
            </w:r>
            <w:bookmarkEnd w:id="1795"/>
          </w:p>
        </w:tc>
        <w:tc>
          <w:tcPr>
            <w:tcW w:w="0" w:type="auto"/>
            <w:vAlign w:val="center"/>
          </w:tcPr>
          <w:p w:rsidR="004C02A4" w:rsidRDefault="00A84EAE">
            <w:pPr>
              <w:pStyle w:val="TableBodyText"/>
            </w:pPr>
            <w:r>
              <w:t>0x0261</w:t>
            </w:r>
          </w:p>
        </w:tc>
        <w:tc>
          <w:tcPr>
            <w:tcW w:w="0" w:type="auto"/>
            <w:vAlign w:val="center"/>
          </w:tcPr>
          <w:p w:rsidR="004C02A4" w:rsidRDefault="00A84EAE">
            <w:pPr>
              <w:pStyle w:val="TableBodyText"/>
            </w:pPr>
            <w:r>
              <w:t>Toggles whether to prompt the user about converting Word for the Macintosh mail merge chevrons.</w:t>
            </w:r>
          </w:p>
        </w:tc>
      </w:tr>
      <w:tr w:rsidR="004C02A4" w:rsidTr="004C02A4">
        <w:tc>
          <w:tcPr>
            <w:tcW w:w="0" w:type="auto"/>
            <w:vAlign w:val="center"/>
          </w:tcPr>
          <w:p w:rsidR="004C02A4" w:rsidRDefault="00A84EAE">
            <w:pPr>
              <w:pStyle w:val="TableBodyText"/>
            </w:pPr>
            <w:bookmarkStart w:id="1796" w:name="FormatCallout"/>
            <w:r>
              <w:rPr>
                <w:b/>
              </w:rPr>
              <w:t>FormatCallout</w:t>
            </w:r>
            <w:bookmarkEnd w:id="1796"/>
          </w:p>
        </w:tc>
        <w:tc>
          <w:tcPr>
            <w:tcW w:w="0" w:type="auto"/>
            <w:vAlign w:val="center"/>
          </w:tcPr>
          <w:p w:rsidR="004C02A4" w:rsidRDefault="00A84EAE">
            <w:pPr>
              <w:pStyle w:val="TableBodyText"/>
            </w:pPr>
            <w:r>
              <w:t>0x0262</w:t>
            </w:r>
          </w:p>
        </w:tc>
        <w:tc>
          <w:tcPr>
            <w:tcW w:w="0" w:type="auto"/>
            <w:vAlign w:val="center"/>
          </w:tcPr>
          <w:p w:rsidR="004C02A4" w:rsidRDefault="00A84EAE">
            <w:pPr>
              <w:pStyle w:val="TableBodyText"/>
            </w:pPr>
            <w:r>
              <w:t>Formats the selected callouts or sets callout defaults.</w:t>
            </w:r>
          </w:p>
        </w:tc>
      </w:tr>
      <w:tr w:rsidR="004C02A4" w:rsidTr="004C02A4">
        <w:tc>
          <w:tcPr>
            <w:tcW w:w="0" w:type="auto"/>
            <w:vAlign w:val="center"/>
          </w:tcPr>
          <w:p w:rsidR="004C02A4" w:rsidRDefault="00A84EAE">
            <w:pPr>
              <w:pStyle w:val="TableBodyText"/>
            </w:pPr>
            <w:bookmarkStart w:id="1797" w:name="DrawCallout"/>
            <w:r>
              <w:rPr>
                <w:b/>
              </w:rPr>
              <w:t>DrawCallout</w:t>
            </w:r>
            <w:bookmarkEnd w:id="1797"/>
          </w:p>
        </w:tc>
        <w:tc>
          <w:tcPr>
            <w:tcW w:w="0" w:type="auto"/>
            <w:vAlign w:val="center"/>
          </w:tcPr>
          <w:p w:rsidR="004C02A4" w:rsidRDefault="00A84EAE">
            <w:pPr>
              <w:pStyle w:val="TableBodyText"/>
            </w:pPr>
            <w:r>
              <w:t>0x0263</w:t>
            </w:r>
          </w:p>
        </w:tc>
        <w:tc>
          <w:tcPr>
            <w:tcW w:w="0" w:type="auto"/>
            <w:vAlign w:val="center"/>
          </w:tcPr>
          <w:p w:rsidR="004C02A4" w:rsidRDefault="00A84EAE">
            <w:pPr>
              <w:pStyle w:val="TableBodyText"/>
            </w:pPr>
            <w:r>
              <w:t>Inserts a callout drawing object.</w:t>
            </w:r>
          </w:p>
        </w:tc>
      </w:tr>
      <w:tr w:rsidR="004C02A4" w:rsidTr="004C02A4">
        <w:tc>
          <w:tcPr>
            <w:tcW w:w="0" w:type="auto"/>
            <w:vAlign w:val="center"/>
          </w:tcPr>
          <w:p w:rsidR="004C02A4" w:rsidRDefault="00A84EAE">
            <w:pPr>
              <w:pStyle w:val="TableBodyText"/>
            </w:pPr>
            <w:bookmarkStart w:id="1798" w:name="TableFormatCell"/>
            <w:r>
              <w:rPr>
                <w:b/>
              </w:rPr>
              <w:t>TableFormatCell</w:t>
            </w:r>
            <w:bookmarkEnd w:id="1798"/>
          </w:p>
        </w:tc>
        <w:tc>
          <w:tcPr>
            <w:tcW w:w="0" w:type="auto"/>
            <w:vAlign w:val="center"/>
          </w:tcPr>
          <w:p w:rsidR="004C02A4" w:rsidRDefault="00A84EAE">
            <w:pPr>
              <w:pStyle w:val="TableBodyText"/>
            </w:pPr>
            <w:r>
              <w:t>0x0264</w:t>
            </w:r>
          </w:p>
        </w:tc>
        <w:tc>
          <w:tcPr>
            <w:tcW w:w="0" w:type="auto"/>
            <w:vAlign w:val="center"/>
          </w:tcPr>
          <w:p w:rsidR="004C02A4" w:rsidRDefault="00A84EAE">
            <w:pPr>
              <w:pStyle w:val="TableBodyText"/>
            </w:pPr>
            <w:r>
              <w:t>Changes the height and width of the rows and columns in a table.</w:t>
            </w:r>
          </w:p>
        </w:tc>
      </w:tr>
      <w:tr w:rsidR="004C02A4" w:rsidTr="004C02A4">
        <w:tc>
          <w:tcPr>
            <w:tcW w:w="0" w:type="auto"/>
            <w:vAlign w:val="center"/>
          </w:tcPr>
          <w:p w:rsidR="004C02A4" w:rsidRDefault="00A84EAE">
            <w:pPr>
              <w:pStyle w:val="TableBodyText"/>
            </w:pPr>
            <w:bookmarkStart w:id="1799" w:name="FileSendMail"/>
            <w:r>
              <w:rPr>
                <w:b/>
              </w:rPr>
              <w:t>FileSendMail</w:t>
            </w:r>
            <w:bookmarkEnd w:id="1799"/>
          </w:p>
        </w:tc>
        <w:tc>
          <w:tcPr>
            <w:tcW w:w="0" w:type="auto"/>
            <w:vAlign w:val="center"/>
          </w:tcPr>
          <w:p w:rsidR="004C02A4" w:rsidRDefault="00A84EAE">
            <w:pPr>
              <w:pStyle w:val="TableBodyText"/>
            </w:pPr>
            <w:r>
              <w:t>0x0265</w:t>
            </w:r>
          </w:p>
        </w:tc>
        <w:tc>
          <w:tcPr>
            <w:tcW w:w="0" w:type="auto"/>
            <w:vAlign w:val="center"/>
          </w:tcPr>
          <w:p w:rsidR="004C02A4" w:rsidRDefault="00A84EAE">
            <w:pPr>
              <w:pStyle w:val="TableBodyText"/>
            </w:pPr>
            <w:r>
              <w:t>Sends the active document through e</w:t>
            </w:r>
            <w:r>
              <w:t>lectronic mail.</w:t>
            </w:r>
          </w:p>
        </w:tc>
      </w:tr>
      <w:tr w:rsidR="004C02A4" w:rsidTr="004C02A4">
        <w:tc>
          <w:tcPr>
            <w:tcW w:w="0" w:type="auto"/>
            <w:vAlign w:val="center"/>
          </w:tcPr>
          <w:p w:rsidR="004C02A4" w:rsidRDefault="00A84EAE">
            <w:pPr>
              <w:pStyle w:val="TableBodyText"/>
            </w:pPr>
            <w:bookmarkStart w:id="1800" w:name="EditButtonImage"/>
            <w:r>
              <w:rPr>
                <w:b/>
              </w:rPr>
              <w:t>EditButtonImage</w:t>
            </w:r>
            <w:bookmarkEnd w:id="1800"/>
          </w:p>
        </w:tc>
        <w:tc>
          <w:tcPr>
            <w:tcW w:w="0" w:type="auto"/>
            <w:vAlign w:val="center"/>
          </w:tcPr>
          <w:p w:rsidR="004C02A4" w:rsidRDefault="00A84EAE">
            <w:pPr>
              <w:pStyle w:val="TableBodyText"/>
            </w:pPr>
            <w:r>
              <w:t>0x0266</w:t>
            </w:r>
          </w:p>
        </w:tc>
        <w:tc>
          <w:tcPr>
            <w:tcW w:w="0" w:type="auto"/>
            <w:vAlign w:val="center"/>
          </w:tcPr>
          <w:p w:rsidR="004C02A4" w:rsidRDefault="00A84EAE">
            <w:pPr>
              <w:pStyle w:val="TableBodyText"/>
            </w:pPr>
            <w:r>
              <w:t>Edit the image on the selected button.</w:t>
            </w:r>
          </w:p>
        </w:tc>
      </w:tr>
      <w:tr w:rsidR="004C02A4" w:rsidTr="004C02A4">
        <w:tc>
          <w:tcPr>
            <w:tcW w:w="0" w:type="auto"/>
            <w:vAlign w:val="center"/>
          </w:tcPr>
          <w:p w:rsidR="004C02A4" w:rsidRDefault="00A84EAE">
            <w:pPr>
              <w:pStyle w:val="TableBodyText"/>
            </w:pPr>
            <w:bookmarkStart w:id="1801" w:name="ToolsCustomizeMenuBar"/>
            <w:r>
              <w:rPr>
                <w:b/>
              </w:rPr>
              <w:t>ToolsCustomizeMenuBar</w:t>
            </w:r>
            <w:bookmarkEnd w:id="1801"/>
          </w:p>
        </w:tc>
        <w:tc>
          <w:tcPr>
            <w:tcW w:w="0" w:type="auto"/>
            <w:vAlign w:val="center"/>
          </w:tcPr>
          <w:p w:rsidR="004C02A4" w:rsidRDefault="00A84EAE">
            <w:pPr>
              <w:pStyle w:val="TableBodyText"/>
            </w:pPr>
            <w:r>
              <w:t>0x0267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802" w:name="AutoMarkIndexEntries"/>
            <w:r>
              <w:rPr>
                <w:b/>
              </w:rPr>
              <w:t>AutoMarkIndexEntries</w:t>
            </w:r>
            <w:bookmarkEnd w:id="1802"/>
          </w:p>
        </w:tc>
        <w:tc>
          <w:tcPr>
            <w:tcW w:w="0" w:type="auto"/>
            <w:vAlign w:val="center"/>
          </w:tcPr>
          <w:p w:rsidR="004C02A4" w:rsidRDefault="00A84EAE">
            <w:pPr>
              <w:pStyle w:val="TableBodyText"/>
            </w:pPr>
            <w:r>
              <w:t>0x0268</w:t>
            </w:r>
          </w:p>
        </w:tc>
        <w:tc>
          <w:tcPr>
            <w:tcW w:w="0" w:type="auto"/>
            <w:vAlign w:val="center"/>
          </w:tcPr>
          <w:p w:rsidR="004C02A4" w:rsidRDefault="00A84EAE">
            <w:pPr>
              <w:pStyle w:val="TableBodyText"/>
            </w:pPr>
            <w:r>
              <w:t xml:space="preserve">Inserts index entries using an </w:t>
            </w:r>
            <w:hyperlink w:anchor="gt_6c67a08d-5bf2-4f03-b2cb-83e29db2778c">
              <w:r>
                <w:rPr>
                  <w:rStyle w:val="HyperlinkGreen"/>
                  <w:b/>
                </w:rPr>
                <w:t>automark file</w:t>
              </w:r>
            </w:hyperlink>
            <w:r>
              <w:t>.</w:t>
            </w:r>
          </w:p>
        </w:tc>
      </w:tr>
      <w:tr w:rsidR="004C02A4" w:rsidTr="004C02A4">
        <w:tc>
          <w:tcPr>
            <w:tcW w:w="0" w:type="auto"/>
            <w:vAlign w:val="center"/>
          </w:tcPr>
          <w:p w:rsidR="004C02A4" w:rsidRDefault="00A84EAE">
            <w:pPr>
              <w:pStyle w:val="TableBodyText"/>
            </w:pPr>
            <w:bookmarkStart w:id="1803" w:name="InsertEnSpace"/>
            <w:r>
              <w:rPr>
                <w:b/>
              </w:rPr>
              <w:t>InsertEnSpace</w:t>
            </w:r>
            <w:bookmarkEnd w:id="1803"/>
          </w:p>
        </w:tc>
        <w:tc>
          <w:tcPr>
            <w:tcW w:w="0" w:type="auto"/>
            <w:vAlign w:val="center"/>
          </w:tcPr>
          <w:p w:rsidR="004C02A4" w:rsidRDefault="00A84EAE">
            <w:pPr>
              <w:pStyle w:val="TableBodyText"/>
            </w:pPr>
            <w:r>
              <w:t>0x026A</w:t>
            </w:r>
          </w:p>
        </w:tc>
        <w:tc>
          <w:tcPr>
            <w:tcW w:w="0" w:type="auto"/>
            <w:vAlign w:val="center"/>
          </w:tcPr>
          <w:p w:rsidR="004C02A4" w:rsidRDefault="00A84EAE">
            <w:pPr>
              <w:pStyle w:val="TableBodyText"/>
            </w:pPr>
            <w:r>
              <w:t>Inserts an EN space.</w:t>
            </w:r>
          </w:p>
        </w:tc>
      </w:tr>
      <w:tr w:rsidR="004C02A4" w:rsidTr="004C02A4">
        <w:tc>
          <w:tcPr>
            <w:tcW w:w="0" w:type="auto"/>
            <w:vAlign w:val="center"/>
          </w:tcPr>
          <w:p w:rsidR="004C02A4" w:rsidRDefault="00A84EAE">
            <w:pPr>
              <w:pStyle w:val="TableBodyText"/>
            </w:pPr>
            <w:bookmarkStart w:id="1804" w:name="InsertEmSpace"/>
            <w:r>
              <w:rPr>
                <w:b/>
              </w:rPr>
              <w:t>InsertEmSpace</w:t>
            </w:r>
            <w:bookmarkEnd w:id="1804"/>
          </w:p>
        </w:tc>
        <w:tc>
          <w:tcPr>
            <w:tcW w:w="0" w:type="auto"/>
            <w:vAlign w:val="center"/>
          </w:tcPr>
          <w:p w:rsidR="004C02A4" w:rsidRDefault="00A84EAE">
            <w:pPr>
              <w:pStyle w:val="TableBodyText"/>
            </w:pPr>
            <w:r>
              <w:t>0x026B</w:t>
            </w:r>
          </w:p>
        </w:tc>
        <w:tc>
          <w:tcPr>
            <w:tcW w:w="0" w:type="auto"/>
            <w:vAlign w:val="center"/>
          </w:tcPr>
          <w:p w:rsidR="004C02A4" w:rsidRDefault="00A84EAE">
            <w:pPr>
              <w:pStyle w:val="TableBodyText"/>
            </w:pPr>
            <w:r>
              <w:t>Inserts an EM space.</w:t>
            </w:r>
          </w:p>
        </w:tc>
      </w:tr>
      <w:tr w:rsidR="004C02A4" w:rsidTr="004C02A4">
        <w:tc>
          <w:tcPr>
            <w:tcW w:w="0" w:type="auto"/>
            <w:vAlign w:val="center"/>
          </w:tcPr>
          <w:p w:rsidR="004C02A4" w:rsidRDefault="00A84EAE">
            <w:pPr>
              <w:pStyle w:val="TableBodyText"/>
            </w:pPr>
            <w:bookmarkStart w:id="1805" w:name="DottedUnderline"/>
            <w:r>
              <w:rPr>
                <w:b/>
              </w:rPr>
              <w:lastRenderedPageBreak/>
              <w:t>DottedUnderline</w:t>
            </w:r>
            <w:bookmarkEnd w:id="1805"/>
          </w:p>
        </w:tc>
        <w:tc>
          <w:tcPr>
            <w:tcW w:w="0" w:type="auto"/>
            <w:vAlign w:val="center"/>
          </w:tcPr>
          <w:p w:rsidR="004C02A4" w:rsidRDefault="00A84EAE">
            <w:pPr>
              <w:pStyle w:val="TableBodyText"/>
            </w:pPr>
            <w:r>
              <w:t>0x026C</w:t>
            </w:r>
          </w:p>
        </w:tc>
        <w:tc>
          <w:tcPr>
            <w:tcW w:w="0" w:type="auto"/>
            <w:vAlign w:val="center"/>
          </w:tcPr>
          <w:p w:rsidR="004C02A4" w:rsidRDefault="00A84EAE">
            <w:pPr>
              <w:pStyle w:val="TableBodyText"/>
            </w:pPr>
            <w:r>
              <w:t>Underlines the selection with dots (toggle).</w:t>
            </w:r>
          </w:p>
        </w:tc>
      </w:tr>
      <w:tr w:rsidR="004C02A4" w:rsidTr="004C02A4">
        <w:tc>
          <w:tcPr>
            <w:tcW w:w="0" w:type="auto"/>
            <w:vAlign w:val="center"/>
          </w:tcPr>
          <w:p w:rsidR="004C02A4" w:rsidRDefault="00A84EAE">
            <w:pPr>
              <w:pStyle w:val="TableBodyText"/>
            </w:pPr>
            <w:bookmarkStart w:id="1806" w:name="ParaKeepLinesTogether"/>
            <w:r>
              <w:rPr>
                <w:b/>
              </w:rPr>
              <w:t>ParaKeepLinesTogether</w:t>
            </w:r>
            <w:bookmarkEnd w:id="1806"/>
          </w:p>
        </w:tc>
        <w:tc>
          <w:tcPr>
            <w:tcW w:w="0" w:type="auto"/>
            <w:vAlign w:val="center"/>
          </w:tcPr>
          <w:p w:rsidR="004C02A4" w:rsidRDefault="00A84EAE">
            <w:pPr>
              <w:pStyle w:val="TableBodyText"/>
            </w:pPr>
            <w:r>
              <w:t>0x026D</w:t>
            </w:r>
          </w:p>
        </w:tc>
        <w:tc>
          <w:tcPr>
            <w:tcW w:w="0" w:type="auto"/>
            <w:vAlign w:val="center"/>
          </w:tcPr>
          <w:p w:rsidR="004C02A4" w:rsidRDefault="00A84EAE">
            <w:pPr>
              <w:pStyle w:val="TableBodyText"/>
            </w:pPr>
            <w:r>
              <w:t xml:space="preserve">Prevents a paragraph from splitting across page </w:t>
            </w:r>
            <w:r>
              <w:t>boundaries.</w:t>
            </w:r>
          </w:p>
        </w:tc>
      </w:tr>
      <w:tr w:rsidR="004C02A4" w:rsidTr="004C02A4">
        <w:tc>
          <w:tcPr>
            <w:tcW w:w="0" w:type="auto"/>
            <w:vAlign w:val="center"/>
          </w:tcPr>
          <w:p w:rsidR="004C02A4" w:rsidRDefault="00A84EAE">
            <w:pPr>
              <w:pStyle w:val="TableBodyText"/>
            </w:pPr>
            <w:bookmarkStart w:id="1807" w:name="ParaKeepWithNext"/>
            <w:r>
              <w:rPr>
                <w:b/>
              </w:rPr>
              <w:t>ParaKeepWithNext</w:t>
            </w:r>
            <w:bookmarkEnd w:id="1807"/>
          </w:p>
        </w:tc>
        <w:tc>
          <w:tcPr>
            <w:tcW w:w="0" w:type="auto"/>
            <w:vAlign w:val="center"/>
          </w:tcPr>
          <w:p w:rsidR="004C02A4" w:rsidRDefault="00A84EAE">
            <w:pPr>
              <w:pStyle w:val="TableBodyText"/>
            </w:pPr>
            <w:r>
              <w:t>0x026E</w:t>
            </w:r>
          </w:p>
        </w:tc>
        <w:tc>
          <w:tcPr>
            <w:tcW w:w="0" w:type="auto"/>
            <w:vAlign w:val="center"/>
          </w:tcPr>
          <w:p w:rsidR="004C02A4" w:rsidRDefault="00A84EAE">
            <w:pPr>
              <w:pStyle w:val="TableBodyText"/>
            </w:pPr>
            <w:r>
              <w:t>Keeps a paragraph and the following paragraph on the same page.</w:t>
            </w:r>
          </w:p>
        </w:tc>
      </w:tr>
      <w:tr w:rsidR="004C02A4" w:rsidTr="004C02A4">
        <w:tc>
          <w:tcPr>
            <w:tcW w:w="0" w:type="auto"/>
            <w:vAlign w:val="center"/>
          </w:tcPr>
          <w:p w:rsidR="004C02A4" w:rsidRDefault="00A84EAE">
            <w:pPr>
              <w:pStyle w:val="TableBodyText"/>
            </w:pPr>
            <w:bookmarkStart w:id="1808" w:name="ParaPageBreakBefore"/>
            <w:r>
              <w:rPr>
                <w:b/>
              </w:rPr>
              <w:t>ParaPageBreakBefore</w:t>
            </w:r>
            <w:bookmarkEnd w:id="1808"/>
          </w:p>
        </w:tc>
        <w:tc>
          <w:tcPr>
            <w:tcW w:w="0" w:type="auto"/>
            <w:vAlign w:val="center"/>
          </w:tcPr>
          <w:p w:rsidR="004C02A4" w:rsidRDefault="00A84EAE">
            <w:pPr>
              <w:pStyle w:val="TableBodyText"/>
            </w:pPr>
            <w:r>
              <w:t>0x026F</w:t>
            </w:r>
          </w:p>
        </w:tc>
        <w:tc>
          <w:tcPr>
            <w:tcW w:w="0" w:type="auto"/>
            <w:vAlign w:val="center"/>
          </w:tcPr>
          <w:p w:rsidR="004C02A4" w:rsidRDefault="00A84EAE">
            <w:pPr>
              <w:pStyle w:val="TableBodyText"/>
            </w:pPr>
            <w:r>
              <w:t>Makes the current paragraph start on a new page.</w:t>
            </w:r>
          </w:p>
        </w:tc>
      </w:tr>
      <w:tr w:rsidR="004C02A4" w:rsidTr="004C02A4">
        <w:tc>
          <w:tcPr>
            <w:tcW w:w="0" w:type="auto"/>
            <w:vAlign w:val="center"/>
          </w:tcPr>
          <w:p w:rsidR="004C02A4" w:rsidRDefault="00A84EAE">
            <w:pPr>
              <w:pStyle w:val="TableBodyText"/>
            </w:pPr>
            <w:bookmarkStart w:id="1809" w:name="FileRoutingSlip"/>
            <w:r>
              <w:rPr>
                <w:b/>
              </w:rPr>
              <w:t>FileRoutingSlip</w:t>
            </w:r>
            <w:bookmarkEnd w:id="1809"/>
          </w:p>
        </w:tc>
        <w:tc>
          <w:tcPr>
            <w:tcW w:w="0" w:type="auto"/>
            <w:vAlign w:val="center"/>
          </w:tcPr>
          <w:p w:rsidR="004C02A4" w:rsidRDefault="00A84EAE">
            <w:pPr>
              <w:pStyle w:val="TableBodyText"/>
            </w:pPr>
            <w:r>
              <w:t>0x0270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810" w:name="EditTOACategory"/>
            <w:r>
              <w:rPr>
                <w:b/>
              </w:rPr>
              <w:t>EditTOACategory</w:t>
            </w:r>
            <w:bookmarkEnd w:id="1810"/>
          </w:p>
        </w:tc>
        <w:tc>
          <w:tcPr>
            <w:tcW w:w="0" w:type="auto"/>
            <w:vAlign w:val="center"/>
          </w:tcPr>
          <w:p w:rsidR="004C02A4" w:rsidRDefault="00A84EAE">
            <w:pPr>
              <w:pStyle w:val="TableBodyText"/>
            </w:pPr>
            <w:r>
              <w:t>0x0271</w:t>
            </w:r>
          </w:p>
        </w:tc>
        <w:tc>
          <w:tcPr>
            <w:tcW w:w="0" w:type="auto"/>
            <w:vAlign w:val="center"/>
          </w:tcPr>
          <w:p w:rsidR="004C02A4" w:rsidRDefault="00A84EAE">
            <w:pPr>
              <w:pStyle w:val="TableBodyText"/>
            </w:pPr>
            <w:r>
              <w:t>Modifies the ca</w:t>
            </w:r>
            <w:r>
              <w:t>tegory names for the table of authorities.</w:t>
            </w:r>
          </w:p>
        </w:tc>
      </w:tr>
      <w:tr w:rsidR="004C02A4" w:rsidTr="004C02A4">
        <w:tc>
          <w:tcPr>
            <w:tcW w:w="0" w:type="auto"/>
            <w:vAlign w:val="center"/>
          </w:tcPr>
          <w:p w:rsidR="004C02A4" w:rsidRDefault="00A84EAE">
            <w:pPr>
              <w:pStyle w:val="TableBodyText"/>
            </w:pPr>
            <w:bookmarkStart w:id="1811" w:name="TableUpdateAutoFormat"/>
            <w:r>
              <w:rPr>
                <w:b/>
              </w:rPr>
              <w:t>TableUpdateAutoFormat</w:t>
            </w:r>
            <w:bookmarkEnd w:id="1811"/>
          </w:p>
        </w:tc>
        <w:tc>
          <w:tcPr>
            <w:tcW w:w="0" w:type="auto"/>
            <w:vAlign w:val="center"/>
          </w:tcPr>
          <w:p w:rsidR="004C02A4" w:rsidRDefault="00A84EAE">
            <w:pPr>
              <w:pStyle w:val="TableBodyText"/>
            </w:pPr>
            <w:r>
              <w:t>0x0272</w:t>
            </w:r>
          </w:p>
        </w:tc>
        <w:tc>
          <w:tcPr>
            <w:tcW w:w="0" w:type="auto"/>
            <w:vAlign w:val="center"/>
          </w:tcPr>
          <w:p w:rsidR="004C02A4" w:rsidRDefault="00A84EAE">
            <w:pPr>
              <w:pStyle w:val="TableBodyText"/>
            </w:pPr>
            <w:r>
              <w:t>Updates the table formatting to match the applied formatting set.</w:t>
            </w:r>
          </w:p>
        </w:tc>
      </w:tr>
      <w:tr w:rsidR="004C02A4" w:rsidTr="004C02A4">
        <w:tc>
          <w:tcPr>
            <w:tcW w:w="0" w:type="auto"/>
            <w:vAlign w:val="center"/>
          </w:tcPr>
          <w:p w:rsidR="004C02A4" w:rsidRDefault="00A84EAE">
            <w:pPr>
              <w:pStyle w:val="TableBodyText"/>
            </w:pPr>
            <w:bookmarkStart w:id="1812" w:name="ChooseButtonImage"/>
            <w:r>
              <w:rPr>
                <w:b/>
              </w:rPr>
              <w:t>ChooseButtonImage</w:t>
            </w:r>
            <w:bookmarkEnd w:id="1812"/>
          </w:p>
        </w:tc>
        <w:tc>
          <w:tcPr>
            <w:tcW w:w="0" w:type="auto"/>
            <w:vAlign w:val="center"/>
          </w:tcPr>
          <w:p w:rsidR="004C02A4" w:rsidRDefault="00A84EAE">
            <w:pPr>
              <w:pStyle w:val="TableBodyText"/>
            </w:pPr>
            <w:r>
              <w:t>0x0273</w:t>
            </w:r>
          </w:p>
        </w:tc>
        <w:tc>
          <w:tcPr>
            <w:tcW w:w="0" w:type="auto"/>
            <w:vAlign w:val="center"/>
          </w:tcPr>
          <w:p w:rsidR="004C02A4" w:rsidRDefault="00A84EAE">
            <w:pPr>
              <w:pStyle w:val="TableBodyText"/>
            </w:pPr>
            <w:r>
              <w:t>Attach an image or text to the selected button.</w:t>
            </w:r>
          </w:p>
        </w:tc>
      </w:tr>
      <w:tr w:rsidR="004C02A4" w:rsidTr="004C02A4">
        <w:tc>
          <w:tcPr>
            <w:tcW w:w="0" w:type="auto"/>
            <w:vAlign w:val="center"/>
          </w:tcPr>
          <w:p w:rsidR="004C02A4" w:rsidRDefault="00A84EAE">
            <w:pPr>
              <w:pStyle w:val="TableBodyText"/>
            </w:pPr>
            <w:bookmarkStart w:id="1813" w:name="ParaWidowOrphanControl"/>
            <w:r>
              <w:rPr>
                <w:b/>
              </w:rPr>
              <w:t>ParaWidowOrphanControl</w:t>
            </w:r>
            <w:bookmarkEnd w:id="1813"/>
          </w:p>
        </w:tc>
        <w:tc>
          <w:tcPr>
            <w:tcW w:w="0" w:type="auto"/>
            <w:vAlign w:val="center"/>
          </w:tcPr>
          <w:p w:rsidR="004C02A4" w:rsidRDefault="00A84EAE">
            <w:pPr>
              <w:pStyle w:val="TableBodyText"/>
            </w:pPr>
            <w:r>
              <w:t>0x0274</w:t>
            </w:r>
          </w:p>
        </w:tc>
        <w:tc>
          <w:tcPr>
            <w:tcW w:w="0" w:type="auto"/>
            <w:vAlign w:val="center"/>
          </w:tcPr>
          <w:p w:rsidR="004C02A4" w:rsidRDefault="00A84EAE">
            <w:pPr>
              <w:pStyle w:val="TableBodyText"/>
            </w:pPr>
            <w:r>
              <w:t xml:space="preserve">Prevents a </w:t>
            </w:r>
            <w:r>
              <w:t>page break from leaving a single line of a paragraph on one page.</w:t>
            </w:r>
          </w:p>
        </w:tc>
      </w:tr>
      <w:tr w:rsidR="004C02A4" w:rsidTr="004C02A4">
        <w:tc>
          <w:tcPr>
            <w:tcW w:w="0" w:type="auto"/>
            <w:vAlign w:val="center"/>
          </w:tcPr>
          <w:p w:rsidR="004C02A4" w:rsidRDefault="00A84EAE">
            <w:pPr>
              <w:pStyle w:val="TableBodyText"/>
            </w:pPr>
            <w:bookmarkStart w:id="1814" w:name="ToolsAddRecordDefault"/>
            <w:r>
              <w:rPr>
                <w:b/>
              </w:rPr>
              <w:t>ToolsAddRecordDefault</w:t>
            </w:r>
            <w:bookmarkEnd w:id="1814"/>
          </w:p>
        </w:tc>
        <w:tc>
          <w:tcPr>
            <w:tcW w:w="0" w:type="auto"/>
            <w:vAlign w:val="center"/>
          </w:tcPr>
          <w:p w:rsidR="004C02A4" w:rsidRDefault="00A84EAE">
            <w:pPr>
              <w:pStyle w:val="TableBodyText"/>
            </w:pPr>
            <w:r>
              <w:t>0x0275</w:t>
            </w:r>
          </w:p>
        </w:tc>
        <w:tc>
          <w:tcPr>
            <w:tcW w:w="0" w:type="auto"/>
            <w:vAlign w:val="center"/>
          </w:tcPr>
          <w:p w:rsidR="004C02A4" w:rsidRDefault="00A84EAE">
            <w:pPr>
              <w:pStyle w:val="TableBodyText"/>
            </w:pPr>
            <w:r>
              <w:t>Adds a record to a database.</w:t>
            </w:r>
          </w:p>
        </w:tc>
      </w:tr>
      <w:tr w:rsidR="004C02A4" w:rsidTr="004C02A4">
        <w:tc>
          <w:tcPr>
            <w:tcW w:w="0" w:type="auto"/>
            <w:vAlign w:val="center"/>
          </w:tcPr>
          <w:p w:rsidR="004C02A4" w:rsidRDefault="00A84EAE">
            <w:pPr>
              <w:pStyle w:val="TableBodyText"/>
            </w:pPr>
            <w:bookmarkStart w:id="1815" w:name="ToolsRemoveRecordDefault"/>
            <w:r>
              <w:rPr>
                <w:b/>
              </w:rPr>
              <w:t>ToolsRemoveRecordDefault</w:t>
            </w:r>
            <w:bookmarkEnd w:id="1815"/>
          </w:p>
        </w:tc>
        <w:tc>
          <w:tcPr>
            <w:tcW w:w="0" w:type="auto"/>
            <w:vAlign w:val="center"/>
          </w:tcPr>
          <w:p w:rsidR="004C02A4" w:rsidRDefault="00A84EAE">
            <w:pPr>
              <w:pStyle w:val="TableBodyText"/>
            </w:pPr>
            <w:r>
              <w:t>0x0276</w:t>
            </w:r>
          </w:p>
        </w:tc>
        <w:tc>
          <w:tcPr>
            <w:tcW w:w="0" w:type="auto"/>
            <w:vAlign w:val="center"/>
          </w:tcPr>
          <w:p w:rsidR="004C02A4" w:rsidRDefault="00A84EAE">
            <w:pPr>
              <w:pStyle w:val="TableBodyText"/>
            </w:pPr>
            <w:r>
              <w:t>Removes a record from a database.</w:t>
            </w:r>
          </w:p>
        </w:tc>
      </w:tr>
      <w:tr w:rsidR="004C02A4" w:rsidTr="004C02A4">
        <w:tc>
          <w:tcPr>
            <w:tcW w:w="0" w:type="auto"/>
            <w:vAlign w:val="center"/>
          </w:tcPr>
          <w:p w:rsidR="004C02A4" w:rsidRDefault="00A84EAE">
            <w:pPr>
              <w:pStyle w:val="TableBodyText"/>
            </w:pPr>
            <w:bookmarkStart w:id="1816" w:name="ToolsManageFields"/>
            <w:r>
              <w:rPr>
                <w:b/>
              </w:rPr>
              <w:t>ToolsManageFields</w:t>
            </w:r>
            <w:bookmarkEnd w:id="1816"/>
          </w:p>
        </w:tc>
        <w:tc>
          <w:tcPr>
            <w:tcW w:w="0" w:type="auto"/>
            <w:vAlign w:val="center"/>
          </w:tcPr>
          <w:p w:rsidR="004C02A4" w:rsidRDefault="00A84EAE">
            <w:pPr>
              <w:pStyle w:val="TableBodyText"/>
            </w:pPr>
            <w:r>
              <w:t>0x0277</w:t>
            </w:r>
          </w:p>
        </w:tc>
        <w:tc>
          <w:tcPr>
            <w:tcW w:w="0" w:type="auto"/>
            <w:vAlign w:val="center"/>
          </w:tcPr>
          <w:p w:rsidR="004C02A4" w:rsidRDefault="00A84EAE">
            <w:pPr>
              <w:pStyle w:val="TableBodyText"/>
            </w:pPr>
            <w:r>
              <w:t>Adds or deletes a field from a databas</w:t>
            </w:r>
            <w:r>
              <w:t>e.</w:t>
            </w:r>
          </w:p>
        </w:tc>
      </w:tr>
      <w:tr w:rsidR="004C02A4" w:rsidTr="004C02A4">
        <w:tc>
          <w:tcPr>
            <w:tcW w:w="0" w:type="auto"/>
            <w:vAlign w:val="center"/>
          </w:tcPr>
          <w:p w:rsidR="004C02A4" w:rsidRDefault="00A84EAE">
            <w:pPr>
              <w:pStyle w:val="TableBodyText"/>
            </w:pPr>
            <w:bookmarkStart w:id="1817" w:name="ViewToggleMasterDocument"/>
            <w:r>
              <w:rPr>
                <w:b/>
              </w:rPr>
              <w:t>ViewToggleMasterDocument</w:t>
            </w:r>
            <w:bookmarkEnd w:id="1817"/>
          </w:p>
        </w:tc>
        <w:tc>
          <w:tcPr>
            <w:tcW w:w="0" w:type="auto"/>
            <w:vAlign w:val="center"/>
          </w:tcPr>
          <w:p w:rsidR="004C02A4" w:rsidRDefault="00A84EAE">
            <w:pPr>
              <w:pStyle w:val="TableBodyText"/>
            </w:pPr>
            <w:r>
              <w:t>0x0278</w:t>
            </w:r>
          </w:p>
        </w:tc>
        <w:tc>
          <w:tcPr>
            <w:tcW w:w="0" w:type="auto"/>
            <w:vAlign w:val="center"/>
          </w:tcPr>
          <w:p w:rsidR="004C02A4" w:rsidRDefault="00A84EAE">
            <w:pPr>
              <w:pStyle w:val="TableBodyText"/>
            </w:pPr>
            <w:r>
              <w:t>Switches between outline and master document views.</w:t>
            </w:r>
          </w:p>
        </w:tc>
      </w:tr>
      <w:tr w:rsidR="004C02A4" w:rsidTr="004C02A4">
        <w:tc>
          <w:tcPr>
            <w:tcW w:w="0" w:type="auto"/>
            <w:vAlign w:val="center"/>
          </w:tcPr>
          <w:p w:rsidR="004C02A4" w:rsidRDefault="00A84EAE">
            <w:pPr>
              <w:pStyle w:val="TableBodyText"/>
            </w:pPr>
            <w:bookmarkStart w:id="1818" w:name="DrawSnapToGrid"/>
            <w:r>
              <w:rPr>
                <w:b/>
              </w:rPr>
              <w:t>DrawSnapToGrid</w:t>
            </w:r>
            <w:bookmarkEnd w:id="1818"/>
          </w:p>
        </w:tc>
        <w:tc>
          <w:tcPr>
            <w:tcW w:w="0" w:type="auto"/>
            <w:vAlign w:val="center"/>
          </w:tcPr>
          <w:p w:rsidR="004C02A4" w:rsidRDefault="00A84EAE">
            <w:pPr>
              <w:pStyle w:val="TableBodyText"/>
            </w:pPr>
            <w:r>
              <w:t>0x0279</w:t>
            </w:r>
          </w:p>
        </w:tc>
        <w:tc>
          <w:tcPr>
            <w:tcW w:w="0" w:type="auto"/>
            <w:vAlign w:val="center"/>
          </w:tcPr>
          <w:p w:rsidR="004C02A4" w:rsidRDefault="00A84EAE">
            <w:pPr>
              <w:pStyle w:val="TableBodyText"/>
            </w:pPr>
            <w:r>
              <w:t>Sets up a grid for aligning drawing objects.</w:t>
            </w:r>
          </w:p>
        </w:tc>
      </w:tr>
      <w:tr w:rsidR="004C02A4" w:rsidTr="004C02A4">
        <w:tc>
          <w:tcPr>
            <w:tcW w:w="0" w:type="auto"/>
            <w:vAlign w:val="center"/>
          </w:tcPr>
          <w:p w:rsidR="004C02A4" w:rsidRDefault="00A84EAE">
            <w:pPr>
              <w:pStyle w:val="TableBodyText"/>
            </w:pPr>
            <w:bookmarkStart w:id="1819" w:name="DrawAlign"/>
            <w:r>
              <w:rPr>
                <w:b/>
              </w:rPr>
              <w:t>DrawAlign</w:t>
            </w:r>
            <w:bookmarkEnd w:id="1819"/>
          </w:p>
        </w:tc>
        <w:tc>
          <w:tcPr>
            <w:tcW w:w="0" w:type="auto"/>
            <w:vAlign w:val="center"/>
          </w:tcPr>
          <w:p w:rsidR="004C02A4" w:rsidRDefault="00A84EAE">
            <w:pPr>
              <w:pStyle w:val="TableBodyText"/>
            </w:pPr>
            <w:r>
              <w:t>0x027A</w:t>
            </w:r>
          </w:p>
        </w:tc>
        <w:tc>
          <w:tcPr>
            <w:tcW w:w="0" w:type="auto"/>
            <w:vAlign w:val="center"/>
          </w:tcPr>
          <w:p w:rsidR="004C02A4" w:rsidRDefault="00A84EAE">
            <w:pPr>
              <w:pStyle w:val="TableBodyText"/>
            </w:pPr>
            <w:r>
              <w:t>Aligns the selected drawing objects with one another or the page.</w:t>
            </w:r>
          </w:p>
        </w:tc>
      </w:tr>
      <w:tr w:rsidR="004C02A4" w:rsidTr="004C02A4">
        <w:tc>
          <w:tcPr>
            <w:tcW w:w="0" w:type="auto"/>
            <w:vAlign w:val="center"/>
          </w:tcPr>
          <w:p w:rsidR="004C02A4" w:rsidRDefault="00A84EAE">
            <w:pPr>
              <w:pStyle w:val="TableBodyText"/>
            </w:pPr>
            <w:bookmarkStart w:id="1820" w:name="HelpTipOfTheDay"/>
            <w:r>
              <w:rPr>
                <w:b/>
              </w:rPr>
              <w:t>HelpTipOfTheDay</w:t>
            </w:r>
            <w:bookmarkEnd w:id="1820"/>
          </w:p>
        </w:tc>
        <w:tc>
          <w:tcPr>
            <w:tcW w:w="0" w:type="auto"/>
            <w:vAlign w:val="center"/>
          </w:tcPr>
          <w:p w:rsidR="004C02A4" w:rsidRDefault="00A84EAE">
            <w:pPr>
              <w:pStyle w:val="TableBodyText"/>
            </w:pPr>
            <w:r>
              <w:t>0x027B</w:t>
            </w:r>
          </w:p>
        </w:tc>
        <w:tc>
          <w:tcPr>
            <w:tcW w:w="0" w:type="auto"/>
            <w:vAlign w:val="center"/>
          </w:tcPr>
          <w:p w:rsidR="004C02A4" w:rsidRDefault="00A84EAE">
            <w:pPr>
              <w:pStyle w:val="TableBodyText"/>
            </w:pPr>
            <w:r>
              <w:t>Displays a tip of the day.</w:t>
            </w:r>
          </w:p>
        </w:tc>
      </w:tr>
      <w:tr w:rsidR="004C02A4" w:rsidTr="004C02A4">
        <w:tc>
          <w:tcPr>
            <w:tcW w:w="0" w:type="auto"/>
            <w:vAlign w:val="center"/>
          </w:tcPr>
          <w:p w:rsidR="004C02A4" w:rsidRDefault="00A84EAE">
            <w:pPr>
              <w:pStyle w:val="TableBodyText"/>
            </w:pPr>
            <w:bookmarkStart w:id="1821" w:name="FormShading"/>
            <w:r>
              <w:rPr>
                <w:b/>
              </w:rPr>
              <w:t>FormShading</w:t>
            </w:r>
            <w:bookmarkEnd w:id="1821"/>
          </w:p>
        </w:tc>
        <w:tc>
          <w:tcPr>
            <w:tcW w:w="0" w:type="auto"/>
            <w:vAlign w:val="center"/>
          </w:tcPr>
          <w:p w:rsidR="004C02A4" w:rsidRDefault="00A84EAE">
            <w:pPr>
              <w:pStyle w:val="TableBodyText"/>
            </w:pPr>
            <w:r>
              <w:t>0x027C</w:t>
            </w:r>
          </w:p>
        </w:tc>
        <w:tc>
          <w:tcPr>
            <w:tcW w:w="0" w:type="auto"/>
            <w:vAlign w:val="center"/>
          </w:tcPr>
          <w:p w:rsidR="004C02A4" w:rsidRDefault="00A84EAE">
            <w:pPr>
              <w:pStyle w:val="TableBodyText"/>
            </w:pPr>
            <w:r>
              <w:t>Changes shading options for the current form.</w:t>
            </w:r>
          </w:p>
        </w:tc>
      </w:tr>
      <w:tr w:rsidR="004C02A4" w:rsidTr="004C02A4">
        <w:tc>
          <w:tcPr>
            <w:tcW w:w="0" w:type="auto"/>
            <w:vAlign w:val="center"/>
          </w:tcPr>
          <w:p w:rsidR="004C02A4" w:rsidRDefault="00A84EAE">
            <w:pPr>
              <w:pStyle w:val="TableBodyText"/>
            </w:pPr>
            <w:bookmarkStart w:id="1822" w:name="EditUpdateIMEDic"/>
            <w:r>
              <w:rPr>
                <w:b/>
              </w:rPr>
              <w:t>EditUpdateIMEDic</w:t>
            </w:r>
            <w:bookmarkEnd w:id="1822"/>
          </w:p>
        </w:tc>
        <w:tc>
          <w:tcPr>
            <w:tcW w:w="0" w:type="auto"/>
            <w:vAlign w:val="center"/>
          </w:tcPr>
          <w:p w:rsidR="004C02A4" w:rsidRDefault="00A84EAE">
            <w:pPr>
              <w:pStyle w:val="TableBodyText"/>
            </w:pPr>
            <w:r>
              <w:t>0x027E</w:t>
            </w:r>
          </w:p>
        </w:tc>
        <w:tc>
          <w:tcPr>
            <w:tcW w:w="0" w:type="auto"/>
            <w:vAlign w:val="center"/>
          </w:tcPr>
          <w:p w:rsidR="004C02A4" w:rsidRDefault="00A84EAE">
            <w:pPr>
              <w:pStyle w:val="TableBodyText"/>
            </w:pPr>
            <w:r>
              <w:t>Update .</w:t>
            </w:r>
            <w:hyperlink w:anchor="gt_19d3dd70-8d6a-4847-9827-ebbde6b1a9b7">
              <w:r>
                <w:rPr>
                  <w:rStyle w:val="HyperlinkGreen"/>
                  <w:b/>
                </w:rPr>
                <w:t>IME</w:t>
              </w:r>
            </w:hyperlink>
            <w:r>
              <w:t>. dictionary.</w:t>
            </w:r>
          </w:p>
        </w:tc>
      </w:tr>
      <w:tr w:rsidR="004C02A4" w:rsidTr="004C02A4">
        <w:tc>
          <w:tcPr>
            <w:tcW w:w="0" w:type="auto"/>
            <w:vAlign w:val="center"/>
          </w:tcPr>
          <w:p w:rsidR="004C02A4" w:rsidRDefault="00A84EAE">
            <w:pPr>
              <w:pStyle w:val="TableBodyText"/>
            </w:pPr>
            <w:bookmarkStart w:id="1823" w:name="RemoveSubdocument"/>
            <w:r>
              <w:rPr>
                <w:b/>
              </w:rPr>
              <w:t>RemoveSubdocument</w:t>
            </w:r>
            <w:bookmarkEnd w:id="1823"/>
          </w:p>
        </w:tc>
        <w:tc>
          <w:tcPr>
            <w:tcW w:w="0" w:type="auto"/>
            <w:vAlign w:val="center"/>
          </w:tcPr>
          <w:p w:rsidR="004C02A4" w:rsidRDefault="00A84EAE">
            <w:pPr>
              <w:pStyle w:val="TableBodyText"/>
            </w:pPr>
            <w:r>
              <w:t>0x027F</w:t>
            </w:r>
          </w:p>
        </w:tc>
        <w:tc>
          <w:tcPr>
            <w:tcW w:w="0" w:type="auto"/>
            <w:vAlign w:val="center"/>
          </w:tcPr>
          <w:p w:rsidR="004C02A4" w:rsidRDefault="00A84EAE">
            <w:pPr>
              <w:pStyle w:val="TableBodyText"/>
            </w:pPr>
            <w:r>
              <w:t>Merges the conten</w:t>
            </w:r>
            <w:r>
              <w:t>ts of the selected subdocuments into the master document that contains them.</w:t>
            </w:r>
          </w:p>
        </w:tc>
      </w:tr>
      <w:tr w:rsidR="004C02A4" w:rsidTr="004C02A4">
        <w:tc>
          <w:tcPr>
            <w:tcW w:w="0" w:type="auto"/>
            <w:vAlign w:val="center"/>
          </w:tcPr>
          <w:p w:rsidR="004C02A4" w:rsidRDefault="00A84EAE">
            <w:pPr>
              <w:pStyle w:val="TableBodyText"/>
            </w:pPr>
            <w:bookmarkStart w:id="1824" w:name="CloseViewHeaderFooter"/>
            <w:r>
              <w:rPr>
                <w:b/>
              </w:rPr>
              <w:t>CloseViewHeaderFooter</w:t>
            </w:r>
            <w:bookmarkEnd w:id="1824"/>
          </w:p>
        </w:tc>
        <w:tc>
          <w:tcPr>
            <w:tcW w:w="0" w:type="auto"/>
            <w:vAlign w:val="center"/>
          </w:tcPr>
          <w:p w:rsidR="004C02A4" w:rsidRDefault="00A84EAE">
            <w:pPr>
              <w:pStyle w:val="TableBodyText"/>
            </w:pPr>
            <w:r>
              <w:t>0x0280</w:t>
            </w:r>
          </w:p>
        </w:tc>
        <w:tc>
          <w:tcPr>
            <w:tcW w:w="0" w:type="auto"/>
            <w:vAlign w:val="center"/>
          </w:tcPr>
          <w:p w:rsidR="004C02A4" w:rsidRDefault="00A84EAE">
            <w:pPr>
              <w:pStyle w:val="TableBodyText"/>
            </w:pPr>
            <w:r>
              <w:t>Returns to document text.</w:t>
            </w:r>
          </w:p>
        </w:tc>
      </w:tr>
      <w:tr w:rsidR="004C02A4" w:rsidTr="004C02A4">
        <w:tc>
          <w:tcPr>
            <w:tcW w:w="0" w:type="auto"/>
            <w:vAlign w:val="center"/>
          </w:tcPr>
          <w:p w:rsidR="004C02A4" w:rsidRDefault="00A84EAE">
            <w:pPr>
              <w:pStyle w:val="TableBodyText"/>
            </w:pPr>
            <w:bookmarkStart w:id="1825" w:name="TableAutoSum"/>
            <w:r>
              <w:rPr>
                <w:b/>
              </w:rPr>
              <w:t>TableAutoSum</w:t>
            </w:r>
            <w:bookmarkEnd w:id="1825"/>
          </w:p>
        </w:tc>
        <w:tc>
          <w:tcPr>
            <w:tcW w:w="0" w:type="auto"/>
            <w:vAlign w:val="center"/>
          </w:tcPr>
          <w:p w:rsidR="004C02A4" w:rsidRDefault="00A84EAE">
            <w:pPr>
              <w:pStyle w:val="TableBodyText"/>
            </w:pPr>
            <w:r>
              <w:t>0x0281</w:t>
            </w:r>
          </w:p>
        </w:tc>
        <w:tc>
          <w:tcPr>
            <w:tcW w:w="0" w:type="auto"/>
            <w:vAlign w:val="center"/>
          </w:tcPr>
          <w:p w:rsidR="004C02A4" w:rsidRDefault="00A84EAE">
            <w:pPr>
              <w:pStyle w:val="TableBodyText"/>
            </w:pPr>
            <w:r>
              <w:t>Inserts an expression field that automatically sums a table row or column.</w:t>
            </w:r>
          </w:p>
        </w:tc>
      </w:tr>
      <w:tr w:rsidR="004C02A4" w:rsidTr="004C02A4">
        <w:tc>
          <w:tcPr>
            <w:tcW w:w="0" w:type="auto"/>
            <w:vAlign w:val="center"/>
          </w:tcPr>
          <w:p w:rsidR="004C02A4" w:rsidRDefault="00A84EAE">
            <w:pPr>
              <w:pStyle w:val="TableBodyText"/>
            </w:pPr>
            <w:bookmarkStart w:id="1826" w:name="MailMergeCreateDataSource"/>
            <w:r>
              <w:rPr>
                <w:b/>
              </w:rPr>
              <w:t>MailMergeCreateDataSource</w:t>
            </w:r>
            <w:bookmarkEnd w:id="1826"/>
          </w:p>
        </w:tc>
        <w:tc>
          <w:tcPr>
            <w:tcW w:w="0" w:type="auto"/>
            <w:vAlign w:val="center"/>
          </w:tcPr>
          <w:p w:rsidR="004C02A4" w:rsidRDefault="00A84EAE">
            <w:pPr>
              <w:pStyle w:val="TableBodyText"/>
            </w:pPr>
            <w:r>
              <w:t>0x0282</w:t>
            </w:r>
          </w:p>
        </w:tc>
        <w:tc>
          <w:tcPr>
            <w:tcW w:w="0" w:type="auto"/>
            <w:vAlign w:val="center"/>
          </w:tcPr>
          <w:p w:rsidR="004C02A4" w:rsidRDefault="00A84EAE">
            <w:pPr>
              <w:pStyle w:val="TableBodyText"/>
            </w:pPr>
            <w:r>
              <w:t>Creates a new mail merge data source.</w:t>
            </w:r>
          </w:p>
        </w:tc>
      </w:tr>
      <w:tr w:rsidR="004C02A4" w:rsidTr="004C02A4">
        <w:tc>
          <w:tcPr>
            <w:tcW w:w="0" w:type="auto"/>
            <w:vAlign w:val="center"/>
          </w:tcPr>
          <w:p w:rsidR="004C02A4" w:rsidRDefault="00A84EAE">
            <w:pPr>
              <w:pStyle w:val="TableBodyText"/>
            </w:pPr>
            <w:bookmarkStart w:id="1827" w:name="MailMergeCreateHeaderSource"/>
            <w:r>
              <w:rPr>
                <w:b/>
              </w:rPr>
              <w:t>MailMergeCreateHeaderSource</w:t>
            </w:r>
            <w:bookmarkEnd w:id="1827"/>
          </w:p>
        </w:tc>
        <w:tc>
          <w:tcPr>
            <w:tcW w:w="0" w:type="auto"/>
            <w:vAlign w:val="center"/>
          </w:tcPr>
          <w:p w:rsidR="004C02A4" w:rsidRDefault="00A84EAE">
            <w:pPr>
              <w:pStyle w:val="TableBodyText"/>
            </w:pPr>
            <w:r>
              <w:t>0x0283</w:t>
            </w:r>
          </w:p>
        </w:tc>
        <w:tc>
          <w:tcPr>
            <w:tcW w:w="0" w:type="auto"/>
            <w:vAlign w:val="center"/>
          </w:tcPr>
          <w:p w:rsidR="004C02A4" w:rsidRDefault="00A84EAE">
            <w:pPr>
              <w:pStyle w:val="TableBodyText"/>
            </w:pPr>
            <w:r>
              <w:t>Creates a new mail merge header source.</w:t>
            </w:r>
          </w:p>
        </w:tc>
      </w:tr>
      <w:tr w:rsidR="004C02A4" w:rsidTr="004C02A4">
        <w:tc>
          <w:tcPr>
            <w:tcW w:w="0" w:type="auto"/>
            <w:vAlign w:val="center"/>
          </w:tcPr>
          <w:p w:rsidR="004C02A4" w:rsidRDefault="00A84EAE">
            <w:pPr>
              <w:pStyle w:val="TableBodyText"/>
            </w:pPr>
            <w:bookmarkStart w:id="1828" w:name="StopMacroRunning"/>
            <w:r>
              <w:rPr>
                <w:b/>
              </w:rPr>
              <w:t>StopMacroRunning</w:t>
            </w:r>
            <w:bookmarkEnd w:id="1828"/>
          </w:p>
        </w:tc>
        <w:tc>
          <w:tcPr>
            <w:tcW w:w="0" w:type="auto"/>
            <w:vAlign w:val="center"/>
          </w:tcPr>
          <w:p w:rsidR="004C02A4" w:rsidRDefault="00A84EAE">
            <w:pPr>
              <w:pStyle w:val="TableBodyText"/>
            </w:pPr>
            <w:r>
              <w:t>0x0285</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829" w:name="IMEControl"/>
            <w:r>
              <w:rPr>
                <w:b/>
              </w:rPr>
              <w:t>IMEControl</w:t>
            </w:r>
            <w:bookmarkEnd w:id="1829"/>
          </w:p>
        </w:tc>
        <w:tc>
          <w:tcPr>
            <w:tcW w:w="0" w:type="auto"/>
            <w:vAlign w:val="center"/>
          </w:tcPr>
          <w:p w:rsidR="004C02A4" w:rsidRDefault="00A84EAE">
            <w:pPr>
              <w:pStyle w:val="TableBodyText"/>
            </w:pPr>
            <w:r>
              <w:t>0x0286</w:t>
            </w:r>
          </w:p>
        </w:tc>
        <w:tc>
          <w:tcPr>
            <w:tcW w:w="0" w:type="auto"/>
            <w:vAlign w:val="center"/>
          </w:tcPr>
          <w:p w:rsidR="004C02A4" w:rsidRDefault="00A84EAE">
            <w:pPr>
              <w:pStyle w:val="TableBodyText"/>
            </w:pPr>
            <w:r>
              <w:t>Disable .IME.</w:t>
            </w:r>
          </w:p>
        </w:tc>
      </w:tr>
      <w:tr w:rsidR="004C02A4" w:rsidTr="004C02A4">
        <w:tc>
          <w:tcPr>
            <w:tcW w:w="0" w:type="auto"/>
            <w:vAlign w:val="center"/>
          </w:tcPr>
          <w:p w:rsidR="004C02A4" w:rsidRDefault="00A84EAE">
            <w:pPr>
              <w:pStyle w:val="TableBodyText"/>
            </w:pPr>
            <w:bookmarkStart w:id="1830" w:name="DrawInsertWordPicture"/>
            <w:r>
              <w:rPr>
                <w:b/>
              </w:rPr>
              <w:t>DrawInsertWordPicture</w:t>
            </w:r>
            <w:bookmarkEnd w:id="1830"/>
          </w:p>
        </w:tc>
        <w:tc>
          <w:tcPr>
            <w:tcW w:w="0" w:type="auto"/>
            <w:vAlign w:val="center"/>
          </w:tcPr>
          <w:p w:rsidR="004C02A4" w:rsidRDefault="00A84EAE">
            <w:pPr>
              <w:pStyle w:val="TableBodyText"/>
            </w:pPr>
            <w:r>
              <w:t>0x0288</w:t>
            </w:r>
          </w:p>
        </w:tc>
        <w:tc>
          <w:tcPr>
            <w:tcW w:w="0" w:type="auto"/>
            <w:vAlign w:val="center"/>
          </w:tcPr>
          <w:p w:rsidR="004C02A4" w:rsidRDefault="00A84EAE">
            <w:pPr>
              <w:pStyle w:val="TableBodyText"/>
            </w:pPr>
            <w:r>
              <w:t xml:space="preserve">Opens a separate window for </w:t>
            </w:r>
            <w:r>
              <w:t>creating a picture object or inserts the selected drawing objects into a picture.</w:t>
            </w:r>
          </w:p>
        </w:tc>
      </w:tr>
      <w:tr w:rsidR="004C02A4" w:rsidTr="004C02A4">
        <w:tc>
          <w:tcPr>
            <w:tcW w:w="0" w:type="auto"/>
            <w:vAlign w:val="center"/>
          </w:tcPr>
          <w:p w:rsidR="004C02A4" w:rsidRDefault="00A84EAE">
            <w:pPr>
              <w:pStyle w:val="TableBodyText"/>
            </w:pPr>
            <w:bookmarkStart w:id="1831" w:name="WW7_IncreaseIndent"/>
            <w:r>
              <w:rPr>
                <w:b/>
              </w:rPr>
              <w:lastRenderedPageBreak/>
              <w:t>WW7_IncreaseIndent</w:t>
            </w:r>
            <w:bookmarkEnd w:id="1831"/>
          </w:p>
        </w:tc>
        <w:tc>
          <w:tcPr>
            <w:tcW w:w="0" w:type="auto"/>
            <w:vAlign w:val="center"/>
          </w:tcPr>
          <w:p w:rsidR="004C02A4" w:rsidRDefault="00A84EAE">
            <w:pPr>
              <w:pStyle w:val="TableBodyText"/>
            </w:pPr>
            <w:r>
              <w:t>0x0289</w:t>
            </w:r>
          </w:p>
        </w:tc>
        <w:tc>
          <w:tcPr>
            <w:tcW w:w="0" w:type="auto"/>
            <w:vAlign w:val="center"/>
          </w:tcPr>
          <w:p w:rsidR="004C02A4" w:rsidRDefault="00A84EAE">
            <w:pPr>
              <w:pStyle w:val="TableBodyText"/>
            </w:pPr>
            <w:r>
              <w:t>Increases indent or demotes the selection one level.</w:t>
            </w:r>
          </w:p>
        </w:tc>
      </w:tr>
      <w:tr w:rsidR="004C02A4" w:rsidTr="004C02A4">
        <w:tc>
          <w:tcPr>
            <w:tcW w:w="0" w:type="auto"/>
            <w:vAlign w:val="center"/>
          </w:tcPr>
          <w:p w:rsidR="004C02A4" w:rsidRDefault="00A84EAE">
            <w:pPr>
              <w:pStyle w:val="TableBodyText"/>
            </w:pPr>
            <w:bookmarkStart w:id="1832" w:name="WW7_DecreaseIndent"/>
            <w:r>
              <w:rPr>
                <w:b/>
              </w:rPr>
              <w:t>WW7_DecreaseIndent</w:t>
            </w:r>
            <w:bookmarkEnd w:id="1832"/>
          </w:p>
        </w:tc>
        <w:tc>
          <w:tcPr>
            <w:tcW w:w="0" w:type="auto"/>
            <w:vAlign w:val="center"/>
          </w:tcPr>
          <w:p w:rsidR="004C02A4" w:rsidRDefault="00A84EAE">
            <w:pPr>
              <w:pStyle w:val="TableBodyText"/>
            </w:pPr>
            <w:r>
              <w:t>0x028A</w:t>
            </w:r>
          </w:p>
        </w:tc>
        <w:tc>
          <w:tcPr>
            <w:tcW w:w="0" w:type="auto"/>
            <w:vAlign w:val="center"/>
          </w:tcPr>
          <w:p w:rsidR="004C02A4" w:rsidRDefault="00A84EAE">
            <w:pPr>
              <w:pStyle w:val="TableBodyText"/>
            </w:pPr>
            <w:r>
              <w:t>Decreases indent or promotes the selection one level.</w:t>
            </w:r>
          </w:p>
        </w:tc>
      </w:tr>
      <w:tr w:rsidR="004C02A4" w:rsidTr="004C02A4">
        <w:tc>
          <w:tcPr>
            <w:tcW w:w="0" w:type="auto"/>
            <w:vAlign w:val="center"/>
          </w:tcPr>
          <w:p w:rsidR="004C02A4" w:rsidRDefault="00A84EAE">
            <w:pPr>
              <w:pStyle w:val="TableBodyText"/>
            </w:pPr>
            <w:bookmarkStart w:id="1833" w:name="SymbolFont"/>
            <w:r>
              <w:rPr>
                <w:b/>
              </w:rPr>
              <w:t>SymbolFont</w:t>
            </w:r>
            <w:bookmarkEnd w:id="1833"/>
          </w:p>
        </w:tc>
        <w:tc>
          <w:tcPr>
            <w:tcW w:w="0" w:type="auto"/>
            <w:vAlign w:val="center"/>
          </w:tcPr>
          <w:p w:rsidR="004C02A4" w:rsidRDefault="00A84EAE">
            <w:pPr>
              <w:pStyle w:val="TableBodyText"/>
            </w:pPr>
            <w:r>
              <w:t>0</w:t>
            </w:r>
            <w:r>
              <w:t>x028B</w:t>
            </w:r>
          </w:p>
        </w:tc>
        <w:tc>
          <w:tcPr>
            <w:tcW w:w="0" w:type="auto"/>
            <w:vAlign w:val="center"/>
          </w:tcPr>
          <w:p w:rsidR="004C02A4" w:rsidRDefault="00A84EAE">
            <w:pPr>
              <w:pStyle w:val="TableBodyText"/>
            </w:pPr>
            <w:r>
              <w:t>Applies the Symbol font to the selection.</w:t>
            </w:r>
          </w:p>
        </w:tc>
      </w:tr>
      <w:tr w:rsidR="004C02A4" w:rsidTr="004C02A4">
        <w:tc>
          <w:tcPr>
            <w:tcW w:w="0" w:type="auto"/>
            <w:vAlign w:val="center"/>
          </w:tcPr>
          <w:p w:rsidR="004C02A4" w:rsidRDefault="00A84EAE">
            <w:pPr>
              <w:pStyle w:val="TableBodyText"/>
            </w:pPr>
            <w:bookmarkStart w:id="1834" w:name="ToggleHeaderFooterLink"/>
            <w:r>
              <w:rPr>
                <w:b/>
              </w:rPr>
              <w:t>ToggleHeaderFooterLink</w:t>
            </w:r>
            <w:bookmarkEnd w:id="1834"/>
          </w:p>
        </w:tc>
        <w:tc>
          <w:tcPr>
            <w:tcW w:w="0" w:type="auto"/>
            <w:vAlign w:val="center"/>
          </w:tcPr>
          <w:p w:rsidR="004C02A4" w:rsidRDefault="00A84EAE">
            <w:pPr>
              <w:pStyle w:val="TableBodyText"/>
            </w:pPr>
            <w:r>
              <w:t>0x028C</w:t>
            </w:r>
          </w:p>
        </w:tc>
        <w:tc>
          <w:tcPr>
            <w:tcW w:w="0" w:type="auto"/>
            <w:vAlign w:val="center"/>
          </w:tcPr>
          <w:p w:rsidR="004C02A4" w:rsidRDefault="00A84EAE">
            <w:pPr>
              <w:pStyle w:val="TableBodyText"/>
            </w:pPr>
            <w:r>
              <w:t>Links or unlinks this header/footer to or from the previous section.</w:t>
            </w:r>
          </w:p>
        </w:tc>
      </w:tr>
      <w:tr w:rsidR="004C02A4" w:rsidTr="004C02A4">
        <w:tc>
          <w:tcPr>
            <w:tcW w:w="0" w:type="auto"/>
            <w:vAlign w:val="center"/>
          </w:tcPr>
          <w:p w:rsidR="004C02A4" w:rsidRDefault="00A84EAE">
            <w:pPr>
              <w:pStyle w:val="TableBodyText"/>
            </w:pPr>
            <w:bookmarkStart w:id="1835" w:name="AutoText"/>
            <w:r>
              <w:rPr>
                <w:b/>
              </w:rPr>
              <w:t>AutoText</w:t>
            </w:r>
            <w:bookmarkEnd w:id="1835"/>
          </w:p>
        </w:tc>
        <w:tc>
          <w:tcPr>
            <w:tcW w:w="0" w:type="auto"/>
            <w:vAlign w:val="center"/>
          </w:tcPr>
          <w:p w:rsidR="004C02A4" w:rsidRDefault="00A84EAE">
            <w:pPr>
              <w:pStyle w:val="TableBodyText"/>
            </w:pPr>
            <w:r>
              <w:t>0x028D</w:t>
            </w:r>
          </w:p>
        </w:tc>
        <w:tc>
          <w:tcPr>
            <w:tcW w:w="0" w:type="auto"/>
            <w:vAlign w:val="center"/>
          </w:tcPr>
          <w:p w:rsidR="004C02A4" w:rsidRDefault="00A84EAE">
            <w:pPr>
              <w:pStyle w:val="TableBodyText"/>
            </w:pPr>
            <w:r>
              <w:t>Creates or inserts an AutoText entry depending on the selection.</w:t>
            </w:r>
          </w:p>
        </w:tc>
      </w:tr>
      <w:tr w:rsidR="004C02A4" w:rsidTr="004C02A4">
        <w:tc>
          <w:tcPr>
            <w:tcW w:w="0" w:type="auto"/>
            <w:vAlign w:val="center"/>
          </w:tcPr>
          <w:p w:rsidR="004C02A4" w:rsidRDefault="00A84EAE">
            <w:pPr>
              <w:pStyle w:val="TableBodyText"/>
            </w:pPr>
            <w:bookmarkStart w:id="1836" w:name="ViewFooter"/>
            <w:r>
              <w:rPr>
                <w:b/>
              </w:rPr>
              <w:t>ViewFooter</w:t>
            </w:r>
            <w:bookmarkEnd w:id="1836"/>
          </w:p>
        </w:tc>
        <w:tc>
          <w:tcPr>
            <w:tcW w:w="0" w:type="auto"/>
            <w:vAlign w:val="center"/>
          </w:tcPr>
          <w:p w:rsidR="004C02A4" w:rsidRDefault="00A84EAE">
            <w:pPr>
              <w:pStyle w:val="TableBodyText"/>
            </w:pPr>
            <w:r>
              <w:t>0x028E</w:t>
            </w:r>
          </w:p>
        </w:tc>
        <w:tc>
          <w:tcPr>
            <w:tcW w:w="0" w:type="auto"/>
            <w:vAlign w:val="center"/>
          </w:tcPr>
          <w:p w:rsidR="004C02A4" w:rsidRDefault="00A84EAE">
            <w:pPr>
              <w:pStyle w:val="TableBodyText"/>
            </w:pPr>
            <w:r>
              <w:t>Displays footer in page layout view.</w:t>
            </w:r>
          </w:p>
        </w:tc>
      </w:tr>
      <w:tr w:rsidR="004C02A4" w:rsidTr="004C02A4">
        <w:tc>
          <w:tcPr>
            <w:tcW w:w="0" w:type="auto"/>
            <w:vAlign w:val="center"/>
          </w:tcPr>
          <w:p w:rsidR="004C02A4" w:rsidRDefault="00A84EAE">
            <w:pPr>
              <w:pStyle w:val="TableBodyText"/>
            </w:pPr>
            <w:bookmarkStart w:id="1837" w:name="MicrosoftMail"/>
            <w:r>
              <w:rPr>
                <w:b/>
              </w:rPr>
              <w:t>MicrosoftMail</w:t>
            </w:r>
            <w:bookmarkEnd w:id="1837"/>
          </w:p>
        </w:tc>
        <w:tc>
          <w:tcPr>
            <w:tcW w:w="0" w:type="auto"/>
            <w:vAlign w:val="center"/>
          </w:tcPr>
          <w:p w:rsidR="004C02A4" w:rsidRDefault="00A84EAE">
            <w:pPr>
              <w:pStyle w:val="TableBodyText"/>
            </w:pPr>
            <w:r>
              <w:t>0x0290</w:t>
            </w:r>
          </w:p>
        </w:tc>
        <w:tc>
          <w:tcPr>
            <w:tcW w:w="0" w:type="auto"/>
            <w:vAlign w:val="center"/>
          </w:tcPr>
          <w:p w:rsidR="004C02A4" w:rsidRDefault="00A84EAE">
            <w:pPr>
              <w:pStyle w:val="TableBodyText"/>
            </w:pPr>
            <w:r>
              <w:t>Starts or switches to Microsoft Outlook.</w:t>
            </w:r>
          </w:p>
        </w:tc>
      </w:tr>
      <w:tr w:rsidR="004C02A4" w:rsidTr="004C02A4">
        <w:tc>
          <w:tcPr>
            <w:tcW w:w="0" w:type="auto"/>
            <w:vAlign w:val="center"/>
          </w:tcPr>
          <w:p w:rsidR="004C02A4" w:rsidRDefault="00A84EAE">
            <w:pPr>
              <w:pStyle w:val="TableBodyText"/>
            </w:pPr>
            <w:bookmarkStart w:id="1838" w:name="MicrosoftExcel"/>
            <w:r>
              <w:rPr>
                <w:b/>
              </w:rPr>
              <w:t>MicrosoftExcel</w:t>
            </w:r>
            <w:bookmarkEnd w:id="1838"/>
          </w:p>
        </w:tc>
        <w:tc>
          <w:tcPr>
            <w:tcW w:w="0" w:type="auto"/>
            <w:vAlign w:val="center"/>
          </w:tcPr>
          <w:p w:rsidR="004C02A4" w:rsidRDefault="00A84EAE">
            <w:pPr>
              <w:pStyle w:val="TableBodyText"/>
            </w:pPr>
            <w:r>
              <w:t>0x0291</w:t>
            </w:r>
          </w:p>
        </w:tc>
        <w:tc>
          <w:tcPr>
            <w:tcW w:w="0" w:type="auto"/>
            <w:vAlign w:val="center"/>
          </w:tcPr>
          <w:p w:rsidR="004C02A4" w:rsidRDefault="00A84EAE">
            <w:pPr>
              <w:pStyle w:val="TableBodyText"/>
            </w:pPr>
            <w:r>
              <w:t>Starts or switches to Microsoft Excel.</w:t>
            </w:r>
          </w:p>
        </w:tc>
      </w:tr>
      <w:tr w:rsidR="004C02A4" w:rsidTr="004C02A4">
        <w:tc>
          <w:tcPr>
            <w:tcW w:w="0" w:type="auto"/>
            <w:vAlign w:val="center"/>
          </w:tcPr>
          <w:p w:rsidR="004C02A4" w:rsidRDefault="00A84EAE">
            <w:pPr>
              <w:pStyle w:val="TableBodyText"/>
            </w:pPr>
            <w:bookmarkStart w:id="1839" w:name="MicrosoftAccess"/>
            <w:r>
              <w:rPr>
                <w:b/>
              </w:rPr>
              <w:t>MicrosoftAccess</w:t>
            </w:r>
            <w:bookmarkEnd w:id="1839"/>
          </w:p>
        </w:tc>
        <w:tc>
          <w:tcPr>
            <w:tcW w:w="0" w:type="auto"/>
            <w:vAlign w:val="center"/>
          </w:tcPr>
          <w:p w:rsidR="004C02A4" w:rsidRDefault="00A84EAE">
            <w:pPr>
              <w:pStyle w:val="TableBodyText"/>
            </w:pPr>
            <w:r>
              <w:t>0x0292</w:t>
            </w:r>
          </w:p>
        </w:tc>
        <w:tc>
          <w:tcPr>
            <w:tcW w:w="0" w:type="auto"/>
            <w:vAlign w:val="center"/>
          </w:tcPr>
          <w:p w:rsidR="004C02A4" w:rsidRDefault="00A84EAE">
            <w:pPr>
              <w:pStyle w:val="TableBodyText"/>
            </w:pPr>
            <w:r>
              <w:t>Starts or switches to Microsoft Access.</w:t>
            </w:r>
          </w:p>
        </w:tc>
      </w:tr>
      <w:tr w:rsidR="004C02A4" w:rsidTr="004C02A4">
        <w:tc>
          <w:tcPr>
            <w:tcW w:w="0" w:type="auto"/>
            <w:vAlign w:val="center"/>
          </w:tcPr>
          <w:p w:rsidR="004C02A4" w:rsidRDefault="00A84EAE">
            <w:pPr>
              <w:pStyle w:val="TableBodyText"/>
            </w:pPr>
            <w:bookmarkStart w:id="1840" w:name="MicrosoftSchedule"/>
            <w:r>
              <w:rPr>
                <w:b/>
              </w:rPr>
              <w:t>MicrosoftSchedule</w:t>
            </w:r>
            <w:bookmarkEnd w:id="1840"/>
          </w:p>
        </w:tc>
        <w:tc>
          <w:tcPr>
            <w:tcW w:w="0" w:type="auto"/>
            <w:vAlign w:val="center"/>
          </w:tcPr>
          <w:p w:rsidR="004C02A4" w:rsidRDefault="00A84EAE">
            <w:pPr>
              <w:pStyle w:val="TableBodyText"/>
            </w:pPr>
            <w:r>
              <w:t>0x0293</w:t>
            </w:r>
          </w:p>
        </w:tc>
        <w:tc>
          <w:tcPr>
            <w:tcW w:w="0" w:type="auto"/>
            <w:vAlign w:val="center"/>
          </w:tcPr>
          <w:p w:rsidR="004C02A4" w:rsidRDefault="00A84EAE">
            <w:pPr>
              <w:pStyle w:val="TableBodyText"/>
            </w:pPr>
            <w:r>
              <w:t>Star</w:t>
            </w:r>
            <w:r>
              <w:t>ts or switches to Microsoft Schedule+.</w:t>
            </w:r>
          </w:p>
        </w:tc>
      </w:tr>
      <w:tr w:rsidR="004C02A4" w:rsidTr="004C02A4">
        <w:tc>
          <w:tcPr>
            <w:tcW w:w="0" w:type="auto"/>
            <w:vAlign w:val="center"/>
          </w:tcPr>
          <w:p w:rsidR="004C02A4" w:rsidRDefault="00A84EAE">
            <w:pPr>
              <w:pStyle w:val="TableBodyText"/>
            </w:pPr>
            <w:bookmarkStart w:id="1841" w:name="MicrosoftFoxPro"/>
            <w:r>
              <w:rPr>
                <w:b/>
              </w:rPr>
              <w:t>MicrosoftFoxPro</w:t>
            </w:r>
            <w:bookmarkEnd w:id="1841"/>
          </w:p>
        </w:tc>
        <w:tc>
          <w:tcPr>
            <w:tcW w:w="0" w:type="auto"/>
            <w:vAlign w:val="center"/>
          </w:tcPr>
          <w:p w:rsidR="004C02A4" w:rsidRDefault="00A84EAE">
            <w:pPr>
              <w:pStyle w:val="TableBodyText"/>
            </w:pPr>
            <w:r>
              <w:t>0x0294</w:t>
            </w:r>
          </w:p>
        </w:tc>
        <w:tc>
          <w:tcPr>
            <w:tcW w:w="0" w:type="auto"/>
            <w:vAlign w:val="center"/>
          </w:tcPr>
          <w:p w:rsidR="004C02A4" w:rsidRDefault="00A84EAE">
            <w:pPr>
              <w:pStyle w:val="TableBodyText"/>
            </w:pPr>
            <w:r>
              <w:t>Starts or switches to Microsoft FoxPro.</w:t>
            </w:r>
          </w:p>
        </w:tc>
      </w:tr>
      <w:tr w:rsidR="004C02A4" w:rsidTr="004C02A4">
        <w:tc>
          <w:tcPr>
            <w:tcW w:w="0" w:type="auto"/>
            <w:vAlign w:val="center"/>
          </w:tcPr>
          <w:p w:rsidR="004C02A4" w:rsidRDefault="00A84EAE">
            <w:pPr>
              <w:pStyle w:val="TableBodyText"/>
            </w:pPr>
            <w:bookmarkStart w:id="1842" w:name="MicrosoftPowerPoint"/>
            <w:r>
              <w:rPr>
                <w:b/>
              </w:rPr>
              <w:t>MicrosoftPowerPoint</w:t>
            </w:r>
            <w:bookmarkEnd w:id="1842"/>
          </w:p>
        </w:tc>
        <w:tc>
          <w:tcPr>
            <w:tcW w:w="0" w:type="auto"/>
            <w:vAlign w:val="center"/>
          </w:tcPr>
          <w:p w:rsidR="004C02A4" w:rsidRDefault="00A84EAE">
            <w:pPr>
              <w:pStyle w:val="TableBodyText"/>
            </w:pPr>
            <w:r>
              <w:t>0x0295</w:t>
            </w:r>
          </w:p>
        </w:tc>
        <w:tc>
          <w:tcPr>
            <w:tcW w:w="0" w:type="auto"/>
            <w:vAlign w:val="center"/>
          </w:tcPr>
          <w:p w:rsidR="004C02A4" w:rsidRDefault="00A84EAE">
            <w:pPr>
              <w:pStyle w:val="TableBodyText"/>
            </w:pPr>
            <w:r>
              <w:t>Starts or switches to Microsoft PowerPoint.</w:t>
            </w:r>
          </w:p>
        </w:tc>
      </w:tr>
      <w:tr w:rsidR="004C02A4" w:rsidTr="004C02A4">
        <w:tc>
          <w:tcPr>
            <w:tcW w:w="0" w:type="auto"/>
            <w:vAlign w:val="center"/>
          </w:tcPr>
          <w:p w:rsidR="004C02A4" w:rsidRDefault="00A84EAE">
            <w:pPr>
              <w:pStyle w:val="TableBodyText"/>
            </w:pPr>
            <w:bookmarkStart w:id="1843" w:name="MicrosoftPublisher"/>
            <w:r>
              <w:rPr>
                <w:b/>
              </w:rPr>
              <w:t>MicrosoftPublisher</w:t>
            </w:r>
            <w:bookmarkEnd w:id="1843"/>
          </w:p>
        </w:tc>
        <w:tc>
          <w:tcPr>
            <w:tcW w:w="0" w:type="auto"/>
            <w:vAlign w:val="center"/>
          </w:tcPr>
          <w:p w:rsidR="004C02A4" w:rsidRDefault="00A84EAE">
            <w:pPr>
              <w:pStyle w:val="TableBodyText"/>
            </w:pPr>
            <w:r>
              <w:t>0x0296</w:t>
            </w:r>
          </w:p>
        </w:tc>
        <w:tc>
          <w:tcPr>
            <w:tcW w:w="0" w:type="auto"/>
            <w:vAlign w:val="center"/>
          </w:tcPr>
          <w:p w:rsidR="004C02A4" w:rsidRDefault="00A84EAE">
            <w:pPr>
              <w:pStyle w:val="TableBodyText"/>
            </w:pPr>
            <w:r>
              <w:t>Starts or switches to Microsoft Publisher.</w:t>
            </w:r>
          </w:p>
        </w:tc>
      </w:tr>
      <w:tr w:rsidR="004C02A4" w:rsidTr="004C02A4">
        <w:tc>
          <w:tcPr>
            <w:tcW w:w="0" w:type="auto"/>
            <w:vAlign w:val="center"/>
          </w:tcPr>
          <w:p w:rsidR="004C02A4" w:rsidRDefault="00A84EAE">
            <w:pPr>
              <w:pStyle w:val="TableBodyText"/>
            </w:pPr>
            <w:bookmarkStart w:id="1844" w:name="MicrosoftProject"/>
            <w:r>
              <w:rPr>
                <w:b/>
              </w:rPr>
              <w:t>MicrosoftProject</w:t>
            </w:r>
            <w:bookmarkEnd w:id="1844"/>
          </w:p>
        </w:tc>
        <w:tc>
          <w:tcPr>
            <w:tcW w:w="0" w:type="auto"/>
            <w:vAlign w:val="center"/>
          </w:tcPr>
          <w:p w:rsidR="004C02A4" w:rsidRDefault="00A84EAE">
            <w:pPr>
              <w:pStyle w:val="TableBodyText"/>
            </w:pPr>
            <w:r>
              <w:t>0x0297</w:t>
            </w:r>
          </w:p>
        </w:tc>
        <w:tc>
          <w:tcPr>
            <w:tcW w:w="0" w:type="auto"/>
            <w:vAlign w:val="center"/>
          </w:tcPr>
          <w:p w:rsidR="004C02A4" w:rsidRDefault="00A84EAE">
            <w:pPr>
              <w:pStyle w:val="TableBodyText"/>
            </w:pPr>
            <w:r>
              <w:t>Starts or switches to Microsoft Project.</w:t>
            </w:r>
          </w:p>
        </w:tc>
      </w:tr>
      <w:tr w:rsidR="004C02A4" w:rsidTr="004C02A4">
        <w:tc>
          <w:tcPr>
            <w:tcW w:w="0" w:type="auto"/>
            <w:vAlign w:val="center"/>
          </w:tcPr>
          <w:p w:rsidR="004C02A4" w:rsidRDefault="00A84EAE">
            <w:pPr>
              <w:pStyle w:val="TableBodyText"/>
            </w:pPr>
            <w:bookmarkStart w:id="1845" w:name="ListMacros"/>
            <w:r>
              <w:rPr>
                <w:b/>
              </w:rPr>
              <w:t>ListMacros</w:t>
            </w:r>
            <w:bookmarkEnd w:id="1845"/>
          </w:p>
        </w:tc>
        <w:tc>
          <w:tcPr>
            <w:tcW w:w="0" w:type="auto"/>
            <w:vAlign w:val="center"/>
          </w:tcPr>
          <w:p w:rsidR="004C02A4" w:rsidRDefault="00A84EAE">
            <w:pPr>
              <w:pStyle w:val="TableBodyText"/>
            </w:pPr>
            <w:r>
              <w:t>0x0298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846" w:name="ScreenRefresh"/>
            <w:r>
              <w:rPr>
                <w:b/>
              </w:rPr>
              <w:t>ScreenRefresh</w:t>
            </w:r>
            <w:bookmarkEnd w:id="1846"/>
          </w:p>
        </w:tc>
        <w:tc>
          <w:tcPr>
            <w:tcW w:w="0" w:type="auto"/>
            <w:vAlign w:val="center"/>
          </w:tcPr>
          <w:p w:rsidR="004C02A4" w:rsidRDefault="00A84EAE">
            <w:pPr>
              <w:pStyle w:val="TableBodyText"/>
            </w:pPr>
            <w:r>
              <w:t>0x0299</w:t>
            </w:r>
          </w:p>
        </w:tc>
        <w:tc>
          <w:tcPr>
            <w:tcW w:w="0" w:type="auto"/>
            <w:vAlign w:val="center"/>
          </w:tcPr>
          <w:p w:rsidR="004C02A4" w:rsidRDefault="00A84EAE">
            <w:pPr>
              <w:pStyle w:val="TableBodyText"/>
            </w:pPr>
            <w:r>
              <w:t>Refreshes the display.</w:t>
            </w:r>
          </w:p>
        </w:tc>
      </w:tr>
      <w:tr w:rsidR="004C02A4" w:rsidTr="004C02A4">
        <w:tc>
          <w:tcPr>
            <w:tcW w:w="0" w:type="auto"/>
            <w:vAlign w:val="center"/>
          </w:tcPr>
          <w:p w:rsidR="004C02A4" w:rsidRDefault="00A84EAE">
            <w:pPr>
              <w:pStyle w:val="TableBodyText"/>
            </w:pPr>
            <w:bookmarkStart w:id="1847" w:name="ToolsRecordMacroStart"/>
            <w:r>
              <w:rPr>
                <w:b/>
              </w:rPr>
              <w:t>ToolsRecordMacroStart</w:t>
            </w:r>
            <w:bookmarkEnd w:id="1847"/>
          </w:p>
        </w:tc>
        <w:tc>
          <w:tcPr>
            <w:tcW w:w="0" w:type="auto"/>
            <w:vAlign w:val="center"/>
          </w:tcPr>
          <w:p w:rsidR="004C02A4" w:rsidRDefault="00A84EAE">
            <w:pPr>
              <w:pStyle w:val="TableBodyText"/>
            </w:pPr>
            <w:r>
              <w:t>0x029A</w:t>
            </w:r>
          </w:p>
        </w:tc>
        <w:tc>
          <w:tcPr>
            <w:tcW w:w="0" w:type="auto"/>
            <w:vAlign w:val="center"/>
          </w:tcPr>
          <w:p w:rsidR="004C02A4" w:rsidRDefault="00A84EAE">
            <w:pPr>
              <w:pStyle w:val="TableBodyText"/>
            </w:pPr>
            <w:r>
              <w:t>Turns macro recording on or off.</w:t>
            </w:r>
          </w:p>
        </w:tc>
      </w:tr>
      <w:tr w:rsidR="004C02A4" w:rsidTr="004C02A4">
        <w:tc>
          <w:tcPr>
            <w:tcW w:w="0" w:type="auto"/>
            <w:vAlign w:val="center"/>
          </w:tcPr>
          <w:p w:rsidR="004C02A4" w:rsidRDefault="00A84EAE">
            <w:pPr>
              <w:pStyle w:val="TableBodyText"/>
            </w:pPr>
            <w:bookmarkStart w:id="1848" w:name="ToolsRecordMacroStop"/>
            <w:r>
              <w:rPr>
                <w:b/>
              </w:rPr>
              <w:t>ToolsRecordMacroStop</w:t>
            </w:r>
            <w:bookmarkEnd w:id="1848"/>
          </w:p>
        </w:tc>
        <w:tc>
          <w:tcPr>
            <w:tcW w:w="0" w:type="auto"/>
            <w:vAlign w:val="center"/>
          </w:tcPr>
          <w:p w:rsidR="004C02A4" w:rsidRDefault="00A84EAE">
            <w:pPr>
              <w:pStyle w:val="TableBodyText"/>
            </w:pPr>
            <w:r>
              <w:t>0x029B</w:t>
            </w:r>
          </w:p>
        </w:tc>
        <w:tc>
          <w:tcPr>
            <w:tcW w:w="0" w:type="auto"/>
            <w:vAlign w:val="center"/>
          </w:tcPr>
          <w:p w:rsidR="004C02A4" w:rsidRDefault="00A84EAE">
            <w:pPr>
              <w:pStyle w:val="TableBodyText"/>
            </w:pPr>
            <w:r>
              <w:t xml:space="preserve">Turns macro </w:t>
            </w:r>
            <w:r>
              <w:t>recording on or off.</w:t>
            </w:r>
          </w:p>
        </w:tc>
      </w:tr>
      <w:tr w:rsidR="004C02A4" w:rsidTr="004C02A4">
        <w:tc>
          <w:tcPr>
            <w:tcW w:w="0" w:type="auto"/>
            <w:vAlign w:val="center"/>
          </w:tcPr>
          <w:p w:rsidR="004C02A4" w:rsidRDefault="00A84EAE">
            <w:pPr>
              <w:pStyle w:val="TableBodyText"/>
            </w:pPr>
            <w:bookmarkStart w:id="1849" w:name="StopMacro"/>
            <w:r>
              <w:rPr>
                <w:b/>
              </w:rPr>
              <w:t>StopMacro</w:t>
            </w:r>
            <w:bookmarkEnd w:id="1849"/>
          </w:p>
        </w:tc>
        <w:tc>
          <w:tcPr>
            <w:tcW w:w="0" w:type="auto"/>
            <w:vAlign w:val="center"/>
          </w:tcPr>
          <w:p w:rsidR="004C02A4" w:rsidRDefault="00A84EAE">
            <w:pPr>
              <w:pStyle w:val="TableBodyText"/>
            </w:pPr>
            <w:r>
              <w:t>0x029C</w:t>
            </w:r>
          </w:p>
        </w:tc>
        <w:tc>
          <w:tcPr>
            <w:tcW w:w="0" w:type="auto"/>
            <w:vAlign w:val="center"/>
          </w:tcPr>
          <w:p w:rsidR="004C02A4" w:rsidRDefault="00A84EAE">
            <w:pPr>
              <w:pStyle w:val="TableBodyText"/>
            </w:pPr>
            <w:r>
              <w:t>Stops recording or running the current macro.</w:t>
            </w:r>
          </w:p>
        </w:tc>
      </w:tr>
      <w:tr w:rsidR="004C02A4" w:rsidTr="004C02A4">
        <w:tc>
          <w:tcPr>
            <w:tcW w:w="0" w:type="auto"/>
            <w:vAlign w:val="center"/>
          </w:tcPr>
          <w:p w:rsidR="004C02A4" w:rsidRDefault="00A84EAE">
            <w:pPr>
              <w:pStyle w:val="TableBodyText"/>
            </w:pPr>
            <w:bookmarkStart w:id="1850" w:name="ToggleMacroRun"/>
            <w:r>
              <w:rPr>
                <w:b/>
              </w:rPr>
              <w:t>ToggleMacroRun</w:t>
            </w:r>
            <w:bookmarkEnd w:id="1850"/>
          </w:p>
        </w:tc>
        <w:tc>
          <w:tcPr>
            <w:tcW w:w="0" w:type="auto"/>
            <w:vAlign w:val="center"/>
          </w:tcPr>
          <w:p w:rsidR="004C02A4" w:rsidRDefault="00A84EAE">
            <w:pPr>
              <w:pStyle w:val="TableBodyText"/>
            </w:pPr>
            <w:r>
              <w:t>0x029D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851" w:name="DrawNudgeUp"/>
            <w:r>
              <w:rPr>
                <w:b/>
              </w:rPr>
              <w:t>DrawNudgeUp</w:t>
            </w:r>
            <w:bookmarkEnd w:id="1851"/>
          </w:p>
        </w:tc>
        <w:tc>
          <w:tcPr>
            <w:tcW w:w="0" w:type="auto"/>
            <w:vAlign w:val="center"/>
          </w:tcPr>
          <w:p w:rsidR="004C02A4" w:rsidRDefault="00A84EAE">
            <w:pPr>
              <w:pStyle w:val="TableBodyText"/>
            </w:pPr>
            <w:r>
              <w:t>0x029E</w:t>
            </w:r>
          </w:p>
        </w:tc>
        <w:tc>
          <w:tcPr>
            <w:tcW w:w="0" w:type="auto"/>
            <w:vAlign w:val="center"/>
          </w:tcPr>
          <w:p w:rsidR="004C02A4" w:rsidRDefault="00A84EAE">
            <w:pPr>
              <w:pStyle w:val="TableBodyText"/>
            </w:pPr>
            <w:r>
              <w:t>Moves the selected drawing objects up.</w:t>
            </w:r>
          </w:p>
        </w:tc>
      </w:tr>
      <w:tr w:rsidR="004C02A4" w:rsidTr="004C02A4">
        <w:tc>
          <w:tcPr>
            <w:tcW w:w="0" w:type="auto"/>
            <w:vAlign w:val="center"/>
          </w:tcPr>
          <w:p w:rsidR="004C02A4" w:rsidRDefault="00A84EAE">
            <w:pPr>
              <w:pStyle w:val="TableBodyText"/>
            </w:pPr>
            <w:bookmarkStart w:id="1852" w:name="DrawNudgeDown"/>
            <w:r>
              <w:rPr>
                <w:b/>
              </w:rPr>
              <w:t>DrawNudgeDown</w:t>
            </w:r>
            <w:bookmarkEnd w:id="1852"/>
          </w:p>
        </w:tc>
        <w:tc>
          <w:tcPr>
            <w:tcW w:w="0" w:type="auto"/>
            <w:vAlign w:val="center"/>
          </w:tcPr>
          <w:p w:rsidR="004C02A4" w:rsidRDefault="00A84EAE">
            <w:pPr>
              <w:pStyle w:val="TableBodyText"/>
            </w:pPr>
            <w:r>
              <w:t>0x029F</w:t>
            </w:r>
          </w:p>
        </w:tc>
        <w:tc>
          <w:tcPr>
            <w:tcW w:w="0" w:type="auto"/>
            <w:vAlign w:val="center"/>
          </w:tcPr>
          <w:p w:rsidR="004C02A4" w:rsidRDefault="00A84EAE">
            <w:pPr>
              <w:pStyle w:val="TableBodyText"/>
            </w:pPr>
            <w:r>
              <w:t>Moves the selected drawing objects down.</w:t>
            </w:r>
          </w:p>
        </w:tc>
      </w:tr>
      <w:tr w:rsidR="004C02A4" w:rsidTr="004C02A4">
        <w:tc>
          <w:tcPr>
            <w:tcW w:w="0" w:type="auto"/>
            <w:vAlign w:val="center"/>
          </w:tcPr>
          <w:p w:rsidR="004C02A4" w:rsidRDefault="00A84EAE">
            <w:pPr>
              <w:pStyle w:val="TableBodyText"/>
            </w:pPr>
            <w:bookmarkStart w:id="1853" w:name="DrawNudgeLeft"/>
            <w:r>
              <w:rPr>
                <w:b/>
              </w:rPr>
              <w:t>DrawNudgeLeft</w:t>
            </w:r>
            <w:bookmarkEnd w:id="1853"/>
          </w:p>
        </w:tc>
        <w:tc>
          <w:tcPr>
            <w:tcW w:w="0" w:type="auto"/>
            <w:vAlign w:val="center"/>
          </w:tcPr>
          <w:p w:rsidR="004C02A4" w:rsidRDefault="00A84EAE">
            <w:pPr>
              <w:pStyle w:val="TableBodyText"/>
            </w:pPr>
            <w:r>
              <w:t>0x02A0</w:t>
            </w:r>
          </w:p>
        </w:tc>
        <w:tc>
          <w:tcPr>
            <w:tcW w:w="0" w:type="auto"/>
            <w:vAlign w:val="center"/>
          </w:tcPr>
          <w:p w:rsidR="004C02A4" w:rsidRDefault="00A84EAE">
            <w:pPr>
              <w:pStyle w:val="TableBodyText"/>
            </w:pPr>
            <w:r>
              <w:t>Moves the selected drawing objects to the left.</w:t>
            </w:r>
          </w:p>
        </w:tc>
      </w:tr>
      <w:tr w:rsidR="004C02A4" w:rsidTr="004C02A4">
        <w:tc>
          <w:tcPr>
            <w:tcW w:w="0" w:type="auto"/>
            <w:vAlign w:val="center"/>
          </w:tcPr>
          <w:p w:rsidR="004C02A4" w:rsidRDefault="00A84EAE">
            <w:pPr>
              <w:pStyle w:val="TableBodyText"/>
            </w:pPr>
            <w:bookmarkStart w:id="1854" w:name="DrawNudgeRight"/>
            <w:r>
              <w:rPr>
                <w:b/>
              </w:rPr>
              <w:t>DrawNudgeRight</w:t>
            </w:r>
            <w:bookmarkEnd w:id="1854"/>
          </w:p>
        </w:tc>
        <w:tc>
          <w:tcPr>
            <w:tcW w:w="0" w:type="auto"/>
            <w:vAlign w:val="center"/>
          </w:tcPr>
          <w:p w:rsidR="004C02A4" w:rsidRDefault="00A84EAE">
            <w:pPr>
              <w:pStyle w:val="TableBodyText"/>
            </w:pPr>
            <w:r>
              <w:t>0x02A1</w:t>
            </w:r>
          </w:p>
        </w:tc>
        <w:tc>
          <w:tcPr>
            <w:tcW w:w="0" w:type="auto"/>
            <w:vAlign w:val="center"/>
          </w:tcPr>
          <w:p w:rsidR="004C02A4" w:rsidRDefault="00A84EAE">
            <w:pPr>
              <w:pStyle w:val="TableBodyText"/>
            </w:pPr>
            <w:r>
              <w:t>Moves the selected drawing objects to the right.</w:t>
            </w:r>
          </w:p>
        </w:tc>
      </w:tr>
      <w:tr w:rsidR="004C02A4" w:rsidTr="004C02A4">
        <w:tc>
          <w:tcPr>
            <w:tcW w:w="0" w:type="auto"/>
            <w:vAlign w:val="center"/>
          </w:tcPr>
          <w:p w:rsidR="004C02A4" w:rsidRDefault="00A84EAE">
            <w:pPr>
              <w:pStyle w:val="TableBodyText"/>
            </w:pPr>
            <w:bookmarkStart w:id="1855" w:name="WW2_ToolsMacro"/>
            <w:r>
              <w:rPr>
                <w:b/>
              </w:rPr>
              <w:t>WW2_ToolsMacro</w:t>
            </w:r>
            <w:bookmarkEnd w:id="1855"/>
          </w:p>
        </w:tc>
        <w:tc>
          <w:tcPr>
            <w:tcW w:w="0" w:type="auto"/>
            <w:vAlign w:val="center"/>
          </w:tcPr>
          <w:p w:rsidR="004C02A4" w:rsidRDefault="00A84EAE">
            <w:pPr>
              <w:pStyle w:val="TableBodyText"/>
            </w:pPr>
            <w:r>
              <w:t>0x02A2</w:t>
            </w:r>
          </w:p>
        </w:tc>
        <w:tc>
          <w:tcPr>
            <w:tcW w:w="0" w:type="auto"/>
            <w:vAlign w:val="center"/>
          </w:tcPr>
          <w:p w:rsidR="004C02A4" w:rsidRDefault="00A84EAE">
            <w:pPr>
              <w:pStyle w:val="TableBodyText"/>
            </w:pPr>
            <w:r>
              <w:t>Runs, creates, deletes, or revises a macro.</w:t>
            </w:r>
          </w:p>
        </w:tc>
      </w:tr>
      <w:tr w:rsidR="004C02A4" w:rsidTr="004C02A4">
        <w:tc>
          <w:tcPr>
            <w:tcW w:w="0" w:type="auto"/>
            <w:vAlign w:val="center"/>
          </w:tcPr>
          <w:p w:rsidR="004C02A4" w:rsidRDefault="00A84EAE">
            <w:pPr>
              <w:pStyle w:val="TableBodyText"/>
            </w:pPr>
            <w:bookmarkStart w:id="1856" w:name="MailMergeEditHeaderSource"/>
            <w:r>
              <w:rPr>
                <w:b/>
              </w:rPr>
              <w:t>MailMergeEditHeaderSource</w:t>
            </w:r>
            <w:bookmarkEnd w:id="1856"/>
          </w:p>
        </w:tc>
        <w:tc>
          <w:tcPr>
            <w:tcW w:w="0" w:type="auto"/>
            <w:vAlign w:val="center"/>
          </w:tcPr>
          <w:p w:rsidR="004C02A4" w:rsidRDefault="00A84EAE">
            <w:pPr>
              <w:pStyle w:val="TableBodyText"/>
            </w:pPr>
            <w:r>
              <w:t>0x02A3</w:t>
            </w:r>
          </w:p>
        </w:tc>
        <w:tc>
          <w:tcPr>
            <w:tcW w:w="0" w:type="auto"/>
            <w:vAlign w:val="center"/>
          </w:tcPr>
          <w:p w:rsidR="004C02A4" w:rsidRDefault="00A84EAE">
            <w:pPr>
              <w:pStyle w:val="TableBodyText"/>
            </w:pPr>
            <w:r>
              <w:t xml:space="preserve">Opens a mail </w:t>
            </w:r>
            <w:r>
              <w:t>merge header source.</w:t>
            </w:r>
          </w:p>
        </w:tc>
      </w:tr>
      <w:tr w:rsidR="004C02A4" w:rsidTr="004C02A4">
        <w:tc>
          <w:tcPr>
            <w:tcW w:w="0" w:type="auto"/>
            <w:vAlign w:val="center"/>
          </w:tcPr>
          <w:p w:rsidR="004C02A4" w:rsidRDefault="00A84EAE">
            <w:pPr>
              <w:pStyle w:val="TableBodyText"/>
            </w:pPr>
            <w:bookmarkStart w:id="1857" w:name="MailMerge"/>
            <w:r>
              <w:rPr>
                <w:b/>
              </w:rPr>
              <w:t>MailMerge</w:t>
            </w:r>
            <w:bookmarkEnd w:id="1857"/>
          </w:p>
        </w:tc>
        <w:tc>
          <w:tcPr>
            <w:tcW w:w="0" w:type="auto"/>
            <w:vAlign w:val="center"/>
          </w:tcPr>
          <w:p w:rsidR="004C02A4" w:rsidRDefault="00A84EAE">
            <w:pPr>
              <w:pStyle w:val="TableBodyText"/>
            </w:pPr>
            <w:r>
              <w:t>0x02A4</w:t>
            </w:r>
          </w:p>
        </w:tc>
        <w:tc>
          <w:tcPr>
            <w:tcW w:w="0" w:type="auto"/>
            <w:vAlign w:val="center"/>
          </w:tcPr>
          <w:p w:rsidR="004C02A4" w:rsidRDefault="00A84EAE">
            <w:pPr>
              <w:pStyle w:val="TableBodyText"/>
            </w:pPr>
            <w:r>
              <w:t>Combines files to produce form letters, mailing labels, envelopes, and catalogs.</w:t>
            </w:r>
          </w:p>
        </w:tc>
      </w:tr>
      <w:tr w:rsidR="004C02A4" w:rsidTr="004C02A4">
        <w:tc>
          <w:tcPr>
            <w:tcW w:w="0" w:type="auto"/>
            <w:vAlign w:val="center"/>
          </w:tcPr>
          <w:p w:rsidR="004C02A4" w:rsidRDefault="00A84EAE">
            <w:pPr>
              <w:pStyle w:val="TableBodyText"/>
            </w:pPr>
            <w:bookmarkStart w:id="1858" w:name="MailMergeCheck"/>
            <w:r>
              <w:rPr>
                <w:b/>
              </w:rPr>
              <w:t>MailMergeCheck</w:t>
            </w:r>
            <w:bookmarkEnd w:id="1858"/>
          </w:p>
        </w:tc>
        <w:tc>
          <w:tcPr>
            <w:tcW w:w="0" w:type="auto"/>
            <w:vAlign w:val="center"/>
          </w:tcPr>
          <w:p w:rsidR="004C02A4" w:rsidRDefault="00A84EAE">
            <w:pPr>
              <w:pStyle w:val="TableBodyText"/>
            </w:pPr>
            <w:r>
              <w:t>0x02A5</w:t>
            </w:r>
          </w:p>
        </w:tc>
        <w:tc>
          <w:tcPr>
            <w:tcW w:w="0" w:type="auto"/>
            <w:vAlign w:val="center"/>
          </w:tcPr>
          <w:p w:rsidR="004C02A4" w:rsidRDefault="00A84EAE">
            <w:pPr>
              <w:pStyle w:val="TableBodyText"/>
            </w:pPr>
            <w:r>
              <w:t>Checks for errors in a mail merge.</w:t>
            </w:r>
          </w:p>
        </w:tc>
      </w:tr>
      <w:tr w:rsidR="004C02A4" w:rsidTr="004C02A4">
        <w:tc>
          <w:tcPr>
            <w:tcW w:w="0" w:type="auto"/>
            <w:vAlign w:val="center"/>
          </w:tcPr>
          <w:p w:rsidR="004C02A4" w:rsidRDefault="00A84EAE">
            <w:pPr>
              <w:pStyle w:val="TableBodyText"/>
            </w:pPr>
            <w:bookmarkStart w:id="1859" w:name="MailMergeToDoc"/>
            <w:r>
              <w:rPr>
                <w:b/>
              </w:rPr>
              <w:t>MailMergeToDoc</w:t>
            </w:r>
            <w:bookmarkEnd w:id="1859"/>
          </w:p>
        </w:tc>
        <w:tc>
          <w:tcPr>
            <w:tcW w:w="0" w:type="auto"/>
            <w:vAlign w:val="center"/>
          </w:tcPr>
          <w:p w:rsidR="004C02A4" w:rsidRDefault="00A84EAE">
            <w:pPr>
              <w:pStyle w:val="TableBodyText"/>
            </w:pPr>
            <w:r>
              <w:t>0x02A6</w:t>
            </w:r>
          </w:p>
        </w:tc>
        <w:tc>
          <w:tcPr>
            <w:tcW w:w="0" w:type="auto"/>
            <w:vAlign w:val="center"/>
          </w:tcPr>
          <w:p w:rsidR="004C02A4" w:rsidRDefault="00A84EAE">
            <w:pPr>
              <w:pStyle w:val="TableBodyText"/>
            </w:pPr>
            <w:r>
              <w:t>Collects the results of a mail merge in a document.</w:t>
            </w:r>
          </w:p>
        </w:tc>
      </w:tr>
      <w:tr w:rsidR="004C02A4" w:rsidTr="004C02A4">
        <w:tc>
          <w:tcPr>
            <w:tcW w:w="0" w:type="auto"/>
            <w:vAlign w:val="center"/>
          </w:tcPr>
          <w:p w:rsidR="004C02A4" w:rsidRDefault="00A84EAE">
            <w:pPr>
              <w:pStyle w:val="TableBodyText"/>
            </w:pPr>
            <w:bookmarkStart w:id="1860" w:name="MailMergeToPrinter"/>
            <w:r>
              <w:rPr>
                <w:b/>
              </w:rPr>
              <w:t>MailMergeToPrinter</w:t>
            </w:r>
            <w:bookmarkEnd w:id="1860"/>
          </w:p>
        </w:tc>
        <w:tc>
          <w:tcPr>
            <w:tcW w:w="0" w:type="auto"/>
            <w:vAlign w:val="center"/>
          </w:tcPr>
          <w:p w:rsidR="004C02A4" w:rsidRDefault="00A84EAE">
            <w:pPr>
              <w:pStyle w:val="TableBodyText"/>
            </w:pPr>
            <w:r>
              <w:t>0x02A7</w:t>
            </w:r>
          </w:p>
        </w:tc>
        <w:tc>
          <w:tcPr>
            <w:tcW w:w="0" w:type="auto"/>
            <w:vAlign w:val="center"/>
          </w:tcPr>
          <w:p w:rsidR="004C02A4" w:rsidRDefault="00A84EAE">
            <w:pPr>
              <w:pStyle w:val="TableBodyText"/>
            </w:pPr>
            <w:r>
              <w:t>Sends the results of a mail merge to the printer.</w:t>
            </w:r>
          </w:p>
        </w:tc>
      </w:tr>
      <w:tr w:rsidR="004C02A4" w:rsidTr="004C02A4">
        <w:tc>
          <w:tcPr>
            <w:tcW w:w="0" w:type="auto"/>
            <w:vAlign w:val="center"/>
          </w:tcPr>
          <w:p w:rsidR="004C02A4" w:rsidRDefault="00A84EAE">
            <w:pPr>
              <w:pStyle w:val="TableBodyText"/>
            </w:pPr>
            <w:bookmarkStart w:id="1861" w:name="MailMergeHelper"/>
            <w:r>
              <w:rPr>
                <w:b/>
              </w:rPr>
              <w:lastRenderedPageBreak/>
              <w:t>MailMergeHelper</w:t>
            </w:r>
            <w:bookmarkEnd w:id="1861"/>
          </w:p>
        </w:tc>
        <w:tc>
          <w:tcPr>
            <w:tcW w:w="0" w:type="auto"/>
            <w:vAlign w:val="center"/>
          </w:tcPr>
          <w:p w:rsidR="004C02A4" w:rsidRDefault="00A84EAE">
            <w:pPr>
              <w:pStyle w:val="TableBodyText"/>
            </w:pPr>
            <w:r>
              <w:t>0x02A8</w:t>
            </w:r>
          </w:p>
        </w:tc>
        <w:tc>
          <w:tcPr>
            <w:tcW w:w="0" w:type="auto"/>
            <w:vAlign w:val="center"/>
          </w:tcPr>
          <w:p w:rsidR="004C02A4" w:rsidRDefault="00A84EAE">
            <w:pPr>
              <w:pStyle w:val="TableBodyText"/>
            </w:pPr>
            <w:r>
              <w:t>Prepares a main document for a mail merge.</w:t>
            </w:r>
          </w:p>
        </w:tc>
      </w:tr>
      <w:tr w:rsidR="004C02A4" w:rsidTr="004C02A4">
        <w:tc>
          <w:tcPr>
            <w:tcW w:w="0" w:type="auto"/>
            <w:vAlign w:val="center"/>
          </w:tcPr>
          <w:p w:rsidR="004C02A4" w:rsidRDefault="00A84EAE">
            <w:pPr>
              <w:pStyle w:val="TableBodyText"/>
            </w:pPr>
            <w:bookmarkStart w:id="1862" w:name="MailMergeQueryOptions"/>
            <w:r>
              <w:rPr>
                <w:b/>
              </w:rPr>
              <w:t>MailMergeQueryOptions</w:t>
            </w:r>
            <w:bookmarkEnd w:id="1862"/>
          </w:p>
        </w:tc>
        <w:tc>
          <w:tcPr>
            <w:tcW w:w="0" w:type="auto"/>
            <w:vAlign w:val="center"/>
          </w:tcPr>
          <w:p w:rsidR="004C02A4" w:rsidRDefault="00A84EAE">
            <w:pPr>
              <w:pStyle w:val="TableBodyText"/>
            </w:pPr>
            <w:r>
              <w:t>0x02A9</w:t>
            </w:r>
          </w:p>
        </w:tc>
        <w:tc>
          <w:tcPr>
            <w:tcW w:w="0" w:type="auto"/>
            <w:vAlign w:val="center"/>
          </w:tcPr>
          <w:p w:rsidR="004C02A4" w:rsidRDefault="00A84EAE">
            <w:pPr>
              <w:pStyle w:val="TableBodyText"/>
            </w:pPr>
            <w:r>
              <w:t>Sets the query options for a mail merge.</w:t>
            </w:r>
          </w:p>
        </w:tc>
      </w:tr>
      <w:tr w:rsidR="004C02A4" w:rsidTr="004C02A4">
        <w:tc>
          <w:tcPr>
            <w:tcW w:w="0" w:type="auto"/>
            <w:vAlign w:val="center"/>
          </w:tcPr>
          <w:p w:rsidR="004C02A4" w:rsidRDefault="00A84EAE">
            <w:pPr>
              <w:pStyle w:val="TableBodyText"/>
            </w:pPr>
            <w:bookmarkStart w:id="1863" w:name="InsertWordArt"/>
            <w:r>
              <w:rPr>
                <w:b/>
              </w:rPr>
              <w:t>InsertWordArt</w:t>
            </w:r>
            <w:bookmarkEnd w:id="1863"/>
          </w:p>
        </w:tc>
        <w:tc>
          <w:tcPr>
            <w:tcW w:w="0" w:type="auto"/>
            <w:vAlign w:val="center"/>
          </w:tcPr>
          <w:p w:rsidR="004C02A4" w:rsidRDefault="00A84EAE">
            <w:pPr>
              <w:pStyle w:val="TableBodyText"/>
            </w:pPr>
            <w:r>
              <w:t>0x02AA</w:t>
            </w:r>
          </w:p>
        </w:tc>
        <w:tc>
          <w:tcPr>
            <w:tcW w:w="0" w:type="auto"/>
            <w:vAlign w:val="center"/>
          </w:tcPr>
          <w:p w:rsidR="004C02A4" w:rsidRDefault="00A84EAE">
            <w:pPr>
              <w:pStyle w:val="TableBodyText"/>
            </w:pPr>
            <w:r>
              <w:t xml:space="preserve">Inserts a Microsoft </w:t>
            </w:r>
            <w:r>
              <w:t>WordArt object.</w:t>
            </w:r>
          </w:p>
        </w:tc>
      </w:tr>
      <w:tr w:rsidR="004C02A4" w:rsidTr="004C02A4">
        <w:tc>
          <w:tcPr>
            <w:tcW w:w="0" w:type="auto"/>
            <w:vAlign w:val="center"/>
          </w:tcPr>
          <w:p w:rsidR="004C02A4" w:rsidRDefault="00A84EAE">
            <w:pPr>
              <w:pStyle w:val="TableBodyText"/>
            </w:pPr>
            <w:bookmarkStart w:id="1864" w:name="InsertEquation"/>
            <w:r>
              <w:rPr>
                <w:b/>
              </w:rPr>
              <w:t>InsertEquation</w:t>
            </w:r>
            <w:bookmarkEnd w:id="1864"/>
          </w:p>
        </w:tc>
        <w:tc>
          <w:tcPr>
            <w:tcW w:w="0" w:type="auto"/>
            <w:vAlign w:val="center"/>
          </w:tcPr>
          <w:p w:rsidR="004C02A4" w:rsidRDefault="00A84EAE">
            <w:pPr>
              <w:pStyle w:val="TableBodyText"/>
            </w:pPr>
            <w:r>
              <w:t>0x02AB</w:t>
            </w:r>
          </w:p>
        </w:tc>
        <w:tc>
          <w:tcPr>
            <w:tcW w:w="0" w:type="auto"/>
            <w:vAlign w:val="center"/>
          </w:tcPr>
          <w:p w:rsidR="004C02A4" w:rsidRDefault="00A84EAE">
            <w:pPr>
              <w:pStyle w:val="TableBodyText"/>
            </w:pPr>
            <w:r>
              <w:t>Inserts a Microsoft Equation object.</w:t>
            </w:r>
          </w:p>
        </w:tc>
      </w:tr>
      <w:tr w:rsidR="004C02A4" w:rsidTr="004C02A4">
        <w:tc>
          <w:tcPr>
            <w:tcW w:w="0" w:type="auto"/>
            <w:vAlign w:val="center"/>
          </w:tcPr>
          <w:p w:rsidR="004C02A4" w:rsidRDefault="00A84EAE">
            <w:pPr>
              <w:pStyle w:val="TableBodyText"/>
            </w:pPr>
            <w:bookmarkStart w:id="1865" w:name="RunPrintManager"/>
            <w:r>
              <w:rPr>
                <w:b/>
              </w:rPr>
              <w:t>RunPrintManager</w:t>
            </w:r>
            <w:bookmarkEnd w:id="1865"/>
          </w:p>
        </w:tc>
        <w:tc>
          <w:tcPr>
            <w:tcW w:w="0" w:type="auto"/>
            <w:vAlign w:val="center"/>
          </w:tcPr>
          <w:p w:rsidR="004C02A4" w:rsidRDefault="00A84EAE">
            <w:pPr>
              <w:pStyle w:val="TableBodyText"/>
            </w:pPr>
            <w:r>
              <w:t>0x02AC</w:t>
            </w:r>
          </w:p>
        </w:tc>
        <w:tc>
          <w:tcPr>
            <w:tcW w:w="0" w:type="auto"/>
            <w:vAlign w:val="center"/>
          </w:tcPr>
          <w:p w:rsidR="004C02A4" w:rsidRDefault="00A84EAE">
            <w:pPr>
              <w:pStyle w:val="TableBodyText"/>
            </w:pPr>
            <w:r>
              <w:t>Displays the Print Manager.</w:t>
            </w:r>
          </w:p>
        </w:tc>
      </w:tr>
      <w:tr w:rsidR="004C02A4" w:rsidTr="004C02A4">
        <w:tc>
          <w:tcPr>
            <w:tcW w:w="0" w:type="auto"/>
            <w:vAlign w:val="center"/>
          </w:tcPr>
          <w:p w:rsidR="004C02A4" w:rsidRDefault="00A84EAE">
            <w:pPr>
              <w:pStyle w:val="TableBodyText"/>
            </w:pPr>
            <w:bookmarkStart w:id="1866" w:name="FileMacPageSetup"/>
            <w:r>
              <w:rPr>
                <w:b/>
              </w:rPr>
              <w:t>FileMacPageSetup</w:t>
            </w:r>
            <w:bookmarkEnd w:id="1866"/>
          </w:p>
        </w:tc>
        <w:tc>
          <w:tcPr>
            <w:tcW w:w="0" w:type="auto"/>
            <w:vAlign w:val="center"/>
          </w:tcPr>
          <w:p w:rsidR="004C02A4" w:rsidRDefault="00A84EAE">
            <w:pPr>
              <w:pStyle w:val="TableBodyText"/>
            </w:pPr>
            <w:r>
              <w:t>0x02AD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867" w:name="FileConfirmConversions"/>
            <w:r>
              <w:rPr>
                <w:b/>
              </w:rPr>
              <w:t>FileConfirmConversions</w:t>
            </w:r>
            <w:bookmarkEnd w:id="1867"/>
          </w:p>
        </w:tc>
        <w:tc>
          <w:tcPr>
            <w:tcW w:w="0" w:type="auto"/>
            <w:vAlign w:val="center"/>
          </w:tcPr>
          <w:p w:rsidR="004C02A4" w:rsidRDefault="00A84EAE">
            <w:pPr>
              <w:pStyle w:val="TableBodyText"/>
            </w:pPr>
            <w:r>
              <w:t>0x02AF</w:t>
            </w:r>
          </w:p>
        </w:tc>
        <w:tc>
          <w:tcPr>
            <w:tcW w:w="0" w:type="auto"/>
            <w:vAlign w:val="center"/>
          </w:tcPr>
          <w:p w:rsidR="004C02A4" w:rsidRDefault="00A84EAE">
            <w:pPr>
              <w:pStyle w:val="TableBodyText"/>
            </w:pPr>
            <w:r>
              <w:t xml:space="preserve">Toggles asking the user to confirm the conversion when </w:t>
            </w:r>
            <w:r>
              <w:t>opening a file.</w:t>
            </w:r>
          </w:p>
        </w:tc>
      </w:tr>
      <w:tr w:rsidR="004C02A4" w:rsidTr="004C02A4">
        <w:tc>
          <w:tcPr>
            <w:tcW w:w="0" w:type="auto"/>
            <w:vAlign w:val="center"/>
          </w:tcPr>
          <w:p w:rsidR="004C02A4" w:rsidRDefault="00A84EAE">
            <w:pPr>
              <w:pStyle w:val="TableBodyText"/>
            </w:pPr>
            <w:bookmarkStart w:id="1868" w:name="HelpContents"/>
            <w:r>
              <w:rPr>
                <w:b/>
              </w:rPr>
              <w:t>HelpContents</w:t>
            </w:r>
            <w:bookmarkEnd w:id="1868"/>
          </w:p>
        </w:tc>
        <w:tc>
          <w:tcPr>
            <w:tcW w:w="0" w:type="auto"/>
            <w:vAlign w:val="center"/>
          </w:tcPr>
          <w:p w:rsidR="004C02A4" w:rsidRDefault="00A84EAE">
            <w:pPr>
              <w:pStyle w:val="TableBodyText"/>
            </w:pPr>
            <w:r>
              <w:t>0x02B0</w:t>
            </w:r>
          </w:p>
        </w:tc>
        <w:tc>
          <w:tcPr>
            <w:tcW w:w="0" w:type="auto"/>
            <w:vAlign w:val="center"/>
          </w:tcPr>
          <w:p w:rsidR="004C02A4" w:rsidRDefault="00A84EAE">
            <w:pPr>
              <w:pStyle w:val="TableBodyText"/>
            </w:pPr>
            <w:r>
              <w:t>Displays Help contents.</w:t>
            </w:r>
          </w:p>
        </w:tc>
      </w:tr>
      <w:tr w:rsidR="004C02A4" w:rsidTr="004C02A4">
        <w:tc>
          <w:tcPr>
            <w:tcW w:w="0" w:type="auto"/>
            <w:vAlign w:val="center"/>
          </w:tcPr>
          <w:p w:rsidR="004C02A4" w:rsidRDefault="00A84EAE">
            <w:pPr>
              <w:pStyle w:val="TableBodyText"/>
            </w:pPr>
            <w:bookmarkStart w:id="1869" w:name="WW2_InsertSymbol"/>
            <w:r>
              <w:rPr>
                <w:b/>
              </w:rPr>
              <w:t>WW2_InsertSymbol</w:t>
            </w:r>
            <w:bookmarkEnd w:id="1869"/>
          </w:p>
        </w:tc>
        <w:tc>
          <w:tcPr>
            <w:tcW w:w="0" w:type="auto"/>
            <w:vAlign w:val="center"/>
          </w:tcPr>
          <w:p w:rsidR="004C02A4" w:rsidRDefault="00A84EAE">
            <w:pPr>
              <w:pStyle w:val="TableBodyText"/>
            </w:pPr>
            <w:r>
              <w:t>0x02B5</w:t>
            </w:r>
          </w:p>
        </w:tc>
        <w:tc>
          <w:tcPr>
            <w:tcW w:w="0" w:type="auto"/>
            <w:vAlign w:val="center"/>
          </w:tcPr>
          <w:p w:rsidR="004C02A4" w:rsidRDefault="00A84EAE">
            <w:pPr>
              <w:pStyle w:val="TableBodyText"/>
            </w:pPr>
            <w:r>
              <w:t>Inserts a special character.</w:t>
            </w:r>
          </w:p>
        </w:tc>
      </w:tr>
      <w:tr w:rsidR="004C02A4" w:rsidTr="004C02A4">
        <w:tc>
          <w:tcPr>
            <w:tcW w:w="0" w:type="auto"/>
            <w:vAlign w:val="center"/>
          </w:tcPr>
          <w:p w:rsidR="004C02A4" w:rsidRDefault="00A84EAE">
            <w:pPr>
              <w:pStyle w:val="TableBodyText"/>
            </w:pPr>
            <w:bookmarkStart w:id="1870" w:name="FileClosePicture"/>
            <w:r>
              <w:rPr>
                <w:b/>
              </w:rPr>
              <w:t>FileClosePicture</w:t>
            </w:r>
            <w:bookmarkEnd w:id="1870"/>
          </w:p>
        </w:tc>
        <w:tc>
          <w:tcPr>
            <w:tcW w:w="0" w:type="auto"/>
            <w:vAlign w:val="center"/>
          </w:tcPr>
          <w:p w:rsidR="004C02A4" w:rsidRDefault="00A84EAE">
            <w:pPr>
              <w:pStyle w:val="TableBodyText"/>
            </w:pPr>
            <w:r>
              <w:t>0x02B6</w:t>
            </w:r>
          </w:p>
        </w:tc>
        <w:tc>
          <w:tcPr>
            <w:tcW w:w="0" w:type="auto"/>
            <w:vAlign w:val="center"/>
          </w:tcPr>
          <w:p w:rsidR="004C02A4" w:rsidRDefault="00A84EAE">
            <w:pPr>
              <w:pStyle w:val="TableBodyText"/>
            </w:pPr>
            <w:r>
              <w:t>Closes the active picture document.</w:t>
            </w:r>
          </w:p>
        </w:tc>
      </w:tr>
      <w:tr w:rsidR="004C02A4" w:rsidTr="004C02A4">
        <w:tc>
          <w:tcPr>
            <w:tcW w:w="0" w:type="auto"/>
            <w:vAlign w:val="center"/>
          </w:tcPr>
          <w:p w:rsidR="004C02A4" w:rsidRDefault="00A84EAE">
            <w:pPr>
              <w:pStyle w:val="TableBodyText"/>
            </w:pPr>
            <w:bookmarkStart w:id="1871" w:name="WW2_InsertIndex"/>
            <w:r>
              <w:rPr>
                <w:b/>
              </w:rPr>
              <w:t>WW2_InsertIndex</w:t>
            </w:r>
            <w:bookmarkEnd w:id="1871"/>
          </w:p>
        </w:tc>
        <w:tc>
          <w:tcPr>
            <w:tcW w:w="0" w:type="auto"/>
            <w:vAlign w:val="center"/>
          </w:tcPr>
          <w:p w:rsidR="004C02A4" w:rsidRDefault="00A84EAE">
            <w:pPr>
              <w:pStyle w:val="TableBodyText"/>
            </w:pPr>
            <w:r>
              <w:t>0x02B7</w:t>
            </w:r>
          </w:p>
        </w:tc>
        <w:tc>
          <w:tcPr>
            <w:tcW w:w="0" w:type="auto"/>
            <w:vAlign w:val="center"/>
          </w:tcPr>
          <w:p w:rsidR="004C02A4" w:rsidRDefault="00A84EAE">
            <w:pPr>
              <w:pStyle w:val="TableBodyText"/>
            </w:pPr>
            <w:r>
              <w:t>Collects the index entries into an index.</w:t>
            </w:r>
          </w:p>
        </w:tc>
      </w:tr>
      <w:tr w:rsidR="004C02A4" w:rsidTr="004C02A4">
        <w:tc>
          <w:tcPr>
            <w:tcW w:w="0" w:type="auto"/>
            <w:vAlign w:val="center"/>
          </w:tcPr>
          <w:p w:rsidR="004C02A4" w:rsidRDefault="00A84EAE">
            <w:pPr>
              <w:pStyle w:val="TableBodyText"/>
            </w:pPr>
            <w:bookmarkStart w:id="1872" w:name="DrawResetWordPicture"/>
            <w:r>
              <w:rPr>
                <w:b/>
              </w:rPr>
              <w:t>DrawResetWordPicture</w:t>
            </w:r>
            <w:bookmarkEnd w:id="1872"/>
          </w:p>
        </w:tc>
        <w:tc>
          <w:tcPr>
            <w:tcW w:w="0" w:type="auto"/>
            <w:vAlign w:val="center"/>
          </w:tcPr>
          <w:p w:rsidR="004C02A4" w:rsidRDefault="00A84EAE">
            <w:pPr>
              <w:pStyle w:val="TableBodyText"/>
            </w:pPr>
            <w:r>
              <w:t>0x02B8</w:t>
            </w:r>
          </w:p>
        </w:tc>
        <w:tc>
          <w:tcPr>
            <w:tcW w:w="0" w:type="auto"/>
            <w:vAlign w:val="center"/>
          </w:tcPr>
          <w:p w:rsidR="004C02A4" w:rsidRDefault="00A84EAE">
            <w:pPr>
              <w:pStyle w:val="TableBodyText"/>
            </w:pPr>
            <w:r>
              <w:t>Sets document margins to enclose all drawing objects on the page.</w:t>
            </w:r>
          </w:p>
        </w:tc>
      </w:tr>
      <w:tr w:rsidR="004C02A4" w:rsidTr="004C02A4">
        <w:tc>
          <w:tcPr>
            <w:tcW w:w="0" w:type="auto"/>
            <w:vAlign w:val="center"/>
          </w:tcPr>
          <w:p w:rsidR="004C02A4" w:rsidRDefault="00A84EAE">
            <w:pPr>
              <w:pStyle w:val="TableBodyText"/>
            </w:pPr>
            <w:bookmarkStart w:id="1873" w:name="WW2_FormatBordersAndShading"/>
            <w:r>
              <w:rPr>
                <w:b/>
              </w:rPr>
              <w:t>WW2_FormatBordersAndShading</w:t>
            </w:r>
            <w:bookmarkEnd w:id="1873"/>
          </w:p>
        </w:tc>
        <w:tc>
          <w:tcPr>
            <w:tcW w:w="0" w:type="auto"/>
            <w:vAlign w:val="center"/>
          </w:tcPr>
          <w:p w:rsidR="004C02A4" w:rsidRDefault="00A84EAE">
            <w:pPr>
              <w:pStyle w:val="TableBodyText"/>
            </w:pPr>
            <w:r>
              <w:t>0x02B9</w:t>
            </w:r>
          </w:p>
        </w:tc>
        <w:tc>
          <w:tcPr>
            <w:tcW w:w="0" w:type="auto"/>
            <w:vAlign w:val="center"/>
          </w:tcPr>
          <w:p w:rsidR="004C02A4" w:rsidRDefault="00A84EAE">
            <w:pPr>
              <w:pStyle w:val="TableBodyText"/>
            </w:pPr>
            <w:r>
              <w:t>Changes the borders and shading of the selected paragraphs, table cells, and pictures.</w:t>
            </w:r>
          </w:p>
        </w:tc>
      </w:tr>
      <w:tr w:rsidR="004C02A4" w:rsidTr="004C02A4">
        <w:tc>
          <w:tcPr>
            <w:tcW w:w="0" w:type="auto"/>
            <w:vAlign w:val="center"/>
          </w:tcPr>
          <w:p w:rsidR="004C02A4" w:rsidRDefault="00A84EAE">
            <w:pPr>
              <w:pStyle w:val="TableBodyText"/>
            </w:pPr>
            <w:bookmarkStart w:id="1874" w:name="OpenOrCloseUpPara"/>
            <w:r>
              <w:rPr>
                <w:b/>
              </w:rPr>
              <w:t>OpenOrCloseUpPara</w:t>
            </w:r>
            <w:bookmarkEnd w:id="1874"/>
          </w:p>
        </w:tc>
        <w:tc>
          <w:tcPr>
            <w:tcW w:w="0" w:type="auto"/>
            <w:vAlign w:val="center"/>
          </w:tcPr>
          <w:p w:rsidR="004C02A4" w:rsidRDefault="00A84EAE">
            <w:pPr>
              <w:pStyle w:val="TableBodyText"/>
            </w:pPr>
            <w:r>
              <w:t>0x02BA</w:t>
            </w:r>
          </w:p>
        </w:tc>
        <w:tc>
          <w:tcPr>
            <w:tcW w:w="0" w:type="auto"/>
            <w:vAlign w:val="center"/>
          </w:tcPr>
          <w:p w:rsidR="004C02A4" w:rsidRDefault="00A84EAE">
            <w:pPr>
              <w:pStyle w:val="TableBodyText"/>
            </w:pPr>
            <w:r>
              <w:t>Sets or remov</w:t>
            </w:r>
            <w:r>
              <w:t>es extra spacing above the selected paragraph.</w:t>
            </w:r>
          </w:p>
        </w:tc>
      </w:tr>
      <w:tr w:rsidR="004C02A4" w:rsidTr="004C02A4">
        <w:tc>
          <w:tcPr>
            <w:tcW w:w="0" w:type="auto"/>
            <w:vAlign w:val="center"/>
          </w:tcPr>
          <w:p w:rsidR="004C02A4" w:rsidRDefault="00A84EAE">
            <w:pPr>
              <w:pStyle w:val="TableBodyText"/>
            </w:pPr>
            <w:bookmarkStart w:id="1875" w:name="DrawNudgeUpPixel"/>
            <w:r>
              <w:rPr>
                <w:b/>
              </w:rPr>
              <w:t>DrawNudgeUpPixel</w:t>
            </w:r>
            <w:bookmarkEnd w:id="1875"/>
          </w:p>
        </w:tc>
        <w:tc>
          <w:tcPr>
            <w:tcW w:w="0" w:type="auto"/>
            <w:vAlign w:val="center"/>
          </w:tcPr>
          <w:p w:rsidR="004C02A4" w:rsidRDefault="00A84EAE">
            <w:pPr>
              <w:pStyle w:val="TableBodyText"/>
            </w:pPr>
            <w:r>
              <w:t>0x02BC</w:t>
            </w:r>
          </w:p>
        </w:tc>
        <w:tc>
          <w:tcPr>
            <w:tcW w:w="0" w:type="auto"/>
            <w:vAlign w:val="center"/>
          </w:tcPr>
          <w:p w:rsidR="004C02A4" w:rsidRDefault="00A84EAE">
            <w:pPr>
              <w:pStyle w:val="TableBodyText"/>
            </w:pPr>
            <w:r>
              <w:t>Moves the selected drawing objects up one pixel.</w:t>
            </w:r>
          </w:p>
        </w:tc>
      </w:tr>
      <w:tr w:rsidR="004C02A4" w:rsidTr="004C02A4">
        <w:tc>
          <w:tcPr>
            <w:tcW w:w="0" w:type="auto"/>
            <w:vAlign w:val="center"/>
          </w:tcPr>
          <w:p w:rsidR="004C02A4" w:rsidRDefault="00A84EAE">
            <w:pPr>
              <w:pStyle w:val="TableBodyText"/>
            </w:pPr>
            <w:bookmarkStart w:id="1876" w:name="DrawNudgeDownPixel"/>
            <w:r>
              <w:rPr>
                <w:b/>
              </w:rPr>
              <w:t>DrawNudgeDownPixel</w:t>
            </w:r>
            <w:bookmarkEnd w:id="1876"/>
          </w:p>
        </w:tc>
        <w:tc>
          <w:tcPr>
            <w:tcW w:w="0" w:type="auto"/>
            <w:vAlign w:val="center"/>
          </w:tcPr>
          <w:p w:rsidR="004C02A4" w:rsidRDefault="00A84EAE">
            <w:pPr>
              <w:pStyle w:val="TableBodyText"/>
            </w:pPr>
            <w:r>
              <w:t>0x02BD</w:t>
            </w:r>
          </w:p>
        </w:tc>
        <w:tc>
          <w:tcPr>
            <w:tcW w:w="0" w:type="auto"/>
            <w:vAlign w:val="center"/>
          </w:tcPr>
          <w:p w:rsidR="004C02A4" w:rsidRDefault="00A84EAE">
            <w:pPr>
              <w:pStyle w:val="TableBodyText"/>
            </w:pPr>
            <w:r>
              <w:t>Moves the selected drawing objects down one pixel.</w:t>
            </w:r>
          </w:p>
        </w:tc>
      </w:tr>
      <w:tr w:rsidR="004C02A4" w:rsidTr="004C02A4">
        <w:tc>
          <w:tcPr>
            <w:tcW w:w="0" w:type="auto"/>
            <w:vAlign w:val="center"/>
          </w:tcPr>
          <w:p w:rsidR="004C02A4" w:rsidRDefault="00A84EAE">
            <w:pPr>
              <w:pStyle w:val="TableBodyText"/>
            </w:pPr>
            <w:bookmarkStart w:id="1877" w:name="DrawNudgeLeftPixel"/>
            <w:r>
              <w:rPr>
                <w:b/>
              </w:rPr>
              <w:t>DrawNudgeLeftPixel</w:t>
            </w:r>
            <w:bookmarkEnd w:id="1877"/>
          </w:p>
        </w:tc>
        <w:tc>
          <w:tcPr>
            <w:tcW w:w="0" w:type="auto"/>
            <w:vAlign w:val="center"/>
          </w:tcPr>
          <w:p w:rsidR="004C02A4" w:rsidRDefault="00A84EAE">
            <w:pPr>
              <w:pStyle w:val="TableBodyText"/>
            </w:pPr>
            <w:r>
              <w:t>0x02BE</w:t>
            </w:r>
          </w:p>
        </w:tc>
        <w:tc>
          <w:tcPr>
            <w:tcW w:w="0" w:type="auto"/>
            <w:vAlign w:val="center"/>
          </w:tcPr>
          <w:p w:rsidR="004C02A4" w:rsidRDefault="00A84EAE">
            <w:pPr>
              <w:pStyle w:val="TableBodyText"/>
            </w:pPr>
            <w:r>
              <w:t>Moves the selected drawing obj</w:t>
            </w:r>
            <w:r>
              <w:t>ects to the left one pixel.</w:t>
            </w:r>
          </w:p>
        </w:tc>
      </w:tr>
      <w:tr w:rsidR="004C02A4" w:rsidTr="004C02A4">
        <w:tc>
          <w:tcPr>
            <w:tcW w:w="0" w:type="auto"/>
            <w:vAlign w:val="center"/>
          </w:tcPr>
          <w:p w:rsidR="004C02A4" w:rsidRDefault="00A84EAE">
            <w:pPr>
              <w:pStyle w:val="TableBodyText"/>
            </w:pPr>
            <w:bookmarkStart w:id="1878" w:name="DrawNudgeRightPixel"/>
            <w:r>
              <w:rPr>
                <w:b/>
              </w:rPr>
              <w:t>DrawNudgeRightPixel</w:t>
            </w:r>
            <w:bookmarkEnd w:id="1878"/>
          </w:p>
        </w:tc>
        <w:tc>
          <w:tcPr>
            <w:tcW w:w="0" w:type="auto"/>
            <w:vAlign w:val="center"/>
          </w:tcPr>
          <w:p w:rsidR="004C02A4" w:rsidRDefault="00A84EAE">
            <w:pPr>
              <w:pStyle w:val="TableBodyText"/>
            </w:pPr>
            <w:r>
              <w:t>0x02BF</w:t>
            </w:r>
          </w:p>
        </w:tc>
        <w:tc>
          <w:tcPr>
            <w:tcW w:w="0" w:type="auto"/>
            <w:vAlign w:val="center"/>
          </w:tcPr>
          <w:p w:rsidR="004C02A4" w:rsidRDefault="00A84EAE">
            <w:pPr>
              <w:pStyle w:val="TableBodyText"/>
            </w:pPr>
            <w:r>
              <w:t>Moves the selected drawing objects to the right one pixel.</w:t>
            </w:r>
          </w:p>
        </w:tc>
      </w:tr>
      <w:tr w:rsidR="004C02A4" w:rsidTr="004C02A4">
        <w:tc>
          <w:tcPr>
            <w:tcW w:w="0" w:type="auto"/>
            <w:vAlign w:val="center"/>
          </w:tcPr>
          <w:p w:rsidR="004C02A4" w:rsidRDefault="00A84EAE">
            <w:pPr>
              <w:pStyle w:val="TableBodyText"/>
            </w:pPr>
            <w:bookmarkStart w:id="1879" w:name="ToolsHyphenationManual"/>
            <w:r>
              <w:rPr>
                <w:b/>
              </w:rPr>
              <w:t>ToolsHyphenationManual</w:t>
            </w:r>
            <w:bookmarkEnd w:id="1879"/>
          </w:p>
        </w:tc>
        <w:tc>
          <w:tcPr>
            <w:tcW w:w="0" w:type="auto"/>
            <w:vAlign w:val="center"/>
          </w:tcPr>
          <w:p w:rsidR="004C02A4" w:rsidRDefault="00A84EAE">
            <w:pPr>
              <w:pStyle w:val="TableBodyText"/>
            </w:pPr>
            <w:r>
              <w:t>0x02C0</w:t>
            </w:r>
          </w:p>
        </w:tc>
        <w:tc>
          <w:tcPr>
            <w:tcW w:w="0" w:type="auto"/>
            <w:vAlign w:val="center"/>
          </w:tcPr>
          <w:p w:rsidR="004C02A4" w:rsidRDefault="00A84EAE">
            <w:pPr>
              <w:pStyle w:val="TableBodyText"/>
            </w:pPr>
            <w:r>
              <w:t>Hyphenates the selection or the entire document.</w:t>
            </w:r>
          </w:p>
        </w:tc>
      </w:tr>
      <w:tr w:rsidR="004C02A4" w:rsidTr="004C02A4">
        <w:tc>
          <w:tcPr>
            <w:tcW w:w="0" w:type="auto"/>
            <w:vAlign w:val="center"/>
          </w:tcPr>
          <w:p w:rsidR="004C02A4" w:rsidRDefault="00A84EAE">
            <w:pPr>
              <w:pStyle w:val="TableBodyText"/>
            </w:pPr>
            <w:bookmarkStart w:id="1880" w:name="FixMe"/>
            <w:r>
              <w:rPr>
                <w:b/>
              </w:rPr>
              <w:t>FixMe</w:t>
            </w:r>
            <w:bookmarkEnd w:id="1880"/>
          </w:p>
        </w:tc>
        <w:tc>
          <w:tcPr>
            <w:tcW w:w="0" w:type="auto"/>
            <w:vAlign w:val="center"/>
          </w:tcPr>
          <w:p w:rsidR="004C02A4" w:rsidRDefault="00A84EAE">
            <w:pPr>
              <w:pStyle w:val="TableBodyText"/>
            </w:pPr>
            <w:r>
              <w:t>0x02C1</w:t>
            </w:r>
          </w:p>
        </w:tc>
        <w:tc>
          <w:tcPr>
            <w:tcW w:w="0" w:type="auto"/>
            <w:vAlign w:val="center"/>
          </w:tcPr>
          <w:p w:rsidR="004C02A4" w:rsidRDefault="00A84EAE">
            <w:pPr>
              <w:pStyle w:val="TableBodyText"/>
            </w:pPr>
            <w:r>
              <w:t>Repairs the installation of the application.</w:t>
            </w:r>
          </w:p>
        </w:tc>
      </w:tr>
      <w:tr w:rsidR="004C02A4" w:rsidTr="004C02A4">
        <w:tc>
          <w:tcPr>
            <w:tcW w:w="0" w:type="auto"/>
            <w:vAlign w:val="center"/>
          </w:tcPr>
          <w:p w:rsidR="004C02A4" w:rsidRDefault="00A84EAE">
            <w:pPr>
              <w:pStyle w:val="TableBodyText"/>
            </w:pPr>
            <w:bookmarkStart w:id="1881" w:name="ClearFormField"/>
            <w:r>
              <w:rPr>
                <w:b/>
              </w:rPr>
              <w:t>ClearFormField</w:t>
            </w:r>
            <w:bookmarkEnd w:id="1881"/>
          </w:p>
        </w:tc>
        <w:tc>
          <w:tcPr>
            <w:tcW w:w="0" w:type="auto"/>
            <w:vAlign w:val="center"/>
          </w:tcPr>
          <w:p w:rsidR="004C02A4" w:rsidRDefault="00A84EAE">
            <w:pPr>
              <w:pStyle w:val="TableBodyText"/>
            </w:pPr>
            <w:r>
              <w:t>0x02C2</w:t>
            </w:r>
          </w:p>
        </w:tc>
        <w:tc>
          <w:tcPr>
            <w:tcW w:w="0" w:type="auto"/>
            <w:vAlign w:val="center"/>
          </w:tcPr>
          <w:p w:rsidR="004C02A4" w:rsidRDefault="00A84EAE">
            <w:pPr>
              <w:pStyle w:val="TableBodyText"/>
            </w:pPr>
            <w:r>
              <w:t>Deletes the selected form field.</w:t>
            </w:r>
          </w:p>
        </w:tc>
      </w:tr>
      <w:tr w:rsidR="004C02A4" w:rsidTr="004C02A4">
        <w:tc>
          <w:tcPr>
            <w:tcW w:w="0" w:type="auto"/>
            <w:vAlign w:val="center"/>
          </w:tcPr>
          <w:p w:rsidR="004C02A4" w:rsidRDefault="00A84EAE">
            <w:pPr>
              <w:pStyle w:val="TableBodyText"/>
            </w:pPr>
            <w:bookmarkStart w:id="1882" w:name="InsertSectionBreak"/>
            <w:r>
              <w:rPr>
                <w:b/>
              </w:rPr>
              <w:t>InsertSectionBreak</w:t>
            </w:r>
            <w:bookmarkEnd w:id="1882"/>
          </w:p>
        </w:tc>
        <w:tc>
          <w:tcPr>
            <w:tcW w:w="0" w:type="auto"/>
            <w:vAlign w:val="center"/>
          </w:tcPr>
          <w:p w:rsidR="004C02A4" w:rsidRDefault="00A84EAE">
            <w:pPr>
              <w:pStyle w:val="TableBodyText"/>
            </w:pPr>
            <w:r>
              <w:t>0x02C3</w:t>
            </w:r>
          </w:p>
        </w:tc>
        <w:tc>
          <w:tcPr>
            <w:tcW w:w="0" w:type="auto"/>
            <w:vAlign w:val="center"/>
          </w:tcPr>
          <w:p w:rsidR="004C02A4" w:rsidRDefault="00A84EAE">
            <w:pPr>
              <w:pStyle w:val="TableBodyText"/>
            </w:pPr>
            <w:r>
              <w:t>Ends a section at the insertion point.</w:t>
            </w:r>
          </w:p>
        </w:tc>
      </w:tr>
      <w:tr w:rsidR="004C02A4" w:rsidTr="004C02A4">
        <w:tc>
          <w:tcPr>
            <w:tcW w:w="0" w:type="auto"/>
            <w:vAlign w:val="center"/>
          </w:tcPr>
          <w:p w:rsidR="004C02A4" w:rsidRDefault="00A84EAE">
            <w:pPr>
              <w:pStyle w:val="TableBodyText"/>
            </w:pPr>
            <w:bookmarkStart w:id="1883" w:name="DrawUnselect"/>
            <w:r>
              <w:rPr>
                <w:b/>
              </w:rPr>
              <w:t>DrawUnselect</w:t>
            </w:r>
            <w:bookmarkEnd w:id="1883"/>
          </w:p>
        </w:tc>
        <w:tc>
          <w:tcPr>
            <w:tcW w:w="0" w:type="auto"/>
            <w:vAlign w:val="center"/>
          </w:tcPr>
          <w:p w:rsidR="004C02A4" w:rsidRDefault="00A84EAE">
            <w:pPr>
              <w:pStyle w:val="TableBodyText"/>
            </w:pPr>
            <w:r>
              <w:t>0x02C4</w:t>
            </w:r>
          </w:p>
        </w:tc>
        <w:tc>
          <w:tcPr>
            <w:tcW w:w="0" w:type="auto"/>
            <w:vAlign w:val="center"/>
          </w:tcPr>
          <w:p w:rsidR="004C02A4" w:rsidRDefault="00A84EAE">
            <w:pPr>
              <w:pStyle w:val="TableBodyText"/>
            </w:pPr>
            <w:r>
              <w:t>Unselects a drawn object.</w:t>
            </w:r>
          </w:p>
        </w:tc>
      </w:tr>
      <w:tr w:rsidR="004C02A4" w:rsidTr="004C02A4">
        <w:tc>
          <w:tcPr>
            <w:tcW w:w="0" w:type="auto"/>
            <w:vAlign w:val="center"/>
          </w:tcPr>
          <w:p w:rsidR="004C02A4" w:rsidRDefault="00A84EAE">
            <w:pPr>
              <w:pStyle w:val="TableBodyText"/>
            </w:pPr>
            <w:bookmarkStart w:id="1884" w:name="DrawSelectNext"/>
            <w:r>
              <w:rPr>
                <w:b/>
              </w:rPr>
              <w:t>DrawSelectNext</w:t>
            </w:r>
            <w:bookmarkEnd w:id="1884"/>
          </w:p>
        </w:tc>
        <w:tc>
          <w:tcPr>
            <w:tcW w:w="0" w:type="auto"/>
            <w:vAlign w:val="center"/>
          </w:tcPr>
          <w:p w:rsidR="004C02A4" w:rsidRDefault="00A84EAE">
            <w:pPr>
              <w:pStyle w:val="TableBodyText"/>
            </w:pPr>
            <w:r>
              <w:t>0x02C5</w:t>
            </w:r>
          </w:p>
        </w:tc>
        <w:tc>
          <w:tcPr>
            <w:tcW w:w="0" w:type="auto"/>
            <w:vAlign w:val="center"/>
          </w:tcPr>
          <w:p w:rsidR="004C02A4" w:rsidRDefault="00A84EAE">
            <w:pPr>
              <w:pStyle w:val="TableBodyText"/>
            </w:pPr>
            <w:r>
              <w:t>Selects the next drawn object.</w:t>
            </w:r>
          </w:p>
        </w:tc>
      </w:tr>
      <w:tr w:rsidR="004C02A4" w:rsidTr="004C02A4">
        <w:tc>
          <w:tcPr>
            <w:tcW w:w="0" w:type="auto"/>
            <w:vAlign w:val="center"/>
          </w:tcPr>
          <w:p w:rsidR="004C02A4" w:rsidRDefault="00A84EAE">
            <w:pPr>
              <w:pStyle w:val="TableBodyText"/>
            </w:pPr>
            <w:bookmarkStart w:id="1885" w:name="DrawSelectPrevious"/>
            <w:r>
              <w:rPr>
                <w:b/>
              </w:rPr>
              <w:t>DrawSelectPrevious</w:t>
            </w:r>
            <w:bookmarkEnd w:id="1885"/>
          </w:p>
        </w:tc>
        <w:tc>
          <w:tcPr>
            <w:tcW w:w="0" w:type="auto"/>
            <w:vAlign w:val="center"/>
          </w:tcPr>
          <w:p w:rsidR="004C02A4" w:rsidRDefault="00A84EAE">
            <w:pPr>
              <w:pStyle w:val="TableBodyText"/>
            </w:pPr>
            <w:r>
              <w:t>0x02C6</w:t>
            </w:r>
          </w:p>
        </w:tc>
        <w:tc>
          <w:tcPr>
            <w:tcW w:w="0" w:type="auto"/>
            <w:vAlign w:val="center"/>
          </w:tcPr>
          <w:p w:rsidR="004C02A4" w:rsidRDefault="00A84EAE">
            <w:pPr>
              <w:pStyle w:val="TableBodyText"/>
            </w:pPr>
            <w:r>
              <w:t>Selects</w:t>
            </w:r>
            <w:r>
              <w:t xml:space="preserve"> the previous drawn object.</w:t>
            </w:r>
          </w:p>
        </w:tc>
      </w:tr>
      <w:tr w:rsidR="004C02A4" w:rsidTr="004C02A4">
        <w:tc>
          <w:tcPr>
            <w:tcW w:w="0" w:type="auto"/>
            <w:vAlign w:val="center"/>
          </w:tcPr>
          <w:p w:rsidR="004C02A4" w:rsidRDefault="00A84EAE">
            <w:pPr>
              <w:pStyle w:val="TableBodyText"/>
            </w:pPr>
            <w:bookmarkStart w:id="1886" w:name="MicrosoftSystemInfo"/>
            <w:r>
              <w:rPr>
                <w:b/>
              </w:rPr>
              <w:t>MicrosoftSystemInfo</w:t>
            </w:r>
            <w:bookmarkEnd w:id="1886"/>
          </w:p>
        </w:tc>
        <w:tc>
          <w:tcPr>
            <w:tcW w:w="0" w:type="auto"/>
            <w:vAlign w:val="center"/>
          </w:tcPr>
          <w:p w:rsidR="004C02A4" w:rsidRDefault="00A84EAE">
            <w:pPr>
              <w:pStyle w:val="TableBodyText"/>
            </w:pPr>
            <w:r>
              <w:t>0x02C7</w:t>
            </w:r>
          </w:p>
        </w:tc>
        <w:tc>
          <w:tcPr>
            <w:tcW w:w="0" w:type="auto"/>
            <w:vAlign w:val="center"/>
          </w:tcPr>
          <w:p w:rsidR="004C02A4" w:rsidRDefault="00A84EAE">
            <w:pPr>
              <w:pStyle w:val="TableBodyText"/>
            </w:pPr>
            <w:r>
              <w:t>Launches the System Information application.</w:t>
            </w:r>
          </w:p>
        </w:tc>
      </w:tr>
      <w:tr w:rsidR="004C02A4" w:rsidTr="004C02A4">
        <w:tc>
          <w:tcPr>
            <w:tcW w:w="0" w:type="auto"/>
            <w:vAlign w:val="center"/>
          </w:tcPr>
          <w:p w:rsidR="004C02A4" w:rsidRDefault="00A84EAE">
            <w:pPr>
              <w:pStyle w:val="TableBodyText"/>
            </w:pPr>
            <w:bookmarkStart w:id="1887" w:name="ToolsCustomizeToolbar"/>
            <w:r>
              <w:rPr>
                <w:b/>
              </w:rPr>
              <w:t>ToolsCustomizeToolbar</w:t>
            </w:r>
            <w:bookmarkEnd w:id="1887"/>
          </w:p>
        </w:tc>
        <w:tc>
          <w:tcPr>
            <w:tcW w:w="0" w:type="auto"/>
            <w:vAlign w:val="center"/>
          </w:tcPr>
          <w:p w:rsidR="004C02A4" w:rsidRDefault="00A84EAE">
            <w:pPr>
              <w:pStyle w:val="TableBodyText"/>
            </w:pPr>
            <w:r>
              <w:t>0x02CC</w:t>
            </w:r>
          </w:p>
        </w:tc>
        <w:tc>
          <w:tcPr>
            <w:tcW w:w="0" w:type="auto"/>
            <w:vAlign w:val="center"/>
          </w:tcPr>
          <w:p w:rsidR="004C02A4" w:rsidRDefault="00A84EAE">
            <w:pPr>
              <w:pStyle w:val="TableBodyText"/>
            </w:pPr>
            <w:r>
              <w:t>Customizes the toolbars.</w:t>
            </w:r>
          </w:p>
        </w:tc>
      </w:tr>
      <w:tr w:rsidR="004C02A4" w:rsidTr="004C02A4">
        <w:tc>
          <w:tcPr>
            <w:tcW w:w="0" w:type="auto"/>
            <w:vAlign w:val="center"/>
          </w:tcPr>
          <w:p w:rsidR="004C02A4" w:rsidRDefault="00A84EAE">
            <w:pPr>
              <w:pStyle w:val="TableBodyText"/>
            </w:pPr>
            <w:bookmarkStart w:id="1888" w:name="IndentChar"/>
            <w:r>
              <w:rPr>
                <w:b/>
              </w:rPr>
              <w:t>IndentChar</w:t>
            </w:r>
            <w:bookmarkEnd w:id="1888"/>
          </w:p>
        </w:tc>
        <w:tc>
          <w:tcPr>
            <w:tcW w:w="0" w:type="auto"/>
            <w:vAlign w:val="center"/>
          </w:tcPr>
          <w:p w:rsidR="004C02A4" w:rsidRDefault="00A84EAE">
            <w:pPr>
              <w:pStyle w:val="TableBodyText"/>
            </w:pPr>
            <w:r>
              <w:t>0x02CF</w:t>
            </w:r>
          </w:p>
        </w:tc>
        <w:tc>
          <w:tcPr>
            <w:tcW w:w="0" w:type="auto"/>
            <w:vAlign w:val="center"/>
          </w:tcPr>
          <w:p w:rsidR="004C02A4" w:rsidRDefault="00A84EAE">
            <w:pPr>
              <w:pStyle w:val="TableBodyText"/>
            </w:pPr>
            <w:r>
              <w:t>Increases the indent by width of a character.</w:t>
            </w:r>
          </w:p>
        </w:tc>
      </w:tr>
      <w:tr w:rsidR="004C02A4" w:rsidTr="004C02A4">
        <w:tc>
          <w:tcPr>
            <w:tcW w:w="0" w:type="auto"/>
            <w:vAlign w:val="center"/>
          </w:tcPr>
          <w:p w:rsidR="004C02A4" w:rsidRDefault="00A84EAE">
            <w:pPr>
              <w:pStyle w:val="TableBodyText"/>
            </w:pPr>
            <w:bookmarkStart w:id="1889" w:name="UnIndentChar"/>
            <w:r>
              <w:rPr>
                <w:b/>
              </w:rPr>
              <w:t>UnIndentChar</w:t>
            </w:r>
            <w:bookmarkEnd w:id="1889"/>
          </w:p>
        </w:tc>
        <w:tc>
          <w:tcPr>
            <w:tcW w:w="0" w:type="auto"/>
            <w:vAlign w:val="center"/>
          </w:tcPr>
          <w:p w:rsidR="004C02A4" w:rsidRDefault="00A84EAE">
            <w:pPr>
              <w:pStyle w:val="TableBodyText"/>
            </w:pPr>
            <w:r>
              <w:t>0x02D0</w:t>
            </w:r>
          </w:p>
        </w:tc>
        <w:tc>
          <w:tcPr>
            <w:tcW w:w="0" w:type="auto"/>
            <w:vAlign w:val="center"/>
          </w:tcPr>
          <w:p w:rsidR="004C02A4" w:rsidRDefault="00A84EAE">
            <w:pPr>
              <w:pStyle w:val="TableBodyText"/>
            </w:pPr>
            <w:r>
              <w:t xml:space="preserve">Decreases the </w:t>
            </w:r>
            <w:r>
              <w:t>indent by width of a character.</w:t>
            </w:r>
          </w:p>
        </w:tc>
      </w:tr>
      <w:tr w:rsidR="004C02A4" w:rsidTr="004C02A4">
        <w:tc>
          <w:tcPr>
            <w:tcW w:w="0" w:type="auto"/>
            <w:vAlign w:val="center"/>
          </w:tcPr>
          <w:p w:rsidR="004C02A4" w:rsidRDefault="00A84EAE">
            <w:pPr>
              <w:pStyle w:val="TableBodyText"/>
            </w:pPr>
            <w:bookmarkStart w:id="1890" w:name="IndentFirstChar"/>
            <w:r>
              <w:rPr>
                <w:b/>
              </w:rPr>
              <w:lastRenderedPageBreak/>
              <w:t>IndentFirstChar</w:t>
            </w:r>
            <w:bookmarkEnd w:id="1890"/>
          </w:p>
        </w:tc>
        <w:tc>
          <w:tcPr>
            <w:tcW w:w="0" w:type="auto"/>
            <w:vAlign w:val="center"/>
          </w:tcPr>
          <w:p w:rsidR="004C02A4" w:rsidRDefault="00A84EAE">
            <w:pPr>
              <w:pStyle w:val="TableBodyText"/>
            </w:pPr>
            <w:r>
              <w:t>0x02D1</w:t>
            </w:r>
          </w:p>
        </w:tc>
        <w:tc>
          <w:tcPr>
            <w:tcW w:w="0" w:type="auto"/>
            <w:vAlign w:val="center"/>
          </w:tcPr>
          <w:p w:rsidR="004C02A4" w:rsidRDefault="00A84EAE">
            <w:pPr>
              <w:pStyle w:val="TableBodyText"/>
            </w:pPr>
            <w:r>
              <w:t>Increases the hanging indent by width of a character.</w:t>
            </w:r>
          </w:p>
        </w:tc>
      </w:tr>
      <w:tr w:rsidR="004C02A4" w:rsidTr="004C02A4">
        <w:tc>
          <w:tcPr>
            <w:tcW w:w="0" w:type="auto"/>
            <w:vAlign w:val="center"/>
          </w:tcPr>
          <w:p w:rsidR="004C02A4" w:rsidRDefault="00A84EAE">
            <w:pPr>
              <w:pStyle w:val="TableBodyText"/>
            </w:pPr>
            <w:bookmarkStart w:id="1891" w:name="UnIndentFirstChar"/>
            <w:r>
              <w:rPr>
                <w:b/>
              </w:rPr>
              <w:t>UnIndentFirstChar</w:t>
            </w:r>
            <w:bookmarkEnd w:id="1891"/>
          </w:p>
        </w:tc>
        <w:tc>
          <w:tcPr>
            <w:tcW w:w="0" w:type="auto"/>
            <w:vAlign w:val="center"/>
          </w:tcPr>
          <w:p w:rsidR="004C02A4" w:rsidRDefault="00A84EAE">
            <w:pPr>
              <w:pStyle w:val="TableBodyText"/>
            </w:pPr>
            <w:r>
              <w:t>0x02D2</w:t>
            </w:r>
          </w:p>
        </w:tc>
        <w:tc>
          <w:tcPr>
            <w:tcW w:w="0" w:type="auto"/>
            <w:vAlign w:val="center"/>
          </w:tcPr>
          <w:p w:rsidR="004C02A4" w:rsidRDefault="00A84EAE">
            <w:pPr>
              <w:pStyle w:val="TableBodyText"/>
            </w:pPr>
            <w:r>
              <w:t>Decreases the hanging indent by width of a character.</w:t>
            </w:r>
          </w:p>
        </w:tc>
      </w:tr>
      <w:tr w:rsidR="004C02A4" w:rsidTr="004C02A4">
        <w:tc>
          <w:tcPr>
            <w:tcW w:w="0" w:type="auto"/>
            <w:vAlign w:val="center"/>
          </w:tcPr>
          <w:p w:rsidR="004C02A4" w:rsidRDefault="00A84EAE">
            <w:pPr>
              <w:pStyle w:val="TableBodyText"/>
            </w:pPr>
            <w:bookmarkStart w:id="1892" w:name="ListCommands"/>
            <w:r>
              <w:rPr>
                <w:b/>
              </w:rPr>
              <w:t>ListCommands</w:t>
            </w:r>
            <w:bookmarkEnd w:id="1892"/>
          </w:p>
        </w:tc>
        <w:tc>
          <w:tcPr>
            <w:tcW w:w="0" w:type="auto"/>
            <w:vAlign w:val="center"/>
          </w:tcPr>
          <w:p w:rsidR="004C02A4" w:rsidRDefault="00A84EAE">
            <w:pPr>
              <w:pStyle w:val="TableBodyText"/>
            </w:pPr>
            <w:r>
              <w:t>0x02D3</w:t>
            </w:r>
          </w:p>
        </w:tc>
        <w:tc>
          <w:tcPr>
            <w:tcW w:w="0" w:type="auto"/>
            <w:vAlign w:val="center"/>
          </w:tcPr>
          <w:p w:rsidR="004C02A4" w:rsidRDefault="00A84EAE">
            <w:pPr>
              <w:pStyle w:val="TableBodyText"/>
            </w:pPr>
            <w:r>
              <w:t>Create a table of commands, with key and menu</w:t>
            </w:r>
            <w:r>
              <w:t xml:space="preserve"> assignments.</w:t>
            </w:r>
          </w:p>
        </w:tc>
      </w:tr>
      <w:tr w:rsidR="004C02A4" w:rsidTr="004C02A4">
        <w:tc>
          <w:tcPr>
            <w:tcW w:w="0" w:type="auto"/>
            <w:vAlign w:val="center"/>
          </w:tcPr>
          <w:p w:rsidR="004C02A4" w:rsidRDefault="00A84EAE">
            <w:pPr>
              <w:pStyle w:val="TableBodyText"/>
            </w:pPr>
            <w:bookmarkStart w:id="1893" w:name="HelpIchitaroHelp"/>
            <w:r>
              <w:rPr>
                <w:b/>
              </w:rPr>
              <w:t>HelpIchitaroHelp</w:t>
            </w:r>
            <w:bookmarkEnd w:id="1893"/>
          </w:p>
        </w:tc>
        <w:tc>
          <w:tcPr>
            <w:tcW w:w="0" w:type="auto"/>
            <w:vAlign w:val="center"/>
          </w:tcPr>
          <w:p w:rsidR="004C02A4" w:rsidRDefault="00A84EAE">
            <w:pPr>
              <w:pStyle w:val="TableBodyText"/>
            </w:pPr>
            <w:r>
              <w:t>0x02D8</w:t>
            </w:r>
          </w:p>
        </w:tc>
        <w:tc>
          <w:tcPr>
            <w:tcW w:w="0" w:type="auto"/>
            <w:vAlign w:val="center"/>
          </w:tcPr>
          <w:p w:rsidR="004C02A4" w:rsidRDefault="00A84EAE">
            <w:pPr>
              <w:pStyle w:val="TableBodyText"/>
            </w:pPr>
            <w:r>
              <w:t>Shows Competitor (Ichitaro, Korean WordPerfect) help.</w:t>
            </w:r>
          </w:p>
        </w:tc>
      </w:tr>
      <w:tr w:rsidR="004C02A4" w:rsidTr="004C02A4">
        <w:tc>
          <w:tcPr>
            <w:tcW w:w="0" w:type="auto"/>
            <w:vAlign w:val="center"/>
          </w:tcPr>
          <w:p w:rsidR="004C02A4" w:rsidRDefault="00A84EAE">
            <w:pPr>
              <w:pStyle w:val="TableBodyText"/>
            </w:pPr>
            <w:bookmarkStart w:id="1894" w:name="ChangeByte"/>
            <w:r>
              <w:rPr>
                <w:b/>
              </w:rPr>
              <w:t>ChangeByte</w:t>
            </w:r>
            <w:bookmarkEnd w:id="1894"/>
          </w:p>
        </w:tc>
        <w:tc>
          <w:tcPr>
            <w:tcW w:w="0" w:type="auto"/>
            <w:vAlign w:val="center"/>
          </w:tcPr>
          <w:p w:rsidR="004C02A4" w:rsidRDefault="00A84EAE">
            <w:pPr>
              <w:pStyle w:val="TableBodyText"/>
            </w:pPr>
            <w:r>
              <w:t>0x02DA</w:t>
            </w:r>
          </w:p>
        </w:tc>
        <w:tc>
          <w:tcPr>
            <w:tcW w:w="0" w:type="auto"/>
            <w:vAlign w:val="center"/>
          </w:tcPr>
          <w:p w:rsidR="004C02A4" w:rsidRDefault="00A84EAE">
            <w:pPr>
              <w:pStyle w:val="TableBodyText"/>
            </w:pPr>
            <w:r>
              <w:t>Changes between wide and narrow versions of the letters in the selection.</w:t>
            </w:r>
          </w:p>
        </w:tc>
      </w:tr>
      <w:tr w:rsidR="004C02A4" w:rsidTr="004C02A4">
        <w:tc>
          <w:tcPr>
            <w:tcW w:w="0" w:type="auto"/>
            <w:vAlign w:val="center"/>
          </w:tcPr>
          <w:p w:rsidR="004C02A4" w:rsidRDefault="00A84EAE">
            <w:pPr>
              <w:pStyle w:val="TableBodyText"/>
            </w:pPr>
            <w:bookmarkStart w:id="1895" w:name="ChangeKana"/>
            <w:r>
              <w:rPr>
                <w:b/>
              </w:rPr>
              <w:t>ChangeKana</w:t>
            </w:r>
            <w:bookmarkEnd w:id="1895"/>
          </w:p>
        </w:tc>
        <w:tc>
          <w:tcPr>
            <w:tcW w:w="0" w:type="auto"/>
            <w:vAlign w:val="center"/>
          </w:tcPr>
          <w:p w:rsidR="004C02A4" w:rsidRDefault="00A84EAE">
            <w:pPr>
              <w:pStyle w:val="TableBodyText"/>
            </w:pPr>
            <w:r>
              <w:t>0x02DB</w:t>
            </w:r>
          </w:p>
        </w:tc>
        <w:tc>
          <w:tcPr>
            <w:tcW w:w="0" w:type="auto"/>
            <w:vAlign w:val="center"/>
          </w:tcPr>
          <w:p w:rsidR="004C02A4" w:rsidRDefault="00A84EAE">
            <w:pPr>
              <w:pStyle w:val="TableBodyText"/>
            </w:pPr>
            <w:r>
              <w:t>Changes the characters in the selection between Kat</w:t>
            </w:r>
            <w:r>
              <w:t>akana and Hiragana.</w:t>
            </w:r>
          </w:p>
        </w:tc>
      </w:tr>
      <w:tr w:rsidR="004C02A4" w:rsidTr="004C02A4">
        <w:tc>
          <w:tcPr>
            <w:tcW w:w="0" w:type="auto"/>
            <w:vAlign w:val="center"/>
          </w:tcPr>
          <w:p w:rsidR="004C02A4" w:rsidRDefault="00A84EAE">
            <w:pPr>
              <w:pStyle w:val="TableBodyText"/>
            </w:pPr>
            <w:bookmarkStart w:id="1896" w:name="EditCreatePublisher"/>
            <w:r>
              <w:rPr>
                <w:b/>
              </w:rPr>
              <w:t>EditCreatePublisher</w:t>
            </w:r>
            <w:bookmarkEnd w:id="1896"/>
          </w:p>
        </w:tc>
        <w:tc>
          <w:tcPr>
            <w:tcW w:w="0" w:type="auto"/>
            <w:vAlign w:val="center"/>
          </w:tcPr>
          <w:p w:rsidR="004C02A4" w:rsidRDefault="00A84EAE">
            <w:pPr>
              <w:pStyle w:val="TableBodyText"/>
            </w:pPr>
            <w:r>
              <w:t>0x02DC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897" w:name="EditSubscribeTo"/>
            <w:r>
              <w:rPr>
                <w:b/>
              </w:rPr>
              <w:t>EditSubscribeTo</w:t>
            </w:r>
            <w:bookmarkEnd w:id="1897"/>
          </w:p>
        </w:tc>
        <w:tc>
          <w:tcPr>
            <w:tcW w:w="0" w:type="auto"/>
            <w:vAlign w:val="center"/>
          </w:tcPr>
          <w:p w:rsidR="004C02A4" w:rsidRDefault="00A84EAE">
            <w:pPr>
              <w:pStyle w:val="TableBodyText"/>
            </w:pPr>
            <w:r>
              <w:t>0x02DD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898" w:name="EditPubOrSubOptions"/>
            <w:r>
              <w:rPr>
                <w:b/>
              </w:rPr>
              <w:t>EditPubOrSubOptions</w:t>
            </w:r>
            <w:bookmarkEnd w:id="1898"/>
          </w:p>
        </w:tc>
        <w:tc>
          <w:tcPr>
            <w:tcW w:w="0" w:type="auto"/>
            <w:vAlign w:val="center"/>
          </w:tcPr>
          <w:p w:rsidR="004C02A4" w:rsidRDefault="00A84EAE">
            <w:pPr>
              <w:pStyle w:val="TableBodyText"/>
            </w:pPr>
            <w:r>
              <w:t>0x02DE</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899" w:name="EditPublishOptions"/>
            <w:r>
              <w:rPr>
                <w:b/>
              </w:rPr>
              <w:t>EditPublishOptions</w:t>
            </w:r>
            <w:bookmarkEnd w:id="1899"/>
          </w:p>
        </w:tc>
        <w:tc>
          <w:tcPr>
            <w:tcW w:w="0" w:type="auto"/>
            <w:vAlign w:val="center"/>
          </w:tcPr>
          <w:p w:rsidR="004C02A4" w:rsidRDefault="00A84EAE">
            <w:pPr>
              <w:pStyle w:val="TableBodyText"/>
            </w:pPr>
            <w:r>
              <w:t>0x02DF</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900" w:name="EditSubscribeOptions"/>
            <w:r>
              <w:rPr>
                <w:b/>
              </w:rPr>
              <w:t>EditSubscribeOptions</w:t>
            </w:r>
            <w:bookmarkEnd w:id="1900"/>
          </w:p>
        </w:tc>
        <w:tc>
          <w:tcPr>
            <w:tcW w:w="0" w:type="auto"/>
            <w:vAlign w:val="center"/>
          </w:tcPr>
          <w:p w:rsidR="004C02A4" w:rsidRDefault="00A84EAE">
            <w:pPr>
              <w:pStyle w:val="TableBodyText"/>
            </w:pPr>
            <w:r>
              <w:t>0x02E0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901" w:name="FilePgSetupCustGX"/>
            <w:r>
              <w:rPr>
                <w:b/>
              </w:rPr>
              <w:t>FilePgSetupCustGX</w:t>
            </w:r>
            <w:bookmarkEnd w:id="1901"/>
          </w:p>
        </w:tc>
        <w:tc>
          <w:tcPr>
            <w:tcW w:w="0" w:type="auto"/>
            <w:vAlign w:val="center"/>
          </w:tcPr>
          <w:p w:rsidR="004C02A4" w:rsidRDefault="00A84EAE">
            <w:pPr>
              <w:pStyle w:val="TableBodyText"/>
            </w:pPr>
            <w:r>
              <w:t>0x02E1</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902" w:name="WW7_DrawVerticalTextBox"/>
            <w:r>
              <w:rPr>
                <w:b/>
              </w:rPr>
              <w:t>WW7_DrawVerticalTextBox</w:t>
            </w:r>
            <w:bookmarkEnd w:id="1902"/>
          </w:p>
        </w:tc>
        <w:tc>
          <w:tcPr>
            <w:tcW w:w="0" w:type="auto"/>
            <w:vAlign w:val="center"/>
          </w:tcPr>
          <w:p w:rsidR="004C02A4" w:rsidRDefault="00A84EAE">
            <w:pPr>
              <w:pStyle w:val="TableBodyText"/>
            </w:pPr>
            <w:r>
              <w:t>0x02E2</w:t>
            </w:r>
          </w:p>
        </w:tc>
        <w:tc>
          <w:tcPr>
            <w:tcW w:w="0" w:type="auto"/>
            <w:vAlign w:val="center"/>
          </w:tcPr>
          <w:p w:rsidR="004C02A4" w:rsidRDefault="00A84EAE">
            <w:pPr>
              <w:pStyle w:val="TableBodyText"/>
            </w:pPr>
            <w:r>
              <w:t>Inserts a vertical text box drawing object.</w:t>
            </w:r>
          </w:p>
        </w:tc>
      </w:tr>
      <w:tr w:rsidR="004C02A4" w:rsidTr="004C02A4">
        <w:tc>
          <w:tcPr>
            <w:tcW w:w="0" w:type="auto"/>
            <w:vAlign w:val="center"/>
          </w:tcPr>
          <w:p w:rsidR="004C02A4" w:rsidRDefault="00A84EAE">
            <w:pPr>
              <w:pStyle w:val="TableBodyText"/>
            </w:pPr>
            <w:bookmarkStart w:id="1903" w:name="ToolsOptionsTypography"/>
            <w:r>
              <w:rPr>
                <w:b/>
              </w:rPr>
              <w:t>ToolsOptionsTypography</w:t>
            </w:r>
            <w:bookmarkEnd w:id="1903"/>
          </w:p>
        </w:tc>
        <w:tc>
          <w:tcPr>
            <w:tcW w:w="0" w:type="auto"/>
            <w:vAlign w:val="center"/>
          </w:tcPr>
          <w:p w:rsidR="004C02A4" w:rsidRDefault="00A84EAE">
            <w:pPr>
              <w:pStyle w:val="TableBodyText"/>
            </w:pPr>
            <w:r>
              <w:t>0x02E3</w:t>
            </w:r>
          </w:p>
        </w:tc>
        <w:tc>
          <w:tcPr>
            <w:tcW w:w="0" w:type="auto"/>
            <w:vAlign w:val="center"/>
          </w:tcPr>
          <w:p w:rsidR="004C02A4" w:rsidRDefault="00A84EAE">
            <w:pPr>
              <w:pStyle w:val="TableBodyText"/>
            </w:pPr>
            <w:r>
              <w:t>Changes the Typography options.</w:t>
            </w:r>
          </w:p>
        </w:tc>
      </w:tr>
      <w:tr w:rsidR="004C02A4" w:rsidTr="004C02A4">
        <w:tc>
          <w:tcPr>
            <w:tcW w:w="0" w:type="auto"/>
            <w:vAlign w:val="center"/>
          </w:tcPr>
          <w:p w:rsidR="004C02A4" w:rsidRDefault="00A84EAE">
            <w:pPr>
              <w:pStyle w:val="TableBodyText"/>
            </w:pPr>
            <w:bookmarkStart w:id="1904" w:name="DistributePara"/>
            <w:r>
              <w:rPr>
                <w:b/>
              </w:rPr>
              <w:t>DistributePara</w:t>
            </w:r>
            <w:bookmarkEnd w:id="1904"/>
          </w:p>
        </w:tc>
        <w:tc>
          <w:tcPr>
            <w:tcW w:w="0" w:type="auto"/>
            <w:vAlign w:val="center"/>
          </w:tcPr>
          <w:p w:rsidR="004C02A4" w:rsidRDefault="00A84EAE">
            <w:pPr>
              <w:pStyle w:val="TableBodyText"/>
            </w:pPr>
            <w:r>
              <w:t>0x02E4</w:t>
            </w:r>
          </w:p>
        </w:tc>
        <w:tc>
          <w:tcPr>
            <w:tcW w:w="0" w:type="auto"/>
            <w:vAlign w:val="center"/>
          </w:tcPr>
          <w:p w:rsidR="004C02A4" w:rsidRDefault="00A84EAE">
            <w:pPr>
              <w:pStyle w:val="TableBodyText"/>
            </w:pPr>
            <w:r>
              <w:t>Distributed. Paragraph.</w:t>
            </w:r>
          </w:p>
        </w:tc>
      </w:tr>
      <w:tr w:rsidR="004C02A4" w:rsidTr="004C02A4">
        <w:tc>
          <w:tcPr>
            <w:tcW w:w="0" w:type="auto"/>
            <w:vAlign w:val="center"/>
          </w:tcPr>
          <w:p w:rsidR="004C02A4" w:rsidRDefault="00A84EAE">
            <w:pPr>
              <w:pStyle w:val="TableBodyText"/>
            </w:pPr>
            <w:bookmarkStart w:id="1905" w:name="ViewGridlines"/>
            <w:r>
              <w:rPr>
                <w:b/>
              </w:rPr>
              <w:t>ViewGridlines</w:t>
            </w:r>
            <w:bookmarkEnd w:id="1905"/>
          </w:p>
        </w:tc>
        <w:tc>
          <w:tcPr>
            <w:tcW w:w="0" w:type="auto"/>
            <w:vAlign w:val="center"/>
          </w:tcPr>
          <w:p w:rsidR="004C02A4" w:rsidRDefault="00A84EAE">
            <w:pPr>
              <w:pStyle w:val="TableBodyText"/>
            </w:pPr>
            <w:r>
              <w:t>0x02E5</w:t>
            </w:r>
          </w:p>
        </w:tc>
        <w:tc>
          <w:tcPr>
            <w:tcW w:w="0" w:type="auto"/>
            <w:vAlign w:val="center"/>
          </w:tcPr>
          <w:p w:rsidR="004C02A4" w:rsidRDefault="00A84EAE">
            <w:pPr>
              <w:pStyle w:val="TableBodyText"/>
            </w:pPr>
            <w:r>
              <w:t>Shows or hides the gridlines.</w:t>
            </w:r>
          </w:p>
        </w:tc>
      </w:tr>
      <w:tr w:rsidR="004C02A4" w:rsidTr="004C02A4">
        <w:tc>
          <w:tcPr>
            <w:tcW w:w="0" w:type="auto"/>
            <w:vAlign w:val="center"/>
          </w:tcPr>
          <w:p w:rsidR="004C02A4" w:rsidRDefault="00A84EAE">
            <w:pPr>
              <w:pStyle w:val="TableBodyText"/>
            </w:pPr>
            <w:bookmarkStart w:id="1906" w:name="Highlight"/>
            <w:r>
              <w:rPr>
                <w:b/>
              </w:rPr>
              <w:t>Highlight</w:t>
            </w:r>
            <w:bookmarkEnd w:id="1906"/>
          </w:p>
        </w:tc>
        <w:tc>
          <w:tcPr>
            <w:tcW w:w="0" w:type="auto"/>
            <w:vAlign w:val="center"/>
          </w:tcPr>
          <w:p w:rsidR="004C02A4" w:rsidRDefault="00A84EAE">
            <w:pPr>
              <w:pStyle w:val="TableBodyText"/>
            </w:pPr>
            <w:r>
              <w:t>0x02E6</w:t>
            </w:r>
          </w:p>
        </w:tc>
        <w:tc>
          <w:tcPr>
            <w:tcW w:w="0" w:type="auto"/>
            <w:vAlign w:val="center"/>
          </w:tcPr>
          <w:p w:rsidR="004C02A4" w:rsidRDefault="00A84EAE">
            <w:pPr>
              <w:pStyle w:val="TableBodyText"/>
            </w:pPr>
            <w:r>
              <w:t>Applies color highlighting to the selection.</w:t>
            </w:r>
          </w:p>
        </w:tc>
      </w:tr>
      <w:tr w:rsidR="004C02A4" w:rsidTr="004C02A4">
        <w:tc>
          <w:tcPr>
            <w:tcW w:w="0" w:type="auto"/>
            <w:vAlign w:val="center"/>
          </w:tcPr>
          <w:p w:rsidR="004C02A4" w:rsidRDefault="00A84EAE">
            <w:pPr>
              <w:pStyle w:val="TableBodyText"/>
            </w:pPr>
            <w:bookmarkStart w:id="1907" w:name="FixSpellingChange"/>
            <w:r>
              <w:rPr>
                <w:b/>
              </w:rPr>
              <w:t>FixSpellingChange</w:t>
            </w:r>
            <w:bookmarkEnd w:id="1907"/>
          </w:p>
        </w:tc>
        <w:tc>
          <w:tcPr>
            <w:tcW w:w="0" w:type="auto"/>
            <w:vAlign w:val="center"/>
          </w:tcPr>
          <w:p w:rsidR="004C02A4" w:rsidRDefault="00A84EAE">
            <w:pPr>
              <w:pStyle w:val="TableBodyText"/>
            </w:pPr>
            <w:r>
              <w:t>0x02E8</w:t>
            </w:r>
          </w:p>
        </w:tc>
        <w:tc>
          <w:tcPr>
            <w:tcW w:w="0" w:type="auto"/>
            <w:vAlign w:val="center"/>
          </w:tcPr>
          <w:p w:rsidR="004C02A4" w:rsidRDefault="00A84EAE">
            <w:pPr>
              <w:pStyle w:val="TableBodyText"/>
            </w:pPr>
            <w:r>
              <w:t>Replaces this word by the selected suggestion.</w:t>
            </w:r>
          </w:p>
        </w:tc>
      </w:tr>
      <w:tr w:rsidR="004C02A4" w:rsidTr="004C02A4">
        <w:tc>
          <w:tcPr>
            <w:tcW w:w="0" w:type="auto"/>
            <w:vAlign w:val="center"/>
          </w:tcPr>
          <w:p w:rsidR="004C02A4" w:rsidRDefault="00A84EAE">
            <w:pPr>
              <w:pStyle w:val="TableBodyText"/>
            </w:pPr>
            <w:bookmarkStart w:id="1908" w:name="FileProperties"/>
            <w:r>
              <w:rPr>
                <w:b/>
              </w:rPr>
              <w:t>FileProperties</w:t>
            </w:r>
            <w:bookmarkEnd w:id="1908"/>
          </w:p>
        </w:tc>
        <w:tc>
          <w:tcPr>
            <w:tcW w:w="0" w:type="auto"/>
            <w:vAlign w:val="center"/>
          </w:tcPr>
          <w:p w:rsidR="004C02A4" w:rsidRDefault="00A84EAE">
            <w:pPr>
              <w:pStyle w:val="TableBodyText"/>
            </w:pPr>
            <w:r>
              <w:t>0x02EE</w:t>
            </w:r>
          </w:p>
        </w:tc>
        <w:tc>
          <w:tcPr>
            <w:tcW w:w="0" w:type="auto"/>
            <w:vAlign w:val="center"/>
          </w:tcPr>
          <w:p w:rsidR="004C02A4" w:rsidRDefault="00A84EAE">
            <w:pPr>
              <w:pStyle w:val="TableBodyText"/>
            </w:pPr>
            <w:r>
              <w:t>Shows the properties of the active document.</w:t>
            </w:r>
          </w:p>
        </w:tc>
      </w:tr>
      <w:tr w:rsidR="004C02A4" w:rsidTr="004C02A4">
        <w:tc>
          <w:tcPr>
            <w:tcW w:w="0" w:type="auto"/>
            <w:vAlign w:val="center"/>
          </w:tcPr>
          <w:p w:rsidR="004C02A4" w:rsidRDefault="00A84EAE">
            <w:pPr>
              <w:pStyle w:val="TableBodyText"/>
            </w:pPr>
            <w:bookmarkStart w:id="1909" w:name="EditCopyAsPicture"/>
            <w:r>
              <w:rPr>
                <w:b/>
              </w:rPr>
              <w:t>EditCopyAsPicture</w:t>
            </w:r>
            <w:bookmarkEnd w:id="1909"/>
          </w:p>
        </w:tc>
        <w:tc>
          <w:tcPr>
            <w:tcW w:w="0" w:type="auto"/>
            <w:vAlign w:val="center"/>
          </w:tcPr>
          <w:p w:rsidR="004C02A4" w:rsidRDefault="00A84EAE">
            <w:pPr>
              <w:pStyle w:val="TableBodyText"/>
            </w:pPr>
            <w:r>
              <w:t>0x02EF</w:t>
            </w:r>
          </w:p>
        </w:tc>
        <w:tc>
          <w:tcPr>
            <w:tcW w:w="0" w:type="auto"/>
            <w:vAlign w:val="center"/>
          </w:tcPr>
          <w:p w:rsidR="004C02A4" w:rsidRDefault="00A84EAE">
            <w:pPr>
              <w:pStyle w:val="TableBodyText"/>
            </w:pPr>
            <w:r>
              <w:t xml:space="preserve">Copies the selection and </w:t>
            </w:r>
            <w:r>
              <w:t>puts it on the Clipboard as a picture.</w:t>
            </w:r>
          </w:p>
        </w:tc>
      </w:tr>
      <w:tr w:rsidR="004C02A4" w:rsidTr="004C02A4">
        <w:tc>
          <w:tcPr>
            <w:tcW w:w="0" w:type="auto"/>
            <w:vAlign w:val="center"/>
          </w:tcPr>
          <w:p w:rsidR="004C02A4" w:rsidRDefault="00A84EAE">
            <w:pPr>
              <w:pStyle w:val="TableBodyText"/>
            </w:pPr>
            <w:bookmarkStart w:id="1910" w:name="IndentFirstLine"/>
            <w:r>
              <w:rPr>
                <w:b/>
              </w:rPr>
              <w:t>IndentFirstLine</w:t>
            </w:r>
            <w:bookmarkEnd w:id="1910"/>
          </w:p>
        </w:tc>
        <w:tc>
          <w:tcPr>
            <w:tcW w:w="0" w:type="auto"/>
            <w:vAlign w:val="center"/>
          </w:tcPr>
          <w:p w:rsidR="004C02A4" w:rsidRDefault="00A84EAE">
            <w:pPr>
              <w:pStyle w:val="TableBodyText"/>
            </w:pPr>
            <w:r>
              <w:t>0x02F2</w:t>
            </w:r>
          </w:p>
        </w:tc>
        <w:tc>
          <w:tcPr>
            <w:tcW w:w="0" w:type="auto"/>
            <w:vAlign w:val="center"/>
          </w:tcPr>
          <w:p w:rsidR="004C02A4" w:rsidRDefault="00A84EAE">
            <w:pPr>
              <w:pStyle w:val="TableBodyText"/>
            </w:pPr>
            <w:r>
              <w:t>Increases the hanging indent by width of 2 characters.</w:t>
            </w:r>
          </w:p>
        </w:tc>
      </w:tr>
      <w:tr w:rsidR="004C02A4" w:rsidTr="004C02A4">
        <w:tc>
          <w:tcPr>
            <w:tcW w:w="0" w:type="auto"/>
            <w:vAlign w:val="center"/>
          </w:tcPr>
          <w:p w:rsidR="004C02A4" w:rsidRDefault="00A84EAE">
            <w:pPr>
              <w:pStyle w:val="TableBodyText"/>
            </w:pPr>
            <w:bookmarkStart w:id="1911" w:name="UnIndentFirstLine"/>
            <w:r>
              <w:rPr>
                <w:b/>
              </w:rPr>
              <w:t>UnIndentFirstLine</w:t>
            </w:r>
            <w:bookmarkEnd w:id="1911"/>
          </w:p>
        </w:tc>
        <w:tc>
          <w:tcPr>
            <w:tcW w:w="0" w:type="auto"/>
            <w:vAlign w:val="center"/>
          </w:tcPr>
          <w:p w:rsidR="004C02A4" w:rsidRDefault="00A84EAE">
            <w:pPr>
              <w:pStyle w:val="TableBodyText"/>
            </w:pPr>
            <w:r>
              <w:t>0x02F3</w:t>
            </w:r>
          </w:p>
        </w:tc>
        <w:tc>
          <w:tcPr>
            <w:tcW w:w="0" w:type="auto"/>
            <w:vAlign w:val="center"/>
          </w:tcPr>
          <w:p w:rsidR="004C02A4" w:rsidRDefault="00A84EAE">
            <w:pPr>
              <w:pStyle w:val="TableBodyText"/>
            </w:pPr>
            <w:r>
              <w:t>Decreases the hanging indent by width of 2 characters.</w:t>
            </w:r>
          </w:p>
        </w:tc>
      </w:tr>
      <w:tr w:rsidR="004C02A4" w:rsidTr="004C02A4">
        <w:tc>
          <w:tcPr>
            <w:tcW w:w="0" w:type="auto"/>
            <w:vAlign w:val="center"/>
          </w:tcPr>
          <w:p w:rsidR="004C02A4" w:rsidRDefault="00A84EAE">
            <w:pPr>
              <w:pStyle w:val="TableBodyText"/>
            </w:pPr>
            <w:bookmarkStart w:id="1912" w:name="IndentLine"/>
            <w:r>
              <w:rPr>
                <w:b/>
              </w:rPr>
              <w:t>IndentLine</w:t>
            </w:r>
            <w:bookmarkEnd w:id="1912"/>
          </w:p>
        </w:tc>
        <w:tc>
          <w:tcPr>
            <w:tcW w:w="0" w:type="auto"/>
            <w:vAlign w:val="center"/>
          </w:tcPr>
          <w:p w:rsidR="004C02A4" w:rsidRDefault="00A84EAE">
            <w:pPr>
              <w:pStyle w:val="TableBodyText"/>
            </w:pPr>
            <w:r>
              <w:t>0x02F4</w:t>
            </w:r>
          </w:p>
        </w:tc>
        <w:tc>
          <w:tcPr>
            <w:tcW w:w="0" w:type="auto"/>
            <w:vAlign w:val="center"/>
          </w:tcPr>
          <w:p w:rsidR="004C02A4" w:rsidRDefault="00A84EAE">
            <w:pPr>
              <w:pStyle w:val="TableBodyText"/>
            </w:pPr>
            <w:r>
              <w:t>Increases the indent by width of 2 cha</w:t>
            </w:r>
            <w:r>
              <w:t>racters.</w:t>
            </w:r>
          </w:p>
        </w:tc>
      </w:tr>
      <w:tr w:rsidR="004C02A4" w:rsidTr="004C02A4">
        <w:tc>
          <w:tcPr>
            <w:tcW w:w="0" w:type="auto"/>
            <w:vAlign w:val="center"/>
          </w:tcPr>
          <w:p w:rsidR="004C02A4" w:rsidRDefault="00A84EAE">
            <w:pPr>
              <w:pStyle w:val="TableBodyText"/>
            </w:pPr>
            <w:bookmarkStart w:id="1913" w:name="UnIndentLine"/>
            <w:r>
              <w:rPr>
                <w:b/>
              </w:rPr>
              <w:t>UnIndentLine</w:t>
            </w:r>
            <w:bookmarkEnd w:id="1913"/>
          </w:p>
        </w:tc>
        <w:tc>
          <w:tcPr>
            <w:tcW w:w="0" w:type="auto"/>
            <w:vAlign w:val="center"/>
          </w:tcPr>
          <w:p w:rsidR="004C02A4" w:rsidRDefault="00A84EAE">
            <w:pPr>
              <w:pStyle w:val="TableBodyText"/>
            </w:pPr>
            <w:r>
              <w:t>0x02F5</w:t>
            </w:r>
          </w:p>
        </w:tc>
        <w:tc>
          <w:tcPr>
            <w:tcW w:w="0" w:type="auto"/>
            <w:vAlign w:val="center"/>
          </w:tcPr>
          <w:p w:rsidR="004C02A4" w:rsidRDefault="00A84EAE">
            <w:pPr>
              <w:pStyle w:val="TableBodyText"/>
            </w:pPr>
            <w:r>
              <w:t>Decreases the indent by width of 2 characters.</w:t>
            </w:r>
          </w:p>
        </w:tc>
      </w:tr>
      <w:tr w:rsidR="004C02A4" w:rsidTr="004C02A4">
        <w:tc>
          <w:tcPr>
            <w:tcW w:w="0" w:type="auto"/>
            <w:vAlign w:val="center"/>
          </w:tcPr>
          <w:p w:rsidR="004C02A4" w:rsidRDefault="00A84EAE">
            <w:pPr>
              <w:pStyle w:val="TableBodyText"/>
            </w:pPr>
            <w:bookmarkStart w:id="1914" w:name="InsertAddress"/>
            <w:r>
              <w:rPr>
                <w:b/>
              </w:rPr>
              <w:t>InsertAddress</w:t>
            </w:r>
            <w:bookmarkEnd w:id="1914"/>
          </w:p>
        </w:tc>
        <w:tc>
          <w:tcPr>
            <w:tcW w:w="0" w:type="auto"/>
            <w:vAlign w:val="center"/>
          </w:tcPr>
          <w:p w:rsidR="004C02A4" w:rsidRDefault="00A84EAE">
            <w:pPr>
              <w:pStyle w:val="TableBodyText"/>
            </w:pPr>
            <w:r>
              <w:t>0x02F6</w:t>
            </w:r>
          </w:p>
        </w:tc>
        <w:tc>
          <w:tcPr>
            <w:tcW w:w="0" w:type="auto"/>
            <w:vAlign w:val="center"/>
          </w:tcPr>
          <w:p w:rsidR="004C02A4" w:rsidRDefault="00A84EAE">
            <w:pPr>
              <w:pStyle w:val="TableBodyText"/>
            </w:pPr>
            <w:r>
              <w:t>Inserts an address from the user’s Personal Address Book.</w:t>
            </w:r>
          </w:p>
        </w:tc>
      </w:tr>
      <w:tr w:rsidR="004C02A4" w:rsidTr="004C02A4">
        <w:tc>
          <w:tcPr>
            <w:tcW w:w="0" w:type="auto"/>
            <w:vAlign w:val="center"/>
          </w:tcPr>
          <w:p w:rsidR="004C02A4" w:rsidRDefault="00A84EAE">
            <w:pPr>
              <w:pStyle w:val="TableBodyText"/>
            </w:pPr>
            <w:bookmarkStart w:id="1915" w:name="NextMisspelling"/>
            <w:r>
              <w:rPr>
                <w:b/>
              </w:rPr>
              <w:t>NextMisspelling</w:t>
            </w:r>
            <w:bookmarkEnd w:id="1915"/>
          </w:p>
        </w:tc>
        <w:tc>
          <w:tcPr>
            <w:tcW w:w="0" w:type="auto"/>
            <w:vAlign w:val="center"/>
          </w:tcPr>
          <w:p w:rsidR="004C02A4" w:rsidRDefault="00A84EAE">
            <w:pPr>
              <w:pStyle w:val="TableBodyText"/>
            </w:pPr>
            <w:r>
              <w:t>0x02F7</w:t>
            </w:r>
          </w:p>
        </w:tc>
        <w:tc>
          <w:tcPr>
            <w:tcW w:w="0" w:type="auto"/>
            <w:vAlign w:val="center"/>
          </w:tcPr>
          <w:p w:rsidR="004C02A4" w:rsidRDefault="00A84EAE">
            <w:pPr>
              <w:pStyle w:val="TableBodyText"/>
            </w:pPr>
            <w:r>
              <w:t>Find next spelling error.</w:t>
            </w:r>
          </w:p>
        </w:tc>
      </w:tr>
      <w:tr w:rsidR="004C02A4" w:rsidTr="004C02A4">
        <w:tc>
          <w:tcPr>
            <w:tcW w:w="0" w:type="auto"/>
            <w:vAlign w:val="center"/>
          </w:tcPr>
          <w:p w:rsidR="004C02A4" w:rsidRDefault="00A84EAE">
            <w:pPr>
              <w:pStyle w:val="TableBodyText"/>
            </w:pPr>
            <w:bookmarkStart w:id="1916" w:name="FilePost"/>
            <w:r>
              <w:rPr>
                <w:b/>
              </w:rPr>
              <w:t>FilePost</w:t>
            </w:r>
            <w:bookmarkEnd w:id="1916"/>
          </w:p>
        </w:tc>
        <w:tc>
          <w:tcPr>
            <w:tcW w:w="0" w:type="auto"/>
            <w:vAlign w:val="center"/>
          </w:tcPr>
          <w:p w:rsidR="004C02A4" w:rsidRDefault="00A84EAE">
            <w:pPr>
              <w:pStyle w:val="TableBodyText"/>
            </w:pPr>
            <w:r>
              <w:t>0x02F8</w:t>
            </w:r>
          </w:p>
        </w:tc>
        <w:tc>
          <w:tcPr>
            <w:tcW w:w="0" w:type="auto"/>
            <w:vAlign w:val="center"/>
          </w:tcPr>
          <w:p w:rsidR="004C02A4" w:rsidRDefault="00A84EAE">
            <w:pPr>
              <w:pStyle w:val="TableBodyText"/>
            </w:pPr>
            <w:r>
              <w:t xml:space="preserve">Puts the active document into a </w:t>
            </w:r>
            <w:r>
              <w:t>Microsoft Exchange folder.</w:t>
            </w:r>
          </w:p>
        </w:tc>
      </w:tr>
      <w:tr w:rsidR="004C02A4" w:rsidTr="004C02A4">
        <w:tc>
          <w:tcPr>
            <w:tcW w:w="0" w:type="auto"/>
            <w:vAlign w:val="center"/>
          </w:tcPr>
          <w:p w:rsidR="004C02A4" w:rsidRDefault="00A84EAE">
            <w:pPr>
              <w:pStyle w:val="TableBodyText"/>
            </w:pPr>
            <w:bookmarkStart w:id="1917" w:name="ToolsAutoCorrectExceptions"/>
            <w:r>
              <w:rPr>
                <w:b/>
              </w:rPr>
              <w:lastRenderedPageBreak/>
              <w:t>ToolsAutoCorrectExceptions</w:t>
            </w:r>
            <w:bookmarkEnd w:id="1917"/>
          </w:p>
        </w:tc>
        <w:tc>
          <w:tcPr>
            <w:tcW w:w="0" w:type="auto"/>
            <w:vAlign w:val="center"/>
          </w:tcPr>
          <w:p w:rsidR="004C02A4" w:rsidRDefault="00A84EAE">
            <w:pPr>
              <w:pStyle w:val="TableBodyText"/>
            </w:pPr>
            <w:r>
              <w:t>0x02FA</w:t>
            </w:r>
          </w:p>
        </w:tc>
        <w:tc>
          <w:tcPr>
            <w:tcW w:w="0" w:type="auto"/>
            <w:vAlign w:val="center"/>
          </w:tcPr>
          <w:p w:rsidR="004C02A4" w:rsidRDefault="00A84EAE">
            <w:pPr>
              <w:pStyle w:val="TableBodyText"/>
            </w:pPr>
            <w:r>
              <w:t>Adds or deletes AutoCorrect Capitalization exceptions.</w:t>
            </w:r>
          </w:p>
        </w:tc>
      </w:tr>
      <w:tr w:rsidR="004C02A4" w:rsidTr="004C02A4">
        <w:tc>
          <w:tcPr>
            <w:tcW w:w="0" w:type="auto"/>
            <w:vAlign w:val="center"/>
          </w:tcPr>
          <w:p w:rsidR="004C02A4" w:rsidRDefault="00A84EAE">
            <w:pPr>
              <w:pStyle w:val="TableBodyText"/>
            </w:pPr>
            <w:bookmarkStart w:id="1918" w:name="MailHideMessageHeader"/>
            <w:r>
              <w:rPr>
                <w:b/>
              </w:rPr>
              <w:t>MailHideMessageHeader</w:t>
            </w:r>
            <w:bookmarkEnd w:id="1918"/>
          </w:p>
        </w:tc>
        <w:tc>
          <w:tcPr>
            <w:tcW w:w="0" w:type="auto"/>
            <w:vAlign w:val="center"/>
          </w:tcPr>
          <w:p w:rsidR="004C02A4" w:rsidRDefault="00A84EAE">
            <w:pPr>
              <w:pStyle w:val="TableBodyText"/>
            </w:pPr>
            <w:r>
              <w:t>0x02FB</w:t>
            </w:r>
          </w:p>
        </w:tc>
        <w:tc>
          <w:tcPr>
            <w:tcW w:w="0" w:type="auto"/>
            <w:vAlign w:val="center"/>
          </w:tcPr>
          <w:p w:rsidR="004C02A4" w:rsidRDefault="00A84EAE">
            <w:pPr>
              <w:pStyle w:val="TableBodyText"/>
            </w:pPr>
            <w:r>
              <w:t>Shows or hides the mail message header when the application is being used as an e-mail editor.</w:t>
            </w:r>
          </w:p>
        </w:tc>
      </w:tr>
      <w:tr w:rsidR="004C02A4" w:rsidTr="004C02A4">
        <w:tc>
          <w:tcPr>
            <w:tcW w:w="0" w:type="auto"/>
            <w:vAlign w:val="center"/>
          </w:tcPr>
          <w:p w:rsidR="004C02A4" w:rsidRDefault="00A84EAE">
            <w:pPr>
              <w:pStyle w:val="TableBodyText"/>
            </w:pPr>
            <w:bookmarkStart w:id="1919" w:name="MailMessageProperties"/>
            <w:r>
              <w:rPr>
                <w:b/>
              </w:rPr>
              <w:t>MailMessageProperties</w:t>
            </w:r>
            <w:bookmarkEnd w:id="1919"/>
          </w:p>
        </w:tc>
        <w:tc>
          <w:tcPr>
            <w:tcW w:w="0" w:type="auto"/>
            <w:vAlign w:val="center"/>
          </w:tcPr>
          <w:p w:rsidR="004C02A4" w:rsidRDefault="00A84EAE">
            <w:pPr>
              <w:pStyle w:val="TableBodyText"/>
            </w:pPr>
            <w:r>
              <w:t>0x02FC</w:t>
            </w:r>
          </w:p>
        </w:tc>
        <w:tc>
          <w:tcPr>
            <w:tcW w:w="0" w:type="auto"/>
            <w:vAlign w:val="center"/>
          </w:tcPr>
          <w:p w:rsidR="004C02A4" w:rsidRDefault="00A84EAE">
            <w:pPr>
              <w:pStyle w:val="TableBodyText"/>
            </w:pPr>
            <w:r>
              <w:t>Sets the properties of the e-mail message.</w:t>
            </w:r>
          </w:p>
        </w:tc>
      </w:tr>
      <w:tr w:rsidR="004C02A4" w:rsidTr="004C02A4">
        <w:tc>
          <w:tcPr>
            <w:tcW w:w="0" w:type="auto"/>
            <w:vAlign w:val="center"/>
          </w:tcPr>
          <w:p w:rsidR="004C02A4" w:rsidRDefault="00A84EAE">
            <w:pPr>
              <w:pStyle w:val="TableBodyText"/>
            </w:pPr>
            <w:bookmarkStart w:id="1920" w:name="DotAccent"/>
            <w:r>
              <w:rPr>
                <w:b/>
              </w:rPr>
              <w:t>DotAccent</w:t>
            </w:r>
            <w:bookmarkEnd w:id="1920"/>
          </w:p>
        </w:tc>
        <w:tc>
          <w:tcPr>
            <w:tcW w:w="0" w:type="auto"/>
            <w:vAlign w:val="center"/>
          </w:tcPr>
          <w:p w:rsidR="004C02A4" w:rsidRDefault="00A84EAE">
            <w:pPr>
              <w:pStyle w:val="TableBodyText"/>
            </w:pPr>
            <w:r>
              <w:t>0x02FD</w:t>
            </w:r>
          </w:p>
        </w:tc>
        <w:tc>
          <w:tcPr>
            <w:tcW w:w="0" w:type="auto"/>
            <w:vAlign w:val="center"/>
          </w:tcPr>
          <w:p w:rsidR="004C02A4" w:rsidRDefault="00A84EAE">
            <w:pPr>
              <w:pStyle w:val="TableBodyText"/>
            </w:pPr>
            <w:r>
              <w:t>Formats the selection with dot accents (toggle).</w:t>
            </w:r>
          </w:p>
        </w:tc>
      </w:tr>
      <w:tr w:rsidR="004C02A4" w:rsidTr="004C02A4">
        <w:tc>
          <w:tcPr>
            <w:tcW w:w="0" w:type="auto"/>
            <w:vAlign w:val="center"/>
          </w:tcPr>
          <w:p w:rsidR="004C02A4" w:rsidRDefault="00A84EAE">
            <w:pPr>
              <w:pStyle w:val="TableBodyText"/>
            </w:pPr>
            <w:bookmarkStart w:id="1921" w:name="CommaAccent"/>
            <w:r>
              <w:rPr>
                <w:b/>
              </w:rPr>
              <w:t>CommaAccent</w:t>
            </w:r>
            <w:bookmarkEnd w:id="1921"/>
          </w:p>
        </w:tc>
        <w:tc>
          <w:tcPr>
            <w:tcW w:w="0" w:type="auto"/>
            <w:vAlign w:val="center"/>
          </w:tcPr>
          <w:p w:rsidR="004C02A4" w:rsidRDefault="00A84EAE">
            <w:pPr>
              <w:pStyle w:val="TableBodyText"/>
            </w:pPr>
            <w:r>
              <w:t>0x02FE</w:t>
            </w:r>
          </w:p>
        </w:tc>
        <w:tc>
          <w:tcPr>
            <w:tcW w:w="0" w:type="auto"/>
            <w:vAlign w:val="center"/>
          </w:tcPr>
          <w:p w:rsidR="004C02A4" w:rsidRDefault="00A84EAE">
            <w:pPr>
              <w:pStyle w:val="TableBodyText"/>
            </w:pPr>
            <w:r>
              <w:t>Formats the selection with comma accents (toggle).</w:t>
            </w:r>
          </w:p>
        </w:tc>
      </w:tr>
      <w:tr w:rsidR="004C02A4" w:rsidTr="004C02A4">
        <w:tc>
          <w:tcPr>
            <w:tcW w:w="0" w:type="auto"/>
            <w:vAlign w:val="center"/>
          </w:tcPr>
          <w:p w:rsidR="004C02A4" w:rsidRDefault="00A84EAE">
            <w:pPr>
              <w:pStyle w:val="TableBodyText"/>
            </w:pPr>
            <w:bookmarkStart w:id="1922" w:name="ToolsAutoCorrectCapsLockOff"/>
            <w:r>
              <w:rPr>
                <w:b/>
              </w:rPr>
              <w:t>ToolsAutoCorrectCapsLockOff</w:t>
            </w:r>
            <w:bookmarkEnd w:id="1922"/>
          </w:p>
        </w:tc>
        <w:tc>
          <w:tcPr>
            <w:tcW w:w="0" w:type="auto"/>
            <w:vAlign w:val="center"/>
          </w:tcPr>
          <w:p w:rsidR="004C02A4" w:rsidRDefault="00A84EAE">
            <w:pPr>
              <w:pStyle w:val="TableBodyText"/>
            </w:pPr>
            <w:r>
              <w:t>0x02FF</w:t>
            </w:r>
          </w:p>
        </w:tc>
        <w:tc>
          <w:tcPr>
            <w:tcW w:w="0" w:type="auto"/>
            <w:vAlign w:val="center"/>
          </w:tcPr>
          <w:p w:rsidR="004C02A4" w:rsidRDefault="00A84EAE">
            <w:pPr>
              <w:pStyle w:val="TableBodyText"/>
            </w:pPr>
            <w:r>
              <w:t>Selects or</w:t>
            </w:r>
            <w:r>
              <w:t xml:space="preserve"> clears the AutoCorrect Caps Lock Off check box.</w:t>
            </w:r>
          </w:p>
        </w:tc>
      </w:tr>
      <w:tr w:rsidR="004C02A4" w:rsidTr="004C02A4">
        <w:tc>
          <w:tcPr>
            <w:tcW w:w="0" w:type="auto"/>
            <w:vAlign w:val="center"/>
          </w:tcPr>
          <w:p w:rsidR="004C02A4" w:rsidRDefault="00A84EAE">
            <w:pPr>
              <w:pStyle w:val="TableBodyText"/>
            </w:pPr>
            <w:bookmarkStart w:id="1923" w:name="MailMessageReply"/>
            <w:r>
              <w:rPr>
                <w:b/>
              </w:rPr>
              <w:t>MailMessageReply</w:t>
            </w:r>
            <w:bookmarkEnd w:id="1923"/>
          </w:p>
        </w:tc>
        <w:tc>
          <w:tcPr>
            <w:tcW w:w="0" w:type="auto"/>
            <w:vAlign w:val="center"/>
          </w:tcPr>
          <w:p w:rsidR="004C02A4" w:rsidRDefault="00A84EAE">
            <w:pPr>
              <w:pStyle w:val="TableBodyText"/>
            </w:pPr>
            <w:r>
              <w:t>0x0300</w:t>
            </w:r>
          </w:p>
        </w:tc>
        <w:tc>
          <w:tcPr>
            <w:tcW w:w="0" w:type="auto"/>
            <w:vAlign w:val="center"/>
          </w:tcPr>
          <w:p w:rsidR="004C02A4" w:rsidRDefault="00A84EAE">
            <w:pPr>
              <w:pStyle w:val="TableBodyText"/>
            </w:pPr>
            <w:r>
              <w:t>Replies to a mail message.</w:t>
            </w:r>
          </w:p>
        </w:tc>
      </w:tr>
      <w:tr w:rsidR="004C02A4" w:rsidTr="004C02A4">
        <w:tc>
          <w:tcPr>
            <w:tcW w:w="0" w:type="auto"/>
            <w:vAlign w:val="center"/>
          </w:tcPr>
          <w:p w:rsidR="004C02A4" w:rsidRDefault="00A84EAE">
            <w:pPr>
              <w:pStyle w:val="TableBodyText"/>
            </w:pPr>
            <w:bookmarkStart w:id="1924" w:name="MailMessageReplyAll"/>
            <w:r>
              <w:rPr>
                <w:b/>
              </w:rPr>
              <w:t>MailMessageReplyAll</w:t>
            </w:r>
            <w:bookmarkEnd w:id="1924"/>
          </w:p>
        </w:tc>
        <w:tc>
          <w:tcPr>
            <w:tcW w:w="0" w:type="auto"/>
            <w:vAlign w:val="center"/>
          </w:tcPr>
          <w:p w:rsidR="004C02A4" w:rsidRDefault="00A84EAE">
            <w:pPr>
              <w:pStyle w:val="TableBodyText"/>
            </w:pPr>
            <w:r>
              <w:t>0x0301</w:t>
            </w:r>
          </w:p>
        </w:tc>
        <w:tc>
          <w:tcPr>
            <w:tcW w:w="0" w:type="auto"/>
            <w:vAlign w:val="center"/>
          </w:tcPr>
          <w:p w:rsidR="004C02A4" w:rsidRDefault="00A84EAE">
            <w:pPr>
              <w:pStyle w:val="TableBodyText"/>
            </w:pPr>
            <w:r>
              <w:t>Replies All to a mail message.</w:t>
            </w:r>
          </w:p>
        </w:tc>
      </w:tr>
      <w:tr w:rsidR="004C02A4" w:rsidTr="004C02A4">
        <w:tc>
          <w:tcPr>
            <w:tcW w:w="0" w:type="auto"/>
            <w:vAlign w:val="center"/>
          </w:tcPr>
          <w:p w:rsidR="004C02A4" w:rsidRDefault="00A84EAE">
            <w:pPr>
              <w:pStyle w:val="TableBodyText"/>
            </w:pPr>
            <w:bookmarkStart w:id="1925" w:name="MailMessageMove"/>
            <w:r>
              <w:rPr>
                <w:b/>
              </w:rPr>
              <w:t>MailMessageMove</w:t>
            </w:r>
            <w:bookmarkEnd w:id="1925"/>
          </w:p>
        </w:tc>
        <w:tc>
          <w:tcPr>
            <w:tcW w:w="0" w:type="auto"/>
            <w:vAlign w:val="center"/>
          </w:tcPr>
          <w:p w:rsidR="004C02A4" w:rsidRDefault="00A84EAE">
            <w:pPr>
              <w:pStyle w:val="TableBodyText"/>
            </w:pPr>
            <w:r>
              <w:t>0x0302</w:t>
            </w:r>
          </w:p>
        </w:tc>
        <w:tc>
          <w:tcPr>
            <w:tcW w:w="0" w:type="auto"/>
            <w:vAlign w:val="center"/>
          </w:tcPr>
          <w:p w:rsidR="004C02A4" w:rsidRDefault="00A84EAE">
            <w:pPr>
              <w:pStyle w:val="TableBodyText"/>
            </w:pPr>
            <w:r>
              <w:t>Moves an e-mail message.</w:t>
            </w:r>
          </w:p>
        </w:tc>
      </w:tr>
      <w:tr w:rsidR="004C02A4" w:rsidTr="004C02A4">
        <w:tc>
          <w:tcPr>
            <w:tcW w:w="0" w:type="auto"/>
            <w:vAlign w:val="center"/>
          </w:tcPr>
          <w:p w:rsidR="004C02A4" w:rsidRDefault="00A84EAE">
            <w:pPr>
              <w:pStyle w:val="TableBodyText"/>
            </w:pPr>
            <w:bookmarkStart w:id="1926" w:name="MailMessageDelete"/>
            <w:r>
              <w:rPr>
                <w:b/>
              </w:rPr>
              <w:t>MailMessageDelete</w:t>
            </w:r>
            <w:bookmarkEnd w:id="1926"/>
          </w:p>
        </w:tc>
        <w:tc>
          <w:tcPr>
            <w:tcW w:w="0" w:type="auto"/>
            <w:vAlign w:val="center"/>
          </w:tcPr>
          <w:p w:rsidR="004C02A4" w:rsidRDefault="00A84EAE">
            <w:pPr>
              <w:pStyle w:val="TableBodyText"/>
            </w:pPr>
            <w:r>
              <w:t>0x0303</w:t>
            </w:r>
          </w:p>
        </w:tc>
        <w:tc>
          <w:tcPr>
            <w:tcW w:w="0" w:type="auto"/>
            <w:vAlign w:val="center"/>
          </w:tcPr>
          <w:p w:rsidR="004C02A4" w:rsidRDefault="00A84EAE">
            <w:pPr>
              <w:pStyle w:val="TableBodyText"/>
            </w:pPr>
            <w:r>
              <w:t xml:space="preserve">Deletes an e-mail </w:t>
            </w:r>
            <w:r>
              <w:t>message.</w:t>
            </w:r>
          </w:p>
        </w:tc>
      </w:tr>
      <w:tr w:rsidR="004C02A4" w:rsidTr="004C02A4">
        <w:tc>
          <w:tcPr>
            <w:tcW w:w="0" w:type="auto"/>
            <w:vAlign w:val="center"/>
          </w:tcPr>
          <w:p w:rsidR="004C02A4" w:rsidRDefault="00A84EAE">
            <w:pPr>
              <w:pStyle w:val="TableBodyText"/>
            </w:pPr>
            <w:bookmarkStart w:id="1927" w:name="MailMessagePrevious"/>
            <w:r>
              <w:rPr>
                <w:b/>
              </w:rPr>
              <w:t>MailMessagePrevious</w:t>
            </w:r>
            <w:bookmarkEnd w:id="1927"/>
          </w:p>
        </w:tc>
        <w:tc>
          <w:tcPr>
            <w:tcW w:w="0" w:type="auto"/>
            <w:vAlign w:val="center"/>
          </w:tcPr>
          <w:p w:rsidR="004C02A4" w:rsidRDefault="00A84EAE">
            <w:pPr>
              <w:pStyle w:val="TableBodyText"/>
            </w:pPr>
            <w:r>
              <w:t>0x0304</w:t>
            </w:r>
          </w:p>
        </w:tc>
        <w:tc>
          <w:tcPr>
            <w:tcW w:w="0" w:type="auto"/>
            <w:vAlign w:val="center"/>
          </w:tcPr>
          <w:p w:rsidR="004C02A4" w:rsidRDefault="00A84EAE">
            <w:pPr>
              <w:pStyle w:val="TableBodyText"/>
            </w:pPr>
            <w:r>
              <w:t>Goes to the previous e-mail message.</w:t>
            </w:r>
          </w:p>
        </w:tc>
      </w:tr>
      <w:tr w:rsidR="004C02A4" w:rsidTr="004C02A4">
        <w:tc>
          <w:tcPr>
            <w:tcW w:w="0" w:type="auto"/>
            <w:vAlign w:val="center"/>
          </w:tcPr>
          <w:p w:rsidR="004C02A4" w:rsidRDefault="00A84EAE">
            <w:pPr>
              <w:pStyle w:val="TableBodyText"/>
            </w:pPr>
            <w:bookmarkStart w:id="1928" w:name="MailMessageNext"/>
            <w:r>
              <w:rPr>
                <w:b/>
              </w:rPr>
              <w:t>MailMessageNext</w:t>
            </w:r>
            <w:bookmarkEnd w:id="1928"/>
          </w:p>
        </w:tc>
        <w:tc>
          <w:tcPr>
            <w:tcW w:w="0" w:type="auto"/>
            <w:vAlign w:val="center"/>
          </w:tcPr>
          <w:p w:rsidR="004C02A4" w:rsidRDefault="00A84EAE">
            <w:pPr>
              <w:pStyle w:val="TableBodyText"/>
            </w:pPr>
            <w:r>
              <w:t>0x0305</w:t>
            </w:r>
          </w:p>
        </w:tc>
        <w:tc>
          <w:tcPr>
            <w:tcW w:w="0" w:type="auto"/>
            <w:vAlign w:val="center"/>
          </w:tcPr>
          <w:p w:rsidR="004C02A4" w:rsidRDefault="00A84EAE">
            <w:pPr>
              <w:pStyle w:val="TableBodyText"/>
            </w:pPr>
            <w:r>
              <w:t>Goes to the next e-mail message.</w:t>
            </w:r>
          </w:p>
        </w:tc>
      </w:tr>
      <w:tr w:rsidR="004C02A4" w:rsidTr="004C02A4">
        <w:tc>
          <w:tcPr>
            <w:tcW w:w="0" w:type="auto"/>
            <w:vAlign w:val="center"/>
          </w:tcPr>
          <w:p w:rsidR="004C02A4" w:rsidRDefault="00A84EAE">
            <w:pPr>
              <w:pStyle w:val="TableBodyText"/>
            </w:pPr>
            <w:bookmarkStart w:id="1929" w:name="MailCheckNames"/>
            <w:r>
              <w:rPr>
                <w:b/>
              </w:rPr>
              <w:t>MailCheckNames</w:t>
            </w:r>
            <w:bookmarkEnd w:id="1929"/>
          </w:p>
        </w:tc>
        <w:tc>
          <w:tcPr>
            <w:tcW w:w="0" w:type="auto"/>
            <w:vAlign w:val="center"/>
          </w:tcPr>
          <w:p w:rsidR="004C02A4" w:rsidRDefault="00A84EAE">
            <w:pPr>
              <w:pStyle w:val="TableBodyText"/>
            </w:pPr>
            <w:r>
              <w:t>0x0306</w:t>
            </w:r>
          </w:p>
        </w:tc>
        <w:tc>
          <w:tcPr>
            <w:tcW w:w="0" w:type="auto"/>
            <w:vAlign w:val="center"/>
          </w:tcPr>
          <w:p w:rsidR="004C02A4" w:rsidRDefault="00A84EAE">
            <w:pPr>
              <w:pStyle w:val="TableBodyText"/>
            </w:pPr>
            <w:r>
              <w:t>Checks the recipient names of an e-mail message.</w:t>
            </w:r>
          </w:p>
        </w:tc>
      </w:tr>
      <w:tr w:rsidR="004C02A4" w:rsidTr="004C02A4">
        <w:tc>
          <w:tcPr>
            <w:tcW w:w="0" w:type="auto"/>
            <w:vAlign w:val="center"/>
          </w:tcPr>
          <w:p w:rsidR="004C02A4" w:rsidRDefault="00A84EAE">
            <w:pPr>
              <w:pStyle w:val="TableBodyText"/>
            </w:pPr>
            <w:bookmarkStart w:id="1930" w:name="MailSelectNames"/>
            <w:r>
              <w:rPr>
                <w:b/>
              </w:rPr>
              <w:t>MailSelectNames</w:t>
            </w:r>
            <w:bookmarkEnd w:id="1930"/>
          </w:p>
        </w:tc>
        <w:tc>
          <w:tcPr>
            <w:tcW w:w="0" w:type="auto"/>
            <w:vAlign w:val="center"/>
          </w:tcPr>
          <w:p w:rsidR="004C02A4" w:rsidRDefault="00A84EAE">
            <w:pPr>
              <w:pStyle w:val="TableBodyText"/>
            </w:pPr>
            <w:r>
              <w:t>0x0307</w:t>
            </w:r>
          </w:p>
        </w:tc>
        <w:tc>
          <w:tcPr>
            <w:tcW w:w="0" w:type="auto"/>
            <w:vAlign w:val="center"/>
          </w:tcPr>
          <w:p w:rsidR="004C02A4" w:rsidRDefault="00A84EAE">
            <w:pPr>
              <w:pStyle w:val="TableBodyText"/>
            </w:pPr>
            <w:r>
              <w:t xml:space="preserve">Selects the recipients of an </w:t>
            </w:r>
            <w:r>
              <w:t>e-mail message.</w:t>
            </w:r>
          </w:p>
        </w:tc>
      </w:tr>
      <w:tr w:rsidR="004C02A4" w:rsidTr="004C02A4">
        <w:tc>
          <w:tcPr>
            <w:tcW w:w="0" w:type="auto"/>
            <w:vAlign w:val="center"/>
          </w:tcPr>
          <w:p w:rsidR="004C02A4" w:rsidRDefault="00A84EAE">
            <w:pPr>
              <w:pStyle w:val="TableBodyText"/>
            </w:pPr>
            <w:bookmarkStart w:id="1931" w:name="MailMessageForward"/>
            <w:r>
              <w:rPr>
                <w:b/>
              </w:rPr>
              <w:t>MailMessageForward</w:t>
            </w:r>
            <w:bookmarkEnd w:id="1931"/>
          </w:p>
        </w:tc>
        <w:tc>
          <w:tcPr>
            <w:tcW w:w="0" w:type="auto"/>
            <w:vAlign w:val="center"/>
          </w:tcPr>
          <w:p w:rsidR="004C02A4" w:rsidRDefault="00A84EAE">
            <w:pPr>
              <w:pStyle w:val="TableBodyText"/>
            </w:pPr>
            <w:r>
              <w:t>0x0308</w:t>
            </w:r>
          </w:p>
        </w:tc>
        <w:tc>
          <w:tcPr>
            <w:tcW w:w="0" w:type="auto"/>
            <w:vAlign w:val="center"/>
          </w:tcPr>
          <w:p w:rsidR="004C02A4" w:rsidRDefault="00A84EAE">
            <w:pPr>
              <w:pStyle w:val="TableBodyText"/>
            </w:pPr>
            <w:r>
              <w:t>Forwards an e-mail message.</w:t>
            </w:r>
          </w:p>
        </w:tc>
      </w:tr>
      <w:tr w:rsidR="004C02A4" w:rsidTr="004C02A4">
        <w:tc>
          <w:tcPr>
            <w:tcW w:w="0" w:type="auto"/>
            <w:vAlign w:val="center"/>
          </w:tcPr>
          <w:p w:rsidR="004C02A4" w:rsidRDefault="00A84EAE">
            <w:pPr>
              <w:pStyle w:val="TableBodyText"/>
            </w:pPr>
            <w:bookmarkStart w:id="1932" w:name="ToolsSpellingRecheckDocument"/>
            <w:r>
              <w:rPr>
                <w:b/>
              </w:rPr>
              <w:t>ToolsSpellingRecheckDocument</w:t>
            </w:r>
            <w:bookmarkEnd w:id="1932"/>
          </w:p>
        </w:tc>
        <w:tc>
          <w:tcPr>
            <w:tcW w:w="0" w:type="auto"/>
            <w:vAlign w:val="center"/>
          </w:tcPr>
          <w:p w:rsidR="004C02A4" w:rsidRDefault="00A84EAE">
            <w:pPr>
              <w:pStyle w:val="TableBodyText"/>
            </w:pPr>
            <w:r>
              <w:t>0x0309</w:t>
            </w:r>
          </w:p>
        </w:tc>
        <w:tc>
          <w:tcPr>
            <w:tcW w:w="0" w:type="auto"/>
            <w:vAlign w:val="center"/>
          </w:tcPr>
          <w:p w:rsidR="004C02A4" w:rsidRDefault="00A84EAE">
            <w:pPr>
              <w:pStyle w:val="TableBodyText"/>
            </w:pPr>
            <w:r>
              <w:t>Resets spelling results for the current document.</w:t>
            </w:r>
          </w:p>
        </w:tc>
      </w:tr>
      <w:tr w:rsidR="004C02A4" w:rsidTr="004C02A4">
        <w:tc>
          <w:tcPr>
            <w:tcW w:w="0" w:type="auto"/>
            <w:vAlign w:val="center"/>
          </w:tcPr>
          <w:p w:rsidR="004C02A4" w:rsidRDefault="00A84EAE">
            <w:pPr>
              <w:pStyle w:val="TableBodyText"/>
            </w:pPr>
            <w:bookmarkStart w:id="1933" w:name="ToolsOptionsAutoFormatAsYouType"/>
            <w:r>
              <w:rPr>
                <w:b/>
              </w:rPr>
              <w:t>ToolsOptionsAutoFormatAsYouType</w:t>
            </w:r>
            <w:bookmarkEnd w:id="1933"/>
          </w:p>
        </w:tc>
        <w:tc>
          <w:tcPr>
            <w:tcW w:w="0" w:type="auto"/>
            <w:vAlign w:val="center"/>
          </w:tcPr>
          <w:p w:rsidR="004C02A4" w:rsidRDefault="00A84EAE">
            <w:pPr>
              <w:pStyle w:val="TableBodyText"/>
            </w:pPr>
            <w:r>
              <w:t>0x030A</w:t>
            </w:r>
          </w:p>
        </w:tc>
        <w:tc>
          <w:tcPr>
            <w:tcW w:w="0" w:type="auto"/>
            <w:vAlign w:val="center"/>
          </w:tcPr>
          <w:p w:rsidR="004C02A4" w:rsidRDefault="00A84EAE">
            <w:pPr>
              <w:pStyle w:val="TableBodyText"/>
            </w:pPr>
            <w:r>
              <w:t>Changes the AutoFormat As You Type options.</w:t>
            </w:r>
          </w:p>
        </w:tc>
      </w:tr>
      <w:tr w:rsidR="004C02A4" w:rsidTr="004C02A4">
        <w:tc>
          <w:tcPr>
            <w:tcW w:w="0" w:type="auto"/>
            <w:vAlign w:val="center"/>
          </w:tcPr>
          <w:p w:rsidR="004C02A4" w:rsidRDefault="00A84EAE">
            <w:pPr>
              <w:pStyle w:val="TableBodyText"/>
            </w:pPr>
            <w:bookmarkStart w:id="1934" w:name="MailMergeUseAddressBook"/>
            <w:r>
              <w:rPr>
                <w:b/>
              </w:rPr>
              <w:t>MailMergeUseAddressBook</w:t>
            </w:r>
            <w:bookmarkEnd w:id="1934"/>
          </w:p>
        </w:tc>
        <w:tc>
          <w:tcPr>
            <w:tcW w:w="0" w:type="auto"/>
            <w:vAlign w:val="center"/>
          </w:tcPr>
          <w:p w:rsidR="004C02A4" w:rsidRDefault="00A84EAE">
            <w:pPr>
              <w:pStyle w:val="TableBodyText"/>
            </w:pPr>
            <w:r>
              <w:t>0x030B</w:t>
            </w:r>
          </w:p>
        </w:tc>
        <w:tc>
          <w:tcPr>
            <w:tcW w:w="0" w:type="auto"/>
            <w:vAlign w:val="center"/>
          </w:tcPr>
          <w:p w:rsidR="004C02A4" w:rsidRDefault="00A84EAE">
            <w:pPr>
              <w:pStyle w:val="TableBodyText"/>
            </w:pPr>
            <w:r>
              <w:t>Opens an address book as a data source for mail merge.</w:t>
            </w:r>
          </w:p>
        </w:tc>
      </w:tr>
      <w:tr w:rsidR="004C02A4" w:rsidTr="004C02A4">
        <w:tc>
          <w:tcPr>
            <w:tcW w:w="0" w:type="auto"/>
            <w:vAlign w:val="center"/>
          </w:tcPr>
          <w:p w:rsidR="004C02A4" w:rsidRDefault="00A84EAE">
            <w:pPr>
              <w:pStyle w:val="TableBodyText"/>
            </w:pPr>
            <w:bookmarkStart w:id="1935" w:name="EditFindHighlight"/>
            <w:r>
              <w:rPr>
                <w:b/>
              </w:rPr>
              <w:t>EditFindHighlight</w:t>
            </w:r>
            <w:bookmarkEnd w:id="1935"/>
          </w:p>
        </w:tc>
        <w:tc>
          <w:tcPr>
            <w:tcW w:w="0" w:type="auto"/>
            <w:vAlign w:val="center"/>
          </w:tcPr>
          <w:p w:rsidR="004C02A4" w:rsidRDefault="00A84EAE">
            <w:pPr>
              <w:pStyle w:val="TableBodyText"/>
            </w:pPr>
            <w:r>
              <w:t>0x030C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936" w:name="EditReplaceHighlight"/>
            <w:r>
              <w:rPr>
                <w:b/>
              </w:rPr>
              <w:t>EditReplaceHighlight</w:t>
            </w:r>
            <w:bookmarkEnd w:id="1936"/>
          </w:p>
        </w:tc>
        <w:tc>
          <w:tcPr>
            <w:tcW w:w="0" w:type="auto"/>
            <w:vAlign w:val="center"/>
          </w:tcPr>
          <w:p w:rsidR="004C02A4" w:rsidRDefault="00A84EAE">
            <w:pPr>
              <w:pStyle w:val="TableBodyText"/>
            </w:pPr>
            <w:r>
              <w:t>0x030D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937" w:name="EditFindNotHighlight"/>
            <w:r>
              <w:rPr>
                <w:b/>
              </w:rPr>
              <w:t>EditFindNotHighlight</w:t>
            </w:r>
            <w:bookmarkEnd w:id="1937"/>
          </w:p>
        </w:tc>
        <w:tc>
          <w:tcPr>
            <w:tcW w:w="0" w:type="auto"/>
            <w:vAlign w:val="center"/>
          </w:tcPr>
          <w:p w:rsidR="004C02A4" w:rsidRDefault="00A84EAE">
            <w:pPr>
              <w:pStyle w:val="TableBodyText"/>
            </w:pPr>
            <w:r>
              <w:t>0x030E</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938" w:name="EditReplaceNotHighlight"/>
            <w:r>
              <w:rPr>
                <w:b/>
              </w:rPr>
              <w:t>EditReplaceNotHighlight</w:t>
            </w:r>
            <w:bookmarkEnd w:id="1938"/>
          </w:p>
        </w:tc>
        <w:tc>
          <w:tcPr>
            <w:tcW w:w="0" w:type="auto"/>
            <w:vAlign w:val="center"/>
          </w:tcPr>
          <w:p w:rsidR="004C02A4" w:rsidRDefault="00A84EAE">
            <w:pPr>
              <w:pStyle w:val="TableBodyText"/>
            </w:pPr>
            <w:r>
              <w:t>0x030F</w:t>
            </w:r>
          </w:p>
        </w:tc>
        <w:tc>
          <w:tcPr>
            <w:tcW w:w="0" w:type="auto"/>
            <w:vAlign w:val="center"/>
          </w:tcPr>
          <w:p w:rsidR="004C02A4" w:rsidRDefault="00A84EAE">
            <w:pPr>
              <w:pStyle w:val="TableBodyText"/>
            </w:pPr>
            <w:r>
              <w:t xml:space="preserve">Has no </w:t>
            </w:r>
            <w:r>
              <w:t>effect.</w:t>
            </w:r>
          </w:p>
        </w:tc>
      </w:tr>
      <w:tr w:rsidR="004C02A4" w:rsidTr="004C02A4">
        <w:tc>
          <w:tcPr>
            <w:tcW w:w="0" w:type="auto"/>
            <w:vAlign w:val="center"/>
          </w:tcPr>
          <w:p w:rsidR="004C02A4" w:rsidRDefault="00A84EAE">
            <w:pPr>
              <w:pStyle w:val="TableBodyText"/>
            </w:pPr>
            <w:bookmarkStart w:id="1939" w:name="ToolsHHC"/>
            <w:r>
              <w:rPr>
                <w:b/>
              </w:rPr>
              <w:t>ToolsHHC</w:t>
            </w:r>
            <w:bookmarkEnd w:id="1939"/>
          </w:p>
        </w:tc>
        <w:tc>
          <w:tcPr>
            <w:tcW w:w="0" w:type="auto"/>
            <w:vAlign w:val="center"/>
          </w:tcPr>
          <w:p w:rsidR="004C02A4" w:rsidRDefault="00A84EAE">
            <w:pPr>
              <w:pStyle w:val="TableBodyText"/>
            </w:pPr>
            <w:r>
              <w:t>0x0310</w:t>
            </w:r>
          </w:p>
        </w:tc>
        <w:tc>
          <w:tcPr>
            <w:tcW w:w="0" w:type="auto"/>
            <w:vAlign w:val="center"/>
          </w:tcPr>
          <w:p w:rsidR="004C02A4" w:rsidRDefault="00A84EAE">
            <w:pPr>
              <w:pStyle w:val="TableBodyText"/>
            </w:pPr>
            <w:r>
              <w:t>Finds a Hangul/Hanja word for the selected word.</w:t>
            </w:r>
          </w:p>
        </w:tc>
      </w:tr>
      <w:tr w:rsidR="004C02A4" w:rsidTr="004C02A4">
        <w:tc>
          <w:tcPr>
            <w:tcW w:w="0" w:type="auto"/>
            <w:vAlign w:val="center"/>
          </w:tcPr>
          <w:p w:rsidR="004C02A4" w:rsidRDefault="00A84EAE">
            <w:pPr>
              <w:pStyle w:val="TableBodyText"/>
            </w:pPr>
            <w:bookmarkStart w:id="1940" w:name="UnderlineColor"/>
            <w:r>
              <w:rPr>
                <w:b/>
              </w:rPr>
              <w:t>UnderlineColor</w:t>
            </w:r>
            <w:bookmarkEnd w:id="1940"/>
          </w:p>
        </w:tc>
        <w:tc>
          <w:tcPr>
            <w:tcW w:w="0" w:type="auto"/>
            <w:vAlign w:val="center"/>
          </w:tcPr>
          <w:p w:rsidR="004C02A4" w:rsidRDefault="00A84EAE">
            <w:pPr>
              <w:pStyle w:val="TableBodyText"/>
            </w:pPr>
            <w:r>
              <w:t>0x0311</w:t>
            </w:r>
          </w:p>
        </w:tc>
        <w:tc>
          <w:tcPr>
            <w:tcW w:w="0" w:type="auto"/>
            <w:vAlign w:val="center"/>
          </w:tcPr>
          <w:p w:rsidR="004C02A4" w:rsidRDefault="00A84EAE">
            <w:pPr>
              <w:pStyle w:val="TableBodyText"/>
            </w:pPr>
            <w:r>
              <w:t>Changes the underline color of the selected text.</w:t>
            </w:r>
          </w:p>
        </w:tc>
      </w:tr>
      <w:tr w:rsidR="004C02A4" w:rsidTr="004C02A4">
        <w:tc>
          <w:tcPr>
            <w:tcW w:w="0" w:type="auto"/>
            <w:vAlign w:val="center"/>
          </w:tcPr>
          <w:p w:rsidR="004C02A4" w:rsidRDefault="00A84EAE">
            <w:pPr>
              <w:pStyle w:val="TableBodyText"/>
            </w:pPr>
            <w:bookmarkStart w:id="1941" w:name="ToolsOptionsHHC"/>
            <w:r>
              <w:rPr>
                <w:b/>
              </w:rPr>
              <w:t>ToolsOptionsHHC</w:t>
            </w:r>
            <w:bookmarkEnd w:id="1941"/>
          </w:p>
        </w:tc>
        <w:tc>
          <w:tcPr>
            <w:tcW w:w="0" w:type="auto"/>
            <w:vAlign w:val="center"/>
          </w:tcPr>
          <w:p w:rsidR="004C02A4" w:rsidRDefault="00A84EAE">
            <w:pPr>
              <w:pStyle w:val="TableBodyText"/>
            </w:pPr>
            <w:r>
              <w:t>0x0312</w:t>
            </w:r>
          </w:p>
        </w:tc>
        <w:tc>
          <w:tcPr>
            <w:tcW w:w="0" w:type="auto"/>
            <w:vAlign w:val="center"/>
          </w:tcPr>
          <w:p w:rsidR="004C02A4" w:rsidRDefault="00A84EAE">
            <w:pPr>
              <w:pStyle w:val="TableBodyText"/>
            </w:pPr>
            <w:r>
              <w:t xml:space="preserve">Changes the </w:t>
            </w:r>
            <w:hyperlink w:anchor="gt_9ba05db2-b238-4ee0-a0b6-93a436452e68">
              <w:r>
                <w:rPr>
                  <w:rStyle w:val="HyperlinkGreen"/>
                  <w:b/>
                </w:rPr>
                <w:t>HHC</w:t>
              </w:r>
            </w:hyperlink>
            <w:r>
              <w:t xml:space="preserve"> options</w:t>
            </w:r>
            <w:r>
              <w:t>.</w:t>
            </w:r>
          </w:p>
        </w:tc>
      </w:tr>
      <w:tr w:rsidR="004C02A4" w:rsidTr="004C02A4">
        <w:tc>
          <w:tcPr>
            <w:tcW w:w="0" w:type="auto"/>
            <w:vAlign w:val="center"/>
          </w:tcPr>
          <w:p w:rsidR="004C02A4" w:rsidRDefault="00A84EAE">
            <w:pPr>
              <w:pStyle w:val="TableBodyText"/>
            </w:pPr>
            <w:bookmarkStart w:id="1942" w:name="InsertVerticalFrame"/>
            <w:r>
              <w:rPr>
                <w:b/>
              </w:rPr>
              <w:t>InsertVerticalFrame</w:t>
            </w:r>
            <w:bookmarkEnd w:id="1942"/>
          </w:p>
        </w:tc>
        <w:tc>
          <w:tcPr>
            <w:tcW w:w="0" w:type="auto"/>
            <w:vAlign w:val="center"/>
          </w:tcPr>
          <w:p w:rsidR="004C02A4" w:rsidRDefault="00A84EAE">
            <w:pPr>
              <w:pStyle w:val="TableBodyText"/>
            </w:pPr>
            <w:r>
              <w:t>0x0313</w:t>
            </w:r>
          </w:p>
        </w:tc>
        <w:tc>
          <w:tcPr>
            <w:tcW w:w="0" w:type="auto"/>
            <w:vAlign w:val="center"/>
          </w:tcPr>
          <w:p w:rsidR="004C02A4" w:rsidRDefault="00A84EAE">
            <w:pPr>
              <w:pStyle w:val="TableBodyText"/>
            </w:pPr>
            <w:r>
              <w:t>Inserts an empty vertical frame or encloses the selected item in a vertical frame.</w:t>
            </w:r>
          </w:p>
        </w:tc>
      </w:tr>
      <w:tr w:rsidR="004C02A4" w:rsidTr="004C02A4">
        <w:tc>
          <w:tcPr>
            <w:tcW w:w="0" w:type="auto"/>
            <w:vAlign w:val="center"/>
          </w:tcPr>
          <w:p w:rsidR="004C02A4" w:rsidRDefault="00A84EAE">
            <w:pPr>
              <w:pStyle w:val="TableBodyText"/>
            </w:pPr>
            <w:bookmarkStart w:id="1943" w:name="BorderTLtoBR"/>
            <w:r>
              <w:rPr>
                <w:b/>
              </w:rPr>
              <w:t>BorderTLtoBR</w:t>
            </w:r>
            <w:bookmarkEnd w:id="1943"/>
          </w:p>
        </w:tc>
        <w:tc>
          <w:tcPr>
            <w:tcW w:w="0" w:type="auto"/>
            <w:vAlign w:val="center"/>
          </w:tcPr>
          <w:p w:rsidR="004C02A4" w:rsidRDefault="00A84EAE">
            <w:pPr>
              <w:pStyle w:val="TableBodyText"/>
            </w:pPr>
            <w:r>
              <w:t>0x0314</w:t>
            </w:r>
          </w:p>
        </w:tc>
        <w:tc>
          <w:tcPr>
            <w:tcW w:w="0" w:type="auto"/>
            <w:vAlign w:val="center"/>
          </w:tcPr>
          <w:p w:rsidR="004C02A4" w:rsidRDefault="00A84EAE">
            <w:pPr>
              <w:pStyle w:val="TableBodyText"/>
            </w:pPr>
            <w:r>
              <w:t>Changes the top left to bottom right diagonal border of the selected table cells.</w:t>
            </w:r>
          </w:p>
        </w:tc>
      </w:tr>
      <w:tr w:rsidR="004C02A4" w:rsidTr="004C02A4">
        <w:tc>
          <w:tcPr>
            <w:tcW w:w="0" w:type="auto"/>
            <w:vAlign w:val="center"/>
          </w:tcPr>
          <w:p w:rsidR="004C02A4" w:rsidRDefault="00A84EAE">
            <w:pPr>
              <w:pStyle w:val="TableBodyText"/>
            </w:pPr>
            <w:bookmarkStart w:id="1944" w:name="BorderTRtoBL"/>
            <w:r>
              <w:rPr>
                <w:b/>
              </w:rPr>
              <w:t>BorderTRtoBL</w:t>
            </w:r>
            <w:bookmarkEnd w:id="1944"/>
          </w:p>
        </w:tc>
        <w:tc>
          <w:tcPr>
            <w:tcW w:w="0" w:type="auto"/>
            <w:vAlign w:val="center"/>
          </w:tcPr>
          <w:p w:rsidR="004C02A4" w:rsidRDefault="00A84EAE">
            <w:pPr>
              <w:pStyle w:val="TableBodyText"/>
            </w:pPr>
            <w:r>
              <w:t>0x0315</w:t>
            </w:r>
          </w:p>
        </w:tc>
        <w:tc>
          <w:tcPr>
            <w:tcW w:w="0" w:type="auto"/>
            <w:vAlign w:val="center"/>
          </w:tcPr>
          <w:p w:rsidR="004C02A4" w:rsidRDefault="00A84EAE">
            <w:pPr>
              <w:pStyle w:val="TableBodyText"/>
            </w:pPr>
            <w:r>
              <w:t xml:space="preserve">Changes the top </w:t>
            </w:r>
            <w:r>
              <w:t>right to bottom left diagonal border of the selected table cells.</w:t>
            </w:r>
          </w:p>
        </w:tc>
      </w:tr>
      <w:tr w:rsidR="004C02A4" w:rsidTr="004C02A4">
        <w:tc>
          <w:tcPr>
            <w:tcW w:w="0" w:type="auto"/>
            <w:vAlign w:val="center"/>
          </w:tcPr>
          <w:p w:rsidR="004C02A4" w:rsidRDefault="00A84EAE">
            <w:pPr>
              <w:pStyle w:val="TableBodyText"/>
            </w:pPr>
            <w:bookmarkStart w:id="1945" w:name="ToolsOptionsFuzzy"/>
            <w:r>
              <w:rPr>
                <w:b/>
              </w:rPr>
              <w:lastRenderedPageBreak/>
              <w:t>ToolsOptionsFuzzy</w:t>
            </w:r>
            <w:bookmarkEnd w:id="1945"/>
          </w:p>
        </w:tc>
        <w:tc>
          <w:tcPr>
            <w:tcW w:w="0" w:type="auto"/>
            <w:vAlign w:val="center"/>
          </w:tcPr>
          <w:p w:rsidR="004C02A4" w:rsidRDefault="00A84EAE">
            <w:pPr>
              <w:pStyle w:val="TableBodyText"/>
            </w:pPr>
            <w:r>
              <w:t>0x0316</w:t>
            </w:r>
          </w:p>
        </w:tc>
        <w:tc>
          <w:tcPr>
            <w:tcW w:w="0" w:type="auto"/>
            <w:vAlign w:val="center"/>
          </w:tcPr>
          <w:p w:rsidR="004C02A4" w:rsidRDefault="00A84EAE">
            <w:pPr>
              <w:pStyle w:val="TableBodyText"/>
            </w:pPr>
            <w:r>
              <w:t>Changes the fuzzy expressions options.</w:t>
            </w:r>
          </w:p>
        </w:tc>
      </w:tr>
      <w:tr w:rsidR="004C02A4" w:rsidTr="004C02A4">
        <w:tc>
          <w:tcPr>
            <w:tcW w:w="0" w:type="auto"/>
            <w:vAlign w:val="center"/>
          </w:tcPr>
          <w:p w:rsidR="004C02A4" w:rsidRDefault="00A84EAE">
            <w:pPr>
              <w:pStyle w:val="TableBodyText"/>
            </w:pPr>
            <w:bookmarkStart w:id="1946" w:name="DrawBrace"/>
            <w:r>
              <w:rPr>
                <w:b/>
              </w:rPr>
              <w:t>DrawBrace</w:t>
            </w:r>
            <w:bookmarkEnd w:id="1946"/>
          </w:p>
        </w:tc>
        <w:tc>
          <w:tcPr>
            <w:tcW w:w="0" w:type="auto"/>
            <w:vAlign w:val="center"/>
          </w:tcPr>
          <w:p w:rsidR="004C02A4" w:rsidRDefault="00A84EAE">
            <w:pPr>
              <w:pStyle w:val="TableBodyText"/>
            </w:pPr>
            <w:r>
              <w:t>0x0317</w:t>
            </w:r>
          </w:p>
        </w:tc>
        <w:tc>
          <w:tcPr>
            <w:tcW w:w="0" w:type="auto"/>
            <w:vAlign w:val="center"/>
          </w:tcPr>
          <w:p w:rsidR="004C02A4" w:rsidRDefault="00A84EAE">
            <w:pPr>
              <w:pStyle w:val="TableBodyText"/>
            </w:pPr>
            <w:r>
              <w:t>Inserts a brace drawing object.</w:t>
            </w:r>
          </w:p>
        </w:tc>
      </w:tr>
      <w:tr w:rsidR="004C02A4" w:rsidTr="004C02A4">
        <w:tc>
          <w:tcPr>
            <w:tcW w:w="0" w:type="auto"/>
            <w:vAlign w:val="center"/>
          </w:tcPr>
          <w:p w:rsidR="004C02A4" w:rsidRDefault="00A84EAE">
            <w:pPr>
              <w:pStyle w:val="TableBodyText"/>
            </w:pPr>
            <w:bookmarkStart w:id="1947" w:name="DrawBracket"/>
            <w:r>
              <w:rPr>
                <w:b/>
              </w:rPr>
              <w:t>DrawBracket</w:t>
            </w:r>
            <w:bookmarkEnd w:id="1947"/>
          </w:p>
        </w:tc>
        <w:tc>
          <w:tcPr>
            <w:tcW w:w="0" w:type="auto"/>
            <w:vAlign w:val="center"/>
          </w:tcPr>
          <w:p w:rsidR="004C02A4" w:rsidRDefault="00A84EAE">
            <w:pPr>
              <w:pStyle w:val="TableBodyText"/>
            </w:pPr>
            <w:r>
              <w:t>0x0318</w:t>
            </w:r>
          </w:p>
        </w:tc>
        <w:tc>
          <w:tcPr>
            <w:tcW w:w="0" w:type="auto"/>
            <w:vAlign w:val="center"/>
          </w:tcPr>
          <w:p w:rsidR="004C02A4" w:rsidRDefault="00A84EAE">
            <w:pPr>
              <w:pStyle w:val="TableBodyText"/>
            </w:pPr>
            <w:r>
              <w:t>Inserts a bracket drawing object.</w:t>
            </w:r>
          </w:p>
        </w:tc>
      </w:tr>
      <w:tr w:rsidR="004C02A4" w:rsidTr="004C02A4">
        <w:tc>
          <w:tcPr>
            <w:tcW w:w="0" w:type="auto"/>
            <w:vAlign w:val="center"/>
          </w:tcPr>
          <w:p w:rsidR="004C02A4" w:rsidRDefault="00A84EAE">
            <w:pPr>
              <w:pStyle w:val="TableBodyText"/>
            </w:pPr>
            <w:bookmarkStart w:id="1948" w:name="HelpAW"/>
            <w:r>
              <w:rPr>
                <w:b/>
              </w:rPr>
              <w:t>HelpAW</w:t>
            </w:r>
            <w:bookmarkEnd w:id="1948"/>
          </w:p>
        </w:tc>
        <w:tc>
          <w:tcPr>
            <w:tcW w:w="0" w:type="auto"/>
            <w:vAlign w:val="center"/>
          </w:tcPr>
          <w:p w:rsidR="004C02A4" w:rsidRDefault="00A84EAE">
            <w:pPr>
              <w:pStyle w:val="TableBodyText"/>
            </w:pPr>
            <w:r>
              <w:t>0x031A</w:t>
            </w:r>
          </w:p>
        </w:tc>
        <w:tc>
          <w:tcPr>
            <w:tcW w:w="0" w:type="auto"/>
            <w:vAlign w:val="center"/>
          </w:tcPr>
          <w:p w:rsidR="004C02A4" w:rsidRDefault="00A84EAE">
            <w:pPr>
              <w:pStyle w:val="TableBodyText"/>
            </w:pPr>
            <w:r>
              <w:t>Locate</w:t>
            </w:r>
            <w:r>
              <w:t>s Help topics based on an entered question or request.</w:t>
            </w:r>
          </w:p>
        </w:tc>
      </w:tr>
      <w:tr w:rsidR="004C02A4" w:rsidTr="004C02A4">
        <w:tc>
          <w:tcPr>
            <w:tcW w:w="0" w:type="auto"/>
            <w:vAlign w:val="center"/>
          </w:tcPr>
          <w:p w:rsidR="004C02A4" w:rsidRDefault="00A84EAE">
            <w:pPr>
              <w:pStyle w:val="TableBodyText"/>
            </w:pPr>
            <w:bookmarkStart w:id="1949" w:name="HelpMSN"/>
            <w:r>
              <w:rPr>
                <w:b/>
              </w:rPr>
              <w:t>HelpMSN</w:t>
            </w:r>
            <w:bookmarkEnd w:id="1949"/>
          </w:p>
        </w:tc>
        <w:tc>
          <w:tcPr>
            <w:tcW w:w="0" w:type="auto"/>
            <w:vAlign w:val="center"/>
          </w:tcPr>
          <w:p w:rsidR="004C02A4" w:rsidRDefault="00A84EAE">
            <w:pPr>
              <w:pStyle w:val="TableBodyText"/>
            </w:pPr>
            <w:r>
              <w:t>0x031B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950" w:name="CreateTable"/>
            <w:r>
              <w:rPr>
                <w:b/>
              </w:rPr>
              <w:t>CreateTable</w:t>
            </w:r>
            <w:bookmarkEnd w:id="1950"/>
          </w:p>
        </w:tc>
        <w:tc>
          <w:tcPr>
            <w:tcW w:w="0" w:type="auto"/>
            <w:vAlign w:val="center"/>
          </w:tcPr>
          <w:p w:rsidR="004C02A4" w:rsidRDefault="00A84EAE">
            <w:pPr>
              <w:pStyle w:val="TableBodyText"/>
            </w:pPr>
            <w:r>
              <w:t>0x031C</w:t>
            </w:r>
          </w:p>
        </w:tc>
        <w:tc>
          <w:tcPr>
            <w:tcW w:w="0" w:type="auto"/>
            <w:vAlign w:val="center"/>
          </w:tcPr>
          <w:p w:rsidR="004C02A4" w:rsidRDefault="00A84EAE">
            <w:pPr>
              <w:pStyle w:val="TableBodyText"/>
            </w:pPr>
            <w:r>
              <w:t>Inserts a table.</w:t>
            </w:r>
          </w:p>
        </w:tc>
      </w:tr>
      <w:tr w:rsidR="004C02A4" w:rsidTr="004C02A4">
        <w:tc>
          <w:tcPr>
            <w:tcW w:w="0" w:type="auto"/>
            <w:vAlign w:val="center"/>
          </w:tcPr>
          <w:p w:rsidR="004C02A4" w:rsidRDefault="00A84EAE">
            <w:pPr>
              <w:pStyle w:val="TableBodyText"/>
            </w:pPr>
            <w:bookmarkStart w:id="1951" w:name="CharScale"/>
            <w:r>
              <w:rPr>
                <w:b/>
              </w:rPr>
              <w:t>CharScale</w:t>
            </w:r>
            <w:bookmarkEnd w:id="1951"/>
          </w:p>
        </w:tc>
        <w:tc>
          <w:tcPr>
            <w:tcW w:w="0" w:type="auto"/>
            <w:vAlign w:val="center"/>
          </w:tcPr>
          <w:p w:rsidR="004C02A4" w:rsidRDefault="00A84EAE">
            <w:pPr>
              <w:pStyle w:val="TableBodyText"/>
            </w:pPr>
            <w:r>
              <w:t>0x031D</w:t>
            </w:r>
          </w:p>
        </w:tc>
        <w:tc>
          <w:tcPr>
            <w:tcW w:w="0" w:type="auto"/>
            <w:vAlign w:val="center"/>
          </w:tcPr>
          <w:p w:rsidR="004C02A4" w:rsidRDefault="00A84EAE">
            <w:pPr>
              <w:pStyle w:val="TableBodyText"/>
            </w:pPr>
            <w:r>
              <w:t>Applies character scaling to the selection.</w:t>
            </w:r>
          </w:p>
        </w:tc>
      </w:tr>
      <w:tr w:rsidR="004C02A4" w:rsidTr="004C02A4">
        <w:tc>
          <w:tcPr>
            <w:tcW w:w="0" w:type="auto"/>
            <w:vAlign w:val="center"/>
          </w:tcPr>
          <w:p w:rsidR="004C02A4" w:rsidRDefault="00A84EAE">
            <w:pPr>
              <w:pStyle w:val="TableBodyText"/>
            </w:pPr>
            <w:bookmarkStart w:id="1952" w:name="DoubleStrikethrough"/>
            <w:r>
              <w:rPr>
                <w:b/>
              </w:rPr>
              <w:t>DoubleStrikethrough</w:t>
            </w:r>
            <w:bookmarkEnd w:id="1952"/>
          </w:p>
        </w:tc>
        <w:tc>
          <w:tcPr>
            <w:tcW w:w="0" w:type="auto"/>
            <w:vAlign w:val="center"/>
          </w:tcPr>
          <w:p w:rsidR="004C02A4" w:rsidRDefault="00A84EAE">
            <w:pPr>
              <w:pStyle w:val="TableBodyText"/>
            </w:pPr>
            <w:r>
              <w:t>0x031E</w:t>
            </w:r>
          </w:p>
        </w:tc>
        <w:tc>
          <w:tcPr>
            <w:tcW w:w="0" w:type="auto"/>
            <w:vAlign w:val="center"/>
          </w:tcPr>
          <w:p w:rsidR="004C02A4" w:rsidRDefault="00A84EAE">
            <w:pPr>
              <w:pStyle w:val="TableBodyText"/>
            </w:pPr>
            <w:r>
              <w:t xml:space="preserve">Makes the selection double strikethrough </w:t>
            </w:r>
            <w:r>
              <w:t>(toggle).</w:t>
            </w:r>
          </w:p>
        </w:tc>
      </w:tr>
      <w:tr w:rsidR="004C02A4" w:rsidTr="004C02A4">
        <w:tc>
          <w:tcPr>
            <w:tcW w:w="0" w:type="auto"/>
            <w:vAlign w:val="center"/>
          </w:tcPr>
          <w:p w:rsidR="004C02A4" w:rsidRDefault="00A84EAE">
            <w:pPr>
              <w:pStyle w:val="TableBodyText"/>
            </w:pPr>
            <w:bookmarkStart w:id="1953" w:name="TopAlign"/>
            <w:r>
              <w:rPr>
                <w:b/>
              </w:rPr>
              <w:t>TopAlign</w:t>
            </w:r>
            <w:bookmarkEnd w:id="1953"/>
          </w:p>
        </w:tc>
        <w:tc>
          <w:tcPr>
            <w:tcW w:w="0" w:type="auto"/>
            <w:vAlign w:val="center"/>
          </w:tcPr>
          <w:p w:rsidR="004C02A4" w:rsidRDefault="00A84EAE">
            <w:pPr>
              <w:pStyle w:val="TableBodyText"/>
            </w:pPr>
            <w:r>
              <w:t>0x031F</w:t>
            </w:r>
          </w:p>
        </w:tc>
        <w:tc>
          <w:tcPr>
            <w:tcW w:w="0" w:type="auto"/>
            <w:vAlign w:val="center"/>
          </w:tcPr>
          <w:p w:rsidR="004C02A4" w:rsidRDefault="00A84EAE">
            <w:pPr>
              <w:pStyle w:val="TableBodyText"/>
            </w:pPr>
            <w:r>
              <w:t>Aligns cell content to the top of cell.</w:t>
            </w:r>
          </w:p>
        </w:tc>
      </w:tr>
      <w:tr w:rsidR="004C02A4" w:rsidTr="004C02A4">
        <w:tc>
          <w:tcPr>
            <w:tcW w:w="0" w:type="auto"/>
            <w:vAlign w:val="center"/>
          </w:tcPr>
          <w:p w:rsidR="004C02A4" w:rsidRDefault="00A84EAE">
            <w:pPr>
              <w:pStyle w:val="TableBodyText"/>
            </w:pPr>
            <w:bookmarkStart w:id="1954" w:name="CenterAlign"/>
            <w:r>
              <w:rPr>
                <w:b/>
              </w:rPr>
              <w:t>CenterAlign</w:t>
            </w:r>
            <w:bookmarkEnd w:id="1954"/>
          </w:p>
        </w:tc>
        <w:tc>
          <w:tcPr>
            <w:tcW w:w="0" w:type="auto"/>
            <w:vAlign w:val="center"/>
          </w:tcPr>
          <w:p w:rsidR="004C02A4" w:rsidRDefault="00A84EAE">
            <w:pPr>
              <w:pStyle w:val="TableBodyText"/>
            </w:pPr>
            <w:r>
              <w:t>0x0320</w:t>
            </w:r>
          </w:p>
        </w:tc>
        <w:tc>
          <w:tcPr>
            <w:tcW w:w="0" w:type="auto"/>
            <w:vAlign w:val="center"/>
          </w:tcPr>
          <w:p w:rsidR="004C02A4" w:rsidRDefault="00A84EAE">
            <w:pPr>
              <w:pStyle w:val="TableBodyText"/>
            </w:pPr>
            <w:r>
              <w:t>Aligns cell content to the center of cell.</w:t>
            </w:r>
          </w:p>
        </w:tc>
      </w:tr>
      <w:tr w:rsidR="004C02A4" w:rsidTr="004C02A4">
        <w:tc>
          <w:tcPr>
            <w:tcW w:w="0" w:type="auto"/>
            <w:vAlign w:val="center"/>
          </w:tcPr>
          <w:p w:rsidR="004C02A4" w:rsidRDefault="00A84EAE">
            <w:pPr>
              <w:pStyle w:val="TableBodyText"/>
            </w:pPr>
            <w:bookmarkStart w:id="1955" w:name="BottomAlign"/>
            <w:r>
              <w:rPr>
                <w:b/>
              </w:rPr>
              <w:t>BottomAlign</w:t>
            </w:r>
            <w:bookmarkEnd w:id="1955"/>
          </w:p>
        </w:tc>
        <w:tc>
          <w:tcPr>
            <w:tcW w:w="0" w:type="auto"/>
            <w:vAlign w:val="center"/>
          </w:tcPr>
          <w:p w:rsidR="004C02A4" w:rsidRDefault="00A84EAE">
            <w:pPr>
              <w:pStyle w:val="TableBodyText"/>
            </w:pPr>
            <w:r>
              <w:t>0x0321</w:t>
            </w:r>
          </w:p>
        </w:tc>
        <w:tc>
          <w:tcPr>
            <w:tcW w:w="0" w:type="auto"/>
            <w:vAlign w:val="center"/>
          </w:tcPr>
          <w:p w:rsidR="004C02A4" w:rsidRDefault="00A84EAE">
            <w:pPr>
              <w:pStyle w:val="TableBodyText"/>
            </w:pPr>
            <w:r>
              <w:t>Aligns cell content to the bottom of cell.</w:t>
            </w:r>
          </w:p>
        </w:tc>
      </w:tr>
      <w:tr w:rsidR="004C02A4" w:rsidTr="004C02A4">
        <w:tc>
          <w:tcPr>
            <w:tcW w:w="0" w:type="auto"/>
            <w:vAlign w:val="center"/>
          </w:tcPr>
          <w:p w:rsidR="004C02A4" w:rsidRDefault="00A84EAE">
            <w:pPr>
              <w:pStyle w:val="TableBodyText"/>
            </w:pPr>
            <w:bookmarkStart w:id="1956" w:name="ViewOutlineSplitToolbar"/>
            <w:r>
              <w:rPr>
                <w:b/>
              </w:rPr>
              <w:t>ViewOutlineSplitToolbar</w:t>
            </w:r>
            <w:bookmarkEnd w:id="1956"/>
          </w:p>
        </w:tc>
        <w:tc>
          <w:tcPr>
            <w:tcW w:w="0" w:type="auto"/>
            <w:vAlign w:val="center"/>
          </w:tcPr>
          <w:p w:rsidR="004C02A4" w:rsidRDefault="00A84EAE">
            <w:pPr>
              <w:pStyle w:val="TableBodyText"/>
            </w:pPr>
            <w:r>
              <w:t>0x0324</w:t>
            </w:r>
          </w:p>
        </w:tc>
        <w:tc>
          <w:tcPr>
            <w:tcW w:w="0" w:type="auto"/>
            <w:vAlign w:val="center"/>
          </w:tcPr>
          <w:p w:rsidR="004C02A4" w:rsidRDefault="00A84EAE">
            <w:pPr>
              <w:pStyle w:val="TableBodyText"/>
            </w:pPr>
            <w:r>
              <w:t xml:space="preserve">Shows or hides the </w:t>
            </w:r>
            <w:r>
              <w:t>Borders/Table toolbar.</w:t>
            </w:r>
          </w:p>
        </w:tc>
      </w:tr>
      <w:tr w:rsidR="004C02A4" w:rsidTr="004C02A4">
        <w:tc>
          <w:tcPr>
            <w:tcW w:w="0" w:type="auto"/>
            <w:vAlign w:val="center"/>
          </w:tcPr>
          <w:p w:rsidR="004C02A4" w:rsidRDefault="00A84EAE">
            <w:pPr>
              <w:pStyle w:val="TableBodyText"/>
            </w:pPr>
            <w:bookmarkStart w:id="1957" w:name="DistributeColumn"/>
            <w:r>
              <w:rPr>
                <w:b/>
              </w:rPr>
              <w:t>DistributeColumn</w:t>
            </w:r>
            <w:bookmarkEnd w:id="1957"/>
          </w:p>
        </w:tc>
        <w:tc>
          <w:tcPr>
            <w:tcW w:w="0" w:type="auto"/>
            <w:vAlign w:val="center"/>
          </w:tcPr>
          <w:p w:rsidR="004C02A4" w:rsidRDefault="00A84EAE">
            <w:pPr>
              <w:pStyle w:val="TableBodyText"/>
            </w:pPr>
            <w:r>
              <w:t>0x0327</w:t>
            </w:r>
          </w:p>
        </w:tc>
        <w:tc>
          <w:tcPr>
            <w:tcW w:w="0" w:type="auto"/>
            <w:vAlign w:val="center"/>
          </w:tcPr>
          <w:p w:rsidR="004C02A4" w:rsidRDefault="00A84EAE">
            <w:pPr>
              <w:pStyle w:val="TableBodyText"/>
            </w:pPr>
            <w:r>
              <w:t>Evenly distributes selected columns.</w:t>
            </w:r>
          </w:p>
        </w:tc>
      </w:tr>
      <w:tr w:rsidR="004C02A4" w:rsidTr="004C02A4">
        <w:tc>
          <w:tcPr>
            <w:tcW w:w="0" w:type="auto"/>
            <w:vAlign w:val="center"/>
          </w:tcPr>
          <w:p w:rsidR="004C02A4" w:rsidRDefault="00A84EAE">
            <w:pPr>
              <w:pStyle w:val="TableBodyText"/>
            </w:pPr>
            <w:bookmarkStart w:id="1958" w:name="ViewFormatExToolbar"/>
            <w:r>
              <w:rPr>
                <w:b/>
              </w:rPr>
              <w:t>ViewFormatExToolbar</w:t>
            </w:r>
            <w:bookmarkEnd w:id="1958"/>
          </w:p>
        </w:tc>
        <w:tc>
          <w:tcPr>
            <w:tcW w:w="0" w:type="auto"/>
            <w:vAlign w:val="center"/>
          </w:tcPr>
          <w:p w:rsidR="004C02A4" w:rsidRDefault="00A84EAE">
            <w:pPr>
              <w:pStyle w:val="TableBodyText"/>
            </w:pPr>
            <w:r>
              <w:t>0x032B</w:t>
            </w:r>
          </w:p>
        </w:tc>
        <w:tc>
          <w:tcPr>
            <w:tcW w:w="0" w:type="auto"/>
            <w:vAlign w:val="center"/>
          </w:tcPr>
          <w:p w:rsidR="004C02A4" w:rsidRDefault="00A84EAE">
            <w:pPr>
              <w:pStyle w:val="TableBodyText"/>
            </w:pPr>
            <w:r>
              <w:t>Shows or hides the Extended Formatting toolbar.</w:t>
            </w:r>
          </w:p>
        </w:tc>
      </w:tr>
      <w:tr w:rsidR="004C02A4" w:rsidTr="004C02A4">
        <w:tc>
          <w:tcPr>
            <w:tcW w:w="0" w:type="auto"/>
            <w:vAlign w:val="center"/>
          </w:tcPr>
          <w:p w:rsidR="004C02A4" w:rsidRDefault="00A84EAE">
            <w:pPr>
              <w:pStyle w:val="TableBodyText"/>
            </w:pPr>
            <w:bookmarkStart w:id="1959" w:name="InsertNumber"/>
            <w:r>
              <w:rPr>
                <w:b/>
              </w:rPr>
              <w:t>InsertNumber</w:t>
            </w:r>
            <w:bookmarkEnd w:id="1959"/>
          </w:p>
        </w:tc>
        <w:tc>
          <w:tcPr>
            <w:tcW w:w="0" w:type="auto"/>
            <w:vAlign w:val="center"/>
          </w:tcPr>
          <w:p w:rsidR="004C02A4" w:rsidRDefault="00A84EAE">
            <w:pPr>
              <w:pStyle w:val="TableBodyText"/>
            </w:pPr>
            <w:r>
              <w:t>0x032C</w:t>
            </w:r>
          </w:p>
        </w:tc>
        <w:tc>
          <w:tcPr>
            <w:tcW w:w="0" w:type="auto"/>
            <w:vAlign w:val="center"/>
          </w:tcPr>
          <w:p w:rsidR="004C02A4" w:rsidRDefault="00A84EAE">
            <w:pPr>
              <w:pStyle w:val="TableBodyText"/>
            </w:pPr>
            <w:r>
              <w:t>Inserts a number in the active document.</w:t>
            </w:r>
          </w:p>
        </w:tc>
      </w:tr>
      <w:tr w:rsidR="004C02A4" w:rsidTr="004C02A4">
        <w:tc>
          <w:tcPr>
            <w:tcW w:w="0" w:type="auto"/>
            <w:vAlign w:val="center"/>
          </w:tcPr>
          <w:p w:rsidR="004C02A4" w:rsidRDefault="00A84EAE">
            <w:pPr>
              <w:pStyle w:val="TableBodyText"/>
            </w:pPr>
            <w:bookmarkStart w:id="1960" w:name="ContextHelp"/>
            <w:r>
              <w:rPr>
                <w:b/>
              </w:rPr>
              <w:t>ContextHelp</w:t>
            </w:r>
            <w:bookmarkEnd w:id="1960"/>
          </w:p>
        </w:tc>
        <w:tc>
          <w:tcPr>
            <w:tcW w:w="0" w:type="auto"/>
            <w:vAlign w:val="center"/>
          </w:tcPr>
          <w:p w:rsidR="004C02A4" w:rsidRDefault="00A84EAE">
            <w:pPr>
              <w:pStyle w:val="TableBodyText"/>
            </w:pPr>
            <w:r>
              <w:t>0x032D</w:t>
            </w:r>
          </w:p>
        </w:tc>
        <w:tc>
          <w:tcPr>
            <w:tcW w:w="0" w:type="auto"/>
            <w:vAlign w:val="center"/>
          </w:tcPr>
          <w:p w:rsidR="004C02A4" w:rsidRDefault="00A84EAE">
            <w:pPr>
              <w:pStyle w:val="TableBodyText"/>
            </w:pPr>
            <w:r>
              <w:t>Toggles conte</w:t>
            </w:r>
            <w:r>
              <w:t>xt sensitive help through F1 key.</w:t>
            </w:r>
          </w:p>
        </w:tc>
      </w:tr>
      <w:tr w:rsidR="004C02A4" w:rsidTr="004C02A4">
        <w:tc>
          <w:tcPr>
            <w:tcW w:w="0" w:type="auto"/>
            <w:vAlign w:val="center"/>
          </w:tcPr>
          <w:p w:rsidR="004C02A4" w:rsidRDefault="00A84EAE">
            <w:pPr>
              <w:pStyle w:val="TableBodyText"/>
            </w:pPr>
            <w:bookmarkStart w:id="1961" w:name="InsertOfficeDrawing"/>
            <w:r>
              <w:rPr>
                <w:b/>
              </w:rPr>
              <w:t>InsertOfficeDrawing</w:t>
            </w:r>
            <w:bookmarkEnd w:id="1961"/>
          </w:p>
        </w:tc>
        <w:tc>
          <w:tcPr>
            <w:tcW w:w="0" w:type="auto"/>
            <w:vAlign w:val="center"/>
          </w:tcPr>
          <w:p w:rsidR="004C02A4" w:rsidRDefault="00A84EAE">
            <w:pPr>
              <w:pStyle w:val="TableBodyText"/>
            </w:pPr>
            <w:r>
              <w:t>0x032F</w:t>
            </w:r>
          </w:p>
        </w:tc>
        <w:tc>
          <w:tcPr>
            <w:tcW w:w="0" w:type="auto"/>
            <w:vAlign w:val="center"/>
          </w:tcPr>
          <w:p w:rsidR="004C02A4" w:rsidRDefault="00A84EAE">
            <w:pPr>
              <w:pStyle w:val="TableBodyText"/>
            </w:pPr>
            <w:r>
              <w:t>Inserts a Microsoft Draw object.</w:t>
            </w:r>
          </w:p>
        </w:tc>
      </w:tr>
      <w:tr w:rsidR="004C02A4" w:rsidTr="004C02A4">
        <w:tc>
          <w:tcPr>
            <w:tcW w:w="0" w:type="auto"/>
            <w:vAlign w:val="center"/>
          </w:tcPr>
          <w:p w:rsidR="004C02A4" w:rsidRDefault="00A84EAE">
            <w:pPr>
              <w:pStyle w:val="TableBodyText"/>
            </w:pPr>
            <w:bookmarkStart w:id="1962" w:name="RedefineStyle"/>
            <w:r>
              <w:rPr>
                <w:b/>
              </w:rPr>
              <w:t>RedefineStyle</w:t>
            </w:r>
            <w:bookmarkEnd w:id="1962"/>
          </w:p>
        </w:tc>
        <w:tc>
          <w:tcPr>
            <w:tcW w:w="0" w:type="auto"/>
            <w:vAlign w:val="center"/>
          </w:tcPr>
          <w:p w:rsidR="004C02A4" w:rsidRDefault="00A84EAE">
            <w:pPr>
              <w:pStyle w:val="TableBodyText"/>
            </w:pPr>
            <w:r>
              <w:t>0x0330</w:t>
            </w:r>
          </w:p>
        </w:tc>
        <w:tc>
          <w:tcPr>
            <w:tcW w:w="0" w:type="auto"/>
            <w:vAlign w:val="center"/>
          </w:tcPr>
          <w:p w:rsidR="004C02A4" w:rsidRDefault="00A84EAE">
            <w:pPr>
              <w:pStyle w:val="TableBodyText"/>
            </w:pPr>
            <w:r>
              <w:t>Redefines the current style based on the selected text.</w:t>
            </w:r>
          </w:p>
        </w:tc>
      </w:tr>
      <w:tr w:rsidR="004C02A4" w:rsidTr="004C02A4">
        <w:tc>
          <w:tcPr>
            <w:tcW w:w="0" w:type="auto"/>
            <w:vAlign w:val="center"/>
          </w:tcPr>
          <w:p w:rsidR="004C02A4" w:rsidRDefault="00A84EAE">
            <w:pPr>
              <w:pStyle w:val="TableBodyText"/>
            </w:pPr>
            <w:bookmarkStart w:id="1963" w:name="ViewOnline"/>
            <w:r>
              <w:rPr>
                <w:b/>
              </w:rPr>
              <w:t>ViewOnline</w:t>
            </w:r>
            <w:bookmarkEnd w:id="1963"/>
          </w:p>
        </w:tc>
        <w:tc>
          <w:tcPr>
            <w:tcW w:w="0" w:type="auto"/>
            <w:vAlign w:val="center"/>
          </w:tcPr>
          <w:p w:rsidR="004C02A4" w:rsidRDefault="00A84EAE">
            <w:pPr>
              <w:pStyle w:val="TableBodyText"/>
            </w:pPr>
            <w:r>
              <w:t>0x0334</w:t>
            </w:r>
          </w:p>
        </w:tc>
        <w:tc>
          <w:tcPr>
            <w:tcW w:w="0" w:type="auto"/>
            <w:vAlign w:val="center"/>
          </w:tcPr>
          <w:p w:rsidR="004C02A4" w:rsidRDefault="00A84EAE">
            <w:pPr>
              <w:pStyle w:val="TableBodyText"/>
            </w:pPr>
            <w:r>
              <w:t>Displays the document optimized for reading online.</w:t>
            </w:r>
          </w:p>
        </w:tc>
      </w:tr>
      <w:tr w:rsidR="004C02A4" w:rsidTr="004C02A4">
        <w:tc>
          <w:tcPr>
            <w:tcW w:w="0" w:type="auto"/>
            <w:vAlign w:val="center"/>
          </w:tcPr>
          <w:p w:rsidR="004C02A4" w:rsidRDefault="00A84EAE">
            <w:pPr>
              <w:pStyle w:val="TableBodyText"/>
            </w:pPr>
            <w:bookmarkStart w:id="1964" w:name="LetterProperties"/>
            <w:r>
              <w:rPr>
                <w:b/>
              </w:rPr>
              <w:t>LetterProperties</w:t>
            </w:r>
            <w:bookmarkEnd w:id="1964"/>
          </w:p>
        </w:tc>
        <w:tc>
          <w:tcPr>
            <w:tcW w:w="0" w:type="auto"/>
            <w:vAlign w:val="center"/>
          </w:tcPr>
          <w:p w:rsidR="004C02A4" w:rsidRDefault="00A84EAE">
            <w:pPr>
              <w:pStyle w:val="TableBodyText"/>
            </w:pPr>
            <w:r>
              <w:t>0x0335</w:t>
            </w:r>
          </w:p>
        </w:tc>
        <w:tc>
          <w:tcPr>
            <w:tcW w:w="0" w:type="auto"/>
            <w:vAlign w:val="center"/>
          </w:tcPr>
          <w:p w:rsidR="004C02A4" w:rsidRDefault="00A84EAE">
            <w:pPr>
              <w:pStyle w:val="TableBodyText"/>
            </w:pPr>
            <w:r>
              <w:t>Formats a Letter Document.</w:t>
            </w:r>
          </w:p>
        </w:tc>
      </w:tr>
      <w:tr w:rsidR="004C02A4" w:rsidTr="004C02A4">
        <w:tc>
          <w:tcPr>
            <w:tcW w:w="0" w:type="auto"/>
            <w:vAlign w:val="center"/>
          </w:tcPr>
          <w:p w:rsidR="004C02A4" w:rsidRDefault="00A84EAE">
            <w:pPr>
              <w:pStyle w:val="TableBodyText"/>
            </w:pPr>
            <w:bookmarkStart w:id="1965" w:name="BrowseSel"/>
            <w:r>
              <w:rPr>
                <w:b/>
              </w:rPr>
              <w:t>BrowseSel</w:t>
            </w:r>
            <w:bookmarkEnd w:id="1965"/>
          </w:p>
        </w:tc>
        <w:tc>
          <w:tcPr>
            <w:tcW w:w="0" w:type="auto"/>
            <w:vAlign w:val="center"/>
          </w:tcPr>
          <w:p w:rsidR="004C02A4" w:rsidRDefault="00A84EAE">
            <w:pPr>
              <w:pStyle w:val="TableBodyText"/>
            </w:pPr>
            <w:r>
              <w:t>0x0336</w:t>
            </w:r>
          </w:p>
        </w:tc>
        <w:tc>
          <w:tcPr>
            <w:tcW w:w="0" w:type="auto"/>
            <w:vAlign w:val="center"/>
          </w:tcPr>
          <w:p w:rsidR="004C02A4" w:rsidRDefault="00A84EAE">
            <w:pPr>
              <w:pStyle w:val="TableBodyText"/>
            </w:pPr>
            <w:r>
              <w:t>Select the next/previous browse object.</w:t>
            </w:r>
          </w:p>
        </w:tc>
      </w:tr>
      <w:tr w:rsidR="004C02A4" w:rsidTr="004C02A4">
        <w:tc>
          <w:tcPr>
            <w:tcW w:w="0" w:type="auto"/>
            <w:vAlign w:val="center"/>
          </w:tcPr>
          <w:p w:rsidR="004C02A4" w:rsidRDefault="00A84EAE">
            <w:pPr>
              <w:pStyle w:val="TableBodyText"/>
            </w:pPr>
            <w:bookmarkStart w:id="1966" w:name="BrowsePrev"/>
            <w:r>
              <w:rPr>
                <w:b/>
              </w:rPr>
              <w:t>BrowsePrev</w:t>
            </w:r>
            <w:bookmarkEnd w:id="1966"/>
          </w:p>
        </w:tc>
        <w:tc>
          <w:tcPr>
            <w:tcW w:w="0" w:type="auto"/>
            <w:vAlign w:val="center"/>
          </w:tcPr>
          <w:p w:rsidR="004C02A4" w:rsidRDefault="00A84EAE">
            <w:pPr>
              <w:pStyle w:val="TableBodyText"/>
            </w:pPr>
            <w:r>
              <w:t>0x0337</w:t>
            </w:r>
          </w:p>
        </w:tc>
        <w:tc>
          <w:tcPr>
            <w:tcW w:w="0" w:type="auto"/>
            <w:vAlign w:val="center"/>
          </w:tcPr>
          <w:p w:rsidR="004C02A4" w:rsidRDefault="00A84EAE">
            <w:pPr>
              <w:pStyle w:val="TableBodyText"/>
            </w:pPr>
            <w:r>
              <w:t>Jump to the previous browse object.</w:t>
            </w:r>
          </w:p>
        </w:tc>
      </w:tr>
      <w:tr w:rsidR="004C02A4" w:rsidTr="004C02A4">
        <w:tc>
          <w:tcPr>
            <w:tcW w:w="0" w:type="auto"/>
            <w:vAlign w:val="center"/>
          </w:tcPr>
          <w:p w:rsidR="004C02A4" w:rsidRDefault="00A84EAE">
            <w:pPr>
              <w:pStyle w:val="TableBodyText"/>
            </w:pPr>
            <w:bookmarkStart w:id="1967" w:name="FormatBulletsAndNumbering"/>
            <w:r>
              <w:rPr>
                <w:b/>
              </w:rPr>
              <w:t>FormatBulletsAndNumbering</w:t>
            </w:r>
            <w:bookmarkEnd w:id="1967"/>
          </w:p>
        </w:tc>
        <w:tc>
          <w:tcPr>
            <w:tcW w:w="0" w:type="auto"/>
            <w:vAlign w:val="center"/>
          </w:tcPr>
          <w:p w:rsidR="004C02A4" w:rsidRDefault="00A84EAE">
            <w:pPr>
              <w:pStyle w:val="TableBodyText"/>
            </w:pPr>
            <w:r>
              <w:t>0x0338</w:t>
            </w:r>
          </w:p>
        </w:tc>
        <w:tc>
          <w:tcPr>
            <w:tcW w:w="0" w:type="auto"/>
            <w:vAlign w:val="center"/>
          </w:tcPr>
          <w:p w:rsidR="004C02A4" w:rsidRDefault="00A84EAE">
            <w:pPr>
              <w:pStyle w:val="TableBodyText"/>
            </w:pPr>
            <w:r>
              <w:t>Creates a numbered or bulleted list.</w:t>
            </w:r>
          </w:p>
        </w:tc>
      </w:tr>
      <w:tr w:rsidR="004C02A4" w:rsidTr="004C02A4">
        <w:tc>
          <w:tcPr>
            <w:tcW w:w="0" w:type="auto"/>
            <w:vAlign w:val="center"/>
          </w:tcPr>
          <w:p w:rsidR="004C02A4" w:rsidRDefault="00A84EAE">
            <w:pPr>
              <w:pStyle w:val="TableBodyText"/>
            </w:pPr>
            <w:bookmarkStart w:id="1968" w:name="ListOutdent"/>
            <w:r>
              <w:rPr>
                <w:b/>
              </w:rPr>
              <w:t>ListOutdent</w:t>
            </w:r>
            <w:bookmarkEnd w:id="1968"/>
          </w:p>
        </w:tc>
        <w:tc>
          <w:tcPr>
            <w:tcW w:w="0" w:type="auto"/>
            <w:vAlign w:val="center"/>
          </w:tcPr>
          <w:p w:rsidR="004C02A4" w:rsidRDefault="00A84EAE">
            <w:pPr>
              <w:pStyle w:val="TableBodyText"/>
            </w:pPr>
            <w:r>
              <w:t>0x0339</w:t>
            </w:r>
          </w:p>
        </w:tc>
        <w:tc>
          <w:tcPr>
            <w:tcW w:w="0" w:type="auto"/>
            <w:vAlign w:val="center"/>
          </w:tcPr>
          <w:p w:rsidR="004C02A4" w:rsidRDefault="00A84EAE">
            <w:pPr>
              <w:pStyle w:val="TableBodyText"/>
            </w:pPr>
            <w:r>
              <w:t>Promotes the selection one level.</w:t>
            </w:r>
          </w:p>
        </w:tc>
      </w:tr>
      <w:tr w:rsidR="004C02A4" w:rsidTr="004C02A4">
        <w:tc>
          <w:tcPr>
            <w:tcW w:w="0" w:type="auto"/>
            <w:vAlign w:val="center"/>
          </w:tcPr>
          <w:p w:rsidR="004C02A4" w:rsidRDefault="00A84EAE">
            <w:pPr>
              <w:pStyle w:val="TableBodyText"/>
            </w:pPr>
            <w:bookmarkStart w:id="1969" w:name="ListIndent"/>
            <w:r>
              <w:rPr>
                <w:b/>
              </w:rPr>
              <w:t>ListIndent</w:t>
            </w:r>
            <w:bookmarkEnd w:id="1969"/>
          </w:p>
        </w:tc>
        <w:tc>
          <w:tcPr>
            <w:tcW w:w="0" w:type="auto"/>
            <w:vAlign w:val="center"/>
          </w:tcPr>
          <w:p w:rsidR="004C02A4" w:rsidRDefault="00A84EAE">
            <w:pPr>
              <w:pStyle w:val="TableBodyText"/>
            </w:pPr>
            <w:r>
              <w:t>0x033A</w:t>
            </w:r>
          </w:p>
        </w:tc>
        <w:tc>
          <w:tcPr>
            <w:tcW w:w="0" w:type="auto"/>
            <w:vAlign w:val="center"/>
          </w:tcPr>
          <w:p w:rsidR="004C02A4" w:rsidRDefault="00A84EAE">
            <w:pPr>
              <w:pStyle w:val="TableBodyText"/>
            </w:pPr>
            <w:r>
              <w:t>Demotes the selection one level.</w:t>
            </w:r>
          </w:p>
        </w:tc>
      </w:tr>
      <w:tr w:rsidR="004C02A4" w:rsidTr="004C02A4">
        <w:tc>
          <w:tcPr>
            <w:tcW w:w="0" w:type="auto"/>
            <w:vAlign w:val="center"/>
          </w:tcPr>
          <w:p w:rsidR="004C02A4" w:rsidRDefault="00A84EAE">
            <w:pPr>
              <w:pStyle w:val="TableBodyText"/>
            </w:pPr>
            <w:bookmarkStart w:id="1970" w:name="ToolsProofing"/>
            <w:r>
              <w:rPr>
                <w:b/>
              </w:rPr>
              <w:t>ToolsProofing</w:t>
            </w:r>
            <w:bookmarkEnd w:id="1970"/>
          </w:p>
        </w:tc>
        <w:tc>
          <w:tcPr>
            <w:tcW w:w="0" w:type="auto"/>
            <w:vAlign w:val="center"/>
          </w:tcPr>
          <w:p w:rsidR="004C02A4" w:rsidRDefault="00A84EAE">
            <w:pPr>
              <w:pStyle w:val="TableBodyText"/>
            </w:pPr>
            <w:r>
              <w:t>0x033C</w:t>
            </w:r>
          </w:p>
        </w:tc>
        <w:tc>
          <w:tcPr>
            <w:tcW w:w="0" w:type="auto"/>
            <w:vAlign w:val="center"/>
          </w:tcPr>
          <w:p w:rsidR="004C02A4" w:rsidRDefault="00A84EAE">
            <w:pPr>
              <w:pStyle w:val="TableBodyText"/>
            </w:pPr>
            <w:r>
              <w:t>Checks the proofing in the active document.</w:t>
            </w:r>
          </w:p>
        </w:tc>
      </w:tr>
      <w:tr w:rsidR="004C02A4" w:rsidTr="004C02A4">
        <w:tc>
          <w:tcPr>
            <w:tcW w:w="0" w:type="auto"/>
            <w:vAlign w:val="center"/>
          </w:tcPr>
          <w:p w:rsidR="004C02A4" w:rsidRDefault="00A84EAE">
            <w:pPr>
              <w:pStyle w:val="TableBodyText"/>
            </w:pPr>
            <w:bookmarkStart w:id="1971" w:name="InsertPageBreak"/>
            <w:r>
              <w:rPr>
                <w:b/>
              </w:rPr>
              <w:t>InsertPageBreak</w:t>
            </w:r>
            <w:bookmarkEnd w:id="1971"/>
          </w:p>
        </w:tc>
        <w:tc>
          <w:tcPr>
            <w:tcW w:w="0" w:type="auto"/>
            <w:vAlign w:val="center"/>
          </w:tcPr>
          <w:p w:rsidR="004C02A4" w:rsidRDefault="00A84EAE">
            <w:pPr>
              <w:pStyle w:val="TableBodyText"/>
            </w:pPr>
            <w:r>
              <w:t>0x033E</w:t>
            </w:r>
          </w:p>
        </w:tc>
        <w:tc>
          <w:tcPr>
            <w:tcW w:w="0" w:type="auto"/>
            <w:vAlign w:val="center"/>
          </w:tcPr>
          <w:p w:rsidR="004C02A4" w:rsidRDefault="00A84EAE">
            <w:pPr>
              <w:pStyle w:val="TableBodyText"/>
            </w:pPr>
            <w:r>
              <w:t>Inserts a page break at the insertion point.</w:t>
            </w:r>
          </w:p>
        </w:tc>
      </w:tr>
      <w:tr w:rsidR="004C02A4" w:rsidTr="004C02A4">
        <w:tc>
          <w:tcPr>
            <w:tcW w:w="0" w:type="auto"/>
            <w:vAlign w:val="center"/>
          </w:tcPr>
          <w:p w:rsidR="004C02A4" w:rsidRDefault="00A84EAE">
            <w:pPr>
              <w:pStyle w:val="TableBodyText"/>
            </w:pPr>
            <w:bookmarkStart w:id="1972" w:name="InsertColumnBreak"/>
            <w:r>
              <w:rPr>
                <w:b/>
              </w:rPr>
              <w:t>InsertColumnBreak</w:t>
            </w:r>
            <w:bookmarkEnd w:id="1972"/>
          </w:p>
        </w:tc>
        <w:tc>
          <w:tcPr>
            <w:tcW w:w="0" w:type="auto"/>
            <w:vAlign w:val="center"/>
          </w:tcPr>
          <w:p w:rsidR="004C02A4" w:rsidRDefault="00A84EAE">
            <w:pPr>
              <w:pStyle w:val="TableBodyText"/>
            </w:pPr>
            <w:r>
              <w:t>0x033F</w:t>
            </w:r>
          </w:p>
        </w:tc>
        <w:tc>
          <w:tcPr>
            <w:tcW w:w="0" w:type="auto"/>
            <w:vAlign w:val="center"/>
          </w:tcPr>
          <w:p w:rsidR="004C02A4" w:rsidRDefault="00A84EAE">
            <w:pPr>
              <w:pStyle w:val="TableBodyText"/>
            </w:pPr>
            <w:r>
              <w:t>Inserts a</w:t>
            </w:r>
            <w:r>
              <w:t xml:space="preserve"> column break at the insertion point.</w:t>
            </w:r>
          </w:p>
        </w:tc>
      </w:tr>
      <w:tr w:rsidR="004C02A4" w:rsidTr="004C02A4">
        <w:tc>
          <w:tcPr>
            <w:tcW w:w="0" w:type="auto"/>
            <w:vAlign w:val="center"/>
          </w:tcPr>
          <w:p w:rsidR="004C02A4" w:rsidRDefault="00A84EAE">
            <w:pPr>
              <w:pStyle w:val="TableBodyText"/>
            </w:pPr>
            <w:bookmarkStart w:id="1973" w:name="ToolsCreateDirectory"/>
            <w:r>
              <w:rPr>
                <w:b/>
              </w:rPr>
              <w:t>ToolsCreateDirectory</w:t>
            </w:r>
            <w:bookmarkEnd w:id="1973"/>
          </w:p>
        </w:tc>
        <w:tc>
          <w:tcPr>
            <w:tcW w:w="0" w:type="auto"/>
            <w:vAlign w:val="center"/>
          </w:tcPr>
          <w:p w:rsidR="004C02A4" w:rsidRDefault="00A84EAE">
            <w:pPr>
              <w:pStyle w:val="TableBodyText"/>
            </w:pPr>
            <w:r>
              <w:t>0x0341</w:t>
            </w:r>
          </w:p>
        </w:tc>
        <w:tc>
          <w:tcPr>
            <w:tcW w:w="0" w:type="auto"/>
            <w:vAlign w:val="center"/>
          </w:tcPr>
          <w:p w:rsidR="004C02A4" w:rsidRDefault="00A84EAE">
            <w:pPr>
              <w:pStyle w:val="TableBodyText"/>
            </w:pPr>
            <w:r>
              <w:t>Creates a new directory.</w:t>
            </w:r>
          </w:p>
        </w:tc>
      </w:tr>
      <w:tr w:rsidR="004C02A4" w:rsidTr="004C02A4">
        <w:tc>
          <w:tcPr>
            <w:tcW w:w="0" w:type="auto"/>
            <w:vAlign w:val="center"/>
          </w:tcPr>
          <w:p w:rsidR="004C02A4" w:rsidRDefault="00A84EAE">
            <w:pPr>
              <w:pStyle w:val="TableBodyText"/>
            </w:pPr>
            <w:bookmarkStart w:id="1974" w:name="BrowseNext"/>
            <w:r>
              <w:rPr>
                <w:b/>
              </w:rPr>
              <w:t>BrowseNext</w:t>
            </w:r>
            <w:bookmarkEnd w:id="1974"/>
          </w:p>
        </w:tc>
        <w:tc>
          <w:tcPr>
            <w:tcW w:w="0" w:type="auto"/>
            <w:vAlign w:val="center"/>
          </w:tcPr>
          <w:p w:rsidR="004C02A4" w:rsidRDefault="00A84EAE">
            <w:pPr>
              <w:pStyle w:val="TableBodyText"/>
            </w:pPr>
            <w:r>
              <w:t>0x0342</w:t>
            </w:r>
          </w:p>
        </w:tc>
        <w:tc>
          <w:tcPr>
            <w:tcW w:w="0" w:type="auto"/>
            <w:vAlign w:val="center"/>
          </w:tcPr>
          <w:p w:rsidR="004C02A4" w:rsidRDefault="00A84EAE">
            <w:pPr>
              <w:pStyle w:val="TableBodyText"/>
            </w:pPr>
            <w:r>
              <w:t>Jump to the next browse object.</w:t>
            </w:r>
          </w:p>
        </w:tc>
      </w:tr>
      <w:tr w:rsidR="004C02A4" w:rsidTr="004C02A4">
        <w:tc>
          <w:tcPr>
            <w:tcW w:w="0" w:type="auto"/>
            <w:vAlign w:val="center"/>
          </w:tcPr>
          <w:p w:rsidR="004C02A4" w:rsidRDefault="00A84EAE">
            <w:pPr>
              <w:pStyle w:val="TableBodyText"/>
            </w:pPr>
            <w:bookmarkStart w:id="1975" w:name="InsertNumberOfPages"/>
            <w:r>
              <w:rPr>
                <w:b/>
              </w:rPr>
              <w:t>InsertNumberOfPages</w:t>
            </w:r>
            <w:bookmarkEnd w:id="1975"/>
          </w:p>
        </w:tc>
        <w:tc>
          <w:tcPr>
            <w:tcW w:w="0" w:type="auto"/>
            <w:vAlign w:val="center"/>
          </w:tcPr>
          <w:p w:rsidR="004C02A4" w:rsidRDefault="00A84EAE">
            <w:pPr>
              <w:pStyle w:val="TableBodyText"/>
            </w:pPr>
            <w:r>
              <w:t>0x0343</w:t>
            </w:r>
          </w:p>
        </w:tc>
        <w:tc>
          <w:tcPr>
            <w:tcW w:w="0" w:type="auto"/>
            <w:vAlign w:val="center"/>
          </w:tcPr>
          <w:p w:rsidR="004C02A4" w:rsidRDefault="00A84EAE">
            <w:pPr>
              <w:pStyle w:val="TableBodyText"/>
            </w:pPr>
            <w:r>
              <w:t>Inserts a number of pages field.</w:t>
            </w:r>
          </w:p>
        </w:tc>
      </w:tr>
      <w:tr w:rsidR="004C02A4" w:rsidTr="004C02A4">
        <w:tc>
          <w:tcPr>
            <w:tcW w:w="0" w:type="auto"/>
            <w:vAlign w:val="center"/>
          </w:tcPr>
          <w:p w:rsidR="004C02A4" w:rsidRDefault="00A84EAE">
            <w:pPr>
              <w:pStyle w:val="TableBodyText"/>
            </w:pPr>
            <w:bookmarkStart w:id="1976" w:name="NextInsert"/>
            <w:r>
              <w:rPr>
                <w:b/>
              </w:rPr>
              <w:lastRenderedPageBreak/>
              <w:t>NextInsert</w:t>
            </w:r>
            <w:bookmarkEnd w:id="1976"/>
          </w:p>
        </w:tc>
        <w:tc>
          <w:tcPr>
            <w:tcW w:w="0" w:type="auto"/>
            <w:vAlign w:val="center"/>
          </w:tcPr>
          <w:p w:rsidR="004C02A4" w:rsidRDefault="00A84EAE">
            <w:pPr>
              <w:pStyle w:val="TableBodyText"/>
            </w:pPr>
            <w:r>
              <w:t>0x0344</w:t>
            </w:r>
          </w:p>
        </w:tc>
        <w:tc>
          <w:tcPr>
            <w:tcW w:w="0" w:type="auto"/>
            <w:vAlign w:val="center"/>
          </w:tcPr>
          <w:p w:rsidR="004C02A4" w:rsidRDefault="00A84EAE">
            <w:pPr>
              <w:pStyle w:val="TableBodyText"/>
            </w:pPr>
            <w:r>
              <w:t xml:space="preserve">Returns to the next insertion </w:t>
            </w:r>
            <w:r>
              <w:t>point.</w:t>
            </w:r>
          </w:p>
        </w:tc>
      </w:tr>
      <w:tr w:rsidR="004C02A4" w:rsidTr="004C02A4">
        <w:tc>
          <w:tcPr>
            <w:tcW w:w="0" w:type="auto"/>
            <w:vAlign w:val="center"/>
          </w:tcPr>
          <w:p w:rsidR="004C02A4" w:rsidRDefault="00A84EAE">
            <w:pPr>
              <w:pStyle w:val="TableBodyText"/>
            </w:pPr>
            <w:bookmarkStart w:id="1977" w:name="TextBoxLinking"/>
            <w:r>
              <w:rPr>
                <w:b/>
              </w:rPr>
              <w:t>TextBoxLinking</w:t>
            </w:r>
            <w:bookmarkEnd w:id="1977"/>
          </w:p>
        </w:tc>
        <w:tc>
          <w:tcPr>
            <w:tcW w:w="0" w:type="auto"/>
            <w:vAlign w:val="center"/>
          </w:tcPr>
          <w:p w:rsidR="004C02A4" w:rsidRDefault="00A84EAE">
            <w:pPr>
              <w:pStyle w:val="TableBodyText"/>
            </w:pPr>
            <w:r>
              <w:t>0x0348</w:t>
            </w:r>
          </w:p>
        </w:tc>
        <w:tc>
          <w:tcPr>
            <w:tcW w:w="0" w:type="auto"/>
            <w:vAlign w:val="center"/>
          </w:tcPr>
          <w:p w:rsidR="004C02A4" w:rsidRDefault="00A84EAE">
            <w:pPr>
              <w:pStyle w:val="TableBodyText"/>
            </w:pPr>
            <w:r>
              <w:t>Creates a forward link to another text box.</w:t>
            </w:r>
          </w:p>
        </w:tc>
      </w:tr>
      <w:tr w:rsidR="004C02A4" w:rsidTr="004C02A4">
        <w:tc>
          <w:tcPr>
            <w:tcW w:w="0" w:type="auto"/>
            <w:vAlign w:val="center"/>
          </w:tcPr>
          <w:p w:rsidR="004C02A4" w:rsidRDefault="00A84EAE">
            <w:pPr>
              <w:pStyle w:val="TableBodyText"/>
            </w:pPr>
            <w:bookmarkStart w:id="1978" w:name="TextBoxUnlinking"/>
            <w:r>
              <w:rPr>
                <w:b/>
              </w:rPr>
              <w:t>TextBoxUnlinking</w:t>
            </w:r>
            <w:bookmarkEnd w:id="1978"/>
          </w:p>
        </w:tc>
        <w:tc>
          <w:tcPr>
            <w:tcW w:w="0" w:type="auto"/>
            <w:vAlign w:val="center"/>
          </w:tcPr>
          <w:p w:rsidR="004C02A4" w:rsidRDefault="00A84EAE">
            <w:pPr>
              <w:pStyle w:val="TableBodyText"/>
            </w:pPr>
            <w:r>
              <w:t>0x0349</w:t>
            </w:r>
          </w:p>
        </w:tc>
        <w:tc>
          <w:tcPr>
            <w:tcW w:w="0" w:type="auto"/>
            <w:vAlign w:val="center"/>
          </w:tcPr>
          <w:p w:rsidR="004C02A4" w:rsidRDefault="00A84EAE">
            <w:pPr>
              <w:pStyle w:val="TableBodyText"/>
            </w:pPr>
            <w:r>
              <w:t>Breaks the forward link to another text box.</w:t>
            </w:r>
          </w:p>
        </w:tc>
      </w:tr>
      <w:tr w:rsidR="004C02A4" w:rsidTr="004C02A4">
        <w:tc>
          <w:tcPr>
            <w:tcW w:w="0" w:type="auto"/>
            <w:vAlign w:val="center"/>
          </w:tcPr>
          <w:p w:rsidR="004C02A4" w:rsidRDefault="00A84EAE">
            <w:pPr>
              <w:pStyle w:val="TableBodyText"/>
            </w:pPr>
            <w:bookmarkStart w:id="1979" w:name="GotoNextLinkedTextBox"/>
            <w:r>
              <w:rPr>
                <w:b/>
              </w:rPr>
              <w:t>GotoNextLinkedTextBox</w:t>
            </w:r>
            <w:bookmarkEnd w:id="1979"/>
          </w:p>
        </w:tc>
        <w:tc>
          <w:tcPr>
            <w:tcW w:w="0" w:type="auto"/>
            <w:vAlign w:val="center"/>
          </w:tcPr>
          <w:p w:rsidR="004C02A4" w:rsidRDefault="00A84EAE">
            <w:pPr>
              <w:pStyle w:val="TableBodyText"/>
            </w:pPr>
            <w:r>
              <w:t>0x034A</w:t>
            </w:r>
          </w:p>
        </w:tc>
        <w:tc>
          <w:tcPr>
            <w:tcW w:w="0" w:type="auto"/>
            <w:vAlign w:val="center"/>
          </w:tcPr>
          <w:p w:rsidR="004C02A4" w:rsidRDefault="00A84EAE">
            <w:pPr>
              <w:pStyle w:val="TableBodyText"/>
            </w:pPr>
            <w:r>
              <w:t>Selects the next linked text box.</w:t>
            </w:r>
          </w:p>
        </w:tc>
      </w:tr>
      <w:tr w:rsidR="004C02A4" w:rsidTr="004C02A4">
        <w:tc>
          <w:tcPr>
            <w:tcW w:w="0" w:type="auto"/>
            <w:vAlign w:val="center"/>
          </w:tcPr>
          <w:p w:rsidR="004C02A4" w:rsidRDefault="00A84EAE">
            <w:pPr>
              <w:pStyle w:val="TableBodyText"/>
            </w:pPr>
            <w:bookmarkStart w:id="1980" w:name="GotoPrevLinkedTextBox"/>
            <w:r>
              <w:rPr>
                <w:b/>
              </w:rPr>
              <w:t>GotoPrevLinkedTextBox</w:t>
            </w:r>
            <w:bookmarkEnd w:id="1980"/>
          </w:p>
        </w:tc>
        <w:tc>
          <w:tcPr>
            <w:tcW w:w="0" w:type="auto"/>
            <w:vAlign w:val="center"/>
          </w:tcPr>
          <w:p w:rsidR="004C02A4" w:rsidRDefault="00A84EAE">
            <w:pPr>
              <w:pStyle w:val="TableBodyText"/>
            </w:pPr>
            <w:r>
              <w:t>0x034B</w:t>
            </w:r>
          </w:p>
        </w:tc>
        <w:tc>
          <w:tcPr>
            <w:tcW w:w="0" w:type="auto"/>
            <w:vAlign w:val="center"/>
          </w:tcPr>
          <w:p w:rsidR="004C02A4" w:rsidRDefault="00A84EAE">
            <w:pPr>
              <w:pStyle w:val="TableBodyText"/>
            </w:pPr>
            <w:r>
              <w:t xml:space="preserve">Selects the </w:t>
            </w:r>
            <w:r>
              <w:t>previous linked text box.</w:t>
            </w:r>
          </w:p>
        </w:tc>
      </w:tr>
      <w:tr w:rsidR="004C02A4" w:rsidTr="004C02A4">
        <w:tc>
          <w:tcPr>
            <w:tcW w:w="0" w:type="auto"/>
            <w:vAlign w:val="center"/>
          </w:tcPr>
          <w:p w:rsidR="004C02A4" w:rsidRDefault="00A84EAE">
            <w:pPr>
              <w:pStyle w:val="TableBodyText"/>
            </w:pPr>
            <w:bookmarkStart w:id="1981" w:name="ToolsSpellingRange"/>
            <w:r>
              <w:rPr>
                <w:b/>
              </w:rPr>
              <w:t>ToolsSpellingRange</w:t>
            </w:r>
            <w:bookmarkEnd w:id="1981"/>
          </w:p>
        </w:tc>
        <w:tc>
          <w:tcPr>
            <w:tcW w:w="0" w:type="auto"/>
            <w:vAlign w:val="center"/>
          </w:tcPr>
          <w:p w:rsidR="004C02A4" w:rsidRDefault="00A84EAE">
            <w:pPr>
              <w:pStyle w:val="TableBodyText"/>
            </w:pPr>
            <w:r>
              <w:t>0x034E</w:t>
            </w:r>
          </w:p>
        </w:tc>
        <w:tc>
          <w:tcPr>
            <w:tcW w:w="0" w:type="auto"/>
            <w:vAlign w:val="center"/>
          </w:tcPr>
          <w:p w:rsidR="004C02A4" w:rsidRDefault="00A84EAE">
            <w:pPr>
              <w:pStyle w:val="TableBodyText"/>
            </w:pPr>
            <w:r>
              <w:t>Checks the spelling on the range.</w:t>
            </w:r>
          </w:p>
        </w:tc>
      </w:tr>
      <w:tr w:rsidR="004C02A4" w:rsidTr="004C02A4">
        <w:tc>
          <w:tcPr>
            <w:tcW w:w="0" w:type="auto"/>
            <w:vAlign w:val="center"/>
          </w:tcPr>
          <w:p w:rsidR="004C02A4" w:rsidRDefault="00A84EAE">
            <w:pPr>
              <w:pStyle w:val="TableBodyText"/>
            </w:pPr>
            <w:bookmarkStart w:id="1982" w:name="ToolsGrammarRange"/>
            <w:r>
              <w:rPr>
                <w:b/>
              </w:rPr>
              <w:t>ToolsGrammarRange</w:t>
            </w:r>
            <w:bookmarkEnd w:id="1982"/>
          </w:p>
        </w:tc>
        <w:tc>
          <w:tcPr>
            <w:tcW w:w="0" w:type="auto"/>
            <w:vAlign w:val="center"/>
          </w:tcPr>
          <w:p w:rsidR="004C02A4" w:rsidRDefault="00A84EAE">
            <w:pPr>
              <w:pStyle w:val="TableBodyText"/>
            </w:pPr>
            <w:r>
              <w:t>0x034F</w:t>
            </w:r>
          </w:p>
        </w:tc>
        <w:tc>
          <w:tcPr>
            <w:tcW w:w="0" w:type="auto"/>
            <w:vAlign w:val="center"/>
          </w:tcPr>
          <w:p w:rsidR="004C02A4" w:rsidRDefault="00A84EAE">
            <w:pPr>
              <w:pStyle w:val="TableBodyText"/>
            </w:pPr>
            <w:r>
              <w:t>Checks the spelling and grammar on the range.</w:t>
            </w:r>
          </w:p>
        </w:tc>
      </w:tr>
      <w:tr w:rsidR="004C02A4" w:rsidTr="004C02A4">
        <w:tc>
          <w:tcPr>
            <w:tcW w:w="0" w:type="auto"/>
            <w:vAlign w:val="center"/>
          </w:tcPr>
          <w:p w:rsidR="004C02A4" w:rsidRDefault="00A84EAE">
            <w:pPr>
              <w:pStyle w:val="TableBodyText"/>
            </w:pPr>
            <w:bookmarkStart w:id="1983" w:name="ViewWeb"/>
            <w:r>
              <w:rPr>
                <w:b/>
              </w:rPr>
              <w:t>ViewWeb</w:t>
            </w:r>
            <w:bookmarkEnd w:id="1983"/>
          </w:p>
        </w:tc>
        <w:tc>
          <w:tcPr>
            <w:tcW w:w="0" w:type="auto"/>
            <w:vAlign w:val="center"/>
          </w:tcPr>
          <w:p w:rsidR="004C02A4" w:rsidRDefault="00A84EAE">
            <w:pPr>
              <w:pStyle w:val="TableBodyText"/>
            </w:pPr>
            <w:r>
              <w:t>0x0350</w:t>
            </w:r>
          </w:p>
        </w:tc>
        <w:tc>
          <w:tcPr>
            <w:tcW w:w="0" w:type="auto"/>
            <w:vAlign w:val="center"/>
          </w:tcPr>
          <w:p w:rsidR="004C02A4" w:rsidRDefault="00A84EAE">
            <w:pPr>
              <w:pStyle w:val="TableBodyText"/>
            </w:pPr>
            <w:r>
              <w:t>Displays the document similarly to how a web browser would.</w:t>
            </w:r>
          </w:p>
        </w:tc>
      </w:tr>
      <w:tr w:rsidR="004C02A4" w:rsidTr="004C02A4">
        <w:tc>
          <w:tcPr>
            <w:tcW w:w="0" w:type="auto"/>
            <w:vAlign w:val="center"/>
          </w:tcPr>
          <w:p w:rsidR="004C02A4" w:rsidRDefault="00A84EAE">
            <w:pPr>
              <w:pStyle w:val="TableBodyText"/>
            </w:pPr>
            <w:bookmarkStart w:id="1984" w:name="ShowTableGridlines"/>
            <w:r>
              <w:rPr>
                <w:b/>
              </w:rPr>
              <w:t>ShowTableGridlines</w:t>
            </w:r>
            <w:bookmarkEnd w:id="1984"/>
          </w:p>
        </w:tc>
        <w:tc>
          <w:tcPr>
            <w:tcW w:w="0" w:type="auto"/>
            <w:vAlign w:val="center"/>
          </w:tcPr>
          <w:p w:rsidR="004C02A4" w:rsidRDefault="00A84EAE">
            <w:pPr>
              <w:pStyle w:val="TableBodyText"/>
            </w:pPr>
            <w:r>
              <w:t>0x0351</w:t>
            </w:r>
          </w:p>
        </w:tc>
        <w:tc>
          <w:tcPr>
            <w:tcW w:w="0" w:type="auto"/>
            <w:vAlign w:val="center"/>
          </w:tcPr>
          <w:p w:rsidR="004C02A4" w:rsidRDefault="00A84EAE">
            <w:pPr>
              <w:pStyle w:val="TableBodyText"/>
            </w:pPr>
            <w:r>
              <w:t>Toggles table gridlines on and off.</w:t>
            </w:r>
          </w:p>
        </w:tc>
      </w:tr>
      <w:tr w:rsidR="004C02A4" w:rsidTr="004C02A4">
        <w:tc>
          <w:tcPr>
            <w:tcW w:w="0" w:type="auto"/>
            <w:vAlign w:val="center"/>
          </w:tcPr>
          <w:p w:rsidR="004C02A4" w:rsidRDefault="00A84EAE">
            <w:pPr>
              <w:pStyle w:val="TableBodyText"/>
            </w:pPr>
            <w:bookmarkStart w:id="1985" w:name="BlogBlogPublish"/>
            <w:r>
              <w:rPr>
                <w:b/>
              </w:rPr>
              <w:t>BlogBlogPublish</w:t>
            </w:r>
            <w:bookmarkEnd w:id="1985"/>
          </w:p>
        </w:tc>
        <w:tc>
          <w:tcPr>
            <w:tcW w:w="0" w:type="auto"/>
            <w:vAlign w:val="center"/>
          </w:tcPr>
          <w:p w:rsidR="004C02A4" w:rsidRDefault="00A84EAE">
            <w:pPr>
              <w:pStyle w:val="TableBodyText"/>
            </w:pPr>
            <w:r>
              <w:t>0x0352</w:t>
            </w:r>
          </w:p>
        </w:tc>
        <w:tc>
          <w:tcPr>
            <w:tcW w:w="0" w:type="auto"/>
            <w:vAlign w:val="center"/>
          </w:tcPr>
          <w:p w:rsidR="004C02A4" w:rsidRDefault="00A84EAE">
            <w:pPr>
              <w:pStyle w:val="TableBodyText"/>
            </w:pPr>
            <w:r>
              <w:t>Sends the active document to a blog.</w:t>
            </w:r>
          </w:p>
        </w:tc>
      </w:tr>
      <w:tr w:rsidR="004C02A4" w:rsidTr="004C02A4">
        <w:tc>
          <w:tcPr>
            <w:tcW w:w="0" w:type="auto"/>
            <w:vAlign w:val="center"/>
          </w:tcPr>
          <w:p w:rsidR="004C02A4" w:rsidRDefault="00A84EAE">
            <w:pPr>
              <w:pStyle w:val="TableBodyText"/>
            </w:pPr>
            <w:bookmarkStart w:id="1986" w:name="BlogBlogPublishDraft"/>
            <w:r>
              <w:rPr>
                <w:b/>
              </w:rPr>
              <w:t>BlogBlogPublishDraft</w:t>
            </w:r>
            <w:bookmarkEnd w:id="1986"/>
          </w:p>
        </w:tc>
        <w:tc>
          <w:tcPr>
            <w:tcW w:w="0" w:type="auto"/>
            <w:vAlign w:val="center"/>
          </w:tcPr>
          <w:p w:rsidR="004C02A4" w:rsidRDefault="00A84EAE">
            <w:pPr>
              <w:pStyle w:val="TableBodyText"/>
            </w:pPr>
            <w:r>
              <w:t>0x0353</w:t>
            </w:r>
          </w:p>
        </w:tc>
        <w:tc>
          <w:tcPr>
            <w:tcW w:w="0" w:type="auto"/>
            <w:vAlign w:val="center"/>
          </w:tcPr>
          <w:p w:rsidR="004C02A4" w:rsidRDefault="00A84EAE">
            <w:pPr>
              <w:pStyle w:val="TableBodyText"/>
            </w:pPr>
            <w:r>
              <w:t>Sends the active document to a blog.</w:t>
            </w:r>
          </w:p>
        </w:tc>
      </w:tr>
      <w:tr w:rsidR="004C02A4" w:rsidTr="004C02A4">
        <w:tc>
          <w:tcPr>
            <w:tcW w:w="0" w:type="auto"/>
            <w:vAlign w:val="center"/>
          </w:tcPr>
          <w:p w:rsidR="004C02A4" w:rsidRDefault="00A84EAE">
            <w:pPr>
              <w:pStyle w:val="TableBodyText"/>
            </w:pPr>
            <w:bookmarkStart w:id="1987" w:name="BlogBlogOpenExistingDlg"/>
            <w:r>
              <w:rPr>
                <w:b/>
              </w:rPr>
              <w:t>BlogBlogOpenExistingDlg</w:t>
            </w:r>
            <w:bookmarkEnd w:id="1987"/>
          </w:p>
        </w:tc>
        <w:tc>
          <w:tcPr>
            <w:tcW w:w="0" w:type="auto"/>
            <w:vAlign w:val="center"/>
          </w:tcPr>
          <w:p w:rsidR="004C02A4" w:rsidRDefault="00A84EAE">
            <w:pPr>
              <w:pStyle w:val="TableBodyText"/>
            </w:pPr>
            <w:r>
              <w:t>0x0354</w:t>
            </w:r>
          </w:p>
        </w:tc>
        <w:tc>
          <w:tcPr>
            <w:tcW w:w="0" w:type="auto"/>
            <w:vAlign w:val="center"/>
          </w:tcPr>
          <w:p w:rsidR="004C02A4" w:rsidRDefault="00A84EAE">
            <w:pPr>
              <w:pStyle w:val="TableBodyText"/>
            </w:pPr>
            <w:r>
              <w:t>Open an existing blog.</w:t>
            </w:r>
          </w:p>
        </w:tc>
      </w:tr>
      <w:tr w:rsidR="004C02A4" w:rsidTr="004C02A4">
        <w:tc>
          <w:tcPr>
            <w:tcW w:w="0" w:type="auto"/>
            <w:vAlign w:val="center"/>
          </w:tcPr>
          <w:p w:rsidR="004C02A4" w:rsidRDefault="00A84EAE">
            <w:pPr>
              <w:pStyle w:val="TableBodyText"/>
            </w:pPr>
            <w:bookmarkStart w:id="1988" w:name="BlogBlogInsertCategory"/>
            <w:r>
              <w:rPr>
                <w:b/>
              </w:rPr>
              <w:t>BlogBlogInsertCategory</w:t>
            </w:r>
            <w:bookmarkEnd w:id="1988"/>
          </w:p>
        </w:tc>
        <w:tc>
          <w:tcPr>
            <w:tcW w:w="0" w:type="auto"/>
            <w:vAlign w:val="center"/>
          </w:tcPr>
          <w:p w:rsidR="004C02A4" w:rsidRDefault="00A84EAE">
            <w:pPr>
              <w:pStyle w:val="TableBodyText"/>
            </w:pPr>
            <w:r>
              <w:t>0x0355</w:t>
            </w:r>
          </w:p>
        </w:tc>
        <w:tc>
          <w:tcPr>
            <w:tcW w:w="0" w:type="auto"/>
            <w:vAlign w:val="center"/>
          </w:tcPr>
          <w:p w:rsidR="004C02A4" w:rsidRDefault="00A84EAE">
            <w:pPr>
              <w:pStyle w:val="TableBodyText"/>
            </w:pPr>
            <w:r>
              <w:t>Inserts a category dropdown into the document.</w:t>
            </w:r>
          </w:p>
        </w:tc>
      </w:tr>
      <w:tr w:rsidR="004C02A4" w:rsidTr="004C02A4">
        <w:tc>
          <w:tcPr>
            <w:tcW w:w="0" w:type="auto"/>
            <w:vAlign w:val="center"/>
          </w:tcPr>
          <w:p w:rsidR="004C02A4" w:rsidRDefault="00A84EAE">
            <w:pPr>
              <w:pStyle w:val="TableBodyText"/>
            </w:pPr>
            <w:bookmarkStart w:id="1989" w:name="TableWrapping"/>
            <w:r>
              <w:rPr>
                <w:b/>
              </w:rPr>
              <w:t>TableWrapping</w:t>
            </w:r>
            <w:bookmarkEnd w:id="1989"/>
          </w:p>
        </w:tc>
        <w:tc>
          <w:tcPr>
            <w:tcW w:w="0" w:type="auto"/>
            <w:vAlign w:val="center"/>
          </w:tcPr>
          <w:p w:rsidR="004C02A4" w:rsidRDefault="00A84EAE">
            <w:pPr>
              <w:pStyle w:val="TableBodyText"/>
            </w:pPr>
            <w:r>
              <w:t>0x0356</w:t>
            </w:r>
          </w:p>
        </w:tc>
        <w:tc>
          <w:tcPr>
            <w:tcW w:w="0" w:type="auto"/>
            <w:vAlign w:val="center"/>
          </w:tcPr>
          <w:p w:rsidR="004C02A4" w:rsidRDefault="00A84EAE">
            <w:pPr>
              <w:pStyle w:val="TableBodyText"/>
            </w:pPr>
            <w:r>
              <w:t>Changes the wrapping in a table.</w:t>
            </w:r>
          </w:p>
        </w:tc>
      </w:tr>
      <w:tr w:rsidR="004C02A4" w:rsidTr="004C02A4">
        <w:tc>
          <w:tcPr>
            <w:tcW w:w="0" w:type="auto"/>
            <w:vAlign w:val="center"/>
          </w:tcPr>
          <w:p w:rsidR="004C02A4" w:rsidRDefault="00A84EAE">
            <w:pPr>
              <w:pStyle w:val="TableBodyText"/>
            </w:pPr>
            <w:bookmarkStart w:id="1990" w:name="FormatTheme"/>
            <w:r>
              <w:rPr>
                <w:b/>
              </w:rPr>
              <w:t>FormatTheme</w:t>
            </w:r>
            <w:bookmarkEnd w:id="1990"/>
          </w:p>
        </w:tc>
        <w:tc>
          <w:tcPr>
            <w:tcW w:w="0" w:type="auto"/>
            <w:vAlign w:val="center"/>
          </w:tcPr>
          <w:p w:rsidR="004C02A4" w:rsidRDefault="00A84EAE">
            <w:pPr>
              <w:pStyle w:val="TableBodyText"/>
            </w:pPr>
            <w:r>
              <w:t>0x0357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1991" w:name="EditIMEReconversion"/>
            <w:r>
              <w:rPr>
                <w:b/>
              </w:rPr>
              <w:t>EditIMEReconversion</w:t>
            </w:r>
            <w:bookmarkEnd w:id="1991"/>
          </w:p>
        </w:tc>
        <w:tc>
          <w:tcPr>
            <w:tcW w:w="0" w:type="auto"/>
            <w:vAlign w:val="center"/>
          </w:tcPr>
          <w:p w:rsidR="004C02A4" w:rsidRDefault="00A84EAE">
            <w:pPr>
              <w:pStyle w:val="TableBodyText"/>
            </w:pPr>
            <w:r>
              <w:t>0x0359</w:t>
            </w:r>
          </w:p>
        </w:tc>
        <w:tc>
          <w:tcPr>
            <w:tcW w:w="0" w:type="auto"/>
            <w:vAlign w:val="center"/>
          </w:tcPr>
          <w:p w:rsidR="004C02A4" w:rsidRDefault="00A84EAE">
            <w:pPr>
              <w:pStyle w:val="TableBodyText"/>
            </w:pPr>
            <w:r>
              <w:t>Reconvert using IME.</w:t>
            </w:r>
          </w:p>
        </w:tc>
      </w:tr>
      <w:tr w:rsidR="004C02A4" w:rsidTr="004C02A4">
        <w:tc>
          <w:tcPr>
            <w:tcW w:w="0" w:type="auto"/>
            <w:vAlign w:val="center"/>
          </w:tcPr>
          <w:p w:rsidR="004C02A4" w:rsidRDefault="00A84EAE">
            <w:pPr>
              <w:pStyle w:val="TableBodyText"/>
            </w:pPr>
            <w:bookmarkStart w:id="1992" w:name="HelpShowHide"/>
            <w:r>
              <w:rPr>
                <w:b/>
              </w:rPr>
              <w:t>HelpShowHide</w:t>
            </w:r>
            <w:bookmarkEnd w:id="1992"/>
          </w:p>
        </w:tc>
        <w:tc>
          <w:tcPr>
            <w:tcW w:w="0" w:type="auto"/>
            <w:vAlign w:val="center"/>
          </w:tcPr>
          <w:p w:rsidR="004C02A4" w:rsidRDefault="00A84EAE">
            <w:pPr>
              <w:pStyle w:val="TableBodyText"/>
            </w:pPr>
            <w:r>
              <w:t>0x035A</w:t>
            </w:r>
          </w:p>
        </w:tc>
        <w:tc>
          <w:tcPr>
            <w:tcW w:w="0" w:type="auto"/>
            <w:vAlign w:val="center"/>
          </w:tcPr>
          <w:p w:rsidR="004C02A4" w:rsidRDefault="00A84EAE">
            <w:pPr>
              <w:pStyle w:val="TableBodyText"/>
            </w:pPr>
            <w:r>
              <w:t>Show/Hide the Office Assistant.</w:t>
            </w:r>
          </w:p>
        </w:tc>
      </w:tr>
      <w:tr w:rsidR="004C02A4" w:rsidTr="004C02A4">
        <w:tc>
          <w:tcPr>
            <w:tcW w:w="0" w:type="auto"/>
            <w:vAlign w:val="center"/>
          </w:tcPr>
          <w:p w:rsidR="004C02A4" w:rsidRDefault="00A84EAE">
            <w:pPr>
              <w:pStyle w:val="TableBodyText"/>
            </w:pPr>
            <w:bookmarkStart w:id="1993" w:name="InsertPictureBullet"/>
            <w:r>
              <w:rPr>
                <w:b/>
              </w:rPr>
              <w:t>InsertPictureBullet</w:t>
            </w:r>
            <w:bookmarkEnd w:id="1993"/>
          </w:p>
        </w:tc>
        <w:tc>
          <w:tcPr>
            <w:tcW w:w="0" w:type="auto"/>
            <w:vAlign w:val="center"/>
          </w:tcPr>
          <w:p w:rsidR="004C02A4" w:rsidRDefault="00A84EAE">
            <w:pPr>
              <w:pStyle w:val="TableBodyText"/>
            </w:pPr>
            <w:r>
              <w:t>0x035C</w:t>
            </w:r>
          </w:p>
        </w:tc>
        <w:tc>
          <w:tcPr>
            <w:tcW w:w="0" w:type="auto"/>
            <w:vAlign w:val="center"/>
          </w:tcPr>
          <w:p w:rsidR="004C02A4" w:rsidRDefault="00A84EAE">
            <w:pPr>
              <w:pStyle w:val="TableBodyText"/>
            </w:pPr>
            <w:r>
              <w:t>Inserts a picture as a bullet.</w:t>
            </w:r>
          </w:p>
        </w:tc>
      </w:tr>
      <w:tr w:rsidR="004C02A4" w:rsidTr="004C02A4">
        <w:tc>
          <w:tcPr>
            <w:tcW w:w="0" w:type="auto"/>
            <w:vAlign w:val="center"/>
          </w:tcPr>
          <w:p w:rsidR="004C02A4" w:rsidRDefault="00A84EAE">
            <w:pPr>
              <w:pStyle w:val="TableBodyText"/>
            </w:pPr>
            <w:bookmarkStart w:id="1994" w:name="TableProperties"/>
            <w:r>
              <w:rPr>
                <w:b/>
              </w:rPr>
              <w:t>TableProperties</w:t>
            </w:r>
            <w:bookmarkEnd w:id="1994"/>
          </w:p>
        </w:tc>
        <w:tc>
          <w:tcPr>
            <w:tcW w:w="0" w:type="auto"/>
            <w:vAlign w:val="center"/>
          </w:tcPr>
          <w:p w:rsidR="004C02A4" w:rsidRDefault="00A84EAE">
            <w:pPr>
              <w:pStyle w:val="TableBodyText"/>
            </w:pPr>
            <w:r>
              <w:t>0x035D</w:t>
            </w:r>
          </w:p>
        </w:tc>
        <w:tc>
          <w:tcPr>
            <w:tcW w:w="0" w:type="auto"/>
            <w:vAlign w:val="center"/>
          </w:tcPr>
          <w:p w:rsidR="004C02A4" w:rsidRDefault="00A84EAE">
            <w:pPr>
              <w:pStyle w:val="TableBodyText"/>
            </w:pPr>
            <w:r>
              <w:t>Changes the height and width of the rows and columns in a table.</w:t>
            </w:r>
          </w:p>
        </w:tc>
      </w:tr>
      <w:tr w:rsidR="004C02A4" w:rsidTr="004C02A4">
        <w:tc>
          <w:tcPr>
            <w:tcW w:w="0" w:type="auto"/>
            <w:vAlign w:val="center"/>
          </w:tcPr>
          <w:p w:rsidR="004C02A4" w:rsidRDefault="00A84EAE">
            <w:pPr>
              <w:pStyle w:val="TableBodyText"/>
            </w:pPr>
            <w:bookmarkStart w:id="1995" w:name="EmailSignatureOptions"/>
            <w:r>
              <w:rPr>
                <w:b/>
              </w:rPr>
              <w:t>EmailSignatureOptions</w:t>
            </w:r>
            <w:bookmarkEnd w:id="1995"/>
          </w:p>
        </w:tc>
        <w:tc>
          <w:tcPr>
            <w:tcW w:w="0" w:type="auto"/>
            <w:vAlign w:val="center"/>
          </w:tcPr>
          <w:p w:rsidR="004C02A4" w:rsidRDefault="00A84EAE">
            <w:pPr>
              <w:pStyle w:val="TableBodyText"/>
            </w:pPr>
            <w:r>
              <w:t>0x035E</w:t>
            </w:r>
          </w:p>
        </w:tc>
        <w:tc>
          <w:tcPr>
            <w:tcW w:w="0" w:type="auto"/>
            <w:vAlign w:val="center"/>
          </w:tcPr>
          <w:p w:rsidR="004C02A4" w:rsidRDefault="00A84EAE">
            <w:pPr>
              <w:pStyle w:val="TableBodyText"/>
            </w:pPr>
            <w:r>
              <w:t>Create or changes AutoSignature entries.</w:t>
            </w:r>
          </w:p>
        </w:tc>
      </w:tr>
      <w:tr w:rsidR="004C02A4" w:rsidTr="004C02A4">
        <w:tc>
          <w:tcPr>
            <w:tcW w:w="0" w:type="auto"/>
            <w:vAlign w:val="center"/>
          </w:tcPr>
          <w:p w:rsidR="004C02A4" w:rsidRDefault="00A84EAE">
            <w:pPr>
              <w:pStyle w:val="TableBodyText"/>
            </w:pPr>
            <w:bookmarkStart w:id="1996" w:name="EmailOptions"/>
            <w:r>
              <w:rPr>
                <w:b/>
              </w:rPr>
              <w:t>EmailOptions</w:t>
            </w:r>
            <w:bookmarkEnd w:id="1996"/>
          </w:p>
        </w:tc>
        <w:tc>
          <w:tcPr>
            <w:tcW w:w="0" w:type="auto"/>
            <w:vAlign w:val="center"/>
          </w:tcPr>
          <w:p w:rsidR="004C02A4" w:rsidRDefault="00A84EAE">
            <w:pPr>
              <w:pStyle w:val="TableBodyText"/>
            </w:pPr>
            <w:r>
              <w:t>0x035F</w:t>
            </w:r>
          </w:p>
        </w:tc>
        <w:tc>
          <w:tcPr>
            <w:tcW w:w="0" w:type="auto"/>
            <w:vAlign w:val="center"/>
          </w:tcPr>
          <w:p w:rsidR="004C02A4" w:rsidRDefault="00A84EAE">
            <w:pPr>
              <w:pStyle w:val="TableBodyText"/>
            </w:pPr>
            <w:r>
              <w:t>Changes various c</w:t>
            </w:r>
            <w:r>
              <w:t>ategories of e-mail options.</w:t>
            </w:r>
          </w:p>
        </w:tc>
      </w:tr>
      <w:tr w:rsidR="004C02A4" w:rsidTr="004C02A4">
        <w:tc>
          <w:tcPr>
            <w:tcW w:w="0" w:type="auto"/>
            <w:vAlign w:val="center"/>
          </w:tcPr>
          <w:p w:rsidR="004C02A4" w:rsidRDefault="00A84EAE">
            <w:pPr>
              <w:pStyle w:val="TableBodyText"/>
            </w:pPr>
            <w:bookmarkStart w:id="1997" w:name="ShadingColor"/>
            <w:r>
              <w:rPr>
                <w:b/>
              </w:rPr>
              <w:t>ShadingColor</w:t>
            </w:r>
            <w:bookmarkEnd w:id="1997"/>
          </w:p>
        </w:tc>
        <w:tc>
          <w:tcPr>
            <w:tcW w:w="0" w:type="auto"/>
            <w:vAlign w:val="center"/>
          </w:tcPr>
          <w:p w:rsidR="004C02A4" w:rsidRDefault="00A84EAE">
            <w:pPr>
              <w:pStyle w:val="TableBodyText"/>
            </w:pPr>
            <w:r>
              <w:t>0x0361</w:t>
            </w:r>
          </w:p>
        </w:tc>
        <w:tc>
          <w:tcPr>
            <w:tcW w:w="0" w:type="auto"/>
            <w:vAlign w:val="center"/>
          </w:tcPr>
          <w:p w:rsidR="004C02A4" w:rsidRDefault="00A84EAE">
            <w:pPr>
              <w:pStyle w:val="TableBodyText"/>
            </w:pPr>
            <w:r>
              <w:t>Changes the shading color of the selected text.</w:t>
            </w:r>
          </w:p>
        </w:tc>
      </w:tr>
      <w:tr w:rsidR="004C02A4" w:rsidTr="004C02A4">
        <w:tc>
          <w:tcPr>
            <w:tcW w:w="0" w:type="auto"/>
            <w:vAlign w:val="center"/>
          </w:tcPr>
          <w:p w:rsidR="004C02A4" w:rsidRDefault="00A84EAE">
            <w:pPr>
              <w:pStyle w:val="TableBodyText"/>
            </w:pPr>
            <w:bookmarkStart w:id="1998" w:name="DistributeGeneral"/>
            <w:r>
              <w:rPr>
                <w:b/>
              </w:rPr>
              <w:t>DistributeGeneral</w:t>
            </w:r>
            <w:bookmarkEnd w:id="1998"/>
          </w:p>
        </w:tc>
        <w:tc>
          <w:tcPr>
            <w:tcW w:w="0" w:type="auto"/>
            <w:vAlign w:val="center"/>
          </w:tcPr>
          <w:p w:rsidR="004C02A4" w:rsidRDefault="00A84EAE">
            <w:pPr>
              <w:pStyle w:val="TableBodyText"/>
            </w:pPr>
            <w:r>
              <w:t>0x0362</w:t>
            </w:r>
          </w:p>
        </w:tc>
        <w:tc>
          <w:tcPr>
            <w:tcW w:w="0" w:type="auto"/>
            <w:vAlign w:val="center"/>
          </w:tcPr>
          <w:p w:rsidR="004C02A4" w:rsidRDefault="00A84EAE">
            <w:pPr>
              <w:pStyle w:val="TableBodyText"/>
            </w:pPr>
            <w:r>
              <w:t>Evenly distributes selected rows/columns in a table.</w:t>
            </w:r>
          </w:p>
        </w:tc>
      </w:tr>
      <w:tr w:rsidR="004C02A4" w:rsidTr="004C02A4">
        <w:tc>
          <w:tcPr>
            <w:tcW w:w="0" w:type="auto"/>
            <w:vAlign w:val="center"/>
          </w:tcPr>
          <w:p w:rsidR="004C02A4" w:rsidRDefault="00A84EAE">
            <w:pPr>
              <w:pStyle w:val="TableBodyText"/>
            </w:pPr>
            <w:bookmarkStart w:id="1999" w:name="MergeSplitGeneral"/>
            <w:r>
              <w:rPr>
                <w:b/>
              </w:rPr>
              <w:t>MergeSplitGeneral</w:t>
            </w:r>
            <w:bookmarkEnd w:id="1999"/>
          </w:p>
        </w:tc>
        <w:tc>
          <w:tcPr>
            <w:tcW w:w="0" w:type="auto"/>
            <w:vAlign w:val="center"/>
          </w:tcPr>
          <w:p w:rsidR="004C02A4" w:rsidRDefault="00A84EAE">
            <w:pPr>
              <w:pStyle w:val="TableBodyText"/>
            </w:pPr>
            <w:r>
              <w:t>0x0363</w:t>
            </w:r>
          </w:p>
        </w:tc>
        <w:tc>
          <w:tcPr>
            <w:tcW w:w="0" w:type="auto"/>
            <w:vAlign w:val="center"/>
          </w:tcPr>
          <w:p w:rsidR="004C02A4" w:rsidRDefault="00A84EAE">
            <w:pPr>
              <w:pStyle w:val="TableBodyText"/>
            </w:pPr>
            <w:r>
              <w:t>Merges or splits the selected table cell(s).</w:t>
            </w:r>
          </w:p>
        </w:tc>
      </w:tr>
      <w:tr w:rsidR="004C02A4" w:rsidTr="004C02A4">
        <w:tc>
          <w:tcPr>
            <w:tcW w:w="0" w:type="auto"/>
            <w:vAlign w:val="center"/>
          </w:tcPr>
          <w:p w:rsidR="004C02A4" w:rsidRDefault="00A84EAE">
            <w:pPr>
              <w:pStyle w:val="TableBodyText"/>
            </w:pPr>
            <w:bookmarkStart w:id="2000" w:name="ViewTogglePageBoundaries"/>
            <w:r>
              <w:rPr>
                <w:b/>
              </w:rPr>
              <w:t>ViewTogglePageBoundaries</w:t>
            </w:r>
            <w:bookmarkEnd w:id="2000"/>
          </w:p>
        </w:tc>
        <w:tc>
          <w:tcPr>
            <w:tcW w:w="0" w:type="auto"/>
            <w:vAlign w:val="center"/>
          </w:tcPr>
          <w:p w:rsidR="004C02A4" w:rsidRDefault="00A84EAE">
            <w:pPr>
              <w:pStyle w:val="TableBodyText"/>
            </w:pPr>
            <w:r>
              <w:t>0x0367</w:t>
            </w:r>
          </w:p>
        </w:tc>
        <w:tc>
          <w:tcPr>
            <w:tcW w:w="0" w:type="auto"/>
            <w:vAlign w:val="center"/>
          </w:tcPr>
          <w:p w:rsidR="004C02A4" w:rsidRDefault="00A84EAE">
            <w:pPr>
              <w:pStyle w:val="TableBodyText"/>
            </w:pPr>
            <w:r>
              <w:t>Switches between showing/hiding vertical margins in Print Layout View.</w:t>
            </w:r>
          </w:p>
        </w:tc>
      </w:tr>
      <w:tr w:rsidR="004C02A4" w:rsidTr="004C02A4">
        <w:tc>
          <w:tcPr>
            <w:tcW w:w="0" w:type="auto"/>
            <w:vAlign w:val="center"/>
          </w:tcPr>
          <w:p w:rsidR="004C02A4" w:rsidRDefault="00A84EAE">
            <w:pPr>
              <w:pStyle w:val="TableBodyText"/>
            </w:pPr>
            <w:bookmarkStart w:id="2001" w:name="CreateAutoText"/>
            <w:r>
              <w:rPr>
                <w:b/>
              </w:rPr>
              <w:t>CreateAutoText</w:t>
            </w:r>
            <w:bookmarkEnd w:id="2001"/>
          </w:p>
        </w:tc>
        <w:tc>
          <w:tcPr>
            <w:tcW w:w="0" w:type="auto"/>
            <w:vAlign w:val="center"/>
          </w:tcPr>
          <w:p w:rsidR="004C02A4" w:rsidRDefault="00A84EAE">
            <w:pPr>
              <w:pStyle w:val="TableBodyText"/>
            </w:pPr>
            <w:r>
              <w:t>0x0368</w:t>
            </w:r>
          </w:p>
        </w:tc>
        <w:tc>
          <w:tcPr>
            <w:tcW w:w="0" w:type="auto"/>
            <w:vAlign w:val="center"/>
          </w:tcPr>
          <w:p w:rsidR="004C02A4" w:rsidRDefault="00A84EAE">
            <w:pPr>
              <w:pStyle w:val="TableBodyText"/>
            </w:pPr>
            <w:r>
              <w:t>Adds an AutoText entry to the active template.</w:t>
            </w:r>
          </w:p>
        </w:tc>
      </w:tr>
      <w:tr w:rsidR="004C02A4" w:rsidTr="004C02A4">
        <w:tc>
          <w:tcPr>
            <w:tcW w:w="0" w:type="auto"/>
            <w:vAlign w:val="center"/>
          </w:tcPr>
          <w:p w:rsidR="004C02A4" w:rsidRDefault="00A84EAE">
            <w:pPr>
              <w:pStyle w:val="TableBodyText"/>
            </w:pPr>
            <w:bookmarkStart w:id="2002" w:name="ToggleFormsDesign"/>
            <w:r>
              <w:rPr>
                <w:b/>
              </w:rPr>
              <w:t>ToggleFormsDesign</w:t>
            </w:r>
            <w:bookmarkEnd w:id="2002"/>
          </w:p>
        </w:tc>
        <w:tc>
          <w:tcPr>
            <w:tcW w:w="0" w:type="auto"/>
            <w:vAlign w:val="center"/>
          </w:tcPr>
          <w:p w:rsidR="004C02A4" w:rsidRDefault="00A84EAE">
            <w:pPr>
              <w:pStyle w:val="TableBodyText"/>
            </w:pPr>
            <w:r>
              <w:t>0x0369</w:t>
            </w:r>
          </w:p>
        </w:tc>
        <w:tc>
          <w:tcPr>
            <w:tcW w:w="0" w:type="auto"/>
            <w:vAlign w:val="center"/>
          </w:tcPr>
          <w:p w:rsidR="004C02A4" w:rsidRDefault="00A84EAE">
            <w:pPr>
              <w:pStyle w:val="TableBodyText"/>
            </w:pPr>
            <w:r>
              <w:t>Toggles Form Design mode.</w:t>
            </w:r>
          </w:p>
        </w:tc>
      </w:tr>
      <w:tr w:rsidR="004C02A4" w:rsidTr="004C02A4">
        <w:tc>
          <w:tcPr>
            <w:tcW w:w="0" w:type="auto"/>
            <w:vAlign w:val="center"/>
          </w:tcPr>
          <w:p w:rsidR="004C02A4" w:rsidRDefault="00A84EAE">
            <w:pPr>
              <w:pStyle w:val="TableBodyText"/>
            </w:pPr>
            <w:bookmarkStart w:id="2003" w:name="ToolsAutoSummarizeBegin"/>
            <w:r>
              <w:rPr>
                <w:b/>
              </w:rPr>
              <w:t>ToolsAutoSummarizeBegin</w:t>
            </w:r>
            <w:bookmarkEnd w:id="2003"/>
          </w:p>
        </w:tc>
        <w:tc>
          <w:tcPr>
            <w:tcW w:w="0" w:type="auto"/>
            <w:vAlign w:val="center"/>
          </w:tcPr>
          <w:p w:rsidR="004C02A4" w:rsidRDefault="00A84EAE">
            <w:pPr>
              <w:pStyle w:val="TableBodyText"/>
            </w:pPr>
            <w:r>
              <w:t>0x036A</w:t>
            </w:r>
          </w:p>
        </w:tc>
        <w:tc>
          <w:tcPr>
            <w:tcW w:w="0" w:type="auto"/>
            <w:vAlign w:val="center"/>
          </w:tcPr>
          <w:p w:rsidR="004C02A4" w:rsidRDefault="00A84EAE">
            <w:pPr>
              <w:pStyle w:val="TableBodyText"/>
            </w:pPr>
            <w:r>
              <w:t>Automatically generates a summary of the active document.</w:t>
            </w:r>
          </w:p>
        </w:tc>
      </w:tr>
      <w:tr w:rsidR="004C02A4" w:rsidTr="004C02A4">
        <w:tc>
          <w:tcPr>
            <w:tcW w:w="0" w:type="auto"/>
            <w:vAlign w:val="center"/>
          </w:tcPr>
          <w:p w:rsidR="004C02A4" w:rsidRDefault="00A84EAE">
            <w:pPr>
              <w:pStyle w:val="TableBodyText"/>
            </w:pPr>
            <w:bookmarkStart w:id="2004" w:name="EmailEnvelope"/>
            <w:r>
              <w:rPr>
                <w:b/>
              </w:rPr>
              <w:t>EmailEnvelope</w:t>
            </w:r>
            <w:bookmarkEnd w:id="2004"/>
          </w:p>
        </w:tc>
        <w:tc>
          <w:tcPr>
            <w:tcW w:w="0" w:type="auto"/>
            <w:vAlign w:val="center"/>
          </w:tcPr>
          <w:p w:rsidR="004C02A4" w:rsidRDefault="00A84EAE">
            <w:pPr>
              <w:pStyle w:val="TableBodyText"/>
            </w:pPr>
            <w:r>
              <w:t>0x036B</w:t>
            </w:r>
          </w:p>
        </w:tc>
        <w:tc>
          <w:tcPr>
            <w:tcW w:w="0" w:type="auto"/>
            <w:vAlign w:val="center"/>
          </w:tcPr>
          <w:p w:rsidR="004C02A4" w:rsidRDefault="00A84EAE">
            <w:pPr>
              <w:pStyle w:val="TableBodyText"/>
            </w:pPr>
            <w:r>
              <w:t>Displays the e-mail envelope.</w:t>
            </w:r>
          </w:p>
        </w:tc>
      </w:tr>
      <w:tr w:rsidR="004C02A4" w:rsidTr="004C02A4">
        <w:tc>
          <w:tcPr>
            <w:tcW w:w="0" w:type="auto"/>
            <w:vAlign w:val="center"/>
          </w:tcPr>
          <w:p w:rsidR="004C02A4" w:rsidRDefault="00A84EAE">
            <w:pPr>
              <w:pStyle w:val="TableBodyText"/>
            </w:pPr>
            <w:bookmarkStart w:id="2005" w:name="ViewCode"/>
            <w:r>
              <w:rPr>
                <w:b/>
              </w:rPr>
              <w:t>ViewCode</w:t>
            </w:r>
            <w:bookmarkEnd w:id="2005"/>
          </w:p>
        </w:tc>
        <w:tc>
          <w:tcPr>
            <w:tcW w:w="0" w:type="auto"/>
            <w:vAlign w:val="center"/>
          </w:tcPr>
          <w:p w:rsidR="004C02A4" w:rsidRDefault="00A84EAE">
            <w:pPr>
              <w:pStyle w:val="TableBodyText"/>
            </w:pPr>
            <w:r>
              <w:t>0x036E</w:t>
            </w:r>
          </w:p>
        </w:tc>
        <w:tc>
          <w:tcPr>
            <w:tcW w:w="0" w:type="auto"/>
            <w:vAlign w:val="center"/>
          </w:tcPr>
          <w:p w:rsidR="004C02A4" w:rsidRDefault="00A84EAE">
            <w:pPr>
              <w:pStyle w:val="TableBodyText"/>
            </w:pPr>
            <w:r>
              <w:t>View code for selected control.</w:t>
            </w:r>
          </w:p>
        </w:tc>
      </w:tr>
      <w:tr w:rsidR="004C02A4" w:rsidTr="004C02A4">
        <w:tc>
          <w:tcPr>
            <w:tcW w:w="0" w:type="auto"/>
            <w:vAlign w:val="center"/>
          </w:tcPr>
          <w:p w:rsidR="004C02A4" w:rsidRDefault="00A84EAE">
            <w:pPr>
              <w:pStyle w:val="TableBodyText"/>
            </w:pPr>
            <w:bookmarkStart w:id="2006" w:name="MenuNotesFlow"/>
            <w:r>
              <w:rPr>
                <w:b/>
              </w:rPr>
              <w:lastRenderedPageBreak/>
              <w:t>MenuNotesFlow</w:t>
            </w:r>
            <w:bookmarkEnd w:id="2006"/>
          </w:p>
        </w:tc>
        <w:tc>
          <w:tcPr>
            <w:tcW w:w="0" w:type="auto"/>
            <w:vAlign w:val="center"/>
          </w:tcPr>
          <w:p w:rsidR="004C02A4" w:rsidRDefault="00A84EAE">
            <w:pPr>
              <w:pStyle w:val="TableBodyText"/>
            </w:pPr>
            <w:r>
              <w:t>0x036F</w:t>
            </w:r>
          </w:p>
        </w:tc>
        <w:tc>
          <w:tcPr>
            <w:tcW w:w="0" w:type="auto"/>
            <w:vAlign w:val="center"/>
          </w:tcPr>
          <w:p w:rsidR="004C02A4" w:rsidRDefault="00A84EAE">
            <w:pPr>
              <w:pStyle w:val="TableBodyText"/>
            </w:pPr>
            <w:r>
              <w:t>Notes Flow Menu.</w:t>
            </w:r>
          </w:p>
        </w:tc>
      </w:tr>
      <w:tr w:rsidR="004C02A4" w:rsidTr="004C02A4">
        <w:tc>
          <w:tcPr>
            <w:tcW w:w="0" w:type="auto"/>
            <w:vAlign w:val="center"/>
          </w:tcPr>
          <w:p w:rsidR="004C02A4" w:rsidRDefault="00A84EAE">
            <w:pPr>
              <w:pStyle w:val="TableBodyText"/>
            </w:pPr>
            <w:bookmarkStart w:id="2007" w:name="UpdateFieldsVBA"/>
            <w:r>
              <w:rPr>
                <w:b/>
              </w:rPr>
              <w:t>UpdateFieldsVBA</w:t>
            </w:r>
            <w:bookmarkEnd w:id="2007"/>
          </w:p>
        </w:tc>
        <w:tc>
          <w:tcPr>
            <w:tcW w:w="0" w:type="auto"/>
            <w:vAlign w:val="center"/>
          </w:tcPr>
          <w:p w:rsidR="004C02A4" w:rsidRDefault="00A84EAE">
            <w:pPr>
              <w:pStyle w:val="TableBodyText"/>
            </w:pPr>
            <w:r>
              <w:t>0x0370</w:t>
            </w:r>
          </w:p>
        </w:tc>
        <w:tc>
          <w:tcPr>
            <w:tcW w:w="0" w:type="auto"/>
            <w:vAlign w:val="center"/>
          </w:tcPr>
          <w:p w:rsidR="004C02A4" w:rsidRDefault="00A84EAE">
            <w:pPr>
              <w:pStyle w:val="TableBodyText"/>
            </w:pPr>
            <w:r>
              <w:t xml:space="preserve">Updates and displays the results </w:t>
            </w:r>
            <w:r>
              <w:t>of the selected fields.</w:t>
            </w:r>
          </w:p>
        </w:tc>
      </w:tr>
      <w:tr w:rsidR="004C02A4" w:rsidTr="004C02A4">
        <w:tc>
          <w:tcPr>
            <w:tcW w:w="0" w:type="auto"/>
            <w:vAlign w:val="center"/>
          </w:tcPr>
          <w:p w:rsidR="004C02A4" w:rsidRDefault="00A84EAE">
            <w:pPr>
              <w:pStyle w:val="TableBodyText"/>
            </w:pPr>
            <w:bookmarkStart w:id="2008" w:name="FontColor"/>
            <w:r>
              <w:rPr>
                <w:b/>
              </w:rPr>
              <w:t>FontColor</w:t>
            </w:r>
            <w:bookmarkEnd w:id="2008"/>
          </w:p>
        </w:tc>
        <w:tc>
          <w:tcPr>
            <w:tcW w:w="0" w:type="auto"/>
            <w:vAlign w:val="center"/>
          </w:tcPr>
          <w:p w:rsidR="004C02A4" w:rsidRDefault="00A84EAE">
            <w:pPr>
              <w:pStyle w:val="TableBodyText"/>
            </w:pPr>
            <w:r>
              <w:t>0x0372</w:t>
            </w:r>
          </w:p>
        </w:tc>
        <w:tc>
          <w:tcPr>
            <w:tcW w:w="0" w:type="auto"/>
            <w:vAlign w:val="center"/>
          </w:tcPr>
          <w:p w:rsidR="004C02A4" w:rsidRDefault="00A84EAE">
            <w:pPr>
              <w:pStyle w:val="TableBodyText"/>
            </w:pPr>
            <w:r>
              <w:t>Changes the color of the selected text.</w:t>
            </w:r>
          </w:p>
        </w:tc>
      </w:tr>
      <w:tr w:rsidR="004C02A4" w:rsidTr="004C02A4">
        <w:tc>
          <w:tcPr>
            <w:tcW w:w="0" w:type="auto"/>
            <w:vAlign w:val="center"/>
          </w:tcPr>
          <w:p w:rsidR="004C02A4" w:rsidRDefault="00A84EAE">
            <w:pPr>
              <w:pStyle w:val="TableBodyText"/>
            </w:pPr>
            <w:bookmarkStart w:id="2009" w:name="UnlinkFieldsVBA"/>
            <w:r>
              <w:rPr>
                <w:b/>
              </w:rPr>
              <w:t>UnlinkFieldsVBA</w:t>
            </w:r>
            <w:bookmarkEnd w:id="2009"/>
          </w:p>
        </w:tc>
        <w:tc>
          <w:tcPr>
            <w:tcW w:w="0" w:type="auto"/>
            <w:vAlign w:val="center"/>
          </w:tcPr>
          <w:p w:rsidR="004C02A4" w:rsidRDefault="00A84EAE">
            <w:pPr>
              <w:pStyle w:val="TableBodyText"/>
            </w:pPr>
            <w:r>
              <w:t>0x0373</w:t>
            </w:r>
          </w:p>
        </w:tc>
        <w:tc>
          <w:tcPr>
            <w:tcW w:w="0" w:type="auto"/>
            <w:vAlign w:val="center"/>
          </w:tcPr>
          <w:p w:rsidR="004C02A4" w:rsidRDefault="00A84EAE">
            <w:pPr>
              <w:pStyle w:val="TableBodyText"/>
            </w:pPr>
            <w:r>
              <w:t>Permanently replaces the field codes with the results.</w:t>
            </w:r>
          </w:p>
        </w:tc>
      </w:tr>
      <w:tr w:rsidR="004C02A4" w:rsidTr="004C02A4">
        <w:tc>
          <w:tcPr>
            <w:tcW w:w="0" w:type="auto"/>
            <w:vAlign w:val="center"/>
          </w:tcPr>
          <w:p w:rsidR="004C02A4" w:rsidRDefault="00A84EAE">
            <w:pPr>
              <w:pStyle w:val="TableBodyText"/>
            </w:pPr>
            <w:bookmarkStart w:id="2010" w:name="ToggleMasterSubdocs"/>
            <w:r>
              <w:rPr>
                <w:b/>
              </w:rPr>
              <w:t>ToggleMasterSubdocs</w:t>
            </w:r>
            <w:bookmarkEnd w:id="2010"/>
          </w:p>
        </w:tc>
        <w:tc>
          <w:tcPr>
            <w:tcW w:w="0" w:type="auto"/>
            <w:vAlign w:val="center"/>
          </w:tcPr>
          <w:p w:rsidR="004C02A4" w:rsidRDefault="00A84EAE">
            <w:pPr>
              <w:pStyle w:val="TableBodyText"/>
            </w:pPr>
            <w:r>
              <w:t>0x0374</w:t>
            </w:r>
          </w:p>
        </w:tc>
        <w:tc>
          <w:tcPr>
            <w:tcW w:w="0" w:type="auto"/>
            <w:vAlign w:val="center"/>
          </w:tcPr>
          <w:p w:rsidR="004C02A4" w:rsidRDefault="00A84EAE">
            <w:pPr>
              <w:pStyle w:val="TableBodyText"/>
            </w:pPr>
            <w:r>
              <w:t>Switches between hyperlinks and subdocuments.</w:t>
            </w:r>
          </w:p>
        </w:tc>
      </w:tr>
      <w:tr w:rsidR="004C02A4" w:rsidTr="004C02A4">
        <w:tc>
          <w:tcPr>
            <w:tcW w:w="0" w:type="auto"/>
            <w:vAlign w:val="center"/>
          </w:tcPr>
          <w:p w:rsidR="004C02A4" w:rsidRDefault="00A84EAE">
            <w:pPr>
              <w:pStyle w:val="TableBodyText"/>
            </w:pPr>
            <w:bookmarkStart w:id="2011" w:name="ToolsGramSettings"/>
            <w:r>
              <w:rPr>
                <w:b/>
              </w:rPr>
              <w:t>ToolsGramSettings</w:t>
            </w:r>
            <w:bookmarkEnd w:id="2011"/>
          </w:p>
        </w:tc>
        <w:tc>
          <w:tcPr>
            <w:tcW w:w="0" w:type="auto"/>
            <w:vAlign w:val="center"/>
          </w:tcPr>
          <w:p w:rsidR="004C02A4" w:rsidRDefault="00A84EAE">
            <w:pPr>
              <w:pStyle w:val="TableBodyText"/>
            </w:pPr>
            <w:r>
              <w:t>0x0375</w:t>
            </w:r>
          </w:p>
        </w:tc>
        <w:tc>
          <w:tcPr>
            <w:tcW w:w="0" w:type="auto"/>
            <w:vAlign w:val="center"/>
          </w:tcPr>
          <w:p w:rsidR="004C02A4" w:rsidRDefault="00A84EAE">
            <w:pPr>
              <w:pStyle w:val="TableBodyText"/>
            </w:pPr>
            <w:r>
              <w:t>Customize Grammar Settings.</w:t>
            </w:r>
          </w:p>
        </w:tc>
      </w:tr>
      <w:tr w:rsidR="004C02A4" w:rsidTr="004C02A4">
        <w:tc>
          <w:tcPr>
            <w:tcW w:w="0" w:type="auto"/>
            <w:vAlign w:val="center"/>
          </w:tcPr>
          <w:p w:rsidR="004C02A4" w:rsidRDefault="00A84EAE">
            <w:pPr>
              <w:pStyle w:val="TableBodyText"/>
            </w:pPr>
            <w:bookmarkStart w:id="2012" w:name="RemoveCellPartition"/>
            <w:r>
              <w:rPr>
                <w:b/>
              </w:rPr>
              <w:t>RemoveCellPartition</w:t>
            </w:r>
            <w:bookmarkEnd w:id="2012"/>
          </w:p>
        </w:tc>
        <w:tc>
          <w:tcPr>
            <w:tcW w:w="0" w:type="auto"/>
            <w:vAlign w:val="center"/>
          </w:tcPr>
          <w:p w:rsidR="004C02A4" w:rsidRDefault="00A84EAE">
            <w:pPr>
              <w:pStyle w:val="TableBodyText"/>
            </w:pPr>
            <w:r>
              <w:t>0x0378</w:t>
            </w:r>
          </w:p>
        </w:tc>
        <w:tc>
          <w:tcPr>
            <w:tcW w:w="0" w:type="auto"/>
            <w:vAlign w:val="center"/>
          </w:tcPr>
          <w:p w:rsidR="004C02A4" w:rsidRDefault="00A84EAE">
            <w:pPr>
              <w:pStyle w:val="TableBodyText"/>
            </w:pPr>
            <w:r>
              <w:t>Removes cell partitions.</w:t>
            </w:r>
          </w:p>
        </w:tc>
      </w:tr>
      <w:tr w:rsidR="004C02A4" w:rsidTr="004C02A4">
        <w:tc>
          <w:tcPr>
            <w:tcW w:w="0" w:type="auto"/>
            <w:vAlign w:val="center"/>
          </w:tcPr>
          <w:p w:rsidR="004C02A4" w:rsidRDefault="00A84EAE">
            <w:pPr>
              <w:pStyle w:val="TableBodyText"/>
            </w:pPr>
            <w:bookmarkStart w:id="2013" w:name="ShowPara"/>
            <w:r>
              <w:rPr>
                <w:b/>
              </w:rPr>
              <w:t>ShowPara</w:t>
            </w:r>
            <w:bookmarkEnd w:id="2013"/>
          </w:p>
        </w:tc>
        <w:tc>
          <w:tcPr>
            <w:tcW w:w="0" w:type="auto"/>
            <w:vAlign w:val="center"/>
          </w:tcPr>
          <w:p w:rsidR="004C02A4" w:rsidRDefault="00A84EAE">
            <w:pPr>
              <w:pStyle w:val="TableBodyText"/>
            </w:pPr>
            <w:r>
              <w:t>0x037A</w:t>
            </w:r>
          </w:p>
        </w:tc>
        <w:tc>
          <w:tcPr>
            <w:tcW w:w="0" w:type="auto"/>
            <w:vAlign w:val="center"/>
          </w:tcPr>
          <w:p w:rsidR="004C02A4" w:rsidRDefault="00A84EAE">
            <w:pPr>
              <w:pStyle w:val="TableBodyText"/>
            </w:pPr>
            <w:r>
              <w:t>Shows/hides all non-printing paragraph marks.</w:t>
            </w:r>
          </w:p>
        </w:tc>
      </w:tr>
      <w:tr w:rsidR="004C02A4" w:rsidTr="004C02A4">
        <w:tc>
          <w:tcPr>
            <w:tcW w:w="0" w:type="auto"/>
            <w:vAlign w:val="center"/>
          </w:tcPr>
          <w:p w:rsidR="004C02A4" w:rsidRDefault="00A84EAE">
            <w:pPr>
              <w:pStyle w:val="TableBodyText"/>
            </w:pPr>
            <w:bookmarkStart w:id="2014" w:name="DistributeRow"/>
            <w:r>
              <w:rPr>
                <w:b/>
              </w:rPr>
              <w:t>DistributeRow</w:t>
            </w:r>
            <w:bookmarkEnd w:id="2014"/>
          </w:p>
        </w:tc>
        <w:tc>
          <w:tcPr>
            <w:tcW w:w="0" w:type="auto"/>
            <w:vAlign w:val="center"/>
          </w:tcPr>
          <w:p w:rsidR="004C02A4" w:rsidRDefault="00A84EAE">
            <w:pPr>
              <w:pStyle w:val="TableBodyText"/>
            </w:pPr>
            <w:r>
              <w:t>0x037D</w:t>
            </w:r>
          </w:p>
        </w:tc>
        <w:tc>
          <w:tcPr>
            <w:tcW w:w="0" w:type="auto"/>
            <w:vAlign w:val="center"/>
          </w:tcPr>
          <w:p w:rsidR="004C02A4" w:rsidRDefault="00A84EAE">
            <w:pPr>
              <w:pStyle w:val="TableBodyText"/>
            </w:pPr>
            <w:r>
              <w:t>Evenly distributes selected rows.</w:t>
            </w:r>
          </w:p>
        </w:tc>
      </w:tr>
      <w:tr w:rsidR="004C02A4" w:rsidTr="004C02A4">
        <w:tc>
          <w:tcPr>
            <w:tcW w:w="0" w:type="auto"/>
            <w:vAlign w:val="center"/>
          </w:tcPr>
          <w:p w:rsidR="004C02A4" w:rsidRDefault="00A84EAE">
            <w:pPr>
              <w:pStyle w:val="TableBodyText"/>
            </w:pPr>
            <w:bookmarkStart w:id="2015" w:name="EditGoTo"/>
            <w:r>
              <w:rPr>
                <w:b/>
              </w:rPr>
              <w:t>EditGoTo</w:t>
            </w:r>
            <w:bookmarkEnd w:id="2015"/>
          </w:p>
        </w:tc>
        <w:tc>
          <w:tcPr>
            <w:tcW w:w="0" w:type="auto"/>
            <w:vAlign w:val="center"/>
          </w:tcPr>
          <w:p w:rsidR="004C02A4" w:rsidRDefault="00A84EAE">
            <w:pPr>
              <w:pStyle w:val="TableBodyText"/>
            </w:pPr>
            <w:r>
              <w:t>0x0380</w:t>
            </w:r>
          </w:p>
        </w:tc>
        <w:tc>
          <w:tcPr>
            <w:tcW w:w="0" w:type="auto"/>
            <w:vAlign w:val="center"/>
          </w:tcPr>
          <w:p w:rsidR="004C02A4" w:rsidRDefault="00A84EAE">
            <w:pPr>
              <w:pStyle w:val="TableBodyText"/>
            </w:pPr>
            <w:r>
              <w:t xml:space="preserve">Jumps to a specified place in </w:t>
            </w:r>
            <w:r>
              <w:t>the active document.</w:t>
            </w:r>
          </w:p>
        </w:tc>
      </w:tr>
      <w:tr w:rsidR="004C02A4" w:rsidTr="004C02A4">
        <w:tc>
          <w:tcPr>
            <w:tcW w:w="0" w:type="auto"/>
            <w:vAlign w:val="center"/>
          </w:tcPr>
          <w:p w:rsidR="004C02A4" w:rsidRDefault="00A84EAE">
            <w:pPr>
              <w:pStyle w:val="TableBodyText"/>
            </w:pPr>
            <w:bookmarkStart w:id="2016" w:name="DeleteHyperlink"/>
            <w:r>
              <w:rPr>
                <w:b/>
              </w:rPr>
              <w:t>DeleteHyperlink</w:t>
            </w:r>
            <w:bookmarkEnd w:id="2016"/>
          </w:p>
        </w:tc>
        <w:tc>
          <w:tcPr>
            <w:tcW w:w="0" w:type="auto"/>
            <w:vAlign w:val="center"/>
          </w:tcPr>
          <w:p w:rsidR="004C02A4" w:rsidRDefault="00A84EAE">
            <w:pPr>
              <w:pStyle w:val="TableBodyText"/>
            </w:pPr>
            <w:r>
              <w:t>0x0381</w:t>
            </w:r>
          </w:p>
        </w:tc>
        <w:tc>
          <w:tcPr>
            <w:tcW w:w="0" w:type="auto"/>
            <w:vAlign w:val="center"/>
          </w:tcPr>
          <w:p w:rsidR="004C02A4" w:rsidRDefault="00A84EAE">
            <w:pPr>
              <w:pStyle w:val="TableBodyText"/>
            </w:pPr>
            <w:r>
              <w:t>Replaces a hyperlink with its displayed text.</w:t>
            </w:r>
          </w:p>
        </w:tc>
      </w:tr>
      <w:tr w:rsidR="004C02A4" w:rsidTr="004C02A4">
        <w:tc>
          <w:tcPr>
            <w:tcW w:w="0" w:type="auto"/>
            <w:vAlign w:val="center"/>
          </w:tcPr>
          <w:p w:rsidR="004C02A4" w:rsidRDefault="00A84EAE">
            <w:pPr>
              <w:pStyle w:val="TableBodyText"/>
            </w:pPr>
            <w:bookmarkStart w:id="2017" w:name="WebOptions"/>
            <w:r>
              <w:rPr>
                <w:b/>
              </w:rPr>
              <w:t>WebOptions</w:t>
            </w:r>
            <w:bookmarkEnd w:id="2017"/>
          </w:p>
        </w:tc>
        <w:tc>
          <w:tcPr>
            <w:tcW w:w="0" w:type="auto"/>
            <w:vAlign w:val="center"/>
          </w:tcPr>
          <w:p w:rsidR="004C02A4" w:rsidRDefault="00A84EAE">
            <w:pPr>
              <w:pStyle w:val="TableBodyText"/>
            </w:pPr>
            <w:r>
              <w:t>0x0382</w:t>
            </w:r>
          </w:p>
        </w:tc>
        <w:tc>
          <w:tcPr>
            <w:tcW w:w="0" w:type="auto"/>
            <w:vAlign w:val="center"/>
          </w:tcPr>
          <w:p w:rsidR="004C02A4" w:rsidRDefault="00A84EAE">
            <w:pPr>
              <w:pStyle w:val="TableBodyText"/>
            </w:pPr>
            <w:r>
              <w:t>Opens the Web Options Dialog.</w:t>
            </w:r>
          </w:p>
        </w:tc>
      </w:tr>
      <w:tr w:rsidR="004C02A4" w:rsidTr="004C02A4">
        <w:tc>
          <w:tcPr>
            <w:tcW w:w="0" w:type="auto"/>
            <w:vAlign w:val="center"/>
          </w:tcPr>
          <w:p w:rsidR="004C02A4" w:rsidRDefault="00A84EAE">
            <w:pPr>
              <w:pStyle w:val="TableBodyText"/>
            </w:pPr>
            <w:bookmarkStart w:id="2018" w:name="FixSpellingLang"/>
            <w:r>
              <w:rPr>
                <w:b/>
              </w:rPr>
              <w:t>FixSpellingLang</w:t>
            </w:r>
            <w:bookmarkEnd w:id="2018"/>
          </w:p>
        </w:tc>
        <w:tc>
          <w:tcPr>
            <w:tcW w:w="0" w:type="auto"/>
            <w:vAlign w:val="center"/>
          </w:tcPr>
          <w:p w:rsidR="004C02A4" w:rsidRDefault="00A84EAE">
            <w:pPr>
              <w:pStyle w:val="TableBodyText"/>
            </w:pPr>
            <w:r>
              <w:t>0x0383</w:t>
            </w:r>
          </w:p>
        </w:tc>
        <w:tc>
          <w:tcPr>
            <w:tcW w:w="0" w:type="auto"/>
            <w:vAlign w:val="center"/>
          </w:tcPr>
          <w:p w:rsidR="004C02A4" w:rsidRDefault="00A84EAE">
            <w:pPr>
              <w:pStyle w:val="TableBodyText"/>
            </w:pPr>
            <w:r>
              <w:t>Changes language of this word.</w:t>
            </w:r>
          </w:p>
        </w:tc>
      </w:tr>
      <w:tr w:rsidR="004C02A4" w:rsidTr="004C02A4">
        <w:tc>
          <w:tcPr>
            <w:tcW w:w="0" w:type="auto"/>
            <w:vAlign w:val="center"/>
          </w:tcPr>
          <w:p w:rsidR="004C02A4" w:rsidRDefault="00A84EAE">
            <w:pPr>
              <w:pStyle w:val="TableBodyText"/>
            </w:pPr>
            <w:bookmarkStart w:id="2019" w:name="CreateTask"/>
            <w:r>
              <w:rPr>
                <w:b/>
              </w:rPr>
              <w:t>CreateTask</w:t>
            </w:r>
            <w:bookmarkEnd w:id="2019"/>
          </w:p>
        </w:tc>
        <w:tc>
          <w:tcPr>
            <w:tcW w:w="0" w:type="auto"/>
            <w:vAlign w:val="center"/>
          </w:tcPr>
          <w:p w:rsidR="004C02A4" w:rsidRDefault="00A84EAE">
            <w:pPr>
              <w:pStyle w:val="TableBodyText"/>
            </w:pPr>
            <w:r>
              <w:t>0x0384</w:t>
            </w:r>
          </w:p>
        </w:tc>
        <w:tc>
          <w:tcPr>
            <w:tcW w:w="0" w:type="auto"/>
            <w:vAlign w:val="center"/>
          </w:tcPr>
          <w:p w:rsidR="004C02A4" w:rsidRDefault="00A84EAE">
            <w:pPr>
              <w:pStyle w:val="TableBodyText"/>
            </w:pPr>
            <w:r>
              <w:t>Creates a task from the current selection.</w:t>
            </w:r>
          </w:p>
        </w:tc>
      </w:tr>
      <w:tr w:rsidR="004C02A4" w:rsidTr="004C02A4">
        <w:tc>
          <w:tcPr>
            <w:tcW w:w="0" w:type="auto"/>
            <w:vAlign w:val="center"/>
          </w:tcPr>
          <w:p w:rsidR="004C02A4" w:rsidRDefault="00A84EAE">
            <w:pPr>
              <w:pStyle w:val="TableBodyText"/>
            </w:pPr>
            <w:bookmarkStart w:id="2020" w:name="DisplayDetails"/>
            <w:r>
              <w:rPr>
                <w:b/>
              </w:rPr>
              <w:t>DisplayDetails</w:t>
            </w:r>
            <w:bookmarkEnd w:id="2020"/>
          </w:p>
        </w:tc>
        <w:tc>
          <w:tcPr>
            <w:tcW w:w="0" w:type="auto"/>
            <w:vAlign w:val="center"/>
          </w:tcPr>
          <w:p w:rsidR="004C02A4" w:rsidRDefault="00A84EAE">
            <w:pPr>
              <w:pStyle w:val="TableBodyText"/>
            </w:pPr>
            <w:r>
              <w:t>0x0385</w:t>
            </w:r>
          </w:p>
        </w:tc>
        <w:tc>
          <w:tcPr>
            <w:tcW w:w="0" w:type="auto"/>
            <w:vAlign w:val="center"/>
          </w:tcPr>
          <w:p w:rsidR="004C02A4" w:rsidRDefault="00A84EAE">
            <w:pPr>
              <w:pStyle w:val="TableBodyText"/>
            </w:pPr>
            <w:r>
              <w:t>Displays the Details of the selected address.</w:t>
            </w:r>
          </w:p>
        </w:tc>
      </w:tr>
      <w:tr w:rsidR="004C02A4" w:rsidTr="004C02A4">
        <w:tc>
          <w:tcPr>
            <w:tcW w:w="0" w:type="auto"/>
            <w:vAlign w:val="center"/>
          </w:tcPr>
          <w:p w:rsidR="004C02A4" w:rsidRDefault="00A84EAE">
            <w:pPr>
              <w:pStyle w:val="TableBodyText"/>
            </w:pPr>
            <w:bookmarkStart w:id="2021" w:name="SpellingAndAutoCorrect"/>
            <w:r>
              <w:rPr>
                <w:b/>
              </w:rPr>
              <w:t>SpellingAndAutoCorrect</w:t>
            </w:r>
            <w:bookmarkEnd w:id="2021"/>
          </w:p>
        </w:tc>
        <w:tc>
          <w:tcPr>
            <w:tcW w:w="0" w:type="auto"/>
            <w:vAlign w:val="center"/>
          </w:tcPr>
          <w:p w:rsidR="004C02A4" w:rsidRDefault="00A84EAE">
            <w:pPr>
              <w:pStyle w:val="TableBodyText"/>
            </w:pPr>
            <w:r>
              <w:t>0x0387</w:t>
            </w:r>
          </w:p>
        </w:tc>
        <w:tc>
          <w:tcPr>
            <w:tcW w:w="0" w:type="auto"/>
            <w:vAlign w:val="center"/>
          </w:tcPr>
          <w:p w:rsidR="004C02A4" w:rsidRDefault="00A84EAE">
            <w:pPr>
              <w:pStyle w:val="TableBodyText"/>
            </w:pPr>
            <w:r>
              <w:t>Adds selected suggestion as AutoCorrect replacement for this word.</w:t>
            </w:r>
          </w:p>
        </w:tc>
      </w:tr>
      <w:tr w:rsidR="004C02A4" w:rsidTr="004C02A4">
        <w:tc>
          <w:tcPr>
            <w:tcW w:w="0" w:type="auto"/>
            <w:vAlign w:val="center"/>
          </w:tcPr>
          <w:p w:rsidR="004C02A4" w:rsidRDefault="00A84EAE">
            <w:pPr>
              <w:pStyle w:val="TableBodyText"/>
            </w:pPr>
            <w:bookmarkStart w:id="2022" w:name="EditPasteAsNestedTable"/>
            <w:r>
              <w:rPr>
                <w:b/>
              </w:rPr>
              <w:t>EditPasteAsNestedTable</w:t>
            </w:r>
            <w:bookmarkEnd w:id="2022"/>
          </w:p>
        </w:tc>
        <w:tc>
          <w:tcPr>
            <w:tcW w:w="0" w:type="auto"/>
            <w:vAlign w:val="center"/>
          </w:tcPr>
          <w:p w:rsidR="004C02A4" w:rsidRDefault="00A84EAE">
            <w:pPr>
              <w:pStyle w:val="TableBodyText"/>
            </w:pPr>
            <w:r>
              <w:t>0x0388</w:t>
            </w:r>
          </w:p>
        </w:tc>
        <w:tc>
          <w:tcPr>
            <w:tcW w:w="0" w:type="auto"/>
            <w:vAlign w:val="center"/>
          </w:tcPr>
          <w:p w:rsidR="004C02A4" w:rsidRDefault="00A84EAE">
            <w:pPr>
              <w:pStyle w:val="TableBodyText"/>
            </w:pPr>
            <w:r>
              <w:t>Inserts the Clipboard contents at the insertion point.</w:t>
            </w:r>
          </w:p>
        </w:tc>
      </w:tr>
      <w:tr w:rsidR="004C02A4" w:rsidTr="004C02A4">
        <w:tc>
          <w:tcPr>
            <w:tcW w:w="0" w:type="auto"/>
            <w:vAlign w:val="center"/>
          </w:tcPr>
          <w:p w:rsidR="004C02A4" w:rsidRDefault="00A84EAE">
            <w:pPr>
              <w:pStyle w:val="TableBodyText"/>
            </w:pPr>
            <w:bookmarkStart w:id="2023" w:name="ToolsAutoSummarize"/>
            <w:r>
              <w:rPr>
                <w:b/>
              </w:rPr>
              <w:t>ToolsAutoSummarize</w:t>
            </w:r>
            <w:bookmarkEnd w:id="2023"/>
          </w:p>
        </w:tc>
        <w:tc>
          <w:tcPr>
            <w:tcW w:w="0" w:type="auto"/>
            <w:vAlign w:val="center"/>
          </w:tcPr>
          <w:p w:rsidR="004C02A4" w:rsidRDefault="00A84EAE">
            <w:pPr>
              <w:pStyle w:val="TableBodyText"/>
            </w:pPr>
            <w:r>
              <w:t>0x0389</w:t>
            </w:r>
          </w:p>
        </w:tc>
        <w:tc>
          <w:tcPr>
            <w:tcW w:w="0" w:type="auto"/>
            <w:vAlign w:val="center"/>
          </w:tcPr>
          <w:p w:rsidR="004C02A4" w:rsidRDefault="00A84EAE">
            <w:pPr>
              <w:pStyle w:val="TableBodyText"/>
            </w:pPr>
            <w:r>
              <w:t>Automatically generates a summary of the active document.</w:t>
            </w:r>
          </w:p>
        </w:tc>
      </w:tr>
      <w:tr w:rsidR="004C02A4" w:rsidTr="004C02A4">
        <w:tc>
          <w:tcPr>
            <w:tcW w:w="0" w:type="auto"/>
            <w:vAlign w:val="center"/>
          </w:tcPr>
          <w:p w:rsidR="004C02A4" w:rsidRDefault="00A84EAE">
            <w:pPr>
              <w:pStyle w:val="TableBodyText"/>
            </w:pPr>
            <w:bookmarkStart w:id="2024" w:name="AutoSummarizeClose"/>
            <w:r>
              <w:rPr>
                <w:b/>
              </w:rPr>
              <w:t>AutoSummarizeClose</w:t>
            </w:r>
            <w:bookmarkEnd w:id="2024"/>
          </w:p>
        </w:tc>
        <w:tc>
          <w:tcPr>
            <w:tcW w:w="0" w:type="auto"/>
            <w:vAlign w:val="center"/>
          </w:tcPr>
          <w:p w:rsidR="004C02A4" w:rsidRDefault="00A84EAE">
            <w:pPr>
              <w:pStyle w:val="TableBodyText"/>
            </w:pPr>
            <w:r>
              <w:t>0x038A</w:t>
            </w:r>
          </w:p>
        </w:tc>
        <w:tc>
          <w:tcPr>
            <w:tcW w:w="0" w:type="auto"/>
            <w:vAlign w:val="center"/>
          </w:tcPr>
          <w:p w:rsidR="004C02A4" w:rsidRDefault="00A84EAE">
            <w:pPr>
              <w:pStyle w:val="TableBodyText"/>
            </w:pPr>
            <w:r>
              <w:t>Turns AutoSummarize view off.</w:t>
            </w:r>
          </w:p>
        </w:tc>
      </w:tr>
      <w:tr w:rsidR="004C02A4" w:rsidTr="004C02A4">
        <w:tc>
          <w:tcPr>
            <w:tcW w:w="0" w:type="auto"/>
            <w:vAlign w:val="center"/>
          </w:tcPr>
          <w:p w:rsidR="004C02A4" w:rsidRDefault="00A84EAE">
            <w:pPr>
              <w:pStyle w:val="TableBodyText"/>
            </w:pPr>
            <w:bookmarkStart w:id="2025" w:name="AutoSummarizeUpdateFileProperties"/>
            <w:r>
              <w:rPr>
                <w:b/>
              </w:rPr>
              <w:t>AutoSummarizeUpdateFileProperties</w:t>
            </w:r>
            <w:bookmarkEnd w:id="2025"/>
          </w:p>
        </w:tc>
        <w:tc>
          <w:tcPr>
            <w:tcW w:w="0" w:type="auto"/>
            <w:vAlign w:val="center"/>
          </w:tcPr>
          <w:p w:rsidR="004C02A4" w:rsidRDefault="00A84EAE">
            <w:pPr>
              <w:pStyle w:val="TableBodyText"/>
            </w:pPr>
            <w:r>
              <w:t>0x038C</w:t>
            </w:r>
          </w:p>
        </w:tc>
        <w:tc>
          <w:tcPr>
            <w:tcW w:w="0" w:type="auto"/>
            <w:vAlign w:val="center"/>
          </w:tcPr>
          <w:p w:rsidR="004C02A4" w:rsidRDefault="00A84EAE">
            <w:pPr>
              <w:pStyle w:val="TableBodyText"/>
            </w:pPr>
            <w:r>
              <w:t>Updates File/Properties information with the current summary.</w:t>
            </w:r>
          </w:p>
        </w:tc>
      </w:tr>
      <w:tr w:rsidR="004C02A4" w:rsidTr="004C02A4">
        <w:tc>
          <w:tcPr>
            <w:tcW w:w="0" w:type="auto"/>
            <w:vAlign w:val="center"/>
          </w:tcPr>
          <w:p w:rsidR="004C02A4" w:rsidRDefault="00A84EAE">
            <w:pPr>
              <w:pStyle w:val="TableBodyText"/>
            </w:pPr>
            <w:bookmarkStart w:id="2026" w:name="AutoSummarizePercentOfOriginal"/>
            <w:r>
              <w:rPr>
                <w:b/>
              </w:rPr>
              <w:t>AutoSummar</w:t>
            </w:r>
            <w:r>
              <w:rPr>
                <w:b/>
              </w:rPr>
              <w:t>izePercentOfOriginal</w:t>
            </w:r>
            <w:bookmarkEnd w:id="2026"/>
          </w:p>
        </w:tc>
        <w:tc>
          <w:tcPr>
            <w:tcW w:w="0" w:type="auto"/>
            <w:vAlign w:val="center"/>
          </w:tcPr>
          <w:p w:rsidR="004C02A4" w:rsidRDefault="00A84EAE">
            <w:pPr>
              <w:pStyle w:val="TableBodyText"/>
            </w:pPr>
            <w:r>
              <w:t>0x038D</w:t>
            </w:r>
          </w:p>
        </w:tc>
        <w:tc>
          <w:tcPr>
            <w:tcW w:w="0" w:type="auto"/>
            <w:vAlign w:val="center"/>
          </w:tcPr>
          <w:p w:rsidR="004C02A4" w:rsidRDefault="00A84EAE">
            <w:pPr>
              <w:pStyle w:val="TableBodyText"/>
            </w:pPr>
            <w:r>
              <w:t>Changes the size of the automatic summary.</w:t>
            </w:r>
          </w:p>
        </w:tc>
      </w:tr>
      <w:tr w:rsidR="004C02A4" w:rsidTr="004C02A4">
        <w:tc>
          <w:tcPr>
            <w:tcW w:w="0" w:type="auto"/>
            <w:vAlign w:val="center"/>
          </w:tcPr>
          <w:p w:rsidR="004C02A4" w:rsidRDefault="00A84EAE">
            <w:pPr>
              <w:pStyle w:val="TableBodyText"/>
            </w:pPr>
            <w:bookmarkStart w:id="2027" w:name="AutoSummarizeToggleView"/>
            <w:r>
              <w:rPr>
                <w:b/>
              </w:rPr>
              <w:t>AutoSummarizeToggleView</w:t>
            </w:r>
            <w:bookmarkEnd w:id="2027"/>
          </w:p>
        </w:tc>
        <w:tc>
          <w:tcPr>
            <w:tcW w:w="0" w:type="auto"/>
            <w:vAlign w:val="center"/>
          </w:tcPr>
          <w:p w:rsidR="004C02A4" w:rsidRDefault="00A84EAE">
            <w:pPr>
              <w:pStyle w:val="TableBodyText"/>
            </w:pPr>
            <w:r>
              <w:t>0x038E</w:t>
            </w:r>
          </w:p>
        </w:tc>
        <w:tc>
          <w:tcPr>
            <w:tcW w:w="0" w:type="auto"/>
            <w:vAlign w:val="center"/>
          </w:tcPr>
          <w:p w:rsidR="004C02A4" w:rsidRDefault="00A84EAE">
            <w:pPr>
              <w:pStyle w:val="TableBodyText"/>
            </w:pPr>
            <w:r>
              <w:t>Switches how the application displays a summary: highlighting summary text, or hiding everything but the summary.</w:t>
            </w:r>
          </w:p>
        </w:tc>
      </w:tr>
      <w:tr w:rsidR="004C02A4" w:rsidTr="004C02A4">
        <w:tc>
          <w:tcPr>
            <w:tcW w:w="0" w:type="auto"/>
            <w:vAlign w:val="center"/>
          </w:tcPr>
          <w:p w:rsidR="004C02A4" w:rsidRDefault="00A84EAE">
            <w:pPr>
              <w:pStyle w:val="TableBodyText"/>
            </w:pPr>
            <w:bookmarkStart w:id="2028" w:name="InsertOCX"/>
            <w:r>
              <w:rPr>
                <w:b/>
              </w:rPr>
              <w:t>InsertOCX</w:t>
            </w:r>
            <w:bookmarkEnd w:id="2028"/>
          </w:p>
        </w:tc>
        <w:tc>
          <w:tcPr>
            <w:tcW w:w="0" w:type="auto"/>
            <w:vAlign w:val="center"/>
          </w:tcPr>
          <w:p w:rsidR="004C02A4" w:rsidRDefault="00A84EAE">
            <w:pPr>
              <w:pStyle w:val="TableBodyText"/>
            </w:pPr>
            <w:r>
              <w:t>0x0391</w:t>
            </w:r>
          </w:p>
        </w:tc>
        <w:tc>
          <w:tcPr>
            <w:tcW w:w="0" w:type="auto"/>
            <w:vAlign w:val="center"/>
          </w:tcPr>
          <w:p w:rsidR="004C02A4" w:rsidRDefault="00A84EAE">
            <w:pPr>
              <w:pStyle w:val="TableBodyText"/>
            </w:pPr>
            <w:r>
              <w:t xml:space="preserve">Inserts the selected </w:t>
            </w:r>
            <w:r>
              <w:t>OCX control or registers a new OCX control.</w:t>
            </w:r>
          </w:p>
        </w:tc>
      </w:tr>
      <w:tr w:rsidR="004C02A4" w:rsidTr="004C02A4">
        <w:tc>
          <w:tcPr>
            <w:tcW w:w="0" w:type="auto"/>
            <w:vAlign w:val="center"/>
          </w:tcPr>
          <w:p w:rsidR="004C02A4" w:rsidRDefault="00A84EAE">
            <w:pPr>
              <w:pStyle w:val="TableBodyText"/>
            </w:pPr>
            <w:bookmarkStart w:id="2029" w:name="FormatBackground"/>
            <w:r>
              <w:rPr>
                <w:b/>
              </w:rPr>
              <w:t>FormatBackground</w:t>
            </w:r>
            <w:bookmarkEnd w:id="2029"/>
          </w:p>
        </w:tc>
        <w:tc>
          <w:tcPr>
            <w:tcW w:w="0" w:type="auto"/>
            <w:vAlign w:val="center"/>
          </w:tcPr>
          <w:p w:rsidR="004C02A4" w:rsidRDefault="00A84EAE">
            <w:pPr>
              <w:pStyle w:val="TableBodyText"/>
            </w:pPr>
            <w:r>
              <w:t>0x0392</w:t>
            </w:r>
          </w:p>
        </w:tc>
        <w:tc>
          <w:tcPr>
            <w:tcW w:w="0" w:type="auto"/>
            <w:vAlign w:val="center"/>
          </w:tcPr>
          <w:p w:rsidR="004C02A4" w:rsidRDefault="00A84EAE">
            <w:pPr>
              <w:pStyle w:val="TableBodyText"/>
            </w:pPr>
            <w:r>
              <w:t>Displays the format background submenu.</w:t>
            </w:r>
          </w:p>
        </w:tc>
      </w:tr>
      <w:tr w:rsidR="004C02A4" w:rsidTr="004C02A4">
        <w:tc>
          <w:tcPr>
            <w:tcW w:w="0" w:type="auto"/>
            <w:vAlign w:val="center"/>
          </w:tcPr>
          <w:p w:rsidR="004C02A4" w:rsidRDefault="00A84EAE">
            <w:pPr>
              <w:pStyle w:val="TableBodyText"/>
            </w:pPr>
            <w:bookmarkStart w:id="2030" w:name="ToolsAutoManager"/>
            <w:r>
              <w:rPr>
                <w:b/>
              </w:rPr>
              <w:t>ToolsAutoManager</w:t>
            </w:r>
            <w:bookmarkEnd w:id="2030"/>
          </w:p>
        </w:tc>
        <w:tc>
          <w:tcPr>
            <w:tcW w:w="0" w:type="auto"/>
            <w:vAlign w:val="center"/>
          </w:tcPr>
          <w:p w:rsidR="004C02A4" w:rsidRDefault="00A84EAE">
            <w:pPr>
              <w:pStyle w:val="TableBodyText"/>
            </w:pPr>
            <w:r>
              <w:t>0x0393</w:t>
            </w:r>
          </w:p>
        </w:tc>
        <w:tc>
          <w:tcPr>
            <w:tcW w:w="0" w:type="auto"/>
            <w:vAlign w:val="center"/>
          </w:tcPr>
          <w:p w:rsidR="004C02A4" w:rsidRDefault="00A84EAE">
            <w:pPr>
              <w:pStyle w:val="TableBodyText"/>
            </w:pPr>
            <w:r>
              <w:t>Changes various categories of automatic options, such as AutoCorrect, AutoFormat and so on.</w:t>
            </w:r>
          </w:p>
        </w:tc>
      </w:tr>
      <w:tr w:rsidR="004C02A4" w:rsidTr="004C02A4">
        <w:tc>
          <w:tcPr>
            <w:tcW w:w="0" w:type="auto"/>
            <w:vAlign w:val="center"/>
          </w:tcPr>
          <w:p w:rsidR="004C02A4" w:rsidRDefault="00A84EAE">
            <w:pPr>
              <w:pStyle w:val="TableBodyText"/>
            </w:pPr>
            <w:bookmarkStart w:id="2031" w:name="ConvertTextBoxToFrame"/>
            <w:r>
              <w:rPr>
                <w:b/>
              </w:rPr>
              <w:t>ConvertTextBoxToFrame</w:t>
            </w:r>
            <w:bookmarkEnd w:id="2031"/>
          </w:p>
        </w:tc>
        <w:tc>
          <w:tcPr>
            <w:tcW w:w="0" w:type="auto"/>
            <w:vAlign w:val="center"/>
          </w:tcPr>
          <w:p w:rsidR="004C02A4" w:rsidRDefault="00A84EAE">
            <w:pPr>
              <w:pStyle w:val="TableBodyText"/>
            </w:pPr>
            <w:r>
              <w:t>0x0394</w:t>
            </w:r>
          </w:p>
        </w:tc>
        <w:tc>
          <w:tcPr>
            <w:tcW w:w="0" w:type="auto"/>
            <w:vAlign w:val="center"/>
          </w:tcPr>
          <w:p w:rsidR="004C02A4" w:rsidRDefault="00A84EAE">
            <w:pPr>
              <w:pStyle w:val="TableBodyText"/>
            </w:pPr>
            <w:r>
              <w:t>Converts a single selected textbox into a frame.</w:t>
            </w:r>
          </w:p>
        </w:tc>
      </w:tr>
      <w:tr w:rsidR="004C02A4" w:rsidTr="004C02A4">
        <w:tc>
          <w:tcPr>
            <w:tcW w:w="0" w:type="auto"/>
            <w:vAlign w:val="center"/>
          </w:tcPr>
          <w:p w:rsidR="004C02A4" w:rsidRDefault="00A84EAE">
            <w:pPr>
              <w:pStyle w:val="TableBodyText"/>
            </w:pPr>
            <w:bookmarkStart w:id="2032" w:name="OfficeDrawingCommand"/>
            <w:r>
              <w:rPr>
                <w:b/>
              </w:rPr>
              <w:t>OfficeDrawingCommand</w:t>
            </w:r>
            <w:bookmarkEnd w:id="2032"/>
          </w:p>
        </w:tc>
        <w:tc>
          <w:tcPr>
            <w:tcW w:w="0" w:type="auto"/>
            <w:vAlign w:val="center"/>
          </w:tcPr>
          <w:p w:rsidR="004C02A4" w:rsidRDefault="00A84EAE">
            <w:pPr>
              <w:pStyle w:val="TableBodyText"/>
            </w:pPr>
            <w:r>
              <w:t>0x0395</w:t>
            </w:r>
          </w:p>
        </w:tc>
        <w:tc>
          <w:tcPr>
            <w:tcW w:w="0" w:type="auto"/>
            <w:vAlign w:val="center"/>
          </w:tcPr>
          <w:p w:rsidR="004C02A4" w:rsidRDefault="00A84EAE">
            <w:pPr>
              <w:pStyle w:val="TableBodyText"/>
            </w:pPr>
            <w:r>
              <w:t>Executes a Microsoft Office drawing command with the specified arguments.</w:t>
            </w:r>
          </w:p>
        </w:tc>
      </w:tr>
      <w:tr w:rsidR="004C02A4" w:rsidTr="004C02A4">
        <w:tc>
          <w:tcPr>
            <w:tcW w:w="0" w:type="auto"/>
            <w:vAlign w:val="center"/>
          </w:tcPr>
          <w:p w:rsidR="004C02A4" w:rsidRDefault="00A84EAE">
            <w:pPr>
              <w:pStyle w:val="TableBodyText"/>
            </w:pPr>
            <w:bookmarkStart w:id="2033" w:name="FormatObjectCore"/>
            <w:r>
              <w:rPr>
                <w:b/>
              </w:rPr>
              <w:lastRenderedPageBreak/>
              <w:t>FormatObjectCore</w:t>
            </w:r>
            <w:bookmarkEnd w:id="2033"/>
          </w:p>
        </w:tc>
        <w:tc>
          <w:tcPr>
            <w:tcW w:w="0" w:type="auto"/>
            <w:vAlign w:val="center"/>
          </w:tcPr>
          <w:p w:rsidR="004C02A4" w:rsidRDefault="00A84EAE">
            <w:pPr>
              <w:pStyle w:val="TableBodyText"/>
            </w:pPr>
            <w:r>
              <w:t>0x0396</w:t>
            </w:r>
          </w:p>
        </w:tc>
        <w:tc>
          <w:tcPr>
            <w:tcW w:w="0" w:type="auto"/>
            <w:vAlign w:val="center"/>
          </w:tcPr>
          <w:p w:rsidR="004C02A4" w:rsidRDefault="00A84EAE">
            <w:pPr>
              <w:pStyle w:val="TableBodyText"/>
            </w:pPr>
            <w:r>
              <w:t>Changes the properties of the selected objects.</w:t>
            </w:r>
          </w:p>
        </w:tc>
      </w:tr>
      <w:tr w:rsidR="004C02A4" w:rsidTr="004C02A4">
        <w:tc>
          <w:tcPr>
            <w:tcW w:w="0" w:type="auto"/>
            <w:vAlign w:val="center"/>
          </w:tcPr>
          <w:p w:rsidR="004C02A4" w:rsidRDefault="00A84EAE">
            <w:pPr>
              <w:pStyle w:val="TableBodyText"/>
            </w:pPr>
            <w:bookmarkStart w:id="2034" w:name="LetterWizard"/>
            <w:r>
              <w:rPr>
                <w:b/>
              </w:rPr>
              <w:t>LetterWizard</w:t>
            </w:r>
            <w:bookmarkEnd w:id="2034"/>
          </w:p>
        </w:tc>
        <w:tc>
          <w:tcPr>
            <w:tcW w:w="0" w:type="auto"/>
            <w:vAlign w:val="center"/>
          </w:tcPr>
          <w:p w:rsidR="004C02A4" w:rsidRDefault="00A84EAE">
            <w:pPr>
              <w:pStyle w:val="TableBodyText"/>
            </w:pPr>
            <w:r>
              <w:t>0x0397</w:t>
            </w:r>
          </w:p>
        </w:tc>
        <w:tc>
          <w:tcPr>
            <w:tcW w:w="0" w:type="auto"/>
            <w:vAlign w:val="center"/>
          </w:tcPr>
          <w:p w:rsidR="004C02A4" w:rsidRDefault="00A84EAE">
            <w:pPr>
              <w:pStyle w:val="TableBodyText"/>
            </w:pPr>
            <w:r>
              <w:t xml:space="preserve">Wizard to </w:t>
            </w:r>
            <w:r>
              <w:t>create a Letter Document.</w:t>
            </w:r>
          </w:p>
        </w:tc>
      </w:tr>
      <w:tr w:rsidR="004C02A4" w:rsidTr="004C02A4">
        <w:tc>
          <w:tcPr>
            <w:tcW w:w="0" w:type="auto"/>
            <w:vAlign w:val="center"/>
          </w:tcPr>
          <w:p w:rsidR="004C02A4" w:rsidRDefault="00A84EAE">
            <w:pPr>
              <w:pStyle w:val="TableBodyText"/>
            </w:pPr>
            <w:bookmarkStart w:id="2035" w:name="HyperlinkOpen"/>
            <w:r>
              <w:rPr>
                <w:b/>
              </w:rPr>
              <w:t>HyperlinkOpen</w:t>
            </w:r>
            <w:bookmarkEnd w:id="2035"/>
          </w:p>
        </w:tc>
        <w:tc>
          <w:tcPr>
            <w:tcW w:w="0" w:type="auto"/>
            <w:vAlign w:val="center"/>
          </w:tcPr>
          <w:p w:rsidR="004C02A4" w:rsidRDefault="00A84EAE">
            <w:pPr>
              <w:pStyle w:val="TableBodyText"/>
            </w:pPr>
            <w:r>
              <w:t>0x0398</w:t>
            </w:r>
          </w:p>
        </w:tc>
        <w:tc>
          <w:tcPr>
            <w:tcW w:w="0" w:type="auto"/>
            <w:vAlign w:val="center"/>
          </w:tcPr>
          <w:p w:rsidR="004C02A4" w:rsidRDefault="00A84EAE">
            <w:pPr>
              <w:pStyle w:val="TableBodyText"/>
            </w:pPr>
            <w:r>
              <w:t>Open hyperlink.</w:t>
            </w:r>
          </w:p>
        </w:tc>
      </w:tr>
      <w:tr w:rsidR="004C02A4" w:rsidTr="004C02A4">
        <w:tc>
          <w:tcPr>
            <w:tcW w:w="0" w:type="auto"/>
            <w:vAlign w:val="center"/>
          </w:tcPr>
          <w:p w:rsidR="004C02A4" w:rsidRDefault="00A84EAE">
            <w:pPr>
              <w:pStyle w:val="TableBodyText"/>
            </w:pPr>
            <w:bookmarkStart w:id="2036" w:name="WebOpenHyperlink"/>
            <w:r>
              <w:rPr>
                <w:b/>
              </w:rPr>
              <w:t>WebOpenHyperlink</w:t>
            </w:r>
            <w:bookmarkEnd w:id="2036"/>
          </w:p>
        </w:tc>
        <w:tc>
          <w:tcPr>
            <w:tcW w:w="0" w:type="auto"/>
            <w:vAlign w:val="center"/>
          </w:tcPr>
          <w:p w:rsidR="004C02A4" w:rsidRDefault="00A84EAE">
            <w:pPr>
              <w:pStyle w:val="TableBodyText"/>
            </w:pPr>
            <w:r>
              <w:t>0x0399</w:t>
            </w:r>
          </w:p>
        </w:tc>
        <w:tc>
          <w:tcPr>
            <w:tcW w:w="0" w:type="auto"/>
            <w:vAlign w:val="center"/>
          </w:tcPr>
          <w:p w:rsidR="004C02A4" w:rsidRDefault="00A84EAE">
            <w:pPr>
              <w:pStyle w:val="TableBodyText"/>
            </w:pPr>
            <w:r>
              <w:t>Jump to a location.</w:t>
            </w:r>
          </w:p>
        </w:tc>
      </w:tr>
      <w:tr w:rsidR="004C02A4" w:rsidTr="004C02A4">
        <w:tc>
          <w:tcPr>
            <w:tcW w:w="0" w:type="auto"/>
            <w:vAlign w:val="center"/>
          </w:tcPr>
          <w:p w:rsidR="004C02A4" w:rsidRDefault="00A84EAE">
            <w:pPr>
              <w:pStyle w:val="TableBodyText"/>
            </w:pPr>
            <w:bookmarkStart w:id="2037" w:name="WebOpenInNewWindow"/>
            <w:r>
              <w:rPr>
                <w:b/>
              </w:rPr>
              <w:t>WebOpenInNewWindow</w:t>
            </w:r>
            <w:bookmarkEnd w:id="2037"/>
          </w:p>
        </w:tc>
        <w:tc>
          <w:tcPr>
            <w:tcW w:w="0" w:type="auto"/>
            <w:vAlign w:val="center"/>
          </w:tcPr>
          <w:p w:rsidR="004C02A4" w:rsidRDefault="00A84EAE">
            <w:pPr>
              <w:pStyle w:val="TableBodyText"/>
            </w:pPr>
            <w:r>
              <w:t>0x039A</w:t>
            </w:r>
          </w:p>
        </w:tc>
        <w:tc>
          <w:tcPr>
            <w:tcW w:w="0" w:type="auto"/>
            <w:vAlign w:val="center"/>
          </w:tcPr>
          <w:p w:rsidR="004C02A4" w:rsidRDefault="00A84EAE">
            <w:pPr>
              <w:pStyle w:val="TableBodyText"/>
            </w:pPr>
            <w:r>
              <w:t>Open in new window.</w:t>
            </w:r>
          </w:p>
        </w:tc>
      </w:tr>
      <w:tr w:rsidR="004C02A4" w:rsidTr="004C02A4">
        <w:tc>
          <w:tcPr>
            <w:tcW w:w="0" w:type="auto"/>
            <w:vAlign w:val="center"/>
          </w:tcPr>
          <w:p w:rsidR="004C02A4" w:rsidRDefault="00A84EAE">
            <w:pPr>
              <w:pStyle w:val="TableBodyText"/>
            </w:pPr>
            <w:bookmarkStart w:id="2038" w:name="WebCopyHyperlink"/>
            <w:r>
              <w:rPr>
                <w:b/>
              </w:rPr>
              <w:t>WebCopyHyperlink</w:t>
            </w:r>
            <w:bookmarkEnd w:id="2038"/>
          </w:p>
        </w:tc>
        <w:tc>
          <w:tcPr>
            <w:tcW w:w="0" w:type="auto"/>
            <w:vAlign w:val="center"/>
          </w:tcPr>
          <w:p w:rsidR="004C02A4" w:rsidRDefault="00A84EAE">
            <w:pPr>
              <w:pStyle w:val="TableBodyText"/>
            </w:pPr>
            <w:r>
              <w:t>0x039B</w:t>
            </w:r>
          </w:p>
        </w:tc>
        <w:tc>
          <w:tcPr>
            <w:tcW w:w="0" w:type="auto"/>
            <w:vAlign w:val="center"/>
          </w:tcPr>
          <w:p w:rsidR="004C02A4" w:rsidRDefault="00A84EAE">
            <w:pPr>
              <w:pStyle w:val="TableBodyText"/>
            </w:pPr>
            <w:r>
              <w:t>Copy shortcut.</w:t>
            </w:r>
          </w:p>
        </w:tc>
      </w:tr>
      <w:tr w:rsidR="004C02A4" w:rsidTr="004C02A4">
        <w:tc>
          <w:tcPr>
            <w:tcW w:w="0" w:type="auto"/>
            <w:vAlign w:val="center"/>
          </w:tcPr>
          <w:p w:rsidR="004C02A4" w:rsidRDefault="00A84EAE">
            <w:pPr>
              <w:pStyle w:val="TableBodyText"/>
            </w:pPr>
            <w:bookmarkStart w:id="2039" w:name="WebAddToFavorites"/>
            <w:r>
              <w:rPr>
                <w:b/>
              </w:rPr>
              <w:t>WebAddToFavorites</w:t>
            </w:r>
            <w:bookmarkEnd w:id="2039"/>
          </w:p>
        </w:tc>
        <w:tc>
          <w:tcPr>
            <w:tcW w:w="0" w:type="auto"/>
            <w:vAlign w:val="center"/>
          </w:tcPr>
          <w:p w:rsidR="004C02A4" w:rsidRDefault="00A84EAE">
            <w:pPr>
              <w:pStyle w:val="TableBodyText"/>
            </w:pPr>
            <w:r>
              <w:t>0x039C</w:t>
            </w:r>
          </w:p>
        </w:tc>
        <w:tc>
          <w:tcPr>
            <w:tcW w:w="0" w:type="auto"/>
            <w:vAlign w:val="center"/>
          </w:tcPr>
          <w:p w:rsidR="004C02A4" w:rsidRDefault="00A84EAE">
            <w:pPr>
              <w:pStyle w:val="TableBodyText"/>
            </w:pPr>
            <w:r>
              <w:t>Add to Favorites.</w:t>
            </w:r>
          </w:p>
        </w:tc>
      </w:tr>
      <w:tr w:rsidR="004C02A4" w:rsidTr="004C02A4">
        <w:tc>
          <w:tcPr>
            <w:tcW w:w="0" w:type="auto"/>
            <w:vAlign w:val="center"/>
          </w:tcPr>
          <w:p w:rsidR="004C02A4" w:rsidRDefault="00A84EAE">
            <w:pPr>
              <w:pStyle w:val="TableBodyText"/>
            </w:pPr>
            <w:bookmarkStart w:id="2040" w:name="InsertHyperlink"/>
            <w:r>
              <w:rPr>
                <w:b/>
              </w:rPr>
              <w:t>InsertHyperlink</w:t>
            </w:r>
            <w:bookmarkEnd w:id="2040"/>
          </w:p>
        </w:tc>
        <w:tc>
          <w:tcPr>
            <w:tcW w:w="0" w:type="auto"/>
            <w:vAlign w:val="center"/>
          </w:tcPr>
          <w:p w:rsidR="004C02A4" w:rsidRDefault="00A84EAE">
            <w:pPr>
              <w:pStyle w:val="TableBodyText"/>
            </w:pPr>
            <w:r>
              <w:t>0x039D</w:t>
            </w:r>
          </w:p>
        </w:tc>
        <w:tc>
          <w:tcPr>
            <w:tcW w:w="0" w:type="auto"/>
            <w:vAlign w:val="center"/>
          </w:tcPr>
          <w:p w:rsidR="004C02A4" w:rsidRDefault="00A84EAE">
            <w:pPr>
              <w:pStyle w:val="TableBodyText"/>
            </w:pPr>
            <w:r>
              <w:t>Insert hyperlink.</w:t>
            </w:r>
          </w:p>
        </w:tc>
      </w:tr>
      <w:tr w:rsidR="004C02A4" w:rsidTr="004C02A4">
        <w:tc>
          <w:tcPr>
            <w:tcW w:w="0" w:type="auto"/>
            <w:vAlign w:val="center"/>
          </w:tcPr>
          <w:p w:rsidR="004C02A4" w:rsidRDefault="00A84EAE">
            <w:pPr>
              <w:pStyle w:val="TableBodyText"/>
            </w:pPr>
            <w:bookmarkStart w:id="2041" w:name="EditHyperlink"/>
            <w:r>
              <w:rPr>
                <w:b/>
              </w:rPr>
              <w:t>EditHyperlink</w:t>
            </w:r>
            <w:bookmarkEnd w:id="2041"/>
          </w:p>
        </w:tc>
        <w:tc>
          <w:tcPr>
            <w:tcW w:w="0" w:type="auto"/>
            <w:vAlign w:val="center"/>
          </w:tcPr>
          <w:p w:rsidR="004C02A4" w:rsidRDefault="00A84EAE">
            <w:pPr>
              <w:pStyle w:val="TableBodyText"/>
            </w:pPr>
            <w:r>
              <w:t>0x039E</w:t>
            </w:r>
          </w:p>
        </w:tc>
        <w:tc>
          <w:tcPr>
            <w:tcW w:w="0" w:type="auto"/>
            <w:vAlign w:val="center"/>
          </w:tcPr>
          <w:p w:rsidR="004C02A4" w:rsidRDefault="00A84EAE">
            <w:pPr>
              <w:pStyle w:val="TableBodyText"/>
            </w:pPr>
            <w:r>
              <w:t>Edit hyperlink.</w:t>
            </w:r>
          </w:p>
        </w:tc>
      </w:tr>
      <w:tr w:rsidR="004C02A4" w:rsidTr="004C02A4">
        <w:tc>
          <w:tcPr>
            <w:tcW w:w="0" w:type="auto"/>
            <w:vAlign w:val="center"/>
          </w:tcPr>
          <w:p w:rsidR="004C02A4" w:rsidRDefault="00A84EAE">
            <w:pPr>
              <w:pStyle w:val="TableBodyText"/>
            </w:pPr>
            <w:bookmarkStart w:id="2042" w:name="WebSelectHyperlink"/>
            <w:r>
              <w:rPr>
                <w:b/>
              </w:rPr>
              <w:t>WebSelectHyperlink</w:t>
            </w:r>
            <w:bookmarkEnd w:id="2042"/>
          </w:p>
        </w:tc>
        <w:tc>
          <w:tcPr>
            <w:tcW w:w="0" w:type="auto"/>
            <w:vAlign w:val="center"/>
          </w:tcPr>
          <w:p w:rsidR="004C02A4" w:rsidRDefault="00A84EAE">
            <w:pPr>
              <w:pStyle w:val="TableBodyText"/>
            </w:pPr>
            <w:r>
              <w:t>0x039F</w:t>
            </w:r>
          </w:p>
        </w:tc>
        <w:tc>
          <w:tcPr>
            <w:tcW w:w="0" w:type="auto"/>
            <w:vAlign w:val="center"/>
          </w:tcPr>
          <w:p w:rsidR="004C02A4" w:rsidRDefault="00A84EAE">
            <w:pPr>
              <w:pStyle w:val="TableBodyText"/>
            </w:pPr>
            <w:r>
              <w:t>Edit text.</w:t>
            </w:r>
          </w:p>
        </w:tc>
      </w:tr>
      <w:tr w:rsidR="004C02A4" w:rsidTr="004C02A4">
        <w:tc>
          <w:tcPr>
            <w:tcW w:w="0" w:type="auto"/>
            <w:vAlign w:val="center"/>
          </w:tcPr>
          <w:p w:rsidR="004C02A4" w:rsidRDefault="00A84EAE">
            <w:pPr>
              <w:pStyle w:val="TableBodyText"/>
            </w:pPr>
            <w:bookmarkStart w:id="2043" w:name="WebOpenFavorites"/>
            <w:r>
              <w:rPr>
                <w:b/>
              </w:rPr>
              <w:t>WebOpenFavorites</w:t>
            </w:r>
            <w:bookmarkEnd w:id="2043"/>
          </w:p>
        </w:tc>
        <w:tc>
          <w:tcPr>
            <w:tcW w:w="0" w:type="auto"/>
            <w:vAlign w:val="center"/>
          </w:tcPr>
          <w:p w:rsidR="004C02A4" w:rsidRDefault="00A84EAE">
            <w:pPr>
              <w:pStyle w:val="TableBodyText"/>
            </w:pPr>
            <w:r>
              <w:t>0x03A0</w:t>
            </w:r>
          </w:p>
        </w:tc>
        <w:tc>
          <w:tcPr>
            <w:tcW w:w="0" w:type="auto"/>
            <w:vAlign w:val="center"/>
          </w:tcPr>
          <w:p w:rsidR="004C02A4" w:rsidRDefault="00A84EAE">
            <w:pPr>
              <w:pStyle w:val="TableBodyText"/>
            </w:pPr>
            <w:r>
              <w:t>Open Favorites folder.</w:t>
            </w:r>
          </w:p>
        </w:tc>
      </w:tr>
      <w:tr w:rsidR="004C02A4" w:rsidTr="004C02A4">
        <w:tc>
          <w:tcPr>
            <w:tcW w:w="0" w:type="auto"/>
            <w:vAlign w:val="center"/>
          </w:tcPr>
          <w:p w:rsidR="004C02A4" w:rsidRDefault="00A84EAE">
            <w:pPr>
              <w:pStyle w:val="TableBodyText"/>
            </w:pPr>
            <w:bookmarkStart w:id="2044" w:name="WebHideToolbars"/>
            <w:r>
              <w:rPr>
                <w:b/>
              </w:rPr>
              <w:t>WebHideToolbars</w:t>
            </w:r>
            <w:bookmarkEnd w:id="2044"/>
          </w:p>
        </w:tc>
        <w:tc>
          <w:tcPr>
            <w:tcW w:w="0" w:type="auto"/>
            <w:vAlign w:val="center"/>
          </w:tcPr>
          <w:p w:rsidR="004C02A4" w:rsidRDefault="00A84EAE">
            <w:pPr>
              <w:pStyle w:val="TableBodyText"/>
            </w:pPr>
            <w:r>
              <w:t>0x03A1</w:t>
            </w:r>
          </w:p>
        </w:tc>
        <w:tc>
          <w:tcPr>
            <w:tcW w:w="0" w:type="auto"/>
            <w:vAlign w:val="center"/>
          </w:tcPr>
          <w:p w:rsidR="004C02A4" w:rsidRDefault="00A84EAE">
            <w:pPr>
              <w:pStyle w:val="TableBodyText"/>
            </w:pPr>
            <w:r>
              <w:t>Hide other toolbars.</w:t>
            </w:r>
          </w:p>
        </w:tc>
      </w:tr>
      <w:tr w:rsidR="004C02A4" w:rsidTr="004C02A4">
        <w:tc>
          <w:tcPr>
            <w:tcW w:w="0" w:type="auto"/>
            <w:vAlign w:val="center"/>
          </w:tcPr>
          <w:p w:rsidR="004C02A4" w:rsidRDefault="00A84EAE">
            <w:pPr>
              <w:pStyle w:val="TableBodyText"/>
            </w:pPr>
            <w:bookmarkStart w:id="2045" w:name="WebOpenStartPage"/>
            <w:r>
              <w:rPr>
                <w:b/>
              </w:rPr>
              <w:t>WebOpenStartPage</w:t>
            </w:r>
            <w:bookmarkEnd w:id="2045"/>
          </w:p>
        </w:tc>
        <w:tc>
          <w:tcPr>
            <w:tcW w:w="0" w:type="auto"/>
            <w:vAlign w:val="center"/>
          </w:tcPr>
          <w:p w:rsidR="004C02A4" w:rsidRDefault="00A84EAE">
            <w:pPr>
              <w:pStyle w:val="TableBodyText"/>
            </w:pPr>
            <w:r>
              <w:t>0x03A2</w:t>
            </w:r>
          </w:p>
        </w:tc>
        <w:tc>
          <w:tcPr>
            <w:tcW w:w="0" w:type="auto"/>
            <w:vAlign w:val="center"/>
          </w:tcPr>
          <w:p w:rsidR="004C02A4" w:rsidRDefault="00A84EAE">
            <w:pPr>
              <w:pStyle w:val="TableBodyText"/>
            </w:pPr>
            <w:r>
              <w:t>Open Start Page.</w:t>
            </w:r>
          </w:p>
        </w:tc>
      </w:tr>
      <w:tr w:rsidR="004C02A4" w:rsidTr="004C02A4">
        <w:tc>
          <w:tcPr>
            <w:tcW w:w="0" w:type="auto"/>
            <w:vAlign w:val="center"/>
          </w:tcPr>
          <w:p w:rsidR="004C02A4" w:rsidRDefault="00A84EAE">
            <w:pPr>
              <w:pStyle w:val="TableBodyText"/>
            </w:pPr>
            <w:bookmarkStart w:id="2046" w:name="WebGoBack"/>
            <w:r>
              <w:rPr>
                <w:b/>
              </w:rPr>
              <w:t>WebGoBack</w:t>
            </w:r>
            <w:bookmarkEnd w:id="2046"/>
          </w:p>
        </w:tc>
        <w:tc>
          <w:tcPr>
            <w:tcW w:w="0" w:type="auto"/>
            <w:vAlign w:val="center"/>
          </w:tcPr>
          <w:p w:rsidR="004C02A4" w:rsidRDefault="00A84EAE">
            <w:pPr>
              <w:pStyle w:val="TableBodyText"/>
            </w:pPr>
            <w:r>
              <w:t>0x03A3</w:t>
            </w:r>
          </w:p>
        </w:tc>
        <w:tc>
          <w:tcPr>
            <w:tcW w:w="0" w:type="auto"/>
            <w:vAlign w:val="center"/>
          </w:tcPr>
          <w:p w:rsidR="004C02A4" w:rsidRDefault="00A84EAE">
            <w:pPr>
              <w:pStyle w:val="TableBodyText"/>
            </w:pPr>
            <w:r>
              <w:t>Backward hyperlink.</w:t>
            </w:r>
          </w:p>
        </w:tc>
      </w:tr>
      <w:tr w:rsidR="004C02A4" w:rsidTr="004C02A4">
        <w:tc>
          <w:tcPr>
            <w:tcW w:w="0" w:type="auto"/>
            <w:vAlign w:val="center"/>
          </w:tcPr>
          <w:p w:rsidR="004C02A4" w:rsidRDefault="00A84EAE">
            <w:pPr>
              <w:pStyle w:val="TableBodyText"/>
            </w:pPr>
            <w:bookmarkStart w:id="2047" w:name="FileCloseOrExit"/>
            <w:r>
              <w:rPr>
                <w:b/>
              </w:rPr>
              <w:t>FileCloseOrExit</w:t>
            </w:r>
            <w:bookmarkEnd w:id="2047"/>
          </w:p>
        </w:tc>
        <w:tc>
          <w:tcPr>
            <w:tcW w:w="0" w:type="auto"/>
            <w:vAlign w:val="center"/>
          </w:tcPr>
          <w:p w:rsidR="004C02A4" w:rsidRDefault="00A84EAE">
            <w:pPr>
              <w:pStyle w:val="TableBodyText"/>
            </w:pPr>
            <w:r>
              <w:t>0x03A4</w:t>
            </w:r>
          </w:p>
        </w:tc>
        <w:tc>
          <w:tcPr>
            <w:tcW w:w="0" w:type="auto"/>
            <w:vAlign w:val="center"/>
          </w:tcPr>
          <w:p w:rsidR="004C02A4" w:rsidRDefault="00A84EAE">
            <w:pPr>
              <w:pStyle w:val="TableBodyText"/>
            </w:pPr>
            <w:r>
              <w:t>Closes the current document. If only one document is open, the application is exited.</w:t>
            </w:r>
          </w:p>
        </w:tc>
      </w:tr>
      <w:tr w:rsidR="004C02A4" w:rsidTr="004C02A4">
        <w:tc>
          <w:tcPr>
            <w:tcW w:w="0" w:type="auto"/>
            <w:vAlign w:val="center"/>
          </w:tcPr>
          <w:p w:rsidR="004C02A4" w:rsidRDefault="00A84EAE">
            <w:pPr>
              <w:pStyle w:val="TableBodyText"/>
            </w:pPr>
            <w:bookmarkStart w:id="2048" w:name="WebGoForward"/>
            <w:r>
              <w:rPr>
                <w:b/>
              </w:rPr>
              <w:t>WebGoForward</w:t>
            </w:r>
            <w:bookmarkEnd w:id="2048"/>
          </w:p>
        </w:tc>
        <w:tc>
          <w:tcPr>
            <w:tcW w:w="0" w:type="auto"/>
            <w:vAlign w:val="center"/>
          </w:tcPr>
          <w:p w:rsidR="004C02A4" w:rsidRDefault="00A84EAE">
            <w:pPr>
              <w:pStyle w:val="TableBodyText"/>
            </w:pPr>
            <w:r>
              <w:t>0x03A5</w:t>
            </w:r>
          </w:p>
        </w:tc>
        <w:tc>
          <w:tcPr>
            <w:tcW w:w="0" w:type="auto"/>
            <w:vAlign w:val="center"/>
          </w:tcPr>
          <w:p w:rsidR="004C02A4" w:rsidRDefault="00A84EAE">
            <w:pPr>
              <w:pStyle w:val="TableBodyText"/>
            </w:pPr>
            <w:r>
              <w:t>Forward hyperlink.</w:t>
            </w:r>
          </w:p>
        </w:tc>
      </w:tr>
      <w:tr w:rsidR="004C02A4" w:rsidTr="004C02A4">
        <w:tc>
          <w:tcPr>
            <w:tcW w:w="0" w:type="auto"/>
            <w:vAlign w:val="center"/>
          </w:tcPr>
          <w:p w:rsidR="004C02A4" w:rsidRDefault="00A84EAE">
            <w:pPr>
              <w:pStyle w:val="TableBodyText"/>
            </w:pPr>
            <w:bookmarkStart w:id="2049" w:name="WebStopLoading"/>
            <w:r>
              <w:rPr>
                <w:b/>
              </w:rPr>
              <w:t>WebStopLoading</w:t>
            </w:r>
            <w:bookmarkEnd w:id="2049"/>
          </w:p>
        </w:tc>
        <w:tc>
          <w:tcPr>
            <w:tcW w:w="0" w:type="auto"/>
            <w:vAlign w:val="center"/>
          </w:tcPr>
          <w:p w:rsidR="004C02A4" w:rsidRDefault="00A84EAE">
            <w:pPr>
              <w:pStyle w:val="TableBodyText"/>
            </w:pPr>
            <w:r>
              <w:t>0x03A6</w:t>
            </w:r>
          </w:p>
        </w:tc>
        <w:tc>
          <w:tcPr>
            <w:tcW w:w="0" w:type="auto"/>
            <w:vAlign w:val="center"/>
          </w:tcPr>
          <w:p w:rsidR="004C02A4" w:rsidRDefault="00A84EAE">
            <w:pPr>
              <w:pStyle w:val="TableBodyText"/>
            </w:pPr>
            <w:r>
              <w:t>Stop current jump.</w:t>
            </w:r>
          </w:p>
        </w:tc>
      </w:tr>
      <w:tr w:rsidR="004C02A4" w:rsidTr="004C02A4">
        <w:tc>
          <w:tcPr>
            <w:tcW w:w="0" w:type="auto"/>
            <w:vAlign w:val="center"/>
          </w:tcPr>
          <w:p w:rsidR="004C02A4" w:rsidRDefault="00A84EAE">
            <w:pPr>
              <w:pStyle w:val="TableBodyText"/>
            </w:pPr>
            <w:bookmarkStart w:id="2050" w:name="WebRefresh"/>
            <w:r>
              <w:rPr>
                <w:b/>
              </w:rPr>
              <w:t>WebRefresh</w:t>
            </w:r>
            <w:bookmarkEnd w:id="2050"/>
          </w:p>
        </w:tc>
        <w:tc>
          <w:tcPr>
            <w:tcW w:w="0" w:type="auto"/>
            <w:vAlign w:val="center"/>
          </w:tcPr>
          <w:p w:rsidR="004C02A4" w:rsidRDefault="00A84EAE">
            <w:pPr>
              <w:pStyle w:val="TableBodyText"/>
            </w:pPr>
            <w:r>
              <w:t>0x03A7</w:t>
            </w:r>
          </w:p>
        </w:tc>
        <w:tc>
          <w:tcPr>
            <w:tcW w:w="0" w:type="auto"/>
            <w:vAlign w:val="center"/>
          </w:tcPr>
          <w:p w:rsidR="004C02A4" w:rsidRDefault="00A84EAE">
            <w:pPr>
              <w:pStyle w:val="TableBodyText"/>
            </w:pPr>
            <w:r>
              <w:t>Refresh current page.</w:t>
            </w:r>
          </w:p>
        </w:tc>
      </w:tr>
      <w:tr w:rsidR="004C02A4" w:rsidTr="004C02A4">
        <w:tc>
          <w:tcPr>
            <w:tcW w:w="0" w:type="auto"/>
            <w:vAlign w:val="center"/>
          </w:tcPr>
          <w:p w:rsidR="004C02A4" w:rsidRDefault="00A84EAE">
            <w:pPr>
              <w:pStyle w:val="TableBodyText"/>
            </w:pPr>
            <w:bookmarkStart w:id="2051" w:name="ShowAddInsXDialog"/>
            <w:r>
              <w:rPr>
                <w:b/>
              </w:rPr>
              <w:t>ShowAddInsXDialog</w:t>
            </w:r>
            <w:bookmarkEnd w:id="2051"/>
          </w:p>
        </w:tc>
        <w:tc>
          <w:tcPr>
            <w:tcW w:w="0" w:type="auto"/>
            <w:vAlign w:val="center"/>
          </w:tcPr>
          <w:p w:rsidR="004C02A4" w:rsidRDefault="00A84EAE">
            <w:pPr>
              <w:pStyle w:val="TableBodyText"/>
            </w:pPr>
            <w:r>
              <w:t>0x03A8</w:t>
            </w:r>
          </w:p>
        </w:tc>
        <w:tc>
          <w:tcPr>
            <w:tcW w:w="0" w:type="auto"/>
            <w:vAlign w:val="center"/>
          </w:tcPr>
          <w:p w:rsidR="004C02A4" w:rsidRDefault="00A84EAE">
            <w:pPr>
              <w:pStyle w:val="TableBodyText"/>
            </w:pPr>
            <w:r>
              <w:t>Displays the Office AddIn Manager dialog.</w:t>
            </w:r>
          </w:p>
        </w:tc>
      </w:tr>
      <w:tr w:rsidR="004C02A4" w:rsidTr="004C02A4">
        <w:tc>
          <w:tcPr>
            <w:tcW w:w="0" w:type="auto"/>
            <w:vAlign w:val="center"/>
          </w:tcPr>
          <w:p w:rsidR="004C02A4" w:rsidRDefault="00A84EAE">
            <w:pPr>
              <w:pStyle w:val="TableBodyText"/>
            </w:pPr>
            <w:bookmarkStart w:id="2052" w:name="MenuWebFavorites"/>
            <w:r>
              <w:rPr>
                <w:b/>
              </w:rPr>
              <w:t>MenuWebFavorites</w:t>
            </w:r>
            <w:bookmarkEnd w:id="2052"/>
          </w:p>
        </w:tc>
        <w:tc>
          <w:tcPr>
            <w:tcW w:w="0" w:type="auto"/>
            <w:vAlign w:val="center"/>
          </w:tcPr>
          <w:p w:rsidR="004C02A4" w:rsidRDefault="00A84EAE">
            <w:pPr>
              <w:pStyle w:val="TableBodyText"/>
            </w:pPr>
            <w:r>
              <w:t>0x03A9</w:t>
            </w:r>
          </w:p>
        </w:tc>
        <w:tc>
          <w:tcPr>
            <w:tcW w:w="0" w:type="auto"/>
            <w:vAlign w:val="center"/>
          </w:tcPr>
          <w:p w:rsidR="004C02A4" w:rsidRDefault="00A84EAE">
            <w:pPr>
              <w:pStyle w:val="TableBodyText"/>
            </w:pPr>
            <w:r>
              <w:t>Represents the "Favorites" menu. Has no effect.</w:t>
            </w:r>
          </w:p>
        </w:tc>
      </w:tr>
      <w:tr w:rsidR="004C02A4" w:rsidTr="004C02A4">
        <w:tc>
          <w:tcPr>
            <w:tcW w:w="0" w:type="auto"/>
            <w:vAlign w:val="center"/>
          </w:tcPr>
          <w:p w:rsidR="004C02A4" w:rsidRDefault="00A84EAE">
            <w:pPr>
              <w:pStyle w:val="TableBodyText"/>
            </w:pPr>
            <w:bookmarkStart w:id="2053" w:name="WebAddress"/>
            <w:r>
              <w:rPr>
                <w:b/>
              </w:rPr>
              <w:t>WebAddress</w:t>
            </w:r>
            <w:bookmarkEnd w:id="2053"/>
          </w:p>
        </w:tc>
        <w:tc>
          <w:tcPr>
            <w:tcW w:w="0" w:type="auto"/>
            <w:vAlign w:val="center"/>
          </w:tcPr>
          <w:p w:rsidR="004C02A4" w:rsidRDefault="00A84EAE">
            <w:pPr>
              <w:pStyle w:val="TableBodyText"/>
            </w:pPr>
            <w:r>
              <w:t>0x03AA</w:t>
            </w:r>
          </w:p>
        </w:tc>
        <w:tc>
          <w:tcPr>
            <w:tcW w:w="0" w:type="auto"/>
            <w:vAlign w:val="center"/>
          </w:tcPr>
          <w:p w:rsidR="004C02A4" w:rsidRDefault="00A84EAE">
            <w:pPr>
              <w:pStyle w:val="TableBodyText"/>
            </w:pPr>
            <w:r>
              <w:t>Hyperlink address.</w:t>
            </w:r>
          </w:p>
        </w:tc>
      </w:tr>
      <w:tr w:rsidR="004C02A4" w:rsidTr="004C02A4">
        <w:tc>
          <w:tcPr>
            <w:tcW w:w="0" w:type="auto"/>
            <w:vAlign w:val="center"/>
          </w:tcPr>
          <w:p w:rsidR="004C02A4" w:rsidRDefault="00A84EAE">
            <w:pPr>
              <w:pStyle w:val="TableBodyText"/>
            </w:pPr>
            <w:bookmarkStart w:id="2054" w:name="ToolsBusu"/>
            <w:r>
              <w:rPr>
                <w:b/>
              </w:rPr>
              <w:t>ToolsBusu</w:t>
            </w:r>
            <w:bookmarkEnd w:id="2054"/>
          </w:p>
        </w:tc>
        <w:tc>
          <w:tcPr>
            <w:tcW w:w="0" w:type="auto"/>
            <w:vAlign w:val="center"/>
          </w:tcPr>
          <w:p w:rsidR="004C02A4" w:rsidRDefault="00A84EAE">
            <w:pPr>
              <w:pStyle w:val="TableBodyText"/>
            </w:pPr>
            <w:r>
              <w:t>0x03AB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055" w:name="SendToFax"/>
            <w:r>
              <w:rPr>
                <w:b/>
              </w:rPr>
              <w:t>SendToFax</w:t>
            </w:r>
            <w:bookmarkEnd w:id="2055"/>
          </w:p>
        </w:tc>
        <w:tc>
          <w:tcPr>
            <w:tcW w:w="0" w:type="auto"/>
            <w:vAlign w:val="center"/>
          </w:tcPr>
          <w:p w:rsidR="004C02A4" w:rsidRDefault="00A84EAE">
            <w:pPr>
              <w:pStyle w:val="TableBodyText"/>
            </w:pPr>
            <w:r>
              <w:t>0x03AC</w:t>
            </w:r>
          </w:p>
        </w:tc>
        <w:tc>
          <w:tcPr>
            <w:tcW w:w="0" w:type="auto"/>
            <w:vAlign w:val="center"/>
          </w:tcPr>
          <w:p w:rsidR="004C02A4" w:rsidRDefault="00A84EAE">
            <w:pPr>
              <w:pStyle w:val="TableBodyText"/>
            </w:pPr>
            <w:r>
              <w:t>Send this document to fax.</w:t>
            </w:r>
          </w:p>
        </w:tc>
      </w:tr>
      <w:tr w:rsidR="004C02A4" w:rsidTr="004C02A4">
        <w:tc>
          <w:tcPr>
            <w:tcW w:w="0" w:type="auto"/>
            <w:vAlign w:val="center"/>
          </w:tcPr>
          <w:p w:rsidR="004C02A4" w:rsidRDefault="00A84EAE">
            <w:pPr>
              <w:pStyle w:val="TableBodyText"/>
            </w:pPr>
            <w:bookmarkStart w:id="2056" w:name="UpdateTocFull"/>
            <w:r>
              <w:rPr>
                <w:b/>
              </w:rPr>
              <w:t>UpdateTocFull</w:t>
            </w:r>
            <w:bookmarkEnd w:id="2056"/>
          </w:p>
        </w:tc>
        <w:tc>
          <w:tcPr>
            <w:tcW w:w="0" w:type="auto"/>
            <w:vAlign w:val="center"/>
          </w:tcPr>
          <w:p w:rsidR="004C02A4" w:rsidRDefault="00A84EAE">
            <w:pPr>
              <w:pStyle w:val="TableBodyText"/>
            </w:pPr>
            <w:r>
              <w:t>0x03AD</w:t>
            </w:r>
          </w:p>
        </w:tc>
        <w:tc>
          <w:tcPr>
            <w:tcW w:w="0" w:type="auto"/>
            <w:vAlign w:val="center"/>
          </w:tcPr>
          <w:p w:rsidR="004C02A4" w:rsidRDefault="00A84EAE">
            <w:pPr>
              <w:pStyle w:val="TableBodyText"/>
            </w:pPr>
            <w:r>
              <w:t>Rebuild a table of contents or captions.</w:t>
            </w:r>
          </w:p>
        </w:tc>
      </w:tr>
      <w:tr w:rsidR="004C02A4" w:rsidTr="004C02A4">
        <w:tc>
          <w:tcPr>
            <w:tcW w:w="0" w:type="auto"/>
            <w:vAlign w:val="center"/>
          </w:tcPr>
          <w:p w:rsidR="004C02A4" w:rsidRDefault="00A84EAE">
            <w:pPr>
              <w:pStyle w:val="TableBodyText"/>
            </w:pPr>
            <w:bookmarkStart w:id="2057" w:name="ToolsRevisionMarksAccept"/>
            <w:r>
              <w:rPr>
                <w:b/>
              </w:rPr>
              <w:t>ToolsRevisionMarksAccept</w:t>
            </w:r>
            <w:bookmarkEnd w:id="2057"/>
          </w:p>
        </w:tc>
        <w:tc>
          <w:tcPr>
            <w:tcW w:w="0" w:type="auto"/>
            <w:vAlign w:val="center"/>
          </w:tcPr>
          <w:p w:rsidR="004C02A4" w:rsidRDefault="00A84EAE">
            <w:pPr>
              <w:pStyle w:val="TableBodyText"/>
            </w:pPr>
            <w:r>
              <w:t>0x03AE</w:t>
            </w:r>
          </w:p>
        </w:tc>
        <w:tc>
          <w:tcPr>
            <w:tcW w:w="0" w:type="auto"/>
            <w:vAlign w:val="center"/>
          </w:tcPr>
          <w:p w:rsidR="004C02A4" w:rsidRDefault="00A84EAE">
            <w:pPr>
              <w:pStyle w:val="TableBodyText"/>
            </w:pPr>
            <w:r>
              <w:t>Accepts change in current selection.</w:t>
            </w:r>
          </w:p>
        </w:tc>
      </w:tr>
      <w:tr w:rsidR="004C02A4" w:rsidTr="004C02A4">
        <w:tc>
          <w:tcPr>
            <w:tcW w:w="0" w:type="auto"/>
            <w:vAlign w:val="center"/>
          </w:tcPr>
          <w:p w:rsidR="004C02A4" w:rsidRDefault="00A84EAE">
            <w:pPr>
              <w:pStyle w:val="TableBodyText"/>
            </w:pPr>
            <w:bookmarkStart w:id="2058" w:name="ToolsRevisionMarksReject"/>
            <w:r>
              <w:rPr>
                <w:b/>
              </w:rPr>
              <w:t>ToolsRevisionMarksReject</w:t>
            </w:r>
            <w:bookmarkEnd w:id="2058"/>
          </w:p>
        </w:tc>
        <w:tc>
          <w:tcPr>
            <w:tcW w:w="0" w:type="auto"/>
            <w:vAlign w:val="center"/>
          </w:tcPr>
          <w:p w:rsidR="004C02A4" w:rsidRDefault="00A84EAE">
            <w:pPr>
              <w:pStyle w:val="TableBodyText"/>
            </w:pPr>
            <w:r>
              <w:t>0x03AF</w:t>
            </w:r>
          </w:p>
        </w:tc>
        <w:tc>
          <w:tcPr>
            <w:tcW w:w="0" w:type="auto"/>
            <w:vAlign w:val="center"/>
          </w:tcPr>
          <w:p w:rsidR="004C02A4" w:rsidRDefault="00A84EAE">
            <w:pPr>
              <w:pStyle w:val="TableBodyText"/>
            </w:pPr>
            <w:r>
              <w:t>Rejects change in current selection.</w:t>
            </w:r>
          </w:p>
        </w:tc>
      </w:tr>
      <w:tr w:rsidR="004C02A4" w:rsidTr="004C02A4">
        <w:tc>
          <w:tcPr>
            <w:tcW w:w="0" w:type="auto"/>
            <w:vAlign w:val="center"/>
          </w:tcPr>
          <w:p w:rsidR="004C02A4" w:rsidRDefault="00A84EAE">
            <w:pPr>
              <w:pStyle w:val="TableBodyText"/>
            </w:pPr>
            <w:bookmarkStart w:id="2059" w:name="ViewDocumentMap"/>
            <w:r>
              <w:rPr>
                <w:b/>
              </w:rPr>
              <w:t>ViewDocumentMap</w:t>
            </w:r>
            <w:bookmarkEnd w:id="2059"/>
          </w:p>
        </w:tc>
        <w:tc>
          <w:tcPr>
            <w:tcW w:w="0" w:type="auto"/>
            <w:vAlign w:val="center"/>
          </w:tcPr>
          <w:p w:rsidR="004C02A4" w:rsidRDefault="00A84EAE">
            <w:pPr>
              <w:pStyle w:val="TableBodyText"/>
            </w:pPr>
            <w:r>
              <w:t>0x03B0</w:t>
            </w:r>
          </w:p>
        </w:tc>
        <w:tc>
          <w:tcPr>
            <w:tcW w:w="0" w:type="auto"/>
            <w:vAlign w:val="center"/>
          </w:tcPr>
          <w:p w:rsidR="004C02A4" w:rsidRDefault="00A84EAE">
            <w:pPr>
              <w:pStyle w:val="TableBodyText"/>
            </w:pPr>
            <w:r>
              <w:t xml:space="preserve">Toggles state of the Heading </w:t>
            </w:r>
            <w:r>
              <w:t>Explorer.</w:t>
            </w:r>
          </w:p>
        </w:tc>
      </w:tr>
      <w:tr w:rsidR="004C02A4" w:rsidTr="004C02A4">
        <w:tc>
          <w:tcPr>
            <w:tcW w:w="0" w:type="auto"/>
            <w:vAlign w:val="center"/>
          </w:tcPr>
          <w:p w:rsidR="004C02A4" w:rsidRDefault="00A84EAE">
            <w:pPr>
              <w:pStyle w:val="TableBodyText"/>
            </w:pPr>
            <w:bookmarkStart w:id="2060" w:name="FileVersions"/>
            <w:r>
              <w:rPr>
                <w:b/>
              </w:rPr>
              <w:t>FileVersions</w:t>
            </w:r>
            <w:bookmarkEnd w:id="2060"/>
          </w:p>
        </w:tc>
        <w:tc>
          <w:tcPr>
            <w:tcW w:w="0" w:type="auto"/>
            <w:vAlign w:val="center"/>
          </w:tcPr>
          <w:p w:rsidR="004C02A4" w:rsidRDefault="00A84EAE">
            <w:pPr>
              <w:pStyle w:val="TableBodyText"/>
            </w:pPr>
            <w:r>
              <w:t>0x03B1</w:t>
            </w:r>
          </w:p>
        </w:tc>
        <w:tc>
          <w:tcPr>
            <w:tcW w:w="0" w:type="auto"/>
            <w:vAlign w:val="center"/>
          </w:tcPr>
          <w:p w:rsidR="004C02A4" w:rsidRDefault="00A84EAE">
            <w:pPr>
              <w:pStyle w:val="TableBodyText"/>
            </w:pPr>
            <w:r>
              <w:t>Manages the versions of a document.</w:t>
            </w:r>
          </w:p>
        </w:tc>
      </w:tr>
      <w:tr w:rsidR="004C02A4" w:rsidTr="004C02A4">
        <w:tc>
          <w:tcPr>
            <w:tcW w:w="0" w:type="auto"/>
            <w:vAlign w:val="center"/>
          </w:tcPr>
          <w:p w:rsidR="004C02A4" w:rsidRDefault="00A84EAE">
            <w:pPr>
              <w:pStyle w:val="TableBodyText"/>
            </w:pPr>
            <w:bookmarkStart w:id="2061" w:name="FormatBackgroundWatermark"/>
            <w:r>
              <w:rPr>
                <w:b/>
              </w:rPr>
              <w:t>FormatBackgroundWatermark</w:t>
            </w:r>
            <w:bookmarkEnd w:id="2061"/>
          </w:p>
        </w:tc>
        <w:tc>
          <w:tcPr>
            <w:tcW w:w="0" w:type="auto"/>
            <w:vAlign w:val="center"/>
          </w:tcPr>
          <w:p w:rsidR="004C02A4" w:rsidRDefault="00A84EAE">
            <w:pPr>
              <w:pStyle w:val="TableBodyText"/>
            </w:pPr>
            <w:r>
              <w:t>0x03B2</w:t>
            </w:r>
          </w:p>
        </w:tc>
        <w:tc>
          <w:tcPr>
            <w:tcW w:w="0" w:type="auto"/>
            <w:vAlign w:val="center"/>
          </w:tcPr>
          <w:p w:rsidR="004C02A4" w:rsidRDefault="00A84EAE">
            <w:pPr>
              <w:pStyle w:val="TableBodyText"/>
            </w:pPr>
            <w:r>
              <w:t>Watermark background.</w:t>
            </w:r>
          </w:p>
        </w:tc>
      </w:tr>
      <w:tr w:rsidR="004C02A4" w:rsidTr="004C02A4">
        <w:tc>
          <w:tcPr>
            <w:tcW w:w="0" w:type="auto"/>
            <w:vAlign w:val="center"/>
          </w:tcPr>
          <w:p w:rsidR="004C02A4" w:rsidRDefault="00A84EAE">
            <w:pPr>
              <w:pStyle w:val="TableBodyText"/>
            </w:pPr>
            <w:bookmarkStart w:id="2062" w:name="DrawTextBox"/>
            <w:r>
              <w:rPr>
                <w:b/>
              </w:rPr>
              <w:t>DrawTextBox</w:t>
            </w:r>
            <w:bookmarkEnd w:id="2062"/>
          </w:p>
        </w:tc>
        <w:tc>
          <w:tcPr>
            <w:tcW w:w="0" w:type="auto"/>
            <w:vAlign w:val="center"/>
          </w:tcPr>
          <w:p w:rsidR="004C02A4" w:rsidRDefault="00A84EAE">
            <w:pPr>
              <w:pStyle w:val="TableBodyText"/>
            </w:pPr>
            <w:r>
              <w:t>0x03B3</w:t>
            </w:r>
          </w:p>
        </w:tc>
        <w:tc>
          <w:tcPr>
            <w:tcW w:w="0" w:type="auto"/>
            <w:vAlign w:val="center"/>
          </w:tcPr>
          <w:p w:rsidR="004C02A4" w:rsidRDefault="00A84EAE">
            <w:pPr>
              <w:pStyle w:val="TableBodyText"/>
            </w:pPr>
            <w:r>
              <w:t>Inserts an empty textbox or encloses the selected item in a textbox.</w:t>
            </w:r>
          </w:p>
        </w:tc>
      </w:tr>
      <w:tr w:rsidR="004C02A4" w:rsidTr="004C02A4">
        <w:tc>
          <w:tcPr>
            <w:tcW w:w="0" w:type="auto"/>
            <w:vAlign w:val="center"/>
          </w:tcPr>
          <w:p w:rsidR="004C02A4" w:rsidRDefault="00A84EAE">
            <w:pPr>
              <w:pStyle w:val="TableBodyText"/>
            </w:pPr>
            <w:bookmarkStart w:id="2063" w:name="ViewVBCode"/>
            <w:r>
              <w:rPr>
                <w:b/>
              </w:rPr>
              <w:t>ViewVBCode</w:t>
            </w:r>
            <w:bookmarkEnd w:id="2063"/>
          </w:p>
        </w:tc>
        <w:tc>
          <w:tcPr>
            <w:tcW w:w="0" w:type="auto"/>
            <w:vAlign w:val="center"/>
          </w:tcPr>
          <w:p w:rsidR="004C02A4" w:rsidRDefault="00A84EAE">
            <w:pPr>
              <w:pStyle w:val="TableBodyText"/>
            </w:pPr>
            <w:r>
              <w:t>0x03B4</w:t>
            </w:r>
          </w:p>
        </w:tc>
        <w:tc>
          <w:tcPr>
            <w:tcW w:w="0" w:type="auto"/>
            <w:vAlign w:val="center"/>
          </w:tcPr>
          <w:p w:rsidR="004C02A4" w:rsidRDefault="00A84EAE">
            <w:pPr>
              <w:pStyle w:val="TableBodyText"/>
            </w:pPr>
            <w:r>
              <w:t>Shows the VBA editing env</w:t>
            </w:r>
            <w:r>
              <w:t>ironment.</w:t>
            </w:r>
          </w:p>
        </w:tc>
      </w:tr>
      <w:tr w:rsidR="004C02A4" w:rsidTr="004C02A4">
        <w:tc>
          <w:tcPr>
            <w:tcW w:w="0" w:type="auto"/>
            <w:vAlign w:val="center"/>
          </w:tcPr>
          <w:p w:rsidR="004C02A4" w:rsidRDefault="00A84EAE">
            <w:pPr>
              <w:pStyle w:val="TableBodyText"/>
            </w:pPr>
            <w:bookmarkStart w:id="2064" w:name="FormatNumberDefault"/>
            <w:r>
              <w:rPr>
                <w:b/>
              </w:rPr>
              <w:lastRenderedPageBreak/>
              <w:t>FormatNumberDefault</w:t>
            </w:r>
            <w:bookmarkEnd w:id="2064"/>
          </w:p>
        </w:tc>
        <w:tc>
          <w:tcPr>
            <w:tcW w:w="0" w:type="auto"/>
            <w:vAlign w:val="center"/>
          </w:tcPr>
          <w:p w:rsidR="004C02A4" w:rsidRDefault="00A84EAE">
            <w:pPr>
              <w:pStyle w:val="TableBodyText"/>
            </w:pPr>
            <w:r>
              <w:t>0x03B6</w:t>
            </w:r>
          </w:p>
        </w:tc>
        <w:tc>
          <w:tcPr>
            <w:tcW w:w="0" w:type="auto"/>
            <w:vAlign w:val="center"/>
          </w:tcPr>
          <w:p w:rsidR="004C02A4" w:rsidRDefault="00A84EAE">
            <w:pPr>
              <w:pStyle w:val="TableBodyText"/>
            </w:pPr>
            <w:r>
              <w:t>Creates a numbered list based on the current defaults.</w:t>
            </w:r>
          </w:p>
        </w:tc>
      </w:tr>
      <w:tr w:rsidR="004C02A4" w:rsidTr="004C02A4">
        <w:tc>
          <w:tcPr>
            <w:tcW w:w="0" w:type="auto"/>
            <w:vAlign w:val="center"/>
          </w:tcPr>
          <w:p w:rsidR="004C02A4" w:rsidRDefault="00A84EAE">
            <w:pPr>
              <w:pStyle w:val="TableBodyText"/>
            </w:pPr>
            <w:bookmarkStart w:id="2065" w:name="FormatMultilevelDefault"/>
            <w:r>
              <w:rPr>
                <w:b/>
              </w:rPr>
              <w:t>FormatMultilevelDefault</w:t>
            </w:r>
            <w:bookmarkEnd w:id="2065"/>
          </w:p>
        </w:tc>
        <w:tc>
          <w:tcPr>
            <w:tcW w:w="0" w:type="auto"/>
            <w:vAlign w:val="center"/>
          </w:tcPr>
          <w:p w:rsidR="004C02A4" w:rsidRDefault="00A84EAE">
            <w:pPr>
              <w:pStyle w:val="TableBodyText"/>
            </w:pPr>
            <w:r>
              <w:t>0x03B7</w:t>
            </w:r>
          </w:p>
        </w:tc>
        <w:tc>
          <w:tcPr>
            <w:tcW w:w="0" w:type="auto"/>
            <w:vAlign w:val="center"/>
          </w:tcPr>
          <w:p w:rsidR="004C02A4" w:rsidRDefault="00A84EAE">
            <w:pPr>
              <w:pStyle w:val="TableBodyText"/>
            </w:pPr>
            <w:r>
              <w:t>Creates a numbered list based on the current defaults.</w:t>
            </w:r>
          </w:p>
        </w:tc>
      </w:tr>
      <w:tr w:rsidR="004C02A4" w:rsidTr="004C02A4">
        <w:tc>
          <w:tcPr>
            <w:tcW w:w="0" w:type="auto"/>
            <w:vAlign w:val="center"/>
          </w:tcPr>
          <w:p w:rsidR="004C02A4" w:rsidRDefault="00A84EAE">
            <w:pPr>
              <w:pStyle w:val="TableBodyText"/>
            </w:pPr>
            <w:bookmarkStart w:id="2066" w:name="DrawDuplicate"/>
            <w:r>
              <w:rPr>
                <w:b/>
              </w:rPr>
              <w:t>DrawDuplicate</w:t>
            </w:r>
            <w:bookmarkEnd w:id="2066"/>
          </w:p>
        </w:tc>
        <w:tc>
          <w:tcPr>
            <w:tcW w:w="0" w:type="auto"/>
            <w:vAlign w:val="center"/>
          </w:tcPr>
          <w:p w:rsidR="004C02A4" w:rsidRDefault="00A84EAE">
            <w:pPr>
              <w:pStyle w:val="TableBodyText"/>
            </w:pPr>
            <w:r>
              <w:t>0x03BB</w:t>
            </w:r>
          </w:p>
        </w:tc>
        <w:tc>
          <w:tcPr>
            <w:tcW w:w="0" w:type="auto"/>
            <w:vAlign w:val="center"/>
          </w:tcPr>
          <w:p w:rsidR="004C02A4" w:rsidRDefault="00A84EAE">
            <w:pPr>
              <w:pStyle w:val="TableBodyText"/>
            </w:pPr>
            <w:r>
              <w:t>Duplicates the selected drawing objects.</w:t>
            </w:r>
          </w:p>
        </w:tc>
      </w:tr>
      <w:tr w:rsidR="004C02A4" w:rsidTr="004C02A4">
        <w:tc>
          <w:tcPr>
            <w:tcW w:w="0" w:type="auto"/>
            <w:vAlign w:val="center"/>
          </w:tcPr>
          <w:p w:rsidR="004C02A4" w:rsidRDefault="00A84EAE">
            <w:pPr>
              <w:pStyle w:val="TableBodyText"/>
            </w:pPr>
            <w:bookmarkStart w:id="2067" w:name="ToolsRevisionMarksToggle"/>
            <w:r>
              <w:rPr>
                <w:b/>
              </w:rPr>
              <w:t>ToolsRevisionMarksToggle</w:t>
            </w:r>
            <w:bookmarkEnd w:id="2067"/>
          </w:p>
        </w:tc>
        <w:tc>
          <w:tcPr>
            <w:tcW w:w="0" w:type="auto"/>
            <w:vAlign w:val="center"/>
          </w:tcPr>
          <w:p w:rsidR="004C02A4" w:rsidRDefault="00A84EAE">
            <w:pPr>
              <w:pStyle w:val="TableBodyText"/>
            </w:pPr>
            <w:r>
              <w:t>0x03BC</w:t>
            </w:r>
          </w:p>
        </w:tc>
        <w:tc>
          <w:tcPr>
            <w:tcW w:w="0" w:type="auto"/>
            <w:vAlign w:val="center"/>
          </w:tcPr>
          <w:p w:rsidR="004C02A4" w:rsidRDefault="00A84EAE">
            <w:pPr>
              <w:pStyle w:val="TableBodyText"/>
            </w:pPr>
            <w:r>
              <w:t>Toggles track changes for the active document.</w:t>
            </w:r>
          </w:p>
        </w:tc>
      </w:tr>
      <w:tr w:rsidR="004C02A4" w:rsidTr="004C02A4">
        <w:tc>
          <w:tcPr>
            <w:tcW w:w="0" w:type="auto"/>
            <w:vAlign w:val="center"/>
          </w:tcPr>
          <w:p w:rsidR="004C02A4" w:rsidRDefault="00A84EAE">
            <w:pPr>
              <w:pStyle w:val="TableBodyText"/>
            </w:pPr>
            <w:bookmarkStart w:id="2068" w:name="ToolsBookshelfLookupReference"/>
            <w:r>
              <w:rPr>
                <w:b/>
              </w:rPr>
              <w:t>ToolsBookshelfLookupReference</w:t>
            </w:r>
            <w:bookmarkEnd w:id="2068"/>
          </w:p>
        </w:tc>
        <w:tc>
          <w:tcPr>
            <w:tcW w:w="0" w:type="auto"/>
            <w:vAlign w:val="center"/>
          </w:tcPr>
          <w:p w:rsidR="004C02A4" w:rsidRDefault="00A84EAE">
            <w:pPr>
              <w:pStyle w:val="TableBodyText"/>
            </w:pPr>
            <w:r>
              <w:t>0x03BD</w:t>
            </w:r>
          </w:p>
        </w:tc>
        <w:tc>
          <w:tcPr>
            <w:tcW w:w="0" w:type="auto"/>
            <w:vAlign w:val="center"/>
          </w:tcPr>
          <w:p w:rsidR="004C02A4" w:rsidRDefault="00A84EAE">
            <w:pPr>
              <w:pStyle w:val="TableBodyText"/>
            </w:pPr>
            <w:r>
              <w:t>Looks up a reference for the selected word in Microsoft Bookshelf.</w:t>
            </w:r>
          </w:p>
        </w:tc>
      </w:tr>
      <w:tr w:rsidR="004C02A4" w:rsidTr="004C02A4">
        <w:tc>
          <w:tcPr>
            <w:tcW w:w="0" w:type="auto"/>
            <w:vAlign w:val="center"/>
          </w:tcPr>
          <w:p w:rsidR="004C02A4" w:rsidRDefault="00A84EAE">
            <w:pPr>
              <w:pStyle w:val="TableBodyText"/>
            </w:pPr>
            <w:bookmarkStart w:id="2069" w:name="ToolsBookshelfDefineReference"/>
            <w:r>
              <w:rPr>
                <w:b/>
              </w:rPr>
              <w:t>ToolsBookshelfDefineReference</w:t>
            </w:r>
            <w:bookmarkEnd w:id="2069"/>
          </w:p>
        </w:tc>
        <w:tc>
          <w:tcPr>
            <w:tcW w:w="0" w:type="auto"/>
            <w:vAlign w:val="center"/>
          </w:tcPr>
          <w:p w:rsidR="004C02A4" w:rsidRDefault="00A84EAE">
            <w:pPr>
              <w:pStyle w:val="TableBodyText"/>
            </w:pPr>
            <w:r>
              <w:t>0x03BE</w:t>
            </w:r>
          </w:p>
        </w:tc>
        <w:tc>
          <w:tcPr>
            <w:tcW w:w="0" w:type="auto"/>
            <w:vAlign w:val="center"/>
          </w:tcPr>
          <w:p w:rsidR="004C02A4" w:rsidRDefault="00A84EAE">
            <w:pPr>
              <w:pStyle w:val="TableBodyText"/>
            </w:pPr>
            <w:r>
              <w:t>Looks up a definition for the sele</w:t>
            </w:r>
            <w:r>
              <w:t>cted word in Microsoft Bookshelf.</w:t>
            </w:r>
          </w:p>
        </w:tc>
      </w:tr>
      <w:tr w:rsidR="004C02A4" w:rsidTr="004C02A4">
        <w:tc>
          <w:tcPr>
            <w:tcW w:w="0" w:type="auto"/>
            <w:vAlign w:val="center"/>
          </w:tcPr>
          <w:p w:rsidR="004C02A4" w:rsidRDefault="00A84EAE">
            <w:pPr>
              <w:pStyle w:val="TableBodyText"/>
            </w:pPr>
            <w:bookmarkStart w:id="2070" w:name="ToolsOptionsAutoFormat"/>
            <w:r>
              <w:rPr>
                <w:b/>
              </w:rPr>
              <w:t>ToolsOptionsAutoFormat</w:t>
            </w:r>
            <w:bookmarkEnd w:id="2070"/>
          </w:p>
        </w:tc>
        <w:tc>
          <w:tcPr>
            <w:tcW w:w="0" w:type="auto"/>
            <w:vAlign w:val="center"/>
          </w:tcPr>
          <w:p w:rsidR="004C02A4" w:rsidRDefault="00A84EAE">
            <w:pPr>
              <w:pStyle w:val="TableBodyText"/>
            </w:pPr>
            <w:r>
              <w:t>0x03BF</w:t>
            </w:r>
          </w:p>
        </w:tc>
        <w:tc>
          <w:tcPr>
            <w:tcW w:w="0" w:type="auto"/>
            <w:vAlign w:val="center"/>
          </w:tcPr>
          <w:p w:rsidR="004C02A4" w:rsidRDefault="00A84EAE">
            <w:pPr>
              <w:pStyle w:val="TableBodyText"/>
            </w:pPr>
            <w:r>
              <w:t>Changes the AutoFormat options.</w:t>
            </w:r>
          </w:p>
        </w:tc>
      </w:tr>
      <w:tr w:rsidR="004C02A4" w:rsidTr="004C02A4">
        <w:tc>
          <w:tcPr>
            <w:tcW w:w="0" w:type="auto"/>
            <w:vAlign w:val="center"/>
          </w:tcPr>
          <w:p w:rsidR="004C02A4" w:rsidRDefault="00A84EAE">
            <w:pPr>
              <w:pStyle w:val="TableBodyText"/>
            </w:pPr>
            <w:bookmarkStart w:id="2071" w:name="FormatDrawingObject"/>
            <w:r>
              <w:rPr>
                <w:b/>
              </w:rPr>
              <w:t>FormatDrawingObject</w:t>
            </w:r>
            <w:bookmarkEnd w:id="2071"/>
          </w:p>
        </w:tc>
        <w:tc>
          <w:tcPr>
            <w:tcW w:w="0" w:type="auto"/>
            <w:vAlign w:val="center"/>
          </w:tcPr>
          <w:p w:rsidR="004C02A4" w:rsidRDefault="00A84EAE">
            <w:pPr>
              <w:pStyle w:val="TableBodyText"/>
            </w:pPr>
            <w:r>
              <w:t>0x03C0</w:t>
            </w:r>
          </w:p>
        </w:tc>
        <w:tc>
          <w:tcPr>
            <w:tcW w:w="0" w:type="auto"/>
            <w:vAlign w:val="center"/>
          </w:tcPr>
          <w:p w:rsidR="004C02A4" w:rsidRDefault="00A84EAE">
            <w:pPr>
              <w:pStyle w:val="TableBodyText"/>
            </w:pPr>
            <w:r>
              <w:t>Changes the properties of the selected drawing objects.</w:t>
            </w:r>
          </w:p>
        </w:tc>
      </w:tr>
      <w:tr w:rsidR="004C02A4" w:rsidTr="004C02A4">
        <w:tc>
          <w:tcPr>
            <w:tcW w:w="0" w:type="auto"/>
            <w:vAlign w:val="center"/>
          </w:tcPr>
          <w:p w:rsidR="004C02A4" w:rsidRDefault="00A84EAE">
            <w:pPr>
              <w:pStyle w:val="TableBodyText"/>
            </w:pPr>
            <w:bookmarkStart w:id="2072" w:name="BorderLineWeight"/>
            <w:r>
              <w:rPr>
                <w:b/>
              </w:rPr>
              <w:t>BorderLineWeight</w:t>
            </w:r>
            <w:bookmarkEnd w:id="2072"/>
          </w:p>
        </w:tc>
        <w:tc>
          <w:tcPr>
            <w:tcW w:w="0" w:type="auto"/>
            <w:vAlign w:val="center"/>
          </w:tcPr>
          <w:p w:rsidR="004C02A4" w:rsidRDefault="00A84EAE">
            <w:pPr>
              <w:pStyle w:val="TableBodyText"/>
            </w:pPr>
            <w:r>
              <w:t>0x03C1</w:t>
            </w:r>
          </w:p>
        </w:tc>
        <w:tc>
          <w:tcPr>
            <w:tcW w:w="0" w:type="auto"/>
            <w:vAlign w:val="center"/>
          </w:tcPr>
          <w:p w:rsidR="004C02A4" w:rsidRDefault="00A84EAE">
            <w:pPr>
              <w:pStyle w:val="TableBodyText"/>
            </w:pPr>
            <w:r>
              <w:t xml:space="preserve">Changes border line weights of the selected </w:t>
            </w:r>
            <w:r>
              <w:t>paragraphs, table cells, and pictures.</w:t>
            </w:r>
          </w:p>
        </w:tc>
      </w:tr>
      <w:tr w:rsidR="004C02A4" w:rsidTr="004C02A4">
        <w:tc>
          <w:tcPr>
            <w:tcW w:w="0" w:type="auto"/>
            <w:vAlign w:val="center"/>
          </w:tcPr>
          <w:p w:rsidR="004C02A4" w:rsidRDefault="00A84EAE">
            <w:pPr>
              <w:pStyle w:val="TableBodyText"/>
            </w:pPr>
            <w:bookmarkStart w:id="2073" w:name="BorderHoriz"/>
            <w:r>
              <w:rPr>
                <w:b/>
              </w:rPr>
              <w:t>BorderHoriz</w:t>
            </w:r>
            <w:bookmarkEnd w:id="2073"/>
          </w:p>
        </w:tc>
        <w:tc>
          <w:tcPr>
            <w:tcW w:w="0" w:type="auto"/>
            <w:vAlign w:val="center"/>
          </w:tcPr>
          <w:p w:rsidR="004C02A4" w:rsidRDefault="00A84EAE">
            <w:pPr>
              <w:pStyle w:val="TableBodyText"/>
            </w:pPr>
            <w:r>
              <w:t>0x03C2</w:t>
            </w:r>
          </w:p>
        </w:tc>
        <w:tc>
          <w:tcPr>
            <w:tcW w:w="0" w:type="auto"/>
            <w:vAlign w:val="center"/>
          </w:tcPr>
          <w:p w:rsidR="004C02A4" w:rsidRDefault="00A84EAE">
            <w:pPr>
              <w:pStyle w:val="TableBodyText"/>
            </w:pPr>
            <w:r>
              <w:t>Changes the horizontal borders of the selected table cells.</w:t>
            </w:r>
          </w:p>
        </w:tc>
      </w:tr>
      <w:tr w:rsidR="004C02A4" w:rsidTr="004C02A4">
        <w:tc>
          <w:tcPr>
            <w:tcW w:w="0" w:type="auto"/>
            <w:vAlign w:val="center"/>
          </w:tcPr>
          <w:p w:rsidR="004C02A4" w:rsidRDefault="00A84EAE">
            <w:pPr>
              <w:pStyle w:val="TableBodyText"/>
            </w:pPr>
            <w:bookmarkStart w:id="2074" w:name="BorderVert"/>
            <w:r>
              <w:rPr>
                <w:b/>
              </w:rPr>
              <w:t>BorderVert</w:t>
            </w:r>
            <w:bookmarkEnd w:id="2074"/>
          </w:p>
        </w:tc>
        <w:tc>
          <w:tcPr>
            <w:tcW w:w="0" w:type="auto"/>
            <w:vAlign w:val="center"/>
          </w:tcPr>
          <w:p w:rsidR="004C02A4" w:rsidRDefault="00A84EAE">
            <w:pPr>
              <w:pStyle w:val="TableBodyText"/>
            </w:pPr>
            <w:r>
              <w:t>0x03C3</w:t>
            </w:r>
          </w:p>
        </w:tc>
        <w:tc>
          <w:tcPr>
            <w:tcW w:w="0" w:type="auto"/>
            <w:vAlign w:val="center"/>
          </w:tcPr>
          <w:p w:rsidR="004C02A4" w:rsidRDefault="00A84EAE">
            <w:pPr>
              <w:pStyle w:val="TableBodyText"/>
            </w:pPr>
            <w:r>
              <w:t>Changes the vertical borders of the selected table cells.</w:t>
            </w:r>
          </w:p>
        </w:tc>
      </w:tr>
      <w:tr w:rsidR="004C02A4" w:rsidTr="004C02A4">
        <w:tc>
          <w:tcPr>
            <w:tcW w:w="0" w:type="auto"/>
            <w:vAlign w:val="center"/>
          </w:tcPr>
          <w:p w:rsidR="004C02A4" w:rsidRDefault="00A84EAE">
            <w:pPr>
              <w:pStyle w:val="TableBodyText"/>
            </w:pPr>
            <w:bookmarkStart w:id="2075" w:name="BorderLineColor"/>
            <w:r>
              <w:rPr>
                <w:b/>
              </w:rPr>
              <w:t>BorderLineColor</w:t>
            </w:r>
            <w:bookmarkEnd w:id="2075"/>
          </w:p>
        </w:tc>
        <w:tc>
          <w:tcPr>
            <w:tcW w:w="0" w:type="auto"/>
            <w:vAlign w:val="center"/>
          </w:tcPr>
          <w:p w:rsidR="004C02A4" w:rsidRDefault="00A84EAE">
            <w:pPr>
              <w:pStyle w:val="TableBodyText"/>
            </w:pPr>
            <w:r>
              <w:t>0x03C4</w:t>
            </w:r>
          </w:p>
        </w:tc>
        <w:tc>
          <w:tcPr>
            <w:tcW w:w="0" w:type="auto"/>
            <w:vAlign w:val="center"/>
          </w:tcPr>
          <w:p w:rsidR="004C02A4" w:rsidRDefault="00A84EAE">
            <w:pPr>
              <w:pStyle w:val="TableBodyText"/>
            </w:pPr>
            <w:r>
              <w:t>Changes border line color of the sel</w:t>
            </w:r>
            <w:r>
              <w:t>ected paragraphs, table cells, and pictures.</w:t>
            </w:r>
          </w:p>
        </w:tc>
      </w:tr>
      <w:tr w:rsidR="004C02A4" w:rsidTr="004C02A4">
        <w:tc>
          <w:tcPr>
            <w:tcW w:w="0" w:type="auto"/>
            <w:vAlign w:val="center"/>
          </w:tcPr>
          <w:p w:rsidR="004C02A4" w:rsidRDefault="00A84EAE">
            <w:pPr>
              <w:pStyle w:val="TableBodyText"/>
            </w:pPr>
            <w:bookmarkStart w:id="2076" w:name="InsertListNumField"/>
            <w:r>
              <w:rPr>
                <w:b/>
              </w:rPr>
              <w:t>InsertListNumField</w:t>
            </w:r>
            <w:bookmarkEnd w:id="2076"/>
          </w:p>
        </w:tc>
        <w:tc>
          <w:tcPr>
            <w:tcW w:w="0" w:type="auto"/>
            <w:vAlign w:val="center"/>
          </w:tcPr>
          <w:p w:rsidR="004C02A4" w:rsidRDefault="00A84EAE">
            <w:pPr>
              <w:pStyle w:val="TableBodyText"/>
            </w:pPr>
            <w:r>
              <w:t>0x03C6</w:t>
            </w:r>
          </w:p>
        </w:tc>
        <w:tc>
          <w:tcPr>
            <w:tcW w:w="0" w:type="auto"/>
            <w:vAlign w:val="center"/>
          </w:tcPr>
          <w:p w:rsidR="004C02A4" w:rsidRDefault="00A84EAE">
            <w:pPr>
              <w:pStyle w:val="TableBodyText"/>
            </w:pPr>
            <w:r>
              <w:t>Inserts a ListNum Field.</w:t>
            </w:r>
          </w:p>
        </w:tc>
      </w:tr>
      <w:tr w:rsidR="004C02A4" w:rsidTr="004C02A4">
        <w:tc>
          <w:tcPr>
            <w:tcW w:w="0" w:type="auto"/>
            <w:vAlign w:val="center"/>
          </w:tcPr>
          <w:p w:rsidR="004C02A4" w:rsidRDefault="00A84EAE">
            <w:pPr>
              <w:pStyle w:val="TableBodyText"/>
            </w:pPr>
            <w:bookmarkStart w:id="2077" w:name="HtmlResAnchor"/>
            <w:r>
              <w:rPr>
                <w:b/>
              </w:rPr>
              <w:t>HtmlResAnchor</w:t>
            </w:r>
            <w:bookmarkEnd w:id="2077"/>
          </w:p>
        </w:tc>
        <w:tc>
          <w:tcPr>
            <w:tcW w:w="0" w:type="auto"/>
            <w:vAlign w:val="center"/>
          </w:tcPr>
          <w:p w:rsidR="004C02A4" w:rsidRDefault="00A84EAE">
            <w:pPr>
              <w:pStyle w:val="TableBodyText"/>
            </w:pPr>
            <w:r>
              <w:t>0x03C7</w:t>
            </w:r>
          </w:p>
        </w:tc>
        <w:tc>
          <w:tcPr>
            <w:tcW w:w="0" w:type="auto"/>
            <w:vAlign w:val="center"/>
          </w:tcPr>
          <w:p w:rsidR="004C02A4" w:rsidRDefault="00A84EAE">
            <w:pPr>
              <w:pStyle w:val="TableBodyText"/>
            </w:pPr>
            <w:r>
              <w:t>Handles Internet Assistant-style hyperlink macro buttons.</w:t>
            </w:r>
          </w:p>
        </w:tc>
      </w:tr>
      <w:tr w:rsidR="004C02A4" w:rsidTr="004C02A4">
        <w:tc>
          <w:tcPr>
            <w:tcW w:w="0" w:type="auto"/>
            <w:vAlign w:val="center"/>
          </w:tcPr>
          <w:p w:rsidR="004C02A4" w:rsidRDefault="00A84EAE">
            <w:pPr>
              <w:pStyle w:val="TableBodyText"/>
            </w:pPr>
            <w:bookmarkStart w:id="2078" w:name="WebOpenSearchPage"/>
            <w:r>
              <w:rPr>
                <w:b/>
              </w:rPr>
              <w:t>WebOpenSearchPage</w:t>
            </w:r>
            <w:bookmarkEnd w:id="2078"/>
          </w:p>
        </w:tc>
        <w:tc>
          <w:tcPr>
            <w:tcW w:w="0" w:type="auto"/>
            <w:vAlign w:val="center"/>
          </w:tcPr>
          <w:p w:rsidR="004C02A4" w:rsidRDefault="00A84EAE">
            <w:pPr>
              <w:pStyle w:val="TableBodyText"/>
            </w:pPr>
            <w:r>
              <w:t>0x03C8</w:t>
            </w:r>
          </w:p>
        </w:tc>
        <w:tc>
          <w:tcPr>
            <w:tcW w:w="0" w:type="auto"/>
            <w:vAlign w:val="center"/>
          </w:tcPr>
          <w:p w:rsidR="004C02A4" w:rsidRDefault="00A84EAE">
            <w:pPr>
              <w:pStyle w:val="TableBodyText"/>
            </w:pPr>
            <w:r>
              <w:t>Open Search Page.</w:t>
            </w:r>
          </w:p>
        </w:tc>
      </w:tr>
      <w:tr w:rsidR="004C02A4" w:rsidTr="004C02A4">
        <w:tc>
          <w:tcPr>
            <w:tcW w:w="0" w:type="auto"/>
            <w:vAlign w:val="center"/>
          </w:tcPr>
          <w:p w:rsidR="004C02A4" w:rsidRDefault="00A84EAE">
            <w:pPr>
              <w:pStyle w:val="TableBodyText"/>
            </w:pPr>
            <w:bookmarkStart w:id="2079" w:name="PresentIt"/>
            <w:r>
              <w:rPr>
                <w:b/>
              </w:rPr>
              <w:t>PresentIt</w:t>
            </w:r>
            <w:bookmarkEnd w:id="2079"/>
          </w:p>
        </w:tc>
        <w:tc>
          <w:tcPr>
            <w:tcW w:w="0" w:type="auto"/>
            <w:vAlign w:val="center"/>
          </w:tcPr>
          <w:p w:rsidR="004C02A4" w:rsidRDefault="00A84EAE">
            <w:pPr>
              <w:pStyle w:val="TableBodyText"/>
            </w:pPr>
            <w:r>
              <w:t>0x03C9</w:t>
            </w:r>
          </w:p>
        </w:tc>
        <w:tc>
          <w:tcPr>
            <w:tcW w:w="0" w:type="auto"/>
            <w:vAlign w:val="center"/>
          </w:tcPr>
          <w:p w:rsidR="004C02A4" w:rsidRDefault="00A84EAE">
            <w:pPr>
              <w:pStyle w:val="TableBodyText"/>
            </w:pPr>
            <w:r>
              <w:t xml:space="preserve">Creates a </w:t>
            </w:r>
            <w:r>
              <w:t>presentation from the current document.</w:t>
            </w:r>
          </w:p>
        </w:tc>
      </w:tr>
      <w:tr w:rsidR="004C02A4" w:rsidTr="004C02A4">
        <w:tc>
          <w:tcPr>
            <w:tcW w:w="0" w:type="auto"/>
            <w:vAlign w:val="center"/>
          </w:tcPr>
          <w:p w:rsidR="004C02A4" w:rsidRDefault="00A84EAE">
            <w:pPr>
              <w:pStyle w:val="TableBodyText"/>
            </w:pPr>
            <w:bookmarkStart w:id="2080" w:name="ToolsRevisionMarksPrev"/>
            <w:r>
              <w:rPr>
                <w:b/>
              </w:rPr>
              <w:t>ToolsRevisionMarksPrev</w:t>
            </w:r>
            <w:bookmarkEnd w:id="2080"/>
          </w:p>
        </w:tc>
        <w:tc>
          <w:tcPr>
            <w:tcW w:w="0" w:type="auto"/>
            <w:vAlign w:val="center"/>
          </w:tcPr>
          <w:p w:rsidR="004C02A4" w:rsidRDefault="00A84EAE">
            <w:pPr>
              <w:pStyle w:val="TableBodyText"/>
            </w:pPr>
            <w:r>
              <w:t>0x03CA</w:t>
            </w:r>
          </w:p>
        </w:tc>
        <w:tc>
          <w:tcPr>
            <w:tcW w:w="0" w:type="auto"/>
            <w:vAlign w:val="center"/>
          </w:tcPr>
          <w:p w:rsidR="004C02A4" w:rsidRDefault="00A84EAE">
            <w:pPr>
              <w:pStyle w:val="TableBodyText"/>
            </w:pPr>
            <w:r>
              <w:t>Find previous change.</w:t>
            </w:r>
          </w:p>
        </w:tc>
      </w:tr>
      <w:tr w:rsidR="004C02A4" w:rsidTr="004C02A4">
        <w:tc>
          <w:tcPr>
            <w:tcW w:w="0" w:type="auto"/>
            <w:vAlign w:val="center"/>
          </w:tcPr>
          <w:p w:rsidR="004C02A4" w:rsidRDefault="00A84EAE">
            <w:pPr>
              <w:pStyle w:val="TableBodyText"/>
            </w:pPr>
            <w:bookmarkStart w:id="2081" w:name="ToolsRevisionMarksNext"/>
            <w:r>
              <w:rPr>
                <w:b/>
              </w:rPr>
              <w:t>ToolsRevisionMarksNext</w:t>
            </w:r>
            <w:bookmarkEnd w:id="2081"/>
          </w:p>
        </w:tc>
        <w:tc>
          <w:tcPr>
            <w:tcW w:w="0" w:type="auto"/>
            <w:vAlign w:val="center"/>
          </w:tcPr>
          <w:p w:rsidR="004C02A4" w:rsidRDefault="00A84EAE">
            <w:pPr>
              <w:pStyle w:val="TableBodyText"/>
            </w:pPr>
            <w:r>
              <w:t>0x03CB</w:t>
            </w:r>
          </w:p>
        </w:tc>
        <w:tc>
          <w:tcPr>
            <w:tcW w:w="0" w:type="auto"/>
            <w:vAlign w:val="center"/>
          </w:tcPr>
          <w:p w:rsidR="004C02A4" w:rsidRDefault="00A84EAE">
            <w:pPr>
              <w:pStyle w:val="TableBodyText"/>
            </w:pPr>
            <w:r>
              <w:t>Find next change.</w:t>
            </w:r>
          </w:p>
        </w:tc>
      </w:tr>
      <w:tr w:rsidR="004C02A4" w:rsidTr="004C02A4">
        <w:tc>
          <w:tcPr>
            <w:tcW w:w="0" w:type="auto"/>
            <w:vAlign w:val="center"/>
          </w:tcPr>
          <w:p w:rsidR="004C02A4" w:rsidRDefault="00A84EAE">
            <w:pPr>
              <w:pStyle w:val="TableBodyText"/>
            </w:pPr>
            <w:bookmarkStart w:id="2082" w:name="DeleteAnnotation"/>
            <w:r>
              <w:rPr>
                <w:b/>
              </w:rPr>
              <w:t>DeleteAnnotation</w:t>
            </w:r>
            <w:bookmarkEnd w:id="2082"/>
          </w:p>
        </w:tc>
        <w:tc>
          <w:tcPr>
            <w:tcW w:w="0" w:type="auto"/>
            <w:vAlign w:val="center"/>
          </w:tcPr>
          <w:p w:rsidR="004C02A4" w:rsidRDefault="00A84EAE">
            <w:pPr>
              <w:pStyle w:val="TableBodyText"/>
            </w:pPr>
            <w:r>
              <w:t>0x03CD</w:t>
            </w:r>
          </w:p>
        </w:tc>
        <w:tc>
          <w:tcPr>
            <w:tcW w:w="0" w:type="auto"/>
            <w:vAlign w:val="center"/>
          </w:tcPr>
          <w:p w:rsidR="004C02A4" w:rsidRDefault="00A84EAE">
            <w:pPr>
              <w:pStyle w:val="TableBodyText"/>
            </w:pPr>
            <w:r>
              <w:t>Delete comment.</w:t>
            </w:r>
          </w:p>
        </w:tc>
      </w:tr>
      <w:tr w:rsidR="004C02A4" w:rsidTr="004C02A4">
        <w:tc>
          <w:tcPr>
            <w:tcW w:w="0" w:type="auto"/>
            <w:vAlign w:val="center"/>
          </w:tcPr>
          <w:p w:rsidR="004C02A4" w:rsidRDefault="00A84EAE">
            <w:pPr>
              <w:pStyle w:val="TableBodyText"/>
            </w:pPr>
            <w:bookmarkStart w:id="2083" w:name="ToolsOptions"/>
            <w:r>
              <w:rPr>
                <w:b/>
              </w:rPr>
              <w:t>ToolsOptions</w:t>
            </w:r>
            <w:bookmarkEnd w:id="2083"/>
          </w:p>
        </w:tc>
        <w:tc>
          <w:tcPr>
            <w:tcW w:w="0" w:type="auto"/>
            <w:vAlign w:val="center"/>
          </w:tcPr>
          <w:p w:rsidR="004C02A4" w:rsidRDefault="00A84EAE">
            <w:pPr>
              <w:pStyle w:val="TableBodyText"/>
            </w:pPr>
            <w:r>
              <w:t>0x03CE</w:t>
            </w:r>
          </w:p>
        </w:tc>
        <w:tc>
          <w:tcPr>
            <w:tcW w:w="0" w:type="auto"/>
            <w:vAlign w:val="center"/>
          </w:tcPr>
          <w:p w:rsidR="004C02A4" w:rsidRDefault="00A84EAE">
            <w:pPr>
              <w:pStyle w:val="TableBodyText"/>
            </w:pPr>
            <w:r>
              <w:t xml:space="preserve">Changes various categories of the application </w:t>
            </w:r>
            <w:r>
              <w:t>options.</w:t>
            </w:r>
          </w:p>
        </w:tc>
      </w:tr>
      <w:tr w:rsidR="004C02A4" w:rsidTr="004C02A4">
        <w:tc>
          <w:tcPr>
            <w:tcW w:w="0" w:type="auto"/>
            <w:vAlign w:val="center"/>
          </w:tcPr>
          <w:p w:rsidR="004C02A4" w:rsidRDefault="00A84EAE">
            <w:pPr>
              <w:pStyle w:val="TableBodyText"/>
            </w:pPr>
            <w:bookmarkStart w:id="2084" w:name="SendToOnlineMeetingParticipants"/>
            <w:r>
              <w:rPr>
                <w:b/>
              </w:rPr>
              <w:t>SendToOnlineMeetingParticipants</w:t>
            </w:r>
            <w:bookmarkEnd w:id="2084"/>
          </w:p>
        </w:tc>
        <w:tc>
          <w:tcPr>
            <w:tcW w:w="0" w:type="auto"/>
            <w:vAlign w:val="center"/>
          </w:tcPr>
          <w:p w:rsidR="004C02A4" w:rsidRDefault="00A84EAE">
            <w:pPr>
              <w:pStyle w:val="TableBodyText"/>
            </w:pPr>
            <w:r>
              <w:t>0x03CF</w:t>
            </w:r>
          </w:p>
        </w:tc>
        <w:tc>
          <w:tcPr>
            <w:tcW w:w="0" w:type="auto"/>
            <w:vAlign w:val="center"/>
          </w:tcPr>
          <w:p w:rsidR="004C02A4" w:rsidRDefault="00A84EAE">
            <w:pPr>
              <w:pStyle w:val="TableBodyText"/>
            </w:pPr>
            <w:r>
              <w:t>Send this document to Online Meeting participant.</w:t>
            </w:r>
          </w:p>
        </w:tc>
      </w:tr>
      <w:tr w:rsidR="004C02A4" w:rsidTr="004C02A4">
        <w:tc>
          <w:tcPr>
            <w:tcW w:w="0" w:type="auto"/>
            <w:vAlign w:val="center"/>
          </w:tcPr>
          <w:p w:rsidR="004C02A4" w:rsidRDefault="00A84EAE">
            <w:pPr>
              <w:pStyle w:val="TableBodyText"/>
            </w:pPr>
            <w:bookmarkStart w:id="2085" w:name="EditPasteAsHyperlink"/>
            <w:r>
              <w:rPr>
                <w:b/>
              </w:rPr>
              <w:t>EditPasteAsHyperlink</w:t>
            </w:r>
            <w:bookmarkEnd w:id="2085"/>
          </w:p>
        </w:tc>
        <w:tc>
          <w:tcPr>
            <w:tcW w:w="0" w:type="auto"/>
            <w:vAlign w:val="center"/>
          </w:tcPr>
          <w:p w:rsidR="004C02A4" w:rsidRDefault="00A84EAE">
            <w:pPr>
              <w:pStyle w:val="TableBodyText"/>
            </w:pPr>
            <w:r>
              <w:t>0x03D0</w:t>
            </w:r>
          </w:p>
        </w:tc>
        <w:tc>
          <w:tcPr>
            <w:tcW w:w="0" w:type="auto"/>
            <w:vAlign w:val="center"/>
          </w:tcPr>
          <w:p w:rsidR="004C02A4" w:rsidRDefault="00A84EAE">
            <w:pPr>
              <w:pStyle w:val="TableBodyText"/>
            </w:pPr>
            <w:r>
              <w:t>Inserts the Clipboard contents as a hyperlink object.</w:t>
            </w:r>
          </w:p>
        </w:tc>
      </w:tr>
      <w:tr w:rsidR="004C02A4" w:rsidTr="004C02A4">
        <w:tc>
          <w:tcPr>
            <w:tcW w:w="0" w:type="auto"/>
            <w:vAlign w:val="center"/>
          </w:tcPr>
          <w:p w:rsidR="004C02A4" w:rsidRDefault="00A84EAE">
            <w:pPr>
              <w:pStyle w:val="TableBodyText"/>
            </w:pPr>
            <w:bookmarkStart w:id="2086" w:name="BorderAll"/>
            <w:r>
              <w:rPr>
                <w:b/>
              </w:rPr>
              <w:t>BorderAll</w:t>
            </w:r>
            <w:bookmarkEnd w:id="2086"/>
          </w:p>
        </w:tc>
        <w:tc>
          <w:tcPr>
            <w:tcW w:w="0" w:type="auto"/>
            <w:vAlign w:val="center"/>
          </w:tcPr>
          <w:p w:rsidR="004C02A4" w:rsidRDefault="00A84EAE">
            <w:pPr>
              <w:pStyle w:val="TableBodyText"/>
            </w:pPr>
            <w:r>
              <w:t>0x03D1</w:t>
            </w:r>
          </w:p>
        </w:tc>
        <w:tc>
          <w:tcPr>
            <w:tcW w:w="0" w:type="auto"/>
            <w:vAlign w:val="center"/>
          </w:tcPr>
          <w:p w:rsidR="004C02A4" w:rsidRDefault="00A84EAE">
            <w:pPr>
              <w:pStyle w:val="TableBodyText"/>
            </w:pPr>
            <w:r>
              <w:t>Changes all the borders of the selected table cells.</w:t>
            </w:r>
          </w:p>
        </w:tc>
      </w:tr>
      <w:tr w:rsidR="004C02A4" w:rsidTr="004C02A4">
        <w:tc>
          <w:tcPr>
            <w:tcW w:w="0" w:type="auto"/>
            <w:vAlign w:val="center"/>
          </w:tcPr>
          <w:p w:rsidR="004C02A4" w:rsidRDefault="00A84EAE">
            <w:pPr>
              <w:pStyle w:val="TableBodyText"/>
            </w:pPr>
            <w:bookmarkStart w:id="2087" w:name="ToolsSpellingHide"/>
            <w:r>
              <w:rPr>
                <w:b/>
              </w:rPr>
              <w:t>To</w:t>
            </w:r>
            <w:r>
              <w:rPr>
                <w:b/>
              </w:rPr>
              <w:t>olsSpellingHide</w:t>
            </w:r>
            <w:bookmarkEnd w:id="2087"/>
          </w:p>
        </w:tc>
        <w:tc>
          <w:tcPr>
            <w:tcW w:w="0" w:type="auto"/>
            <w:vAlign w:val="center"/>
          </w:tcPr>
          <w:p w:rsidR="004C02A4" w:rsidRDefault="00A84EAE">
            <w:pPr>
              <w:pStyle w:val="TableBodyText"/>
            </w:pPr>
            <w:r>
              <w:t>0x03D2</w:t>
            </w:r>
          </w:p>
        </w:tc>
        <w:tc>
          <w:tcPr>
            <w:tcW w:w="0" w:type="auto"/>
            <w:vAlign w:val="center"/>
          </w:tcPr>
          <w:p w:rsidR="004C02A4" w:rsidRDefault="00A84EAE">
            <w:pPr>
              <w:pStyle w:val="TableBodyText"/>
            </w:pPr>
            <w:r>
              <w:t>Hide background spelling errors.</w:t>
            </w:r>
          </w:p>
        </w:tc>
      </w:tr>
      <w:tr w:rsidR="004C02A4" w:rsidTr="004C02A4">
        <w:tc>
          <w:tcPr>
            <w:tcW w:w="0" w:type="auto"/>
            <w:vAlign w:val="center"/>
          </w:tcPr>
          <w:p w:rsidR="004C02A4" w:rsidRDefault="00A84EAE">
            <w:pPr>
              <w:pStyle w:val="TableBodyText"/>
            </w:pPr>
            <w:bookmarkStart w:id="2088" w:name="ToolsGrammarHide"/>
            <w:r>
              <w:rPr>
                <w:b/>
              </w:rPr>
              <w:t>ToolsGrammarHide</w:t>
            </w:r>
            <w:bookmarkEnd w:id="2088"/>
          </w:p>
        </w:tc>
        <w:tc>
          <w:tcPr>
            <w:tcW w:w="0" w:type="auto"/>
            <w:vAlign w:val="center"/>
          </w:tcPr>
          <w:p w:rsidR="004C02A4" w:rsidRDefault="00A84EAE">
            <w:pPr>
              <w:pStyle w:val="TableBodyText"/>
            </w:pPr>
            <w:r>
              <w:t>0x03D3</w:t>
            </w:r>
          </w:p>
        </w:tc>
        <w:tc>
          <w:tcPr>
            <w:tcW w:w="0" w:type="auto"/>
            <w:vAlign w:val="center"/>
          </w:tcPr>
          <w:p w:rsidR="004C02A4" w:rsidRDefault="00A84EAE">
            <w:pPr>
              <w:pStyle w:val="TableBodyText"/>
            </w:pPr>
            <w:r>
              <w:t>Hide background grammar errors.</w:t>
            </w:r>
          </w:p>
        </w:tc>
      </w:tr>
      <w:tr w:rsidR="004C02A4" w:rsidTr="004C02A4">
        <w:tc>
          <w:tcPr>
            <w:tcW w:w="0" w:type="auto"/>
            <w:vAlign w:val="center"/>
          </w:tcPr>
          <w:p w:rsidR="004C02A4" w:rsidRDefault="00A84EAE">
            <w:pPr>
              <w:pStyle w:val="TableBodyText"/>
            </w:pPr>
            <w:bookmarkStart w:id="2089" w:name="FormatChangeCaseFareast"/>
            <w:r>
              <w:rPr>
                <w:b/>
              </w:rPr>
              <w:t>FormatChangeCaseFareast</w:t>
            </w:r>
            <w:bookmarkEnd w:id="2089"/>
          </w:p>
        </w:tc>
        <w:tc>
          <w:tcPr>
            <w:tcW w:w="0" w:type="auto"/>
            <w:vAlign w:val="center"/>
          </w:tcPr>
          <w:p w:rsidR="004C02A4" w:rsidRDefault="00A84EAE">
            <w:pPr>
              <w:pStyle w:val="TableBodyText"/>
            </w:pPr>
            <w:r>
              <w:t>0x03D4</w:t>
            </w:r>
          </w:p>
        </w:tc>
        <w:tc>
          <w:tcPr>
            <w:tcW w:w="0" w:type="auto"/>
            <w:vAlign w:val="center"/>
          </w:tcPr>
          <w:p w:rsidR="004C02A4" w:rsidRDefault="00A84EAE">
            <w:pPr>
              <w:pStyle w:val="TableBodyText"/>
            </w:pPr>
            <w:r>
              <w:t>Changes the case of the letters in the selection.</w:t>
            </w:r>
          </w:p>
        </w:tc>
      </w:tr>
      <w:tr w:rsidR="004C02A4" w:rsidTr="004C02A4">
        <w:tc>
          <w:tcPr>
            <w:tcW w:w="0" w:type="auto"/>
            <w:vAlign w:val="center"/>
          </w:tcPr>
          <w:p w:rsidR="004C02A4" w:rsidRDefault="00A84EAE">
            <w:pPr>
              <w:pStyle w:val="TableBodyText"/>
            </w:pPr>
            <w:bookmarkStart w:id="2090" w:name="InsertImagerScan"/>
            <w:r>
              <w:rPr>
                <w:b/>
              </w:rPr>
              <w:lastRenderedPageBreak/>
              <w:t>InsertImagerScan</w:t>
            </w:r>
            <w:bookmarkEnd w:id="2090"/>
          </w:p>
        </w:tc>
        <w:tc>
          <w:tcPr>
            <w:tcW w:w="0" w:type="auto"/>
            <w:vAlign w:val="center"/>
          </w:tcPr>
          <w:p w:rsidR="004C02A4" w:rsidRDefault="00A84EAE">
            <w:pPr>
              <w:pStyle w:val="TableBodyText"/>
            </w:pPr>
            <w:r>
              <w:t>0x03D5</w:t>
            </w:r>
          </w:p>
        </w:tc>
        <w:tc>
          <w:tcPr>
            <w:tcW w:w="0" w:type="auto"/>
            <w:vAlign w:val="center"/>
          </w:tcPr>
          <w:p w:rsidR="004C02A4" w:rsidRDefault="00A84EAE">
            <w:pPr>
              <w:pStyle w:val="TableBodyText"/>
            </w:pPr>
            <w:r>
              <w:t xml:space="preserve">Inserts one or more images from a </w:t>
            </w:r>
            <w:r>
              <w:t>scanner or digital camera.</w:t>
            </w:r>
          </w:p>
        </w:tc>
      </w:tr>
      <w:tr w:rsidR="004C02A4" w:rsidTr="004C02A4">
        <w:tc>
          <w:tcPr>
            <w:tcW w:w="0" w:type="auto"/>
            <w:vAlign w:val="center"/>
          </w:tcPr>
          <w:p w:rsidR="004C02A4" w:rsidRDefault="00A84EAE">
            <w:pPr>
              <w:pStyle w:val="TableBodyText"/>
            </w:pPr>
            <w:bookmarkStart w:id="2091" w:name="InsertClipArt"/>
            <w:r>
              <w:rPr>
                <w:b/>
              </w:rPr>
              <w:t>InsertClipArt</w:t>
            </w:r>
            <w:bookmarkEnd w:id="2091"/>
          </w:p>
        </w:tc>
        <w:tc>
          <w:tcPr>
            <w:tcW w:w="0" w:type="auto"/>
            <w:vAlign w:val="center"/>
          </w:tcPr>
          <w:p w:rsidR="004C02A4" w:rsidRDefault="00A84EAE">
            <w:pPr>
              <w:pStyle w:val="TableBodyText"/>
            </w:pPr>
            <w:r>
              <w:t>0x03D6</w:t>
            </w:r>
          </w:p>
        </w:tc>
        <w:tc>
          <w:tcPr>
            <w:tcW w:w="0" w:type="auto"/>
            <w:vAlign w:val="center"/>
          </w:tcPr>
          <w:p w:rsidR="004C02A4" w:rsidRDefault="00A84EAE">
            <w:pPr>
              <w:pStyle w:val="TableBodyText"/>
            </w:pPr>
            <w:r>
              <w:t>Inserts a Microsoft Clip Art Gallery object.</w:t>
            </w:r>
          </w:p>
        </w:tc>
      </w:tr>
      <w:tr w:rsidR="004C02A4" w:rsidTr="004C02A4">
        <w:tc>
          <w:tcPr>
            <w:tcW w:w="0" w:type="auto"/>
            <w:vAlign w:val="center"/>
          </w:tcPr>
          <w:p w:rsidR="004C02A4" w:rsidRDefault="00A84EAE">
            <w:pPr>
              <w:pStyle w:val="TableBodyText"/>
            </w:pPr>
            <w:bookmarkStart w:id="2092" w:name="FormatFitText"/>
            <w:r>
              <w:rPr>
                <w:b/>
              </w:rPr>
              <w:t>FormatFitText</w:t>
            </w:r>
            <w:bookmarkEnd w:id="2092"/>
          </w:p>
        </w:tc>
        <w:tc>
          <w:tcPr>
            <w:tcW w:w="0" w:type="auto"/>
            <w:vAlign w:val="center"/>
          </w:tcPr>
          <w:p w:rsidR="004C02A4" w:rsidRDefault="00A84EAE">
            <w:pPr>
              <w:pStyle w:val="TableBodyText"/>
            </w:pPr>
            <w:r>
              <w:t>0x03D7</w:t>
            </w:r>
          </w:p>
        </w:tc>
        <w:tc>
          <w:tcPr>
            <w:tcW w:w="0" w:type="auto"/>
            <w:vAlign w:val="center"/>
          </w:tcPr>
          <w:p w:rsidR="004C02A4" w:rsidRDefault="00A84EAE">
            <w:pPr>
              <w:pStyle w:val="TableBodyText"/>
            </w:pPr>
            <w:r>
              <w:t>Apply Fit Text Property.</w:t>
            </w:r>
          </w:p>
        </w:tc>
      </w:tr>
      <w:tr w:rsidR="004C02A4" w:rsidTr="004C02A4">
        <w:tc>
          <w:tcPr>
            <w:tcW w:w="0" w:type="auto"/>
            <w:vAlign w:val="center"/>
          </w:tcPr>
          <w:p w:rsidR="004C02A4" w:rsidRDefault="00A84EAE">
            <w:pPr>
              <w:pStyle w:val="TableBodyText"/>
            </w:pPr>
            <w:bookmarkStart w:id="2093" w:name="EditAutoText"/>
            <w:r>
              <w:rPr>
                <w:b/>
              </w:rPr>
              <w:t>EditAutoText</w:t>
            </w:r>
            <w:bookmarkEnd w:id="2093"/>
          </w:p>
        </w:tc>
        <w:tc>
          <w:tcPr>
            <w:tcW w:w="0" w:type="auto"/>
            <w:vAlign w:val="center"/>
          </w:tcPr>
          <w:p w:rsidR="004C02A4" w:rsidRDefault="00A84EAE">
            <w:pPr>
              <w:pStyle w:val="TableBodyText"/>
            </w:pPr>
            <w:r>
              <w:t>0x03D9</w:t>
            </w:r>
          </w:p>
        </w:tc>
        <w:tc>
          <w:tcPr>
            <w:tcW w:w="0" w:type="auto"/>
            <w:vAlign w:val="center"/>
          </w:tcPr>
          <w:p w:rsidR="004C02A4" w:rsidRDefault="00A84EAE">
            <w:pPr>
              <w:pStyle w:val="TableBodyText"/>
            </w:pPr>
            <w:r>
              <w:t>Inserts or defines AutoText entries.</w:t>
            </w:r>
          </w:p>
        </w:tc>
      </w:tr>
      <w:tr w:rsidR="004C02A4" w:rsidTr="004C02A4">
        <w:tc>
          <w:tcPr>
            <w:tcW w:w="0" w:type="auto"/>
            <w:vAlign w:val="center"/>
          </w:tcPr>
          <w:p w:rsidR="004C02A4" w:rsidRDefault="00A84EAE">
            <w:pPr>
              <w:pStyle w:val="TableBodyText"/>
            </w:pPr>
            <w:bookmarkStart w:id="2094" w:name="FormatPhoneticGuide"/>
            <w:r>
              <w:rPr>
                <w:b/>
              </w:rPr>
              <w:t>FormatPhoneticGuide</w:t>
            </w:r>
            <w:bookmarkEnd w:id="2094"/>
          </w:p>
        </w:tc>
        <w:tc>
          <w:tcPr>
            <w:tcW w:w="0" w:type="auto"/>
            <w:vAlign w:val="center"/>
          </w:tcPr>
          <w:p w:rsidR="004C02A4" w:rsidRDefault="00A84EAE">
            <w:pPr>
              <w:pStyle w:val="TableBodyText"/>
            </w:pPr>
            <w:r>
              <w:t>0x03DA</w:t>
            </w:r>
          </w:p>
        </w:tc>
        <w:tc>
          <w:tcPr>
            <w:tcW w:w="0" w:type="auto"/>
            <w:vAlign w:val="center"/>
          </w:tcPr>
          <w:p w:rsidR="004C02A4" w:rsidRDefault="00A84EAE">
            <w:pPr>
              <w:pStyle w:val="TableBodyText"/>
            </w:pPr>
            <w:r>
              <w:t xml:space="preserve">Inserts a Phonetic Guide </w:t>
            </w:r>
            <w:r>
              <w:t>field in the active document.</w:t>
            </w:r>
          </w:p>
        </w:tc>
      </w:tr>
      <w:tr w:rsidR="004C02A4" w:rsidTr="004C02A4">
        <w:tc>
          <w:tcPr>
            <w:tcW w:w="0" w:type="auto"/>
            <w:vAlign w:val="center"/>
          </w:tcPr>
          <w:p w:rsidR="004C02A4" w:rsidRDefault="00A84EAE">
            <w:pPr>
              <w:pStyle w:val="TableBodyText"/>
            </w:pPr>
            <w:bookmarkStart w:id="2095" w:name="FormatCombineCharacters"/>
            <w:r>
              <w:rPr>
                <w:b/>
              </w:rPr>
              <w:t>FormatCombineCharacters</w:t>
            </w:r>
            <w:bookmarkEnd w:id="2095"/>
          </w:p>
        </w:tc>
        <w:tc>
          <w:tcPr>
            <w:tcW w:w="0" w:type="auto"/>
            <w:vAlign w:val="center"/>
          </w:tcPr>
          <w:p w:rsidR="004C02A4" w:rsidRDefault="00A84EAE">
            <w:pPr>
              <w:pStyle w:val="TableBodyText"/>
            </w:pPr>
            <w:r>
              <w:t>0x03DB</w:t>
            </w:r>
          </w:p>
        </w:tc>
        <w:tc>
          <w:tcPr>
            <w:tcW w:w="0" w:type="auto"/>
            <w:vAlign w:val="center"/>
          </w:tcPr>
          <w:p w:rsidR="004C02A4" w:rsidRDefault="00A84EAE">
            <w:pPr>
              <w:pStyle w:val="TableBodyText"/>
            </w:pPr>
            <w:r>
              <w:t>Combine Characters.</w:t>
            </w:r>
          </w:p>
        </w:tc>
      </w:tr>
      <w:tr w:rsidR="004C02A4" w:rsidTr="004C02A4">
        <w:tc>
          <w:tcPr>
            <w:tcW w:w="0" w:type="auto"/>
            <w:vAlign w:val="center"/>
          </w:tcPr>
          <w:p w:rsidR="004C02A4" w:rsidRDefault="00A84EAE">
            <w:pPr>
              <w:pStyle w:val="TableBodyText"/>
            </w:pPr>
            <w:bookmarkStart w:id="2096" w:name="PostcardWizard"/>
            <w:r>
              <w:rPr>
                <w:b/>
              </w:rPr>
              <w:t>PostcardWizard</w:t>
            </w:r>
            <w:bookmarkEnd w:id="2096"/>
          </w:p>
        </w:tc>
        <w:tc>
          <w:tcPr>
            <w:tcW w:w="0" w:type="auto"/>
            <w:vAlign w:val="center"/>
          </w:tcPr>
          <w:p w:rsidR="004C02A4" w:rsidRDefault="00A84EAE">
            <w:pPr>
              <w:pStyle w:val="TableBodyText"/>
            </w:pPr>
            <w:r>
              <w:t>0x03DC</w:t>
            </w:r>
          </w:p>
        </w:tc>
        <w:tc>
          <w:tcPr>
            <w:tcW w:w="0" w:type="auto"/>
            <w:vAlign w:val="center"/>
          </w:tcPr>
          <w:p w:rsidR="004C02A4" w:rsidRDefault="00A84EAE">
            <w:pPr>
              <w:pStyle w:val="TableBodyText"/>
            </w:pPr>
            <w:r>
              <w:t>Starts the postcard wizard.</w:t>
            </w:r>
          </w:p>
        </w:tc>
      </w:tr>
      <w:tr w:rsidR="004C02A4" w:rsidTr="004C02A4">
        <w:tc>
          <w:tcPr>
            <w:tcW w:w="0" w:type="auto"/>
            <w:vAlign w:val="center"/>
          </w:tcPr>
          <w:p w:rsidR="004C02A4" w:rsidRDefault="00A84EAE">
            <w:pPr>
              <w:pStyle w:val="TableBodyText"/>
            </w:pPr>
            <w:bookmarkStart w:id="2097" w:name="ToolsDictionary"/>
            <w:r>
              <w:rPr>
                <w:b/>
              </w:rPr>
              <w:t>ToolsDictionary</w:t>
            </w:r>
            <w:bookmarkEnd w:id="2097"/>
          </w:p>
        </w:tc>
        <w:tc>
          <w:tcPr>
            <w:tcW w:w="0" w:type="auto"/>
            <w:vAlign w:val="center"/>
          </w:tcPr>
          <w:p w:rsidR="004C02A4" w:rsidRDefault="00A84EAE">
            <w:pPr>
              <w:pStyle w:val="TableBodyText"/>
            </w:pPr>
            <w:r>
              <w:t>0x03DD</w:t>
            </w:r>
          </w:p>
        </w:tc>
        <w:tc>
          <w:tcPr>
            <w:tcW w:w="0" w:type="auto"/>
            <w:vAlign w:val="center"/>
          </w:tcPr>
          <w:p w:rsidR="004C02A4" w:rsidRDefault="00A84EAE">
            <w:pPr>
              <w:pStyle w:val="TableBodyText"/>
            </w:pPr>
            <w:r>
              <w:t>Translates the selected word.</w:t>
            </w:r>
          </w:p>
        </w:tc>
      </w:tr>
      <w:tr w:rsidR="004C02A4" w:rsidTr="004C02A4">
        <w:tc>
          <w:tcPr>
            <w:tcW w:w="0" w:type="auto"/>
            <w:vAlign w:val="center"/>
          </w:tcPr>
          <w:p w:rsidR="004C02A4" w:rsidRDefault="00A84EAE">
            <w:pPr>
              <w:pStyle w:val="TableBodyText"/>
            </w:pPr>
            <w:bookmarkStart w:id="2098" w:name="ToolsConsistency"/>
            <w:r>
              <w:rPr>
                <w:b/>
              </w:rPr>
              <w:t>ToolsConsistency</w:t>
            </w:r>
            <w:bookmarkEnd w:id="2098"/>
          </w:p>
        </w:tc>
        <w:tc>
          <w:tcPr>
            <w:tcW w:w="0" w:type="auto"/>
            <w:vAlign w:val="center"/>
          </w:tcPr>
          <w:p w:rsidR="004C02A4" w:rsidRDefault="00A84EAE">
            <w:pPr>
              <w:pStyle w:val="TableBodyText"/>
            </w:pPr>
            <w:r>
              <w:t>0x03E0</w:t>
            </w:r>
          </w:p>
        </w:tc>
        <w:tc>
          <w:tcPr>
            <w:tcW w:w="0" w:type="auto"/>
            <w:vAlign w:val="center"/>
          </w:tcPr>
          <w:p w:rsidR="004C02A4" w:rsidRDefault="00A84EAE">
            <w:pPr>
              <w:pStyle w:val="TableBodyText"/>
            </w:pPr>
            <w:r>
              <w:t xml:space="preserve">Checks the consistency in the active </w:t>
            </w:r>
            <w:r>
              <w:t>document.</w:t>
            </w:r>
          </w:p>
        </w:tc>
      </w:tr>
      <w:tr w:rsidR="004C02A4" w:rsidTr="004C02A4">
        <w:tc>
          <w:tcPr>
            <w:tcW w:w="0" w:type="auto"/>
            <w:vAlign w:val="center"/>
          </w:tcPr>
          <w:p w:rsidR="004C02A4" w:rsidRDefault="00A84EAE">
            <w:pPr>
              <w:pStyle w:val="TableBodyText"/>
            </w:pPr>
            <w:bookmarkStart w:id="2099" w:name="SetDrawingDefaults"/>
            <w:r>
              <w:rPr>
                <w:b/>
              </w:rPr>
              <w:t>SetDrawingDefaults</w:t>
            </w:r>
            <w:bookmarkEnd w:id="2099"/>
          </w:p>
        </w:tc>
        <w:tc>
          <w:tcPr>
            <w:tcW w:w="0" w:type="auto"/>
            <w:vAlign w:val="center"/>
          </w:tcPr>
          <w:p w:rsidR="004C02A4" w:rsidRDefault="00A84EAE">
            <w:pPr>
              <w:pStyle w:val="TableBodyText"/>
            </w:pPr>
            <w:r>
              <w:t>0x03E1</w:t>
            </w:r>
          </w:p>
        </w:tc>
        <w:tc>
          <w:tcPr>
            <w:tcW w:w="0" w:type="auto"/>
            <w:vAlign w:val="center"/>
          </w:tcPr>
          <w:p w:rsidR="004C02A4" w:rsidRDefault="00A84EAE">
            <w:pPr>
              <w:pStyle w:val="TableBodyText"/>
            </w:pPr>
            <w:r>
              <w:t>Changes the default drawing object properties.</w:t>
            </w:r>
          </w:p>
        </w:tc>
      </w:tr>
      <w:tr w:rsidR="004C02A4" w:rsidTr="004C02A4">
        <w:tc>
          <w:tcPr>
            <w:tcW w:w="0" w:type="auto"/>
            <w:vAlign w:val="center"/>
          </w:tcPr>
          <w:p w:rsidR="004C02A4" w:rsidRDefault="00A84EAE">
            <w:pPr>
              <w:pStyle w:val="TableBodyText"/>
            </w:pPr>
            <w:bookmarkStart w:id="2100" w:name="AutoScroll"/>
            <w:r>
              <w:rPr>
                <w:b/>
              </w:rPr>
              <w:t>AutoScroll</w:t>
            </w:r>
            <w:bookmarkEnd w:id="2100"/>
          </w:p>
        </w:tc>
        <w:tc>
          <w:tcPr>
            <w:tcW w:w="0" w:type="auto"/>
            <w:vAlign w:val="center"/>
          </w:tcPr>
          <w:p w:rsidR="004C02A4" w:rsidRDefault="00A84EAE">
            <w:pPr>
              <w:pStyle w:val="TableBodyText"/>
            </w:pPr>
            <w:r>
              <w:t>0x03E2</w:t>
            </w:r>
          </w:p>
        </w:tc>
        <w:tc>
          <w:tcPr>
            <w:tcW w:w="0" w:type="auto"/>
            <w:vAlign w:val="center"/>
          </w:tcPr>
          <w:p w:rsidR="004C02A4" w:rsidRDefault="00A84EAE">
            <w:pPr>
              <w:pStyle w:val="TableBodyText"/>
            </w:pPr>
            <w:r>
              <w:t>Starts scrolling the active document.</w:t>
            </w:r>
          </w:p>
        </w:tc>
      </w:tr>
      <w:tr w:rsidR="004C02A4" w:rsidTr="004C02A4">
        <w:tc>
          <w:tcPr>
            <w:tcW w:w="0" w:type="auto"/>
            <w:vAlign w:val="center"/>
          </w:tcPr>
          <w:p w:rsidR="004C02A4" w:rsidRDefault="00A84EAE">
            <w:pPr>
              <w:pStyle w:val="TableBodyText"/>
            </w:pPr>
            <w:bookmarkStart w:id="2101" w:name="EditWrapBoundary"/>
            <w:r>
              <w:rPr>
                <w:b/>
              </w:rPr>
              <w:t>EditWrapBoundary</w:t>
            </w:r>
            <w:bookmarkEnd w:id="2101"/>
          </w:p>
        </w:tc>
        <w:tc>
          <w:tcPr>
            <w:tcW w:w="0" w:type="auto"/>
            <w:vAlign w:val="center"/>
          </w:tcPr>
          <w:p w:rsidR="004C02A4" w:rsidRDefault="00A84EAE">
            <w:pPr>
              <w:pStyle w:val="TableBodyText"/>
            </w:pPr>
            <w:r>
              <w:t>0x03E3</w:t>
            </w:r>
          </w:p>
        </w:tc>
        <w:tc>
          <w:tcPr>
            <w:tcW w:w="0" w:type="auto"/>
            <w:vAlign w:val="center"/>
          </w:tcPr>
          <w:p w:rsidR="004C02A4" w:rsidRDefault="00A84EAE">
            <w:pPr>
              <w:pStyle w:val="TableBodyText"/>
            </w:pPr>
            <w:r>
              <w:t>Edit the wrapping boundary for a picture or drawing object.</w:t>
            </w:r>
          </w:p>
        </w:tc>
      </w:tr>
      <w:tr w:rsidR="004C02A4" w:rsidTr="004C02A4">
        <w:tc>
          <w:tcPr>
            <w:tcW w:w="0" w:type="auto"/>
            <w:vAlign w:val="center"/>
          </w:tcPr>
          <w:p w:rsidR="004C02A4" w:rsidRDefault="00A84EAE">
            <w:pPr>
              <w:pStyle w:val="TableBodyText"/>
            </w:pPr>
            <w:bookmarkStart w:id="2102" w:name="DrawVerticalTextBox"/>
            <w:r>
              <w:rPr>
                <w:b/>
              </w:rPr>
              <w:t>DrawVerticalTextBox</w:t>
            </w:r>
            <w:bookmarkEnd w:id="2102"/>
          </w:p>
        </w:tc>
        <w:tc>
          <w:tcPr>
            <w:tcW w:w="0" w:type="auto"/>
            <w:vAlign w:val="center"/>
          </w:tcPr>
          <w:p w:rsidR="004C02A4" w:rsidRDefault="00A84EAE">
            <w:pPr>
              <w:pStyle w:val="TableBodyText"/>
            </w:pPr>
            <w:r>
              <w:t>0x03E4</w:t>
            </w:r>
          </w:p>
        </w:tc>
        <w:tc>
          <w:tcPr>
            <w:tcW w:w="0" w:type="auto"/>
            <w:vAlign w:val="center"/>
          </w:tcPr>
          <w:p w:rsidR="004C02A4" w:rsidRDefault="00A84EAE">
            <w:pPr>
              <w:pStyle w:val="TableBodyText"/>
            </w:pPr>
            <w:r>
              <w:t>Inserts an empty vertical text box or encloses the selected item in a vertical textbox.</w:t>
            </w:r>
          </w:p>
        </w:tc>
      </w:tr>
      <w:tr w:rsidR="004C02A4" w:rsidTr="004C02A4">
        <w:tc>
          <w:tcPr>
            <w:tcW w:w="0" w:type="auto"/>
            <w:vAlign w:val="center"/>
          </w:tcPr>
          <w:p w:rsidR="004C02A4" w:rsidRDefault="00A84EAE">
            <w:pPr>
              <w:pStyle w:val="TableBodyText"/>
            </w:pPr>
            <w:bookmarkStart w:id="2103" w:name="DefaultCharBorder"/>
            <w:r>
              <w:rPr>
                <w:b/>
              </w:rPr>
              <w:t>DefaultCharBorder</w:t>
            </w:r>
            <w:bookmarkEnd w:id="2103"/>
          </w:p>
        </w:tc>
        <w:tc>
          <w:tcPr>
            <w:tcW w:w="0" w:type="auto"/>
            <w:vAlign w:val="center"/>
          </w:tcPr>
          <w:p w:rsidR="004C02A4" w:rsidRDefault="00A84EAE">
            <w:pPr>
              <w:pStyle w:val="TableBodyText"/>
            </w:pPr>
            <w:r>
              <w:t>0x03E5</w:t>
            </w:r>
          </w:p>
        </w:tc>
        <w:tc>
          <w:tcPr>
            <w:tcW w:w="0" w:type="auto"/>
            <w:vAlign w:val="center"/>
          </w:tcPr>
          <w:p w:rsidR="004C02A4" w:rsidRDefault="00A84EAE">
            <w:pPr>
              <w:pStyle w:val="TableBodyText"/>
            </w:pPr>
            <w:r>
              <w:t>Default character border.</w:t>
            </w:r>
          </w:p>
        </w:tc>
      </w:tr>
      <w:tr w:rsidR="004C02A4" w:rsidTr="004C02A4">
        <w:tc>
          <w:tcPr>
            <w:tcW w:w="0" w:type="auto"/>
            <w:vAlign w:val="center"/>
          </w:tcPr>
          <w:p w:rsidR="004C02A4" w:rsidRDefault="00A84EAE">
            <w:pPr>
              <w:pStyle w:val="TableBodyText"/>
            </w:pPr>
            <w:bookmarkStart w:id="2104" w:name="MenuWebGo"/>
            <w:r>
              <w:rPr>
                <w:b/>
              </w:rPr>
              <w:t>MenuWebGo</w:t>
            </w:r>
            <w:bookmarkEnd w:id="2104"/>
          </w:p>
        </w:tc>
        <w:tc>
          <w:tcPr>
            <w:tcW w:w="0" w:type="auto"/>
            <w:vAlign w:val="center"/>
          </w:tcPr>
          <w:p w:rsidR="004C02A4" w:rsidRDefault="00A84EAE">
            <w:pPr>
              <w:pStyle w:val="TableBodyText"/>
            </w:pPr>
            <w:r>
              <w:t>0x03E6</w:t>
            </w:r>
          </w:p>
        </w:tc>
        <w:tc>
          <w:tcPr>
            <w:tcW w:w="0" w:type="auto"/>
            <w:vAlign w:val="center"/>
          </w:tcPr>
          <w:p w:rsidR="004C02A4" w:rsidRDefault="00A84EAE">
            <w:pPr>
              <w:pStyle w:val="TableBodyText"/>
            </w:pPr>
            <w:r>
              <w:t>Represents the web options menu. Has no effect.</w:t>
            </w:r>
          </w:p>
        </w:tc>
      </w:tr>
      <w:tr w:rsidR="004C02A4" w:rsidTr="004C02A4">
        <w:tc>
          <w:tcPr>
            <w:tcW w:w="0" w:type="auto"/>
            <w:vAlign w:val="center"/>
          </w:tcPr>
          <w:p w:rsidR="004C02A4" w:rsidRDefault="00A84EAE">
            <w:pPr>
              <w:pStyle w:val="TableBodyText"/>
            </w:pPr>
            <w:bookmarkStart w:id="2105" w:name="WW7_ToolsGrammar"/>
            <w:r>
              <w:rPr>
                <w:b/>
              </w:rPr>
              <w:t>WW7_ToolsGrammar</w:t>
            </w:r>
            <w:bookmarkEnd w:id="2105"/>
          </w:p>
        </w:tc>
        <w:tc>
          <w:tcPr>
            <w:tcW w:w="0" w:type="auto"/>
            <w:vAlign w:val="center"/>
          </w:tcPr>
          <w:p w:rsidR="004C02A4" w:rsidRDefault="00A84EAE">
            <w:pPr>
              <w:pStyle w:val="TableBodyText"/>
            </w:pPr>
            <w:r>
              <w:t>0x03E8</w:t>
            </w:r>
          </w:p>
        </w:tc>
        <w:tc>
          <w:tcPr>
            <w:tcW w:w="0" w:type="auto"/>
            <w:vAlign w:val="center"/>
          </w:tcPr>
          <w:p w:rsidR="004C02A4" w:rsidRDefault="00A84EAE">
            <w:pPr>
              <w:pStyle w:val="TableBodyText"/>
            </w:pPr>
            <w:r>
              <w:t>Checks the proofing in th</w:t>
            </w:r>
            <w:r>
              <w:t>e active document.</w:t>
            </w:r>
          </w:p>
        </w:tc>
      </w:tr>
      <w:tr w:rsidR="004C02A4" w:rsidTr="004C02A4">
        <w:tc>
          <w:tcPr>
            <w:tcW w:w="0" w:type="auto"/>
            <w:vAlign w:val="center"/>
          </w:tcPr>
          <w:p w:rsidR="004C02A4" w:rsidRDefault="00A84EAE">
            <w:pPr>
              <w:pStyle w:val="TableBodyText"/>
            </w:pPr>
            <w:bookmarkStart w:id="2106" w:name="ToolsAutoCorrectHECorrect"/>
            <w:r>
              <w:rPr>
                <w:b/>
              </w:rPr>
              <w:t>ToolsAutoCorrectHECorrect</w:t>
            </w:r>
            <w:bookmarkEnd w:id="2106"/>
          </w:p>
        </w:tc>
        <w:tc>
          <w:tcPr>
            <w:tcW w:w="0" w:type="auto"/>
            <w:vAlign w:val="center"/>
          </w:tcPr>
          <w:p w:rsidR="004C02A4" w:rsidRDefault="00A84EAE">
            <w:pPr>
              <w:pStyle w:val="TableBodyText"/>
            </w:pPr>
            <w:r>
              <w:t>0x03E9</w:t>
            </w:r>
          </w:p>
        </w:tc>
        <w:tc>
          <w:tcPr>
            <w:tcW w:w="0" w:type="auto"/>
            <w:vAlign w:val="center"/>
          </w:tcPr>
          <w:p w:rsidR="004C02A4" w:rsidRDefault="00A84EAE">
            <w:pPr>
              <w:pStyle w:val="TableBodyText"/>
            </w:pPr>
            <w:r>
              <w:t>Hangul and alphabet correction.</w:t>
            </w:r>
          </w:p>
        </w:tc>
      </w:tr>
      <w:tr w:rsidR="004C02A4" w:rsidTr="004C02A4">
        <w:tc>
          <w:tcPr>
            <w:tcW w:w="0" w:type="auto"/>
            <w:vAlign w:val="center"/>
          </w:tcPr>
          <w:p w:rsidR="004C02A4" w:rsidRDefault="00A84EAE">
            <w:pPr>
              <w:pStyle w:val="TableBodyText"/>
            </w:pPr>
            <w:bookmarkStart w:id="2107" w:name="WebAddHyperlnkToFavorites"/>
            <w:r>
              <w:rPr>
                <w:b/>
              </w:rPr>
              <w:t>WebAddHyperlnkToFavorites</w:t>
            </w:r>
            <w:bookmarkEnd w:id="2107"/>
          </w:p>
        </w:tc>
        <w:tc>
          <w:tcPr>
            <w:tcW w:w="0" w:type="auto"/>
            <w:vAlign w:val="center"/>
          </w:tcPr>
          <w:p w:rsidR="004C02A4" w:rsidRDefault="00A84EAE">
            <w:pPr>
              <w:pStyle w:val="TableBodyText"/>
            </w:pPr>
            <w:r>
              <w:t>0x03EA</w:t>
            </w:r>
          </w:p>
        </w:tc>
        <w:tc>
          <w:tcPr>
            <w:tcW w:w="0" w:type="auto"/>
            <w:vAlign w:val="center"/>
          </w:tcPr>
          <w:p w:rsidR="004C02A4" w:rsidRDefault="00A84EAE">
            <w:pPr>
              <w:pStyle w:val="TableBodyText"/>
            </w:pPr>
            <w:r>
              <w:t>Add to Favorites.</w:t>
            </w:r>
          </w:p>
        </w:tc>
      </w:tr>
      <w:tr w:rsidR="004C02A4" w:rsidTr="004C02A4">
        <w:tc>
          <w:tcPr>
            <w:tcW w:w="0" w:type="auto"/>
            <w:vAlign w:val="center"/>
          </w:tcPr>
          <w:p w:rsidR="004C02A4" w:rsidRDefault="00A84EAE">
            <w:pPr>
              <w:pStyle w:val="TableBodyText"/>
            </w:pPr>
            <w:bookmarkStart w:id="2108" w:name="FormatBackgroundSwatch"/>
            <w:r>
              <w:rPr>
                <w:b/>
              </w:rPr>
              <w:t>FormatBackgroundSwatch</w:t>
            </w:r>
            <w:bookmarkEnd w:id="2108"/>
          </w:p>
        </w:tc>
        <w:tc>
          <w:tcPr>
            <w:tcW w:w="0" w:type="auto"/>
            <w:vAlign w:val="center"/>
          </w:tcPr>
          <w:p w:rsidR="004C02A4" w:rsidRDefault="00A84EAE">
            <w:pPr>
              <w:pStyle w:val="TableBodyText"/>
            </w:pPr>
            <w:r>
              <w:t>0x03EB</w:t>
            </w:r>
          </w:p>
        </w:tc>
        <w:tc>
          <w:tcPr>
            <w:tcW w:w="0" w:type="auto"/>
            <w:vAlign w:val="center"/>
          </w:tcPr>
          <w:p w:rsidR="004C02A4" w:rsidRDefault="00A84EAE">
            <w:pPr>
              <w:pStyle w:val="TableBodyText"/>
            </w:pPr>
            <w:r>
              <w:t>Changes the background of the document.</w:t>
            </w:r>
          </w:p>
        </w:tc>
      </w:tr>
      <w:tr w:rsidR="004C02A4" w:rsidTr="004C02A4">
        <w:tc>
          <w:tcPr>
            <w:tcW w:w="0" w:type="auto"/>
            <w:vAlign w:val="center"/>
          </w:tcPr>
          <w:p w:rsidR="004C02A4" w:rsidRDefault="00A84EAE">
            <w:pPr>
              <w:pStyle w:val="TableBodyText"/>
            </w:pPr>
            <w:bookmarkStart w:id="2109" w:name="FormatBackgroundNone"/>
            <w:r>
              <w:rPr>
                <w:b/>
              </w:rPr>
              <w:t>FormatBackgroundNone</w:t>
            </w:r>
            <w:bookmarkEnd w:id="2109"/>
          </w:p>
        </w:tc>
        <w:tc>
          <w:tcPr>
            <w:tcW w:w="0" w:type="auto"/>
            <w:vAlign w:val="center"/>
          </w:tcPr>
          <w:p w:rsidR="004C02A4" w:rsidRDefault="00A84EAE">
            <w:pPr>
              <w:pStyle w:val="TableBodyText"/>
            </w:pPr>
            <w:r>
              <w:t>0x03EC</w:t>
            </w:r>
          </w:p>
        </w:tc>
        <w:tc>
          <w:tcPr>
            <w:tcW w:w="0" w:type="auto"/>
            <w:vAlign w:val="center"/>
          </w:tcPr>
          <w:p w:rsidR="004C02A4" w:rsidRDefault="00A84EAE">
            <w:pPr>
              <w:pStyle w:val="TableBodyText"/>
            </w:pPr>
            <w:r>
              <w:t xml:space="preserve">Removes the </w:t>
            </w:r>
            <w:r>
              <w:t>background from the document.</w:t>
            </w:r>
          </w:p>
        </w:tc>
      </w:tr>
      <w:tr w:rsidR="004C02A4" w:rsidTr="004C02A4">
        <w:tc>
          <w:tcPr>
            <w:tcW w:w="0" w:type="auto"/>
            <w:vAlign w:val="center"/>
          </w:tcPr>
          <w:p w:rsidR="004C02A4" w:rsidRDefault="00A84EAE">
            <w:pPr>
              <w:pStyle w:val="TableBodyText"/>
            </w:pPr>
            <w:bookmarkStart w:id="2110" w:name="FormatBackgroundMoreColors"/>
            <w:r>
              <w:rPr>
                <w:b/>
              </w:rPr>
              <w:t>FormatBackgroundMoreColors</w:t>
            </w:r>
            <w:bookmarkEnd w:id="2110"/>
          </w:p>
        </w:tc>
        <w:tc>
          <w:tcPr>
            <w:tcW w:w="0" w:type="auto"/>
            <w:vAlign w:val="center"/>
          </w:tcPr>
          <w:p w:rsidR="004C02A4" w:rsidRDefault="00A84EAE">
            <w:pPr>
              <w:pStyle w:val="TableBodyText"/>
            </w:pPr>
            <w:r>
              <w:t>0x03ED</w:t>
            </w:r>
          </w:p>
        </w:tc>
        <w:tc>
          <w:tcPr>
            <w:tcW w:w="0" w:type="auto"/>
            <w:vAlign w:val="center"/>
          </w:tcPr>
          <w:p w:rsidR="004C02A4" w:rsidRDefault="00A84EAE">
            <w:pPr>
              <w:pStyle w:val="TableBodyText"/>
            </w:pPr>
            <w:r>
              <w:t>Provides more color choices for the background color.</w:t>
            </w:r>
          </w:p>
        </w:tc>
      </w:tr>
      <w:tr w:rsidR="004C02A4" w:rsidTr="004C02A4">
        <w:tc>
          <w:tcPr>
            <w:tcW w:w="0" w:type="auto"/>
            <w:vAlign w:val="center"/>
          </w:tcPr>
          <w:p w:rsidR="004C02A4" w:rsidRDefault="00A84EAE">
            <w:pPr>
              <w:pStyle w:val="TableBodyText"/>
            </w:pPr>
            <w:bookmarkStart w:id="2111" w:name="FormatBackgroundFillEffect"/>
            <w:r>
              <w:rPr>
                <w:b/>
              </w:rPr>
              <w:t>FormatBackgroundFillEffect</w:t>
            </w:r>
            <w:bookmarkEnd w:id="2111"/>
          </w:p>
        </w:tc>
        <w:tc>
          <w:tcPr>
            <w:tcW w:w="0" w:type="auto"/>
            <w:vAlign w:val="center"/>
          </w:tcPr>
          <w:p w:rsidR="004C02A4" w:rsidRDefault="00A84EAE">
            <w:pPr>
              <w:pStyle w:val="TableBodyText"/>
            </w:pPr>
            <w:r>
              <w:t>0x03EE</w:t>
            </w:r>
          </w:p>
        </w:tc>
        <w:tc>
          <w:tcPr>
            <w:tcW w:w="0" w:type="auto"/>
            <w:vAlign w:val="center"/>
          </w:tcPr>
          <w:p w:rsidR="004C02A4" w:rsidRDefault="00A84EAE">
            <w:pPr>
              <w:pStyle w:val="TableBodyText"/>
            </w:pPr>
            <w:r>
              <w:t>Provides fill effects for the background color.</w:t>
            </w:r>
          </w:p>
        </w:tc>
      </w:tr>
      <w:tr w:rsidR="004C02A4" w:rsidTr="004C02A4">
        <w:tc>
          <w:tcPr>
            <w:tcW w:w="0" w:type="auto"/>
            <w:vAlign w:val="center"/>
          </w:tcPr>
          <w:p w:rsidR="004C02A4" w:rsidRDefault="00A84EAE">
            <w:pPr>
              <w:pStyle w:val="TableBodyText"/>
            </w:pPr>
            <w:bookmarkStart w:id="2112" w:name="FileSaveVersion"/>
            <w:r>
              <w:rPr>
                <w:b/>
              </w:rPr>
              <w:t>FileSaveVersion</w:t>
            </w:r>
            <w:bookmarkEnd w:id="2112"/>
          </w:p>
        </w:tc>
        <w:tc>
          <w:tcPr>
            <w:tcW w:w="0" w:type="auto"/>
            <w:vAlign w:val="center"/>
          </w:tcPr>
          <w:p w:rsidR="004C02A4" w:rsidRDefault="00A84EAE">
            <w:pPr>
              <w:pStyle w:val="TableBodyText"/>
            </w:pPr>
            <w:r>
              <w:t>0x03EF</w:t>
            </w:r>
          </w:p>
        </w:tc>
        <w:tc>
          <w:tcPr>
            <w:tcW w:w="0" w:type="auto"/>
            <w:vAlign w:val="center"/>
          </w:tcPr>
          <w:p w:rsidR="004C02A4" w:rsidRDefault="00A84EAE">
            <w:pPr>
              <w:pStyle w:val="TableBodyText"/>
            </w:pPr>
            <w:r>
              <w:t xml:space="preserve">Saves a new version of a </w:t>
            </w:r>
            <w:r>
              <w:t>document.</w:t>
            </w:r>
          </w:p>
        </w:tc>
      </w:tr>
      <w:tr w:rsidR="004C02A4" w:rsidTr="004C02A4">
        <w:tc>
          <w:tcPr>
            <w:tcW w:w="0" w:type="auto"/>
            <w:vAlign w:val="center"/>
          </w:tcPr>
          <w:p w:rsidR="004C02A4" w:rsidRDefault="00A84EAE">
            <w:pPr>
              <w:pStyle w:val="TableBodyText"/>
            </w:pPr>
            <w:bookmarkStart w:id="2113" w:name="WebToolbar"/>
            <w:r>
              <w:rPr>
                <w:b/>
              </w:rPr>
              <w:t>WebToolbar</w:t>
            </w:r>
            <w:bookmarkEnd w:id="2113"/>
          </w:p>
        </w:tc>
        <w:tc>
          <w:tcPr>
            <w:tcW w:w="0" w:type="auto"/>
            <w:vAlign w:val="center"/>
          </w:tcPr>
          <w:p w:rsidR="004C02A4" w:rsidRDefault="00A84EAE">
            <w:pPr>
              <w:pStyle w:val="TableBodyText"/>
            </w:pPr>
            <w:r>
              <w:t>0x03F0</w:t>
            </w:r>
          </w:p>
        </w:tc>
        <w:tc>
          <w:tcPr>
            <w:tcW w:w="0" w:type="auto"/>
            <w:vAlign w:val="center"/>
          </w:tcPr>
          <w:p w:rsidR="004C02A4" w:rsidRDefault="00A84EAE">
            <w:pPr>
              <w:pStyle w:val="TableBodyText"/>
            </w:pPr>
            <w:r>
              <w:t>Toggle Web toolbar.</w:t>
            </w:r>
          </w:p>
        </w:tc>
      </w:tr>
      <w:tr w:rsidR="004C02A4" w:rsidTr="004C02A4">
        <w:tc>
          <w:tcPr>
            <w:tcW w:w="0" w:type="auto"/>
            <w:vAlign w:val="center"/>
          </w:tcPr>
          <w:p w:rsidR="004C02A4" w:rsidRDefault="00A84EAE">
            <w:pPr>
              <w:pStyle w:val="TableBodyText"/>
            </w:pPr>
            <w:bookmarkStart w:id="2114" w:name="ToggleTextFlow"/>
            <w:r>
              <w:rPr>
                <w:b/>
              </w:rPr>
              <w:t>ToggleTextFlow</w:t>
            </w:r>
            <w:bookmarkEnd w:id="2114"/>
          </w:p>
        </w:tc>
        <w:tc>
          <w:tcPr>
            <w:tcW w:w="0" w:type="auto"/>
            <w:vAlign w:val="center"/>
          </w:tcPr>
          <w:p w:rsidR="004C02A4" w:rsidRDefault="00A84EAE">
            <w:pPr>
              <w:pStyle w:val="TableBodyText"/>
            </w:pPr>
            <w:r>
              <w:t>0x03F1</w:t>
            </w:r>
          </w:p>
        </w:tc>
        <w:tc>
          <w:tcPr>
            <w:tcW w:w="0" w:type="auto"/>
            <w:vAlign w:val="center"/>
          </w:tcPr>
          <w:p w:rsidR="004C02A4" w:rsidRDefault="00A84EAE">
            <w:pPr>
              <w:pStyle w:val="TableBodyText"/>
            </w:pPr>
            <w:r>
              <w:t>Changes text flow direction and character orientation.</w:t>
            </w:r>
          </w:p>
        </w:tc>
      </w:tr>
      <w:tr w:rsidR="004C02A4" w:rsidTr="004C02A4">
        <w:tc>
          <w:tcPr>
            <w:tcW w:w="0" w:type="auto"/>
            <w:vAlign w:val="center"/>
          </w:tcPr>
          <w:p w:rsidR="004C02A4" w:rsidRDefault="00A84EAE">
            <w:pPr>
              <w:pStyle w:val="TableBodyText"/>
            </w:pPr>
            <w:bookmarkStart w:id="2115" w:name="IncreaseIndent"/>
            <w:r>
              <w:rPr>
                <w:b/>
              </w:rPr>
              <w:t>IncreaseIndent</w:t>
            </w:r>
            <w:bookmarkEnd w:id="2115"/>
          </w:p>
        </w:tc>
        <w:tc>
          <w:tcPr>
            <w:tcW w:w="0" w:type="auto"/>
            <w:vAlign w:val="center"/>
          </w:tcPr>
          <w:p w:rsidR="004C02A4" w:rsidRDefault="00A84EAE">
            <w:pPr>
              <w:pStyle w:val="TableBodyText"/>
            </w:pPr>
            <w:r>
              <w:t>0x03F2</w:t>
            </w:r>
          </w:p>
        </w:tc>
        <w:tc>
          <w:tcPr>
            <w:tcW w:w="0" w:type="auto"/>
            <w:vAlign w:val="center"/>
          </w:tcPr>
          <w:p w:rsidR="004C02A4" w:rsidRDefault="00A84EAE">
            <w:pPr>
              <w:pStyle w:val="TableBodyText"/>
            </w:pPr>
            <w:r>
              <w:t>Increases indent or demotes the selection one level.</w:t>
            </w:r>
          </w:p>
        </w:tc>
      </w:tr>
      <w:tr w:rsidR="004C02A4" w:rsidTr="004C02A4">
        <w:tc>
          <w:tcPr>
            <w:tcW w:w="0" w:type="auto"/>
            <w:vAlign w:val="center"/>
          </w:tcPr>
          <w:p w:rsidR="004C02A4" w:rsidRDefault="00A84EAE">
            <w:pPr>
              <w:pStyle w:val="TableBodyText"/>
            </w:pPr>
            <w:bookmarkStart w:id="2116" w:name="DecreaseIndent"/>
            <w:r>
              <w:rPr>
                <w:b/>
              </w:rPr>
              <w:t>DecreaseIndent</w:t>
            </w:r>
            <w:bookmarkEnd w:id="2116"/>
          </w:p>
        </w:tc>
        <w:tc>
          <w:tcPr>
            <w:tcW w:w="0" w:type="auto"/>
            <w:vAlign w:val="center"/>
          </w:tcPr>
          <w:p w:rsidR="004C02A4" w:rsidRDefault="00A84EAE">
            <w:pPr>
              <w:pStyle w:val="TableBodyText"/>
            </w:pPr>
            <w:r>
              <w:t>0x03F3</w:t>
            </w:r>
          </w:p>
        </w:tc>
        <w:tc>
          <w:tcPr>
            <w:tcW w:w="0" w:type="auto"/>
            <w:vAlign w:val="center"/>
          </w:tcPr>
          <w:p w:rsidR="004C02A4" w:rsidRDefault="00A84EAE">
            <w:pPr>
              <w:pStyle w:val="TableBodyText"/>
            </w:pPr>
            <w:r>
              <w:t xml:space="preserve">Decreases indent or promotes </w:t>
            </w:r>
            <w:r>
              <w:t>the selection one level.</w:t>
            </w:r>
          </w:p>
        </w:tc>
      </w:tr>
      <w:tr w:rsidR="004C02A4" w:rsidTr="004C02A4">
        <w:tc>
          <w:tcPr>
            <w:tcW w:w="0" w:type="auto"/>
            <w:vAlign w:val="center"/>
          </w:tcPr>
          <w:p w:rsidR="004C02A4" w:rsidRDefault="00A84EAE">
            <w:pPr>
              <w:pStyle w:val="TableBodyText"/>
            </w:pPr>
            <w:bookmarkStart w:id="2117" w:name="FileSaveHtml"/>
            <w:r>
              <w:rPr>
                <w:b/>
              </w:rPr>
              <w:t>FileSaveHtml</w:t>
            </w:r>
            <w:bookmarkEnd w:id="2117"/>
          </w:p>
        </w:tc>
        <w:tc>
          <w:tcPr>
            <w:tcW w:w="0" w:type="auto"/>
            <w:vAlign w:val="center"/>
          </w:tcPr>
          <w:p w:rsidR="004C02A4" w:rsidRDefault="00A84EAE">
            <w:pPr>
              <w:pStyle w:val="TableBodyText"/>
            </w:pPr>
            <w:r>
              <w:t>0x03F4</w:t>
            </w:r>
          </w:p>
        </w:tc>
        <w:tc>
          <w:tcPr>
            <w:tcW w:w="0" w:type="auto"/>
            <w:vAlign w:val="center"/>
          </w:tcPr>
          <w:p w:rsidR="004C02A4" w:rsidRDefault="00A84EAE">
            <w:pPr>
              <w:pStyle w:val="TableBodyText"/>
            </w:pPr>
            <w:r>
              <w:t>Saves the file as an HTML document.</w:t>
            </w:r>
          </w:p>
        </w:tc>
      </w:tr>
      <w:tr w:rsidR="004C02A4" w:rsidTr="004C02A4">
        <w:tc>
          <w:tcPr>
            <w:tcW w:w="0" w:type="auto"/>
            <w:vAlign w:val="center"/>
          </w:tcPr>
          <w:p w:rsidR="004C02A4" w:rsidRDefault="00A84EAE">
            <w:pPr>
              <w:pStyle w:val="TableBodyText"/>
            </w:pPr>
            <w:bookmarkStart w:id="2118" w:name="DefaultCharShading"/>
            <w:r>
              <w:rPr>
                <w:b/>
              </w:rPr>
              <w:t>DefaultCharShading</w:t>
            </w:r>
            <w:bookmarkEnd w:id="2118"/>
          </w:p>
        </w:tc>
        <w:tc>
          <w:tcPr>
            <w:tcW w:w="0" w:type="auto"/>
            <w:vAlign w:val="center"/>
          </w:tcPr>
          <w:p w:rsidR="004C02A4" w:rsidRDefault="00A84EAE">
            <w:pPr>
              <w:pStyle w:val="TableBodyText"/>
            </w:pPr>
            <w:r>
              <w:t>0x03F7</w:t>
            </w:r>
          </w:p>
        </w:tc>
        <w:tc>
          <w:tcPr>
            <w:tcW w:w="0" w:type="auto"/>
            <w:vAlign w:val="center"/>
          </w:tcPr>
          <w:p w:rsidR="004C02A4" w:rsidRDefault="00A84EAE">
            <w:pPr>
              <w:pStyle w:val="TableBodyText"/>
            </w:pPr>
            <w:r>
              <w:t>Default character shading.</w:t>
            </w:r>
          </w:p>
        </w:tc>
      </w:tr>
      <w:tr w:rsidR="004C02A4" w:rsidTr="004C02A4">
        <w:tc>
          <w:tcPr>
            <w:tcW w:w="0" w:type="auto"/>
            <w:vAlign w:val="center"/>
          </w:tcPr>
          <w:p w:rsidR="004C02A4" w:rsidRDefault="00A84EAE">
            <w:pPr>
              <w:pStyle w:val="TableBodyText"/>
            </w:pPr>
            <w:bookmarkStart w:id="2119" w:name="ToolsFixSynonym"/>
            <w:r>
              <w:rPr>
                <w:b/>
              </w:rPr>
              <w:t>ToolsFixSynonym</w:t>
            </w:r>
            <w:bookmarkEnd w:id="2119"/>
          </w:p>
        </w:tc>
        <w:tc>
          <w:tcPr>
            <w:tcW w:w="0" w:type="auto"/>
            <w:vAlign w:val="center"/>
          </w:tcPr>
          <w:p w:rsidR="004C02A4" w:rsidRDefault="00A84EAE">
            <w:pPr>
              <w:pStyle w:val="TableBodyText"/>
            </w:pPr>
            <w:r>
              <w:t>0x03FA</w:t>
            </w:r>
          </w:p>
        </w:tc>
        <w:tc>
          <w:tcPr>
            <w:tcW w:w="0" w:type="auto"/>
            <w:vAlign w:val="center"/>
          </w:tcPr>
          <w:p w:rsidR="004C02A4" w:rsidRDefault="00A84EAE">
            <w:pPr>
              <w:pStyle w:val="TableBodyText"/>
            </w:pPr>
            <w:r>
              <w:t>Fixes a spelling mistake with a synonym suggestion.</w:t>
            </w:r>
          </w:p>
        </w:tc>
      </w:tr>
      <w:tr w:rsidR="004C02A4" w:rsidTr="004C02A4">
        <w:tc>
          <w:tcPr>
            <w:tcW w:w="0" w:type="auto"/>
            <w:vAlign w:val="center"/>
          </w:tcPr>
          <w:p w:rsidR="004C02A4" w:rsidRDefault="00A84EAE">
            <w:pPr>
              <w:pStyle w:val="TableBodyText"/>
            </w:pPr>
            <w:bookmarkStart w:id="2120" w:name="ToolsOptionsBidi"/>
            <w:r>
              <w:rPr>
                <w:b/>
              </w:rPr>
              <w:lastRenderedPageBreak/>
              <w:t>ToolsOptionsBidi</w:t>
            </w:r>
            <w:bookmarkEnd w:id="2120"/>
          </w:p>
        </w:tc>
        <w:tc>
          <w:tcPr>
            <w:tcW w:w="0" w:type="auto"/>
            <w:vAlign w:val="center"/>
          </w:tcPr>
          <w:p w:rsidR="004C02A4" w:rsidRDefault="00A84EAE">
            <w:pPr>
              <w:pStyle w:val="TableBodyText"/>
            </w:pPr>
            <w:r>
              <w:t>0x0405</w:t>
            </w:r>
          </w:p>
        </w:tc>
        <w:tc>
          <w:tcPr>
            <w:tcW w:w="0" w:type="auto"/>
            <w:vAlign w:val="center"/>
          </w:tcPr>
          <w:p w:rsidR="004C02A4" w:rsidRDefault="00A84EAE">
            <w:pPr>
              <w:pStyle w:val="TableBodyText"/>
            </w:pPr>
            <w:r>
              <w:t xml:space="preserve">Changes the </w:t>
            </w:r>
            <w:r>
              <w:t>Bidirectional options.</w:t>
            </w:r>
          </w:p>
        </w:tc>
      </w:tr>
      <w:tr w:rsidR="004C02A4" w:rsidTr="004C02A4">
        <w:tc>
          <w:tcPr>
            <w:tcW w:w="0" w:type="auto"/>
            <w:vAlign w:val="center"/>
          </w:tcPr>
          <w:p w:rsidR="004C02A4" w:rsidRDefault="00A84EAE">
            <w:pPr>
              <w:pStyle w:val="TableBodyText"/>
            </w:pPr>
            <w:bookmarkStart w:id="2121" w:name="ViewSecurity"/>
            <w:r>
              <w:rPr>
                <w:b/>
              </w:rPr>
              <w:t>ViewSecurity</w:t>
            </w:r>
            <w:bookmarkEnd w:id="2121"/>
          </w:p>
        </w:tc>
        <w:tc>
          <w:tcPr>
            <w:tcW w:w="0" w:type="auto"/>
            <w:vAlign w:val="center"/>
          </w:tcPr>
          <w:p w:rsidR="004C02A4" w:rsidRDefault="00A84EAE">
            <w:pPr>
              <w:pStyle w:val="TableBodyText"/>
            </w:pPr>
            <w:r>
              <w:t>0x0419</w:t>
            </w:r>
          </w:p>
        </w:tc>
        <w:tc>
          <w:tcPr>
            <w:tcW w:w="0" w:type="auto"/>
            <w:vAlign w:val="center"/>
          </w:tcPr>
          <w:p w:rsidR="004C02A4" w:rsidRDefault="00A84EAE">
            <w:pPr>
              <w:pStyle w:val="TableBodyText"/>
            </w:pPr>
            <w:r>
              <w:t>View document security options.</w:t>
            </w:r>
          </w:p>
        </w:tc>
      </w:tr>
      <w:tr w:rsidR="004C02A4" w:rsidTr="004C02A4">
        <w:tc>
          <w:tcPr>
            <w:tcW w:w="0" w:type="auto"/>
            <w:vAlign w:val="center"/>
          </w:tcPr>
          <w:p w:rsidR="004C02A4" w:rsidRDefault="00A84EAE">
            <w:pPr>
              <w:pStyle w:val="TableBodyText"/>
            </w:pPr>
            <w:bookmarkStart w:id="2122" w:name="ToolsInsertScript"/>
            <w:r>
              <w:rPr>
                <w:b/>
              </w:rPr>
              <w:t>ToolsInsertScript</w:t>
            </w:r>
            <w:bookmarkEnd w:id="2122"/>
          </w:p>
        </w:tc>
        <w:tc>
          <w:tcPr>
            <w:tcW w:w="0" w:type="auto"/>
            <w:vAlign w:val="center"/>
          </w:tcPr>
          <w:p w:rsidR="004C02A4" w:rsidRDefault="00A84EAE">
            <w:pPr>
              <w:pStyle w:val="TableBodyText"/>
            </w:pPr>
            <w:r>
              <w:t>0x041A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23" w:name="RemoveAllScripts"/>
            <w:r>
              <w:rPr>
                <w:b/>
              </w:rPr>
              <w:t>RemoveAllScripts</w:t>
            </w:r>
            <w:bookmarkEnd w:id="2123"/>
          </w:p>
        </w:tc>
        <w:tc>
          <w:tcPr>
            <w:tcW w:w="0" w:type="auto"/>
            <w:vAlign w:val="center"/>
          </w:tcPr>
          <w:p w:rsidR="004C02A4" w:rsidRDefault="00A84EAE">
            <w:pPr>
              <w:pStyle w:val="TableBodyText"/>
            </w:pPr>
            <w:r>
              <w:t>0x041B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24" w:name="MicrosoftScriptEditor"/>
            <w:r>
              <w:rPr>
                <w:b/>
              </w:rPr>
              <w:t>MicrosoftScriptEditor</w:t>
            </w:r>
            <w:bookmarkEnd w:id="2124"/>
          </w:p>
        </w:tc>
        <w:tc>
          <w:tcPr>
            <w:tcW w:w="0" w:type="auto"/>
            <w:vAlign w:val="center"/>
          </w:tcPr>
          <w:p w:rsidR="004C02A4" w:rsidRDefault="00A84EAE">
            <w:pPr>
              <w:pStyle w:val="TableBodyText"/>
            </w:pPr>
            <w:r>
              <w:t>0x041C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25" w:name="RunToggle"/>
            <w:r>
              <w:rPr>
                <w:b/>
              </w:rPr>
              <w:t>RunToggle</w:t>
            </w:r>
            <w:bookmarkEnd w:id="2125"/>
          </w:p>
        </w:tc>
        <w:tc>
          <w:tcPr>
            <w:tcW w:w="0" w:type="auto"/>
            <w:vAlign w:val="center"/>
          </w:tcPr>
          <w:p w:rsidR="004C02A4" w:rsidRDefault="00A84EAE">
            <w:pPr>
              <w:pStyle w:val="TableBodyText"/>
            </w:pPr>
            <w:r>
              <w:t>0x041D</w:t>
            </w:r>
          </w:p>
        </w:tc>
        <w:tc>
          <w:tcPr>
            <w:tcW w:w="0" w:type="auto"/>
            <w:vAlign w:val="center"/>
          </w:tcPr>
          <w:p w:rsidR="004C02A4" w:rsidRDefault="00A84EAE">
            <w:pPr>
              <w:pStyle w:val="TableBodyText"/>
            </w:pPr>
            <w:r>
              <w:t xml:space="preserve">Toggles the insertion point between </w:t>
            </w:r>
            <w:r>
              <w:t>right-to-left and left-to-right runs.</w:t>
            </w:r>
          </w:p>
        </w:tc>
      </w:tr>
      <w:tr w:rsidR="004C02A4" w:rsidTr="004C02A4">
        <w:tc>
          <w:tcPr>
            <w:tcW w:w="0" w:type="auto"/>
            <w:vAlign w:val="center"/>
          </w:tcPr>
          <w:p w:rsidR="004C02A4" w:rsidRDefault="00A84EAE">
            <w:pPr>
              <w:pStyle w:val="TableBodyText"/>
            </w:pPr>
            <w:bookmarkStart w:id="2126" w:name="LtrPara"/>
            <w:r>
              <w:rPr>
                <w:b/>
              </w:rPr>
              <w:t>LtrPara</w:t>
            </w:r>
            <w:bookmarkEnd w:id="2126"/>
          </w:p>
        </w:tc>
        <w:tc>
          <w:tcPr>
            <w:tcW w:w="0" w:type="auto"/>
            <w:vAlign w:val="center"/>
          </w:tcPr>
          <w:p w:rsidR="004C02A4" w:rsidRDefault="00A84EAE">
            <w:pPr>
              <w:pStyle w:val="TableBodyText"/>
            </w:pPr>
            <w:r>
              <w:t>0x041E</w:t>
            </w:r>
          </w:p>
        </w:tc>
        <w:tc>
          <w:tcPr>
            <w:tcW w:w="0" w:type="auto"/>
            <w:vAlign w:val="center"/>
          </w:tcPr>
          <w:p w:rsidR="004C02A4" w:rsidRDefault="00A84EAE">
            <w:pPr>
              <w:pStyle w:val="TableBodyText"/>
            </w:pPr>
            <w:r>
              <w:t>Set paragraph orientation to left-to-right.</w:t>
            </w:r>
          </w:p>
        </w:tc>
      </w:tr>
      <w:tr w:rsidR="004C02A4" w:rsidTr="004C02A4">
        <w:tc>
          <w:tcPr>
            <w:tcW w:w="0" w:type="auto"/>
            <w:vAlign w:val="center"/>
          </w:tcPr>
          <w:p w:rsidR="004C02A4" w:rsidRDefault="00A84EAE">
            <w:pPr>
              <w:pStyle w:val="TableBodyText"/>
            </w:pPr>
            <w:bookmarkStart w:id="2127" w:name="RtlPara"/>
            <w:r>
              <w:rPr>
                <w:b/>
              </w:rPr>
              <w:t>RtlPara</w:t>
            </w:r>
            <w:bookmarkEnd w:id="2127"/>
          </w:p>
        </w:tc>
        <w:tc>
          <w:tcPr>
            <w:tcW w:w="0" w:type="auto"/>
            <w:vAlign w:val="center"/>
          </w:tcPr>
          <w:p w:rsidR="004C02A4" w:rsidRDefault="00A84EAE">
            <w:pPr>
              <w:pStyle w:val="TableBodyText"/>
            </w:pPr>
            <w:r>
              <w:t>0x041F</w:t>
            </w:r>
          </w:p>
        </w:tc>
        <w:tc>
          <w:tcPr>
            <w:tcW w:w="0" w:type="auto"/>
            <w:vAlign w:val="center"/>
          </w:tcPr>
          <w:p w:rsidR="004C02A4" w:rsidRDefault="00A84EAE">
            <w:pPr>
              <w:pStyle w:val="TableBodyText"/>
            </w:pPr>
            <w:r>
              <w:t>Set paragraph orientation to right-to-left.</w:t>
            </w:r>
          </w:p>
        </w:tc>
      </w:tr>
      <w:tr w:rsidR="004C02A4" w:rsidTr="004C02A4">
        <w:tc>
          <w:tcPr>
            <w:tcW w:w="0" w:type="auto"/>
            <w:vAlign w:val="center"/>
          </w:tcPr>
          <w:p w:rsidR="004C02A4" w:rsidRDefault="00A84EAE">
            <w:pPr>
              <w:pStyle w:val="TableBodyText"/>
            </w:pPr>
            <w:bookmarkStart w:id="2128" w:name="RtlRun"/>
            <w:r>
              <w:rPr>
                <w:b/>
              </w:rPr>
              <w:t>RtlRun</w:t>
            </w:r>
            <w:bookmarkEnd w:id="2128"/>
          </w:p>
        </w:tc>
        <w:tc>
          <w:tcPr>
            <w:tcW w:w="0" w:type="auto"/>
            <w:vAlign w:val="center"/>
          </w:tcPr>
          <w:p w:rsidR="004C02A4" w:rsidRDefault="00A84EAE">
            <w:pPr>
              <w:pStyle w:val="TableBodyText"/>
            </w:pPr>
            <w:r>
              <w:t>0x0422</w:t>
            </w:r>
          </w:p>
        </w:tc>
        <w:tc>
          <w:tcPr>
            <w:tcW w:w="0" w:type="auto"/>
            <w:vAlign w:val="center"/>
          </w:tcPr>
          <w:p w:rsidR="004C02A4" w:rsidRDefault="00A84EAE">
            <w:pPr>
              <w:pStyle w:val="TableBodyText"/>
            </w:pPr>
            <w:r>
              <w:t>Makes the current run right-to-left.</w:t>
            </w:r>
          </w:p>
        </w:tc>
      </w:tr>
      <w:tr w:rsidR="004C02A4" w:rsidTr="004C02A4">
        <w:tc>
          <w:tcPr>
            <w:tcW w:w="0" w:type="auto"/>
            <w:vAlign w:val="center"/>
          </w:tcPr>
          <w:p w:rsidR="004C02A4" w:rsidRDefault="00A84EAE">
            <w:pPr>
              <w:pStyle w:val="TableBodyText"/>
            </w:pPr>
            <w:bookmarkStart w:id="2129" w:name="LtrRun"/>
            <w:r>
              <w:rPr>
                <w:b/>
              </w:rPr>
              <w:t>LtrRun</w:t>
            </w:r>
            <w:bookmarkEnd w:id="2129"/>
          </w:p>
        </w:tc>
        <w:tc>
          <w:tcPr>
            <w:tcW w:w="0" w:type="auto"/>
            <w:vAlign w:val="center"/>
          </w:tcPr>
          <w:p w:rsidR="004C02A4" w:rsidRDefault="00A84EAE">
            <w:pPr>
              <w:pStyle w:val="TableBodyText"/>
            </w:pPr>
            <w:r>
              <w:t>0x0423</w:t>
            </w:r>
          </w:p>
        </w:tc>
        <w:tc>
          <w:tcPr>
            <w:tcW w:w="0" w:type="auto"/>
            <w:vAlign w:val="center"/>
          </w:tcPr>
          <w:p w:rsidR="004C02A4" w:rsidRDefault="00A84EAE">
            <w:pPr>
              <w:pStyle w:val="TableBodyText"/>
            </w:pPr>
            <w:r>
              <w:t>Makes the current run left-to-r</w:t>
            </w:r>
            <w:r>
              <w:t>ight.</w:t>
            </w:r>
          </w:p>
        </w:tc>
      </w:tr>
      <w:tr w:rsidR="004C02A4" w:rsidTr="004C02A4">
        <w:tc>
          <w:tcPr>
            <w:tcW w:w="0" w:type="auto"/>
            <w:vAlign w:val="center"/>
          </w:tcPr>
          <w:p w:rsidR="004C02A4" w:rsidRDefault="00A84EAE">
            <w:pPr>
              <w:pStyle w:val="TableBodyText"/>
            </w:pPr>
            <w:bookmarkStart w:id="2130" w:name="BoldRun"/>
            <w:r>
              <w:rPr>
                <w:b/>
              </w:rPr>
              <w:t>BoldRun</w:t>
            </w:r>
            <w:bookmarkEnd w:id="2130"/>
          </w:p>
        </w:tc>
        <w:tc>
          <w:tcPr>
            <w:tcW w:w="0" w:type="auto"/>
            <w:vAlign w:val="center"/>
          </w:tcPr>
          <w:p w:rsidR="004C02A4" w:rsidRDefault="00A84EAE">
            <w:pPr>
              <w:pStyle w:val="TableBodyText"/>
            </w:pPr>
            <w:r>
              <w:t>0x0424</w:t>
            </w:r>
          </w:p>
        </w:tc>
        <w:tc>
          <w:tcPr>
            <w:tcW w:w="0" w:type="auto"/>
            <w:vAlign w:val="center"/>
          </w:tcPr>
          <w:p w:rsidR="004C02A4" w:rsidRDefault="00A84EAE">
            <w:pPr>
              <w:pStyle w:val="TableBodyText"/>
            </w:pPr>
            <w:r>
              <w:t>Makes the current run in the selection bold (toggle).</w:t>
            </w:r>
          </w:p>
        </w:tc>
      </w:tr>
      <w:tr w:rsidR="004C02A4" w:rsidTr="004C02A4">
        <w:tc>
          <w:tcPr>
            <w:tcW w:w="0" w:type="auto"/>
            <w:vAlign w:val="center"/>
          </w:tcPr>
          <w:p w:rsidR="004C02A4" w:rsidRDefault="00A84EAE">
            <w:pPr>
              <w:pStyle w:val="TableBodyText"/>
            </w:pPr>
            <w:bookmarkStart w:id="2131" w:name="ItalicRun"/>
            <w:r>
              <w:rPr>
                <w:b/>
              </w:rPr>
              <w:t>ItalicRun</w:t>
            </w:r>
            <w:bookmarkEnd w:id="2131"/>
          </w:p>
        </w:tc>
        <w:tc>
          <w:tcPr>
            <w:tcW w:w="0" w:type="auto"/>
            <w:vAlign w:val="center"/>
          </w:tcPr>
          <w:p w:rsidR="004C02A4" w:rsidRDefault="00A84EAE">
            <w:pPr>
              <w:pStyle w:val="TableBodyText"/>
            </w:pPr>
            <w:r>
              <w:t>0x0425</w:t>
            </w:r>
          </w:p>
        </w:tc>
        <w:tc>
          <w:tcPr>
            <w:tcW w:w="0" w:type="auto"/>
            <w:vAlign w:val="center"/>
          </w:tcPr>
          <w:p w:rsidR="004C02A4" w:rsidRDefault="00A84EAE">
            <w:pPr>
              <w:pStyle w:val="TableBodyText"/>
            </w:pPr>
            <w:r>
              <w:t>Makes the current run in the selection italic (toggle).</w:t>
            </w:r>
          </w:p>
        </w:tc>
      </w:tr>
      <w:tr w:rsidR="004C02A4" w:rsidTr="004C02A4">
        <w:tc>
          <w:tcPr>
            <w:tcW w:w="0" w:type="auto"/>
            <w:vAlign w:val="center"/>
          </w:tcPr>
          <w:p w:rsidR="004C02A4" w:rsidRDefault="00A84EAE">
            <w:pPr>
              <w:pStyle w:val="TableBodyText"/>
            </w:pPr>
            <w:bookmarkStart w:id="2132" w:name="FormattingProperties"/>
            <w:r>
              <w:rPr>
                <w:b/>
              </w:rPr>
              <w:t>FormattingProperties</w:t>
            </w:r>
            <w:bookmarkEnd w:id="2132"/>
          </w:p>
        </w:tc>
        <w:tc>
          <w:tcPr>
            <w:tcW w:w="0" w:type="auto"/>
            <w:vAlign w:val="center"/>
          </w:tcPr>
          <w:p w:rsidR="004C02A4" w:rsidRDefault="00A84EAE">
            <w:pPr>
              <w:pStyle w:val="TableBodyText"/>
            </w:pPr>
            <w:r>
              <w:t>0x0426</w:t>
            </w:r>
          </w:p>
        </w:tc>
        <w:tc>
          <w:tcPr>
            <w:tcW w:w="0" w:type="auto"/>
            <w:vAlign w:val="center"/>
          </w:tcPr>
          <w:p w:rsidR="004C02A4" w:rsidRDefault="00A84EAE">
            <w:pPr>
              <w:pStyle w:val="TableBodyText"/>
            </w:pPr>
            <w:r>
              <w:t>Shows or hides Formatting Properties.</w:t>
            </w:r>
          </w:p>
        </w:tc>
      </w:tr>
      <w:tr w:rsidR="004C02A4" w:rsidTr="004C02A4">
        <w:tc>
          <w:tcPr>
            <w:tcW w:w="0" w:type="auto"/>
            <w:vAlign w:val="center"/>
          </w:tcPr>
          <w:p w:rsidR="004C02A4" w:rsidRDefault="00A84EAE">
            <w:pPr>
              <w:pStyle w:val="TableBodyText"/>
            </w:pPr>
            <w:bookmarkStart w:id="2133" w:name="HelpContentsArabic"/>
            <w:r>
              <w:rPr>
                <w:b/>
              </w:rPr>
              <w:t>HelpContentsArabic</w:t>
            </w:r>
            <w:bookmarkEnd w:id="2133"/>
          </w:p>
        </w:tc>
        <w:tc>
          <w:tcPr>
            <w:tcW w:w="0" w:type="auto"/>
            <w:vAlign w:val="center"/>
          </w:tcPr>
          <w:p w:rsidR="004C02A4" w:rsidRDefault="00A84EAE">
            <w:pPr>
              <w:pStyle w:val="TableBodyText"/>
            </w:pPr>
            <w:r>
              <w:t>0x0427</w:t>
            </w:r>
          </w:p>
        </w:tc>
        <w:tc>
          <w:tcPr>
            <w:tcW w:w="0" w:type="auto"/>
            <w:vAlign w:val="center"/>
          </w:tcPr>
          <w:p w:rsidR="004C02A4" w:rsidRDefault="00A84EAE">
            <w:pPr>
              <w:pStyle w:val="TableBodyText"/>
            </w:pPr>
            <w:r>
              <w:t xml:space="preserve">Displays </w:t>
            </w:r>
            <w:r>
              <w:t>Help in a context of bidirectional editing.</w:t>
            </w:r>
          </w:p>
        </w:tc>
      </w:tr>
      <w:tr w:rsidR="004C02A4" w:rsidTr="004C02A4">
        <w:tc>
          <w:tcPr>
            <w:tcW w:w="0" w:type="auto"/>
            <w:vAlign w:val="center"/>
          </w:tcPr>
          <w:p w:rsidR="004C02A4" w:rsidRDefault="00A84EAE">
            <w:pPr>
              <w:pStyle w:val="TableBodyText"/>
            </w:pPr>
            <w:bookmarkStart w:id="2134" w:name="RTLMacroDialogs"/>
            <w:r>
              <w:rPr>
                <w:b/>
              </w:rPr>
              <w:t>RTLMacroDialogs</w:t>
            </w:r>
            <w:bookmarkEnd w:id="2134"/>
          </w:p>
        </w:tc>
        <w:tc>
          <w:tcPr>
            <w:tcW w:w="0" w:type="auto"/>
            <w:vAlign w:val="center"/>
          </w:tcPr>
          <w:p w:rsidR="004C02A4" w:rsidRDefault="00A84EAE">
            <w:pPr>
              <w:pStyle w:val="TableBodyText"/>
            </w:pPr>
            <w:r>
              <w:t>0x0428</w:t>
            </w:r>
          </w:p>
        </w:tc>
        <w:tc>
          <w:tcPr>
            <w:tcW w:w="0" w:type="auto"/>
            <w:vAlign w:val="center"/>
          </w:tcPr>
          <w:p w:rsidR="004C02A4" w:rsidRDefault="00A84EAE">
            <w:pPr>
              <w:pStyle w:val="TableBodyText"/>
            </w:pPr>
            <w:r>
              <w:t>Makes macro dialogs display right-to-left.</w:t>
            </w:r>
          </w:p>
        </w:tc>
      </w:tr>
      <w:tr w:rsidR="004C02A4" w:rsidTr="004C02A4">
        <w:tc>
          <w:tcPr>
            <w:tcW w:w="0" w:type="auto"/>
            <w:vAlign w:val="center"/>
          </w:tcPr>
          <w:p w:rsidR="004C02A4" w:rsidRDefault="00A84EAE">
            <w:pPr>
              <w:pStyle w:val="TableBodyText"/>
            </w:pPr>
            <w:bookmarkStart w:id="2135" w:name="LTRMacroDialogs"/>
            <w:r>
              <w:rPr>
                <w:b/>
              </w:rPr>
              <w:t>LTRMacroDialogs</w:t>
            </w:r>
            <w:bookmarkEnd w:id="2135"/>
          </w:p>
        </w:tc>
        <w:tc>
          <w:tcPr>
            <w:tcW w:w="0" w:type="auto"/>
            <w:vAlign w:val="center"/>
          </w:tcPr>
          <w:p w:rsidR="004C02A4" w:rsidRDefault="00A84EAE">
            <w:pPr>
              <w:pStyle w:val="TableBodyText"/>
            </w:pPr>
            <w:r>
              <w:t>0x0429</w:t>
            </w:r>
          </w:p>
        </w:tc>
        <w:tc>
          <w:tcPr>
            <w:tcW w:w="0" w:type="auto"/>
            <w:vAlign w:val="center"/>
          </w:tcPr>
          <w:p w:rsidR="004C02A4" w:rsidRDefault="00A84EAE">
            <w:pPr>
              <w:pStyle w:val="TableBodyText"/>
            </w:pPr>
            <w:r>
              <w:t>Makes macro dialogs display left-to-right.</w:t>
            </w:r>
          </w:p>
        </w:tc>
      </w:tr>
      <w:tr w:rsidR="004C02A4" w:rsidTr="004C02A4">
        <w:tc>
          <w:tcPr>
            <w:tcW w:w="0" w:type="auto"/>
            <w:vAlign w:val="center"/>
          </w:tcPr>
          <w:p w:rsidR="004C02A4" w:rsidRDefault="00A84EAE">
            <w:pPr>
              <w:pStyle w:val="TableBodyText"/>
            </w:pPr>
            <w:bookmarkStart w:id="2136" w:name="InsertHorizontalLine"/>
            <w:r>
              <w:rPr>
                <w:b/>
              </w:rPr>
              <w:t>InsertHorizontalLine</w:t>
            </w:r>
            <w:bookmarkEnd w:id="2136"/>
          </w:p>
        </w:tc>
        <w:tc>
          <w:tcPr>
            <w:tcW w:w="0" w:type="auto"/>
            <w:vAlign w:val="center"/>
          </w:tcPr>
          <w:p w:rsidR="004C02A4" w:rsidRDefault="00A84EAE">
            <w:pPr>
              <w:pStyle w:val="TableBodyText"/>
            </w:pPr>
            <w:r>
              <w:t>0x042A</w:t>
            </w:r>
          </w:p>
        </w:tc>
        <w:tc>
          <w:tcPr>
            <w:tcW w:w="0" w:type="auto"/>
            <w:vAlign w:val="center"/>
          </w:tcPr>
          <w:p w:rsidR="004C02A4" w:rsidRDefault="00A84EAE">
            <w:pPr>
              <w:pStyle w:val="TableBodyText"/>
            </w:pPr>
            <w:r>
              <w:t>Inserts a horizontal line.</w:t>
            </w:r>
          </w:p>
        </w:tc>
      </w:tr>
      <w:tr w:rsidR="004C02A4" w:rsidTr="004C02A4">
        <w:tc>
          <w:tcPr>
            <w:tcW w:w="0" w:type="auto"/>
            <w:vAlign w:val="center"/>
          </w:tcPr>
          <w:p w:rsidR="004C02A4" w:rsidRDefault="00A84EAE">
            <w:pPr>
              <w:pStyle w:val="TableBodyText"/>
            </w:pPr>
            <w:bookmarkStart w:id="2137" w:name="InsertGraphicalHorizontalLine"/>
            <w:r>
              <w:rPr>
                <w:b/>
              </w:rPr>
              <w:t>InsertGraphicalHorizontalLine</w:t>
            </w:r>
            <w:bookmarkEnd w:id="2137"/>
          </w:p>
        </w:tc>
        <w:tc>
          <w:tcPr>
            <w:tcW w:w="0" w:type="auto"/>
            <w:vAlign w:val="center"/>
          </w:tcPr>
          <w:p w:rsidR="004C02A4" w:rsidRDefault="00A84EAE">
            <w:pPr>
              <w:pStyle w:val="TableBodyText"/>
            </w:pPr>
            <w:r>
              <w:t>0x042B</w:t>
            </w:r>
          </w:p>
        </w:tc>
        <w:tc>
          <w:tcPr>
            <w:tcW w:w="0" w:type="auto"/>
            <w:vAlign w:val="center"/>
          </w:tcPr>
          <w:p w:rsidR="004C02A4" w:rsidRDefault="00A84EAE">
            <w:pPr>
              <w:pStyle w:val="TableBodyText"/>
            </w:pPr>
            <w:r>
              <w:t>Inserts a picture horizontal line.</w:t>
            </w:r>
          </w:p>
        </w:tc>
      </w:tr>
      <w:tr w:rsidR="004C02A4" w:rsidTr="004C02A4">
        <w:tc>
          <w:tcPr>
            <w:tcW w:w="0" w:type="auto"/>
            <w:vAlign w:val="center"/>
          </w:tcPr>
          <w:p w:rsidR="004C02A4" w:rsidRDefault="00A84EAE">
            <w:pPr>
              <w:pStyle w:val="TableBodyText"/>
            </w:pPr>
            <w:bookmarkStart w:id="2138" w:name="FramesetWizard"/>
            <w:r>
              <w:rPr>
                <w:b/>
              </w:rPr>
              <w:t>FramesetWizard</w:t>
            </w:r>
            <w:bookmarkEnd w:id="2138"/>
          </w:p>
        </w:tc>
        <w:tc>
          <w:tcPr>
            <w:tcW w:w="0" w:type="auto"/>
            <w:vAlign w:val="center"/>
          </w:tcPr>
          <w:p w:rsidR="004C02A4" w:rsidRDefault="00A84EAE">
            <w:pPr>
              <w:pStyle w:val="TableBodyText"/>
            </w:pPr>
            <w:r>
              <w:t>0x042C</w:t>
            </w:r>
          </w:p>
        </w:tc>
        <w:tc>
          <w:tcPr>
            <w:tcW w:w="0" w:type="auto"/>
            <w:vAlign w:val="center"/>
          </w:tcPr>
          <w:p w:rsidR="004C02A4" w:rsidRDefault="00A84EAE">
            <w:pPr>
              <w:pStyle w:val="TableBodyText"/>
            </w:pPr>
            <w:r>
              <w:t>Turns the current window into a frameset.</w:t>
            </w:r>
          </w:p>
        </w:tc>
      </w:tr>
      <w:tr w:rsidR="004C02A4" w:rsidTr="004C02A4">
        <w:tc>
          <w:tcPr>
            <w:tcW w:w="0" w:type="auto"/>
            <w:vAlign w:val="center"/>
          </w:tcPr>
          <w:p w:rsidR="004C02A4" w:rsidRDefault="00A84EAE">
            <w:pPr>
              <w:pStyle w:val="TableBodyText"/>
            </w:pPr>
            <w:bookmarkStart w:id="2139" w:name="FrameSplitAbove"/>
            <w:r>
              <w:rPr>
                <w:b/>
              </w:rPr>
              <w:t>FrameSplitAbove</w:t>
            </w:r>
            <w:bookmarkEnd w:id="2139"/>
          </w:p>
        </w:tc>
        <w:tc>
          <w:tcPr>
            <w:tcW w:w="0" w:type="auto"/>
            <w:vAlign w:val="center"/>
          </w:tcPr>
          <w:p w:rsidR="004C02A4" w:rsidRDefault="00A84EAE">
            <w:pPr>
              <w:pStyle w:val="TableBodyText"/>
            </w:pPr>
            <w:r>
              <w:t>0x042D</w:t>
            </w:r>
          </w:p>
        </w:tc>
        <w:tc>
          <w:tcPr>
            <w:tcW w:w="0" w:type="auto"/>
            <w:vAlign w:val="center"/>
          </w:tcPr>
          <w:p w:rsidR="004C02A4" w:rsidRDefault="00A84EAE">
            <w:pPr>
              <w:pStyle w:val="TableBodyText"/>
            </w:pPr>
            <w:r>
              <w:t>Splits the active frame, adding the new frame above the current.</w:t>
            </w:r>
          </w:p>
        </w:tc>
      </w:tr>
      <w:tr w:rsidR="004C02A4" w:rsidTr="004C02A4">
        <w:tc>
          <w:tcPr>
            <w:tcW w:w="0" w:type="auto"/>
            <w:vAlign w:val="center"/>
          </w:tcPr>
          <w:p w:rsidR="004C02A4" w:rsidRDefault="00A84EAE">
            <w:pPr>
              <w:pStyle w:val="TableBodyText"/>
            </w:pPr>
            <w:bookmarkStart w:id="2140" w:name="FrameSplitBelow"/>
            <w:r>
              <w:rPr>
                <w:b/>
              </w:rPr>
              <w:t>FrameSplitBelow</w:t>
            </w:r>
            <w:bookmarkEnd w:id="2140"/>
          </w:p>
        </w:tc>
        <w:tc>
          <w:tcPr>
            <w:tcW w:w="0" w:type="auto"/>
            <w:vAlign w:val="center"/>
          </w:tcPr>
          <w:p w:rsidR="004C02A4" w:rsidRDefault="00A84EAE">
            <w:pPr>
              <w:pStyle w:val="TableBodyText"/>
            </w:pPr>
            <w:r>
              <w:t>0x042E</w:t>
            </w:r>
          </w:p>
        </w:tc>
        <w:tc>
          <w:tcPr>
            <w:tcW w:w="0" w:type="auto"/>
            <w:vAlign w:val="center"/>
          </w:tcPr>
          <w:p w:rsidR="004C02A4" w:rsidRDefault="00A84EAE">
            <w:pPr>
              <w:pStyle w:val="TableBodyText"/>
            </w:pPr>
            <w:r>
              <w:t>Splits</w:t>
            </w:r>
            <w:r>
              <w:t xml:space="preserve"> the active frame, adding the new frame below the current.</w:t>
            </w:r>
          </w:p>
        </w:tc>
      </w:tr>
      <w:tr w:rsidR="004C02A4" w:rsidTr="004C02A4">
        <w:tc>
          <w:tcPr>
            <w:tcW w:w="0" w:type="auto"/>
            <w:vAlign w:val="center"/>
          </w:tcPr>
          <w:p w:rsidR="004C02A4" w:rsidRDefault="00A84EAE">
            <w:pPr>
              <w:pStyle w:val="TableBodyText"/>
            </w:pPr>
            <w:bookmarkStart w:id="2141" w:name="FrameSplitLeft"/>
            <w:r>
              <w:rPr>
                <w:b/>
              </w:rPr>
              <w:t>FrameSplitLeft</w:t>
            </w:r>
            <w:bookmarkEnd w:id="2141"/>
          </w:p>
        </w:tc>
        <w:tc>
          <w:tcPr>
            <w:tcW w:w="0" w:type="auto"/>
            <w:vAlign w:val="center"/>
          </w:tcPr>
          <w:p w:rsidR="004C02A4" w:rsidRDefault="00A84EAE">
            <w:pPr>
              <w:pStyle w:val="TableBodyText"/>
            </w:pPr>
            <w:r>
              <w:t>0x042F</w:t>
            </w:r>
          </w:p>
        </w:tc>
        <w:tc>
          <w:tcPr>
            <w:tcW w:w="0" w:type="auto"/>
            <w:vAlign w:val="center"/>
          </w:tcPr>
          <w:p w:rsidR="004C02A4" w:rsidRDefault="00A84EAE">
            <w:pPr>
              <w:pStyle w:val="TableBodyText"/>
            </w:pPr>
            <w:r>
              <w:t>Splits the active frame, adding new frame left of the current.</w:t>
            </w:r>
          </w:p>
        </w:tc>
      </w:tr>
      <w:tr w:rsidR="004C02A4" w:rsidTr="004C02A4">
        <w:tc>
          <w:tcPr>
            <w:tcW w:w="0" w:type="auto"/>
            <w:vAlign w:val="center"/>
          </w:tcPr>
          <w:p w:rsidR="004C02A4" w:rsidRDefault="00A84EAE">
            <w:pPr>
              <w:pStyle w:val="TableBodyText"/>
            </w:pPr>
            <w:bookmarkStart w:id="2142" w:name="FrameSplitRight"/>
            <w:r>
              <w:rPr>
                <w:b/>
              </w:rPr>
              <w:t>FrameSplitRight</w:t>
            </w:r>
            <w:bookmarkEnd w:id="2142"/>
          </w:p>
        </w:tc>
        <w:tc>
          <w:tcPr>
            <w:tcW w:w="0" w:type="auto"/>
            <w:vAlign w:val="center"/>
          </w:tcPr>
          <w:p w:rsidR="004C02A4" w:rsidRDefault="00A84EAE">
            <w:pPr>
              <w:pStyle w:val="TableBodyText"/>
            </w:pPr>
            <w:r>
              <w:t>0x0430</w:t>
            </w:r>
          </w:p>
        </w:tc>
        <w:tc>
          <w:tcPr>
            <w:tcW w:w="0" w:type="auto"/>
            <w:vAlign w:val="center"/>
          </w:tcPr>
          <w:p w:rsidR="004C02A4" w:rsidRDefault="00A84EAE">
            <w:pPr>
              <w:pStyle w:val="TableBodyText"/>
            </w:pPr>
            <w:r>
              <w:t>Splits the active frame, adding new frame right of the current.</w:t>
            </w:r>
          </w:p>
        </w:tc>
      </w:tr>
      <w:tr w:rsidR="004C02A4" w:rsidTr="004C02A4">
        <w:tc>
          <w:tcPr>
            <w:tcW w:w="0" w:type="auto"/>
            <w:vAlign w:val="center"/>
          </w:tcPr>
          <w:p w:rsidR="004C02A4" w:rsidRDefault="00A84EAE">
            <w:pPr>
              <w:pStyle w:val="TableBodyText"/>
            </w:pPr>
            <w:bookmarkStart w:id="2143" w:name="FrameRemoveSplit"/>
            <w:r>
              <w:rPr>
                <w:b/>
              </w:rPr>
              <w:t>FrameRemoveSplit</w:t>
            </w:r>
            <w:bookmarkEnd w:id="2143"/>
          </w:p>
        </w:tc>
        <w:tc>
          <w:tcPr>
            <w:tcW w:w="0" w:type="auto"/>
            <w:vAlign w:val="center"/>
          </w:tcPr>
          <w:p w:rsidR="004C02A4" w:rsidRDefault="00A84EAE">
            <w:pPr>
              <w:pStyle w:val="TableBodyText"/>
            </w:pPr>
            <w:r>
              <w:t>0x0431</w:t>
            </w:r>
          </w:p>
        </w:tc>
        <w:tc>
          <w:tcPr>
            <w:tcW w:w="0" w:type="auto"/>
            <w:vAlign w:val="center"/>
          </w:tcPr>
          <w:p w:rsidR="004C02A4" w:rsidRDefault="00A84EAE">
            <w:pPr>
              <w:pStyle w:val="TableBodyText"/>
            </w:pPr>
            <w:r>
              <w:t>Removes the current frame.</w:t>
            </w:r>
          </w:p>
        </w:tc>
      </w:tr>
      <w:tr w:rsidR="004C02A4" w:rsidTr="004C02A4">
        <w:tc>
          <w:tcPr>
            <w:tcW w:w="0" w:type="auto"/>
            <w:vAlign w:val="center"/>
          </w:tcPr>
          <w:p w:rsidR="004C02A4" w:rsidRDefault="00A84EAE">
            <w:pPr>
              <w:pStyle w:val="TableBodyText"/>
            </w:pPr>
            <w:bookmarkStart w:id="2144" w:name="FrameProperties"/>
            <w:r>
              <w:rPr>
                <w:b/>
              </w:rPr>
              <w:t>FrameProperties</w:t>
            </w:r>
            <w:bookmarkEnd w:id="2144"/>
          </w:p>
        </w:tc>
        <w:tc>
          <w:tcPr>
            <w:tcW w:w="0" w:type="auto"/>
            <w:vAlign w:val="center"/>
          </w:tcPr>
          <w:p w:rsidR="004C02A4" w:rsidRDefault="00A84EAE">
            <w:pPr>
              <w:pStyle w:val="TableBodyText"/>
            </w:pPr>
            <w:r>
              <w:t>0x0432</w:t>
            </w:r>
          </w:p>
        </w:tc>
        <w:tc>
          <w:tcPr>
            <w:tcW w:w="0" w:type="auto"/>
            <w:vAlign w:val="center"/>
          </w:tcPr>
          <w:p w:rsidR="004C02A4" w:rsidRDefault="00A84EAE">
            <w:pPr>
              <w:pStyle w:val="TableBodyText"/>
            </w:pPr>
            <w:r>
              <w:t>Changes the properties of the frame.</w:t>
            </w:r>
          </w:p>
        </w:tc>
      </w:tr>
      <w:tr w:rsidR="004C02A4" w:rsidTr="004C02A4">
        <w:tc>
          <w:tcPr>
            <w:tcW w:w="0" w:type="auto"/>
            <w:vAlign w:val="center"/>
          </w:tcPr>
          <w:p w:rsidR="004C02A4" w:rsidRDefault="00A84EAE">
            <w:pPr>
              <w:pStyle w:val="TableBodyText"/>
            </w:pPr>
            <w:bookmarkStart w:id="2145" w:name="TableSelectCell"/>
            <w:r>
              <w:rPr>
                <w:b/>
              </w:rPr>
              <w:t>TableSelectCell</w:t>
            </w:r>
            <w:bookmarkEnd w:id="2145"/>
          </w:p>
        </w:tc>
        <w:tc>
          <w:tcPr>
            <w:tcW w:w="0" w:type="auto"/>
            <w:vAlign w:val="center"/>
          </w:tcPr>
          <w:p w:rsidR="004C02A4" w:rsidRDefault="00A84EAE">
            <w:pPr>
              <w:pStyle w:val="TableBodyText"/>
            </w:pPr>
            <w:r>
              <w:t>0x0433</w:t>
            </w:r>
          </w:p>
        </w:tc>
        <w:tc>
          <w:tcPr>
            <w:tcW w:w="0" w:type="auto"/>
            <w:vAlign w:val="center"/>
          </w:tcPr>
          <w:p w:rsidR="004C02A4" w:rsidRDefault="00A84EAE">
            <w:pPr>
              <w:pStyle w:val="TableBodyText"/>
            </w:pPr>
            <w:r>
              <w:t>Selects the current cell in a table.</w:t>
            </w:r>
          </w:p>
        </w:tc>
      </w:tr>
      <w:tr w:rsidR="004C02A4" w:rsidTr="004C02A4">
        <w:tc>
          <w:tcPr>
            <w:tcW w:w="0" w:type="auto"/>
            <w:vAlign w:val="center"/>
          </w:tcPr>
          <w:p w:rsidR="004C02A4" w:rsidRDefault="00A84EAE">
            <w:pPr>
              <w:pStyle w:val="TableBodyText"/>
            </w:pPr>
            <w:bookmarkStart w:id="2146" w:name="TableInsertRowBelow"/>
            <w:r>
              <w:rPr>
                <w:b/>
              </w:rPr>
              <w:t>TableInsertRowBelow</w:t>
            </w:r>
            <w:bookmarkEnd w:id="2146"/>
          </w:p>
        </w:tc>
        <w:tc>
          <w:tcPr>
            <w:tcW w:w="0" w:type="auto"/>
            <w:vAlign w:val="center"/>
          </w:tcPr>
          <w:p w:rsidR="004C02A4" w:rsidRDefault="00A84EAE">
            <w:pPr>
              <w:pStyle w:val="TableBodyText"/>
            </w:pPr>
            <w:r>
              <w:t>0x0434</w:t>
            </w:r>
          </w:p>
        </w:tc>
        <w:tc>
          <w:tcPr>
            <w:tcW w:w="0" w:type="auto"/>
            <w:vAlign w:val="center"/>
          </w:tcPr>
          <w:p w:rsidR="004C02A4" w:rsidRDefault="00A84EAE">
            <w:pPr>
              <w:pStyle w:val="TableBodyText"/>
            </w:pPr>
            <w:r>
              <w:t>Inserts one or more rows into the table below the current row.</w:t>
            </w:r>
          </w:p>
        </w:tc>
      </w:tr>
      <w:tr w:rsidR="004C02A4" w:rsidTr="004C02A4">
        <w:tc>
          <w:tcPr>
            <w:tcW w:w="0" w:type="auto"/>
            <w:vAlign w:val="center"/>
          </w:tcPr>
          <w:p w:rsidR="004C02A4" w:rsidRDefault="00A84EAE">
            <w:pPr>
              <w:pStyle w:val="TableBodyText"/>
            </w:pPr>
            <w:bookmarkStart w:id="2147" w:name="TableInsertColumnRight"/>
            <w:r>
              <w:rPr>
                <w:b/>
              </w:rPr>
              <w:t>TableInsertColumnRight</w:t>
            </w:r>
            <w:bookmarkEnd w:id="2147"/>
          </w:p>
        </w:tc>
        <w:tc>
          <w:tcPr>
            <w:tcW w:w="0" w:type="auto"/>
            <w:vAlign w:val="center"/>
          </w:tcPr>
          <w:p w:rsidR="004C02A4" w:rsidRDefault="00A84EAE">
            <w:pPr>
              <w:pStyle w:val="TableBodyText"/>
            </w:pPr>
            <w:r>
              <w:t>0x0435</w:t>
            </w:r>
          </w:p>
        </w:tc>
        <w:tc>
          <w:tcPr>
            <w:tcW w:w="0" w:type="auto"/>
            <w:vAlign w:val="center"/>
          </w:tcPr>
          <w:p w:rsidR="004C02A4" w:rsidRDefault="00A84EAE">
            <w:pPr>
              <w:pStyle w:val="TableBodyText"/>
            </w:pPr>
            <w:r>
              <w:t>Inserts one or more columns into the table to the right of the current column.</w:t>
            </w:r>
          </w:p>
        </w:tc>
      </w:tr>
      <w:tr w:rsidR="004C02A4" w:rsidTr="004C02A4">
        <w:tc>
          <w:tcPr>
            <w:tcW w:w="0" w:type="auto"/>
            <w:vAlign w:val="center"/>
          </w:tcPr>
          <w:p w:rsidR="004C02A4" w:rsidRDefault="00A84EAE">
            <w:pPr>
              <w:pStyle w:val="TableBodyText"/>
            </w:pPr>
            <w:bookmarkStart w:id="2148" w:name="TableDeleteTable"/>
            <w:r>
              <w:rPr>
                <w:b/>
              </w:rPr>
              <w:lastRenderedPageBreak/>
              <w:t>TableDeleteTable</w:t>
            </w:r>
            <w:bookmarkEnd w:id="2148"/>
          </w:p>
        </w:tc>
        <w:tc>
          <w:tcPr>
            <w:tcW w:w="0" w:type="auto"/>
            <w:vAlign w:val="center"/>
          </w:tcPr>
          <w:p w:rsidR="004C02A4" w:rsidRDefault="00A84EAE">
            <w:pPr>
              <w:pStyle w:val="TableBodyText"/>
            </w:pPr>
            <w:r>
              <w:t>0x0436</w:t>
            </w:r>
          </w:p>
        </w:tc>
        <w:tc>
          <w:tcPr>
            <w:tcW w:w="0" w:type="auto"/>
            <w:vAlign w:val="center"/>
          </w:tcPr>
          <w:p w:rsidR="004C02A4" w:rsidRDefault="00A84EAE">
            <w:pPr>
              <w:pStyle w:val="TableBodyText"/>
            </w:pPr>
            <w:r>
              <w:t>Deletes the selected table.</w:t>
            </w:r>
          </w:p>
        </w:tc>
      </w:tr>
      <w:tr w:rsidR="004C02A4" w:rsidTr="004C02A4">
        <w:tc>
          <w:tcPr>
            <w:tcW w:w="0" w:type="auto"/>
            <w:vAlign w:val="center"/>
          </w:tcPr>
          <w:p w:rsidR="004C02A4" w:rsidRDefault="00A84EAE">
            <w:pPr>
              <w:pStyle w:val="TableBodyText"/>
            </w:pPr>
            <w:bookmarkStart w:id="2149" w:name="TableInsertTableEG"/>
            <w:r>
              <w:rPr>
                <w:b/>
              </w:rPr>
              <w:t>TableInsertTableEG</w:t>
            </w:r>
            <w:bookmarkEnd w:id="2149"/>
          </w:p>
        </w:tc>
        <w:tc>
          <w:tcPr>
            <w:tcW w:w="0" w:type="auto"/>
            <w:vAlign w:val="center"/>
          </w:tcPr>
          <w:p w:rsidR="004C02A4" w:rsidRDefault="00A84EAE">
            <w:pPr>
              <w:pStyle w:val="TableBodyText"/>
            </w:pPr>
            <w:r>
              <w:t>0x0437</w:t>
            </w:r>
          </w:p>
        </w:tc>
        <w:tc>
          <w:tcPr>
            <w:tcW w:w="0" w:type="auto"/>
            <w:vAlign w:val="center"/>
          </w:tcPr>
          <w:p w:rsidR="004C02A4" w:rsidRDefault="00A84EAE">
            <w:pPr>
              <w:pStyle w:val="TableBodyText"/>
            </w:pPr>
            <w:r>
              <w:t>Inserts a table.</w:t>
            </w:r>
          </w:p>
        </w:tc>
      </w:tr>
      <w:tr w:rsidR="004C02A4" w:rsidTr="004C02A4">
        <w:tc>
          <w:tcPr>
            <w:tcW w:w="0" w:type="auto"/>
            <w:vAlign w:val="center"/>
          </w:tcPr>
          <w:p w:rsidR="004C02A4" w:rsidRDefault="00A84EAE">
            <w:pPr>
              <w:pStyle w:val="TableBodyText"/>
            </w:pPr>
            <w:bookmarkStart w:id="2150" w:name="TableOptions"/>
            <w:r>
              <w:rPr>
                <w:b/>
              </w:rPr>
              <w:t>TableOptions</w:t>
            </w:r>
            <w:bookmarkEnd w:id="2150"/>
          </w:p>
        </w:tc>
        <w:tc>
          <w:tcPr>
            <w:tcW w:w="0" w:type="auto"/>
            <w:vAlign w:val="center"/>
          </w:tcPr>
          <w:p w:rsidR="004C02A4" w:rsidRDefault="00A84EAE">
            <w:pPr>
              <w:pStyle w:val="TableBodyText"/>
            </w:pPr>
            <w:r>
              <w:t>0x0438</w:t>
            </w:r>
          </w:p>
        </w:tc>
        <w:tc>
          <w:tcPr>
            <w:tcW w:w="0" w:type="auto"/>
            <w:vAlign w:val="center"/>
          </w:tcPr>
          <w:p w:rsidR="004C02A4" w:rsidRDefault="00A84EAE">
            <w:pPr>
              <w:pStyle w:val="TableBodyText"/>
            </w:pPr>
            <w:r>
              <w:t xml:space="preserve">Changes the height and width </w:t>
            </w:r>
            <w:r>
              <w:t>of the rows and columns in a table.</w:t>
            </w:r>
          </w:p>
        </w:tc>
      </w:tr>
      <w:tr w:rsidR="004C02A4" w:rsidTr="004C02A4">
        <w:tc>
          <w:tcPr>
            <w:tcW w:w="0" w:type="auto"/>
            <w:vAlign w:val="center"/>
          </w:tcPr>
          <w:p w:rsidR="004C02A4" w:rsidRDefault="00A84EAE">
            <w:pPr>
              <w:pStyle w:val="TableBodyText"/>
            </w:pPr>
            <w:bookmarkStart w:id="2151" w:name="CellOptions"/>
            <w:r>
              <w:rPr>
                <w:b/>
              </w:rPr>
              <w:t>CellOptions</w:t>
            </w:r>
            <w:bookmarkEnd w:id="2151"/>
          </w:p>
        </w:tc>
        <w:tc>
          <w:tcPr>
            <w:tcW w:w="0" w:type="auto"/>
            <w:vAlign w:val="center"/>
          </w:tcPr>
          <w:p w:rsidR="004C02A4" w:rsidRDefault="00A84EAE">
            <w:pPr>
              <w:pStyle w:val="TableBodyText"/>
            </w:pPr>
            <w:r>
              <w:t>0x0439</w:t>
            </w:r>
          </w:p>
        </w:tc>
        <w:tc>
          <w:tcPr>
            <w:tcW w:w="0" w:type="auto"/>
            <w:vAlign w:val="center"/>
          </w:tcPr>
          <w:p w:rsidR="004C02A4" w:rsidRDefault="00A84EAE">
            <w:pPr>
              <w:pStyle w:val="TableBodyText"/>
            </w:pPr>
            <w:r>
              <w:t>Changes the margins and other options of a table cell.</w:t>
            </w:r>
          </w:p>
        </w:tc>
      </w:tr>
      <w:tr w:rsidR="004C02A4" w:rsidTr="004C02A4">
        <w:tc>
          <w:tcPr>
            <w:tcW w:w="0" w:type="auto"/>
            <w:vAlign w:val="center"/>
          </w:tcPr>
          <w:p w:rsidR="004C02A4" w:rsidRDefault="00A84EAE">
            <w:pPr>
              <w:pStyle w:val="TableBodyText"/>
            </w:pPr>
            <w:bookmarkStart w:id="2152" w:name="EmailSend"/>
            <w:r>
              <w:rPr>
                <w:b/>
              </w:rPr>
              <w:t>EmailSend</w:t>
            </w:r>
            <w:bookmarkEnd w:id="2152"/>
          </w:p>
        </w:tc>
        <w:tc>
          <w:tcPr>
            <w:tcW w:w="0" w:type="auto"/>
            <w:vAlign w:val="center"/>
          </w:tcPr>
          <w:p w:rsidR="004C02A4" w:rsidRDefault="00A84EAE">
            <w:pPr>
              <w:pStyle w:val="TableBodyText"/>
            </w:pPr>
            <w:r>
              <w:t>0x043A</w:t>
            </w:r>
          </w:p>
        </w:tc>
        <w:tc>
          <w:tcPr>
            <w:tcW w:w="0" w:type="auto"/>
            <w:vAlign w:val="center"/>
          </w:tcPr>
          <w:p w:rsidR="004C02A4" w:rsidRDefault="00A84EAE">
            <w:pPr>
              <w:pStyle w:val="TableBodyText"/>
            </w:pPr>
            <w:r>
              <w:t>Executes the e-mail Send command of the e-mail envelope.</w:t>
            </w:r>
          </w:p>
        </w:tc>
      </w:tr>
      <w:tr w:rsidR="004C02A4" w:rsidTr="004C02A4">
        <w:tc>
          <w:tcPr>
            <w:tcW w:w="0" w:type="auto"/>
            <w:vAlign w:val="center"/>
          </w:tcPr>
          <w:p w:rsidR="004C02A4" w:rsidRDefault="00A84EAE">
            <w:pPr>
              <w:pStyle w:val="TableBodyText"/>
            </w:pPr>
            <w:bookmarkStart w:id="2153" w:name="EmailSelectNames"/>
            <w:r>
              <w:rPr>
                <w:b/>
              </w:rPr>
              <w:t>EmailSelectNames</w:t>
            </w:r>
            <w:bookmarkEnd w:id="2153"/>
          </w:p>
        </w:tc>
        <w:tc>
          <w:tcPr>
            <w:tcW w:w="0" w:type="auto"/>
            <w:vAlign w:val="center"/>
          </w:tcPr>
          <w:p w:rsidR="004C02A4" w:rsidRDefault="00A84EAE">
            <w:pPr>
              <w:pStyle w:val="TableBodyText"/>
            </w:pPr>
            <w:r>
              <w:t>0x043B</w:t>
            </w:r>
          </w:p>
        </w:tc>
        <w:tc>
          <w:tcPr>
            <w:tcW w:w="0" w:type="auto"/>
            <w:vAlign w:val="center"/>
          </w:tcPr>
          <w:p w:rsidR="004C02A4" w:rsidRDefault="00A84EAE">
            <w:pPr>
              <w:pStyle w:val="TableBodyText"/>
            </w:pPr>
            <w:r>
              <w:t>Displays the e-mail address book.</w:t>
            </w:r>
          </w:p>
        </w:tc>
      </w:tr>
      <w:tr w:rsidR="004C02A4" w:rsidTr="004C02A4">
        <w:tc>
          <w:tcPr>
            <w:tcW w:w="0" w:type="auto"/>
            <w:vAlign w:val="center"/>
          </w:tcPr>
          <w:p w:rsidR="004C02A4" w:rsidRDefault="00A84EAE">
            <w:pPr>
              <w:pStyle w:val="TableBodyText"/>
            </w:pPr>
            <w:bookmarkStart w:id="2154" w:name="EmailCheckNames"/>
            <w:r>
              <w:rPr>
                <w:b/>
              </w:rPr>
              <w:t>EmailCheckNames</w:t>
            </w:r>
            <w:bookmarkEnd w:id="2154"/>
          </w:p>
        </w:tc>
        <w:tc>
          <w:tcPr>
            <w:tcW w:w="0" w:type="auto"/>
            <w:vAlign w:val="center"/>
          </w:tcPr>
          <w:p w:rsidR="004C02A4" w:rsidRDefault="00A84EAE">
            <w:pPr>
              <w:pStyle w:val="TableBodyText"/>
            </w:pPr>
            <w:r>
              <w:t>0x043C</w:t>
            </w:r>
          </w:p>
        </w:tc>
        <w:tc>
          <w:tcPr>
            <w:tcW w:w="0" w:type="auto"/>
            <w:vAlign w:val="center"/>
          </w:tcPr>
          <w:p w:rsidR="004C02A4" w:rsidRDefault="00A84EAE">
            <w:pPr>
              <w:pStyle w:val="TableBodyText"/>
            </w:pPr>
            <w:r>
              <w:t>Verifies the recipient names in the e-mail envelope.</w:t>
            </w:r>
          </w:p>
        </w:tc>
      </w:tr>
      <w:tr w:rsidR="004C02A4" w:rsidTr="004C02A4">
        <w:tc>
          <w:tcPr>
            <w:tcW w:w="0" w:type="auto"/>
            <w:vAlign w:val="center"/>
          </w:tcPr>
          <w:p w:rsidR="004C02A4" w:rsidRDefault="00A84EAE">
            <w:pPr>
              <w:pStyle w:val="TableBodyText"/>
            </w:pPr>
            <w:bookmarkStart w:id="2155" w:name="EmailSelectToNames"/>
            <w:r>
              <w:rPr>
                <w:b/>
              </w:rPr>
              <w:t>EmailSelectToNames</w:t>
            </w:r>
            <w:bookmarkEnd w:id="2155"/>
          </w:p>
        </w:tc>
        <w:tc>
          <w:tcPr>
            <w:tcW w:w="0" w:type="auto"/>
            <w:vAlign w:val="center"/>
          </w:tcPr>
          <w:p w:rsidR="004C02A4" w:rsidRDefault="00A84EAE">
            <w:pPr>
              <w:pStyle w:val="TableBodyText"/>
            </w:pPr>
            <w:r>
              <w:t>0x043D</w:t>
            </w:r>
          </w:p>
        </w:tc>
        <w:tc>
          <w:tcPr>
            <w:tcW w:w="0" w:type="auto"/>
            <w:vAlign w:val="center"/>
          </w:tcPr>
          <w:p w:rsidR="004C02A4" w:rsidRDefault="00A84EAE">
            <w:pPr>
              <w:pStyle w:val="TableBodyText"/>
            </w:pPr>
            <w:r>
              <w:t>Displays the e-mail address book to add recipients to the "To" field.</w:t>
            </w:r>
          </w:p>
        </w:tc>
      </w:tr>
      <w:tr w:rsidR="004C02A4" w:rsidTr="004C02A4">
        <w:tc>
          <w:tcPr>
            <w:tcW w:w="0" w:type="auto"/>
            <w:vAlign w:val="center"/>
          </w:tcPr>
          <w:p w:rsidR="004C02A4" w:rsidRDefault="00A84EAE">
            <w:pPr>
              <w:pStyle w:val="TableBodyText"/>
            </w:pPr>
            <w:bookmarkStart w:id="2156" w:name="EmailSelectCcNames"/>
            <w:r>
              <w:rPr>
                <w:b/>
              </w:rPr>
              <w:t>EmailSelectCcNames</w:t>
            </w:r>
            <w:bookmarkEnd w:id="2156"/>
          </w:p>
        </w:tc>
        <w:tc>
          <w:tcPr>
            <w:tcW w:w="0" w:type="auto"/>
            <w:vAlign w:val="center"/>
          </w:tcPr>
          <w:p w:rsidR="004C02A4" w:rsidRDefault="00A84EAE">
            <w:pPr>
              <w:pStyle w:val="TableBodyText"/>
            </w:pPr>
            <w:r>
              <w:t>0x043E</w:t>
            </w:r>
          </w:p>
        </w:tc>
        <w:tc>
          <w:tcPr>
            <w:tcW w:w="0" w:type="auto"/>
            <w:vAlign w:val="center"/>
          </w:tcPr>
          <w:p w:rsidR="004C02A4" w:rsidRDefault="00A84EAE">
            <w:pPr>
              <w:pStyle w:val="TableBodyText"/>
            </w:pPr>
            <w:r>
              <w:t>Displays the e-mail address book to add recipients to th</w:t>
            </w:r>
            <w:r>
              <w:t>e "Cc" field.</w:t>
            </w:r>
          </w:p>
        </w:tc>
      </w:tr>
      <w:tr w:rsidR="004C02A4" w:rsidTr="004C02A4">
        <w:tc>
          <w:tcPr>
            <w:tcW w:w="0" w:type="auto"/>
            <w:vAlign w:val="center"/>
          </w:tcPr>
          <w:p w:rsidR="004C02A4" w:rsidRDefault="00A84EAE">
            <w:pPr>
              <w:pStyle w:val="TableBodyText"/>
            </w:pPr>
            <w:bookmarkStart w:id="2157" w:name="EmailSelectBccNames"/>
            <w:r>
              <w:rPr>
                <w:b/>
              </w:rPr>
              <w:t>EmailSelectBccNames</w:t>
            </w:r>
            <w:bookmarkEnd w:id="2157"/>
          </w:p>
        </w:tc>
        <w:tc>
          <w:tcPr>
            <w:tcW w:w="0" w:type="auto"/>
            <w:vAlign w:val="center"/>
          </w:tcPr>
          <w:p w:rsidR="004C02A4" w:rsidRDefault="00A84EAE">
            <w:pPr>
              <w:pStyle w:val="TableBodyText"/>
            </w:pPr>
            <w:r>
              <w:t>0x043F</w:t>
            </w:r>
          </w:p>
        </w:tc>
        <w:tc>
          <w:tcPr>
            <w:tcW w:w="0" w:type="auto"/>
            <w:vAlign w:val="center"/>
          </w:tcPr>
          <w:p w:rsidR="004C02A4" w:rsidRDefault="00A84EAE">
            <w:pPr>
              <w:pStyle w:val="TableBodyText"/>
            </w:pPr>
            <w:r>
              <w:t>Displays the e-mail address book to add recipients to the "Bcc" field.</w:t>
            </w:r>
          </w:p>
        </w:tc>
      </w:tr>
      <w:tr w:rsidR="004C02A4" w:rsidTr="004C02A4">
        <w:tc>
          <w:tcPr>
            <w:tcW w:w="0" w:type="auto"/>
            <w:vAlign w:val="center"/>
          </w:tcPr>
          <w:p w:rsidR="004C02A4" w:rsidRDefault="00A84EAE">
            <w:pPr>
              <w:pStyle w:val="TableBodyText"/>
            </w:pPr>
            <w:bookmarkStart w:id="2158" w:name="EmailFocusSubject"/>
            <w:r>
              <w:rPr>
                <w:b/>
              </w:rPr>
              <w:t>EmailFocusSubject</w:t>
            </w:r>
            <w:bookmarkEnd w:id="2158"/>
          </w:p>
        </w:tc>
        <w:tc>
          <w:tcPr>
            <w:tcW w:w="0" w:type="auto"/>
            <w:vAlign w:val="center"/>
          </w:tcPr>
          <w:p w:rsidR="004C02A4" w:rsidRDefault="00A84EAE">
            <w:pPr>
              <w:pStyle w:val="TableBodyText"/>
            </w:pPr>
            <w:r>
              <w:t>0x0440</w:t>
            </w:r>
          </w:p>
        </w:tc>
        <w:tc>
          <w:tcPr>
            <w:tcW w:w="0" w:type="auto"/>
            <w:vAlign w:val="center"/>
          </w:tcPr>
          <w:p w:rsidR="004C02A4" w:rsidRDefault="00A84EAE">
            <w:pPr>
              <w:pStyle w:val="TableBodyText"/>
            </w:pPr>
            <w:r>
              <w:t>Switches focus to the subject field of the e-mail envelope.</w:t>
            </w:r>
          </w:p>
        </w:tc>
      </w:tr>
      <w:tr w:rsidR="004C02A4" w:rsidTr="004C02A4">
        <w:tc>
          <w:tcPr>
            <w:tcW w:w="0" w:type="auto"/>
            <w:vAlign w:val="center"/>
          </w:tcPr>
          <w:p w:rsidR="004C02A4" w:rsidRDefault="00A84EAE">
            <w:pPr>
              <w:pStyle w:val="TableBodyText"/>
            </w:pPr>
            <w:bookmarkStart w:id="2159" w:name="EmailMessageOptions"/>
            <w:r>
              <w:rPr>
                <w:b/>
              </w:rPr>
              <w:t>EmailMessageOptions</w:t>
            </w:r>
            <w:bookmarkEnd w:id="2159"/>
          </w:p>
        </w:tc>
        <w:tc>
          <w:tcPr>
            <w:tcW w:w="0" w:type="auto"/>
            <w:vAlign w:val="center"/>
          </w:tcPr>
          <w:p w:rsidR="004C02A4" w:rsidRDefault="00A84EAE">
            <w:pPr>
              <w:pStyle w:val="TableBodyText"/>
            </w:pPr>
            <w:r>
              <w:t>0x0441</w:t>
            </w:r>
          </w:p>
        </w:tc>
        <w:tc>
          <w:tcPr>
            <w:tcW w:w="0" w:type="auto"/>
            <w:vAlign w:val="center"/>
          </w:tcPr>
          <w:p w:rsidR="004C02A4" w:rsidRDefault="00A84EAE">
            <w:pPr>
              <w:pStyle w:val="TableBodyText"/>
            </w:pPr>
            <w:r>
              <w:t>Displays the options dialog o</w:t>
            </w:r>
            <w:r>
              <w:t>f the e-mail envelope.</w:t>
            </w:r>
          </w:p>
        </w:tc>
      </w:tr>
      <w:tr w:rsidR="004C02A4" w:rsidTr="004C02A4">
        <w:tc>
          <w:tcPr>
            <w:tcW w:w="0" w:type="auto"/>
            <w:vAlign w:val="center"/>
          </w:tcPr>
          <w:p w:rsidR="004C02A4" w:rsidRDefault="00A84EAE">
            <w:pPr>
              <w:pStyle w:val="TableBodyText"/>
            </w:pPr>
            <w:bookmarkStart w:id="2160" w:name="EmailFlag"/>
            <w:r>
              <w:rPr>
                <w:b/>
              </w:rPr>
              <w:t>EmailFlag</w:t>
            </w:r>
            <w:bookmarkEnd w:id="2160"/>
          </w:p>
        </w:tc>
        <w:tc>
          <w:tcPr>
            <w:tcW w:w="0" w:type="auto"/>
            <w:vAlign w:val="center"/>
          </w:tcPr>
          <w:p w:rsidR="004C02A4" w:rsidRDefault="00A84EAE">
            <w:pPr>
              <w:pStyle w:val="TableBodyText"/>
            </w:pPr>
            <w:r>
              <w:t>0x0442</w:t>
            </w:r>
          </w:p>
        </w:tc>
        <w:tc>
          <w:tcPr>
            <w:tcW w:w="0" w:type="auto"/>
            <w:vAlign w:val="center"/>
          </w:tcPr>
          <w:p w:rsidR="004C02A4" w:rsidRDefault="00A84EAE">
            <w:pPr>
              <w:pStyle w:val="TableBodyText"/>
            </w:pPr>
            <w:r>
              <w:t>Displays the message flag dialog of the envelope.</w:t>
            </w:r>
          </w:p>
        </w:tc>
      </w:tr>
      <w:tr w:rsidR="004C02A4" w:rsidTr="004C02A4">
        <w:tc>
          <w:tcPr>
            <w:tcW w:w="0" w:type="auto"/>
            <w:vAlign w:val="center"/>
          </w:tcPr>
          <w:p w:rsidR="004C02A4" w:rsidRDefault="00A84EAE">
            <w:pPr>
              <w:pStyle w:val="TableBodyText"/>
            </w:pPr>
            <w:bookmarkStart w:id="2161" w:name="EmailSaveAttachment"/>
            <w:r>
              <w:rPr>
                <w:b/>
              </w:rPr>
              <w:t>EmailSaveAttachment</w:t>
            </w:r>
            <w:bookmarkEnd w:id="2161"/>
          </w:p>
        </w:tc>
        <w:tc>
          <w:tcPr>
            <w:tcW w:w="0" w:type="auto"/>
            <w:vAlign w:val="center"/>
          </w:tcPr>
          <w:p w:rsidR="004C02A4" w:rsidRDefault="00A84EAE">
            <w:pPr>
              <w:pStyle w:val="TableBodyText"/>
            </w:pPr>
            <w:r>
              <w:t>0x0443</w:t>
            </w:r>
          </w:p>
        </w:tc>
        <w:tc>
          <w:tcPr>
            <w:tcW w:w="0" w:type="auto"/>
            <w:vAlign w:val="center"/>
          </w:tcPr>
          <w:p w:rsidR="004C02A4" w:rsidRDefault="00A84EAE">
            <w:pPr>
              <w:pStyle w:val="TableBodyText"/>
            </w:pPr>
            <w:r>
              <w:t>Saves the attachments of an e-mail envelope message.</w:t>
            </w:r>
          </w:p>
        </w:tc>
      </w:tr>
      <w:tr w:rsidR="004C02A4" w:rsidTr="004C02A4">
        <w:tc>
          <w:tcPr>
            <w:tcW w:w="0" w:type="auto"/>
            <w:vAlign w:val="center"/>
          </w:tcPr>
          <w:p w:rsidR="004C02A4" w:rsidRDefault="00A84EAE">
            <w:pPr>
              <w:pStyle w:val="TableBodyText"/>
            </w:pPr>
            <w:bookmarkStart w:id="2162" w:name="FileNewEmail"/>
            <w:r>
              <w:rPr>
                <w:b/>
              </w:rPr>
              <w:t>FileNewEmail</w:t>
            </w:r>
            <w:bookmarkEnd w:id="2162"/>
          </w:p>
        </w:tc>
        <w:tc>
          <w:tcPr>
            <w:tcW w:w="0" w:type="auto"/>
            <w:vAlign w:val="center"/>
          </w:tcPr>
          <w:p w:rsidR="004C02A4" w:rsidRDefault="00A84EAE">
            <w:pPr>
              <w:pStyle w:val="TableBodyText"/>
            </w:pPr>
            <w:r>
              <w:t>0x0444</w:t>
            </w:r>
          </w:p>
        </w:tc>
        <w:tc>
          <w:tcPr>
            <w:tcW w:w="0" w:type="auto"/>
            <w:vAlign w:val="center"/>
          </w:tcPr>
          <w:p w:rsidR="004C02A4" w:rsidRDefault="00A84EAE">
            <w:pPr>
              <w:pStyle w:val="TableBodyText"/>
            </w:pPr>
            <w:r>
              <w:t>Creates a new e-mail message.</w:t>
            </w:r>
          </w:p>
        </w:tc>
      </w:tr>
      <w:tr w:rsidR="004C02A4" w:rsidTr="004C02A4">
        <w:tc>
          <w:tcPr>
            <w:tcW w:w="0" w:type="auto"/>
            <w:vAlign w:val="center"/>
          </w:tcPr>
          <w:p w:rsidR="004C02A4" w:rsidRDefault="00A84EAE">
            <w:pPr>
              <w:pStyle w:val="TableBodyText"/>
            </w:pPr>
            <w:bookmarkStart w:id="2163" w:name="WebPagePreview"/>
            <w:r>
              <w:rPr>
                <w:b/>
              </w:rPr>
              <w:t>WebPagePreview</w:t>
            </w:r>
            <w:bookmarkEnd w:id="2163"/>
          </w:p>
        </w:tc>
        <w:tc>
          <w:tcPr>
            <w:tcW w:w="0" w:type="auto"/>
            <w:vAlign w:val="center"/>
          </w:tcPr>
          <w:p w:rsidR="004C02A4" w:rsidRDefault="00A84EAE">
            <w:pPr>
              <w:pStyle w:val="TableBodyText"/>
            </w:pPr>
            <w:r>
              <w:t>0x0445</w:t>
            </w:r>
          </w:p>
        </w:tc>
        <w:tc>
          <w:tcPr>
            <w:tcW w:w="0" w:type="auto"/>
            <w:vAlign w:val="center"/>
          </w:tcPr>
          <w:p w:rsidR="004C02A4" w:rsidRDefault="00A84EAE">
            <w:pPr>
              <w:pStyle w:val="TableBodyText"/>
            </w:pPr>
            <w:r>
              <w:t xml:space="preserve">Displays </w:t>
            </w:r>
            <w:r>
              <w:t>full pages in a Web browser.</w:t>
            </w:r>
          </w:p>
        </w:tc>
      </w:tr>
      <w:tr w:rsidR="004C02A4" w:rsidTr="004C02A4">
        <w:tc>
          <w:tcPr>
            <w:tcW w:w="0" w:type="auto"/>
            <w:vAlign w:val="center"/>
          </w:tcPr>
          <w:p w:rsidR="004C02A4" w:rsidRDefault="00A84EAE">
            <w:pPr>
              <w:pStyle w:val="TableBodyText"/>
            </w:pPr>
            <w:bookmarkStart w:id="2164" w:name="TableInsertRowAbove"/>
            <w:r>
              <w:rPr>
                <w:b/>
              </w:rPr>
              <w:t>TableInsertRowAbove</w:t>
            </w:r>
            <w:bookmarkEnd w:id="2164"/>
          </w:p>
        </w:tc>
        <w:tc>
          <w:tcPr>
            <w:tcW w:w="0" w:type="auto"/>
            <w:vAlign w:val="center"/>
          </w:tcPr>
          <w:p w:rsidR="004C02A4" w:rsidRDefault="00A84EAE">
            <w:pPr>
              <w:pStyle w:val="TableBodyText"/>
            </w:pPr>
            <w:r>
              <w:t>0x0448</w:t>
            </w:r>
          </w:p>
        </w:tc>
        <w:tc>
          <w:tcPr>
            <w:tcW w:w="0" w:type="auto"/>
            <w:vAlign w:val="center"/>
          </w:tcPr>
          <w:p w:rsidR="004C02A4" w:rsidRDefault="00A84EAE">
            <w:pPr>
              <w:pStyle w:val="TableBodyText"/>
            </w:pPr>
            <w:r>
              <w:t>Inserts one or more rows into the table.</w:t>
            </w:r>
          </w:p>
        </w:tc>
      </w:tr>
      <w:tr w:rsidR="004C02A4" w:rsidTr="004C02A4">
        <w:tc>
          <w:tcPr>
            <w:tcW w:w="0" w:type="auto"/>
            <w:vAlign w:val="center"/>
          </w:tcPr>
          <w:p w:rsidR="004C02A4" w:rsidRDefault="00A84EAE">
            <w:pPr>
              <w:pStyle w:val="TableBodyText"/>
            </w:pPr>
            <w:bookmarkStart w:id="2165" w:name="PrivFunctionkey1"/>
            <w:r>
              <w:rPr>
                <w:b/>
              </w:rPr>
              <w:t>PrivFunctionkey1</w:t>
            </w:r>
            <w:bookmarkEnd w:id="2165"/>
          </w:p>
        </w:tc>
        <w:tc>
          <w:tcPr>
            <w:tcW w:w="0" w:type="auto"/>
            <w:vAlign w:val="center"/>
          </w:tcPr>
          <w:p w:rsidR="004C02A4" w:rsidRDefault="00A84EAE">
            <w:pPr>
              <w:pStyle w:val="TableBodyText"/>
            </w:pPr>
            <w:r>
              <w:t>0x0449</w:t>
            </w:r>
          </w:p>
        </w:tc>
        <w:tc>
          <w:tcPr>
            <w:tcW w:w="0" w:type="auto"/>
            <w:vAlign w:val="center"/>
          </w:tcPr>
          <w:p w:rsidR="004C02A4" w:rsidRDefault="00A84EAE">
            <w:pPr>
              <w:pStyle w:val="TableBodyText"/>
            </w:pPr>
            <w:r>
              <w:t>Private function for f1 key.</w:t>
            </w:r>
          </w:p>
        </w:tc>
      </w:tr>
      <w:tr w:rsidR="004C02A4" w:rsidTr="004C02A4">
        <w:tc>
          <w:tcPr>
            <w:tcW w:w="0" w:type="auto"/>
            <w:vAlign w:val="center"/>
          </w:tcPr>
          <w:p w:rsidR="004C02A4" w:rsidRDefault="00A84EAE">
            <w:pPr>
              <w:pStyle w:val="TableBodyText"/>
            </w:pPr>
            <w:bookmarkStart w:id="2166" w:name="PrivFunctionkey2"/>
            <w:r>
              <w:rPr>
                <w:b/>
              </w:rPr>
              <w:t>PrivFunctionkey2</w:t>
            </w:r>
            <w:bookmarkEnd w:id="2166"/>
          </w:p>
        </w:tc>
        <w:tc>
          <w:tcPr>
            <w:tcW w:w="0" w:type="auto"/>
            <w:vAlign w:val="center"/>
          </w:tcPr>
          <w:p w:rsidR="004C02A4" w:rsidRDefault="00A84EAE">
            <w:pPr>
              <w:pStyle w:val="TableBodyText"/>
            </w:pPr>
            <w:r>
              <w:t>0x044A</w:t>
            </w:r>
          </w:p>
        </w:tc>
        <w:tc>
          <w:tcPr>
            <w:tcW w:w="0" w:type="auto"/>
            <w:vAlign w:val="center"/>
          </w:tcPr>
          <w:p w:rsidR="004C02A4" w:rsidRDefault="00A84EAE">
            <w:pPr>
              <w:pStyle w:val="TableBodyText"/>
            </w:pPr>
            <w:r>
              <w:t>Private function for f2 key.</w:t>
            </w:r>
          </w:p>
        </w:tc>
      </w:tr>
      <w:tr w:rsidR="004C02A4" w:rsidTr="004C02A4">
        <w:tc>
          <w:tcPr>
            <w:tcW w:w="0" w:type="auto"/>
            <w:vAlign w:val="center"/>
          </w:tcPr>
          <w:p w:rsidR="004C02A4" w:rsidRDefault="00A84EAE">
            <w:pPr>
              <w:pStyle w:val="TableBodyText"/>
            </w:pPr>
            <w:bookmarkStart w:id="2167" w:name="PrivFunctionkey3"/>
            <w:r>
              <w:rPr>
                <w:b/>
              </w:rPr>
              <w:t>PrivFunctionkey3</w:t>
            </w:r>
            <w:bookmarkEnd w:id="2167"/>
          </w:p>
        </w:tc>
        <w:tc>
          <w:tcPr>
            <w:tcW w:w="0" w:type="auto"/>
            <w:vAlign w:val="center"/>
          </w:tcPr>
          <w:p w:rsidR="004C02A4" w:rsidRDefault="00A84EAE">
            <w:pPr>
              <w:pStyle w:val="TableBodyText"/>
            </w:pPr>
            <w:r>
              <w:t>0x044B</w:t>
            </w:r>
          </w:p>
        </w:tc>
        <w:tc>
          <w:tcPr>
            <w:tcW w:w="0" w:type="auto"/>
            <w:vAlign w:val="center"/>
          </w:tcPr>
          <w:p w:rsidR="004C02A4" w:rsidRDefault="00A84EAE">
            <w:pPr>
              <w:pStyle w:val="TableBodyText"/>
            </w:pPr>
            <w:r>
              <w:t xml:space="preserve">Private function for f3 </w:t>
            </w:r>
            <w:r>
              <w:t>key.</w:t>
            </w:r>
          </w:p>
        </w:tc>
      </w:tr>
      <w:tr w:rsidR="004C02A4" w:rsidTr="004C02A4">
        <w:tc>
          <w:tcPr>
            <w:tcW w:w="0" w:type="auto"/>
            <w:vAlign w:val="center"/>
          </w:tcPr>
          <w:p w:rsidR="004C02A4" w:rsidRDefault="00A84EAE">
            <w:pPr>
              <w:pStyle w:val="TableBodyText"/>
            </w:pPr>
            <w:bookmarkStart w:id="2168" w:name="PrivFunctionkey4"/>
            <w:r>
              <w:rPr>
                <w:b/>
              </w:rPr>
              <w:t>PrivFunctionkey4</w:t>
            </w:r>
            <w:bookmarkEnd w:id="2168"/>
          </w:p>
        </w:tc>
        <w:tc>
          <w:tcPr>
            <w:tcW w:w="0" w:type="auto"/>
            <w:vAlign w:val="center"/>
          </w:tcPr>
          <w:p w:rsidR="004C02A4" w:rsidRDefault="00A84EAE">
            <w:pPr>
              <w:pStyle w:val="TableBodyText"/>
            </w:pPr>
            <w:r>
              <w:t>0x044C</w:t>
            </w:r>
          </w:p>
        </w:tc>
        <w:tc>
          <w:tcPr>
            <w:tcW w:w="0" w:type="auto"/>
            <w:vAlign w:val="center"/>
          </w:tcPr>
          <w:p w:rsidR="004C02A4" w:rsidRDefault="00A84EAE">
            <w:pPr>
              <w:pStyle w:val="TableBodyText"/>
            </w:pPr>
            <w:r>
              <w:t>Private function for f4 key.</w:t>
            </w:r>
          </w:p>
        </w:tc>
      </w:tr>
      <w:tr w:rsidR="004C02A4" w:rsidTr="004C02A4">
        <w:tc>
          <w:tcPr>
            <w:tcW w:w="0" w:type="auto"/>
            <w:vAlign w:val="center"/>
          </w:tcPr>
          <w:p w:rsidR="004C02A4" w:rsidRDefault="00A84EAE">
            <w:pPr>
              <w:pStyle w:val="TableBodyText"/>
            </w:pPr>
            <w:bookmarkStart w:id="2169" w:name="PrivFunctionkey5"/>
            <w:r>
              <w:rPr>
                <w:b/>
              </w:rPr>
              <w:t>PrivFunctionkey5</w:t>
            </w:r>
            <w:bookmarkEnd w:id="2169"/>
          </w:p>
        </w:tc>
        <w:tc>
          <w:tcPr>
            <w:tcW w:w="0" w:type="auto"/>
            <w:vAlign w:val="center"/>
          </w:tcPr>
          <w:p w:rsidR="004C02A4" w:rsidRDefault="00A84EAE">
            <w:pPr>
              <w:pStyle w:val="TableBodyText"/>
            </w:pPr>
            <w:r>
              <w:t>0x044D</w:t>
            </w:r>
          </w:p>
        </w:tc>
        <w:tc>
          <w:tcPr>
            <w:tcW w:w="0" w:type="auto"/>
            <w:vAlign w:val="center"/>
          </w:tcPr>
          <w:p w:rsidR="004C02A4" w:rsidRDefault="00A84EAE">
            <w:pPr>
              <w:pStyle w:val="TableBodyText"/>
            </w:pPr>
            <w:r>
              <w:t>Private function for f5 key.</w:t>
            </w:r>
          </w:p>
        </w:tc>
      </w:tr>
      <w:tr w:rsidR="004C02A4" w:rsidTr="004C02A4">
        <w:tc>
          <w:tcPr>
            <w:tcW w:w="0" w:type="auto"/>
            <w:vAlign w:val="center"/>
          </w:tcPr>
          <w:p w:rsidR="004C02A4" w:rsidRDefault="00A84EAE">
            <w:pPr>
              <w:pStyle w:val="TableBodyText"/>
            </w:pPr>
            <w:bookmarkStart w:id="2170" w:name="PrivFunctionkey6"/>
            <w:r>
              <w:rPr>
                <w:b/>
              </w:rPr>
              <w:t>PrivFunctionkey6</w:t>
            </w:r>
            <w:bookmarkEnd w:id="2170"/>
          </w:p>
        </w:tc>
        <w:tc>
          <w:tcPr>
            <w:tcW w:w="0" w:type="auto"/>
            <w:vAlign w:val="center"/>
          </w:tcPr>
          <w:p w:rsidR="004C02A4" w:rsidRDefault="00A84EAE">
            <w:pPr>
              <w:pStyle w:val="TableBodyText"/>
            </w:pPr>
            <w:r>
              <w:t>0x044E</w:t>
            </w:r>
          </w:p>
        </w:tc>
        <w:tc>
          <w:tcPr>
            <w:tcW w:w="0" w:type="auto"/>
            <w:vAlign w:val="center"/>
          </w:tcPr>
          <w:p w:rsidR="004C02A4" w:rsidRDefault="00A84EAE">
            <w:pPr>
              <w:pStyle w:val="TableBodyText"/>
            </w:pPr>
            <w:r>
              <w:t>Private function for f6 key.</w:t>
            </w:r>
          </w:p>
        </w:tc>
      </w:tr>
      <w:tr w:rsidR="004C02A4" w:rsidTr="004C02A4">
        <w:tc>
          <w:tcPr>
            <w:tcW w:w="0" w:type="auto"/>
            <w:vAlign w:val="center"/>
          </w:tcPr>
          <w:p w:rsidR="004C02A4" w:rsidRDefault="00A84EAE">
            <w:pPr>
              <w:pStyle w:val="TableBodyText"/>
            </w:pPr>
            <w:bookmarkStart w:id="2171" w:name="PrivFunctionkey7"/>
            <w:r>
              <w:rPr>
                <w:b/>
              </w:rPr>
              <w:t>PrivFunctionkey7</w:t>
            </w:r>
            <w:bookmarkEnd w:id="2171"/>
          </w:p>
        </w:tc>
        <w:tc>
          <w:tcPr>
            <w:tcW w:w="0" w:type="auto"/>
            <w:vAlign w:val="center"/>
          </w:tcPr>
          <w:p w:rsidR="004C02A4" w:rsidRDefault="00A84EAE">
            <w:pPr>
              <w:pStyle w:val="TableBodyText"/>
            </w:pPr>
            <w:r>
              <w:t>0x044F</w:t>
            </w:r>
          </w:p>
        </w:tc>
        <w:tc>
          <w:tcPr>
            <w:tcW w:w="0" w:type="auto"/>
            <w:vAlign w:val="center"/>
          </w:tcPr>
          <w:p w:rsidR="004C02A4" w:rsidRDefault="00A84EAE">
            <w:pPr>
              <w:pStyle w:val="TableBodyText"/>
            </w:pPr>
            <w:r>
              <w:t>Private function for f7 key.</w:t>
            </w:r>
          </w:p>
        </w:tc>
      </w:tr>
      <w:tr w:rsidR="004C02A4" w:rsidTr="004C02A4">
        <w:tc>
          <w:tcPr>
            <w:tcW w:w="0" w:type="auto"/>
            <w:vAlign w:val="center"/>
          </w:tcPr>
          <w:p w:rsidR="004C02A4" w:rsidRDefault="00A84EAE">
            <w:pPr>
              <w:pStyle w:val="TableBodyText"/>
            </w:pPr>
            <w:bookmarkStart w:id="2172" w:name="PrivFunctionkey8"/>
            <w:r>
              <w:rPr>
                <w:b/>
              </w:rPr>
              <w:t>PrivFunctionkey8</w:t>
            </w:r>
            <w:bookmarkEnd w:id="2172"/>
          </w:p>
        </w:tc>
        <w:tc>
          <w:tcPr>
            <w:tcW w:w="0" w:type="auto"/>
            <w:vAlign w:val="center"/>
          </w:tcPr>
          <w:p w:rsidR="004C02A4" w:rsidRDefault="00A84EAE">
            <w:pPr>
              <w:pStyle w:val="TableBodyText"/>
            </w:pPr>
            <w:r>
              <w:t>0x0450</w:t>
            </w:r>
          </w:p>
        </w:tc>
        <w:tc>
          <w:tcPr>
            <w:tcW w:w="0" w:type="auto"/>
            <w:vAlign w:val="center"/>
          </w:tcPr>
          <w:p w:rsidR="004C02A4" w:rsidRDefault="00A84EAE">
            <w:pPr>
              <w:pStyle w:val="TableBodyText"/>
            </w:pPr>
            <w:r>
              <w:t xml:space="preserve">Private </w:t>
            </w:r>
            <w:r>
              <w:t>function for f8 key.</w:t>
            </w:r>
          </w:p>
        </w:tc>
      </w:tr>
      <w:tr w:rsidR="004C02A4" w:rsidTr="004C02A4">
        <w:tc>
          <w:tcPr>
            <w:tcW w:w="0" w:type="auto"/>
            <w:vAlign w:val="center"/>
          </w:tcPr>
          <w:p w:rsidR="004C02A4" w:rsidRDefault="00A84EAE">
            <w:pPr>
              <w:pStyle w:val="TableBodyText"/>
            </w:pPr>
            <w:bookmarkStart w:id="2173" w:name="PrivFunctionkey9"/>
            <w:r>
              <w:rPr>
                <w:b/>
              </w:rPr>
              <w:t>PrivFunctionkey9</w:t>
            </w:r>
            <w:bookmarkEnd w:id="2173"/>
          </w:p>
        </w:tc>
        <w:tc>
          <w:tcPr>
            <w:tcW w:w="0" w:type="auto"/>
            <w:vAlign w:val="center"/>
          </w:tcPr>
          <w:p w:rsidR="004C02A4" w:rsidRDefault="00A84EAE">
            <w:pPr>
              <w:pStyle w:val="TableBodyText"/>
            </w:pPr>
            <w:r>
              <w:t>0x0451</w:t>
            </w:r>
          </w:p>
        </w:tc>
        <w:tc>
          <w:tcPr>
            <w:tcW w:w="0" w:type="auto"/>
            <w:vAlign w:val="center"/>
          </w:tcPr>
          <w:p w:rsidR="004C02A4" w:rsidRDefault="00A84EAE">
            <w:pPr>
              <w:pStyle w:val="TableBodyText"/>
            </w:pPr>
            <w:r>
              <w:t>Private function for f9 key.</w:t>
            </w:r>
          </w:p>
        </w:tc>
      </w:tr>
      <w:tr w:rsidR="004C02A4" w:rsidTr="004C02A4">
        <w:tc>
          <w:tcPr>
            <w:tcW w:w="0" w:type="auto"/>
            <w:vAlign w:val="center"/>
          </w:tcPr>
          <w:p w:rsidR="004C02A4" w:rsidRDefault="00A84EAE">
            <w:pPr>
              <w:pStyle w:val="TableBodyText"/>
            </w:pPr>
            <w:bookmarkStart w:id="2174" w:name="PrivFunctionkey10"/>
            <w:r>
              <w:rPr>
                <w:b/>
              </w:rPr>
              <w:t>PrivFunctionkey10</w:t>
            </w:r>
            <w:bookmarkEnd w:id="2174"/>
          </w:p>
        </w:tc>
        <w:tc>
          <w:tcPr>
            <w:tcW w:w="0" w:type="auto"/>
            <w:vAlign w:val="center"/>
          </w:tcPr>
          <w:p w:rsidR="004C02A4" w:rsidRDefault="00A84EAE">
            <w:pPr>
              <w:pStyle w:val="TableBodyText"/>
            </w:pPr>
            <w:r>
              <w:t>0x0452</w:t>
            </w:r>
          </w:p>
        </w:tc>
        <w:tc>
          <w:tcPr>
            <w:tcW w:w="0" w:type="auto"/>
            <w:vAlign w:val="center"/>
          </w:tcPr>
          <w:p w:rsidR="004C02A4" w:rsidRDefault="00A84EAE">
            <w:pPr>
              <w:pStyle w:val="TableBodyText"/>
            </w:pPr>
            <w:r>
              <w:t>Private function for f10 key.</w:t>
            </w:r>
          </w:p>
        </w:tc>
      </w:tr>
      <w:tr w:rsidR="004C02A4" w:rsidTr="004C02A4">
        <w:tc>
          <w:tcPr>
            <w:tcW w:w="0" w:type="auto"/>
            <w:vAlign w:val="center"/>
          </w:tcPr>
          <w:p w:rsidR="004C02A4" w:rsidRDefault="00A84EAE">
            <w:pPr>
              <w:pStyle w:val="TableBodyText"/>
            </w:pPr>
            <w:bookmarkStart w:id="2175" w:name="PrivFunctionkey11"/>
            <w:r>
              <w:rPr>
                <w:b/>
              </w:rPr>
              <w:t>PrivFunctionkey11</w:t>
            </w:r>
            <w:bookmarkEnd w:id="2175"/>
          </w:p>
        </w:tc>
        <w:tc>
          <w:tcPr>
            <w:tcW w:w="0" w:type="auto"/>
            <w:vAlign w:val="center"/>
          </w:tcPr>
          <w:p w:rsidR="004C02A4" w:rsidRDefault="00A84EAE">
            <w:pPr>
              <w:pStyle w:val="TableBodyText"/>
            </w:pPr>
            <w:r>
              <w:t>0x0453</w:t>
            </w:r>
          </w:p>
        </w:tc>
        <w:tc>
          <w:tcPr>
            <w:tcW w:w="0" w:type="auto"/>
            <w:vAlign w:val="center"/>
          </w:tcPr>
          <w:p w:rsidR="004C02A4" w:rsidRDefault="00A84EAE">
            <w:pPr>
              <w:pStyle w:val="TableBodyText"/>
            </w:pPr>
            <w:r>
              <w:t>Private function for f11 key.</w:t>
            </w:r>
          </w:p>
        </w:tc>
      </w:tr>
      <w:tr w:rsidR="004C02A4" w:rsidTr="004C02A4">
        <w:tc>
          <w:tcPr>
            <w:tcW w:w="0" w:type="auto"/>
            <w:vAlign w:val="center"/>
          </w:tcPr>
          <w:p w:rsidR="004C02A4" w:rsidRDefault="00A84EAE">
            <w:pPr>
              <w:pStyle w:val="TableBodyText"/>
            </w:pPr>
            <w:bookmarkStart w:id="2176" w:name="PrivFunctionkey12"/>
            <w:r>
              <w:rPr>
                <w:b/>
              </w:rPr>
              <w:lastRenderedPageBreak/>
              <w:t>PrivFunctionkey12</w:t>
            </w:r>
            <w:bookmarkEnd w:id="2176"/>
          </w:p>
        </w:tc>
        <w:tc>
          <w:tcPr>
            <w:tcW w:w="0" w:type="auto"/>
            <w:vAlign w:val="center"/>
          </w:tcPr>
          <w:p w:rsidR="004C02A4" w:rsidRDefault="00A84EAE">
            <w:pPr>
              <w:pStyle w:val="TableBodyText"/>
            </w:pPr>
            <w:r>
              <w:t>0x0454</w:t>
            </w:r>
          </w:p>
        </w:tc>
        <w:tc>
          <w:tcPr>
            <w:tcW w:w="0" w:type="auto"/>
            <w:vAlign w:val="center"/>
          </w:tcPr>
          <w:p w:rsidR="004C02A4" w:rsidRDefault="00A84EAE">
            <w:pPr>
              <w:pStyle w:val="TableBodyText"/>
            </w:pPr>
            <w:r>
              <w:t>Private function for f12 key.</w:t>
            </w:r>
          </w:p>
        </w:tc>
      </w:tr>
      <w:tr w:rsidR="004C02A4" w:rsidTr="004C02A4">
        <w:tc>
          <w:tcPr>
            <w:tcW w:w="0" w:type="auto"/>
            <w:vAlign w:val="center"/>
          </w:tcPr>
          <w:p w:rsidR="004C02A4" w:rsidRDefault="00A84EAE">
            <w:pPr>
              <w:pStyle w:val="TableBodyText"/>
            </w:pPr>
            <w:bookmarkStart w:id="2177" w:name="FileSaveFrameAs"/>
            <w:r>
              <w:rPr>
                <w:b/>
              </w:rPr>
              <w:t>FileSaveFram</w:t>
            </w:r>
            <w:r>
              <w:rPr>
                <w:b/>
              </w:rPr>
              <w:t>eAs</w:t>
            </w:r>
            <w:bookmarkEnd w:id="2177"/>
          </w:p>
        </w:tc>
        <w:tc>
          <w:tcPr>
            <w:tcW w:w="0" w:type="auto"/>
            <w:vAlign w:val="center"/>
          </w:tcPr>
          <w:p w:rsidR="004C02A4" w:rsidRDefault="00A84EAE">
            <w:pPr>
              <w:pStyle w:val="TableBodyText"/>
            </w:pPr>
            <w:r>
              <w:t>0x0455</w:t>
            </w:r>
          </w:p>
        </w:tc>
        <w:tc>
          <w:tcPr>
            <w:tcW w:w="0" w:type="auto"/>
            <w:vAlign w:val="center"/>
          </w:tcPr>
          <w:p w:rsidR="004C02A4" w:rsidRDefault="00A84EAE">
            <w:pPr>
              <w:pStyle w:val="TableBodyText"/>
            </w:pPr>
            <w:r>
              <w:t>Saves a copy of the current frame document in a separate file.</w:t>
            </w:r>
          </w:p>
        </w:tc>
      </w:tr>
      <w:tr w:rsidR="004C02A4" w:rsidTr="004C02A4">
        <w:tc>
          <w:tcPr>
            <w:tcW w:w="0" w:type="auto"/>
            <w:vAlign w:val="center"/>
          </w:tcPr>
          <w:p w:rsidR="004C02A4" w:rsidRDefault="00A84EAE">
            <w:pPr>
              <w:pStyle w:val="TableBodyText"/>
            </w:pPr>
            <w:bookmarkStart w:id="2178" w:name="ShowScriptAnchor"/>
            <w:r>
              <w:rPr>
                <w:b/>
              </w:rPr>
              <w:t>ShowScriptAnchor</w:t>
            </w:r>
            <w:bookmarkEnd w:id="2178"/>
          </w:p>
        </w:tc>
        <w:tc>
          <w:tcPr>
            <w:tcW w:w="0" w:type="auto"/>
            <w:vAlign w:val="center"/>
          </w:tcPr>
          <w:p w:rsidR="004C02A4" w:rsidRDefault="00A84EAE">
            <w:pPr>
              <w:pStyle w:val="TableBodyText"/>
            </w:pPr>
            <w:r>
              <w:t>0x0456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79" w:name="FramesetTOC"/>
            <w:r>
              <w:rPr>
                <w:b/>
              </w:rPr>
              <w:t>FramesetTOC</w:t>
            </w:r>
            <w:bookmarkEnd w:id="2179"/>
          </w:p>
        </w:tc>
        <w:tc>
          <w:tcPr>
            <w:tcW w:w="0" w:type="auto"/>
            <w:vAlign w:val="center"/>
          </w:tcPr>
          <w:p w:rsidR="004C02A4" w:rsidRDefault="00A84EAE">
            <w:pPr>
              <w:pStyle w:val="TableBodyText"/>
            </w:pPr>
            <w:r>
              <w:t>0x0457</w:t>
            </w:r>
          </w:p>
        </w:tc>
        <w:tc>
          <w:tcPr>
            <w:tcW w:w="0" w:type="auto"/>
            <w:vAlign w:val="center"/>
          </w:tcPr>
          <w:p w:rsidR="004C02A4" w:rsidRDefault="00A84EAE">
            <w:pPr>
              <w:pStyle w:val="TableBodyText"/>
            </w:pPr>
            <w:r>
              <w:t>Create a frameset table of content.</w:t>
            </w:r>
          </w:p>
        </w:tc>
      </w:tr>
      <w:tr w:rsidR="004C02A4" w:rsidTr="004C02A4">
        <w:tc>
          <w:tcPr>
            <w:tcW w:w="0" w:type="auto"/>
            <w:vAlign w:val="center"/>
          </w:tcPr>
          <w:p w:rsidR="004C02A4" w:rsidRDefault="00A84EAE">
            <w:pPr>
              <w:pStyle w:val="TableBodyText"/>
            </w:pPr>
            <w:bookmarkStart w:id="2180" w:name="DiacriticColor"/>
            <w:r>
              <w:rPr>
                <w:b/>
              </w:rPr>
              <w:t>DiacriticColor</w:t>
            </w:r>
            <w:bookmarkEnd w:id="2180"/>
          </w:p>
        </w:tc>
        <w:tc>
          <w:tcPr>
            <w:tcW w:w="0" w:type="auto"/>
            <w:vAlign w:val="center"/>
          </w:tcPr>
          <w:p w:rsidR="004C02A4" w:rsidRDefault="00A84EAE">
            <w:pPr>
              <w:pStyle w:val="TableBodyText"/>
            </w:pPr>
            <w:r>
              <w:t>0x0458</w:t>
            </w:r>
          </w:p>
        </w:tc>
        <w:tc>
          <w:tcPr>
            <w:tcW w:w="0" w:type="auto"/>
            <w:vAlign w:val="center"/>
          </w:tcPr>
          <w:p w:rsidR="004C02A4" w:rsidRDefault="00A84EAE">
            <w:pPr>
              <w:pStyle w:val="TableBodyText"/>
            </w:pPr>
            <w:r>
              <w:t>Changes the color of the diacritics.</w:t>
            </w:r>
          </w:p>
        </w:tc>
      </w:tr>
      <w:tr w:rsidR="004C02A4" w:rsidTr="004C02A4">
        <w:tc>
          <w:tcPr>
            <w:tcW w:w="0" w:type="auto"/>
            <w:vAlign w:val="center"/>
          </w:tcPr>
          <w:p w:rsidR="004C02A4" w:rsidRDefault="00A84EAE">
            <w:pPr>
              <w:pStyle w:val="TableBodyText"/>
            </w:pPr>
            <w:bookmarkStart w:id="2181" w:name="FileNewWeb"/>
            <w:r>
              <w:rPr>
                <w:b/>
              </w:rPr>
              <w:t>FileNewWeb</w:t>
            </w:r>
            <w:bookmarkEnd w:id="2181"/>
          </w:p>
        </w:tc>
        <w:tc>
          <w:tcPr>
            <w:tcW w:w="0" w:type="auto"/>
            <w:vAlign w:val="center"/>
          </w:tcPr>
          <w:p w:rsidR="004C02A4" w:rsidRDefault="00A84EAE">
            <w:pPr>
              <w:pStyle w:val="TableBodyText"/>
            </w:pPr>
            <w:r>
              <w:t>0x0459</w:t>
            </w:r>
          </w:p>
        </w:tc>
        <w:tc>
          <w:tcPr>
            <w:tcW w:w="0" w:type="auto"/>
            <w:vAlign w:val="center"/>
          </w:tcPr>
          <w:p w:rsidR="004C02A4" w:rsidRDefault="00A84EAE">
            <w:pPr>
              <w:pStyle w:val="TableBodyText"/>
            </w:pPr>
            <w:r>
              <w:t>Creates</w:t>
            </w:r>
            <w:r>
              <w:t xml:space="preserve"> a new document based on the Normal template.</w:t>
            </w:r>
          </w:p>
        </w:tc>
      </w:tr>
      <w:tr w:rsidR="004C02A4" w:rsidTr="004C02A4">
        <w:tc>
          <w:tcPr>
            <w:tcW w:w="0" w:type="auto"/>
            <w:vAlign w:val="center"/>
          </w:tcPr>
          <w:p w:rsidR="004C02A4" w:rsidRDefault="00A84EAE">
            <w:pPr>
              <w:pStyle w:val="TableBodyText"/>
            </w:pPr>
            <w:bookmarkStart w:id="2182" w:name="FormatThemeName"/>
            <w:r>
              <w:rPr>
                <w:b/>
              </w:rPr>
              <w:t>FormatThemeName</w:t>
            </w:r>
            <w:bookmarkEnd w:id="2182"/>
          </w:p>
        </w:tc>
        <w:tc>
          <w:tcPr>
            <w:tcW w:w="0" w:type="auto"/>
            <w:vAlign w:val="center"/>
          </w:tcPr>
          <w:p w:rsidR="004C02A4" w:rsidRDefault="00A84EAE">
            <w:pPr>
              <w:pStyle w:val="TableBodyText"/>
            </w:pPr>
            <w:r>
              <w:t>0x045A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83" w:name="FileNewPrint"/>
            <w:r>
              <w:rPr>
                <w:b/>
              </w:rPr>
              <w:t>FileNewPrint</w:t>
            </w:r>
            <w:bookmarkEnd w:id="2183"/>
          </w:p>
        </w:tc>
        <w:tc>
          <w:tcPr>
            <w:tcW w:w="0" w:type="auto"/>
            <w:vAlign w:val="center"/>
          </w:tcPr>
          <w:p w:rsidR="004C02A4" w:rsidRDefault="00A84EAE">
            <w:pPr>
              <w:pStyle w:val="TableBodyText"/>
            </w:pPr>
            <w:r>
              <w:t>0x045B</w:t>
            </w:r>
          </w:p>
        </w:tc>
        <w:tc>
          <w:tcPr>
            <w:tcW w:w="0" w:type="auto"/>
            <w:vAlign w:val="center"/>
          </w:tcPr>
          <w:p w:rsidR="004C02A4" w:rsidRDefault="00A84EAE">
            <w:pPr>
              <w:pStyle w:val="TableBodyText"/>
            </w:pPr>
            <w:r>
              <w:t>Creates a new document based on the Normal template.</w:t>
            </w:r>
          </w:p>
        </w:tc>
      </w:tr>
      <w:tr w:rsidR="004C02A4" w:rsidTr="004C02A4">
        <w:tc>
          <w:tcPr>
            <w:tcW w:w="0" w:type="auto"/>
            <w:vAlign w:val="center"/>
          </w:tcPr>
          <w:p w:rsidR="004C02A4" w:rsidRDefault="00A84EAE">
            <w:pPr>
              <w:pStyle w:val="TableBodyText"/>
            </w:pPr>
            <w:bookmarkStart w:id="2184" w:name="FileNewDialog"/>
            <w:r>
              <w:rPr>
                <w:b/>
              </w:rPr>
              <w:t>FileNewDialog</w:t>
            </w:r>
            <w:bookmarkEnd w:id="2184"/>
          </w:p>
        </w:tc>
        <w:tc>
          <w:tcPr>
            <w:tcW w:w="0" w:type="auto"/>
            <w:vAlign w:val="center"/>
          </w:tcPr>
          <w:p w:rsidR="004C02A4" w:rsidRDefault="00A84EAE">
            <w:pPr>
              <w:pStyle w:val="TableBodyText"/>
            </w:pPr>
            <w:r>
              <w:t>0x045C</w:t>
            </w:r>
          </w:p>
        </w:tc>
        <w:tc>
          <w:tcPr>
            <w:tcW w:w="0" w:type="auto"/>
            <w:vAlign w:val="center"/>
          </w:tcPr>
          <w:p w:rsidR="004C02A4" w:rsidRDefault="00A84EAE">
            <w:pPr>
              <w:pStyle w:val="TableBodyText"/>
            </w:pPr>
            <w:r>
              <w:t>Creates a new document based on the Normal template.</w:t>
            </w:r>
          </w:p>
        </w:tc>
      </w:tr>
      <w:tr w:rsidR="004C02A4" w:rsidTr="004C02A4">
        <w:tc>
          <w:tcPr>
            <w:tcW w:w="0" w:type="auto"/>
            <w:vAlign w:val="center"/>
          </w:tcPr>
          <w:p w:rsidR="004C02A4" w:rsidRDefault="00A84EAE">
            <w:pPr>
              <w:pStyle w:val="TableBodyText"/>
            </w:pPr>
            <w:bookmarkStart w:id="2185" w:name="HTMLSourceRefresh"/>
            <w:r>
              <w:rPr>
                <w:b/>
              </w:rPr>
              <w:t>HTMLSourceRefresh</w:t>
            </w:r>
            <w:bookmarkEnd w:id="2185"/>
          </w:p>
        </w:tc>
        <w:tc>
          <w:tcPr>
            <w:tcW w:w="0" w:type="auto"/>
            <w:vAlign w:val="center"/>
          </w:tcPr>
          <w:p w:rsidR="004C02A4" w:rsidRDefault="00A84EAE">
            <w:pPr>
              <w:pStyle w:val="TableBodyText"/>
            </w:pPr>
            <w:r>
              <w:t>0x045E</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86" w:name="ToggleWebDesign"/>
            <w:r>
              <w:rPr>
                <w:b/>
              </w:rPr>
              <w:t>ToggleWebDesign</w:t>
            </w:r>
            <w:bookmarkEnd w:id="2186"/>
          </w:p>
        </w:tc>
        <w:tc>
          <w:tcPr>
            <w:tcW w:w="0" w:type="auto"/>
            <w:vAlign w:val="center"/>
          </w:tcPr>
          <w:p w:rsidR="004C02A4" w:rsidRDefault="00A84EAE">
            <w:pPr>
              <w:pStyle w:val="TableBodyText"/>
            </w:pPr>
            <w:r>
              <w:t>0x045F</w:t>
            </w:r>
          </w:p>
        </w:tc>
        <w:tc>
          <w:tcPr>
            <w:tcW w:w="0" w:type="auto"/>
            <w:vAlign w:val="center"/>
          </w:tcPr>
          <w:p w:rsidR="004C02A4" w:rsidRDefault="00A84EAE">
            <w:pPr>
              <w:pStyle w:val="TableBodyText"/>
            </w:pPr>
            <w:r>
              <w:t>Toggles Web Design mode.</w:t>
            </w:r>
          </w:p>
        </w:tc>
      </w:tr>
      <w:tr w:rsidR="004C02A4" w:rsidTr="004C02A4">
        <w:tc>
          <w:tcPr>
            <w:tcW w:w="0" w:type="auto"/>
            <w:vAlign w:val="center"/>
          </w:tcPr>
          <w:p w:rsidR="004C02A4" w:rsidRDefault="00A84EAE">
            <w:pPr>
              <w:pStyle w:val="TableBodyText"/>
            </w:pPr>
            <w:bookmarkStart w:id="2187" w:name="HTMLSourceDoNotRefresh"/>
            <w:r>
              <w:rPr>
                <w:b/>
              </w:rPr>
              <w:t>HTMLSourceDoNotRefresh</w:t>
            </w:r>
            <w:bookmarkEnd w:id="2187"/>
          </w:p>
        </w:tc>
        <w:tc>
          <w:tcPr>
            <w:tcW w:w="0" w:type="auto"/>
            <w:vAlign w:val="center"/>
          </w:tcPr>
          <w:p w:rsidR="004C02A4" w:rsidRDefault="00A84EAE">
            <w:pPr>
              <w:pStyle w:val="TableBodyText"/>
            </w:pPr>
            <w:r>
              <w:t>0x0460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88" w:name="ShowConsistency"/>
            <w:r>
              <w:rPr>
                <w:b/>
              </w:rPr>
              <w:t>ShowConsistency</w:t>
            </w:r>
            <w:bookmarkEnd w:id="2188"/>
          </w:p>
        </w:tc>
        <w:tc>
          <w:tcPr>
            <w:tcW w:w="0" w:type="auto"/>
            <w:vAlign w:val="center"/>
          </w:tcPr>
          <w:p w:rsidR="004C02A4" w:rsidRDefault="00A84EAE">
            <w:pPr>
              <w:pStyle w:val="TableBodyText"/>
            </w:pPr>
            <w:r>
              <w:t>0x0461</w:t>
            </w:r>
          </w:p>
        </w:tc>
        <w:tc>
          <w:tcPr>
            <w:tcW w:w="0" w:type="auto"/>
            <w:vAlign w:val="center"/>
          </w:tcPr>
          <w:p w:rsidR="004C02A4" w:rsidRDefault="00A84EAE">
            <w:pPr>
              <w:pStyle w:val="TableBodyText"/>
            </w:pPr>
            <w:r>
              <w:t>Show next formatting inconsistency.</w:t>
            </w:r>
          </w:p>
        </w:tc>
      </w:tr>
      <w:tr w:rsidR="004C02A4" w:rsidTr="004C02A4">
        <w:tc>
          <w:tcPr>
            <w:tcW w:w="0" w:type="auto"/>
            <w:vAlign w:val="center"/>
          </w:tcPr>
          <w:p w:rsidR="004C02A4" w:rsidRDefault="00A84EAE">
            <w:pPr>
              <w:pStyle w:val="TableBodyText"/>
            </w:pPr>
            <w:bookmarkStart w:id="2189" w:name="InsertHTMLCheckBox"/>
            <w:r>
              <w:rPr>
                <w:b/>
              </w:rPr>
              <w:t>InsertHTMLCheckBox</w:t>
            </w:r>
            <w:bookmarkEnd w:id="2189"/>
          </w:p>
        </w:tc>
        <w:tc>
          <w:tcPr>
            <w:tcW w:w="0" w:type="auto"/>
            <w:vAlign w:val="center"/>
          </w:tcPr>
          <w:p w:rsidR="004C02A4" w:rsidRDefault="00A84EAE">
            <w:pPr>
              <w:pStyle w:val="TableBodyText"/>
            </w:pPr>
            <w:r>
              <w:t>0x0462</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90" w:name="InsertHTMLOptionButton"/>
            <w:r>
              <w:rPr>
                <w:b/>
              </w:rPr>
              <w:t>InsertHTMLOptionButton</w:t>
            </w:r>
            <w:bookmarkEnd w:id="2190"/>
          </w:p>
        </w:tc>
        <w:tc>
          <w:tcPr>
            <w:tcW w:w="0" w:type="auto"/>
            <w:vAlign w:val="center"/>
          </w:tcPr>
          <w:p w:rsidR="004C02A4" w:rsidRDefault="00A84EAE">
            <w:pPr>
              <w:pStyle w:val="TableBodyText"/>
            </w:pPr>
            <w:r>
              <w:t>0x0463</w:t>
            </w:r>
          </w:p>
        </w:tc>
        <w:tc>
          <w:tcPr>
            <w:tcW w:w="0" w:type="auto"/>
            <w:vAlign w:val="center"/>
          </w:tcPr>
          <w:p w:rsidR="004C02A4" w:rsidRDefault="00A84EAE">
            <w:pPr>
              <w:pStyle w:val="TableBodyText"/>
            </w:pPr>
            <w:r>
              <w:t>Has no</w:t>
            </w:r>
            <w:r>
              <w:t xml:space="preserve"> effect.</w:t>
            </w:r>
          </w:p>
        </w:tc>
      </w:tr>
      <w:tr w:rsidR="004C02A4" w:rsidTr="004C02A4">
        <w:tc>
          <w:tcPr>
            <w:tcW w:w="0" w:type="auto"/>
            <w:vAlign w:val="center"/>
          </w:tcPr>
          <w:p w:rsidR="004C02A4" w:rsidRDefault="00A84EAE">
            <w:pPr>
              <w:pStyle w:val="TableBodyText"/>
            </w:pPr>
            <w:bookmarkStart w:id="2191" w:name="InsertHTMLDropdownBox"/>
            <w:r>
              <w:rPr>
                <w:b/>
              </w:rPr>
              <w:t>InsertHTMLDropdownBox</w:t>
            </w:r>
            <w:bookmarkEnd w:id="2191"/>
          </w:p>
        </w:tc>
        <w:tc>
          <w:tcPr>
            <w:tcW w:w="0" w:type="auto"/>
            <w:vAlign w:val="center"/>
          </w:tcPr>
          <w:p w:rsidR="004C02A4" w:rsidRDefault="00A84EAE">
            <w:pPr>
              <w:pStyle w:val="TableBodyText"/>
            </w:pPr>
            <w:r>
              <w:t>0x0464</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92" w:name="InsertHTMLListBox"/>
            <w:r>
              <w:rPr>
                <w:b/>
              </w:rPr>
              <w:t>InsertHTMLListBox</w:t>
            </w:r>
            <w:bookmarkEnd w:id="2192"/>
          </w:p>
        </w:tc>
        <w:tc>
          <w:tcPr>
            <w:tcW w:w="0" w:type="auto"/>
            <w:vAlign w:val="center"/>
          </w:tcPr>
          <w:p w:rsidR="004C02A4" w:rsidRDefault="00A84EAE">
            <w:pPr>
              <w:pStyle w:val="TableBodyText"/>
            </w:pPr>
            <w:r>
              <w:t>0x0465</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93" w:name="InsertHTMLTextBox"/>
            <w:r>
              <w:rPr>
                <w:b/>
              </w:rPr>
              <w:t>InsertHTMLTextBox</w:t>
            </w:r>
            <w:bookmarkEnd w:id="2193"/>
          </w:p>
        </w:tc>
        <w:tc>
          <w:tcPr>
            <w:tcW w:w="0" w:type="auto"/>
            <w:vAlign w:val="center"/>
          </w:tcPr>
          <w:p w:rsidR="004C02A4" w:rsidRDefault="00A84EAE">
            <w:pPr>
              <w:pStyle w:val="TableBodyText"/>
            </w:pPr>
            <w:r>
              <w:t>0x0466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94" w:name="InsertHTMLTextArea"/>
            <w:r>
              <w:rPr>
                <w:b/>
              </w:rPr>
              <w:t>InsertHTMLTextArea</w:t>
            </w:r>
            <w:bookmarkEnd w:id="2194"/>
          </w:p>
        </w:tc>
        <w:tc>
          <w:tcPr>
            <w:tcW w:w="0" w:type="auto"/>
            <w:vAlign w:val="center"/>
          </w:tcPr>
          <w:p w:rsidR="004C02A4" w:rsidRDefault="00A84EAE">
            <w:pPr>
              <w:pStyle w:val="TableBodyText"/>
            </w:pPr>
            <w:r>
              <w:t>0x0467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95" w:name="InsertHTMLSubmit"/>
            <w:r>
              <w:rPr>
                <w:b/>
              </w:rPr>
              <w:t>InsertHTMLSubmit</w:t>
            </w:r>
            <w:bookmarkEnd w:id="2195"/>
          </w:p>
        </w:tc>
        <w:tc>
          <w:tcPr>
            <w:tcW w:w="0" w:type="auto"/>
            <w:vAlign w:val="center"/>
          </w:tcPr>
          <w:p w:rsidR="004C02A4" w:rsidRDefault="00A84EAE">
            <w:pPr>
              <w:pStyle w:val="TableBodyText"/>
            </w:pPr>
            <w:r>
              <w:t>0x0468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96" w:name="InsertHTMLImageSubmit"/>
            <w:r>
              <w:rPr>
                <w:b/>
              </w:rPr>
              <w:t>InsertHTMLImageSubmit</w:t>
            </w:r>
            <w:bookmarkEnd w:id="2196"/>
          </w:p>
        </w:tc>
        <w:tc>
          <w:tcPr>
            <w:tcW w:w="0" w:type="auto"/>
            <w:vAlign w:val="center"/>
          </w:tcPr>
          <w:p w:rsidR="004C02A4" w:rsidRDefault="00A84EAE">
            <w:pPr>
              <w:pStyle w:val="TableBodyText"/>
            </w:pPr>
            <w:r>
              <w:t>0x0469</w:t>
            </w:r>
          </w:p>
        </w:tc>
        <w:tc>
          <w:tcPr>
            <w:tcW w:w="0" w:type="auto"/>
            <w:vAlign w:val="center"/>
          </w:tcPr>
          <w:p w:rsidR="004C02A4" w:rsidRDefault="00A84EAE">
            <w:pPr>
              <w:pStyle w:val="TableBodyText"/>
            </w:pPr>
            <w:r>
              <w:t xml:space="preserve">Has no </w:t>
            </w:r>
            <w:r>
              <w:t>effect.</w:t>
            </w:r>
          </w:p>
        </w:tc>
      </w:tr>
      <w:tr w:rsidR="004C02A4" w:rsidTr="004C02A4">
        <w:tc>
          <w:tcPr>
            <w:tcW w:w="0" w:type="auto"/>
            <w:vAlign w:val="center"/>
          </w:tcPr>
          <w:p w:rsidR="004C02A4" w:rsidRDefault="00A84EAE">
            <w:pPr>
              <w:pStyle w:val="TableBodyText"/>
            </w:pPr>
            <w:bookmarkStart w:id="2197" w:name="InsertHTMLReset"/>
            <w:r>
              <w:rPr>
                <w:b/>
              </w:rPr>
              <w:t>InsertHTMLReset</w:t>
            </w:r>
            <w:bookmarkEnd w:id="2197"/>
          </w:p>
        </w:tc>
        <w:tc>
          <w:tcPr>
            <w:tcW w:w="0" w:type="auto"/>
            <w:vAlign w:val="center"/>
          </w:tcPr>
          <w:p w:rsidR="004C02A4" w:rsidRDefault="00A84EAE">
            <w:pPr>
              <w:pStyle w:val="TableBodyText"/>
            </w:pPr>
            <w:r>
              <w:t>0x046A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98" w:name="InsertHTMLHidden"/>
            <w:r>
              <w:rPr>
                <w:b/>
              </w:rPr>
              <w:t>InsertHTMLHidden</w:t>
            </w:r>
            <w:bookmarkEnd w:id="2198"/>
          </w:p>
        </w:tc>
        <w:tc>
          <w:tcPr>
            <w:tcW w:w="0" w:type="auto"/>
            <w:vAlign w:val="center"/>
          </w:tcPr>
          <w:p w:rsidR="004C02A4" w:rsidRDefault="00A84EAE">
            <w:pPr>
              <w:pStyle w:val="TableBodyText"/>
            </w:pPr>
            <w:r>
              <w:t>0x046B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199" w:name="InsertHTMLPassword"/>
            <w:r>
              <w:rPr>
                <w:b/>
              </w:rPr>
              <w:t>InsertHTMLPassword</w:t>
            </w:r>
            <w:bookmarkEnd w:id="2199"/>
          </w:p>
        </w:tc>
        <w:tc>
          <w:tcPr>
            <w:tcW w:w="0" w:type="auto"/>
            <w:vAlign w:val="center"/>
          </w:tcPr>
          <w:p w:rsidR="004C02A4" w:rsidRDefault="00A84EAE">
            <w:pPr>
              <w:pStyle w:val="TableBodyText"/>
            </w:pPr>
            <w:r>
              <w:t>0x046C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200" w:name="InsertHTMLMovie"/>
            <w:r>
              <w:rPr>
                <w:b/>
              </w:rPr>
              <w:t>InsertHTMLMovie</w:t>
            </w:r>
            <w:bookmarkEnd w:id="2200"/>
          </w:p>
        </w:tc>
        <w:tc>
          <w:tcPr>
            <w:tcW w:w="0" w:type="auto"/>
            <w:vAlign w:val="center"/>
          </w:tcPr>
          <w:p w:rsidR="004C02A4" w:rsidRDefault="00A84EAE">
            <w:pPr>
              <w:pStyle w:val="TableBodyText"/>
            </w:pPr>
            <w:r>
              <w:t>0x046D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201" w:name="InsertHTMLBGSound"/>
            <w:r>
              <w:rPr>
                <w:b/>
              </w:rPr>
              <w:t>InsertHTMLBGSound</w:t>
            </w:r>
            <w:bookmarkEnd w:id="2201"/>
          </w:p>
        </w:tc>
        <w:tc>
          <w:tcPr>
            <w:tcW w:w="0" w:type="auto"/>
            <w:vAlign w:val="center"/>
          </w:tcPr>
          <w:p w:rsidR="004C02A4" w:rsidRDefault="00A84EAE">
            <w:pPr>
              <w:pStyle w:val="TableBodyText"/>
            </w:pPr>
            <w:r>
              <w:t>0x046E</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202" w:name="InsertHTMLMarquee"/>
            <w:r>
              <w:rPr>
                <w:b/>
              </w:rPr>
              <w:t>InsertHTMLMarquee</w:t>
            </w:r>
            <w:bookmarkEnd w:id="2202"/>
          </w:p>
        </w:tc>
        <w:tc>
          <w:tcPr>
            <w:tcW w:w="0" w:type="auto"/>
            <w:vAlign w:val="center"/>
          </w:tcPr>
          <w:p w:rsidR="004C02A4" w:rsidRDefault="00A84EAE">
            <w:pPr>
              <w:pStyle w:val="TableBodyText"/>
            </w:pPr>
            <w:r>
              <w:t>0x046F</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203" w:name="OnlineMeeting"/>
            <w:r>
              <w:rPr>
                <w:b/>
              </w:rPr>
              <w:t>OnlineMeeting</w:t>
            </w:r>
            <w:bookmarkEnd w:id="2203"/>
          </w:p>
        </w:tc>
        <w:tc>
          <w:tcPr>
            <w:tcW w:w="0" w:type="auto"/>
            <w:vAlign w:val="center"/>
          </w:tcPr>
          <w:p w:rsidR="004C02A4" w:rsidRDefault="00A84EAE">
            <w:pPr>
              <w:pStyle w:val="TableBodyText"/>
            </w:pPr>
            <w:r>
              <w:t>0x0470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204" w:name="ShowAllFareast"/>
            <w:r>
              <w:rPr>
                <w:b/>
              </w:rPr>
              <w:t>ShowAllFareast</w:t>
            </w:r>
            <w:bookmarkEnd w:id="2204"/>
          </w:p>
        </w:tc>
        <w:tc>
          <w:tcPr>
            <w:tcW w:w="0" w:type="auto"/>
            <w:vAlign w:val="center"/>
          </w:tcPr>
          <w:p w:rsidR="004C02A4" w:rsidRDefault="00A84EAE">
            <w:pPr>
              <w:pStyle w:val="TableBodyText"/>
            </w:pPr>
            <w:r>
              <w:t>0x0471</w:t>
            </w:r>
          </w:p>
        </w:tc>
        <w:tc>
          <w:tcPr>
            <w:tcW w:w="0" w:type="auto"/>
            <w:vAlign w:val="center"/>
          </w:tcPr>
          <w:p w:rsidR="004C02A4" w:rsidRDefault="00A84EAE">
            <w:pPr>
              <w:pStyle w:val="TableBodyText"/>
            </w:pPr>
            <w:r>
              <w:t>Shows or hides all nonprinting characters.</w:t>
            </w:r>
          </w:p>
        </w:tc>
      </w:tr>
      <w:tr w:rsidR="004C02A4" w:rsidTr="004C02A4">
        <w:tc>
          <w:tcPr>
            <w:tcW w:w="0" w:type="auto"/>
            <w:vAlign w:val="center"/>
          </w:tcPr>
          <w:p w:rsidR="004C02A4" w:rsidRDefault="00A84EAE">
            <w:pPr>
              <w:pStyle w:val="TableBodyText"/>
            </w:pPr>
            <w:bookmarkStart w:id="2205" w:name="AutoFitContent"/>
            <w:r>
              <w:rPr>
                <w:b/>
              </w:rPr>
              <w:t>AutoFitContent</w:t>
            </w:r>
            <w:bookmarkEnd w:id="2205"/>
          </w:p>
        </w:tc>
        <w:tc>
          <w:tcPr>
            <w:tcW w:w="0" w:type="auto"/>
            <w:vAlign w:val="center"/>
          </w:tcPr>
          <w:p w:rsidR="004C02A4" w:rsidRDefault="00A84EAE">
            <w:pPr>
              <w:pStyle w:val="TableBodyText"/>
            </w:pPr>
            <w:r>
              <w:t>0x0475</w:t>
            </w:r>
          </w:p>
        </w:tc>
        <w:tc>
          <w:tcPr>
            <w:tcW w:w="0" w:type="auto"/>
            <w:vAlign w:val="center"/>
          </w:tcPr>
          <w:p w:rsidR="004C02A4" w:rsidRDefault="00A84EAE">
            <w:pPr>
              <w:pStyle w:val="TableBodyText"/>
            </w:pPr>
            <w:r>
              <w:t>Auto-Fit table to the contents.</w:t>
            </w:r>
          </w:p>
        </w:tc>
      </w:tr>
      <w:tr w:rsidR="004C02A4" w:rsidTr="004C02A4">
        <w:tc>
          <w:tcPr>
            <w:tcW w:w="0" w:type="auto"/>
            <w:vAlign w:val="center"/>
          </w:tcPr>
          <w:p w:rsidR="004C02A4" w:rsidRDefault="00A84EAE">
            <w:pPr>
              <w:pStyle w:val="TableBodyText"/>
            </w:pPr>
            <w:bookmarkStart w:id="2206" w:name="AutoFitWindow"/>
            <w:r>
              <w:rPr>
                <w:b/>
              </w:rPr>
              <w:lastRenderedPageBreak/>
              <w:t>AutoFitWindow</w:t>
            </w:r>
            <w:bookmarkEnd w:id="2206"/>
          </w:p>
        </w:tc>
        <w:tc>
          <w:tcPr>
            <w:tcW w:w="0" w:type="auto"/>
            <w:vAlign w:val="center"/>
          </w:tcPr>
          <w:p w:rsidR="004C02A4" w:rsidRDefault="00A84EAE">
            <w:pPr>
              <w:pStyle w:val="TableBodyText"/>
            </w:pPr>
            <w:r>
              <w:t>0x0476</w:t>
            </w:r>
          </w:p>
        </w:tc>
        <w:tc>
          <w:tcPr>
            <w:tcW w:w="0" w:type="auto"/>
            <w:vAlign w:val="center"/>
          </w:tcPr>
          <w:p w:rsidR="004C02A4" w:rsidRDefault="00A84EAE">
            <w:pPr>
              <w:pStyle w:val="TableBodyText"/>
            </w:pPr>
            <w:r>
              <w:t>Auto-Fit table to the window.</w:t>
            </w:r>
          </w:p>
        </w:tc>
      </w:tr>
      <w:tr w:rsidR="004C02A4" w:rsidTr="004C02A4">
        <w:tc>
          <w:tcPr>
            <w:tcW w:w="0" w:type="auto"/>
            <w:vAlign w:val="center"/>
          </w:tcPr>
          <w:p w:rsidR="004C02A4" w:rsidRDefault="00A84EAE">
            <w:pPr>
              <w:pStyle w:val="TableBodyText"/>
            </w:pPr>
            <w:bookmarkStart w:id="2207" w:name="AutoFitFixed"/>
            <w:r>
              <w:rPr>
                <w:b/>
              </w:rPr>
              <w:t>AutoFitFixed</w:t>
            </w:r>
            <w:bookmarkEnd w:id="2207"/>
          </w:p>
        </w:tc>
        <w:tc>
          <w:tcPr>
            <w:tcW w:w="0" w:type="auto"/>
            <w:vAlign w:val="center"/>
          </w:tcPr>
          <w:p w:rsidR="004C02A4" w:rsidRDefault="00A84EAE">
            <w:pPr>
              <w:pStyle w:val="TableBodyText"/>
            </w:pPr>
            <w:r>
              <w:t>0x0478</w:t>
            </w:r>
          </w:p>
        </w:tc>
        <w:tc>
          <w:tcPr>
            <w:tcW w:w="0" w:type="auto"/>
            <w:vAlign w:val="center"/>
          </w:tcPr>
          <w:p w:rsidR="004C02A4" w:rsidRDefault="00A84EAE">
            <w:pPr>
              <w:pStyle w:val="TableBodyText"/>
            </w:pPr>
            <w:r>
              <w:t xml:space="preserve">Set table size to a fixed </w:t>
            </w:r>
            <w:r>
              <w:t>width.</w:t>
            </w:r>
          </w:p>
        </w:tc>
      </w:tr>
      <w:tr w:rsidR="004C02A4" w:rsidTr="004C02A4">
        <w:tc>
          <w:tcPr>
            <w:tcW w:w="0" w:type="auto"/>
            <w:vAlign w:val="center"/>
          </w:tcPr>
          <w:p w:rsidR="004C02A4" w:rsidRDefault="00A84EAE">
            <w:pPr>
              <w:pStyle w:val="TableBodyText"/>
            </w:pPr>
            <w:bookmarkStart w:id="2208" w:name="TopRightAlign"/>
            <w:r>
              <w:rPr>
                <w:b/>
              </w:rPr>
              <w:t>TopRightAlign</w:t>
            </w:r>
            <w:bookmarkEnd w:id="2208"/>
          </w:p>
        </w:tc>
        <w:tc>
          <w:tcPr>
            <w:tcW w:w="0" w:type="auto"/>
            <w:vAlign w:val="center"/>
          </w:tcPr>
          <w:p w:rsidR="004C02A4" w:rsidRDefault="00A84EAE">
            <w:pPr>
              <w:pStyle w:val="TableBodyText"/>
            </w:pPr>
            <w:r>
              <w:t>0x0479</w:t>
            </w:r>
          </w:p>
        </w:tc>
        <w:tc>
          <w:tcPr>
            <w:tcW w:w="0" w:type="auto"/>
            <w:vAlign w:val="center"/>
          </w:tcPr>
          <w:p w:rsidR="004C02A4" w:rsidRDefault="00A84EAE">
            <w:pPr>
              <w:pStyle w:val="TableBodyText"/>
            </w:pPr>
            <w:r>
              <w:t>Aligns cell content to the top-logical right of cell.</w:t>
            </w:r>
          </w:p>
        </w:tc>
      </w:tr>
      <w:tr w:rsidR="004C02A4" w:rsidTr="004C02A4">
        <w:tc>
          <w:tcPr>
            <w:tcW w:w="0" w:type="auto"/>
            <w:vAlign w:val="center"/>
          </w:tcPr>
          <w:p w:rsidR="004C02A4" w:rsidRDefault="00A84EAE">
            <w:pPr>
              <w:pStyle w:val="TableBodyText"/>
            </w:pPr>
            <w:bookmarkStart w:id="2209" w:name="TopCenterAlign"/>
            <w:r>
              <w:rPr>
                <w:b/>
              </w:rPr>
              <w:t>TopCenterAlign</w:t>
            </w:r>
            <w:bookmarkEnd w:id="2209"/>
          </w:p>
        </w:tc>
        <w:tc>
          <w:tcPr>
            <w:tcW w:w="0" w:type="auto"/>
            <w:vAlign w:val="center"/>
          </w:tcPr>
          <w:p w:rsidR="004C02A4" w:rsidRDefault="00A84EAE">
            <w:pPr>
              <w:pStyle w:val="TableBodyText"/>
            </w:pPr>
            <w:r>
              <w:t>0x047A</w:t>
            </w:r>
          </w:p>
        </w:tc>
        <w:tc>
          <w:tcPr>
            <w:tcW w:w="0" w:type="auto"/>
            <w:vAlign w:val="center"/>
          </w:tcPr>
          <w:p w:rsidR="004C02A4" w:rsidRDefault="00A84EAE">
            <w:pPr>
              <w:pStyle w:val="TableBodyText"/>
            </w:pPr>
            <w:r>
              <w:t>Aligns cell content to the top-center of cell.</w:t>
            </w:r>
          </w:p>
        </w:tc>
      </w:tr>
      <w:tr w:rsidR="004C02A4" w:rsidTr="004C02A4">
        <w:tc>
          <w:tcPr>
            <w:tcW w:w="0" w:type="auto"/>
            <w:vAlign w:val="center"/>
          </w:tcPr>
          <w:p w:rsidR="004C02A4" w:rsidRDefault="00A84EAE">
            <w:pPr>
              <w:pStyle w:val="TableBodyText"/>
            </w:pPr>
            <w:bookmarkStart w:id="2210" w:name="TopLeftAlign"/>
            <w:r>
              <w:rPr>
                <w:b/>
              </w:rPr>
              <w:t>TopLeftAlign</w:t>
            </w:r>
            <w:bookmarkEnd w:id="2210"/>
          </w:p>
        </w:tc>
        <w:tc>
          <w:tcPr>
            <w:tcW w:w="0" w:type="auto"/>
            <w:vAlign w:val="center"/>
          </w:tcPr>
          <w:p w:rsidR="004C02A4" w:rsidRDefault="00A84EAE">
            <w:pPr>
              <w:pStyle w:val="TableBodyText"/>
            </w:pPr>
            <w:r>
              <w:t>0x047B</w:t>
            </w:r>
          </w:p>
        </w:tc>
        <w:tc>
          <w:tcPr>
            <w:tcW w:w="0" w:type="auto"/>
            <w:vAlign w:val="center"/>
          </w:tcPr>
          <w:p w:rsidR="004C02A4" w:rsidRDefault="00A84EAE">
            <w:pPr>
              <w:pStyle w:val="TableBodyText"/>
            </w:pPr>
            <w:r>
              <w:t>Aligns cell content to the top-logical left of cell.</w:t>
            </w:r>
          </w:p>
        </w:tc>
      </w:tr>
      <w:tr w:rsidR="004C02A4" w:rsidTr="004C02A4">
        <w:tc>
          <w:tcPr>
            <w:tcW w:w="0" w:type="auto"/>
            <w:vAlign w:val="center"/>
          </w:tcPr>
          <w:p w:rsidR="004C02A4" w:rsidRDefault="00A84EAE">
            <w:pPr>
              <w:pStyle w:val="TableBodyText"/>
            </w:pPr>
            <w:bookmarkStart w:id="2211" w:name="MiddleRightAlign"/>
            <w:r>
              <w:rPr>
                <w:b/>
              </w:rPr>
              <w:t>MiddleRightAlign</w:t>
            </w:r>
            <w:bookmarkEnd w:id="2211"/>
          </w:p>
        </w:tc>
        <w:tc>
          <w:tcPr>
            <w:tcW w:w="0" w:type="auto"/>
            <w:vAlign w:val="center"/>
          </w:tcPr>
          <w:p w:rsidR="004C02A4" w:rsidRDefault="00A84EAE">
            <w:pPr>
              <w:pStyle w:val="TableBodyText"/>
            </w:pPr>
            <w:r>
              <w:t>0x047C</w:t>
            </w:r>
          </w:p>
        </w:tc>
        <w:tc>
          <w:tcPr>
            <w:tcW w:w="0" w:type="auto"/>
            <w:vAlign w:val="center"/>
          </w:tcPr>
          <w:p w:rsidR="004C02A4" w:rsidRDefault="00A84EAE">
            <w:pPr>
              <w:pStyle w:val="TableBodyText"/>
            </w:pPr>
            <w:r>
              <w:t>Aligns cell content to the middle-logical right of cell.</w:t>
            </w:r>
          </w:p>
        </w:tc>
      </w:tr>
      <w:tr w:rsidR="004C02A4" w:rsidTr="004C02A4">
        <w:tc>
          <w:tcPr>
            <w:tcW w:w="0" w:type="auto"/>
            <w:vAlign w:val="center"/>
          </w:tcPr>
          <w:p w:rsidR="004C02A4" w:rsidRDefault="00A84EAE">
            <w:pPr>
              <w:pStyle w:val="TableBodyText"/>
            </w:pPr>
            <w:bookmarkStart w:id="2212" w:name="MiddleCenterAlign"/>
            <w:r>
              <w:rPr>
                <w:b/>
              </w:rPr>
              <w:t>MiddleCenterAlign</w:t>
            </w:r>
            <w:bookmarkEnd w:id="2212"/>
          </w:p>
        </w:tc>
        <w:tc>
          <w:tcPr>
            <w:tcW w:w="0" w:type="auto"/>
            <w:vAlign w:val="center"/>
          </w:tcPr>
          <w:p w:rsidR="004C02A4" w:rsidRDefault="00A84EAE">
            <w:pPr>
              <w:pStyle w:val="TableBodyText"/>
            </w:pPr>
            <w:r>
              <w:t>0x047D</w:t>
            </w:r>
          </w:p>
        </w:tc>
        <w:tc>
          <w:tcPr>
            <w:tcW w:w="0" w:type="auto"/>
            <w:vAlign w:val="center"/>
          </w:tcPr>
          <w:p w:rsidR="004C02A4" w:rsidRDefault="00A84EAE">
            <w:pPr>
              <w:pStyle w:val="TableBodyText"/>
            </w:pPr>
            <w:r>
              <w:t>Aligns cell content to the middle-center of cell.</w:t>
            </w:r>
          </w:p>
        </w:tc>
      </w:tr>
      <w:tr w:rsidR="004C02A4" w:rsidTr="004C02A4">
        <w:tc>
          <w:tcPr>
            <w:tcW w:w="0" w:type="auto"/>
            <w:vAlign w:val="center"/>
          </w:tcPr>
          <w:p w:rsidR="004C02A4" w:rsidRDefault="00A84EAE">
            <w:pPr>
              <w:pStyle w:val="TableBodyText"/>
            </w:pPr>
            <w:bookmarkStart w:id="2213" w:name="MiddleLeftAlign"/>
            <w:r>
              <w:rPr>
                <w:b/>
              </w:rPr>
              <w:t>MiddleLeftAlign</w:t>
            </w:r>
            <w:bookmarkEnd w:id="2213"/>
          </w:p>
        </w:tc>
        <w:tc>
          <w:tcPr>
            <w:tcW w:w="0" w:type="auto"/>
            <w:vAlign w:val="center"/>
          </w:tcPr>
          <w:p w:rsidR="004C02A4" w:rsidRDefault="00A84EAE">
            <w:pPr>
              <w:pStyle w:val="TableBodyText"/>
            </w:pPr>
            <w:r>
              <w:t>0x047E</w:t>
            </w:r>
          </w:p>
        </w:tc>
        <w:tc>
          <w:tcPr>
            <w:tcW w:w="0" w:type="auto"/>
            <w:vAlign w:val="center"/>
          </w:tcPr>
          <w:p w:rsidR="004C02A4" w:rsidRDefault="00A84EAE">
            <w:pPr>
              <w:pStyle w:val="TableBodyText"/>
            </w:pPr>
            <w:r>
              <w:t>Aligns cell content to the middle-logical left of cell.</w:t>
            </w:r>
          </w:p>
        </w:tc>
      </w:tr>
      <w:tr w:rsidR="004C02A4" w:rsidTr="004C02A4">
        <w:tc>
          <w:tcPr>
            <w:tcW w:w="0" w:type="auto"/>
            <w:vAlign w:val="center"/>
          </w:tcPr>
          <w:p w:rsidR="004C02A4" w:rsidRDefault="00A84EAE">
            <w:pPr>
              <w:pStyle w:val="TableBodyText"/>
            </w:pPr>
            <w:bookmarkStart w:id="2214" w:name="BottomRightAlign"/>
            <w:r>
              <w:rPr>
                <w:b/>
              </w:rPr>
              <w:t>BottomRightAlign</w:t>
            </w:r>
            <w:bookmarkEnd w:id="2214"/>
          </w:p>
        </w:tc>
        <w:tc>
          <w:tcPr>
            <w:tcW w:w="0" w:type="auto"/>
            <w:vAlign w:val="center"/>
          </w:tcPr>
          <w:p w:rsidR="004C02A4" w:rsidRDefault="00A84EAE">
            <w:pPr>
              <w:pStyle w:val="TableBodyText"/>
            </w:pPr>
            <w:r>
              <w:t>0x047F</w:t>
            </w:r>
          </w:p>
        </w:tc>
        <w:tc>
          <w:tcPr>
            <w:tcW w:w="0" w:type="auto"/>
            <w:vAlign w:val="center"/>
          </w:tcPr>
          <w:p w:rsidR="004C02A4" w:rsidRDefault="00A84EAE">
            <w:pPr>
              <w:pStyle w:val="TableBodyText"/>
            </w:pPr>
            <w:r>
              <w:t xml:space="preserve">Aligns cell </w:t>
            </w:r>
            <w:r>
              <w:t>content to the bottom-logical right of cell.</w:t>
            </w:r>
          </w:p>
        </w:tc>
      </w:tr>
      <w:tr w:rsidR="004C02A4" w:rsidTr="004C02A4">
        <w:tc>
          <w:tcPr>
            <w:tcW w:w="0" w:type="auto"/>
            <w:vAlign w:val="center"/>
          </w:tcPr>
          <w:p w:rsidR="004C02A4" w:rsidRDefault="00A84EAE">
            <w:pPr>
              <w:pStyle w:val="TableBodyText"/>
            </w:pPr>
            <w:bookmarkStart w:id="2215" w:name="BottomCenterAlign"/>
            <w:r>
              <w:rPr>
                <w:b/>
              </w:rPr>
              <w:t>BottomCenterAlign</w:t>
            </w:r>
            <w:bookmarkEnd w:id="2215"/>
          </w:p>
        </w:tc>
        <w:tc>
          <w:tcPr>
            <w:tcW w:w="0" w:type="auto"/>
            <w:vAlign w:val="center"/>
          </w:tcPr>
          <w:p w:rsidR="004C02A4" w:rsidRDefault="00A84EAE">
            <w:pPr>
              <w:pStyle w:val="TableBodyText"/>
            </w:pPr>
            <w:r>
              <w:t>0x0480</w:t>
            </w:r>
          </w:p>
        </w:tc>
        <w:tc>
          <w:tcPr>
            <w:tcW w:w="0" w:type="auto"/>
            <w:vAlign w:val="center"/>
          </w:tcPr>
          <w:p w:rsidR="004C02A4" w:rsidRDefault="00A84EAE">
            <w:pPr>
              <w:pStyle w:val="TableBodyText"/>
            </w:pPr>
            <w:r>
              <w:t>Aligns cell content to the bottom-center of cell.</w:t>
            </w:r>
          </w:p>
        </w:tc>
      </w:tr>
      <w:tr w:rsidR="004C02A4" w:rsidTr="004C02A4">
        <w:tc>
          <w:tcPr>
            <w:tcW w:w="0" w:type="auto"/>
            <w:vAlign w:val="center"/>
          </w:tcPr>
          <w:p w:rsidR="004C02A4" w:rsidRDefault="00A84EAE">
            <w:pPr>
              <w:pStyle w:val="TableBodyText"/>
            </w:pPr>
            <w:bookmarkStart w:id="2216" w:name="BottomLeftAlign"/>
            <w:r>
              <w:rPr>
                <w:b/>
              </w:rPr>
              <w:t>BottomLeftAlign</w:t>
            </w:r>
            <w:bookmarkEnd w:id="2216"/>
          </w:p>
        </w:tc>
        <w:tc>
          <w:tcPr>
            <w:tcW w:w="0" w:type="auto"/>
            <w:vAlign w:val="center"/>
          </w:tcPr>
          <w:p w:rsidR="004C02A4" w:rsidRDefault="00A84EAE">
            <w:pPr>
              <w:pStyle w:val="TableBodyText"/>
            </w:pPr>
            <w:r>
              <w:t>0x0481</w:t>
            </w:r>
          </w:p>
        </w:tc>
        <w:tc>
          <w:tcPr>
            <w:tcW w:w="0" w:type="auto"/>
            <w:vAlign w:val="center"/>
          </w:tcPr>
          <w:p w:rsidR="004C02A4" w:rsidRDefault="00A84EAE">
            <w:pPr>
              <w:pStyle w:val="TableBodyText"/>
            </w:pPr>
            <w:r>
              <w:t>Aligns cell content to the bottom-logical left of cell.</w:t>
            </w:r>
          </w:p>
        </w:tc>
      </w:tr>
      <w:tr w:rsidR="004C02A4" w:rsidTr="004C02A4">
        <w:tc>
          <w:tcPr>
            <w:tcW w:w="0" w:type="auto"/>
            <w:vAlign w:val="center"/>
          </w:tcPr>
          <w:p w:rsidR="004C02A4" w:rsidRDefault="00A84EAE">
            <w:pPr>
              <w:pStyle w:val="TableBodyText"/>
            </w:pPr>
            <w:bookmarkStart w:id="2217" w:name="ViewHTMLSource"/>
            <w:r>
              <w:rPr>
                <w:b/>
              </w:rPr>
              <w:t>ViewHTMLSource</w:t>
            </w:r>
            <w:bookmarkEnd w:id="2217"/>
          </w:p>
        </w:tc>
        <w:tc>
          <w:tcPr>
            <w:tcW w:w="0" w:type="auto"/>
            <w:vAlign w:val="center"/>
          </w:tcPr>
          <w:p w:rsidR="004C02A4" w:rsidRDefault="00A84EAE">
            <w:pPr>
              <w:pStyle w:val="TableBodyText"/>
            </w:pPr>
            <w:r>
              <w:t>0x0482</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218" w:name="ToolsTCSCTranslation"/>
            <w:r>
              <w:rPr>
                <w:b/>
              </w:rPr>
              <w:t>ToolsTCSCTransla</w:t>
            </w:r>
            <w:r>
              <w:rPr>
                <w:b/>
              </w:rPr>
              <w:t>tion</w:t>
            </w:r>
            <w:bookmarkEnd w:id="2218"/>
          </w:p>
        </w:tc>
        <w:tc>
          <w:tcPr>
            <w:tcW w:w="0" w:type="auto"/>
            <w:vAlign w:val="center"/>
          </w:tcPr>
          <w:p w:rsidR="004C02A4" w:rsidRDefault="00A84EAE">
            <w:pPr>
              <w:pStyle w:val="TableBodyText"/>
            </w:pPr>
            <w:r>
              <w:t>0x0484</w:t>
            </w:r>
          </w:p>
        </w:tc>
        <w:tc>
          <w:tcPr>
            <w:tcW w:w="0" w:type="auto"/>
            <w:vAlign w:val="center"/>
          </w:tcPr>
          <w:p w:rsidR="004C02A4" w:rsidRDefault="00A84EAE">
            <w:pPr>
              <w:pStyle w:val="TableBodyText"/>
            </w:pPr>
            <w:r>
              <w:t>Translates from Traditional Chinese to Simplified Chinese or vice-versa depending on the choice of the user.</w:t>
            </w:r>
          </w:p>
        </w:tc>
      </w:tr>
      <w:tr w:rsidR="004C02A4" w:rsidTr="004C02A4">
        <w:tc>
          <w:tcPr>
            <w:tcW w:w="0" w:type="auto"/>
            <w:vAlign w:val="center"/>
          </w:tcPr>
          <w:p w:rsidR="004C02A4" w:rsidRDefault="00A84EAE">
            <w:pPr>
              <w:pStyle w:val="TableBodyText"/>
            </w:pPr>
            <w:bookmarkStart w:id="2219" w:name="TableWizard"/>
            <w:r>
              <w:rPr>
                <w:b/>
              </w:rPr>
              <w:t>TableWizard</w:t>
            </w:r>
            <w:bookmarkEnd w:id="2219"/>
          </w:p>
        </w:tc>
        <w:tc>
          <w:tcPr>
            <w:tcW w:w="0" w:type="auto"/>
            <w:vAlign w:val="center"/>
          </w:tcPr>
          <w:p w:rsidR="004C02A4" w:rsidRDefault="00A84EAE">
            <w:pPr>
              <w:pStyle w:val="TableBodyText"/>
            </w:pPr>
            <w:r>
              <w:t>0x0485</w:t>
            </w:r>
          </w:p>
        </w:tc>
        <w:tc>
          <w:tcPr>
            <w:tcW w:w="0" w:type="auto"/>
            <w:vAlign w:val="center"/>
          </w:tcPr>
          <w:p w:rsidR="004C02A4" w:rsidRDefault="00A84EAE">
            <w:pPr>
              <w:pStyle w:val="TableBodyText"/>
            </w:pPr>
            <w:r>
              <w:t>Invokes the Table Wizard add-in (Korean and Chinese).</w:t>
            </w:r>
          </w:p>
        </w:tc>
      </w:tr>
      <w:tr w:rsidR="004C02A4" w:rsidTr="004C02A4">
        <w:tc>
          <w:tcPr>
            <w:tcW w:w="0" w:type="auto"/>
            <w:vAlign w:val="center"/>
          </w:tcPr>
          <w:p w:rsidR="004C02A4" w:rsidRDefault="00A84EAE">
            <w:pPr>
              <w:pStyle w:val="TableBodyText"/>
            </w:pPr>
            <w:bookmarkStart w:id="2220" w:name="HanjaDictionary"/>
            <w:r>
              <w:rPr>
                <w:b/>
              </w:rPr>
              <w:t>HanjaDictionary</w:t>
            </w:r>
            <w:bookmarkEnd w:id="2220"/>
          </w:p>
        </w:tc>
        <w:tc>
          <w:tcPr>
            <w:tcW w:w="0" w:type="auto"/>
            <w:vAlign w:val="center"/>
          </w:tcPr>
          <w:p w:rsidR="004C02A4" w:rsidRDefault="00A84EAE">
            <w:pPr>
              <w:pStyle w:val="TableBodyText"/>
            </w:pPr>
            <w:r>
              <w:t>0x0486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221" w:name="FormatHorizontalInVertical"/>
            <w:r>
              <w:rPr>
                <w:b/>
              </w:rPr>
              <w:t>FormatHorizontalInVertical</w:t>
            </w:r>
            <w:bookmarkEnd w:id="2221"/>
          </w:p>
        </w:tc>
        <w:tc>
          <w:tcPr>
            <w:tcW w:w="0" w:type="auto"/>
            <w:vAlign w:val="center"/>
          </w:tcPr>
          <w:p w:rsidR="004C02A4" w:rsidRDefault="00A84EAE">
            <w:pPr>
              <w:pStyle w:val="TableBodyText"/>
            </w:pPr>
            <w:r>
              <w:t>0x0488</w:t>
            </w:r>
          </w:p>
        </w:tc>
        <w:tc>
          <w:tcPr>
            <w:tcW w:w="0" w:type="auto"/>
            <w:vAlign w:val="center"/>
          </w:tcPr>
          <w:p w:rsidR="004C02A4" w:rsidRDefault="00A84EAE">
            <w:pPr>
              <w:pStyle w:val="TableBodyText"/>
            </w:pPr>
            <w:r>
              <w:t>Apply Horizontal in Vertical property.</w:t>
            </w:r>
          </w:p>
        </w:tc>
      </w:tr>
      <w:tr w:rsidR="004C02A4" w:rsidTr="004C02A4">
        <w:tc>
          <w:tcPr>
            <w:tcW w:w="0" w:type="auto"/>
            <w:vAlign w:val="center"/>
          </w:tcPr>
          <w:p w:rsidR="004C02A4" w:rsidRDefault="00A84EAE">
            <w:pPr>
              <w:pStyle w:val="TableBodyText"/>
            </w:pPr>
            <w:bookmarkStart w:id="2222" w:name="FormatTwoLinesInOne"/>
            <w:r>
              <w:rPr>
                <w:b/>
              </w:rPr>
              <w:t>FormatTwoLinesInOne</w:t>
            </w:r>
            <w:bookmarkEnd w:id="2222"/>
          </w:p>
        </w:tc>
        <w:tc>
          <w:tcPr>
            <w:tcW w:w="0" w:type="auto"/>
            <w:vAlign w:val="center"/>
          </w:tcPr>
          <w:p w:rsidR="004C02A4" w:rsidRDefault="00A84EAE">
            <w:pPr>
              <w:pStyle w:val="TableBodyText"/>
            </w:pPr>
            <w:r>
              <w:t>0x0489</w:t>
            </w:r>
          </w:p>
        </w:tc>
        <w:tc>
          <w:tcPr>
            <w:tcW w:w="0" w:type="auto"/>
            <w:vAlign w:val="center"/>
          </w:tcPr>
          <w:p w:rsidR="004C02A4" w:rsidRDefault="00A84EAE">
            <w:pPr>
              <w:pStyle w:val="TableBodyText"/>
            </w:pPr>
            <w:r>
              <w:t>Apply Two Lines in One property.</w:t>
            </w:r>
          </w:p>
        </w:tc>
      </w:tr>
      <w:tr w:rsidR="004C02A4" w:rsidTr="004C02A4">
        <w:tc>
          <w:tcPr>
            <w:tcW w:w="0" w:type="auto"/>
            <w:vAlign w:val="center"/>
          </w:tcPr>
          <w:p w:rsidR="004C02A4" w:rsidRDefault="00A84EAE">
            <w:pPr>
              <w:pStyle w:val="TableBodyText"/>
            </w:pPr>
            <w:bookmarkStart w:id="2223" w:name="FormatEncloseCharacters"/>
            <w:r>
              <w:rPr>
                <w:b/>
              </w:rPr>
              <w:t>FormatEncloseCharacters</w:t>
            </w:r>
            <w:bookmarkEnd w:id="2223"/>
          </w:p>
        </w:tc>
        <w:tc>
          <w:tcPr>
            <w:tcW w:w="0" w:type="auto"/>
            <w:vAlign w:val="center"/>
          </w:tcPr>
          <w:p w:rsidR="004C02A4" w:rsidRDefault="00A84EAE">
            <w:pPr>
              <w:pStyle w:val="TableBodyText"/>
            </w:pPr>
            <w:r>
              <w:t>0x048A</w:t>
            </w:r>
          </w:p>
        </w:tc>
        <w:tc>
          <w:tcPr>
            <w:tcW w:w="0" w:type="auto"/>
            <w:vAlign w:val="center"/>
          </w:tcPr>
          <w:p w:rsidR="004C02A4" w:rsidRDefault="00A84EAE">
            <w:pPr>
              <w:pStyle w:val="TableBodyText"/>
            </w:pPr>
            <w:r>
              <w:t>Inserts an enclosed character.</w:t>
            </w:r>
          </w:p>
        </w:tc>
      </w:tr>
      <w:tr w:rsidR="004C02A4" w:rsidTr="004C02A4">
        <w:tc>
          <w:tcPr>
            <w:tcW w:w="0" w:type="auto"/>
            <w:vAlign w:val="center"/>
          </w:tcPr>
          <w:p w:rsidR="004C02A4" w:rsidRDefault="00A84EAE">
            <w:pPr>
              <w:pStyle w:val="TableBodyText"/>
            </w:pPr>
            <w:bookmarkStart w:id="2224" w:name="UnderlineStyle"/>
            <w:r>
              <w:rPr>
                <w:b/>
              </w:rPr>
              <w:t>UnderlineStyle</w:t>
            </w:r>
            <w:bookmarkEnd w:id="2224"/>
          </w:p>
        </w:tc>
        <w:tc>
          <w:tcPr>
            <w:tcW w:w="0" w:type="auto"/>
            <w:vAlign w:val="center"/>
          </w:tcPr>
          <w:p w:rsidR="004C02A4" w:rsidRDefault="00A84EAE">
            <w:pPr>
              <w:pStyle w:val="TableBodyText"/>
            </w:pPr>
            <w:r>
              <w:t>0x048B</w:t>
            </w:r>
          </w:p>
        </w:tc>
        <w:tc>
          <w:tcPr>
            <w:tcW w:w="0" w:type="auto"/>
            <w:vAlign w:val="center"/>
          </w:tcPr>
          <w:p w:rsidR="004C02A4" w:rsidRDefault="00A84EAE">
            <w:pPr>
              <w:pStyle w:val="TableBodyText"/>
            </w:pPr>
            <w:r>
              <w:t>Formats the selection with a continu</w:t>
            </w:r>
            <w:r>
              <w:t>ous underline.</w:t>
            </w:r>
          </w:p>
        </w:tc>
      </w:tr>
      <w:tr w:rsidR="004C02A4" w:rsidTr="004C02A4">
        <w:tc>
          <w:tcPr>
            <w:tcW w:w="0" w:type="auto"/>
            <w:vAlign w:val="center"/>
          </w:tcPr>
          <w:p w:rsidR="004C02A4" w:rsidRDefault="00A84EAE">
            <w:pPr>
              <w:pStyle w:val="TableBodyText"/>
            </w:pPr>
            <w:bookmarkStart w:id="2225" w:name="FileSaveAsWebPage"/>
            <w:r>
              <w:rPr>
                <w:b/>
              </w:rPr>
              <w:t>FileSaveAsWebPage</w:t>
            </w:r>
            <w:bookmarkEnd w:id="2225"/>
          </w:p>
        </w:tc>
        <w:tc>
          <w:tcPr>
            <w:tcW w:w="0" w:type="auto"/>
            <w:vAlign w:val="center"/>
          </w:tcPr>
          <w:p w:rsidR="004C02A4" w:rsidRDefault="00A84EAE">
            <w:pPr>
              <w:pStyle w:val="TableBodyText"/>
            </w:pPr>
            <w:r>
              <w:t>0x048C</w:t>
            </w:r>
          </w:p>
        </w:tc>
        <w:tc>
          <w:tcPr>
            <w:tcW w:w="0" w:type="auto"/>
            <w:vAlign w:val="center"/>
          </w:tcPr>
          <w:p w:rsidR="004C02A4" w:rsidRDefault="00A84EAE">
            <w:pPr>
              <w:pStyle w:val="TableBodyText"/>
            </w:pPr>
            <w:r>
              <w:t>Saves a copy of the document in a separate file.</w:t>
            </w:r>
          </w:p>
        </w:tc>
      </w:tr>
      <w:tr w:rsidR="004C02A4" w:rsidTr="004C02A4">
        <w:tc>
          <w:tcPr>
            <w:tcW w:w="0" w:type="auto"/>
            <w:vAlign w:val="center"/>
          </w:tcPr>
          <w:p w:rsidR="004C02A4" w:rsidRDefault="00A84EAE">
            <w:pPr>
              <w:pStyle w:val="TableBodyText"/>
            </w:pPr>
            <w:bookmarkStart w:id="2226" w:name="DrawingGrid"/>
            <w:r>
              <w:rPr>
                <w:b/>
              </w:rPr>
              <w:t>DrawingGrid</w:t>
            </w:r>
            <w:bookmarkEnd w:id="2226"/>
          </w:p>
        </w:tc>
        <w:tc>
          <w:tcPr>
            <w:tcW w:w="0" w:type="auto"/>
            <w:vAlign w:val="center"/>
          </w:tcPr>
          <w:p w:rsidR="004C02A4" w:rsidRDefault="00A84EAE">
            <w:pPr>
              <w:pStyle w:val="TableBodyText"/>
            </w:pPr>
            <w:r>
              <w:t>0x0490</w:t>
            </w:r>
          </w:p>
        </w:tc>
        <w:tc>
          <w:tcPr>
            <w:tcW w:w="0" w:type="auto"/>
            <w:vAlign w:val="center"/>
          </w:tcPr>
          <w:p w:rsidR="004C02A4" w:rsidRDefault="00A84EAE">
            <w:pPr>
              <w:pStyle w:val="TableBodyText"/>
            </w:pPr>
            <w:r>
              <w:t>Tunnel to SnapToGrid dialog.</w:t>
            </w:r>
          </w:p>
        </w:tc>
      </w:tr>
      <w:tr w:rsidR="004C02A4" w:rsidTr="004C02A4">
        <w:tc>
          <w:tcPr>
            <w:tcW w:w="0" w:type="auto"/>
            <w:vAlign w:val="center"/>
          </w:tcPr>
          <w:p w:rsidR="004C02A4" w:rsidRDefault="00A84EAE">
            <w:pPr>
              <w:pStyle w:val="TableBodyText"/>
            </w:pPr>
            <w:bookmarkStart w:id="2227" w:name="ToolsTCSCTranslate"/>
            <w:r>
              <w:rPr>
                <w:b/>
              </w:rPr>
              <w:t>ToolsTCSCTranslate</w:t>
            </w:r>
            <w:bookmarkEnd w:id="2227"/>
          </w:p>
        </w:tc>
        <w:tc>
          <w:tcPr>
            <w:tcW w:w="0" w:type="auto"/>
            <w:vAlign w:val="center"/>
          </w:tcPr>
          <w:p w:rsidR="004C02A4" w:rsidRDefault="00A84EAE">
            <w:pPr>
              <w:pStyle w:val="TableBodyText"/>
            </w:pPr>
            <w:r>
              <w:t>0x0491</w:t>
            </w:r>
          </w:p>
        </w:tc>
        <w:tc>
          <w:tcPr>
            <w:tcW w:w="0" w:type="auto"/>
            <w:vAlign w:val="center"/>
          </w:tcPr>
          <w:p w:rsidR="004C02A4" w:rsidRDefault="00A84EAE">
            <w:pPr>
              <w:pStyle w:val="TableBodyText"/>
            </w:pPr>
            <w:r>
              <w:t>Translates from Traditional Chinese to Simplified Chinese.</w:t>
            </w:r>
          </w:p>
        </w:tc>
      </w:tr>
      <w:tr w:rsidR="004C02A4" w:rsidTr="004C02A4">
        <w:tc>
          <w:tcPr>
            <w:tcW w:w="0" w:type="auto"/>
            <w:vAlign w:val="center"/>
          </w:tcPr>
          <w:p w:rsidR="004C02A4" w:rsidRDefault="00A84EAE">
            <w:pPr>
              <w:pStyle w:val="TableBodyText"/>
            </w:pPr>
            <w:bookmarkStart w:id="2228" w:name="ToolsSCTCTranslate"/>
            <w:r>
              <w:rPr>
                <w:b/>
              </w:rPr>
              <w:t>ToolsSCTCTranslate</w:t>
            </w:r>
            <w:bookmarkEnd w:id="2228"/>
          </w:p>
        </w:tc>
        <w:tc>
          <w:tcPr>
            <w:tcW w:w="0" w:type="auto"/>
            <w:vAlign w:val="center"/>
          </w:tcPr>
          <w:p w:rsidR="004C02A4" w:rsidRDefault="00A84EAE">
            <w:pPr>
              <w:pStyle w:val="TableBodyText"/>
            </w:pPr>
            <w:r>
              <w:t>0x0492</w:t>
            </w:r>
          </w:p>
        </w:tc>
        <w:tc>
          <w:tcPr>
            <w:tcW w:w="0" w:type="auto"/>
            <w:vAlign w:val="center"/>
          </w:tcPr>
          <w:p w:rsidR="004C02A4" w:rsidRDefault="00A84EAE">
            <w:pPr>
              <w:pStyle w:val="TableBodyText"/>
            </w:pPr>
            <w:r>
              <w:t>Translates from Simplified Chinese to Traditional Chinese.</w:t>
            </w:r>
          </w:p>
        </w:tc>
      </w:tr>
      <w:tr w:rsidR="004C02A4" w:rsidTr="004C02A4">
        <w:tc>
          <w:tcPr>
            <w:tcW w:w="0" w:type="auto"/>
            <w:vAlign w:val="center"/>
          </w:tcPr>
          <w:p w:rsidR="004C02A4" w:rsidRDefault="00A84EAE">
            <w:pPr>
              <w:pStyle w:val="TableBodyText"/>
            </w:pPr>
            <w:bookmarkStart w:id="2229" w:name="ToolsTranslateChinese"/>
            <w:r>
              <w:rPr>
                <w:b/>
              </w:rPr>
              <w:t>ToolsTranslateChinese</w:t>
            </w:r>
            <w:bookmarkEnd w:id="2229"/>
          </w:p>
        </w:tc>
        <w:tc>
          <w:tcPr>
            <w:tcW w:w="0" w:type="auto"/>
            <w:vAlign w:val="center"/>
          </w:tcPr>
          <w:p w:rsidR="004C02A4" w:rsidRDefault="00A84EAE">
            <w:pPr>
              <w:pStyle w:val="TableBodyText"/>
            </w:pPr>
            <w:r>
              <w:t>0x0493</w:t>
            </w:r>
          </w:p>
        </w:tc>
        <w:tc>
          <w:tcPr>
            <w:tcW w:w="0" w:type="auto"/>
            <w:vAlign w:val="center"/>
          </w:tcPr>
          <w:p w:rsidR="004C02A4" w:rsidRDefault="00A84EAE">
            <w:pPr>
              <w:pStyle w:val="TableBodyText"/>
            </w:pPr>
            <w:r>
              <w:t xml:space="preserve">Translates from Traditional Chinese to Simplified Chinese on a computer set up with Taiwanese settings; otherwise translates from Simplified Chinese to Traditional </w:t>
            </w:r>
            <w:r>
              <w:t>Chinese.</w:t>
            </w:r>
          </w:p>
        </w:tc>
      </w:tr>
      <w:tr w:rsidR="004C02A4" w:rsidTr="004C02A4">
        <w:tc>
          <w:tcPr>
            <w:tcW w:w="0" w:type="auto"/>
            <w:vAlign w:val="center"/>
          </w:tcPr>
          <w:p w:rsidR="004C02A4" w:rsidRDefault="00A84EAE">
            <w:pPr>
              <w:pStyle w:val="TableBodyText"/>
            </w:pPr>
            <w:bookmarkStart w:id="2230" w:name="ShowAllConsistency"/>
            <w:r>
              <w:rPr>
                <w:b/>
              </w:rPr>
              <w:t>ShowAllConsistency</w:t>
            </w:r>
            <w:bookmarkEnd w:id="2230"/>
          </w:p>
        </w:tc>
        <w:tc>
          <w:tcPr>
            <w:tcW w:w="0" w:type="auto"/>
            <w:vAlign w:val="center"/>
          </w:tcPr>
          <w:p w:rsidR="004C02A4" w:rsidRDefault="00A84EAE">
            <w:pPr>
              <w:pStyle w:val="TableBodyText"/>
            </w:pPr>
            <w:r>
              <w:t>0x0494</w:t>
            </w:r>
          </w:p>
        </w:tc>
        <w:tc>
          <w:tcPr>
            <w:tcW w:w="0" w:type="auto"/>
            <w:vAlign w:val="center"/>
          </w:tcPr>
          <w:p w:rsidR="004C02A4" w:rsidRDefault="00A84EAE">
            <w:pPr>
              <w:pStyle w:val="TableBodyText"/>
            </w:pPr>
            <w:r>
              <w:t>Show all format inconsistencies.</w:t>
            </w:r>
          </w:p>
        </w:tc>
      </w:tr>
      <w:tr w:rsidR="004C02A4" w:rsidTr="004C02A4">
        <w:tc>
          <w:tcPr>
            <w:tcW w:w="0" w:type="auto"/>
            <w:vAlign w:val="center"/>
          </w:tcPr>
          <w:p w:rsidR="004C02A4" w:rsidRDefault="00A84EAE">
            <w:pPr>
              <w:pStyle w:val="TableBodyText"/>
            </w:pPr>
            <w:bookmarkStart w:id="2231" w:name="InsertSpecialSymbol"/>
            <w:r>
              <w:rPr>
                <w:b/>
              </w:rPr>
              <w:t>InsertSpecialSymbol</w:t>
            </w:r>
            <w:bookmarkEnd w:id="2231"/>
          </w:p>
        </w:tc>
        <w:tc>
          <w:tcPr>
            <w:tcW w:w="0" w:type="auto"/>
            <w:vAlign w:val="center"/>
          </w:tcPr>
          <w:p w:rsidR="004C02A4" w:rsidRDefault="00A84EAE">
            <w:pPr>
              <w:pStyle w:val="TableBodyText"/>
            </w:pPr>
            <w:r>
              <w:t>0x0496</w:t>
            </w:r>
          </w:p>
        </w:tc>
        <w:tc>
          <w:tcPr>
            <w:tcW w:w="0" w:type="auto"/>
            <w:vAlign w:val="center"/>
          </w:tcPr>
          <w:p w:rsidR="004C02A4" w:rsidRDefault="00A84EAE">
            <w:pPr>
              <w:pStyle w:val="TableBodyText"/>
            </w:pPr>
            <w:r>
              <w:t>Inserts a special character.</w:t>
            </w:r>
          </w:p>
        </w:tc>
      </w:tr>
      <w:tr w:rsidR="004C02A4" w:rsidTr="004C02A4">
        <w:tc>
          <w:tcPr>
            <w:tcW w:w="0" w:type="auto"/>
            <w:vAlign w:val="center"/>
          </w:tcPr>
          <w:p w:rsidR="004C02A4" w:rsidRDefault="00A84EAE">
            <w:pPr>
              <w:pStyle w:val="TableBodyText"/>
            </w:pPr>
            <w:bookmarkStart w:id="2232" w:name="EnvelopeWizard"/>
            <w:r>
              <w:rPr>
                <w:b/>
              </w:rPr>
              <w:t>EnvelopeWizard</w:t>
            </w:r>
            <w:bookmarkEnd w:id="2232"/>
          </w:p>
        </w:tc>
        <w:tc>
          <w:tcPr>
            <w:tcW w:w="0" w:type="auto"/>
            <w:vAlign w:val="center"/>
          </w:tcPr>
          <w:p w:rsidR="004C02A4" w:rsidRDefault="00A84EAE">
            <w:pPr>
              <w:pStyle w:val="TableBodyText"/>
            </w:pPr>
            <w:r>
              <w:t>0x0497</w:t>
            </w:r>
          </w:p>
        </w:tc>
        <w:tc>
          <w:tcPr>
            <w:tcW w:w="0" w:type="auto"/>
            <w:vAlign w:val="center"/>
          </w:tcPr>
          <w:p w:rsidR="004C02A4" w:rsidRDefault="00A84EAE">
            <w:pPr>
              <w:pStyle w:val="TableBodyText"/>
            </w:pPr>
            <w:r>
              <w:t>Invokes the Envelope Wizard add-in (Chinese).</w:t>
            </w:r>
          </w:p>
        </w:tc>
      </w:tr>
      <w:tr w:rsidR="004C02A4" w:rsidTr="004C02A4">
        <w:tc>
          <w:tcPr>
            <w:tcW w:w="0" w:type="auto"/>
            <w:vAlign w:val="center"/>
          </w:tcPr>
          <w:p w:rsidR="004C02A4" w:rsidRDefault="00A84EAE">
            <w:pPr>
              <w:pStyle w:val="TableBodyText"/>
            </w:pPr>
            <w:bookmarkStart w:id="2233" w:name="GreetingSentence"/>
            <w:r>
              <w:rPr>
                <w:b/>
              </w:rPr>
              <w:t>GreetingSentence</w:t>
            </w:r>
            <w:bookmarkEnd w:id="2233"/>
          </w:p>
        </w:tc>
        <w:tc>
          <w:tcPr>
            <w:tcW w:w="0" w:type="auto"/>
            <w:vAlign w:val="center"/>
          </w:tcPr>
          <w:p w:rsidR="004C02A4" w:rsidRDefault="00A84EAE">
            <w:pPr>
              <w:pStyle w:val="TableBodyText"/>
            </w:pPr>
            <w:r>
              <w:t>0x0498</w:t>
            </w:r>
          </w:p>
        </w:tc>
        <w:tc>
          <w:tcPr>
            <w:tcW w:w="0" w:type="auto"/>
            <w:vAlign w:val="center"/>
          </w:tcPr>
          <w:p w:rsidR="004C02A4" w:rsidRDefault="00A84EAE">
            <w:pPr>
              <w:pStyle w:val="TableBodyText"/>
            </w:pPr>
            <w:r>
              <w:t xml:space="preserve">Invokes the Japanese Greeting </w:t>
            </w:r>
            <w:r>
              <w:t>Wizard.</w:t>
            </w:r>
          </w:p>
        </w:tc>
      </w:tr>
      <w:tr w:rsidR="004C02A4" w:rsidTr="004C02A4">
        <w:tc>
          <w:tcPr>
            <w:tcW w:w="0" w:type="auto"/>
            <w:vAlign w:val="center"/>
          </w:tcPr>
          <w:p w:rsidR="004C02A4" w:rsidRDefault="00A84EAE">
            <w:pPr>
              <w:pStyle w:val="TableBodyText"/>
            </w:pPr>
            <w:bookmarkStart w:id="2234" w:name="ViewOutlineMaster"/>
            <w:r>
              <w:rPr>
                <w:b/>
              </w:rPr>
              <w:lastRenderedPageBreak/>
              <w:t>ViewOutlineMaster</w:t>
            </w:r>
            <w:bookmarkEnd w:id="2234"/>
          </w:p>
        </w:tc>
        <w:tc>
          <w:tcPr>
            <w:tcW w:w="0" w:type="auto"/>
            <w:vAlign w:val="center"/>
          </w:tcPr>
          <w:p w:rsidR="004C02A4" w:rsidRDefault="00A84EAE">
            <w:pPr>
              <w:pStyle w:val="TableBodyText"/>
            </w:pPr>
            <w:r>
              <w:t>0x0499</w:t>
            </w:r>
          </w:p>
        </w:tc>
        <w:tc>
          <w:tcPr>
            <w:tcW w:w="0" w:type="auto"/>
            <w:vAlign w:val="center"/>
          </w:tcPr>
          <w:p w:rsidR="004C02A4" w:rsidRDefault="00A84EAE">
            <w:pPr>
              <w:pStyle w:val="TableBodyText"/>
            </w:pPr>
            <w:r>
              <w:t>Displays a document outline.</w:t>
            </w:r>
          </w:p>
        </w:tc>
      </w:tr>
      <w:tr w:rsidR="004C02A4" w:rsidTr="004C02A4">
        <w:tc>
          <w:tcPr>
            <w:tcW w:w="0" w:type="auto"/>
            <w:vAlign w:val="center"/>
          </w:tcPr>
          <w:p w:rsidR="004C02A4" w:rsidRDefault="00A84EAE">
            <w:pPr>
              <w:pStyle w:val="TableBodyText"/>
            </w:pPr>
            <w:bookmarkStart w:id="2235" w:name="ScheduleMeeting"/>
            <w:r>
              <w:rPr>
                <w:b/>
              </w:rPr>
              <w:t>ScheduleMeeting</w:t>
            </w:r>
            <w:bookmarkEnd w:id="2235"/>
          </w:p>
        </w:tc>
        <w:tc>
          <w:tcPr>
            <w:tcW w:w="0" w:type="auto"/>
            <w:vAlign w:val="center"/>
          </w:tcPr>
          <w:p w:rsidR="004C02A4" w:rsidRDefault="00A84EAE">
            <w:pPr>
              <w:pStyle w:val="TableBodyText"/>
            </w:pPr>
            <w:r>
              <w:t>0x049A</w:t>
            </w:r>
          </w:p>
        </w:tc>
        <w:tc>
          <w:tcPr>
            <w:tcW w:w="0" w:type="auto"/>
            <w:vAlign w:val="center"/>
          </w:tcPr>
          <w:p w:rsidR="004C02A4" w:rsidRDefault="00A84EAE">
            <w:pPr>
              <w:pStyle w:val="TableBodyText"/>
            </w:pPr>
            <w:r>
              <w:t>Schedules an Online Meeting.</w:t>
            </w:r>
          </w:p>
        </w:tc>
      </w:tr>
      <w:tr w:rsidR="004C02A4" w:rsidTr="004C02A4">
        <w:tc>
          <w:tcPr>
            <w:tcW w:w="0" w:type="auto"/>
            <w:vAlign w:val="center"/>
          </w:tcPr>
          <w:p w:rsidR="004C02A4" w:rsidRDefault="00A84EAE">
            <w:pPr>
              <w:pStyle w:val="TableBodyText"/>
            </w:pPr>
            <w:bookmarkStart w:id="2236" w:name="WebDiscussions"/>
            <w:r>
              <w:rPr>
                <w:b/>
              </w:rPr>
              <w:t>WebDiscussions</w:t>
            </w:r>
            <w:bookmarkEnd w:id="2236"/>
          </w:p>
        </w:tc>
        <w:tc>
          <w:tcPr>
            <w:tcW w:w="0" w:type="auto"/>
            <w:vAlign w:val="center"/>
          </w:tcPr>
          <w:p w:rsidR="004C02A4" w:rsidRDefault="00A84EAE">
            <w:pPr>
              <w:pStyle w:val="TableBodyText"/>
            </w:pPr>
            <w:r>
              <w:t>0x049B</w:t>
            </w:r>
          </w:p>
        </w:tc>
        <w:tc>
          <w:tcPr>
            <w:tcW w:w="0" w:type="auto"/>
            <w:vAlign w:val="center"/>
          </w:tcPr>
          <w:p w:rsidR="004C02A4" w:rsidRDefault="00A84EAE">
            <w:pPr>
              <w:pStyle w:val="TableBodyText"/>
            </w:pPr>
            <w:r>
              <w:t>Starts Web Server Discussions.</w:t>
            </w:r>
          </w:p>
        </w:tc>
      </w:tr>
      <w:tr w:rsidR="004C02A4" w:rsidTr="004C02A4">
        <w:tc>
          <w:tcPr>
            <w:tcW w:w="0" w:type="auto"/>
            <w:vAlign w:val="center"/>
          </w:tcPr>
          <w:p w:rsidR="004C02A4" w:rsidRDefault="00A84EAE">
            <w:pPr>
              <w:pStyle w:val="TableBodyText"/>
            </w:pPr>
            <w:bookmarkStart w:id="2237" w:name="EditPaste2"/>
            <w:r>
              <w:rPr>
                <w:b/>
              </w:rPr>
              <w:t>EditPaste2</w:t>
            </w:r>
            <w:bookmarkEnd w:id="2237"/>
          </w:p>
        </w:tc>
        <w:tc>
          <w:tcPr>
            <w:tcW w:w="0" w:type="auto"/>
            <w:vAlign w:val="center"/>
          </w:tcPr>
          <w:p w:rsidR="004C02A4" w:rsidRDefault="00A84EAE">
            <w:pPr>
              <w:pStyle w:val="TableBodyText"/>
            </w:pPr>
            <w:r>
              <w:t>0x049C</w:t>
            </w:r>
          </w:p>
        </w:tc>
        <w:tc>
          <w:tcPr>
            <w:tcW w:w="0" w:type="auto"/>
            <w:vAlign w:val="center"/>
          </w:tcPr>
          <w:p w:rsidR="004C02A4" w:rsidRDefault="00A84EAE">
            <w:pPr>
              <w:pStyle w:val="TableBodyText"/>
            </w:pPr>
            <w:r>
              <w:t>Inserts the Clipboard contents at the insertion point.</w:t>
            </w:r>
          </w:p>
        </w:tc>
      </w:tr>
      <w:tr w:rsidR="004C02A4" w:rsidTr="004C02A4">
        <w:tc>
          <w:tcPr>
            <w:tcW w:w="0" w:type="auto"/>
            <w:vAlign w:val="center"/>
          </w:tcPr>
          <w:p w:rsidR="004C02A4" w:rsidRDefault="00A84EAE">
            <w:pPr>
              <w:pStyle w:val="TableBodyText"/>
            </w:pPr>
            <w:bookmarkStart w:id="2238" w:name="ToolsProtect"/>
            <w:r>
              <w:rPr>
                <w:b/>
              </w:rPr>
              <w:t>ToolsProtect</w:t>
            </w:r>
            <w:bookmarkEnd w:id="2238"/>
          </w:p>
        </w:tc>
        <w:tc>
          <w:tcPr>
            <w:tcW w:w="0" w:type="auto"/>
            <w:vAlign w:val="center"/>
          </w:tcPr>
          <w:p w:rsidR="004C02A4" w:rsidRDefault="00A84EAE">
            <w:pPr>
              <w:pStyle w:val="TableBodyText"/>
            </w:pPr>
            <w:r>
              <w:t>0x04D8</w:t>
            </w:r>
          </w:p>
        </w:tc>
        <w:tc>
          <w:tcPr>
            <w:tcW w:w="0" w:type="auto"/>
            <w:vAlign w:val="center"/>
          </w:tcPr>
          <w:p w:rsidR="004C02A4" w:rsidRDefault="00A84EAE">
            <w:pPr>
              <w:pStyle w:val="TableBodyText"/>
            </w:pPr>
            <w:r>
              <w:t>Sets protection for the active document or selection.</w:t>
            </w:r>
          </w:p>
        </w:tc>
      </w:tr>
      <w:tr w:rsidR="004C02A4" w:rsidTr="004C02A4">
        <w:tc>
          <w:tcPr>
            <w:tcW w:w="0" w:type="auto"/>
            <w:vAlign w:val="center"/>
          </w:tcPr>
          <w:p w:rsidR="004C02A4" w:rsidRDefault="00A84EAE">
            <w:pPr>
              <w:pStyle w:val="TableBodyText"/>
            </w:pPr>
            <w:bookmarkStart w:id="2239" w:name="FileUndoCheckout"/>
            <w:r>
              <w:rPr>
                <w:b/>
              </w:rPr>
              <w:t>FileUndoCheckout</w:t>
            </w:r>
            <w:bookmarkEnd w:id="2239"/>
          </w:p>
        </w:tc>
        <w:tc>
          <w:tcPr>
            <w:tcW w:w="0" w:type="auto"/>
            <w:vAlign w:val="center"/>
          </w:tcPr>
          <w:p w:rsidR="004C02A4" w:rsidRDefault="00A84EAE">
            <w:pPr>
              <w:pStyle w:val="TableBodyText"/>
            </w:pPr>
            <w:r>
              <w:t>0x04D9</w:t>
            </w:r>
          </w:p>
        </w:tc>
        <w:tc>
          <w:tcPr>
            <w:tcW w:w="0" w:type="auto"/>
            <w:vAlign w:val="center"/>
          </w:tcPr>
          <w:p w:rsidR="004C02A4" w:rsidRDefault="00A84EAE">
            <w:pPr>
              <w:pStyle w:val="TableBodyText"/>
            </w:pPr>
            <w:r>
              <w:t>Undo the Check Out of a Document.</w:t>
            </w:r>
          </w:p>
        </w:tc>
      </w:tr>
      <w:tr w:rsidR="004C02A4" w:rsidTr="004C02A4">
        <w:tc>
          <w:tcPr>
            <w:tcW w:w="0" w:type="auto"/>
            <w:vAlign w:val="center"/>
          </w:tcPr>
          <w:p w:rsidR="004C02A4" w:rsidRDefault="00A84EAE">
            <w:pPr>
              <w:pStyle w:val="TableBodyText"/>
            </w:pPr>
            <w:bookmarkStart w:id="2240" w:name="ShowTableTools"/>
            <w:r>
              <w:rPr>
                <w:b/>
              </w:rPr>
              <w:t>ShowTableTools</w:t>
            </w:r>
            <w:bookmarkEnd w:id="2240"/>
          </w:p>
        </w:tc>
        <w:tc>
          <w:tcPr>
            <w:tcW w:w="0" w:type="auto"/>
            <w:vAlign w:val="center"/>
          </w:tcPr>
          <w:p w:rsidR="004C02A4" w:rsidRDefault="00A84EAE">
            <w:pPr>
              <w:pStyle w:val="TableBodyText"/>
            </w:pPr>
            <w:r>
              <w:t>0x04DA</w:t>
            </w:r>
          </w:p>
        </w:tc>
        <w:tc>
          <w:tcPr>
            <w:tcW w:w="0" w:type="auto"/>
            <w:vAlign w:val="center"/>
          </w:tcPr>
          <w:p w:rsidR="004C02A4" w:rsidRDefault="00A84EAE">
            <w:pPr>
              <w:pStyle w:val="TableBodyText"/>
            </w:pPr>
            <w:r>
              <w:t>Shows Table Tools in the Ribbon.</w:t>
            </w:r>
          </w:p>
        </w:tc>
      </w:tr>
      <w:tr w:rsidR="004C02A4" w:rsidTr="004C02A4">
        <w:tc>
          <w:tcPr>
            <w:tcW w:w="0" w:type="auto"/>
            <w:vAlign w:val="center"/>
          </w:tcPr>
          <w:p w:rsidR="004C02A4" w:rsidRDefault="00A84EAE">
            <w:pPr>
              <w:pStyle w:val="TableBodyText"/>
            </w:pPr>
            <w:bookmarkStart w:id="2241" w:name="ShowPictureTools"/>
            <w:r>
              <w:rPr>
                <w:b/>
              </w:rPr>
              <w:t>ShowPictureTools</w:t>
            </w:r>
            <w:bookmarkEnd w:id="2241"/>
          </w:p>
        </w:tc>
        <w:tc>
          <w:tcPr>
            <w:tcW w:w="0" w:type="auto"/>
            <w:vAlign w:val="center"/>
          </w:tcPr>
          <w:p w:rsidR="004C02A4" w:rsidRDefault="00A84EAE">
            <w:pPr>
              <w:pStyle w:val="TableBodyText"/>
            </w:pPr>
            <w:r>
              <w:t>0x04DB</w:t>
            </w:r>
          </w:p>
        </w:tc>
        <w:tc>
          <w:tcPr>
            <w:tcW w:w="0" w:type="auto"/>
            <w:vAlign w:val="center"/>
          </w:tcPr>
          <w:p w:rsidR="004C02A4" w:rsidRDefault="00A84EAE">
            <w:pPr>
              <w:pStyle w:val="TableBodyText"/>
            </w:pPr>
            <w:r>
              <w:t>Shows Picture Tools in the Ribbon.</w:t>
            </w:r>
          </w:p>
        </w:tc>
      </w:tr>
      <w:tr w:rsidR="004C02A4" w:rsidTr="004C02A4">
        <w:tc>
          <w:tcPr>
            <w:tcW w:w="0" w:type="auto"/>
            <w:vAlign w:val="center"/>
          </w:tcPr>
          <w:p w:rsidR="004C02A4" w:rsidRDefault="00A84EAE">
            <w:pPr>
              <w:pStyle w:val="TableBodyText"/>
            </w:pPr>
            <w:bookmarkStart w:id="2242" w:name="SelectSimilarFormatting"/>
            <w:r>
              <w:rPr>
                <w:b/>
              </w:rPr>
              <w:t>Select</w:t>
            </w:r>
            <w:r>
              <w:rPr>
                <w:b/>
              </w:rPr>
              <w:t>SimilarFormatting</w:t>
            </w:r>
            <w:bookmarkEnd w:id="2242"/>
          </w:p>
        </w:tc>
        <w:tc>
          <w:tcPr>
            <w:tcW w:w="0" w:type="auto"/>
            <w:vAlign w:val="center"/>
          </w:tcPr>
          <w:p w:rsidR="004C02A4" w:rsidRDefault="00A84EAE">
            <w:pPr>
              <w:pStyle w:val="TableBodyText"/>
            </w:pPr>
            <w:r>
              <w:t>0x04DC</w:t>
            </w:r>
          </w:p>
        </w:tc>
        <w:tc>
          <w:tcPr>
            <w:tcW w:w="0" w:type="auto"/>
            <w:vAlign w:val="center"/>
          </w:tcPr>
          <w:p w:rsidR="004C02A4" w:rsidRDefault="00A84EAE">
            <w:pPr>
              <w:pStyle w:val="TableBodyText"/>
            </w:pPr>
            <w:r>
              <w:t>Select all similar formatting.</w:t>
            </w:r>
          </w:p>
        </w:tc>
      </w:tr>
      <w:tr w:rsidR="004C02A4" w:rsidTr="004C02A4">
        <w:tc>
          <w:tcPr>
            <w:tcW w:w="0" w:type="auto"/>
            <w:vAlign w:val="center"/>
          </w:tcPr>
          <w:p w:rsidR="004C02A4" w:rsidRDefault="00A84EAE">
            <w:pPr>
              <w:pStyle w:val="TableBodyText"/>
            </w:pPr>
            <w:bookmarkStart w:id="2243" w:name="MailMergeShadeFields"/>
            <w:r>
              <w:rPr>
                <w:b/>
              </w:rPr>
              <w:t>MailMergeShadeFields</w:t>
            </w:r>
            <w:bookmarkEnd w:id="2243"/>
          </w:p>
        </w:tc>
        <w:tc>
          <w:tcPr>
            <w:tcW w:w="0" w:type="auto"/>
            <w:vAlign w:val="center"/>
          </w:tcPr>
          <w:p w:rsidR="004C02A4" w:rsidRDefault="00A84EAE">
            <w:pPr>
              <w:pStyle w:val="TableBodyText"/>
            </w:pPr>
            <w:r>
              <w:t>0x04DD</w:t>
            </w:r>
          </w:p>
        </w:tc>
        <w:tc>
          <w:tcPr>
            <w:tcW w:w="0" w:type="auto"/>
            <w:vAlign w:val="center"/>
          </w:tcPr>
          <w:p w:rsidR="004C02A4" w:rsidRDefault="00A84EAE">
            <w:pPr>
              <w:pStyle w:val="TableBodyText"/>
            </w:pPr>
            <w:r>
              <w:t>Toggles shading of merge fields.</w:t>
            </w:r>
          </w:p>
        </w:tc>
      </w:tr>
      <w:tr w:rsidR="004C02A4" w:rsidTr="004C02A4">
        <w:tc>
          <w:tcPr>
            <w:tcW w:w="0" w:type="auto"/>
            <w:vAlign w:val="center"/>
          </w:tcPr>
          <w:p w:rsidR="004C02A4" w:rsidRDefault="00A84EAE">
            <w:pPr>
              <w:pStyle w:val="TableBodyText"/>
            </w:pPr>
            <w:bookmarkStart w:id="2244" w:name="MailMergeWizard"/>
            <w:r>
              <w:rPr>
                <w:b/>
              </w:rPr>
              <w:t>MailMergeWizard</w:t>
            </w:r>
            <w:bookmarkEnd w:id="2244"/>
          </w:p>
        </w:tc>
        <w:tc>
          <w:tcPr>
            <w:tcW w:w="0" w:type="auto"/>
            <w:vAlign w:val="center"/>
          </w:tcPr>
          <w:p w:rsidR="004C02A4" w:rsidRDefault="00A84EAE">
            <w:pPr>
              <w:pStyle w:val="TableBodyText"/>
            </w:pPr>
            <w:r>
              <w:t>0x04DE</w:t>
            </w:r>
          </w:p>
        </w:tc>
        <w:tc>
          <w:tcPr>
            <w:tcW w:w="0" w:type="auto"/>
            <w:vAlign w:val="center"/>
          </w:tcPr>
          <w:p w:rsidR="004C02A4" w:rsidRDefault="00A84EAE">
            <w:pPr>
              <w:pStyle w:val="TableBodyText"/>
            </w:pPr>
            <w:r>
              <w:t>Invokes Mail Merge.</w:t>
            </w:r>
          </w:p>
        </w:tc>
      </w:tr>
      <w:tr w:rsidR="004C02A4" w:rsidTr="004C02A4">
        <w:tc>
          <w:tcPr>
            <w:tcW w:w="0" w:type="auto"/>
            <w:vAlign w:val="center"/>
          </w:tcPr>
          <w:p w:rsidR="004C02A4" w:rsidRDefault="00A84EAE">
            <w:pPr>
              <w:pStyle w:val="TableBodyText"/>
            </w:pPr>
            <w:bookmarkStart w:id="2245" w:name="EditPasteOption"/>
            <w:r>
              <w:rPr>
                <w:b/>
              </w:rPr>
              <w:t>EditPasteOption</w:t>
            </w:r>
            <w:bookmarkEnd w:id="2245"/>
          </w:p>
        </w:tc>
        <w:tc>
          <w:tcPr>
            <w:tcW w:w="0" w:type="auto"/>
            <w:vAlign w:val="center"/>
          </w:tcPr>
          <w:p w:rsidR="004C02A4" w:rsidRDefault="00A84EAE">
            <w:pPr>
              <w:pStyle w:val="TableBodyText"/>
            </w:pPr>
            <w:r>
              <w:t>0x04DF</w:t>
            </w:r>
          </w:p>
        </w:tc>
        <w:tc>
          <w:tcPr>
            <w:tcW w:w="0" w:type="auto"/>
            <w:vAlign w:val="center"/>
          </w:tcPr>
          <w:p w:rsidR="004C02A4" w:rsidRDefault="00A84EAE">
            <w:pPr>
              <w:pStyle w:val="TableBodyText"/>
            </w:pPr>
            <w:r>
              <w:t xml:space="preserve">Inserts the Clipboard contents at the insertion point using specific </w:t>
            </w:r>
            <w:r>
              <w:t>recovery option.</w:t>
            </w:r>
          </w:p>
        </w:tc>
      </w:tr>
      <w:tr w:rsidR="004C02A4" w:rsidTr="004C02A4">
        <w:tc>
          <w:tcPr>
            <w:tcW w:w="0" w:type="auto"/>
            <w:vAlign w:val="center"/>
          </w:tcPr>
          <w:p w:rsidR="004C02A4" w:rsidRDefault="00A84EAE">
            <w:pPr>
              <w:pStyle w:val="TableBodyText"/>
            </w:pPr>
            <w:bookmarkStart w:id="2246" w:name="FormatStyleVisibility"/>
            <w:r>
              <w:rPr>
                <w:b/>
              </w:rPr>
              <w:t>FormatStyleVisibility</w:t>
            </w:r>
            <w:bookmarkEnd w:id="2246"/>
          </w:p>
        </w:tc>
        <w:tc>
          <w:tcPr>
            <w:tcW w:w="0" w:type="auto"/>
            <w:vAlign w:val="center"/>
          </w:tcPr>
          <w:p w:rsidR="004C02A4" w:rsidRDefault="00A84EAE">
            <w:pPr>
              <w:pStyle w:val="TableBodyText"/>
            </w:pPr>
            <w:r>
              <w:t>0x04E0</w:t>
            </w:r>
          </w:p>
        </w:tc>
        <w:tc>
          <w:tcPr>
            <w:tcW w:w="0" w:type="auto"/>
            <w:vAlign w:val="center"/>
          </w:tcPr>
          <w:p w:rsidR="004C02A4" w:rsidRDefault="00A84EAE">
            <w:pPr>
              <w:pStyle w:val="TableBodyText"/>
            </w:pPr>
            <w:r>
              <w:t>Changes the visibility state of the document's styles.</w:t>
            </w:r>
          </w:p>
        </w:tc>
      </w:tr>
      <w:tr w:rsidR="004C02A4" w:rsidTr="004C02A4">
        <w:tc>
          <w:tcPr>
            <w:tcW w:w="0" w:type="auto"/>
            <w:vAlign w:val="center"/>
          </w:tcPr>
          <w:p w:rsidR="004C02A4" w:rsidRDefault="00A84EAE">
            <w:pPr>
              <w:pStyle w:val="TableBodyText"/>
            </w:pPr>
            <w:bookmarkStart w:id="2247" w:name="JapaneseGreetingOpeningSentence"/>
            <w:r>
              <w:rPr>
                <w:b/>
              </w:rPr>
              <w:t>JapaneseGreetingOpeningSentence</w:t>
            </w:r>
            <w:bookmarkEnd w:id="2247"/>
          </w:p>
        </w:tc>
        <w:tc>
          <w:tcPr>
            <w:tcW w:w="0" w:type="auto"/>
            <w:vAlign w:val="center"/>
          </w:tcPr>
          <w:p w:rsidR="004C02A4" w:rsidRDefault="00A84EAE">
            <w:pPr>
              <w:pStyle w:val="TableBodyText"/>
            </w:pPr>
            <w:r>
              <w:t>0x04E1</w:t>
            </w:r>
          </w:p>
        </w:tc>
        <w:tc>
          <w:tcPr>
            <w:tcW w:w="0" w:type="auto"/>
            <w:vAlign w:val="center"/>
          </w:tcPr>
          <w:p w:rsidR="004C02A4" w:rsidRDefault="00A84EAE">
            <w:pPr>
              <w:pStyle w:val="TableBodyText"/>
            </w:pPr>
            <w:r>
              <w:t>Japanese Greeting Wizard Opening Sentence.</w:t>
            </w:r>
          </w:p>
        </w:tc>
      </w:tr>
      <w:tr w:rsidR="004C02A4" w:rsidTr="004C02A4">
        <w:tc>
          <w:tcPr>
            <w:tcW w:w="0" w:type="auto"/>
            <w:vAlign w:val="center"/>
          </w:tcPr>
          <w:p w:rsidR="004C02A4" w:rsidRDefault="00A84EAE">
            <w:pPr>
              <w:pStyle w:val="TableBodyText"/>
            </w:pPr>
            <w:bookmarkStart w:id="2248" w:name="JapaneseGreetingClosingSentence"/>
            <w:r>
              <w:rPr>
                <w:b/>
              </w:rPr>
              <w:t>JapaneseGreetingClosingSentence</w:t>
            </w:r>
            <w:bookmarkEnd w:id="2248"/>
          </w:p>
        </w:tc>
        <w:tc>
          <w:tcPr>
            <w:tcW w:w="0" w:type="auto"/>
            <w:vAlign w:val="center"/>
          </w:tcPr>
          <w:p w:rsidR="004C02A4" w:rsidRDefault="00A84EAE">
            <w:pPr>
              <w:pStyle w:val="TableBodyText"/>
            </w:pPr>
            <w:r>
              <w:t>0x04E2</w:t>
            </w:r>
          </w:p>
        </w:tc>
        <w:tc>
          <w:tcPr>
            <w:tcW w:w="0" w:type="auto"/>
            <w:vAlign w:val="center"/>
          </w:tcPr>
          <w:p w:rsidR="004C02A4" w:rsidRDefault="00A84EAE">
            <w:pPr>
              <w:pStyle w:val="TableBodyText"/>
            </w:pPr>
            <w:r>
              <w:t xml:space="preserve">Japanese Greeting Wizard </w:t>
            </w:r>
            <w:r>
              <w:t>Closing Sentence.</w:t>
            </w:r>
          </w:p>
        </w:tc>
      </w:tr>
      <w:tr w:rsidR="004C02A4" w:rsidTr="004C02A4">
        <w:tc>
          <w:tcPr>
            <w:tcW w:w="0" w:type="auto"/>
            <w:vAlign w:val="center"/>
          </w:tcPr>
          <w:p w:rsidR="004C02A4" w:rsidRDefault="00A84EAE">
            <w:pPr>
              <w:pStyle w:val="TableBodyText"/>
            </w:pPr>
            <w:bookmarkStart w:id="2249" w:name="JapaneseGreetingPreviousGreeting"/>
            <w:r>
              <w:rPr>
                <w:b/>
              </w:rPr>
              <w:t>JapaneseGreetingPreviousGreeting</w:t>
            </w:r>
            <w:bookmarkEnd w:id="2249"/>
          </w:p>
        </w:tc>
        <w:tc>
          <w:tcPr>
            <w:tcW w:w="0" w:type="auto"/>
            <w:vAlign w:val="center"/>
          </w:tcPr>
          <w:p w:rsidR="004C02A4" w:rsidRDefault="00A84EAE">
            <w:pPr>
              <w:pStyle w:val="TableBodyText"/>
            </w:pPr>
            <w:r>
              <w:t>0x04E3</w:t>
            </w:r>
          </w:p>
        </w:tc>
        <w:tc>
          <w:tcPr>
            <w:tcW w:w="0" w:type="auto"/>
            <w:vAlign w:val="center"/>
          </w:tcPr>
          <w:p w:rsidR="004C02A4" w:rsidRDefault="00A84EAE">
            <w:pPr>
              <w:pStyle w:val="TableBodyText"/>
            </w:pPr>
            <w:r>
              <w:t>Japanese Greeting Wizard Previous Greeting.</w:t>
            </w:r>
          </w:p>
        </w:tc>
      </w:tr>
      <w:tr w:rsidR="004C02A4" w:rsidTr="004C02A4">
        <w:tc>
          <w:tcPr>
            <w:tcW w:w="0" w:type="auto"/>
            <w:vAlign w:val="center"/>
          </w:tcPr>
          <w:p w:rsidR="004C02A4" w:rsidRDefault="00A84EAE">
            <w:pPr>
              <w:pStyle w:val="TableBodyText"/>
            </w:pPr>
            <w:bookmarkStart w:id="2250" w:name="ModifyProperty"/>
            <w:r>
              <w:rPr>
                <w:b/>
              </w:rPr>
              <w:t>ModifyProperty</w:t>
            </w:r>
            <w:bookmarkEnd w:id="2250"/>
          </w:p>
        </w:tc>
        <w:tc>
          <w:tcPr>
            <w:tcW w:w="0" w:type="auto"/>
            <w:vAlign w:val="center"/>
          </w:tcPr>
          <w:p w:rsidR="004C02A4" w:rsidRDefault="00A84EAE">
            <w:pPr>
              <w:pStyle w:val="TableBodyText"/>
            </w:pPr>
            <w:r>
              <w:t>0x04E4</w:t>
            </w:r>
          </w:p>
        </w:tc>
        <w:tc>
          <w:tcPr>
            <w:tcW w:w="0" w:type="auto"/>
            <w:vAlign w:val="center"/>
          </w:tcPr>
          <w:p w:rsidR="004C02A4" w:rsidRDefault="00A84EAE">
            <w:pPr>
              <w:pStyle w:val="TableBodyText"/>
            </w:pPr>
            <w:r>
              <w:t>Brings up a dialog to modify a particular property.</w:t>
            </w:r>
          </w:p>
        </w:tc>
      </w:tr>
      <w:tr w:rsidR="004C02A4" w:rsidTr="004C02A4">
        <w:tc>
          <w:tcPr>
            <w:tcW w:w="0" w:type="auto"/>
            <w:vAlign w:val="center"/>
          </w:tcPr>
          <w:p w:rsidR="004C02A4" w:rsidRDefault="00A84EAE">
            <w:pPr>
              <w:pStyle w:val="TableBodyText"/>
            </w:pPr>
            <w:bookmarkStart w:id="2251" w:name="ApplyPropertyOfSurrounding"/>
            <w:r>
              <w:rPr>
                <w:b/>
              </w:rPr>
              <w:t>ApplyPropertyOfSurrounding</w:t>
            </w:r>
            <w:bookmarkEnd w:id="2251"/>
          </w:p>
        </w:tc>
        <w:tc>
          <w:tcPr>
            <w:tcW w:w="0" w:type="auto"/>
            <w:vAlign w:val="center"/>
          </w:tcPr>
          <w:p w:rsidR="004C02A4" w:rsidRDefault="00A84EAE">
            <w:pPr>
              <w:pStyle w:val="TableBodyText"/>
            </w:pPr>
            <w:r>
              <w:t>0x04E5</w:t>
            </w:r>
          </w:p>
        </w:tc>
        <w:tc>
          <w:tcPr>
            <w:tcW w:w="0" w:type="auto"/>
            <w:vAlign w:val="center"/>
          </w:tcPr>
          <w:p w:rsidR="004C02A4" w:rsidRDefault="00A84EAE">
            <w:pPr>
              <w:pStyle w:val="TableBodyText"/>
            </w:pPr>
            <w:r>
              <w:t xml:space="preserve">Matches formatting of current selection to </w:t>
            </w:r>
            <w:r>
              <w:t>formatting of surrounding text for a particular property.</w:t>
            </w:r>
          </w:p>
        </w:tc>
      </w:tr>
      <w:tr w:rsidR="004C02A4" w:rsidTr="004C02A4">
        <w:tc>
          <w:tcPr>
            <w:tcW w:w="0" w:type="auto"/>
            <w:vAlign w:val="center"/>
          </w:tcPr>
          <w:p w:rsidR="004C02A4" w:rsidRDefault="00A84EAE">
            <w:pPr>
              <w:pStyle w:val="TableBodyText"/>
            </w:pPr>
            <w:bookmarkStart w:id="2252" w:name="TranslatePane"/>
            <w:r>
              <w:rPr>
                <w:b/>
              </w:rPr>
              <w:t>TranslatePane</w:t>
            </w:r>
            <w:bookmarkEnd w:id="2252"/>
          </w:p>
        </w:tc>
        <w:tc>
          <w:tcPr>
            <w:tcW w:w="0" w:type="auto"/>
            <w:vAlign w:val="center"/>
          </w:tcPr>
          <w:p w:rsidR="004C02A4" w:rsidRDefault="00A84EAE">
            <w:pPr>
              <w:pStyle w:val="TableBodyText"/>
            </w:pPr>
            <w:r>
              <w:t>0x04E6</w:t>
            </w:r>
          </w:p>
        </w:tc>
        <w:tc>
          <w:tcPr>
            <w:tcW w:w="0" w:type="auto"/>
            <w:vAlign w:val="center"/>
          </w:tcPr>
          <w:p w:rsidR="004C02A4" w:rsidRDefault="00A84EAE">
            <w:pPr>
              <w:pStyle w:val="TableBodyText"/>
            </w:pPr>
            <w:r>
              <w:t>Opens the translation pane.</w:t>
            </w:r>
          </w:p>
        </w:tc>
      </w:tr>
      <w:tr w:rsidR="004C02A4" w:rsidTr="004C02A4">
        <w:tc>
          <w:tcPr>
            <w:tcW w:w="0" w:type="auto"/>
            <w:vAlign w:val="center"/>
          </w:tcPr>
          <w:p w:rsidR="004C02A4" w:rsidRDefault="00A84EAE">
            <w:pPr>
              <w:pStyle w:val="TableBodyText"/>
            </w:pPr>
            <w:bookmarkStart w:id="2253" w:name="ContinueNumbering"/>
            <w:r>
              <w:rPr>
                <w:b/>
              </w:rPr>
              <w:t>ContinueNumbering</w:t>
            </w:r>
            <w:bookmarkEnd w:id="2253"/>
          </w:p>
        </w:tc>
        <w:tc>
          <w:tcPr>
            <w:tcW w:w="0" w:type="auto"/>
            <w:vAlign w:val="center"/>
          </w:tcPr>
          <w:p w:rsidR="004C02A4" w:rsidRDefault="00A84EAE">
            <w:pPr>
              <w:pStyle w:val="TableBodyText"/>
            </w:pPr>
            <w:r>
              <w:t>0x04E7</w:t>
            </w:r>
          </w:p>
        </w:tc>
        <w:tc>
          <w:tcPr>
            <w:tcW w:w="0" w:type="auto"/>
            <w:vAlign w:val="center"/>
          </w:tcPr>
          <w:p w:rsidR="004C02A4" w:rsidRDefault="00A84EAE">
            <w:pPr>
              <w:pStyle w:val="TableBodyText"/>
            </w:pPr>
            <w:r>
              <w:t>Continues paragraph numbering.</w:t>
            </w:r>
          </w:p>
        </w:tc>
      </w:tr>
      <w:tr w:rsidR="004C02A4" w:rsidTr="004C02A4">
        <w:tc>
          <w:tcPr>
            <w:tcW w:w="0" w:type="auto"/>
            <w:vAlign w:val="center"/>
          </w:tcPr>
          <w:p w:rsidR="004C02A4" w:rsidRDefault="00A84EAE">
            <w:pPr>
              <w:pStyle w:val="TableBodyText"/>
            </w:pPr>
            <w:bookmarkStart w:id="2254" w:name="ToolsSpeech"/>
            <w:r>
              <w:rPr>
                <w:b/>
              </w:rPr>
              <w:t>ToolsSpeech</w:t>
            </w:r>
            <w:bookmarkEnd w:id="2254"/>
          </w:p>
        </w:tc>
        <w:tc>
          <w:tcPr>
            <w:tcW w:w="0" w:type="auto"/>
            <w:vAlign w:val="center"/>
          </w:tcPr>
          <w:p w:rsidR="004C02A4" w:rsidRDefault="00A84EAE">
            <w:pPr>
              <w:pStyle w:val="TableBodyText"/>
            </w:pPr>
            <w:r>
              <w:t>0x04EA</w:t>
            </w:r>
          </w:p>
        </w:tc>
        <w:tc>
          <w:tcPr>
            <w:tcW w:w="0" w:type="auto"/>
            <w:vAlign w:val="center"/>
          </w:tcPr>
          <w:p w:rsidR="004C02A4" w:rsidRDefault="00A84EAE">
            <w:pPr>
              <w:pStyle w:val="TableBodyText"/>
            </w:pPr>
            <w:r>
              <w:t>Turns Speech Recognition on or off.</w:t>
            </w:r>
          </w:p>
        </w:tc>
      </w:tr>
      <w:tr w:rsidR="004C02A4" w:rsidTr="004C02A4">
        <w:tc>
          <w:tcPr>
            <w:tcW w:w="0" w:type="auto"/>
            <w:vAlign w:val="center"/>
          </w:tcPr>
          <w:p w:rsidR="004C02A4" w:rsidRDefault="00A84EAE">
            <w:pPr>
              <w:pStyle w:val="TableBodyText"/>
            </w:pPr>
            <w:bookmarkStart w:id="2255" w:name="MailAsPlainText"/>
            <w:r>
              <w:rPr>
                <w:b/>
              </w:rPr>
              <w:t>MailAsPlainText</w:t>
            </w:r>
            <w:bookmarkEnd w:id="2255"/>
          </w:p>
        </w:tc>
        <w:tc>
          <w:tcPr>
            <w:tcW w:w="0" w:type="auto"/>
            <w:vAlign w:val="center"/>
          </w:tcPr>
          <w:p w:rsidR="004C02A4" w:rsidRDefault="00A84EAE">
            <w:pPr>
              <w:pStyle w:val="TableBodyText"/>
            </w:pPr>
            <w:r>
              <w:t>0x04EB</w:t>
            </w:r>
          </w:p>
        </w:tc>
        <w:tc>
          <w:tcPr>
            <w:tcW w:w="0" w:type="auto"/>
            <w:vAlign w:val="center"/>
          </w:tcPr>
          <w:p w:rsidR="004C02A4" w:rsidRDefault="00A84EAE">
            <w:pPr>
              <w:pStyle w:val="TableBodyText"/>
            </w:pPr>
            <w:r>
              <w:t>Converts th</w:t>
            </w:r>
            <w:r>
              <w:t>e current message to plain text.</w:t>
            </w:r>
          </w:p>
        </w:tc>
      </w:tr>
      <w:tr w:rsidR="004C02A4" w:rsidTr="004C02A4">
        <w:tc>
          <w:tcPr>
            <w:tcW w:w="0" w:type="auto"/>
            <w:vAlign w:val="center"/>
          </w:tcPr>
          <w:p w:rsidR="004C02A4" w:rsidRDefault="00A84EAE">
            <w:pPr>
              <w:pStyle w:val="TableBodyText"/>
            </w:pPr>
            <w:bookmarkStart w:id="2256" w:name="MailAsHTML"/>
            <w:r>
              <w:rPr>
                <w:b/>
              </w:rPr>
              <w:t>MailAsHTML</w:t>
            </w:r>
            <w:bookmarkEnd w:id="2256"/>
          </w:p>
        </w:tc>
        <w:tc>
          <w:tcPr>
            <w:tcW w:w="0" w:type="auto"/>
            <w:vAlign w:val="center"/>
          </w:tcPr>
          <w:p w:rsidR="004C02A4" w:rsidRDefault="00A84EAE">
            <w:pPr>
              <w:pStyle w:val="TableBodyText"/>
            </w:pPr>
            <w:r>
              <w:t>0x04EC</w:t>
            </w:r>
          </w:p>
        </w:tc>
        <w:tc>
          <w:tcPr>
            <w:tcW w:w="0" w:type="auto"/>
            <w:vAlign w:val="center"/>
          </w:tcPr>
          <w:p w:rsidR="004C02A4" w:rsidRDefault="00A84EAE">
            <w:pPr>
              <w:pStyle w:val="TableBodyText"/>
            </w:pPr>
            <w:r>
              <w:t>Converts the current message to HTML.</w:t>
            </w:r>
          </w:p>
        </w:tc>
      </w:tr>
      <w:tr w:rsidR="004C02A4" w:rsidTr="004C02A4">
        <w:tc>
          <w:tcPr>
            <w:tcW w:w="0" w:type="auto"/>
            <w:vAlign w:val="center"/>
          </w:tcPr>
          <w:p w:rsidR="004C02A4" w:rsidRDefault="00A84EAE">
            <w:pPr>
              <w:pStyle w:val="TableBodyText"/>
            </w:pPr>
            <w:bookmarkStart w:id="2257" w:name="CssLinks"/>
            <w:r>
              <w:rPr>
                <w:b/>
              </w:rPr>
              <w:t>CssLinks</w:t>
            </w:r>
            <w:bookmarkEnd w:id="2257"/>
          </w:p>
        </w:tc>
        <w:tc>
          <w:tcPr>
            <w:tcW w:w="0" w:type="auto"/>
            <w:vAlign w:val="center"/>
          </w:tcPr>
          <w:p w:rsidR="004C02A4" w:rsidRDefault="00A84EAE">
            <w:pPr>
              <w:pStyle w:val="TableBodyText"/>
            </w:pPr>
            <w:r>
              <w:t>0x04ED</w:t>
            </w:r>
          </w:p>
        </w:tc>
        <w:tc>
          <w:tcPr>
            <w:tcW w:w="0" w:type="auto"/>
            <w:vAlign w:val="center"/>
          </w:tcPr>
          <w:p w:rsidR="004C02A4" w:rsidRDefault="00A84EAE">
            <w:pPr>
              <w:pStyle w:val="TableBodyText"/>
            </w:pPr>
            <w:r>
              <w:t>Manages external CSS links.</w:t>
            </w:r>
          </w:p>
        </w:tc>
      </w:tr>
      <w:tr w:rsidR="004C02A4" w:rsidTr="004C02A4">
        <w:tc>
          <w:tcPr>
            <w:tcW w:w="0" w:type="auto"/>
            <w:vAlign w:val="center"/>
          </w:tcPr>
          <w:p w:rsidR="004C02A4" w:rsidRDefault="00A84EAE">
            <w:pPr>
              <w:pStyle w:val="TableBodyText"/>
            </w:pPr>
            <w:bookmarkStart w:id="2258" w:name="ToolsFixHHC"/>
            <w:r>
              <w:rPr>
                <w:b/>
              </w:rPr>
              <w:t>ToolsFixHHC</w:t>
            </w:r>
            <w:bookmarkEnd w:id="2258"/>
          </w:p>
        </w:tc>
        <w:tc>
          <w:tcPr>
            <w:tcW w:w="0" w:type="auto"/>
            <w:vAlign w:val="center"/>
          </w:tcPr>
          <w:p w:rsidR="004C02A4" w:rsidRDefault="00A84EAE">
            <w:pPr>
              <w:pStyle w:val="TableBodyText"/>
            </w:pPr>
            <w:r>
              <w:t>0x04EE</w:t>
            </w:r>
          </w:p>
        </w:tc>
        <w:tc>
          <w:tcPr>
            <w:tcW w:w="0" w:type="auto"/>
            <w:vAlign w:val="center"/>
          </w:tcPr>
          <w:p w:rsidR="004C02A4" w:rsidRDefault="00A84EAE">
            <w:pPr>
              <w:pStyle w:val="TableBodyText"/>
            </w:pPr>
            <w:r>
              <w:t>Insert converted Hangul or Hanja text.</w:t>
            </w:r>
          </w:p>
        </w:tc>
      </w:tr>
      <w:tr w:rsidR="004C02A4" w:rsidTr="004C02A4">
        <w:tc>
          <w:tcPr>
            <w:tcW w:w="0" w:type="auto"/>
            <w:vAlign w:val="center"/>
          </w:tcPr>
          <w:p w:rsidR="004C02A4" w:rsidRDefault="00A84EAE">
            <w:pPr>
              <w:pStyle w:val="TableBodyText"/>
            </w:pPr>
            <w:bookmarkStart w:id="2259" w:name="LineSpacing"/>
            <w:r>
              <w:rPr>
                <w:b/>
              </w:rPr>
              <w:t>LineSpacing</w:t>
            </w:r>
            <w:bookmarkEnd w:id="2259"/>
          </w:p>
        </w:tc>
        <w:tc>
          <w:tcPr>
            <w:tcW w:w="0" w:type="auto"/>
            <w:vAlign w:val="center"/>
          </w:tcPr>
          <w:p w:rsidR="004C02A4" w:rsidRDefault="00A84EAE">
            <w:pPr>
              <w:pStyle w:val="TableBodyText"/>
            </w:pPr>
            <w:r>
              <w:t>0x04EF</w:t>
            </w:r>
          </w:p>
        </w:tc>
        <w:tc>
          <w:tcPr>
            <w:tcW w:w="0" w:type="auto"/>
            <w:vAlign w:val="center"/>
          </w:tcPr>
          <w:p w:rsidR="004C02A4" w:rsidRDefault="00A84EAE">
            <w:pPr>
              <w:pStyle w:val="TableBodyText"/>
            </w:pPr>
            <w:r>
              <w:t>Applies line spacing to the selection.</w:t>
            </w:r>
          </w:p>
        </w:tc>
      </w:tr>
      <w:tr w:rsidR="004C02A4" w:rsidTr="004C02A4">
        <w:tc>
          <w:tcPr>
            <w:tcW w:w="0" w:type="auto"/>
            <w:vAlign w:val="center"/>
          </w:tcPr>
          <w:p w:rsidR="004C02A4" w:rsidRDefault="00A84EAE">
            <w:pPr>
              <w:pStyle w:val="TableBodyText"/>
            </w:pPr>
            <w:bookmarkStart w:id="2260" w:name="MailAsRTF"/>
            <w:r>
              <w:rPr>
                <w:b/>
              </w:rPr>
              <w:t>MailAsRTF</w:t>
            </w:r>
            <w:bookmarkEnd w:id="2260"/>
          </w:p>
        </w:tc>
        <w:tc>
          <w:tcPr>
            <w:tcW w:w="0" w:type="auto"/>
            <w:vAlign w:val="center"/>
          </w:tcPr>
          <w:p w:rsidR="004C02A4" w:rsidRDefault="00A84EAE">
            <w:pPr>
              <w:pStyle w:val="TableBodyText"/>
            </w:pPr>
            <w:r>
              <w:t>0x04F0</w:t>
            </w:r>
          </w:p>
        </w:tc>
        <w:tc>
          <w:tcPr>
            <w:tcW w:w="0" w:type="auto"/>
            <w:vAlign w:val="center"/>
          </w:tcPr>
          <w:p w:rsidR="004C02A4" w:rsidRDefault="00A84EAE">
            <w:pPr>
              <w:pStyle w:val="TableBodyText"/>
            </w:pPr>
            <w:r>
              <w:t>Converts the current message to RTF.</w:t>
            </w:r>
          </w:p>
        </w:tc>
      </w:tr>
      <w:tr w:rsidR="004C02A4" w:rsidTr="004C02A4">
        <w:tc>
          <w:tcPr>
            <w:tcW w:w="0" w:type="auto"/>
            <w:vAlign w:val="center"/>
          </w:tcPr>
          <w:p w:rsidR="004C02A4" w:rsidRDefault="00A84EAE">
            <w:pPr>
              <w:pStyle w:val="TableBodyText"/>
            </w:pPr>
            <w:bookmarkStart w:id="2261" w:name="FileNewContext"/>
            <w:r>
              <w:rPr>
                <w:b/>
              </w:rPr>
              <w:t>FileNewContext</w:t>
            </w:r>
            <w:bookmarkEnd w:id="2261"/>
          </w:p>
        </w:tc>
        <w:tc>
          <w:tcPr>
            <w:tcW w:w="0" w:type="auto"/>
            <w:vAlign w:val="center"/>
          </w:tcPr>
          <w:p w:rsidR="004C02A4" w:rsidRDefault="00A84EAE">
            <w:pPr>
              <w:pStyle w:val="TableBodyText"/>
            </w:pPr>
            <w:r>
              <w:t>0x04F1</w:t>
            </w:r>
          </w:p>
        </w:tc>
        <w:tc>
          <w:tcPr>
            <w:tcW w:w="0" w:type="auto"/>
            <w:vAlign w:val="center"/>
          </w:tcPr>
          <w:p w:rsidR="004C02A4" w:rsidRDefault="00A84EAE">
            <w:pPr>
              <w:pStyle w:val="TableBodyText"/>
            </w:pPr>
            <w:r>
              <w:t>Creates a new document based on the NORMAL template.</w:t>
            </w:r>
          </w:p>
        </w:tc>
      </w:tr>
      <w:tr w:rsidR="004C02A4" w:rsidTr="004C02A4">
        <w:tc>
          <w:tcPr>
            <w:tcW w:w="0" w:type="auto"/>
            <w:vAlign w:val="center"/>
          </w:tcPr>
          <w:p w:rsidR="004C02A4" w:rsidRDefault="00A84EAE">
            <w:pPr>
              <w:pStyle w:val="TableBodyText"/>
            </w:pPr>
            <w:bookmarkStart w:id="2262" w:name="ViewSignatures"/>
            <w:r>
              <w:rPr>
                <w:b/>
              </w:rPr>
              <w:t>ViewSignatures</w:t>
            </w:r>
            <w:bookmarkEnd w:id="2262"/>
          </w:p>
        </w:tc>
        <w:tc>
          <w:tcPr>
            <w:tcW w:w="0" w:type="auto"/>
            <w:vAlign w:val="center"/>
          </w:tcPr>
          <w:p w:rsidR="004C02A4" w:rsidRDefault="00A84EAE">
            <w:pPr>
              <w:pStyle w:val="TableBodyText"/>
            </w:pPr>
            <w:r>
              <w:t>0x04F3</w:t>
            </w:r>
          </w:p>
        </w:tc>
        <w:tc>
          <w:tcPr>
            <w:tcW w:w="0" w:type="auto"/>
            <w:vAlign w:val="center"/>
          </w:tcPr>
          <w:p w:rsidR="004C02A4" w:rsidRDefault="00A84EAE">
            <w:pPr>
              <w:pStyle w:val="TableBodyText"/>
            </w:pPr>
            <w:r>
              <w:t>View the signatures in this document.</w:t>
            </w:r>
          </w:p>
        </w:tc>
      </w:tr>
      <w:tr w:rsidR="004C02A4" w:rsidTr="004C02A4">
        <w:tc>
          <w:tcPr>
            <w:tcW w:w="0" w:type="auto"/>
            <w:vAlign w:val="center"/>
          </w:tcPr>
          <w:p w:rsidR="004C02A4" w:rsidRDefault="00A84EAE">
            <w:pPr>
              <w:pStyle w:val="TableBodyText"/>
            </w:pPr>
            <w:bookmarkStart w:id="2263" w:name="ReturnReview"/>
            <w:r>
              <w:rPr>
                <w:b/>
              </w:rPr>
              <w:t>ReturnReview</w:t>
            </w:r>
            <w:bookmarkEnd w:id="2263"/>
          </w:p>
        </w:tc>
        <w:tc>
          <w:tcPr>
            <w:tcW w:w="0" w:type="auto"/>
            <w:vAlign w:val="center"/>
          </w:tcPr>
          <w:p w:rsidR="004C02A4" w:rsidRDefault="00A84EAE">
            <w:pPr>
              <w:pStyle w:val="TableBodyText"/>
            </w:pPr>
            <w:r>
              <w:t>0x04F4</w:t>
            </w:r>
          </w:p>
        </w:tc>
        <w:tc>
          <w:tcPr>
            <w:tcW w:w="0" w:type="auto"/>
            <w:vAlign w:val="center"/>
          </w:tcPr>
          <w:p w:rsidR="004C02A4" w:rsidRDefault="00A84EAE">
            <w:pPr>
              <w:pStyle w:val="TableBodyText"/>
            </w:pPr>
            <w:r>
              <w:t>Send this document under review.</w:t>
            </w:r>
          </w:p>
        </w:tc>
      </w:tr>
      <w:tr w:rsidR="004C02A4" w:rsidTr="004C02A4">
        <w:tc>
          <w:tcPr>
            <w:tcW w:w="0" w:type="auto"/>
            <w:vAlign w:val="center"/>
          </w:tcPr>
          <w:p w:rsidR="004C02A4" w:rsidRDefault="00A84EAE">
            <w:pPr>
              <w:pStyle w:val="TableBodyText"/>
            </w:pPr>
            <w:bookmarkStart w:id="2264" w:name="FileVersionsLocal"/>
            <w:r>
              <w:rPr>
                <w:b/>
              </w:rPr>
              <w:lastRenderedPageBreak/>
              <w:t>FileVersionsLocal</w:t>
            </w:r>
            <w:bookmarkEnd w:id="2264"/>
          </w:p>
        </w:tc>
        <w:tc>
          <w:tcPr>
            <w:tcW w:w="0" w:type="auto"/>
            <w:vAlign w:val="center"/>
          </w:tcPr>
          <w:p w:rsidR="004C02A4" w:rsidRDefault="00A84EAE">
            <w:pPr>
              <w:pStyle w:val="TableBodyText"/>
            </w:pPr>
            <w:r>
              <w:t>0x04F5</w:t>
            </w:r>
          </w:p>
        </w:tc>
        <w:tc>
          <w:tcPr>
            <w:tcW w:w="0" w:type="auto"/>
            <w:vAlign w:val="center"/>
          </w:tcPr>
          <w:p w:rsidR="004C02A4" w:rsidRDefault="00A84EAE">
            <w:pPr>
              <w:pStyle w:val="TableBodyText"/>
            </w:pPr>
            <w:r>
              <w:t>Manages the local versions of a document.</w:t>
            </w:r>
          </w:p>
        </w:tc>
      </w:tr>
      <w:tr w:rsidR="004C02A4" w:rsidTr="004C02A4">
        <w:tc>
          <w:tcPr>
            <w:tcW w:w="0" w:type="auto"/>
            <w:vAlign w:val="center"/>
          </w:tcPr>
          <w:p w:rsidR="004C02A4" w:rsidRDefault="00A84EAE">
            <w:pPr>
              <w:pStyle w:val="TableBodyText"/>
            </w:pPr>
            <w:bookmarkStart w:id="2265" w:name="EndReview"/>
            <w:r>
              <w:rPr>
                <w:b/>
              </w:rPr>
              <w:t>EndReview</w:t>
            </w:r>
            <w:bookmarkEnd w:id="2265"/>
          </w:p>
        </w:tc>
        <w:tc>
          <w:tcPr>
            <w:tcW w:w="0" w:type="auto"/>
            <w:vAlign w:val="center"/>
          </w:tcPr>
          <w:p w:rsidR="004C02A4" w:rsidRDefault="00A84EAE">
            <w:pPr>
              <w:pStyle w:val="TableBodyText"/>
            </w:pPr>
            <w:r>
              <w:t>0x04F6</w:t>
            </w:r>
          </w:p>
        </w:tc>
        <w:tc>
          <w:tcPr>
            <w:tcW w:w="0" w:type="auto"/>
            <w:vAlign w:val="center"/>
          </w:tcPr>
          <w:p w:rsidR="004C02A4" w:rsidRDefault="00A84EAE">
            <w:pPr>
              <w:pStyle w:val="TableBodyText"/>
            </w:pPr>
            <w:r>
              <w:t>End the review for this document.</w:t>
            </w:r>
          </w:p>
        </w:tc>
      </w:tr>
      <w:tr w:rsidR="004C02A4" w:rsidTr="004C02A4">
        <w:tc>
          <w:tcPr>
            <w:tcW w:w="0" w:type="auto"/>
            <w:vAlign w:val="center"/>
          </w:tcPr>
          <w:p w:rsidR="004C02A4" w:rsidRDefault="00A84EAE">
            <w:pPr>
              <w:pStyle w:val="TableBodyText"/>
            </w:pPr>
            <w:bookmarkStart w:id="2266" w:name="NormalizeText"/>
            <w:r>
              <w:rPr>
                <w:b/>
              </w:rPr>
              <w:t>NormalizeText</w:t>
            </w:r>
            <w:bookmarkEnd w:id="2266"/>
          </w:p>
        </w:tc>
        <w:tc>
          <w:tcPr>
            <w:tcW w:w="0" w:type="auto"/>
            <w:vAlign w:val="center"/>
          </w:tcPr>
          <w:p w:rsidR="004C02A4" w:rsidRDefault="00A84EAE">
            <w:pPr>
              <w:pStyle w:val="TableBodyText"/>
            </w:pPr>
            <w:r>
              <w:t>0x04F8</w:t>
            </w:r>
          </w:p>
        </w:tc>
        <w:tc>
          <w:tcPr>
            <w:tcW w:w="0" w:type="auto"/>
            <w:vAlign w:val="center"/>
          </w:tcPr>
          <w:p w:rsidR="004C02A4" w:rsidRDefault="00A84EAE">
            <w:pPr>
              <w:pStyle w:val="TableBodyText"/>
            </w:pPr>
            <w:r>
              <w:t>Make text consistent with the rest.</w:t>
            </w:r>
          </w:p>
        </w:tc>
      </w:tr>
      <w:tr w:rsidR="004C02A4" w:rsidTr="004C02A4">
        <w:tc>
          <w:tcPr>
            <w:tcW w:w="0" w:type="auto"/>
            <w:vAlign w:val="center"/>
          </w:tcPr>
          <w:p w:rsidR="004C02A4" w:rsidRDefault="00A84EAE">
            <w:pPr>
              <w:pStyle w:val="TableBodyText"/>
            </w:pPr>
            <w:bookmarkStart w:id="2267" w:name="IgnoreConsistenceError"/>
            <w:r>
              <w:rPr>
                <w:b/>
              </w:rPr>
              <w:t>IgnoreConsistenceError</w:t>
            </w:r>
            <w:bookmarkEnd w:id="2267"/>
          </w:p>
        </w:tc>
        <w:tc>
          <w:tcPr>
            <w:tcW w:w="0" w:type="auto"/>
            <w:vAlign w:val="center"/>
          </w:tcPr>
          <w:p w:rsidR="004C02A4" w:rsidRDefault="00A84EAE">
            <w:pPr>
              <w:pStyle w:val="TableBodyText"/>
            </w:pPr>
            <w:r>
              <w:t>0x04F9</w:t>
            </w:r>
          </w:p>
        </w:tc>
        <w:tc>
          <w:tcPr>
            <w:tcW w:w="0" w:type="auto"/>
            <w:vAlign w:val="center"/>
          </w:tcPr>
          <w:p w:rsidR="004C02A4" w:rsidRDefault="00A84EAE">
            <w:pPr>
              <w:pStyle w:val="TableBodyText"/>
            </w:pPr>
            <w:r>
              <w:t>Ignore formatting inconsistency error.</w:t>
            </w:r>
          </w:p>
        </w:tc>
      </w:tr>
      <w:tr w:rsidR="004C02A4" w:rsidTr="004C02A4">
        <w:tc>
          <w:tcPr>
            <w:tcW w:w="0" w:type="auto"/>
            <w:vAlign w:val="center"/>
          </w:tcPr>
          <w:p w:rsidR="004C02A4" w:rsidRDefault="00A84EAE">
            <w:pPr>
              <w:pStyle w:val="TableBodyText"/>
            </w:pPr>
            <w:bookmarkStart w:id="2268" w:name="IgnoreAllConsistenceError"/>
            <w:r>
              <w:rPr>
                <w:b/>
              </w:rPr>
              <w:t>IgnoreAllConsistenceError</w:t>
            </w:r>
            <w:bookmarkEnd w:id="2268"/>
          </w:p>
        </w:tc>
        <w:tc>
          <w:tcPr>
            <w:tcW w:w="0" w:type="auto"/>
            <w:vAlign w:val="center"/>
          </w:tcPr>
          <w:p w:rsidR="004C02A4" w:rsidRDefault="00A84EAE">
            <w:pPr>
              <w:pStyle w:val="TableBodyText"/>
            </w:pPr>
            <w:r>
              <w:t>0x04FA</w:t>
            </w:r>
          </w:p>
        </w:tc>
        <w:tc>
          <w:tcPr>
            <w:tcW w:w="0" w:type="auto"/>
            <w:vAlign w:val="center"/>
          </w:tcPr>
          <w:p w:rsidR="004C02A4" w:rsidRDefault="00A84EAE">
            <w:pPr>
              <w:pStyle w:val="TableBodyText"/>
            </w:pPr>
            <w:r>
              <w:t>Ignore all formatting inconsistency errors.</w:t>
            </w:r>
          </w:p>
        </w:tc>
      </w:tr>
      <w:tr w:rsidR="004C02A4" w:rsidTr="004C02A4">
        <w:tc>
          <w:tcPr>
            <w:tcW w:w="0" w:type="auto"/>
            <w:vAlign w:val="center"/>
          </w:tcPr>
          <w:p w:rsidR="004C02A4" w:rsidRDefault="00A84EAE">
            <w:pPr>
              <w:pStyle w:val="TableBodyText"/>
            </w:pPr>
            <w:bookmarkStart w:id="2269" w:name="ShrinkMultiSel"/>
            <w:r>
              <w:rPr>
                <w:b/>
              </w:rPr>
              <w:t>ShrinkMultiSel</w:t>
            </w:r>
            <w:bookmarkEnd w:id="2269"/>
          </w:p>
        </w:tc>
        <w:tc>
          <w:tcPr>
            <w:tcW w:w="0" w:type="auto"/>
            <w:vAlign w:val="center"/>
          </w:tcPr>
          <w:p w:rsidR="004C02A4" w:rsidRDefault="00A84EAE">
            <w:pPr>
              <w:pStyle w:val="TableBodyText"/>
            </w:pPr>
            <w:r>
              <w:t>0x04FB</w:t>
            </w:r>
          </w:p>
        </w:tc>
        <w:tc>
          <w:tcPr>
            <w:tcW w:w="0" w:type="auto"/>
            <w:vAlign w:val="center"/>
          </w:tcPr>
          <w:p w:rsidR="004C02A4" w:rsidRDefault="00A84EAE">
            <w:pPr>
              <w:pStyle w:val="TableBodyText"/>
            </w:pPr>
            <w:r>
              <w:t>Shrinks a multiple selection to the piece that was selected last.</w:t>
            </w:r>
          </w:p>
        </w:tc>
      </w:tr>
      <w:tr w:rsidR="004C02A4" w:rsidTr="004C02A4">
        <w:tc>
          <w:tcPr>
            <w:tcW w:w="0" w:type="auto"/>
            <w:vAlign w:val="center"/>
          </w:tcPr>
          <w:p w:rsidR="004C02A4" w:rsidRDefault="00A84EAE">
            <w:pPr>
              <w:pStyle w:val="TableBodyText"/>
            </w:pPr>
            <w:bookmarkStart w:id="2270" w:name="FileCheckout"/>
            <w:r>
              <w:rPr>
                <w:b/>
              </w:rPr>
              <w:t>FileCheckout</w:t>
            </w:r>
            <w:bookmarkEnd w:id="2270"/>
          </w:p>
        </w:tc>
        <w:tc>
          <w:tcPr>
            <w:tcW w:w="0" w:type="auto"/>
            <w:vAlign w:val="center"/>
          </w:tcPr>
          <w:p w:rsidR="004C02A4" w:rsidRDefault="00A84EAE">
            <w:pPr>
              <w:pStyle w:val="TableBodyText"/>
            </w:pPr>
            <w:r>
              <w:t>0x04FD</w:t>
            </w:r>
          </w:p>
        </w:tc>
        <w:tc>
          <w:tcPr>
            <w:tcW w:w="0" w:type="auto"/>
            <w:vAlign w:val="center"/>
          </w:tcPr>
          <w:p w:rsidR="004C02A4" w:rsidRDefault="00A84EAE">
            <w:pPr>
              <w:pStyle w:val="TableBodyText"/>
            </w:pPr>
            <w:r>
              <w:t>Check out a document.</w:t>
            </w:r>
          </w:p>
        </w:tc>
      </w:tr>
      <w:tr w:rsidR="004C02A4" w:rsidTr="004C02A4">
        <w:tc>
          <w:tcPr>
            <w:tcW w:w="0" w:type="auto"/>
            <w:vAlign w:val="center"/>
          </w:tcPr>
          <w:p w:rsidR="004C02A4" w:rsidRDefault="00A84EAE">
            <w:pPr>
              <w:pStyle w:val="TableBodyText"/>
            </w:pPr>
            <w:bookmarkStart w:id="2271" w:name="FileCheckin"/>
            <w:r>
              <w:rPr>
                <w:b/>
              </w:rPr>
              <w:t>FileCheckin</w:t>
            </w:r>
            <w:bookmarkEnd w:id="2271"/>
          </w:p>
        </w:tc>
        <w:tc>
          <w:tcPr>
            <w:tcW w:w="0" w:type="auto"/>
            <w:vAlign w:val="center"/>
          </w:tcPr>
          <w:p w:rsidR="004C02A4" w:rsidRDefault="00A84EAE">
            <w:pPr>
              <w:pStyle w:val="TableBodyText"/>
            </w:pPr>
            <w:r>
              <w:t>0x04FE</w:t>
            </w:r>
          </w:p>
        </w:tc>
        <w:tc>
          <w:tcPr>
            <w:tcW w:w="0" w:type="auto"/>
            <w:vAlign w:val="center"/>
          </w:tcPr>
          <w:p w:rsidR="004C02A4" w:rsidRDefault="00A84EAE">
            <w:pPr>
              <w:pStyle w:val="TableBodyText"/>
            </w:pPr>
            <w:r>
              <w:t>Check in a document.</w:t>
            </w:r>
          </w:p>
        </w:tc>
      </w:tr>
      <w:tr w:rsidR="004C02A4" w:rsidTr="004C02A4">
        <w:tc>
          <w:tcPr>
            <w:tcW w:w="0" w:type="auto"/>
            <w:vAlign w:val="center"/>
          </w:tcPr>
          <w:p w:rsidR="004C02A4" w:rsidRDefault="00A84EAE">
            <w:pPr>
              <w:pStyle w:val="TableBodyText"/>
            </w:pPr>
            <w:bookmarkStart w:id="2272" w:name="LearnWords"/>
            <w:r>
              <w:rPr>
                <w:b/>
              </w:rPr>
              <w:t>Learn</w:t>
            </w:r>
            <w:r>
              <w:rPr>
                <w:b/>
              </w:rPr>
              <w:t>Words</w:t>
            </w:r>
            <w:bookmarkEnd w:id="2272"/>
          </w:p>
        </w:tc>
        <w:tc>
          <w:tcPr>
            <w:tcW w:w="0" w:type="auto"/>
            <w:vAlign w:val="center"/>
          </w:tcPr>
          <w:p w:rsidR="004C02A4" w:rsidRDefault="00A84EAE">
            <w:pPr>
              <w:pStyle w:val="TableBodyText"/>
            </w:pPr>
            <w:r>
              <w:t>0x04FF</w:t>
            </w:r>
          </w:p>
        </w:tc>
        <w:tc>
          <w:tcPr>
            <w:tcW w:w="0" w:type="auto"/>
            <w:vAlign w:val="center"/>
          </w:tcPr>
          <w:p w:rsidR="004C02A4" w:rsidRDefault="00A84EAE">
            <w:pPr>
              <w:pStyle w:val="TableBodyText"/>
            </w:pPr>
            <w:r>
              <w:t>Use words from document to improve speech recognition.</w:t>
            </w:r>
          </w:p>
        </w:tc>
      </w:tr>
      <w:tr w:rsidR="004C02A4" w:rsidTr="004C02A4">
        <w:tc>
          <w:tcPr>
            <w:tcW w:w="0" w:type="auto"/>
            <w:vAlign w:val="center"/>
          </w:tcPr>
          <w:p w:rsidR="004C02A4" w:rsidRDefault="00A84EAE">
            <w:pPr>
              <w:pStyle w:val="TableBodyText"/>
            </w:pPr>
            <w:bookmarkStart w:id="2273" w:name="EditPictureEdit"/>
            <w:r>
              <w:rPr>
                <w:b/>
              </w:rPr>
              <w:t>EditPictureEdit</w:t>
            </w:r>
            <w:bookmarkEnd w:id="2273"/>
          </w:p>
        </w:tc>
        <w:tc>
          <w:tcPr>
            <w:tcW w:w="0" w:type="auto"/>
            <w:vAlign w:val="center"/>
          </w:tcPr>
          <w:p w:rsidR="004C02A4" w:rsidRDefault="00A84EAE">
            <w:pPr>
              <w:pStyle w:val="TableBodyText"/>
            </w:pPr>
            <w:r>
              <w:t>0x0500</w:t>
            </w:r>
          </w:p>
        </w:tc>
        <w:tc>
          <w:tcPr>
            <w:tcW w:w="0" w:type="auto"/>
            <w:vAlign w:val="center"/>
          </w:tcPr>
          <w:p w:rsidR="004C02A4" w:rsidRDefault="00A84EAE">
            <w:pPr>
              <w:pStyle w:val="TableBodyText"/>
            </w:pPr>
            <w:r>
              <w:t>Converts the selected picture into a Drawing Canvas.</w:t>
            </w:r>
          </w:p>
        </w:tc>
      </w:tr>
      <w:tr w:rsidR="004C02A4" w:rsidTr="004C02A4">
        <w:tc>
          <w:tcPr>
            <w:tcW w:w="0" w:type="auto"/>
            <w:vAlign w:val="center"/>
          </w:tcPr>
          <w:p w:rsidR="004C02A4" w:rsidRDefault="00A84EAE">
            <w:pPr>
              <w:pStyle w:val="TableBodyText"/>
            </w:pPr>
            <w:bookmarkStart w:id="2274" w:name="FormatDefineStyleTable"/>
            <w:r>
              <w:rPr>
                <w:b/>
              </w:rPr>
              <w:t>FormatDefineStyleTable</w:t>
            </w:r>
            <w:bookmarkEnd w:id="2274"/>
          </w:p>
        </w:tc>
        <w:tc>
          <w:tcPr>
            <w:tcW w:w="0" w:type="auto"/>
            <w:vAlign w:val="center"/>
          </w:tcPr>
          <w:p w:rsidR="004C02A4" w:rsidRDefault="00A84EAE">
            <w:pPr>
              <w:pStyle w:val="TableBodyText"/>
            </w:pPr>
            <w:r>
              <w:t>0x0502</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275" w:name="FormatDefineStyleStripes"/>
            <w:r>
              <w:rPr>
                <w:b/>
              </w:rPr>
              <w:t>FormatDefineStyleStripes</w:t>
            </w:r>
            <w:bookmarkEnd w:id="2275"/>
          </w:p>
        </w:tc>
        <w:tc>
          <w:tcPr>
            <w:tcW w:w="0" w:type="auto"/>
            <w:vAlign w:val="center"/>
          </w:tcPr>
          <w:p w:rsidR="004C02A4" w:rsidRDefault="00A84EAE">
            <w:pPr>
              <w:pStyle w:val="TableBodyText"/>
            </w:pPr>
            <w:r>
              <w:t>0x0503</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276" w:name="ViewChanges"/>
            <w:r>
              <w:rPr>
                <w:b/>
              </w:rPr>
              <w:t>ViewChanges</w:t>
            </w:r>
            <w:bookmarkEnd w:id="2276"/>
          </w:p>
        </w:tc>
        <w:tc>
          <w:tcPr>
            <w:tcW w:w="0" w:type="auto"/>
            <w:vAlign w:val="center"/>
          </w:tcPr>
          <w:p w:rsidR="004C02A4" w:rsidRDefault="00A84EAE">
            <w:pPr>
              <w:pStyle w:val="TableBodyText"/>
            </w:pPr>
            <w:r>
              <w:t>0x0504</w:t>
            </w:r>
          </w:p>
        </w:tc>
        <w:tc>
          <w:tcPr>
            <w:tcW w:w="0" w:type="auto"/>
            <w:vAlign w:val="center"/>
          </w:tcPr>
          <w:p w:rsidR="004C02A4" w:rsidRDefault="00A84EAE">
            <w:pPr>
              <w:pStyle w:val="TableBodyText"/>
            </w:pPr>
            <w:r>
              <w:t>Show or hide markup balloons.</w:t>
            </w:r>
          </w:p>
        </w:tc>
      </w:tr>
      <w:tr w:rsidR="004C02A4" w:rsidTr="004C02A4">
        <w:tc>
          <w:tcPr>
            <w:tcW w:w="0" w:type="auto"/>
            <w:vAlign w:val="center"/>
          </w:tcPr>
          <w:p w:rsidR="004C02A4" w:rsidRDefault="00A84EAE">
            <w:pPr>
              <w:pStyle w:val="TableBodyText"/>
            </w:pPr>
            <w:bookmarkStart w:id="2277" w:name="DisplayFinalDoc"/>
            <w:r>
              <w:rPr>
                <w:b/>
              </w:rPr>
              <w:t>DisplayFinalDoc</w:t>
            </w:r>
            <w:bookmarkEnd w:id="2277"/>
          </w:p>
        </w:tc>
        <w:tc>
          <w:tcPr>
            <w:tcW w:w="0" w:type="auto"/>
            <w:vAlign w:val="center"/>
          </w:tcPr>
          <w:p w:rsidR="004C02A4" w:rsidRDefault="00A84EAE">
            <w:pPr>
              <w:pStyle w:val="TableBodyText"/>
            </w:pPr>
            <w:r>
              <w:t>0x0505</w:t>
            </w:r>
          </w:p>
        </w:tc>
        <w:tc>
          <w:tcPr>
            <w:tcW w:w="0" w:type="auto"/>
            <w:vAlign w:val="center"/>
          </w:tcPr>
          <w:p w:rsidR="004C02A4" w:rsidRDefault="00A84EAE">
            <w:pPr>
              <w:pStyle w:val="TableBodyText"/>
            </w:pPr>
            <w:r>
              <w:t>Show insertions inline and deletions in balloons.</w:t>
            </w:r>
          </w:p>
        </w:tc>
      </w:tr>
      <w:tr w:rsidR="004C02A4" w:rsidTr="004C02A4">
        <w:tc>
          <w:tcPr>
            <w:tcW w:w="0" w:type="auto"/>
            <w:vAlign w:val="center"/>
          </w:tcPr>
          <w:p w:rsidR="004C02A4" w:rsidRDefault="00A84EAE">
            <w:pPr>
              <w:pStyle w:val="TableBodyText"/>
            </w:pPr>
            <w:bookmarkStart w:id="2278" w:name="DisplayOriginalDoc"/>
            <w:r>
              <w:rPr>
                <w:b/>
              </w:rPr>
              <w:t>DisplayOriginalDoc</w:t>
            </w:r>
            <w:bookmarkEnd w:id="2278"/>
          </w:p>
        </w:tc>
        <w:tc>
          <w:tcPr>
            <w:tcW w:w="0" w:type="auto"/>
            <w:vAlign w:val="center"/>
          </w:tcPr>
          <w:p w:rsidR="004C02A4" w:rsidRDefault="00A84EAE">
            <w:pPr>
              <w:pStyle w:val="TableBodyText"/>
            </w:pPr>
            <w:r>
              <w:t>0x0506</w:t>
            </w:r>
          </w:p>
        </w:tc>
        <w:tc>
          <w:tcPr>
            <w:tcW w:w="0" w:type="auto"/>
            <w:vAlign w:val="center"/>
          </w:tcPr>
          <w:p w:rsidR="004C02A4" w:rsidRDefault="00A84EAE">
            <w:pPr>
              <w:pStyle w:val="TableBodyText"/>
            </w:pPr>
            <w:r>
              <w:t>Show deletions inline and insertions in balloons.</w:t>
            </w:r>
          </w:p>
        </w:tc>
      </w:tr>
      <w:tr w:rsidR="004C02A4" w:rsidTr="004C02A4">
        <w:tc>
          <w:tcPr>
            <w:tcW w:w="0" w:type="auto"/>
            <w:vAlign w:val="center"/>
          </w:tcPr>
          <w:p w:rsidR="004C02A4" w:rsidRDefault="00A84EAE">
            <w:pPr>
              <w:pStyle w:val="TableBodyText"/>
            </w:pPr>
            <w:bookmarkStart w:id="2279" w:name="ShowChangesAndComments"/>
            <w:r>
              <w:rPr>
                <w:b/>
              </w:rPr>
              <w:t>ShowChangesAndComments</w:t>
            </w:r>
            <w:bookmarkEnd w:id="2279"/>
          </w:p>
        </w:tc>
        <w:tc>
          <w:tcPr>
            <w:tcW w:w="0" w:type="auto"/>
            <w:vAlign w:val="center"/>
          </w:tcPr>
          <w:p w:rsidR="004C02A4" w:rsidRDefault="00A84EAE">
            <w:pPr>
              <w:pStyle w:val="TableBodyText"/>
            </w:pPr>
            <w:r>
              <w:t>0x0508</w:t>
            </w:r>
          </w:p>
        </w:tc>
        <w:tc>
          <w:tcPr>
            <w:tcW w:w="0" w:type="auto"/>
            <w:vAlign w:val="center"/>
          </w:tcPr>
          <w:p w:rsidR="004C02A4" w:rsidRDefault="00A84EAE">
            <w:pPr>
              <w:pStyle w:val="TableBodyText"/>
            </w:pPr>
            <w:r>
              <w:t>Show or hide markup balloons.</w:t>
            </w:r>
          </w:p>
        </w:tc>
      </w:tr>
      <w:tr w:rsidR="004C02A4" w:rsidTr="004C02A4">
        <w:tc>
          <w:tcPr>
            <w:tcW w:w="0" w:type="auto"/>
            <w:vAlign w:val="center"/>
          </w:tcPr>
          <w:p w:rsidR="004C02A4" w:rsidRDefault="00A84EAE">
            <w:pPr>
              <w:pStyle w:val="TableBodyText"/>
            </w:pPr>
            <w:bookmarkStart w:id="2280" w:name="ShowComments"/>
            <w:r>
              <w:rPr>
                <w:b/>
              </w:rPr>
              <w:t>ShowComments</w:t>
            </w:r>
            <w:bookmarkEnd w:id="2280"/>
          </w:p>
        </w:tc>
        <w:tc>
          <w:tcPr>
            <w:tcW w:w="0" w:type="auto"/>
            <w:vAlign w:val="center"/>
          </w:tcPr>
          <w:p w:rsidR="004C02A4" w:rsidRDefault="00A84EAE">
            <w:pPr>
              <w:pStyle w:val="TableBodyText"/>
            </w:pPr>
            <w:r>
              <w:t>0x0509</w:t>
            </w:r>
          </w:p>
        </w:tc>
        <w:tc>
          <w:tcPr>
            <w:tcW w:w="0" w:type="auto"/>
            <w:vAlign w:val="center"/>
          </w:tcPr>
          <w:p w:rsidR="004C02A4" w:rsidRDefault="00A84EAE">
            <w:pPr>
              <w:pStyle w:val="TableBodyText"/>
            </w:pPr>
            <w:r>
              <w:t>Show or hide comment balloons.</w:t>
            </w:r>
          </w:p>
        </w:tc>
      </w:tr>
      <w:tr w:rsidR="004C02A4" w:rsidTr="004C02A4">
        <w:tc>
          <w:tcPr>
            <w:tcW w:w="0" w:type="auto"/>
            <w:vAlign w:val="center"/>
          </w:tcPr>
          <w:p w:rsidR="004C02A4" w:rsidRDefault="00A84EAE">
            <w:pPr>
              <w:pStyle w:val="TableBodyText"/>
            </w:pPr>
            <w:bookmarkStart w:id="2281" w:name="ShowInsertionsAndDeletions"/>
            <w:r>
              <w:rPr>
                <w:b/>
              </w:rPr>
              <w:t>ShowInsertionsAndDeletions</w:t>
            </w:r>
            <w:bookmarkEnd w:id="2281"/>
          </w:p>
        </w:tc>
        <w:tc>
          <w:tcPr>
            <w:tcW w:w="0" w:type="auto"/>
            <w:vAlign w:val="center"/>
          </w:tcPr>
          <w:p w:rsidR="004C02A4" w:rsidRDefault="00A84EAE">
            <w:pPr>
              <w:pStyle w:val="TableBodyText"/>
            </w:pPr>
            <w:r>
              <w:t>0x050A</w:t>
            </w:r>
          </w:p>
        </w:tc>
        <w:tc>
          <w:tcPr>
            <w:tcW w:w="0" w:type="auto"/>
            <w:vAlign w:val="center"/>
          </w:tcPr>
          <w:p w:rsidR="004C02A4" w:rsidRDefault="00A84EAE">
            <w:pPr>
              <w:pStyle w:val="TableBodyText"/>
            </w:pPr>
            <w:r>
              <w:t>Show or hide markup balloons.</w:t>
            </w:r>
          </w:p>
        </w:tc>
      </w:tr>
      <w:tr w:rsidR="004C02A4" w:rsidTr="004C02A4">
        <w:tc>
          <w:tcPr>
            <w:tcW w:w="0" w:type="auto"/>
            <w:vAlign w:val="center"/>
          </w:tcPr>
          <w:p w:rsidR="004C02A4" w:rsidRDefault="00A84EAE">
            <w:pPr>
              <w:pStyle w:val="TableBodyText"/>
            </w:pPr>
            <w:bookmarkStart w:id="2282" w:name="ShowFormatting"/>
            <w:r>
              <w:rPr>
                <w:b/>
              </w:rPr>
              <w:t>ShowFormatting</w:t>
            </w:r>
            <w:bookmarkEnd w:id="2282"/>
          </w:p>
        </w:tc>
        <w:tc>
          <w:tcPr>
            <w:tcW w:w="0" w:type="auto"/>
            <w:vAlign w:val="center"/>
          </w:tcPr>
          <w:p w:rsidR="004C02A4" w:rsidRDefault="00A84EAE">
            <w:pPr>
              <w:pStyle w:val="TableBodyText"/>
            </w:pPr>
            <w:r>
              <w:t>0x050B</w:t>
            </w:r>
          </w:p>
        </w:tc>
        <w:tc>
          <w:tcPr>
            <w:tcW w:w="0" w:type="auto"/>
            <w:vAlign w:val="center"/>
          </w:tcPr>
          <w:p w:rsidR="004C02A4" w:rsidRDefault="00A84EAE">
            <w:pPr>
              <w:pStyle w:val="TableBodyText"/>
            </w:pPr>
            <w:r>
              <w:t>Show or hide markup balloons.</w:t>
            </w:r>
          </w:p>
        </w:tc>
      </w:tr>
      <w:tr w:rsidR="004C02A4" w:rsidTr="004C02A4">
        <w:tc>
          <w:tcPr>
            <w:tcW w:w="0" w:type="auto"/>
            <w:vAlign w:val="center"/>
          </w:tcPr>
          <w:p w:rsidR="004C02A4" w:rsidRDefault="00A84EAE">
            <w:pPr>
              <w:pStyle w:val="TableBodyText"/>
            </w:pPr>
            <w:bookmarkStart w:id="2283" w:name="PreviousChangeOrComment"/>
            <w:r>
              <w:rPr>
                <w:b/>
              </w:rPr>
              <w:t>PreviousChangeOrComment</w:t>
            </w:r>
            <w:bookmarkEnd w:id="2283"/>
          </w:p>
        </w:tc>
        <w:tc>
          <w:tcPr>
            <w:tcW w:w="0" w:type="auto"/>
            <w:vAlign w:val="center"/>
          </w:tcPr>
          <w:p w:rsidR="004C02A4" w:rsidRDefault="00A84EAE">
            <w:pPr>
              <w:pStyle w:val="TableBodyText"/>
            </w:pPr>
            <w:r>
              <w:t>0x050D</w:t>
            </w:r>
          </w:p>
        </w:tc>
        <w:tc>
          <w:tcPr>
            <w:tcW w:w="0" w:type="auto"/>
            <w:vAlign w:val="center"/>
          </w:tcPr>
          <w:p w:rsidR="004C02A4" w:rsidRDefault="00A84EAE">
            <w:pPr>
              <w:pStyle w:val="TableBodyText"/>
            </w:pPr>
            <w:r>
              <w:t>Go to the previous insertion, deletion, or comment.</w:t>
            </w:r>
          </w:p>
        </w:tc>
      </w:tr>
      <w:tr w:rsidR="004C02A4" w:rsidTr="004C02A4">
        <w:tc>
          <w:tcPr>
            <w:tcW w:w="0" w:type="auto"/>
            <w:vAlign w:val="center"/>
          </w:tcPr>
          <w:p w:rsidR="004C02A4" w:rsidRDefault="00A84EAE">
            <w:pPr>
              <w:pStyle w:val="TableBodyText"/>
            </w:pPr>
            <w:bookmarkStart w:id="2284" w:name="NextChangeOrComment"/>
            <w:r>
              <w:rPr>
                <w:b/>
              </w:rPr>
              <w:t>Ne</w:t>
            </w:r>
            <w:r>
              <w:rPr>
                <w:b/>
              </w:rPr>
              <w:t>xtChangeOrComment</w:t>
            </w:r>
            <w:bookmarkEnd w:id="2284"/>
          </w:p>
        </w:tc>
        <w:tc>
          <w:tcPr>
            <w:tcW w:w="0" w:type="auto"/>
            <w:vAlign w:val="center"/>
          </w:tcPr>
          <w:p w:rsidR="004C02A4" w:rsidRDefault="00A84EAE">
            <w:pPr>
              <w:pStyle w:val="TableBodyText"/>
            </w:pPr>
            <w:r>
              <w:t>0x050E</w:t>
            </w:r>
          </w:p>
        </w:tc>
        <w:tc>
          <w:tcPr>
            <w:tcW w:w="0" w:type="auto"/>
            <w:vAlign w:val="center"/>
          </w:tcPr>
          <w:p w:rsidR="004C02A4" w:rsidRDefault="00A84EAE">
            <w:pPr>
              <w:pStyle w:val="TableBodyText"/>
            </w:pPr>
            <w:r>
              <w:t>Go to the next insertion, deletion, or comment.</w:t>
            </w:r>
          </w:p>
        </w:tc>
      </w:tr>
      <w:tr w:rsidR="004C02A4" w:rsidTr="004C02A4">
        <w:tc>
          <w:tcPr>
            <w:tcW w:w="0" w:type="auto"/>
            <w:vAlign w:val="center"/>
          </w:tcPr>
          <w:p w:rsidR="004C02A4" w:rsidRDefault="00A84EAE">
            <w:pPr>
              <w:pStyle w:val="TableBodyText"/>
            </w:pPr>
            <w:bookmarkStart w:id="2285" w:name="AcceptChangesSelected"/>
            <w:r>
              <w:rPr>
                <w:b/>
              </w:rPr>
              <w:t>AcceptChangesSelected</w:t>
            </w:r>
            <w:bookmarkEnd w:id="2285"/>
          </w:p>
        </w:tc>
        <w:tc>
          <w:tcPr>
            <w:tcW w:w="0" w:type="auto"/>
            <w:vAlign w:val="center"/>
          </w:tcPr>
          <w:p w:rsidR="004C02A4" w:rsidRDefault="00A84EAE">
            <w:pPr>
              <w:pStyle w:val="TableBodyText"/>
            </w:pPr>
            <w:r>
              <w:t>0x050F</w:t>
            </w:r>
          </w:p>
        </w:tc>
        <w:tc>
          <w:tcPr>
            <w:tcW w:w="0" w:type="auto"/>
            <w:vAlign w:val="center"/>
          </w:tcPr>
          <w:p w:rsidR="004C02A4" w:rsidRDefault="00A84EAE">
            <w:pPr>
              <w:pStyle w:val="TableBodyText"/>
            </w:pPr>
            <w:r>
              <w:t>Accepts change in current selection.</w:t>
            </w:r>
          </w:p>
        </w:tc>
      </w:tr>
      <w:tr w:rsidR="004C02A4" w:rsidTr="004C02A4">
        <w:tc>
          <w:tcPr>
            <w:tcW w:w="0" w:type="auto"/>
            <w:vAlign w:val="center"/>
          </w:tcPr>
          <w:p w:rsidR="004C02A4" w:rsidRDefault="00A84EAE">
            <w:pPr>
              <w:pStyle w:val="TableBodyText"/>
            </w:pPr>
            <w:bookmarkStart w:id="2286" w:name="AcceptAllChangesShown"/>
            <w:r>
              <w:rPr>
                <w:b/>
              </w:rPr>
              <w:t>AcceptAllChangesShown</w:t>
            </w:r>
            <w:bookmarkEnd w:id="2286"/>
          </w:p>
        </w:tc>
        <w:tc>
          <w:tcPr>
            <w:tcW w:w="0" w:type="auto"/>
            <w:vAlign w:val="center"/>
          </w:tcPr>
          <w:p w:rsidR="004C02A4" w:rsidRDefault="00A84EAE">
            <w:pPr>
              <w:pStyle w:val="TableBodyText"/>
            </w:pPr>
            <w:r>
              <w:t>0x0510</w:t>
            </w:r>
          </w:p>
        </w:tc>
        <w:tc>
          <w:tcPr>
            <w:tcW w:w="0" w:type="auto"/>
            <w:vAlign w:val="center"/>
          </w:tcPr>
          <w:p w:rsidR="004C02A4" w:rsidRDefault="00A84EAE">
            <w:pPr>
              <w:pStyle w:val="TableBodyText"/>
            </w:pPr>
            <w:r>
              <w:t>Accepts all changes that are highlighted in the current filter settings.</w:t>
            </w:r>
          </w:p>
        </w:tc>
      </w:tr>
      <w:tr w:rsidR="004C02A4" w:rsidTr="004C02A4">
        <w:tc>
          <w:tcPr>
            <w:tcW w:w="0" w:type="auto"/>
            <w:vAlign w:val="center"/>
          </w:tcPr>
          <w:p w:rsidR="004C02A4" w:rsidRDefault="00A84EAE">
            <w:pPr>
              <w:pStyle w:val="TableBodyText"/>
            </w:pPr>
            <w:bookmarkStart w:id="2287" w:name="AcceptAllChangesInDoc"/>
            <w:r>
              <w:rPr>
                <w:b/>
              </w:rPr>
              <w:t>AcceptAllChangesInDoc</w:t>
            </w:r>
            <w:bookmarkEnd w:id="2287"/>
          </w:p>
        </w:tc>
        <w:tc>
          <w:tcPr>
            <w:tcW w:w="0" w:type="auto"/>
            <w:vAlign w:val="center"/>
          </w:tcPr>
          <w:p w:rsidR="004C02A4" w:rsidRDefault="00A84EAE">
            <w:pPr>
              <w:pStyle w:val="TableBodyText"/>
            </w:pPr>
            <w:r>
              <w:t>0x0511</w:t>
            </w:r>
          </w:p>
        </w:tc>
        <w:tc>
          <w:tcPr>
            <w:tcW w:w="0" w:type="auto"/>
            <w:vAlign w:val="center"/>
          </w:tcPr>
          <w:p w:rsidR="004C02A4" w:rsidRDefault="00A84EAE">
            <w:pPr>
              <w:pStyle w:val="TableBodyText"/>
            </w:pPr>
            <w:r>
              <w:t>Accepts all changes in document, ignoring filter settings.</w:t>
            </w:r>
          </w:p>
        </w:tc>
      </w:tr>
      <w:tr w:rsidR="004C02A4" w:rsidTr="004C02A4">
        <w:tc>
          <w:tcPr>
            <w:tcW w:w="0" w:type="auto"/>
            <w:vAlign w:val="center"/>
          </w:tcPr>
          <w:p w:rsidR="004C02A4" w:rsidRDefault="00A84EAE">
            <w:pPr>
              <w:pStyle w:val="TableBodyText"/>
            </w:pPr>
            <w:bookmarkStart w:id="2288" w:name="RejectChangesSelected"/>
            <w:r>
              <w:rPr>
                <w:b/>
              </w:rPr>
              <w:t>RejectChangesSelected</w:t>
            </w:r>
            <w:bookmarkEnd w:id="2288"/>
          </w:p>
        </w:tc>
        <w:tc>
          <w:tcPr>
            <w:tcW w:w="0" w:type="auto"/>
            <w:vAlign w:val="center"/>
          </w:tcPr>
          <w:p w:rsidR="004C02A4" w:rsidRDefault="00A84EAE">
            <w:pPr>
              <w:pStyle w:val="TableBodyText"/>
            </w:pPr>
            <w:r>
              <w:t>0x0512</w:t>
            </w:r>
          </w:p>
        </w:tc>
        <w:tc>
          <w:tcPr>
            <w:tcW w:w="0" w:type="auto"/>
            <w:vAlign w:val="center"/>
          </w:tcPr>
          <w:p w:rsidR="004C02A4" w:rsidRDefault="00A84EAE">
            <w:pPr>
              <w:pStyle w:val="TableBodyText"/>
            </w:pPr>
            <w:r>
              <w:t>Rejects changes and deletes comments in current selection.</w:t>
            </w:r>
          </w:p>
        </w:tc>
      </w:tr>
      <w:tr w:rsidR="004C02A4" w:rsidTr="004C02A4">
        <w:tc>
          <w:tcPr>
            <w:tcW w:w="0" w:type="auto"/>
            <w:vAlign w:val="center"/>
          </w:tcPr>
          <w:p w:rsidR="004C02A4" w:rsidRDefault="00A84EAE">
            <w:pPr>
              <w:pStyle w:val="TableBodyText"/>
            </w:pPr>
            <w:bookmarkStart w:id="2289" w:name="RejectAllChangesShown"/>
            <w:r>
              <w:rPr>
                <w:b/>
              </w:rPr>
              <w:t>RejectAllChangesShown</w:t>
            </w:r>
            <w:bookmarkEnd w:id="2289"/>
          </w:p>
        </w:tc>
        <w:tc>
          <w:tcPr>
            <w:tcW w:w="0" w:type="auto"/>
            <w:vAlign w:val="center"/>
          </w:tcPr>
          <w:p w:rsidR="004C02A4" w:rsidRDefault="00A84EAE">
            <w:pPr>
              <w:pStyle w:val="TableBodyText"/>
            </w:pPr>
            <w:r>
              <w:t>0x0513</w:t>
            </w:r>
          </w:p>
        </w:tc>
        <w:tc>
          <w:tcPr>
            <w:tcW w:w="0" w:type="auto"/>
            <w:vAlign w:val="center"/>
          </w:tcPr>
          <w:p w:rsidR="004C02A4" w:rsidRDefault="00A84EAE">
            <w:pPr>
              <w:pStyle w:val="TableBodyText"/>
            </w:pPr>
            <w:r>
              <w:t>Rejects all changes that are highlighted in the c</w:t>
            </w:r>
            <w:r>
              <w:t>urrent filter settings.</w:t>
            </w:r>
          </w:p>
        </w:tc>
      </w:tr>
      <w:tr w:rsidR="004C02A4" w:rsidTr="004C02A4">
        <w:tc>
          <w:tcPr>
            <w:tcW w:w="0" w:type="auto"/>
            <w:vAlign w:val="center"/>
          </w:tcPr>
          <w:p w:rsidR="004C02A4" w:rsidRDefault="00A84EAE">
            <w:pPr>
              <w:pStyle w:val="TableBodyText"/>
            </w:pPr>
            <w:bookmarkStart w:id="2290" w:name="RejectAllChangesInDoc"/>
            <w:r>
              <w:rPr>
                <w:b/>
              </w:rPr>
              <w:t>RejectAllChangesInDoc</w:t>
            </w:r>
            <w:bookmarkEnd w:id="2290"/>
          </w:p>
        </w:tc>
        <w:tc>
          <w:tcPr>
            <w:tcW w:w="0" w:type="auto"/>
            <w:vAlign w:val="center"/>
          </w:tcPr>
          <w:p w:rsidR="004C02A4" w:rsidRDefault="00A84EAE">
            <w:pPr>
              <w:pStyle w:val="TableBodyText"/>
            </w:pPr>
            <w:r>
              <w:t>0x0514</w:t>
            </w:r>
          </w:p>
        </w:tc>
        <w:tc>
          <w:tcPr>
            <w:tcW w:w="0" w:type="auto"/>
            <w:vAlign w:val="center"/>
          </w:tcPr>
          <w:p w:rsidR="004C02A4" w:rsidRDefault="00A84EAE">
            <w:pPr>
              <w:pStyle w:val="TableBodyText"/>
            </w:pPr>
            <w:r>
              <w:t>Rejects all changes in document, ignoring filter settings.</w:t>
            </w:r>
          </w:p>
        </w:tc>
      </w:tr>
      <w:tr w:rsidR="004C02A4" w:rsidTr="004C02A4">
        <w:tc>
          <w:tcPr>
            <w:tcW w:w="0" w:type="auto"/>
            <w:vAlign w:val="center"/>
          </w:tcPr>
          <w:p w:rsidR="004C02A4" w:rsidRDefault="00A84EAE">
            <w:pPr>
              <w:pStyle w:val="TableBodyText"/>
            </w:pPr>
            <w:bookmarkStart w:id="2291" w:name="DeleteAllCommentsShown"/>
            <w:r>
              <w:rPr>
                <w:b/>
              </w:rPr>
              <w:t>DeleteAllCommentsShown</w:t>
            </w:r>
            <w:bookmarkEnd w:id="2291"/>
          </w:p>
        </w:tc>
        <w:tc>
          <w:tcPr>
            <w:tcW w:w="0" w:type="auto"/>
            <w:vAlign w:val="center"/>
          </w:tcPr>
          <w:p w:rsidR="004C02A4" w:rsidRDefault="00A84EAE">
            <w:pPr>
              <w:pStyle w:val="TableBodyText"/>
            </w:pPr>
            <w:r>
              <w:t>0x0515</w:t>
            </w:r>
          </w:p>
        </w:tc>
        <w:tc>
          <w:tcPr>
            <w:tcW w:w="0" w:type="auto"/>
            <w:vAlign w:val="center"/>
          </w:tcPr>
          <w:p w:rsidR="004C02A4" w:rsidRDefault="00A84EAE">
            <w:pPr>
              <w:pStyle w:val="TableBodyText"/>
            </w:pPr>
            <w:r>
              <w:t>Deletes all comments that are highlighted in the current filter settings.</w:t>
            </w:r>
          </w:p>
        </w:tc>
      </w:tr>
      <w:tr w:rsidR="004C02A4" w:rsidTr="004C02A4">
        <w:tc>
          <w:tcPr>
            <w:tcW w:w="0" w:type="auto"/>
            <w:vAlign w:val="center"/>
          </w:tcPr>
          <w:p w:rsidR="004C02A4" w:rsidRDefault="00A84EAE">
            <w:pPr>
              <w:pStyle w:val="TableBodyText"/>
            </w:pPr>
            <w:bookmarkStart w:id="2292" w:name="DeleteAllCommentsInDoc"/>
            <w:r>
              <w:rPr>
                <w:b/>
              </w:rPr>
              <w:lastRenderedPageBreak/>
              <w:t>DeleteAllCommentsInDoc</w:t>
            </w:r>
            <w:bookmarkEnd w:id="2292"/>
          </w:p>
        </w:tc>
        <w:tc>
          <w:tcPr>
            <w:tcW w:w="0" w:type="auto"/>
            <w:vAlign w:val="center"/>
          </w:tcPr>
          <w:p w:rsidR="004C02A4" w:rsidRDefault="00A84EAE">
            <w:pPr>
              <w:pStyle w:val="TableBodyText"/>
            </w:pPr>
            <w:r>
              <w:t>0x0516</w:t>
            </w:r>
          </w:p>
        </w:tc>
        <w:tc>
          <w:tcPr>
            <w:tcW w:w="0" w:type="auto"/>
            <w:vAlign w:val="center"/>
          </w:tcPr>
          <w:p w:rsidR="004C02A4" w:rsidRDefault="00A84EAE">
            <w:pPr>
              <w:pStyle w:val="TableBodyText"/>
            </w:pPr>
            <w:r>
              <w:t>Deletes</w:t>
            </w:r>
            <w:r>
              <w:t xml:space="preserve"> all comments in document, ignoring filter settings.</w:t>
            </w:r>
          </w:p>
        </w:tc>
      </w:tr>
      <w:tr w:rsidR="004C02A4" w:rsidTr="004C02A4">
        <w:tc>
          <w:tcPr>
            <w:tcW w:w="0" w:type="auto"/>
            <w:vAlign w:val="center"/>
          </w:tcPr>
          <w:p w:rsidR="004C02A4" w:rsidRDefault="00A84EAE">
            <w:pPr>
              <w:pStyle w:val="TableBodyText"/>
            </w:pPr>
            <w:bookmarkStart w:id="2293" w:name="InsertNewComment"/>
            <w:r>
              <w:rPr>
                <w:b/>
              </w:rPr>
              <w:t>InsertNewComment</w:t>
            </w:r>
            <w:bookmarkEnd w:id="2293"/>
          </w:p>
        </w:tc>
        <w:tc>
          <w:tcPr>
            <w:tcW w:w="0" w:type="auto"/>
            <w:vAlign w:val="center"/>
          </w:tcPr>
          <w:p w:rsidR="004C02A4" w:rsidRDefault="00A84EAE">
            <w:pPr>
              <w:pStyle w:val="TableBodyText"/>
            </w:pPr>
            <w:r>
              <w:t>0x0517</w:t>
            </w:r>
          </w:p>
        </w:tc>
        <w:tc>
          <w:tcPr>
            <w:tcW w:w="0" w:type="auto"/>
            <w:vAlign w:val="center"/>
          </w:tcPr>
          <w:p w:rsidR="004C02A4" w:rsidRDefault="00A84EAE">
            <w:pPr>
              <w:pStyle w:val="TableBodyText"/>
            </w:pPr>
            <w:r>
              <w:t>Insert comment (includes menu).</w:t>
            </w:r>
          </w:p>
        </w:tc>
      </w:tr>
      <w:tr w:rsidR="004C02A4" w:rsidTr="004C02A4">
        <w:tc>
          <w:tcPr>
            <w:tcW w:w="0" w:type="auto"/>
            <w:vAlign w:val="center"/>
          </w:tcPr>
          <w:p w:rsidR="004C02A4" w:rsidRDefault="00A84EAE">
            <w:pPr>
              <w:pStyle w:val="TableBodyText"/>
            </w:pPr>
            <w:bookmarkStart w:id="2294" w:name="MailMergeFieldMapping"/>
            <w:r>
              <w:rPr>
                <w:b/>
              </w:rPr>
              <w:t>MailMergeFieldMapping</w:t>
            </w:r>
            <w:bookmarkEnd w:id="2294"/>
          </w:p>
        </w:tc>
        <w:tc>
          <w:tcPr>
            <w:tcW w:w="0" w:type="auto"/>
            <w:vAlign w:val="center"/>
          </w:tcPr>
          <w:p w:rsidR="004C02A4" w:rsidRDefault="00A84EAE">
            <w:pPr>
              <w:pStyle w:val="TableBodyText"/>
            </w:pPr>
            <w:r>
              <w:t>0x0518</w:t>
            </w:r>
          </w:p>
        </w:tc>
        <w:tc>
          <w:tcPr>
            <w:tcW w:w="0" w:type="auto"/>
            <w:vAlign w:val="center"/>
          </w:tcPr>
          <w:p w:rsidR="004C02A4" w:rsidRDefault="00A84EAE">
            <w:pPr>
              <w:pStyle w:val="TableBodyText"/>
            </w:pPr>
            <w:r>
              <w:t>Mail Merge field mapping.</w:t>
            </w:r>
          </w:p>
        </w:tc>
      </w:tr>
      <w:tr w:rsidR="004C02A4" w:rsidTr="004C02A4">
        <w:tc>
          <w:tcPr>
            <w:tcW w:w="0" w:type="auto"/>
            <w:vAlign w:val="center"/>
          </w:tcPr>
          <w:p w:rsidR="004C02A4" w:rsidRDefault="00A84EAE">
            <w:pPr>
              <w:pStyle w:val="TableBodyText"/>
            </w:pPr>
            <w:bookmarkStart w:id="2295" w:name="MailMergeAddressBlock"/>
            <w:r>
              <w:rPr>
                <w:b/>
              </w:rPr>
              <w:t>MailMergeAddressBlock</w:t>
            </w:r>
            <w:bookmarkEnd w:id="2295"/>
          </w:p>
        </w:tc>
        <w:tc>
          <w:tcPr>
            <w:tcW w:w="0" w:type="auto"/>
            <w:vAlign w:val="center"/>
          </w:tcPr>
          <w:p w:rsidR="004C02A4" w:rsidRDefault="00A84EAE">
            <w:pPr>
              <w:pStyle w:val="TableBodyText"/>
            </w:pPr>
            <w:r>
              <w:t>0x0519</w:t>
            </w:r>
          </w:p>
        </w:tc>
        <w:tc>
          <w:tcPr>
            <w:tcW w:w="0" w:type="auto"/>
            <w:vAlign w:val="center"/>
          </w:tcPr>
          <w:p w:rsidR="004C02A4" w:rsidRDefault="00A84EAE">
            <w:pPr>
              <w:pStyle w:val="TableBodyText"/>
            </w:pPr>
            <w:r>
              <w:t>Mail Merge Address Block.</w:t>
            </w:r>
          </w:p>
        </w:tc>
      </w:tr>
      <w:tr w:rsidR="004C02A4" w:rsidTr="004C02A4">
        <w:tc>
          <w:tcPr>
            <w:tcW w:w="0" w:type="auto"/>
            <w:vAlign w:val="center"/>
          </w:tcPr>
          <w:p w:rsidR="004C02A4" w:rsidRDefault="00A84EAE">
            <w:pPr>
              <w:pStyle w:val="TableBodyText"/>
            </w:pPr>
            <w:bookmarkStart w:id="2296" w:name="MailMergeGreetingLine"/>
            <w:r>
              <w:rPr>
                <w:b/>
              </w:rPr>
              <w:t>MailMergeGreetingLine</w:t>
            </w:r>
            <w:bookmarkEnd w:id="2296"/>
          </w:p>
        </w:tc>
        <w:tc>
          <w:tcPr>
            <w:tcW w:w="0" w:type="auto"/>
            <w:vAlign w:val="center"/>
          </w:tcPr>
          <w:p w:rsidR="004C02A4" w:rsidRDefault="00A84EAE">
            <w:pPr>
              <w:pStyle w:val="TableBodyText"/>
            </w:pPr>
            <w:r>
              <w:t>0x051A</w:t>
            </w:r>
          </w:p>
        </w:tc>
        <w:tc>
          <w:tcPr>
            <w:tcW w:w="0" w:type="auto"/>
            <w:vAlign w:val="center"/>
          </w:tcPr>
          <w:p w:rsidR="004C02A4" w:rsidRDefault="00A84EAE">
            <w:pPr>
              <w:pStyle w:val="TableBodyText"/>
            </w:pPr>
            <w:r>
              <w:t>Mail</w:t>
            </w:r>
            <w:r>
              <w:t xml:space="preserve"> Merge Greeting Line.</w:t>
            </w:r>
          </w:p>
        </w:tc>
      </w:tr>
      <w:tr w:rsidR="004C02A4" w:rsidTr="004C02A4">
        <w:tc>
          <w:tcPr>
            <w:tcW w:w="0" w:type="auto"/>
            <w:vAlign w:val="center"/>
          </w:tcPr>
          <w:p w:rsidR="004C02A4" w:rsidRDefault="00A84EAE">
            <w:pPr>
              <w:pStyle w:val="TableBodyText"/>
            </w:pPr>
            <w:bookmarkStart w:id="2297" w:name="MailMergeInsertFields"/>
            <w:r>
              <w:rPr>
                <w:b/>
              </w:rPr>
              <w:t>MailMergeInsertFields</w:t>
            </w:r>
            <w:bookmarkEnd w:id="2297"/>
          </w:p>
        </w:tc>
        <w:tc>
          <w:tcPr>
            <w:tcW w:w="0" w:type="auto"/>
            <w:vAlign w:val="center"/>
          </w:tcPr>
          <w:p w:rsidR="004C02A4" w:rsidRDefault="00A84EAE">
            <w:pPr>
              <w:pStyle w:val="TableBodyText"/>
            </w:pPr>
            <w:r>
              <w:t>0x051B</w:t>
            </w:r>
          </w:p>
        </w:tc>
        <w:tc>
          <w:tcPr>
            <w:tcW w:w="0" w:type="auto"/>
            <w:vAlign w:val="center"/>
          </w:tcPr>
          <w:p w:rsidR="004C02A4" w:rsidRDefault="00A84EAE">
            <w:pPr>
              <w:pStyle w:val="TableBodyText"/>
            </w:pPr>
            <w:r>
              <w:t>Mail Merge Insert Fields.</w:t>
            </w:r>
          </w:p>
        </w:tc>
      </w:tr>
      <w:tr w:rsidR="004C02A4" w:rsidTr="004C02A4">
        <w:tc>
          <w:tcPr>
            <w:tcW w:w="0" w:type="auto"/>
            <w:vAlign w:val="center"/>
          </w:tcPr>
          <w:p w:rsidR="004C02A4" w:rsidRDefault="00A84EAE">
            <w:pPr>
              <w:pStyle w:val="TableBodyText"/>
            </w:pPr>
            <w:bookmarkStart w:id="2298" w:name="MailMergeRecipients"/>
            <w:r>
              <w:rPr>
                <w:b/>
              </w:rPr>
              <w:t>MailMergeRecipients</w:t>
            </w:r>
            <w:bookmarkEnd w:id="2298"/>
          </w:p>
        </w:tc>
        <w:tc>
          <w:tcPr>
            <w:tcW w:w="0" w:type="auto"/>
            <w:vAlign w:val="center"/>
          </w:tcPr>
          <w:p w:rsidR="004C02A4" w:rsidRDefault="00A84EAE">
            <w:pPr>
              <w:pStyle w:val="TableBodyText"/>
            </w:pPr>
            <w:r>
              <w:t>0x051C</w:t>
            </w:r>
          </w:p>
        </w:tc>
        <w:tc>
          <w:tcPr>
            <w:tcW w:w="0" w:type="auto"/>
            <w:vAlign w:val="center"/>
          </w:tcPr>
          <w:p w:rsidR="004C02A4" w:rsidRDefault="00A84EAE">
            <w:pPr>
              <w:pStyle w:val="TableBodyText"/>
            </w:pPr>
            <w:r>
              <w:t>Mail Merge Recipients.</w:t>
            </w:r>
          </w:p>
        </w:tc>
      </w:tr>
      <w:tr w:rsidR="004C02A4" w:rsidTr="004C02A4">
        <w:tc>
          <w:tcPr>
            <w:tcW w:w="0" w:type="auto"/>
            <w:vAlign w:val="center"/>
          </w:tcPr>
          <w:p w:rsidR="004C02A4" w:rsidRDefault="00A84EAE">
            <w:pPr>
              <w:pStyle w:val="TableBodyText"/>
            </w:pPr>
            <w:bookmarkStart w:id="2299" w:name="MMEmailOptions"/>
            <w:r>
              <w:rPr>
                <w:b/>
              </w:rPr>
              <w:t>MMEmailOptions</w:t>
            </w:r>
            <w:bookmarkEnd w:id="2299"/>
          </w:p>
        </w:tc>
        <w:tc>
          <w:tcPr>
            <w:tcW w:w="0" w:type="auto"/>
            <w:vAlign w:val="center"/>
          </w:tcPr>
          <w:p w:rsidR="004C02A4" w:rsidRDefault="00A84EAE">
            <w:pPr>
              <w:pStyle w:val="TableBodyText"/>
            </w:pPr>
            <w:r>
              <w:t>0x051D</w:t>
            </w:r>
          </w:p>
        </w:tc>
        <w:tc>
          <w:tcPr>
            <w:tcW w:w="0" w:type="auto"/>
            <w:vAlign w:val="center"/>
          </w:tcPr>
          <w:p w:rsidR="004C02A4" w:rsidRDefault="00A84EAE">
            <w:pPr>
              <w:pStyle w:val="TableBodyText"/>
            </w:pPr>
            <w:r>
              <w:t>Mail Merge E-mail Options Dialog.</w:t>
            </w:r>
          </w:p>
        </w:tc>
      </w:tr>
      <w:tr w:rsidR="004C02A4" w:rsidTr="004C02A4">
        <w:tc>
          <w:tcPr>
            <w:tcW w:w="0" w:type="auto"/>
            <w:vAlign w:val="center"/>
          </w:tcPr>
          <w:p w:rsidR="004C02A4" w:rsidRDefault="00A84EAE">
            <w:pPr>
              <w:pStyle w:val="TableBodyText"/>
            </w:pPr>
            <w:bookmarkStart w:id="2300" w:name="MMNewDocOptions"/>
            <w:r>
              <w:rPr>
                <w:b/>
              </w:rPr>
              <w:t>MMNewDocOptions</w:t>
            </w:r>
            <w:bookmarkEnd w:id="2300"/>
          </w:p>
        </w:tc>
        <w:tc>
          <w:tcPr>
            <w:tcW w:w="0" w:type="auto"/>
            <w:vAlign w:val="center"/>
          </w:tcPr>
          <w:p w:rsidR="004C02A4" w:rsidRDefault="00A84EAE">
            <w:pPr>
              <w:pStyle w:val="TableBodyText"/>
            </w:pPr>
            <w:r>
              <w:t>0x051E</w:t>
            </w:r>
          </w:p>
        </w:tc>
        <w:tc>
          <w:tcPr>
            <w:tcW w:w="0" w:type="auto"/>
            <w:vAlign w:val="center"/>
          </w:tcPr>
          <w:p w:rsidR="004C02A4" w:rsidRDefault="00A84EAE">
            <w:pPr>
              <w:pStyle w:val="TableBodyText"/>
            </w:pPr>
            <w:r>
              <w:t>Mail Merge New Document Merge Options Dialog.</w:t>
            </w:r>
          </w:p>
        </w:tc>
      </w:tr>
      <w:tr w:rsidR="004C02A4" w:rsidTr="004C02A4">
        <w:tc>
          <w:tcPr>
            <w:tcW w:w="0" w:type="auto"/>
            <w:vAlign w:val="center"/>
          </w:tcPr>
          <w:p w:rsidR="004C02A4" w:rsidRDefault="00A84EAE">
            <w:pPr>
              <w:pStyle w:val="TableBodyText"/>
            </w:pPr>
            <w:bookmarkStart w:id="2301" w:name="MMPrintOptions"/>
            <w:r>
              <w:rPr>
                <w:b/>
              </w:rPr>
              <w:t>MMPrintOptions</w:t>
            </w:r>
            <w:bookmarkEnd w:id="2301"/>
          </w:p>
        </w:tc>
        <w:tc>
          <w:tcPr>
            <w:tcW w:w="0" w:type="auto"/>
            <w:vAlign w:val="center"/>
          </w:tcPr>
          <w:p w:rsidR="004C02A4" w:rsidRDefault="00A84EAE">
            <w:pPr>
              <w:pStyle w:val="TableBodyText"/>
            </w:pPr>
            <w:r>
              <w:t>0x051F</w:t>
            </w:r>
          </w:p>
        </w:tc>
        <w:tc>
          <w:tcPr>
            <w:tcW w:w="0" w:type="auto"/>
            <w:vAlign w:val="center"/>
          </w:tcPr>
          <w:p w:rsidR="004C02A4" w:rsidRDefault="00A84EAE">
            <w:pPr>
              <w:pStyle w:val="TableBodyText"/>
            </w:pPr>
            <w:r>
              <w:t>Mail Merge Print Merge Options Dialog.</w:t>
            </w:r>
          </w:p>
        </w:tc>
      </w:tr>
      <w:tr w:rsidR="004C02A4" w:rsidTr="004C02A4">
        <w:tc>
          <w:tcPr>
            <w:tcW w:w="0" w:type="auto"/>
            <w:vAlign w:val="center"/>
          </w:tcPr>
          <w:p w:rsidR="004C02A4" w:rsidRDefault="00A84EAE">
            <w:pPr>
              <w:pStyle w:val="TableBodyText"/>
            </w:pPr>
            <w:bookmarkStart w:id="2302" w:name="MMFaxOptions"/>
            <w:r>
              <w:rPr>
                <w:b/>
              </w:rPr>
              <w:t>MMFaxOptions</w:t>
            </w:r>
            <w:bookmarkEnd w:id="2302"/>
          </w:p>
        </w:tc>
        <w:tc>
          <w:tcPr>
            <w:tcW w:w="0" w:type="auto"/>
            <w:vAlign w:val="center"/>
          </w:tcPr>
          <w:p w:rsidR="004C02A4" w:rsidRDefault="00A84EAE">
            <w:pPr>
              <w:pStyle w:val="TableBodyText"/>
            </w:pPr>
            <w:r>
              <w:t>0x0520</w:t>
            </w:r>
          </w:p>
        </w:tc>
        <w:tc>
          <w:tcPr>
            <w:tcW w:w="0" w:type="auto"/>
            <w:vAlign w:val="center"/>
          </w:tcPr>
          <w:p w:rsidR="004C02A4" w:rsidRDefault="00A84EAE">
            <w:pPr>
              <w:pStyle w:val="TableBodyText"/>
            </w:pPr>
            <w:r>
              <w:t>Mail Merge Fax Options Dialog.</w:t>
            </w:r>
          </w:p>
        </w:tc>
      </w:tr>
      <w:tr w:rsidR="004C02A4" w:rsidTr="004C02A4">
        <w:tc>
          <w:tcPr>
            <w:tcW w:w="0" w:type="auto"/>
            <w:vAlign w:val="center"/>
          </w:tcPr>
          <w:p w:rsidR="004C02A4" w:rsidRDefault="00A84EAE">
            <w:pPr>
              <w:pStyle w:val="TableBodyText"/>
            </w:pPr>
            <w:bookmarkStart w:id="2303" w:name="ViewTaskPane"/>
            <w:r>
              <w:rPr>
                <w:b/>
              </w:rPr>
              <w:t>ViewTaskPane</w:t>
            </w:r>
            <w:bookmarkEnd w:id="2303"/>
          </w:p>
        </w:tc>
        <w:tc>
          <w:tcPr>
            <w:tcW w:w="0" w:type="auto"/>
            <w:vAlign w:val="center"/>
          </w:tcPr>
          <w:p w:rsidR="004C02A4" w:rsidRDefault="00A84EAE">
            <w:pPr>
              <w:pStyle w:val="TableBodyText"/>
            </w:pPr>
            <w:r>
              <w:t>0x0521</w:t>
            </w:r>
          </w:p>
        </w:tc>
        <w:tc>
          <w:tcPr>
            <w:tcW w:w="0" w:type="auto"/>
            <w:vAlign w:val="center"/>
          </w:tcPr>
          <w:p w:rsidR="004C02A4" w:rsidRDefault="00A84EAE">
            <w:pPr>
              <w:pStyle w:val="TableBodyText"/>
            </w:pPr>
            <w:r>
              <w:t>Shows or hides the Task Pane.</w:t>
            </w:r>
          </w:p>
        </w:tc>
      </w:tr>
      <w:tr w:rsidR="004C02A4" w:rsidTr="004C02A4">
        <w:tc>
          <w:tcPr>
            <w:tcW w:w="0" w:type="auto"/>
            <w:vAlign w:val="center"/>
          </w:tcPr>
          <w:p w:rsidR="004C02A4" w:rsidRDefault="00A84EAE">
            <w:pPr>
              <w:pStyle w:val="TableBodyText"/>
            </w:pPr>
            <w:bookmarkStart w:id="2304" w:name="MailMergeEditAddressBlock"/>
            <w:r>
              <w:rPr>
                <w:b/>
              </w:rPr>
              <w:t>MailMergeEditAddressBlock</w:t>
            </w:r>
            <w:bookmarkEnd w:id="2304"/>
          </w:p>
        </w:tc>
        <w:tc>
          <w:tcPr>
            <w:tcW w:w="0" w:type="auto"/>
            <w:vAlign w:val="center"/>
          </w:tcPr>
          <w:p w:rsidR="004C02A4" w:rsidRDefault="00A84EAE">
            <w:pPr>
              <w:pStyle w:val="TableBodyText"/>
            </w:pPr>
            <w:r>
              <w:t>0x0523</w:t>
            </w:r>
          </w:p>
        </w:tc>
        <w:tc>
          <w:tcPr>
            <w:tcW w:w="0" w:type="auto"/>
            <w:vAlign w:val="center"/>
          </w:tcPr>
          <w:p w:rsidR="004C02A4" w:rsidRDefault="00A84EAE">
            <w:pPr>
              <w:pStyle w:val="TableBodyText"/>
            </w:pPr>
            <w:r>
              <w:t>Edit Address Block.</w:t>
            </w:r>
          </w:p>
        </w:tc>
      </w:tr>
      <w:tr w:rsidR="004C02A4" w:rsidTr="004C02A4">
        <w:tc>
          <w:tcPr>
            <w:tcW w:w="0" w:type="auto"/>
            <w:vAlign w:val="center"/>
          </w:tcPr>
          <w:p w:rsidR="004C02A4" w:rsidRDefault="00A84EAE">
            <w:pPr>
              <w:pStyle w:val="TableBodyText"/>
            </w:pPr>
            <w:bookmarkStart w:id="2305" w:name="MailMergeEditGreetingLine"/>
            <w:r>
              <w:rPr>
                <w:b/>
              </w:rPr>
              <w:t>MailMergeEditGreetingLine</w:t>
            </w:r>
            <w:bookmarkEnd w:id="2305"/>
          </w:p>
        </w:tc>
        <w:tc>
          <w:tcPr>
            <w:tcW w:w="0" w:type="auto"/>
            <w:vAlign w:val="center"/>
          </w:tcPr>
          <w:p w:rsidR="004C02A4" w:rsidRDefault="00A84EAE">
            <w:pPr>
              <w:pStyle w:val="TableBodyText"/>
            </w:pPr>
            <w:r>
              <w:t>0x0524</w:t>
            </w:r>
          </w:p>
        </w:tc>
        <w:tc>
          <w:tcPr>
            <w:tcW w:w="0" w:type="auto"/>
            <w:vAlign w:val="center"/>
          </w:tcPr>
          <w:p w:rsidR="004C02A4" w:rsidRDefault="00A84EAE">
            <w:pPr>
              <w:pStyle w:val="TableBodyText"/>
            </w:pPr>
            <w:r>
              <w:t>Edit Greeting Line.</w:t>
            </w:r>
          </w:p>
        </w:tc>
      </w:tr>
      <w:tr w:rsidR="004C02A4" w:rsidTr="004C02A4">
        <w:tc>
          <w:tcPr>
            <w:tcW w:w="0" w:type="auto"/>
            <w:vAlign w:val="center"/>
          </w:tcPr>
          <w:p w:rsidR="004C02A4" w:rsidRDefault="00A84EAE">
            <w:pPr>
              <w:pStyle w:val="TableBodyText"/>
            </w:pPr>
            <w:bookmarkStart w:id="2306" w:name="ApplyPropertyOfOriginal"/>
            <w:r>
              <w:rPr>
                <w:b/>
              </w:rPr>
              <w:t>ApplyPropertyOfOriginal</w:t>
            </w:r>
            <w:bookmarkEnd w:id="2306"/>
          </w:p>
        </w:tc>
        <w:tc>
          <w:tcPr>
            <w:tcW w:w="0" w:type="auto"/>
            <w:vAlign w:val="center"/>
          </w:tcPr>
          <w:p w:rsidR="004C02A4" w:rsidRDefault="00A84EAE">
            <w:pPr>
              <w:pStyle w:val="TableBodyText"/>
            </w:pPr>
            <w:r>
              <w:t>0x0525</w:t>
            </w:r>
          </w:p>
        </w:tc>
        <w:tc>
          <w:tcPr>
            <w:tcW w:w="0" w:type="auto"/>
            <w:vAlign w:val="center"/>
          </w:tcPr>
          <w:p w:rsidR="004C02A4" w:rsidRDefault="00A84EAE">
            <w:pPr>
              <w:pStyle w:val="TableBodyText"/>
            </w:pPr>
            <w:r>
              <w:t>Matches formatting of current selection to formatting of original selection for a particular property.</w:t>
            </w:r>
          </w:p>
        </w:tc>
      </w:tr>
      <w:tr w:rsidR="004C02A4" w:rsidTr="004C02A4">
        <w:tc>
          <w:tcPr>
            <w:tcW w:w="0" w:type="auto"/>
            <w:vAlign w:val="center"/>
          </w:tcPr>
          <w:p w:rsidR="004C02A4" w:rsidRDefault="00A84EAE">
            <w:pPr>
              <w:pStyle w:val="TableBodyText"/>
            </w:pPr>
            <w:bookmarkStart w:id="2307" w:name="ApplyFormattingOfSurrounding"/>
            <w:r>
              <w:rPr>
                <w:b/>
              </w:rPr>
              <w:t>ApplyFormattingOfSurrounding</w:t>
            </w:r>
            <w:bookmarkEnd w:id="2307"/>
          </w:p>
        </w:tc>
        <w:tc>
          <w:tcPr>
            <w:tcW w:w="0" w:type="auto"/>
            <w:vAlign w:val="center"/>
          </w:tcPr>
          <w:p w:rsidR="004C02A4" w:rsidRDefault="00A84EAE">
            <w:pPr>
              <w:pStyle w:val="TableBodyText"/>
            </w:pPr>
            <w:r>
              <w:t>0x0529</w:t>
            </w:r>
          </w:p>
        </w:tc>
        <w:tc>
          <w:tcPr>
            <w:tcW w:w="0" w:type="auto"/>
            <w:vAlign w:val="center"/>
          </w:tcPr>
          <w:p w:rsidR="004C02A4" w:rsidRDefault="00A84EAE">
            <w:pPr>
              <w:pStyle w:val="TableBodyText"/>
            </w:pPr>
            <w:r>
              <w:t>Applies formatting of surrounding text to current selection.</w:t>
            </w:r>
          </w:p>
        </w:tc>
      </w:tr>
      <w:tr w:rsidR="004C02A4" w:rsidTr="004C02A4">
        <w:tc>
          <w:tcPr>
            <w:tcW w:w="0" w:type="auto"/>
            <w:vAlign w:val="center"/>
          </w:tcPr>
          <w:p w:rsidR="004C02A4" w:rsidRDefault="00A84EAE">
            <w:pPr>
              <w:pStyle w:val="TableBodyText"/>
            </w:pPr>
            <w:bookmarkStart w:id="2308" w:name="ApplyFormattingOfOriginal"/>
            <w:r>
              <w:rPr>
                <w:b/>
              </w:rPr>
              <w:t>Ap</w:t>
            </w:r>
            <w:r>
              <w:rPr>
                <w:b/>
              </w:rPr>
              <w:t>plyFormattingOfOriginal</w:t>
            </w:r>
            <w:bookmarkEnd w:id="2308"/>
          </w:p>
        </w:tc>
        <w:tc>
          <w:tcPr>
            <w:tcW w:w="0" w:type="auto"/>
            <w:vAlign w:val="center"/>
          </w:tcPr>
          <w:p w:rsidR="004C02A4" w:rsidRDefault="00A84EAE">
            <w:pPr>
              <w:pStyle w:val="TableBodyText"/>
            </w:pPr>
            <w:r>
              <w:t>0x052A</w:t>
            </w:r>
          </w:p>
        </w:tc>
        <w:tc>
          <w:tcPr>
            <w:tcW w:w="0" w:type="auto"/>
            <w:vAlign w:val="center"/>
          </w:tcPr>
          <w:p w:rsidR="004C02A4" w:rsidRDefault="00A84EAE">
            <w:pPr>
              <w:pStyle w:val="TableBodyText"/>
            </w:pPr>
            <w:r>
              <w:t>Applies formatting of original selection to current selection.</w:t>
            </w:r>
          </w:p>
        </w:tc>
      </w:tr>
      <w:tr w:rsidR="004C02A4" w:rsidTr="004C02A4">
        <w:tc>
          <w:tcPr>
            <w:tcW w:w="0" w:type="auto"/>
            <w:vAlign w:val="center"/>
          </w:tcPr>
          <w:p w:rsidR="004C02A4" w:rsidRDefault="00A84EAE">
            <w:pPr>
              <w:pStyle w:val="TableBodyText"/>
            </w:pPr>
            <w:bookmarkStart w:id="2309" w:name="LettersWizardJToolbar"/>
            <w:r>
              <w:rPr>
                <w:b/>
              </w:rPr>
              <w:t>LettersWizardJToolbar</w:t>
            </w:r>
            <w:bookmarkEnd w:id="2309"/>
          </w:p>
        </w:tc>
        <w:tc>
          <w:tcPr>
            <w:tcW w:w="0" w:type="auto"/>
            <w:vAlign w:val="center"/>
          </w:tcPr>
          <w:p w:rsidR="004C02A4" w:rsidRDefault="00A84EAE">
            <w:pPr>
              <w:pStyle w:val="TableBodyText"/>
            </w:pPr>
            <w:r>
              <w:t>0x052B</w:t>
            </w:r>
          </w:p>
        </w:tc>
        <w:tc>
          <w:tcPr>
            <w:tcW w:w="0" w:type="auto"/>
            <w:vAlign w:val="center"/>
          </w:tcPr>
          <w:p w:rsidR="004C02A4" w:rsidRDefault="00A84EAE">
            <w:pPr>
              <w:pStyle w:val="TableBodyText"/>
            </w:pPr>
            <w:r>
              <w:t>Displays or hides the Japanese Greeting Wizard Toolbar.</w:t>
            </w:r>
          </w:p>
        </w:tc>
      </w:tr>
      <w:tr w:rsidR="004C02A4" w:rsidTr="004C02A4">
        <w:tc>
          <w:tcPr>
            <w:tcW w:w="0" w:type="auto"/>
            <w:vAlign w:val="center"/>
          </w:tcPr>
          <w:p w:rsidR="004C02A4" w:rsidRDefault="00A84EAE">
            <w:pPr>
              <w:pStyle w:val="TableBodyText"/>
            </w:pPr>
            <w:bookmarkStart w:id="2310" w:name="InsertWebComponent"/>
            <w:r>
              <w:rPr>
                <w:b/>
              </w:rPr>
              <w:t>InsertWebComponent</w:t>
            </w:r>
            <w:bookmarkEnd w:id="2310"/>
          </w:p>
        </w:tc>
        <w:tc>
          <w:tcPr>
            <w:tcW w:w="0" w:type="auto"/>
            <w:vAlign w:val="center"/>
          </w:tcPr>
          <w:p w:rsidR="004C02A4" w:rsidRDefault="00A84EAE">
            <w:pPr>
              <w:pStyle w:val="TableBodyText"/>
            </w:pPr>
            <w:r>
              <w:t>0x052C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311" w:name="MailMergePropagateLabel"/>
            <w:r>
              <w:rPr>
                <w:b/>
              </w:rPr>
              <w:t>MailMergePropagateLabel</w:t>
            </w:r>
            <w:bookmarkEnd w:id="2311"/>
          </w:p>
        </w:tc>
        <w:tc>
          <w:tcPr>
            <w:tcW w:w="0" w:type="auto"/>
            <w:vAlign w:val="center"/>
          </w:tcPr>
          <w:p w:rsidR="004C02A4" w:rsidRDefault="00A84EAE">
            <w:pPr>
              <w:pStyle w:val="TableBodyText"/>
            </w:pPr>
            <w:r>
              <w:t>0x052D</w:t>
            </w:r>
          </w:p>
        </w:tc>
        <w:tc>
          <w:tcPr>
            <w:tcW w:w="0" w:type="auto"/>
            <w:vAlign w:val="center"/>
          </w:tcPr>
          <w:p w:rsidR="004C02A4" w:rsidRDefault="00A84EAE">
            <w:pPr>
              <w:pStyle w:val="TableBodyText"/>
            </w:pPr>
            <w:r>
              <w:t>Populate all mail merge labels in the document.</w:t>
            </w:r>
          </w:p>
        </w:tc>
      </w:tr>
      <w:tr w:rsidR="004C02A4" w:rsidTr="004C02A4">
        <w:tc>
          <w:tcPr>
            <w:tcW w:w="0" w:type="auto"/>
            <w:vAlign w:val="center"/>
          </w:tcPr>
          <w:p w:rsidR="004C02A4" w:rsidRDefault="00A84EAE">
            <w:pPr>
              <w:pStyle w:val="TableBodyText"/>
            </w:pPr>
            <w:bookmarkStart w:id="2312" w:name="MailMergeFindEntry"/>
            <w:r>
              <w:rPr>
                <w:b/>
              </w:rPr>
              <w:t>MailMergeFindEntry</w:t>
            </w:r>
            <w:bookmarkEnd w:id="2312"/>
          </w:p>
        </w:tc>
        <w:tc>
          <w:tcPr>
            <w:tcW w:w="0" w:type="auto"/>
            <w:vAlign w:val="center"/>
          </w:tcPr>
          <w:p w:rsidR="004C02A4" w:rsidRDefault="00A84EAE">
            <w:pPr>
              <w:pStyle w:val="TableBodyText"/>
            </w:pPr>
            <w:r>
              <w:t>0x052E</w:t>
            </w:r>
          </w:p>
        </w:tc>
        <w:tc>
          <w:tcPr>
            <w:tcW w:w="0" w:type="auto"/>
            <w:vAlign w:val="center"/>
          </w:tcPr>
          <w:p w:rsidR="004C02A4" w:rsidRDefault="00A84EAE">
            <w:pPr>
              <w:pStyle w:val="TableBodyText"/>
            </w:pPr>
            <w:r>
              <w:t>Finds a specified entry in a mail merge data source.</w:t>
            </w:r>
          </w:p>
        </w:tc>
      </w:tr>
      <w:tr w:rsidR="004C02A4" w:rsidTr="004C02A4">
        <w:tc>
          <w:tcPr>
            <w:tcW w:w="0" w:type="auto"/>
            <w:vAlign w:val="center"/>
          </w:tcPr>
          <w:p w:rsidR="004C02A4" w:rsidRDefault="00A84EAE">
            <w:pPr>
              <w:pStyle w:val="TableBodyText"/>
            </w:pPr>
            <w:bookmarkStart w:id="2313" w:name="ShowSmPane"/>
            <w:r>
              <w:rPr>
                <w:b/>
              </w:rPr>
              <w:t>ShowSmPane</w:t>
            </w:r>
            <w:bookmarkEnd w:id="2313"/>
          </w:p>
        </w:tc>
        <w:tc>
          <w:tcPr>
            <w:tcW w:w="0" w:type="auto"/>
            <w:vAlign w:val="center"/>
          </w:tcPr>
          <w:p w:rsidR="004C02A4" w:rsidRDefault="00A84EAE">
            <w:pPr>
              <w:pStyle w:val="TableBodyText"/>
            </w:pPr>
            <w:r>
              <w:t>0x052F</w:t>
            </w:r>
          </w:p>
        </w:tc>
        <w:tc>
          <w:tcPr>
            <w:tcW w:w="0" w:type="auto"/>
            <w:vAlign w:val="center"/>
          </w:tcPr>
          <w:p w:rsidR="004C02A4" w:rsidRDefault="00A84EAE">
            <w:pPr>
              <w:pStyle w:val="TableBodyText"/>
            </w:pPr>
            <w:r>
              <w:t>Displays the Document Updates Pane.</w:t>
            </w:r>
          </w:p>
        </w:tc>
      </w:tr>
      <w:tr w:rsidR="004C02A4" w:rsidTr="004C02A4">
        <w:tc>
          <w:tcPr>
            <w:tcW w:w="0" w:type="auto"/>
            <w:vAlign w:val="center"/>
          </w:tcPr>
          <w:p w:rsidR="004C02A4" w:rsidRDefault="00A84EAE">
            <w:pPr>
              <w:pStyle w:val="TableBodyText"/>
            </w:pPr>
            <w:bookmarkStart w:id="2314" w:name="SignatureLineMenuSign"/>
            <w:r>
              <w:rPr>
                <w:b/>
              </w:rPr>
              <w:t>SignatureLineMenuSign</w:t>
            </w:r>
            <w:bookmarkEnd w:id="2314"/>
          </w:p>
        </w:tc>
        <w:tc>
          <w:tcPr>
            <w:tcW w:w="0" w:type="auto"/>
            <w:vAlign w:val="center"/>
          </w:tcPr>
          <w:p w:rsidR="004C02A4" w:rsidRDefault="00A84EAE">
            <w:pPr>
              <w:pStyle w:val="TableBodyText"/>
            </w:pPr>
            <w:r>
              <w:t>0x0530</w:t>
            </w:r>
          </w:p>
        </w:tc>
        <w:tc>
          <w:tcPr>
            <w:tcW w:w="0" w:type="auto"/>
            <w:vAlign w:val="center"/>
          </w:tcPr>
          <w:p w:rsidR="004C02A4" w:rsidRDefault="00A84EAE">
            <w:pPr>
              <w:pStyle w:val="TableBodyText"/>
            </w:pPr>
            <w:r>
              <w:t xml:space="preserve">Signs with a </w:t>
            </w:r>
            <w:hyperlink w:anchor="gt_ad0cf6e3-05c3-482d-ab0f-617f91871189">
              <w:r>
                <w:rPr>
                  <w:rStyle w:val="HyperlinkGreen"/>
                  <w:b/>
                </w:rPr>
                <w:t>digital signature</w:t>
              </w:r>
            </w:hyperlink>
            <w:r>
              <w:t>.</w:t>
            </w:r>
          </w:p>
        </w:tc>
      </w:tr>
      <w:tr w:rsidR="004C02A4" w:rsidTr="004C02A4">
        <w:tc>
          <w:tcPr>
            <w:tcW w:w="0" w:type="auto"/>
            <w:vAlign w:val="center"/>
          </w:tcPr>
          <w:p w:rsidR="004C02A4" w:rsidRDefault="00A84EAE">
            <w:pPr>
              <w:pStyle w:val="TableBodyText"/>
            </w:pPr>
            <w:bookmarkStart w:id="2315" w:name="ResetFormField"/>
            <w:r>
              <w:rPr>
                <w:b/>
              </w:rPr>
              <w:t>ResetFormField</w:t>
            </w:r>
            <w:bookmarkEnd w:id="2315"/>
          </w:p>
        </w:tc>
        <w:tc>
          <w:tcPr>
            <w:tcW w:w="0" w:type="auto"/>
            <w:vAlign w:val="center"/>
          </w:tcPr>
          <w:p w:rsidR="004C02A4" w:rsidRDefault="00A84EAE">
            <w:pPr>
              <w:pStyle w:val="TableBodyText"/>
            </w:pPr>
            <w:r>
              <w:t>0x0531</w:t>
            </w:r>
          </w:p>
        </w:tc>
        <w:tc>
          <w:tcPr>
            <w:tcW w:w="0" w:type="auto"/>
            <w:vAlign w:val="center"/>
          </w:tcPr>
          <w:p w:rsidR="004C02A4" w:rsidRDefault="00A84EAE">
            <w:pPr>
              <w:pStyle w:val="TableBodyText"/>
            </w:pPr>
            <w:r>
              <w:t>Resets the selected form field to its default value.</w:t>
            </w:r>
          </w:p>
        </w:tc>
      </w:tr>
      <w:tr w:rsidR="004C02A4" w:rsidTr="004C02A4">
        <w:tc>
          <w:tcPr>
            <w:tcW w:w="0" w:type="auto"/>
            <w:vAlign w:val="center"/>
          </w:tcPr>
          <w:p w:rsidR="004C02A4" w:rsidRDefault="00A84EAE">
            <w:pPr>
              <w:pStyle w:val="TableBodyText"/>
            </w:pPr>
            <w:bookmarkStart w:id="2316" w:name="DisplaySharedWorkspacePane"/>
            <w:r>
              <w:rPr>
                <w:b/>
              </w:rPr>
              <w:t>DisplaySharedWorkspacePane</w:t>
            </w:r>
            <w:bookmarkEnd w:id="2316"/>
          </w:p>
        </w:tc>
        <w:tc>
          <w:tcPr>
            <w:tcW w:w="0" w:type="auto"/>
            <w:vAlign w:val="center"/>
          </w:tcPr>
          <w:p w:rsidR="004C02A4" w:rsidRDefault="00A84EAE">
            <w:pPr>
              <w:pStyle w:val="TableBodyText"/>
            </w:pPr>
            <w:r>
              <w:t>0x0532</w:t>
            </w:r>
          </w:p>
        </w:tc>
        <w:tc>
          <w:tcPr>
            <w:tcW w:w="0" w:type="auto"/>
            <w:vAlign w:val="center"/>
          </w:tcPr>
          <w:p w:rsidR="004C02A4" w:rsidRDefault="00A84EAE">
            <w:pPr>
              <w:pStyle w:val="TableBodyText"/>
            </w:pPr>
            <w:r>
              <w:t>Displays the Document Management pane.</w:t>
            </w:r>
          </w:p>
        </w:tc>
      </w:tr>
      <w:tr w:rsidR="004C02A4" w:rsidTr="004C02A4">
        <w:tc>
          <w:tcPr>
            <w:tcW w:w="0" w:type="auto"/>
            <w:vAlign w:val="center"/>
          </w:tcPr>
          <w:p w:rsidR="004C02A4" w:rsidRDefault="00A84EAE">
            <w:pPr>
              <w:pStyle w:val="TableBodyText"/>
            </w:pPr>
            <w:bookmarkStart w:id="2317" w:name="FileVersionsServer"/>
            <w:r>
              <w:rPr>
                <w:b/>
              </w:rPr>
              <w:t>FileVersionsServer</w:t>
            </w:r>
            <w:bookmarkEnd w:id="2317"/>
          </w:p>
        </w:tc>
        <w:tc>
          <w:tcPr>
            <w:tcW w:w="0" w:type="auto"/>
            <w:vAlign w:val="center"/>
          </w:tcPr>
          <w:p w:rsidR="004C02A4" w:rsidRDefault="00A84EAE">
            <w:pPr>
              <w:pStyle w:val="TableBodyText"/>
            </w:pPr>
            <w:r>
              <w:t>0x0533</w:t>
            </w:r>
          </w:p>
        </w:tc>
        <w:tc>
          <w:tcPr>
            <w:tcW w:w="0" w:type="auto"/>
            <w:vAlign w:val="center"/>
          </w:tcPr>
          <w:p w:rsidR="004C02A4" w:rsidRDefault="00A84EAE">
            <w:pPr>
              <w:pStyle w:val="TableBodyText"/>
            </w:pPr>
            <w:r>
              <w:t>Manages the server versions of a document.</w:t>
            </w:r>
          </w:p>
        </w:tc>
      </w:tr>
      <w:tr w:rsidR="004C02A4" w:rsidTr="004C02A4">
        <w:tc>
          <w:tcPr>
            <w:tcW w:w="0" w:type="auto"/>
            <w:vAlign w:val="center"/>
          </w:tcPr>
          <w:p w:rsidR="004C02A4" w:rsidRDefault="00A84EAE">
            <w:pPr>
              <w:pStyle w:val="TableBodyText"/>
            </w:pPr>
            <w:bookmarkStart w:id="2318" w:name="DisplayForReview"/>
            <w:r>
              <w:rPr>
                <w:b/>
              </w:rPr>
              <w:t>DisplayForReview</w:t>
            </w:r>
            <w:bookmarkEnd w:id="2318"/>
          </w:p>
        </w:tc>
        <w:tc>
          <w:tcPr>
            <w:tcW w:w="0" w:type="auto"/>
            <w:vAlign w:val="center"/>
          </w:tcPr>
          <w:p w:rsidR="004C02A4" w:rsidRDefault="00A84EAE">
            <w:pPr>
              <w:pStyle w:val="TableBodyText"/>
            </w:pPr>
            <w:r>
              <w:t>0x0534</w:t>
            </w:r>
          </w:p>
        </w:tc>
        <w:tc>
          <w:tcPr>
            <w:tcW w:w="0" w:type="auto"/>
            <w:vAlign w:val="center"/>
          </w:tcPr>
          <w:p w:rsidR="004C02A4" w:rsidRDefault="00A84EAE">
            <w:pPr>
              <w:pStyle w:val="TableBodyText"/>
            </w:pPr>
            <w:r>
              <w:t>Selects viewing mode for revisions and comments.</w:t>
            </w:r>
          </w:p>
        </w:tc>
      </w:tr>
      <w:tr w:rsidR="004C02A4" w:rsidTr="004C02A4">
        <w:tc>
          <w:tcPr>
            <w:tcW w:w="0" w:type="auto"/>
            <w:vAlign w:val="center"/>
          </w:tcPr>
          <w:p w:rsidR="004C02A4" w:rsidRDefault="00A84EAE">
            <w:pPr>
              <w:pStyle w:val="TableBodyText"/>
            </w:pPr>
            <w:bookmarkStart w:id="2319" w:name="AnnotationEdit"/>
            <w:r>
              <w:rPr>
                <w:b/>
              </w:rPr>
              <w:t>AnnotationEdit</w:t>
            </w:r>
            <w:bookmarkEnd w:id="2319"/>
          </w:p>
        </w:tc>
        <w:tc>
          <w:tcPr>
            <w:tcW w:w="0" w:type="auto"/>
            <w:vAlign w:val="center"/>
          </w:tcPr>
          <w:p w:rsidR="004C02A4" w:rsidRDefault="00A84EAE">
            <w:pPr>
              <w:pStyle w:val="TableBodyText"/>
            </w:pPr>
            <w:r>
              <w:t>0x0535</w:t>
            </w:r>
          </w:p>
        </w:tc>
        <w:tc>
          <w:tcPr>
            <w:tcW w:w="0" w:type="auto"/>
            <w:vAlign w:val="center"/>
          </w:tcPr>
          <w:p w:rsidR="004C02A4" w:rsidRDefault="00A84EAE">
            <w:pPr>
              <w:pStyle w:val="TableBodyText"/>
            </w:pPr>
            <w:r>
              <w:t>Edit comment.</w:t>
            </w:r>
          </w:p>
        </w:tc>
      </w:tr>
      <w:tr w:rsidR="004C02A4" w:rsidTr="004C02A4">
        <w:tc>
          <w:tcPr>
            <w:tcW w:w="0" w:type="auto"/>
            <w:vAlign w:val="center"/>
          </w:tcPr>
          <w:p w:rsidR="004C02A4" w:rsidRDefault="00A84EAE">
            <w:pPr>
              <w:pStyle w:val="TableBodyText"/>
            </w:pPr>
            <w:bookmarkStart w:id="2320" w:name="ShowAllAuthors"/>
            <w:r>
              <w:rPr>
                <w:b/>
              </w:rPr>
              <w:t>ShowAllAuthors</w:t>
            </w:r>
            <w:bookmarkEnd w:id="2320"/>
          </w:p>
        </w:tc>
        <w:tc>
          <w:tcPr>
            <w:tcW w:w="0" w:type="auto"/>
            <w:vAlign w:val="center"/>
          </w:tcPr>
          <w:p w:rsidR="004C02A4" w:rsidRDefault="00A84EAE">
            <w:pPr>
              <w:pStyle w:val="TableBodyText"/>
            </w:pPr>
            <w:r>
              <w:t>0x0539</w:t>
            </w:r>
          </w:p>
        </w:tc>
        <w:tc>
          <w:tcPr>
            <w:tcW w:w="0" w:type="auto"/>
            <w:vAlign w:val="center"/>
          </w:tcPr>
          <w:p w:rsidR="004C02A4" w:rsidRDefault="00A84EAE">
            <w:pPr>
              <w:pStyle w:val="TableBodyText"/>
            </w:pPr>
            <w:r>
              <w:t>Show or hide markup balloons for all authors.</w:t>
            </w:r>
          </w:p>
        </w:tc>
      </w:tr>
      <w:tr w:rsidR="004C02A4" w:rsidTr="004C02A4">
        <w:tc>
          <w:tcPr>
            <w:tcW w:w="0" w:type="auto"/>
            <w:vAlign w:val="center"/>
          </w:tcPr>
          <w:p w:rsidR="004C02A4" w:rsidRDefault="00A84EAE">
            <w:pPr>
              <w:pStyle w:val="TableBodyText"/>
            </w:pPr>
            <w:bookmarkStart w:id="2321" w:name="Translate"/>
            <w:r>
              <w:rPr>
                <w:b/>
              </w:rPr>
              <w:lastRenderedPageBreak/>
              <w:t>Translate</w:t>
            </w:r>
            <w:bookmarkEnd w:id="2321"/>
          </w:p>
        </w:tc>
        <w:tc>
          <w:tcPr>
            <w:tcW w:w="0" w:type="auto"/>
            <w:vAlign w:val="center"/>
          </w:tcPr>
          <w:p w:rsidR="004C02A4" w:rsidRDefault="00A84EAE">
            <w:pPr>
              <w:pStyle w:val="TableBodyText"/>
            </w:pPr>
            <w:r>
              <w:t>0x053A</w:t>
            </w:r>
          </w:p>
        </w:tc>
        <w:tc>
          <w:tcPr>
            <w:tcW w:w="0" w:type="auto"/>
            <w:vAlign w:val="center"/>
          </w:tcPr>
          <w:p w:rsidR="004C02A4" w:rsidRDefault="00A84EAE">
            <w:pPr>
              <w:pStyle w:val="TableBodyText"/>
            </w:pPr>
            <w:r>
              <w:t>Opens the trans</w:t>
            </w:r>
            <w:r>
              <w:t>lation pane.</w:t>
            </w:r>
          </w:p>
        </w:tc>
      </w:tr>
      <w:tr w:rsidR="004C02A4" w:rsidTr="004C02A4">
        <w:tc>
          <w:tcPr>
            <w:tcW w:w="0" w:type="auto"/>
            <w:vAlign w:val="center"/>
          </w:tcPr>
          <w:p w:rsidR="004C02A4" w:rsidRDefault="00A84EAE">
            <w:pPr>
              <w:pStyle w:val="TableBodyText"/>
            </w:pPr>
            <w:bookmarkStart w:id="2322" w:name="MailMergeSetDocumentType"/>
            <w:r>
              <w:rPr>
                <w:b/>
              </w:rPr>
              <w:t>MailMergeSetDocumentType</w:t>
            </w:r>
            <w:bookmarkEnd w:id="2322"/>
          </w:p>
        </w:tc>
        <w:tc>
          <w:tcPr>
            <w:tcW w:w="0" w:type="auto"/>
            <w:vAlign w:val="center"/>
          </w:tcPr>
          <w:p w:rsidR="004C02A4" w:rsidRDefault="00A84EAE">
            <w:pPr>
              <w:pStyle w:val="TableBodyText"/>
            </w:pPr>
            <w:r>
              <w:t>0x053B</w:t>
            </w:r>
          </w:p>
        </w:tc>
        <w:tc>
          <w:tcPr>
            <w:tcW w:w="0" w:type="auto"/>
            <w:vAlign w:val="center"/>
          </w:tcPr>
          <w:p w:rsidR="004C02A4" w:rsidRDefault="00A84EAE">
            <w:pPr>
              <w:pStyle w:val="TableBodyText"/>
            </w:pPr>
            <w:r>
              <w:t>Sets or clears the Mail Merge document type.</w:t>
            </w:r>
          </w:p>
        </w:tc>
      </w:tr>
      <w:tr w:rsidR="004C02A4" w:rsidTr="004C02A4">
        <w:tc>
          <w:tcPr>
            <w:tcW w:w="0" w:type="auto"/>
            <w:vAlign w:val="center"/>
          </w:tcPr>
          <w:p w:rsidR="004C02A4" w:rsidRDefault="00A84EAE">
            <w:pPr>
              <w:pStyle w:val="TableBodyText"/>
            </w:pPr>
            <w:bookmarkStart w:id="2323" w:name="FormatField"/>
            <w:r>
              <w:rPr>
                <w:b/>
              </w:rPr>
              <w:t>FormatField</w:t>
            </w:r>
            <w:bookmarkEnd w:id="2323"/>
          </w:p>
        </w:tc>
        <w:tc>
          <w:tcPr>
            <w:tcW w:w="0" w:type="auto"/>
            <w:vAlign w:val="center"/>
          </w:tcPr>
          <w:p w:rsidR="004C02A4" w:rsidRDefault="00A84EAE">
            <w:pPr>
              <w:pStyle w:val="TableBodyText"/>
            </w:pPr>
            <w:r>
              <w:t>0x053C</w:t>
            </w:r>
          </w:p>
        </w:tc>
        <w:tc>
          <w:tcPr>
            <w:tcW w:w="0" w:type="auto"/>
            <w:vAlign w:val="center"/>
          </w:tcPr>
          <w:p w:rsidR="004C02A4" w:rsidRDefault="00A84EAE">
            <w:pPr>
              <w:pStyle w:val="TableBodyText"/>
            </w:pPr>
            <w:r>
              <w:t>Inserts a field in the active document.</w:t>
            </w:r>
          </w:p>
        </w:tc>
      </w:tr>
      <w:tr w:rsidR="004C02A4" w:rsidTr="004C02A4">
        <w:tc>
          <w:tcPr>
            <w:tcW w:w="0" w:type="auto"/>
            <w:vAlign w:val="center"/>
          </w:tcPr>
          <w:p w:rsidR="004C02A4" w:rsidRDefault="00A84EAE">
            <w:pPr>
              <w:pStyle w:val="TableBodyText"/>
            </w:pPr>
            <w:bookmarkStart w:id="2324" w:name="ReplaceEmailSignature"/>
            <w:r>
              <w:rPr>
                <w:b/>
              </w:rPr>
              <w:t>ReplaceEmailSignature</w:t>
            </w:r>
            <w:bookmarkEnd w:id="2324"/>
          </w:p>
        </w:tc>
        <w:tc>
          <w:tcPr>
            <w:tcW w:w="0" w:type="auto"/>
            <w:vAlign w:val="center"/>
          </w:tcPr>
          <w:p w:rsidR="004C02A4" w:rsidRDefault="00A84EAE">
            <w:pPr>
              <w:pStyle w:val="TableBodyText"/>
            </w:pPr>
            <w:r>
              <w:t>0x053D</w:t>
            </w:r>
          </w:p>
        </w:tc>
        <w:tc>
          <w:tcPr>
            <w:tcW w:w="0" w:type="auto"/>
            <w:vAlign w:val="center"/>
          </w:tcPr>
          <w:p w:rsidR="004C02A4" w:rsidRDefault="00A84EAE">
            <w:pPr>
              <w:pStyle w:val="TableBodyText"/>
            </w:pPr>
            <w:r>
              <w:t>Replaces the current AutoSignature with a different one.</w:t>
            </w:r>
          </w:p>
        </w:tc>
      </w:tr>
      <w:tr w:rsidR="004C02A4" w:rsidTr="004C02A4">
        <w:tc>
          <w:tcPr>
            <w:tcW w:w="0" w:type="auto"/>
            <w:vAlign w:val="center"/>
          </w:tcPr>
          <w:p w:rsidR="004C02A4" w:rsidRDefault="00A84EAE">
            <w:pPr>
              <w:pStyle w:val="TableBodyText"/>
            </w:pPr>
            <w:bookmarkStart w:id="2325" w:name="IncreaseParagraphSpacing"/>
            <w:r>
              <w:rPr>
                <w:b/>
              </w:rPr>
              <w:t>IncreaseParagraphSpacing</w:t>
            </w:r>
            <w:bookmarkEnd w:id="2325"/>
          </w:p>
        </w:tc>
        <w:tc>
          <w:tcPr>
            <w:tcW w:w="0" w:type="auto"/>
            <w:vAlign w:val="center"/>
          </w:tcPr>
          <w:p w:rsidR="004C02A4" w:rsidRDefault="00A84EAE">
            <w:pPr>
              <w:pStyle w:val="TableBodyText"/>
            </w:pPr>
            <w:r>
              <w:t>0x053E</w:t>
            </w:r>
          </w:p>
        </w:tc>
        <w:tc>
          <w:tcPr>
            <w:tcW w:w="0" w:type="auto"/>
            <w:vAlign w:val="center"/>
          </w:tcPr>
          <w:p w:rsidR="004C02A4" w:rsidRDefault="00A84EAE">
            <w:pPr>
              <w:pStyle w:val="TableBodyText"/>
            </w:pPr>
            <w:r>
              <w:t>Increases paragraph spacing by 6 points.</w:t>
            </w:r>
          </w:p>
        </w:tc>
      </w:tr>
      <w:tr w:rsidR="004C02A4" w:rsidTr="004C02A4">
        <w:tc>
          <w:tcPr>
            <w:tcW w:w="0" w:type="auto"/>
            <w:vAlign w:val="center"/>
          </w:tcPr>
          <w:p w:rsidR="004C02A4" w:rsidRDefault="00A84EAE">
            <w:pPr>
              <w:pStyle w:val="TableBodyText"/>
            </w:pPr>
            <w:bookmarkStart w:id="2326" w:name="DecreaseParagraphSpacing"/>
            <w:r>
              <w:rPr>
                <w:b/>
              </w:rPr>
              <w:t>DecreaseParagraphSpacing</w:t>
            </w:r>
            <w:bookmarkEnd w:id="2326"/>
          </w:p>
        </w:tc>
        <w:tc>
          <w:tcPr>
            <w:tcW w:w="0" w:type="auto"/>
            <w:vAlign w:val="center"/>
          </w:tcPr>
          <w:p w:rsidR="004C02A4" w:rsidRDefault="00A84EAE">
            <w:pPr>
              <w:pStyle w:val="TableBodyText"/>
            </w:pPr>
            <w:r>
              <w:t>0x053F</w:t>
            </w:r>
          </w:p>
        </w:tc>
        <w:tc>
          <w:tcPr>
            <w:tcW w:w="0" w:type="auto"/>
            <w:vAlign w:val="center"/>
          </w:tcPr>
          <w:p w:rsidR="004C02A4" w:rsidRDefault="00A84EAE">
            <w:pPr>
              <w:pStyle w:val="TableBodyText"/>
            </w:pPr>
            <w:r>
              <w:t>Decreases paragraph spacing by 6 points.</w:t>
            </w:r>
          </w:p>
        </w:tc>
      </w:tr>
      <w:tr w:rsidR="004C02A4" w:rsidTr="004C02A4">
        <w:tc>
          <w:tcPr>
            <w:tcW w:w="0" w:type="auto"/>
            <w:vAlign w:val="center"/>
          </w:tcPr>
          <w:p w:rsidR="004C02A4" w:rsidRDefault="00A84EAE">
            <w:pPr>
              <w:pStyle w:val="TableBodyText"/>
            </w:pPr>
            <w:bookmarkStart w:id="2327" w:name="ReplyToAnnotation"/>
            <w:r>
              <w:rPr>
                <w:b/>
              </w:rPr>
              <w:t>ReplyToAnnotation</w:t>
            </w:r>
            <w:bookmarkEnd w:id="2327"/>
          </w:p>
        </w:tc>
        <w:tc>
          <w:tcPr>
            <w:tcW w:w="0" w:type="auto"/>
            <w:vAlign w:val="center"/>
          </w:tcPr>
          <w:p w:rsidR="004C02A4" w:rsidRDefault="00A84EAE">
            <w:pPr>
              <w:pStyle w:val="TableBodyText"/>
            </w:pPr>
            <w:r>
              <w:t>0x0540</w:t>
            </w:r>
          </w:p>
        </w:tc>
        <w:tc>
          <w:tcPr>
            <w:tcW w:w="0" w:type="auto"/>
            <w:vAlign w:val="center"/>
          </w:tcPr>
          <w:p w:rsidR="004C02A4" w:rsidRDefault="00A84EAE">
            <w:pPr>
              <w:pStyle w:val="TableBodyText"/>
            </w:pPr>
            <w:r>
              <w:t>Reply to comment.</w:t>
            </w:r>
          </w:p>
        </w:tc>
      </w:tr>
      <w:tr w:rsidR="004C02A4" w:rsidTr="004C02A4">
        <w:tc>
          <w:tcPr>
            <w:tcW w:w="0" w:type="auto"/>
            <w:vAlign w:val="center"/>
          </w:tcPr>
          <w:p w:rsidR="004C02A4" w:rsidRDefault="00A84EAE">
            <w:pPr>
              <w:pStyle w:val="TableBodyText"/>
            </w:pPr>
            <w:bookmarkStart w:id="2328" w:name="ToolsWordCountRecount"/>
            <w:r>
              <w:rPr>
                <w:b/>
              </w:rPr>
              <w:t>ToolsWordCountRecount</w:t>
            </w:r>
            <w:bookmarkEnd w:id="2328"/>
          </w:p>
        </w:tc>
        <w:tc>
          <w:tcPr>
            <w:tcW w:w="0" w:type="auto"/>
            <w:vAlign w:val="center"/>
          </w:tcPr>
          <w:p w:rsidR="004C02A4" w:rsidRDefault="00A84EAE">
            <w:pPr>
              <w:pStyle w:val="TableBodyText"/>
            </w:pPr>
            <w:r>
              <w:t>0x0541</w:t>
            </w:r>
          </w:p>
        </w:tc>
        <w:tc>
          <w:tcPr>
            <w:tcW w:w="0" w:type="auto"/>
            <w:vAlign w:val="center"/>
          </w:tcPr>
          <w:p w:rsidR="004C02A4" w:rsidRDefault="00A84EAE">
            <w:pPr>
              <w:pStyle w:val="TableBodyText"/>
            </w:pPr>
            <w:r>
              <w:t xml:space="preserve">Updates the word count statistics </w:t>
            </w:r>
            <w:r>
              <w:t>of the active document.</w:t>
            </w:r>
          </w:p>
        </w:tc>
      </w:tr>
      <w:tr w:rsidR="004C02A4" w:rsidTr="004C02A4">
        <w:tc>
          <w:tcPr>
            <w:tcW w:w="0" w:type="auto"/>
            <w:vAlign w:val="center"/>
          </w:tcPr>
          <w:p w:rsidR="004C02A4" w:rsidRDefault="00A84EAE">
            <w:pPr>
              <w:pStyle w:val="TableBodyText"/>
            </w:pPr>
            <w:bookmarkStart w:id="2329" w:name="ToolsWordCountList"/>
            <w:r>
              <w:rPr>
                <w:b/>
              </w:rPr>
              <w:t>ToolsWordCountList</w:t>
            </w:r>
            <w:bookmarkEnd w:id="2329"/>
          </w:p>
        </w:tc>
        <w:tc>
          <w:tcPr>
            <w:tcW w:w="0" w:type="auto"/>
            <w:vAlign w:val="center"/>
          </w:tcPr>
          <w:p w:rsidR="004C02A4" w:rsidRDefault="00A84EAE">
            <w:pPr>
              <w:pStyle w:val="TableBodyText"/>
            </w:pPr>
            <w:r>
              <w:t>0x0542</w:t>
            </w:r>
          </w:p>
        </w:tc>
        <w:tc>
          <w:tcPr>
            <w:tcW w:w="0" w:type="auto"/>
            <w:vAlign w:val="center"/>
          </w:tcPr>
          <w:p w:rsidR="004C02A4" w:rsidRDefault="00A84EAE">
            <w:pPr>
              <w:pStyle w:val="TableBodyText"/>
            </w:pPr>
            <w:r>
              <w:t>Displays the word count statistics of the active document.</w:t>
            </w:r>
          </w:p>
        </w:tc>
      </w:tr>
      <w:tr w:rsidR="004C02A4" w:rsidTr="004C02A4">
        <w:tc>
          <w:tcPr>
            <w:tcW w:w="0" w:type="auto"/>
            <w:vAlign w:val="center"/>
          </w:tcPr>
          <w:p w:rsidR="004C02A4" w:rsidRDefault="00A84EAE">
            <w:pPr>
              <w:pStyle w:val="TableBodyText"/>
            </w:pPr>
            <w:bookmarkStart w:id="2330" w:name="FormatStyleModify"/>
            <w:r>
              <w:rPr>
                <w:b/>
              </w:rPr>
              <w:t>FormatStyleModify</w:t>
            </w:r>
            <w:bookmarkEnd w:id="2330"/>
          </w:p>
        </w:tc>
        <w:tc>
          <w:tcPr>
            <w:tcW w:w="0" w:type="auto"/>
            <w:vAlign w:val="center"/>
          </w:tcPr>
          <w:p w:rsidR="004C02A4" w:rsidRDefault="00A84EAE">
            <w:pPr>
              <w:pStyle w:val="TableBodyText"/>
            </w:pPr>
            <w:r>
              <w:t>0x0543</w:t>
            </w:r>
          </w:p>
        </w:tc>
        <w:tc>
          <w:tcPr>
            <w:tcW w:w="0" w:type="auto"/>
            <w:vAlign w:val="center"/>
          </w:tcPr>
          <w:p w:rsidR="004C02A4" w:rsidRDefault="00A84EAE">
            <w:pPr>
              <w:pStyle w:val="TableBodyText"/>
            </w:pPr>
            <w:r>
              <w:t>Modifies selected style.</w:t>
            </w:r>
          </w:p>
        </w:tc>
      </w:tr>
      <w:tr w:rsidR="004C02A4" w:rsidTr="004C02A4">
        <w:tc>
          <w:tcPr>
            <w:tcW w:w="0" w:type="auto"/>
            <w:vAlign w:val="center"/>
          </w:tcPr>
          <w:p w:rsidR="004C02A4" w:rsidRDefault="00A84EAE">
            <w:pPr>
              <w:pStyle w:val="TableBodyText"/>
            </w:pPr>
            <w:bookmarkStart w:id="2331" w:name="FormatStyleByExample"/>
            <w:r>
              <w:rPr>
                <w:b/>
              </w:rPr>
              <w:t>FormatStyleByExample</w:t>
            </w:r>
            <w:bookmarkEnd w:id="2331"/>
          </w:p>
        </w:tc>
        <w:tc>
          <w:tcPr>
            <w:tcW w:w="0" w:type="auto"/>
            <w:vAlign w:val="center"/>
          </w:tcPr>
          <w:p w:rsidR="004C02A4" w:rsidRDefault="00A84EAE">
            <w:pPr>
              <w:pStyle w:val="TableBodyText"/>
            </w:pPr>
            <w:r>
              <w:t>0x0544</w:t>
            </w:r>
          </w:p>
        </w:tc>
        <w:tc>
          <w:tcPr>
            <w:tcW w:w="0" w:type="auto"/>
            <w:vAlign w:val="center"/>
          </w:tcPr>
          <w:p w:rsidR="004C02A4" w:rsidRDefault="00A84EAE">
            <w:pPr>
              <w:pStyle w:val="TableBodyText"/>
            </w:pPr>
            <w:r>
              <w:t>Creates a style out of the currently selected text.</w:t>
            </w:r>
          </w:p>
        </w:tc>
      </w:tr>
      <w:tr w:rsidR="004C02A4" w:rsidTr="004C02A4">
        <w:tc>
          <w:tcPr>
            <w:tcW w:w="0" w:type="auto"/>
            <w:vAlign w:val="center"/>
          </w:tcPr>
          <w:p w:rsidR="004C02A4" w:rsidRDefault="00A84EAE">
            <w:pPr>
              <w:pStyle w:val="TableBodyText"/>
            </w:pPr>
            <w:bookmarkStart w:id="2332" w:name="SelectNumber"/>
            <w:r>
              <w:rPr>
                <w:b/>
              </w:rPr>
              <w:t>SelectNumber</w:t>
            </w:r>
            <w:bookmarkEnd w:id="2332"/>
          </w:p>
        </w:tc>
        <w:tc>
          <w:tcPr>
            <w:tcW w:w="0" w:type="auto"/>
            <w:vAlign w:val="center"/>
          </w:tcPr>
          <w:p w:rsidR="004C02A4" w:rsidRDefault="00A84EAE">
            <w:pPr>
              <w:pStyle w:val="TableBodyText"/>
            </w:pPr>
            <w:r>
              <w:t>0x0545</w:t>
            </w:r>
          </w:p>
        </w:tc>
        <w:tc>
          <w:tcPr>
            <w:tcW w:w="0" w:type="auto"/>
            <w:vAlign w:val="center"/>
          </w:tcPr>
          <w:p w:rsidR="004C02A4" w:rsidRDefault="00A84EAE">
            <w:pPr>
              <w:pStyle w:val="TableBodyText"/>
            </w:pPr>
            <w:r>
              <w:t>Selects the paragraph number.</w:t>
            </w:r>
          </w:p>
        </w:tc>
      </w:tr>
      <w:tr w:rsidR="004C02A4" w:rsidTr="004C02A4">
        <w:tc>
          <w:tcPr>
            <w:tcW w:w="0" w:type="auto"/>
            <w:vAlign w:val="center"/>
          </w:tcPr>
          <w:p w:rsidR="004C02A4" w:rsidRDefault="00A84EAE">
            <w:pPr>
              <w:pStyle w:val="TableBodyText"/>
            </w:pPr>
            <w:bookmarkStart w:id="2333" w:name="RestartNumbering"/>
            <w:r>
              <w:rPr>
                <w:b/>
              </w:rPr>
              <w:t>RestartNumbering</w:t>
            </w:r>
            <w:bookmarkEnd w:id="2333"/>
          </w:p>
        </w:tc>
        <w:tc>
          <w:tcPr>
            <w:tcW w:w="0" w:type="auto"/>
            <w:vAlign w:val="center"/>
          </w:tcPr>
          <w:p w:rsidR="004C02A4" w:rsidRDefault="00A84EAE">
            <w:pPr>
              <w:pStyle w:val="TableBodyText"/>
            </w:pPr>
            <w:r>
              <w:t>0x0546</w:t>
            </w:r>
          </w:p>
        </w:tc>
        <w:tc>
          <w:tcPr>
            <w:tcW w:w="0" w:type="auto"/>
            <w:vAlign w:val="center"/>
          </w:tcPr>
          <w:p w:rsidR="004C02A4" w:rsidRDefault="00A84EAE">
            <w:pPr>
              <w:pStyle w:val="TableBodyText"/>
            </w:pPr>
            <w:r>
              <w:t>Restarts paragraph numbering.</w:t>
            </w:r>
          </w:p>
        </w:tc>
      </w:tr>
      <w:tr w:rsidR="004C02A4" w:rsidTr="004C02A4">
        <w:tc>
          <w:tcPr>
            <w:tcW w:w="0" w:type="auto"/>
            <w:vAlign w:val="center"/>
          </w:tcPr>
          <w:p w:rsidR="004C02A4" w:rsidRDefault="00A84EAE">
            <w:pPr>
              <w:pStyle w:val="TableBodyText"/>
            </w:pPr>
            <w:bookmarkStart w:id="2334" w:name="FixUIMChange"/>
            <w:r>
              <w:rPr>
                <w:b/>
              </w:rPr>
              <w:t>FixUIMChange</w:t>
            </w:r>
            <w:bookmarkEnd w:id="2334"/>
          </w:p>
        </w:tc>
        <w:tc>
          <w:tcPr>
            <w:tcW w:w="0" w:type="auto"/>
            <w:vAlign w:val="center"/>
          </w:tcPr>
          <w:p w:rsidR="004C02A4" w:rsidRDefault="00A84EAE">
            <w:pPr>
              <w:pStyle w:val="TableBodyText"/>
            </w:pPr>
            <w:r>
              <w:t>0x0547</w:t>
            </w:r>
          </w:p>
        </w:tc>
        <w:tc>
          <w:tcPr>
            <w:tcW w:w="0" w:type="auto"/>
            <w:vAlign w:val="center"/>
          </w:tcPr>
          <w:p w:rsidR="004C02A4" w:rsidRDefault="00A84EAE">
            <w:pPr>
              <w:pStyle w:val="TableBodyText"/>
            </w:pPr>
            <w:r>
              <w:t>Replaces this word by the selected suggestion.</w:t>
            </w:r>
          </w:p>
        </w:tc>
      </w:tr>
      <w:tr w:rsidR="004C02A4" w:rsidTr="004C02A4">
        <w:tc>
          <w:tcPr>
            <w:tcW w:w="0" w:type="auto"/>
            <w:vAlign w:val="center"/>
          </w:tcPr>
          <w:p w:rsidR="004C02A4" w:rsidRDefault="00A84EAE">
            <w:pPr>
              <w:pStyle w:val="TableBodyText"/>
            </w:pPr>
            <w:bookmarkStart w:id="2335" w:name="UIMCorrectionUI"/>
            <w:r>
              <w:rPr>
                <w:b/>
              </w:rPr>
              <w:t>UIMCorrectionUI</w:t>
            </w:r>
            <w:bookmarkEnd w:id="2335"/>
          </w:p>
        </w:tc>
        <w:tc>
          <w:tcPr>
            <w:tcW w:w="0" w:type="auto"/>
            <w:vAlign w:val="center"/>
          </w:tcPr>
          <w:p w:rsidR="004C02A4" w:rsidRDefault="00A84EAE">
            <w:pPr>
              <w:pStyle w:val="TableBodyText"/>
            </w:pPr>
            <w:r>
              <w:t>0x0548</w:t>
            </w:r>
          </w:p>
        </w:tc>
        <w:tc>
          <w:tcPr>
            <w:tcW w:w="0" w:type="auto"/>
            <w:vAlign w:val="center"/>
          </w:tcPr>
          <w:p w:rsidR="004C02A4" w:rsidRDefault="00A84EAE">
            <w:pPr>
              <w:pStyle w:val="TableBodyText"/>
            </w:pPr>
            <w:r>
              <w:t>Brings up the correction UI for the Tablet Input Panel.</w:t>
            </w:r>
          </w:p>
        </w:tc>
      </w:tr>
      <w:tr w:rsidR="004C02A4" w:rsidTr="004C02A4">
        <w:tc>
          <w:tcPr>
            <w:tcW w:w="0" w:type="auto"/>
            <w:vAlign w:val="center"/>
          </w:tcPr>
          <w:p w:rsidR="004C02A4" w:rsidRDefault="00A84EAE">
            <w:pPr>
              <w:pStyle w:val="TableBodyText"/>
            </w:pPr>
            <w:bookmarkStart w:id="2336" w:name="FixUIMDeleteWord"/>
            <w:r>
              <w:rPr>
                <w:b/>
              </w:rPr>
              <w:t>FixUIMDeleteWord</w:t>
            </w:r>
            <w:bookmarkEnd w:id="2336"/>
          </w:p>
        </w:tc>
        <w:tc>
          <w:tcPr>
            <w:tcW w:w="0" w:type="auto"/>
            <w:vAlign w:val="center"/>
          </w:tcPr>
          <w:p w:rsidR="004C02A4" w:rsidRDefault="00A84EAE">
            <w:pPr>
              <w:pStyle w:val="TableBodyText"/>
            </w:pPr>
            <w:r>
              <w:t>0x0549</w:t>
            </w:r>
          </w:p>
        </w:tc>
        <w:tc>
          <w:tcPr>
            <w:tcW w:w="0" w:type="auto"/>
            <w:vAlign w:val="center"/>
          </w:tcPr>
          <w:p w:rsidR="004C02A4" w:rsidRDefault="00A84EAE">
            <w:pPr>
              <w:pStyle w:val="TableBodyText"/>
            </w:pPr>
            <w:r>
              <w:t>Removes the word.</w:t>
            </w:r>
          </w:p>
        </w:tc>
      </w:tr>
      <w:tr w:rsidR="004C02A4" w:rsidTr="004C02A4">
        <w:tc>
          <w:tcPr>
            <w:tcW w:w="0" w:type="auto"/>
            <w:vAlign w:val="center"/>
          </w:tcPr>
          <w:p w:rsidR="004C02A4" w:rsidRDefault="00A84EAE">
            <w:pPr>
              <w:pStyle w:val="TableBodyText"/>
            </w:pPr>
            <w:bookmarkStart w:id="2337" w:name="ClearFormatting"/>
            <w:r>
              <w:rPr>
                <w:b/>
              </w:rPr>
              <w:t>ClearFormatting</w:t>
            </w:r>
            <w:bookmarkEnd w:id="2337"/>
          </w:p>
        </w:tc>
        <w:tc>
          <w:tcPr>
            <w:tcW w:w="0" w:type="auto"/>
            <w:vAlign w:val="center"/>
          </w:tcPr>
          <w:p w:rsidR="004C02A4" w:rsidRDefault="00A84EAE">
            <w:pPr>
              <w:pStyle w:val="TableBodyText"/>
            </w:pPr>
            <w:r>
              <w:t>0x054A</w:t>
            </w:r>
          </w:p>
        </w:tc>
        <w:tc>
          <w:tcPr>
            <w:tcW w:w="0" w:type="auto"/>
            <w:vAlign w:val="center"/>
          </w:tcPr>
          <w:p w:rsidR="004C02A4" w:rsidRDefault="00A84EAE">
            <w:pPr>
              <w:pStyle w:val="TableBodyText"/>
            </w:pPr>
            <w:r>
              <w:t>Clears formatting and styles from selected text.</w:t>
            </w:r>
          </w:p>
        </w:tc>
      </w:tr>
      <w:tr w:rsidR="004C02A4" w:rsidTr="004C02A4">
        <w:tc>
          <w:tcPr>
            <w:tcW w:w="0" w:type="auto"/>
            <w:vAlign w:val="center"/>
          </w:tcPr>
          <w:p w:rsidR="004C02A4" w:rsidRDefault="00A84EAE">
            <w:pPr>
              <w:pStyle w:val="TableBodyText"/>
            </w:pPr>
            <w:bookmarkStart w:id="2338" w:name="ToolsOptionsEditCopyPaste"/>
            <w:r>
              <w:rPr>
                <w:b/>
              </w:rPr>
              <w:t>ToolsOptionsEditCopyPaste</w:t>
            </w:r>
            <w:bookmarkEnd w:id="2338"/>
          </w:p>
        </w:tc>
        <w:tc>
          <w:tcPr>
            <w:tcW w:w="0" w:type="auto"/>
            <w:vAlign w:val="center"/>
          </w:tcPr>
          <w:p w:rsidR="004C02A4" w:rsidRDefault="00A84EAE">
            <w:pPr>
              <w:pStyle w:val="TableBodyText"/>
            </w:pPr>
            <w:r>
              <w:t>0x054C</w:t>
            </w:r>
          </w:p>
        </w:tc>
        <w:tc>
          <w:tcPr>
            <w:tcW w:w="0" w:type="auto"/>
            <w:vAlign w:val="center"/>
          </w:tcPr>
          <w:p w:rsidR="004C02A4" w:rsidRDefault="00A84EAE">
            <w:pPr>
              <w:pStyle w:val="TableBodyText"/>
            </w:pPr>
            <w:r>
              <w:t>Changes the editing options.</w:t>
            </w:r>
          </w:p>
        </w:tc>
      </w:tr>
      <w:tr w:rsidR="004C02A4" w:rsidTr="004C02A4">
        <w:tc>
          <w:tcPr>
            <w:tcW w:w="0" w:type="auto"/>
            <w:vAlign w:val="center"/>
          </w:tcPr>
          <w:p w:rsidR="004C02A4" w:rsidRDefault="00A84EAE">
            <w:pPr>
              <w:pStyle w:val="TableBodyText"/>
            </w:pPr>
            <w:bookmarkStart w:id="2339" w:name="TxbxAutosize"/>
            <w:r>
              <w:rPr>
                <w:b/>
              </w:rPr>
              <w:t>TxbxAutosize</w:t>
            </w:r>
            <w:bookmarkEnd w:id="2339"/>
          </w:p>
        </w:tc>
        <w:tc>
          <w:tcPr>
            <w:tcW w:w="0" w:type="auto"/>
            <w:vAlign w:val="center"/>
          </w:tcPr>
          <w:p w:rsidR="004C02A4" w:rsidRDefault="00A84EAE">
            <w:pPr>
              <w:pStyle w:val="TableBodyText"/>
            </w:pPr>
            <w:r>
              <w:t>0x054D</w:t>
            </w:r>
          </w:p>
        </w:tc>
        <w:tc>
          <w:tcPr>
            <w:tcW w:w="0" w:type="auto"/>
            <w:vAlign w:val="center"/>
          </w:tcPr>
          <w:p w:rsidR="004C02A4" w:rsidRDefault="00A84EAE">
            <w:pPr>
              <w:pStyle w:val="TableBodyText"/>
            </w:pPr>
            <w:r>
              <w:t>Changes the selected drawing object to autosize.</w:t>
            </w:r>
          </w:p>
        </w:tc>
      </w:tr>
      <w:tr w:rsidR="004C02A4" w:rsidTr="004C02A4">
        <w:tc>
          <w:tcPr>
            <w:tcW w:w="0" w:type="auto"/>
            <w:vAlign w:val="center"/>
          </w:tcPr>
          <w:p w:rsidR="004C02A4" w:rsidRDefault="00A84EAE">
            <w:pPr>
              <w:pStyle w:val="TableBodyText"/>
            </w:pPr>
            <w:bookmarkStart w:id="2340" w:name="EditPasteAppendTable"/>
            <w:r>
              <w:rPr>
                <w:b/>
              </w:rPr>
              <w:t>EditPasteAppendTable</w:t>
            </w:r>
            <w:bookmarkEnd w:id="2340"/>
          </w:p>
        </w:tc>
        <w:tc>
          <w:tcPr>
            <w:tcW w:w="0" w:type="auto"/>
            <w:vAlign w:val="center"/>
          </w:tcPr>
          <w:p w:rsidR="004C02A4" w:rsidRDefault="00A84EAE">
            <w:pPr>
              <w:pStyle w:val="TableBodyText"/>
            </w:pPr>
            <w:r>
              <w:t>0x054E</w:t>
            </w:r>
          </w:p>
        </w:tc>
        <w:tc>
          <w:tcPr>
            <w:tcW w:w="0" w:type="auto"/>
            <w:vAlign w:val="center"/>
          </w:tcPr>
          <w:p w:rsidR="004C02A4" w:rsidRDefault="00A84EAE">
            <w:pPr>
              <w:pStyle w:val="TableBodyText"/>
            </w:pPr>
            <w:r>
              <w:t>Inserts the clipboard contents at the insertion point.</w:t>
            </w:r>
          </w:p>
        </w:tc>
      </w:tr>
      <w:tr w:rsidR="004C02A4" w:rsidTr="004C02A4">
        <w:tc>
          <w:tcPr>
            <w:tcW w:w="0" w:type="auto"/>
            <w:vAlign w:val="center"/>
          </w:tcPr>
          <w:p w:rsidR="004C02A4" w:rsidRDefault="00A84EAE">
            <w:pPr>
              <w:pStyle w:val="TableBodyText"/>
            </w:pPr>
            <w:bookmarkStart w:id="2341" w:name="ReviewingPane"/>
            <w:r>
              <w:rPr>
                <w:b/>
              </w:rPr>
              <w:t>ReviewingPane</w:t>
            </w:r>
            <w:bookmarkEnd w:id="2341"/>
          </w:p>
        </w:tc>
        <w:tc>
          <w:tcPr>
            <w:tcW w:w="0" w:type="auto"/>
            <w:vAlign w:val="center"/>
          </w:tcPr>
          <w:p w:rsidR="004C02A4" w:rsidRDefault="00A84EAE">
            <w:pPr>
              <w:pStyle w:val="TableBodyText"/>
            </w:pPr>
            <w:r>
              <w:t>0x054F</w:t>
            </w:r>
          </w:p>
        </w:tc>
        <w:tc>
          <w:tcPr>
            <w:tcW w:w="0" w:type="auto"/>
            <w:vAlign w:val="center"/>
          </w:tcPr>
          <w:p w:rsidR="004C02A4" w:rsidRDefault="00A84EAE">
            <w:pPr>
              <w:pStyle w:val="TableBodyText"/>
            </w:pPr>
            <w:r>
              <w:t>Opens a summary pane for viewing and editing document revisions (toggle).</w:t>
            </w:r>
          </w:p>
        </w:tc>
      </w:tr>
      <w:tr w:rsidR="004C02A4" w:rsidTr="004C02A4">
        <w:tc>
          <w:tcPr>
            <w:tcW w:w="0" w:type="auto"/>
            <w:vAlign w:val="center"/>
          </w:tcPr>
          <w:p w:rsidR="004C02A4" w:rsidRDefault="00A84EAE">
            <w:pPr>
              <w:pStyle w:val="TableBodyText"/>
            </w:pPr>
            <w:bookmarkStart w:id="2342" w:name="OutlinePromoteHeading1"/>
            <w:r>
              <w:rPr>
                <w:b/>
              </w:rPr>
              <w:t>OutlinePromoteHeading1</w:t>
            </w:r>
            <w:bookmarkEnd w:id="2342"/>
          </w:p>
        </w:tc>
        <w:tc>
          <w:tcPr>
            <w:tcW w:w="0" w:type="auto"/>
            <w:vAlign w:val="center"/>
          </w:tcPr>
          <w:p w:rsidR="004C02A4" w:rsidRDefault="00A84EAE">
            <w:pPr>
              <w:pStyle w:val="TableBodyText"/>
            </w:pPr>
            <w:r>
              <w:t>0x0550</w:t>
            </w:r>
          </w:p>
        </w:tc>
        <w:tc>
          <w:tcPr>
            <w:tcW w:w="0" w:type="auto"/>
            <w:vAlign w:val="center"/>
          </w:tcPr>
          <w:p w:rsidR="004C02A4" w:rsidRDefault="00A84EAE">
            <w:pPr>
              <w:pStyle w:val="TableBodyText"/>
            </w:pPr>
            <w:r>
              <w:t>Promotes the selected text to Heading 1 style.</w:t>
            </w:r>
          </w:p>
        </w:tc>
      </w:tr>
      <w:tr w:rsidR="004C02A4" w:rsidTr="004C02A4">
        <w:tc>
          <w:tcPr>
            <w:tcW w:w="0" w:type="auto"/>
            <w:vAlign w:val="center"/>
          </w:tcPr>
          <w:p w:rsidR="004C02A4" w:rsidRDefault="00A84EAE">
            <w:pPr>
              <w:pStyle w:val="TableBodyText"/>
            </w:pPr>
            <w:bookmarkStart w:id="2343" w:name="ToolsOptionsSecurity"/>
            <w:r>
              <w:rPr>
                <w:b/>
              </w:rPr>
              <w:t>ToolsOptionsSecurity</w:t>
            </w:r>
            <w:bookmarkEnd w:id="2343"/>
          </w:p>
        </w:tc>
        <w:tc>
          <w:tcPr>
            <w:tcW w:w="0" w:type="auto"/>
            <w:vAlign w:val="center"/>
          </w:tcPr>
          <w:p w:rsidR="004C02A4" w:rsidRDefault="00A84EAE">
            <w:pPr>
              <w:pStyle w:val="TableBodyText"/>
            </w:pPr>
            <w:r>
              <w:t>0x0551</w:t>
            </w:r>
          </w:p>
        </w:tc>
        <w:tc>
          <w:tcPr>
            <w:tcW w:w="0" w:type="auto"/>
            <w:vAlign w:val="center"/>
          </w:tcPr>
          <w:p w:rsidR="004C02A4" w:rsidRDefault="00A84EAE">
            <w:pPr>
              <w:pStyle w:val="TableBodyText"/>
            </w:pPr>
            <w:r>
              <w:t>Changes security options.</w:t>
            </w:r>
          </w:p>
        </w:tc>
      </w:tr>
      <w:tr w:rsidR="004C02A4" w:rsidTr="004C02A4">
        <w:tc>
          <w:tcPr>
            <w:tcW w:w="0" w:type="auto"/>
            <w:vAlign w:val="center"/>
          </w:tcPr>
          <w:p w:rsidR="004C02A4" w:rsidRDefault="00A84EAE">
            <w:pPr>
              <w:pStyle w:val="TableBodyText"/>
            </w:pPr>
            <w:bookmarkStart w:id="2344" w:name="FileSearch"/>
            <w:r>
              <w:rPr>
                <w:b/>
              </w:rPr>
              <w:t>FileSearch</w:t>
            </w:r>
            <w:bookmarkEnd w:id="2344"/>
          </w:p>
        </w:tc>
        <w:tc>
          <w:tcPr>
            <w:tcW w:w="0" w:type="auto"/>
            <w:vAlign w:val="center"/>
          </w:tcPr>
          <w:p w:rsidR="004C02A4" w:rsidRDefault="00A84EAE">
            <w:pPr>
              <w:pStyle w:val="TableBodyText"/>
            </w:pPr>
            <w:r>
              <w:t>0x0553</w:t>
            </w:r>
          </w:p>
        </w:tc>
        <w:tc>
          <w:tcPr>
            <w:tcW w:w="0" w:type="auto"/>
            <w:vAlign w:val="center"/>
          </w:tcPr>
          <w:p w:rsidR="004C02A4" w:rsidRDefault="00A84EAE">
            <w:pPr>
              <w:pStyle w:val="TableBodyText"/>
            </w:pPr>
            <w:r>
              <w:t>Brings up the Search UI workpane.</w:t>
            </w:r>
          </w:p>
        </w:tc>
      </w:tr>
      <w:tr w:rsidR="004C02A4" w:rsidTr="004C02A4">
        <w:tc>
          <w:tcPr>
            <w:tcW w:w="0" w:type="auto"/>
            <w:vAlign w:val="center"/>
          </w:tcPr>
          <w:p w:rsidR="004C02A4" w:rsidRDefault="00A84EAE">
            <w:pPr>
              <w:pStyle w:val="TableBodyText"/>
            </w:pPr>
            <w:bookmarkStart w:id="2345" w:name="FormattingPane"/>
            <w:r>
              <w:rPr>
                <w:b/>
              </w:rPr>
              <w:t>FormattingPane</w:t>
            </w:r>
            <w:bookmarkEnd w:id="2345"/>
          </w:p>
        </w:tc>
        <w:tc>
          <w:tcPr>
            <w:tcW w:w="0" w:type="auto"/>
            <w:vAlign w:val="center"/>
          </w:tcPr>
          <w:p w:rsidR="004C02A4" w:rsidRDefault="00A84EAE">
            <w:pPr>
              <w:pStyle w:val="TableBodyText"/>
            </w:pPr>
            <w:r>
              <w:t>0x0554</w:t>
            </w:r>
          </w:p>
        </w:tc>
        <w:tc>
          <w:tcPr>
            <w:tcW w:w="0" w:type="auto"/>
            <w:vAlign w:val="center"/>
          </w:tcPr>
          <w:p w:rsidR="004C02A4" w:rsidRDefault="00A84EAE">
            <w:pPr>
              <w:pStyle w:val="TableBodyText"/>
            </w:pPr>
            <w:r>
              <w:t>Applies, creates, or modifies styles and formatting.</w:t>
            </w:r>
          </w:p>
        </w:tc>
      </w:tr>
      <w:tr w:rsidR="004C02A4" w:rsidTr="004C02A4">
        <w:tc>
          <w:tcPr>
            <w:tcW w:w="0" w:type="auto"/>
            <w:vAlign w:val="center"/>
          </w:tcPr>
          <w:p w:rsidR="004C02A4" w:rsidRDefault="00A84EAE">
            <w:pPr>
              <w:pStyle w:val="TableBodyText"/>
            </w:pPr>
            <w:bookmarkStart w:id="2346" w:name="DeleteStyle"/>
            <w:r>
              <w:rPr>
                <w:b/>
              </w:rPr>
              <w:t>DeleteStyle</w:t>
            </w:r>
            <w:bookmarkEnd w:id="2346"/>
          </w:p>
        </w:tc>
        <w:tc>
          <w:tcPr>
            <w:tcW w:w="0" w:type="auto"/>
            <w:vAlign w:val="center"/>
          </w:tcPr>
          <w:p w:rsidR="004C02A4" w:rsidRDefault="00A84EAE">
            <w:pPr>
              <w:pStyle w:val="TableBodyText"/>
            </w:pPr>
            <w:r>
              <w:t>0x0555</w:t>
            </w:r>
          </w:p>
        </w:tc>
        <w:tc>
          <w:tcPr>
            <w:tcW w:w="0" w:type="auto"/>
            <w:vAlign w:val="center"/>
          </w:tcPr>
          <w:p w:rsidR="004C02A4" w:rsidRDefault="00A84EAE">
            <w:pPr>
              <w:pStyle w:val="TableBodyText"/>
            </w:pPr>
            <w:r>
              <w:t>Deletes the current style.</w:t>
            </w:r>
          </w:p>
        </w:tc>
      </w:tr>
      <w:tr w:rsidR="004C02A4" w:rsidTr="004C02A4">
        <w:tc>
          <w:tcPr>
            <w:tcW w:w="0" w:type="auto"/>
            <w:vAlign w:val="center"/>
          </w:tcPr>
          <w:p w:rsidR="004C02A4" w:rsidRDefault="00A84EAE">
            <w:pPr>
              <w:pStyle w:val="TableBodyText"/>
            </w:pPr>
            <w:bookmarkStart w:id="2347" w:name="RenameStyle"/>
            <w:r>
              <w:rPr>
                <w:b/>
              </w:rPr>
              <w:t>RenameStyle</w:t>
            </w:r>
            <w:bookmarkEnd w:id="2347"/>
          </w:p>
        </w:tc>
        <w:tc>
          <w:tcPr>
            <w:tcW w:w="0" w:type="auto"/>
            <w:vAlign w:val="center"/>
          </w:tcPr>
          <w:p w:rsidR="004C02A4" w:rsidRDefault="00A84EAE">
            <w:pPr>
              <w:pStyle w:val="TableBodyText"/>
            </w:pPr>
            <w:r>
              <w:t>0x0556</w:t>
            </w:r>
          </w:p>
        </w:tc>
        <w:tc>
          <w:tcPr>
            <w:tcW w:w="0" w:type="auto"/>
            <w:vAlign w:val="center"/>
          </w:tcPr>
          <w:p w:rsidR="004C02A4" w:rsidRDefault="00A84EAE">
            <w:pPr>
              <w:pStyle w:val="TableBodyText"/>
            </w:pPr>
            <w:r>
              <w:t>Renames the current style.</w:t>
            </w:r>
          </w:p>
        </w:tc>
      </w:tr>
      <w:tr w:rsidR="004C02A4" w:rsidTr="004C02A4">
        <w:tc>
          <w:tcPr>
            <w:tcW w:w="0" w:type="auto"/>
            <w:vAlign w:val="center"/>
          </w:tcPr>
          <w:p w:rsidR="004C02A4" w:rsidRDefault="00A84EAE">
            <w:pPr>
              <w:pStyle w:val="TableBodyText"/>
            </w:pPr>
            <w:bookmarkStart w:id="2348" w:name="LabelOptions"/>
            <w:r>
              <w:rPr>
                <w:b/>
              </w:rPr>
              <w:t>LabelOptions</w:t>
            </w:r>
            <w:bookmarkEnd w:id="2348"/>
          </w:p>
        </w:tc>
        <w:tc>
          <w:tcPr>
            <w:tcW w:w="0" w:type="auto"/>
            <w:vAlign w:val="center"/>
          </w:tcPr>
          <w:p w:rsidR="004C02A4" w:rsidRDefault="00A84EAE">
            <w:pPr>
              <w:pStyle w:val="TableBodyText"/>
            </w:pPr>
            <w:r>
              <w:t>0x0557</w:t>
            </w:r>
          </w:p>
        </w:tc>
        <w:tc>
          <w:tcPr>
            <w:tcW w:w="0" w:type="auto"/>
            <w:vAlign w:val="center"/>
          </w:tcPr>
          <w:p w:rsidR="004C02A4" w:rsidRDefault="00A84EAE">
            <w:pPr>
              <w:pStyle w:val="TableBodyText"/>
            </w:pPr>
            <w:r>
              <w:t>Label Options Dialog.</w:t>
            </w:r>
          </w:p>
        </w:tc>
      </w:tr>
      <w:tr w:rsidR="004C02A4" w:rsidTr="004C02A4">
        <w:tc>
          <w:tcPr>
            <w:tcW w:w="0" w:type="auto"/>
            <w:vAlign w:val="center"/>
          </w:tcPr>
          <w:p w:rsidR="004C02A4" w:rsidRDefault="00A84EAE">
            <w:pPr>
              <w:pStyle w:val="TableBodyText"/>
            </w:pPr>
            <w:bookmarkStart w:id="2349" w:name="EnvelopeSetup"/>
            <w:r>
              <w:rPr>
                <w:b/>
              </w:rPr>
              <w:t>EnvelopeSetup</w:t>
            </w:r>
            <w:bookmarkEnd w:id="2349"/>
          </w:p>
        </w:tc>
        <w:tc>
          <w:tcPr>
            <w:tcW w:w="0" w:type="auto"/>
            <w:vAlign w:val="center"/>
          </w:tcPr>
          <w:p w:rsidR="004C02A4" w:rsidRDefault="00A84EAE">
            <w:pPr>
              <w:pStyle w:val="TableBodyText"/>
            </w:pPr>
            <w:r>
              <w:t>0x0558</w:t>
            </w:r>
          </w:p>
        </w:tc>
        <w:tc>
          <w:tcPr>
            <w:tcW w:w="0" w:type="auto"/>
            <w:vAlign w:val="center"/>
          </w:tcPr>
          <w:p w:rsidR="004C02A4" w:rsidRDefault="00A84EAE">
            <w:pPr>
              <w:pStyle w:val="TableBodyText"/>
            </w:pPr>
            <w:r>
              <w:t>Envelopes Option Dialog.</w:t>
            </w:r>
          </w:p>
        </w:tc>
      </w:tr>
      <w:tr w:rsidR="004C02A4" w:rsidTr="004C02A4">
        <w:tc>
          <w:tcPr>
            <w:tcW w:w="0" w:type="auto"/>
            <w:vAlign w:val="center"/>
          </w:tcPr>
          <w:p w:rsidR="004C02A4" w:rsidRDefault="00A84EAE">
            <w:pPr>
              <w:pStyle w:val="TableBodyText"/>
            </w:pPr>
            <w:bookmarkStart w:id="2350" w:name="MailMergeToEMail"/>
            <w:r>
              <w:rPr>
                <w:b/>
              </w:rPr>
              <w:lastRenderedPageBreak/>
              <w:t>MailMergeToEMail</w:t>
            </w:r>
            <w:bookmarkEnd w:id="2350"/>
          </w:p>
        </w:tc>
        <w:tc>
          <w:tcPr>
            <w:tcW w:w="0" w:type="auto"/>
            <w:vAlign w:val="center"/>
          </w:tcPr>
          <w:p w:rsidR="004C02A4" w:rsidRDefault="00A84EAE">
            <w:pPr>
              <w:pStyle w:val="TableBodyText"/>
            </w:pPr>
            <w:r>
              <w:t>0x0559</w:t>
            </w:r>
          </w:p>
        </w:tc>
        <w:tc>
          <w:tcPr>
            <w:tcW w:w="0" w:type="auto"/>
            <w:vAlign w:val="center"/>
          </w:tcPr>
          <w:p w:rsidR="004C02A4" w:rsidRDefault="00A84EAE">
            <w:pPr>
              <w:pStyle w:val="TableBodyText"/>
            </w:pPr>
            <w:r>
              <w:t>Sends the results of the mail merge to an e-mail message.</w:t>
            </w:r>
          </w:p>
        </w:tc>
      </w:tr>
      <w:tr w:rsidR="004C02A4" w:rsidTr="004C02A4">
        <w:tc>
          <w:tcPr>
            <w:tcW w:w="0" w:type="auto"/>
            <w:vAlign w:val="center"/>
          </w:tcPr>
          <w:p w:rsidR="004C02A4" w:rsidRDefault="00A84EAE">
            <w:pPr>
              <w:pStyle w:val="TableBodyText"/>
            </w:pPr>
            <w:bookmarkStart w:id="2351" w:name="MailMergeToFax"/>
            <w:r>
              <w:rPr>
                <w:b/>
              </w:rPr>
              <w:t>MailMergeToFax</w:t>
            </w:r>
            <w:bookmarkEnd w:id="2351"/>
          </w:p>
        </w:tc>
        <w:tc>
          <w:tcPr>
            <w:tcW w:w="0" w:type="auto"/>
            <w:vAlign w:val="center"/>
          </w:tcPr>
          <w:p w:rsidR="004C02A4" w:rsidRDefault="00A84EAE">
            <w:pPr>
              <w:pStyle w:val="TableBodyText"/>
            </w:pPr>
            <w:r>
              <w:t>0x055A</w:t>
            </w:r>
          </w:p>
        </w:tc>
        <w:tc>
          <w:tcPr>
            <w:tcW w:w="0" w:type="auto"/>
            <w:vAlign w:val="center"/>
          </w:tcPr>
          <w:p w:rsidR="004C02A4" w:rsidRDefault="00A84EAE">
            <w:pPr>
              <w:pStyle w:val="TableBodyText"/>
            </w:pPr>
            <w:r>
              <w:t>Sends the results of the mail mer</w:t>
            </w:r>
            <w:r>
              <w:t>ge to Fax.</w:t>
            </w:r>
          </w:p>
        </w:tc>
      </w:tr>
      <w:tr w:rsidR="004C02A4" w:rsidTr="004C02A4">
        <w:tc>
          <w:tcPr>
            <w:tcW w:w="0" w:type="auto"/>
            <w:vAlign w:val="center"/>
          </w:tcPr>
          <w:p w:rsidR="004C02A4" w:rsidRDefault="00A84EAE">
            <w:pPr>
              <w:pStyle w:val="TableBodyText"/>
            </w:pPr>
            <w:bookmarkStart w:id="2352" w:name="MailMergeToolbar"/>
            <w:r>
              <w:rPr>
                <w:b/>
              </w:rPr>
              <w:t>MailMergeToolbar</w:t>
            </w:r>
            <w:bookmarkEnd w:id="2352"/>
          </w:p>
        </w:tc>
        <w:tc>
          <w:tcPr>
            <w:tcW w:w="0" w:type="auto"/>
            <w:vAlign w:val="center"/>
          </w:tcPr>
          <w:p w:rsidR="004C02A4" w:rsidRDefault="00A84EAE">
            <w:pPr>
              <w:pStyle w:val="TableBodyText"/>
            </w:pPr>
            <w:r>
              <w:t>0x055B</w:t>
            </w:r>
          </w:p>
        </w:tc>
        <w:tc>
          <w:tcPr>
            <w:tcW w:w="0" w:type="auto"/>
            <w:vAlign w:val="center"/>
          </w:tcPr>
          <w:p w:rsidR="004C02A4" w:rsidRDefault="00A84EAE">
            <w:pPr>
              <w:pStyle w:val="TableBodyText"/>
            </w:pPr>
            <w:r>
              <w:t>Displays or hides the Mail Merge Toolbar.</w:t>
            </w:r>
          </w:p>
        </w:tc>
      </w:tr>
      <w:tr w:rsidR="004C02A4" w:rsidTr="004C02A4">
        <w:tc>
          <w:tcPr>
            <w:tcW w:w="0" w:type="auto"/>
            <w:vAlign w:val="center"/>
          </w:tcPr>
          <w:p w:rsidR="004C02A4" w:rsidRDefault="00A84EAE">
            <w:pPr>
              <w:pStyle w:val="TableBodyText"/>
            </w:pPr>
            <w:bookmarkStart w:id="2353" w:name="MailMergeCreateList"/>
            <w:r>
              <w:rPr>
                <w:b/>
              </w:rPr>
              <w:t>MailMergeCreateList</w:t>
            </w:r>
            <w:bookmarkEnd w:id="2353"/>
          </w:p>
        </w:tc>
        <w:tc>
          <w:tcPr>
            <w:tcW w:w="0" w:type="auto"/>
            <w:vAlign w:val="center"/>
          </w:tcPr>
          <w:p w:rsidR="004C02A4" w:rsidRDefault="00A84EAE">
            <w:pPr>
              <w:pStyle w:val="TableBodyText"/>
            </w:pPr>
            <w:r>
              <w:t>0x055C</w:t>
            </w:r>
          </w:p>
        </w:tc>
        <w:tc>
          <w:tcPr>
            <w:tcW w:w="0" w:type="auto"/>
            <w:vAlign w:val="center"/>
          </w:tcPr>
          <w:p w:rsidR="004C02A4" w:rsidRDefault="00A84EAE">
            <w:pPr>
              <w:pStyle w:val="TableBodyText"/>
            </w:pPr>
            <w:r>
              <w:t>Create an Office Address List.</w:t>
            </w:r>
          </w:p>
        </w:tc>
      </w:tr>
      <w:tr w:rsidR="004C02A4" w:rsidTr="004C02A4">
        <w:tc>
          <w:tcPr>
            <w:tcW w:w="0" w:type="auto"/>
            <w:vAlign w:val="center"/>
          </w:tcPr>
          <w:p w:rsidR="004C02A4" w:rsidRDefault="00A84EAE">
            <w:pPr>
              <w:pStyle w:val="TableBodyText"/>
            </w:pPr>
            <w:bookmarkStart w:id="2354" w:name="MailMergeEditList"/>
            <w:r>
              <w:rPr>
                <w:b/>
              </w:rPr>
              <w:t>MailMergeEditList</w:t>
            </w:r>
            <w:bookmarkEnd w:id="2354"/>
          </w:p>
        </w:tc>
        <w:tc>
          <w:tcPr>
            <w:tcW w:w="0" w:type="auto"/>
            <w:vAlign w:val="center"/>
          </w:tcPr>
          <w:p w:rsidR="004C02A4" w:rsidRDefault="00A84EAE">
            <w:pPr>
              <w:pStyle w:val="TableBodyText"/>
            </w:pPr>
            <w:r>
              <w:t>0x055D</w:t>
            </w:r>
          </w:p>
        </w:tc>
        <w:tc>
          <w:tcPr>
            <w:tcW w:w="0" w:type="auto"/>
            <w:vAlign w:val="center"/>
          </w:tcPr>
          <w:p w:rsidR="004C02A4" w:rsidRDefault="00A84EAE">
            <w:pPr>
              <w:pStyle w:val="TableBodyText"/>
            </w:pPr>
            <w:r>
              <w:t>Edit an Office Address List.</w:t>
            </w:r>
          </w:p>
        </w:tc>
      </w:tr>
      <w:tr w:rsidR="004C02A4" w:rsidTr="004C02A4">
        <w:tc>
          <w:tcPr>
            <w:tcW w:w="0" w:type="auto"/>
            <w:vAlign w:val="center"/>
          </w:tcPr>
          <w:p w:rsidR="004C02A4" w:rsidRDefault="00A84EAE">
            <w:pPr>
              <w:pStyle w:val="TableBodyText"/>
            </w:pPr>
            <w:bookmarkStart w:id="2355" w:name="TableAutoFormatStyle"/>
            <w:r>
              <w:rPr>
                <w:b/>
              </w:rPr>
              <w:t>TableAutoFormatStyle</w:t>
            </w:r>
            <w:bookmarkEnd w:id="2355"/>
          </w:p>
        </w:tc>
        <w:tc>
          <w:tcPr>
            <w:tcW w:w="0" w:type="auto"/>
            <w:vAlign w:val="center"/>
          </w:tcPr>
          <w:p w:rsidR="004C02A4" w:rsidRDefault="00A84EAE">
            <w:pPr>
              <w:pStyle w:val="TableBodyText"/>
            </w:pPr>
            <w:r>
              <w:t>0x055F</w:t>
            </w:r>
          </w:p>
        </w:tc>
        <w:tc>
          <w:tcPr>
            <w:tcW w:w="0" w:type="auto"/>
            <w:vAlign w:val="center"/>
          </w:tcPr>
          <w:p w:rsidR="004C02A4" w:rsidRDefault="00A84EAE">
            <w:pPr>
              <w:pStyle w:val="TableBodyText"/>
            </w:pPr>
            <w:r>
              <w:t>Applies a table style to a table.</w:t>
            </w:r>
          </w:p>
        </w:tc>
      </w:tr>
      <w:tr w:rsidR="004C02A4" w:rsidTr="004C02A4">
        <w:tc>
          <w:tcPr>
            <w:tcW w:w="0" w:type="auto"/>
            <w:vAlign w:val="center"/>
          </w:tcPr>
          <w:p w:rsidR="004C02A4" w:rsidRDefault="00A84EAE">
            <w:pPr>
              <w:pStyle w:val="TableBodyText"/>
            </w:pPr>
            <w:bookmarkStart w:id="2356" w:name="LicenseVerification"/>
            <w:r>
              <w:rPr>
                <w:b/>
              </w:rPr>
              <w:t>LicenseVerification</w:t>
            </w:r>
            <w:bookmarkEnd w:id="2356"/>
          </w:p>
        </w:tc>
        <w:tc>
          <w:tcPr>
            <w:tcW w:w="0" w:type="auto"/>
            <w:vAlign w:val="center"/>
          </w:tcPr>
          <w:p w:rsidR="004C02A4" w:rsidRDefault="00A84EAE">
            <w:pPr>
              <w:pStyle w:val="TableBodyText"/>
            </w:pPr>
            <w:r>
              <w:t>0x0561</w:t>
            </w:r>
          </w:p>
        </w:tc>
        <w:tc>
          <w:tcPr>
            <w:tcW w:w="0" w:type="auto"/>
            <w:vAlign w:val="center"/>
          </w:tcPr>
          <w:p w:rsidR="004C02A4" w:rsidRDefault="00A84EAE">
            <w:pPr>
              <w:pStyle w:val="TableBodyText"/>
            </w:pPr>
            <w:r>
              <w:t>Displays the dialog box for activating the product.</w:t>
            </w:r>
          </w:p>
        </w:tc>
      </w:tr>
      <w:tr w:rsidR="004C02A4" w:rsidTr="004C02A4">
        <w:tc>
          <w:tcPr>
            <w:tcW w:w="0" w:type="auto"/>
            <w:vAlign w:val="center"/>
          </w:tcPr>
          <w:p w:rsidR="004C02A4" w:rsidRDefault="00A84EAE">
            <w:pPr>
              <w:pStyle w:val="TableBodyText"/>
            </w:pPr>
            <w:bookmarkStart w:id="2357" w:name="FormatConsistencyCheck"/>
            <w:r>
              <w:rPr>
                <w:b/>
              </w:rPr>
              <w:t>FormatConsistencyCheck</w:t>
            </w:r>
            <w:bookmarkEnd w:id="2357"/>
          </w:p>
        </w:tc>
        <w:tc>
          <w:tcPr>
            <w:tcW w:w="0" w:type="auto"/>
            <w:vAlign w:val="center"/>
          </w:tcPr>
          <w:p w:rsidR="004C02A4" w:rsidRDefault="00A84EAE">
            <w:pPr>
              <w:pStyle w:val="TableBodyText"/>
            </w:pPr>
            <w:r>
              <w:t>0x0562</w:t>
            </w:r>
          </w:p>
        </w:tc>
        <w:tc>
          <w:tcPr>
            <w:tcW w:w="0" w:type="auto"/>
            <w:vAlign w:val="center"/>
          </w:tcPr>
          <w:p w:rsidR="004C02A4" w:rsidRDefault="00A84EAE">
            <w:pPr>
              <w:pStyle w:val="TableBodyText"/>
            </w:pPr>
            <w:r>
              <w:t>Check for formatting consistency.</w:t>
            </w:r>
          </w:p>
        </w:tc>
      </w:tr>
      <w:tr w:rsidR="004C02A4" w:rsidTr="004C02A4">
        <w:tc>
          <w:tcPr>
            <w:tcW w:w="0" w:type="auto"/>
            <w:vAlign w:val="center"/>
          </w:tcPr>
          <w:p w:rsidR="004C02A4" w:rsidRDefault="00A84EAE">
            <w:pPr>
              <w:pStyle w:val="TableBodyText"/>
            </w:pPr>
            <w:bookmarkStart w:id="2358" w:name="SendForReview"/>
            <w:r>
              <w:rPr>
                <w:b/>
              </w:rPr>
              <w:t>SendForReview</w:t>
            </w:r>
            <w:bookmarkEnd w:id="2358"/>
          </w:p>
        </w:tc>
        <w:tc>
          <w:tcPr>
            <w:tcW w:w="0" w:type="auto"/>
            <w:vAlign w:val="center"/>
          </w:tcPr>
          <w:p w:rsidR="004C02A4" w:rsidRDefault="00A84EAE">
            <w:pPr>
              <w:pStyle w:val="TableBodyText"/>
            </w:pPr>
            <w:r>
              <w:t>0x0563</w:t>
            </w:r>
          </w:p>
        </w:tc>
        <w:tc>
          <w:tcPr>
            <w:tcW w:w="0" w:type="auto"/>
            <w:vAlign w:val="center"/>
          </w:tcPr>
          <w:p w:rsidR="004C02A4" w:rsidRDefault="00A84EAE">
            <w:pPr>
              <w:pStyle w:val="TableBodyText"/>
            </w:pPr>
            <w:r>
              <w:t>Send this document for review.</w:t>
            </w:r>
          </w:p>
        </w:tc>
      </w:tr>
      <w:tr w:rsidR="004C02A4" w:rsidTr="004C02A4">
        <w:tc>
          <w:tcPr>
            <w:tcW w:w="0" w:type="auto"/>
            <w:vAlign w:val="center"/>
          </w:tcPr>
          <w:p w:rsidR="004C02A4" w:rsidRDefault="00A84EAE">
            <w:pPr>
              <w:pStyle w:val="TableBodyText"/>
            </w:pPr>
            <w:bookmarkStart w:id="2359" w:name="SignOutOfPassport"/>
            <w:r>
              <w:rPr>
                <w:b/>
              </w:rPr>
              <w:t>SignOutOfPassport</w:t>
            </w:r>
            <w:bookmarkEnd w:id="2359"/>
          </w:p>
        </w:tc>
        <w:tc>
          <w:tcPr>
            <w:tcW w:w="0" w:type="auto"/>
            <w:vAlign w:val="center"/>
          </w:tcPr>
          <w:p w:rsidR="004C02A4" w:rsidRDefault="00A84EAE">
            <w:pPr>
              <w:pStyle w:val="TableBodyText"/>
            </w:pPr>
            <w:r>
              <w:t>0x0564</w:t>
            </w:r>
          </w:p>
        </w:tc>
        <w:tc>
          <w:tcPr>
            <w:tcW w:w="0" w:type="auto"/>
            <w:vAlign w:val="center"/>
          </w:tcPr>
          <w:p w:rsidR="004C02A4" w:rsidRDefault="00A84EAE">
            <w:pPr>
              <w:pStyle w:val="TableBodyText"/>
            </w:pPr>
            <w:r>
              <w:t>Signs out of Windows Live ID.</w:t>
            </w:r>
          </w:p>
        </w:tc>
      </w:tr>
      <w:tr w:rsidR="004C02A4" w:rsidTr="004C02A4">
        <w:tc>
          <w:tcPr>
            <w:tcW w:w="0" w:type="auto"/>
            <w:vAlign w:val="center"/>
          </w:tcPr>
          <w:p w:rsidR="004C02A4" w:rsidRDefault="00A84EAE">
            <w:pPr>
              <w:pStyle w:val="TableBodyText"/>
            </w:pPr>
            <w:bookmarkStart w:id="2360" w:name="ShowRepairs"/>
            <w:r>
              <w:rPr>
                <w:b/>
              </w:rPr>
              <w:t>ShowRepairs</w:t>
            </w:r>
            <w:bookmarkEnd w:id="2360"/>
          </w:p>
        </w:tc>
        <w:tc>
          <w:tcPr>
            <w:tcW w:w="0" w:type="auto"/>
            <w:vAlign w:val="center"/>
          </w:tcPr>
          <w:p w:rsidR="004C02A4" w:rsidRDefault="00A84EAE">
            <w:pPr>
              <w:pStyle w:val="TableBodyText"/>
            </w:pPr>
            <w:r>
              <w:t>0x0565</w:t>
            </w:r>
          </w:p>
        </w:tc>
        <w:tc>
          <w:tcPr>
            <w:tcW w:w="0" w:type="auto"/>
            <w:vAlign w:val="center"/>
          </w:tcPr>
          <w:p w:rsidR="004C02A4" w:rsidRDefault="00A84EAE">
            <w:pPr>
              <w:pStyle w:val="TableBodyText"/>
            </w:pPr>
            <w:r>
              <w:t>Shows all repairs made to the document during Crash Recovery.</w:t>
            </w:r>
          </w:p>
        </w:tc>
      </w:tr>
      <w:tr w:rsidR="004C02A4" w:rsidTr="004C02A4">
        <w:tc>
          <w:tcPr>
            <w:tcW w:w="0" w:type="auto"/>
            <w:vAlign w:val="center"/>
          </w:tcPr>
          <w:p w:rsidR="004C02A4" w:rsidRDefault="00A84EAE">
            <w:pPr>
              <w:pStyle w:val="TableBodyText"/>
            </w:pPr>
            <w:bookmarkStart w:id="2361" w:name="ToolsEServices"/>
            <w:r>
              <w:rPr>
                <w:b/>
              </w:rPr>
              <w:t>ToolsEServices</w:t>
            </w:r>
            <w:bookmarkEnd w:id="2361"/>
          </w:p>
        </w:tc>
        <w:tc>
          <w:tcPr>
            <w:tcW w:w="0" w:type="auto"/>
            <w:vAlign w:val="center"/>
          </w:tcPr>
          <w:p w:rsidR="004C02A4" w:rsidRDefault="00A84EAE">
            <w:pPr>
              <w:pStyle w:val="TableBodyText"/>
            </w:pPr>
            <w:r>
              <w:t>0x0567</w:t>
            </w:r>
          </w:p>
        </w:tc>
        <w:tc>
          <w:tcPr>
            <w:tcW w:w="0" w:type="auto"/>
            <w:vAlign w:val="center"/>
          </w:tcPr>
          <w:p w:rsidR="004C02A4" w:rsidRDefault="00A84EAE">
            <w:pPr>
              <w:pStyle w:val="TableBodyText"/>
            </w:pPr>
            <w:r>
              <w:t>Opens the eServices dialog.</w:t>
            </w:r>
          </w:p>
        </w:tc>
      </w:tr>
      <w:tr w:rsidR="004C02A4" w:rsidTr="004C02A4">
        <w:tc>
          <w:tcPr>
            <w:tcW w:w="0" w:type="auto"/>
            <w:vAlign w:val="center"/>
          </w:tcPr>
          <w:p w:rsidR="004C02A4" w:rsidRDefault="00A84EAE">
            <w:pPr>
              <w:pStyle w:val="TableBodyText"/>
            </w:pPr>
            <w:bookmarkStart w:id="2362" w:name="DeleteStructure"/>
            <w:r>
              <w:rPr>
                <w:b/>
              </w:rPr>
              <w:t>DeleteStructure</w:t>
            </w:r>
            <w:bookmarkEnd w:id="2362"/>
          </w:p>
        </w:tc>
        <w:tc>
          <w:tcPr>
            <w:tcW w:w="0" w:type="auto"/>
            <w:vAlign w:val="center"/>
          </w:tcPr>
          <w:p w:rsidR="004C02A4" w:rsidRDefault="00A84EAE">
            <w:pPr>
              <w:pStyle w:val="TableBodyText"/>
            </w:pPr>
            <w:r>
              <w:t>0x0568</w:t>
            </w:r>
          </w:p>
        </w:tc>
        <w:tc>
          <w:tcPr>
            <w:tcW w:w="0" w:type="auto"/>
            <w:vAlign w:val="center"/>
          </w:tcPr>
          <w:p w:rsidR="004C02A4" w:rsidRDefault="00A84EAE">
            <w:pPr>
              <w:pStyle w:val="TableBodyText"/>
            </w:pPr>
            <w:r>
              <w:t>Remove XML Element.</w:t>
            </w:r>
          </w:p>
        </w:tc>
      </w:tr>
      <w:tr w:rsidR="004C02A4" w:rsidTr="004C02A4">
        <w:tc>
          <w:tcPr>
            <w:tcW w:w="0" w:type="auto"/>
            <w:vAlign w:val="center"/>
          </w:tcPr>
          <w:p w:rsidR="004C02A4" w:rsidRDefault="00A84EAE">
            <w:pPr>
              <w:pStyle w:val="TableBodyText"/>
            </w:pPr>
            <w:bookmarkStart w:id="2363" w:name="ViewXMLStructure"/>
            <w:r>
              <w:rPr>
                <w:b/>
              </w:rPr>
              <w:t>ViewXMLStructure</w:t>
            </w:r>
            <w:bookmarkEnd w:id="2363"/>
          </w:p>
        </w:tc>
        <w:tc>
          <w:tcPr>
            <w:tcW w:w="0" w:type="auto"/>
            <w:vAlign w:val="center"/>
          </w:tcPr>
          <w:p w:rsidR="004C02A4" w:rsidRDefault="00A84EAE">
            <w:pPr>
              <w:pStyle w:val="TableBodyText"/>
            </w:pPr>
            <w:r>
              <w:t>0x056C</w:t>
            </w:r>
          </w:p>
        </w:tc>
        <w:tc>
          <w:tcPr>
            <w:tcW w:w="0" w:type="auto"/>
            <w:vAlign w:val="center"/>
          </w:tcPr>
          <w:p w:rsidR="004C02A4" w:rsidRDefault="00A84EAE">
            <w:pPr>
              <w:pStyle w:val="TableBodyText"/>
            </w:pPr>
            <w:r>
              <w:t>Show XML Structure Pane.</w:t>
            </w:r>
          </w:p>
        </w:tc>
      </w:tr>
      <w:tr w:rsidR="004C02A4" w:rsidTr="004C02A4">
        <w:tc>
          <w:tcPr>
            <w:tcW w:w="0" w:type="auto"/>
            <w:vAlign w:val="center"/>
          </w:tcPr>
          <w:p w:rsidR="004C02A4" w:rsidRDefault="00A84EAE">
            <w:pPr>
              <w:pStyle w:val="TableBodyText"/>
            </w:pPr>
            <w:bookmarkStart w:id="2364" w:name="GotoTableOfContents"/>
            <w:r>
              <w:rPr>
                <w:b/>
              </w:rPr>
              <w:t>GotoTableOfContents</w:t>
            </w:r>
            <w:bookmarkEnd w:id="2364"/>
          </w:p>
        </w:tc>
        <w:tc>
          <w:tcPr>
            <w:tcW w:w="0" w:type="auto"/>
            <w:vAlign w:val="center"/>
          </w:tcPr>
          <w:p w:rsidR="004C02A4" w:rsidRDefault="00A84EAE">
            <w:pPr>
              <w:pStyle w:val="TableBodyText"/>
            </w:pPr>
            <w:r>
              <w:t>0x056D</w:t>
            </w:r>
          </w:p>
        </w:tc>
        <w:tc>
          <w:tcPr>
            <w:tcW w:w="0" w:type="auto"/>
            <w:vAlign w:val="center"/>
          </w:tcPr>
          <w:p w:rsidR="004C02A4" w:rsidRDefault="00A84EAE">
            <w:pPr>
              <w:pStyle w:val="TableBodyText"/>
            </w:pPr>
            <w:r>
              <w:t>Selects the first table of contents in the document.</w:t>
            </w:r>
          </w:p>
        </w:tc>
      </w:tr>
      <w:tr w:rsidR="004C02A4" w:rsidTr="004C02A4">
        <w:tc>
          <w:tcPr>
            <w:tcW w:w="0" w:type="auto"/>
            <w:vAlign w:val="center"/>
          </w:tcPr>
          <w:p w:rsidR="004C02A4" w:rsidRDefault="00A84EAE">
            <w:pPr>
              <w:pStyle w:val="TableBodyText"/>
            </w:pPr>
            <w:bookmarkStart w:id="2365" w:name="UpdateTableOfContents"/>
            <w:r>
              <w:rPr>
                <w:b/>
              </w:rPr>
              <w:t>UpdateTableOfContents</w:t>
            </w:r>
            <w:bookmarkEnd w:id="2365"/>
          </w:p>
        </w:tc>
        <w:tc>
          <w:tcPr>
            <w:tcW w:w="0" w:type="auto"/>
            <w:vAlign w:val="center"/>
          </w:tcPr>
          <w:p w:rsidR="004C02A4" w:rsidRDefault="00A84EAE">
            <w:pPr>
              <w:pStyle w:val="TableBodyText"/>
            </w:pPr>
            <w:r>
              <w:t>0x056E</w:t>
            </w:r>
          </w:p>
        </w:tc>
        <w:tc>
          <w:tcPr>
            <w:tcW w:w="0" w:type="auto"/>
            <w:vAlign w:val="center"/>
          </w:tcPr>
          <w:p w:rsidR="004C02A4" w:rsidRDefault="00A84EAE">
            <w:pPr>
              <w:pStyle w:val="TableBodyText"/>
            </w:pPr>
            <w:r>
              <w:t>Updates the first table of contents in the document.</w:t>
            </w:r>
          </w:p>
        </w:tc>
      </w:tr>
      <w:tr w:rsidR="004C02A4" w:rsidTr="004C02A4">
        <w:tc>
          <w:tcPr>
            <w:tcW w:w="0" w:type="auto"/>
            <w:vAlign w:val="center"/>
          </w:tcPr>
          <w:p w:rsidR="004C02A4" w:rsidRDefault="00A84EAE">
            <w:pPr>
              <w:pStyle w:val="TableBodyText"/>
            </w:pPr>
            <w:bookmarkStart w:id="2366" w:name="OutlineLevel"/>
            <w:r>
              <w:rPr>
                <w:b/>
              </w:rPr>
              <w:t>OutlineLevel</w:t>
            </w:r>
            <w:bookmarkEnd w:id="2366"/>
          </w:p>
        </w:tc>
        <w:tc>
          <w:tcPr>
            <w:tcW w:w="0" w:type="auto"/>
            <w:vAlign w:val="center"/>
          </w:tcPr>
          <w:p w:rsidR="004C02A4" w:rsidRDefault="00A84EAE">
            <w:pPr>
              <w:pStyle w:val="TableBodyText"/>
            </w:pPr>
            <w:r>
              <w:t>0x056F</w:t>
            </w:r>
          </w:p>
        </w:tc>
        <w:tc>
          <w:tcPr>
            <w:tcW w:w="0" w:type="auto"/>
            <w:vAlign w:val="center"/>
          </w:tcPr>
          <w:p w:rsidR="004C02A4" w:rsidRDefault="00A84EAE">
            <w:pPr>
              <w:pStyle w:val="TableBodyText"/>
            </w:pPr>
            <w:r>
              <w:t>Sets the selected paragraphs to the heading level.</w:t>
            </w:r>
          </w:p>
        </w:tc>
      </w:tr>
      <w:tr w:rsidR="004C02A4" w:rsidTr="004C02A4">
        <w:tc>
          <w:tcPr>
            <w:tcW w:w="0" w:type="auto"/>
            <w:vAlign w:val="center"/>
          </w:tcPr>
          <w:p w:rsidR="004C02A4" w:rsidRDefault="00A84EAE">
            <w:pPr>
              <w:pStyle w:val="TableBodyText"/>
            </w:pPr>
            <w:bookmarkStart w:id="2367" w:name="ShowLevel"/>
            <w:r>
              <w:rPr>
                <w:b/>
              </w:rPr>
              <w:t>ShowLevel</w:t>
            </w:r>
            <w:bookmarkEnd w:id="2367"/>
          </w:p>
        </w:tc>
        <w:tc>
          <w:tcPr>
            <w:tcW w:w="0" w:type="auto"/>
            <w:vAlign w:val="center"/>
          </w:tcPr>
          <w:p w:rsidR="004C02A4" w:rsidRDefault="00A84EAE">
            <w:pPr>
              <w:pStyle w:val="TableBodyText"/>
            </w:pPr>
            <w:r>
              <w:t>0x0570</w:t>
            </w:r>
          </w:p>
        </w:tc>
        <w:tc>
          <w:tcPr>
            <w:tcW w:w="0" w:type="auto"/>
            <w:vAlign w:val="center"/>
          </w:tcPr>
          <w:p w:rsidR="004C02A4" w:rsidRDefault="00A84EAE">
            <w:pPr>
              <w:pStyle w:val="TableBodyText"/>
            </w:pPr>
            <w:r>
              <w:t>Displays the selected level he</w:t>
            </w:r>
            <w:r>
              <w:t>adings only.</w:t>
            </w:r>
          </w:p>
        </w:tc>
      </w:tr>
      <w:tr w:rsidR="004C02A4" w:rsidTr="004C02A4">
        <w:tc>
          <w:tcPr>
            <w:tcW w:w="0" w:type="auto"/>
            <w:vAlign w:val="center"/>
          </w:tcPr>
          <w:p w:rsidR="004C02A4" w:rsidRDefault="00A84EAE">
            <w:pPr>
              <w:pStyle w:val="TableBodyText"/>
            </w:pPr>
            <w:bookmarkStart w:id="2368" w:name="ToggleCharacterCode"/>
            <w:r>
              <w:rPr>
                <w:b/>
              </w:rPr>
              <w:t>ToggleCharacterCode</w:t>
            </w:r>
            <w:bookmarkEnd w:id="2368"/>
          </w:p>
        </w:tc>
        <w:tc>
          <w:tcPr>
            <w:tcW w:w="0" w:type="auto"/>
            <w:vAlign w:val="center"/>
          </w:tcPr>
          <w:p w:rsidR="004C02A4" w:rsidRDefault="00A84EAE">
            <w:pPr>
              <w:pStyle w:val="TableBodyText"/>
            </w:pPr>
            <w:r>
              <w:t>0x0571</w:t>
            </w:r>
          </w:p>
        </w:tc>
        <w:tc>
          <w:tcPr>
            <w:tcW w:w="0" w:type="auto"/>
            <w:vAlign w:val="center"/>
          </w:tcPr>
          <w:p w:rsidR="004C02A4" w:rsidRDefault="00A84EAE">
            <w:pPr>
              <w:pStyle w:val="TableBodyText"/>
            </w:pPr>
            <w:r>
              <w:t>Toggles a character code and a character.</w:t>
            </w:r>
          </w:p>
        </w:tc>
      </w:tr>
      <w:tr w:rsidR="004C02A4" w:rsidTr="004C02A4">
        <w:tc>
          <w:tcPr>
            <w:tcW w:w="0" w:type="auto"/>
            <w:vAlign w:val="center"/>
          </w:tcPr>
          <w:p w:rsidR="004C02A4" w:rsidRDefault="00A84EAE">
            <w:pPr>
              <w:pStyle w:val="TableBodyText"/>
            </w:pPr>
            <w:bookmarkStart w:id="2369" w:name="ToolsOptionsSmartTag"/>
            <w:r>
              <w:rPr>
                <w:b/>
              </w:rPr>
              <w:t>ToolsOptionsSmartTag</w:t>
            </w:r>
            <w:bookmarkEnd w:id="2369"/>
          </w:p>
        </w:tc>
        <w:tc>
          <w:tcPr>
            <w:tcW w:w="0" w:type="auto"/>
            <w:vAlign w:val="center"/>
          </w:tcPr>
          <w:p w:rsidR="004C02A4" w:rsidRDefault="00A84EAE">
            <w:pPr>
              <w:pStyle w:val="TableBodyText"/>
            </w:pPr>
            <w:r>
              <w:t>0x0573</w:t>
            </w:r>
          </w:p>
        </w:tc>
        <w:tc>
          <w:tcPr>
            <w:tcW w:w="0" w:type="auto"/>
            <w:vAlign w:val="center"/>
          </w:tcPr>
          <w:p w:rsidR="004C02A4" w:rsidRDefault="00A84EAE">
            <w:pPr>
              <w:pStyle w:val="TableBodyText"/>
            </w:pPr>
            <w:r>
              <w:t>Changes the Smart Tag options.</w:t>
            </w:r>
          </w:p>
        </w:tc>
      </w:tr>
      <w:tr w:rsidR="004C02A4" w:rsidTr="004C02A4">
        <w:tc>
          <w:tcPr>
            <w:tcW w:w="0" w:type="auto"/>
            <w:vAlign w:val="center"/>
          </w:tcPr>
          <w:p w:rsidR="004C02A4" w:rsidRDefault="00A84EAE">
            <w:pPr>
              <w:pStyle w:val="TableBodyText"/>
            </w:pPr>
            <w:bookmarkStart w:id="2370" w:name="EmailFocusIntroduction"/>
            <w:r>
              <w:rPr>
                <w:b/>
              </w:rPr>
              <w:t>EmailFocusIntroduction</w:t>
            </w:r>
            <w:bookmarkEnd w:id="2370"/>
          </w:p>
        </w:tc>
        <w:tc>
          <w:tcPr>
            <w:tcW w:w="0" w:type="auto"/>
            <w:vAlign w:val="center"/>
          </w:tcPr>
          <w:p w:rsidR="004C02A4" w:rsidRDefault="00A84EAE">
            <w:pPr>
              <w:pStyle w:val="TableBodyText"/>
            </w:pPr>
            <w:r>
              <w:t>0x0574</w:t>
            </w:r>
          </w:p>
        </w:tc>
        <w:tc>
          <w:tcPr>
            <w:tcW w:w="0" w:type="auto"/>
            <w:vAlign w:val="center"/>
          </w:tcPr>
          <w:p w:rsidR="004C02A4" w:rsidRDefault="00A84EAE">
            <w:pPr>
              <w:pStyle w:val="TableBodyText"/>
            </w:pPr>
            <w:r>
              <w:t>Switches focus to the introduction field of the e-mail envelope.</w:t>
            </w:r>
          </w:p>
        </w:tc>
      </w:tr>
      <w:tr w:rsidR="004C02A4" w:rsidTr="004C02A4">
        <w:tc>
          <w:tcPr>
            <w:tcW w:w="0" w:type="auto"/>
            <w:vAlign w:val="center"/>
          </w:tcPr>
          <w:p w:rsidR="004C02A4" w:rsidRDefault="00A84EAE">
            <w:pPr>
              <w:pStyle w:val="TableBodyText"/>
            </w:pPr>
            <w:bookmarkStart w:id="2371" w:name="EditPasteFromExcel"/>
            <w:r>
              <w:rPr>
                <w:b/>
              </w:rPr>
              <w:t>EditPasteFromExcel</w:t>
            </w:r>
            <w:bookmarkEnd w:id="2371"/>
          </w:p>
        </w:tc>
        <w:tc>
          <w:tcPr>
            <w:tcW w:w="0" w:type="auto"/>
            <w:vAlign w:val="center"/>
          </w:tcPr>
          <w:p w:rsidR="004C02A4" w:rsidRDefault="00A84EAE">
            <w:pPr>
              <w:pStyle w:val="TableBodyText"/>
            </w:pPr>
            <w:r>
              <w:t>0x0575</w:t>
            </w:r>
          </w:p>
        </w:tc>
        <w:tc>
          <w:tcPr>
            <w:tcW w:w="0" w:type="auto"/>
            <w:vAlign w:val="center"/>
          </w:tcPr>
          <w:p w:rsidR="004C02A4" w:rsidRDefault="00A84EAE">
            <w:pPr>
              <w:pStyle w:val="TableBodyText"/>
            </w:pPr>
            <w:r>
              <w:t>Inserts the Clipboard contents at the insertion point.</w:t>
            </w:r>
          </w:p>
        </w:tc>
      </w:tr>
      <w:tr w:rsidR="004C02A4" w:rsidTr="004C02A4">
        <w:tc>
          <w:tcPr>
            <w:tcW w:w="0" w:type="auto"/>
            <w:vAlign w:val="center"/>
          </w:tcPr>
          <w:p w:rsidR="004C02A4" w:rsidRDefault="00A84EAE">
            <w:pPr>
              <w:pStyle w:val="TableBodyText"/>
            </w:pPr>
            <w:bookmarkStart w:id="2372" w:name="InsertStyleSeparator"/>
            <w:r>
              <w:rPr>
                <w:b/>
              </w:rPr>
              <w:t>InsertStyleSeparator</w:t>
            </w:r>
            <w:bookmarkEnd w:id="2372"/>
          </w:p>
        </w:tc>
        <w:tc>
          <w:tcPr>
            <w:tcW w:w="0" w:type="auto"/>
            <w:vAlign w:val="center"/>
          </w:tcPr>
          <w:p w:rsidR="004C02A4" w:rsidRDefault="00A84EAE">
            <w:pPr>
              <w:pStyle w:val="TableBodyText"/>
            </w:pPr>
            <w:r>
              <w:t>0x0576</w:t>
            </w:r>
          </w:p>
        </w:tc>
        <w:tc>
          <w:tcPr>
            <w:tcW w:w="0" w:type="auto"/>
            <w:vAlign w:val="center"/>
          </w:tcPr>
          <w:p w:rsidR="004C02A4" w:rsidRDefault="00A84EAE">
            <w:pPr>
              <w:pStyle w:val="TableBodyText"/>
            </w:pPr>
            <w:r>
              <w:t>Joins two paragraphs together creating leading emphasis.</w:t>
            </w:r>
          </w:p>
        </w:tc>
      </w:tr>
      <w:tr w:rsidR="004C02A4" w:rsidTr="004C02A4">
        <w:tc>
          <w:tcPr>
            <w:tcW w:w="0" w:type="auto"/>
            <w:vAlign w:val="center"/>
          </w:tcPr>
          <w:p w:rsidR="004C02A4" w:rsidRDefault="00A84EAE">
            <w:pPr>
              <w:pStyle w:val="TableBodyText"/>
            </w:pPr>
            <w:bookmarkStart w:id="2373" w:name="FixBrokenText"/>
            <w:r>
              <w:rPr>
                <w:b/>
              </w:rPr>
              <w:t>FixBrokenText</w:t>
            </w:r>
            <w:bookmarkEnd w:id="2373"/>
          </w:p>
        </w:tc>
        <w:tc>
          <w:tcPr>
            <w:tcW w:w="0" w:type="auto"/>
            <w:vAlign w:val="center"/>
          </w:tcPr>
          <w:p w:rsidR="004C02A4" w:rsidRDefault="00A84EAE">
            <w:pPr>
              <w:pStyle w:val="TableBodyText"/>
            </w:pPr>
            <w:r>
              <w:t>0x0577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374" w:name="ReadingModePageview"/>
            <w:r>
              <w:rPr>
                <w:b/>
              </w:rPr>
              <w:t>ReadingModePageview</w:t>
            </w:r>
            <w:bookmarkEnd w:id="2374"/>
          </w:p>
        </w:tc>
        <w:tc>
          <w:tcPr>
            <w:tcW w:w="0" w:type="auto"/>
            <w:vAlign w:val="center"/>
          </w:tcPr>
          <w:p w:rsidR="004C02A4" w:rsidRDefault="00A84EAE">
            <w:pPr>
              <w:pStyle w:val="TableBodyText"/>
            </w:pPr>
            <w:r>
              <w:t>0x0587</w:t>
            </w:r>
          </w:p>
        </w:tc>
        <w:tc>
          <w:tcPr>
            <w:tcW w:w="0" w:type="auto"/>
            <w:vAlign w:val="center"/>
          </w:tcPr>
          <w:p w:rsidR="004C02A4" w:rsidRDefault="00A84EAE">
            <w:pPr>
              <w:pStyle w:val="TableBodyText"/>
            </w:pPr>
            <w:r>
              <w:t xml:space="preserve">Show pages as they will </w:t>
            </w:r>
            <w:r>
              <w:t>look if printed.</w:t>
            </w:r>
          </w:p>
        </w:tc>
      </w:tr>
      <w:tr w:rsidR="004C02A4" w:rsidTr="004C02A4">
        <w:tc>
          <w:tcPr>
            <w:tcW w:w="0" w:type="auto"/>
            <w:vAlign w:val="center"/>
          </w:tcPr>
          <w:p w:rsidR="004C02A4" w:rsidRDefault="00A84EAE">
            <w:pPr>
              <w:pStyle w:val="TableBodyText"/>
            </w:pPr>
            <w:bookmarkStart w:id="2375" w:name="ToggleXMLTagView"/>
            <w:r>
              <w:rPr>
                <w:b/>
              </w:rPr>
              <w:t>ToggleXMLTagView</w:t>
            </w:r>
            <w:bookmarkEnd w:id="2375"/>
          </w:p>
        </w:tc>
        <w:tc>
          <w:tcPr>
            <w:tcW w:w="0" w:type="auto"/>
            <w:vAlign w:val="center"/>
          </w:tcPr>
          <w:p w:rsidR="004C02A4" w:rsidRDefault="00A84EAE">
            <w:pPr>
              <w:pStyle w:val="TableBodyText"/>
            </w:pPr>
            <w:r>
              <w:t>0x0588</w:t>
            </w:r>
          </w:p>
        </w:tc>
        <w:tc>
          <w:tcPr>
            <w:tcW w:w="0" w:type="auto"/>
            <w:vAlign w:val="center"/>
          </w:tcPr>
          <w:p w:rsidR="004C02A4" w:rsidRDefault="00A84EAE">
            <w:pPr>
              <w:pStyle w:val="TableBodyText"/>
            </w:pPr>
            <w:r>
              <w:t>Toggle XML Tag View on or off.</w:t>
            </w:r>
          </w:p>
        </w:tc>
      </w:tr>
      <w:tr w:rsidR="004C02A4" w:rsidTr="004C02A4">
        <w:tc>
          <w:tcPr>
            <w:tcW w:w="0" w:type="auto"/>
            <w:vAlign w:val="center"/>
          </w:tcPr>
          <w:p w:rsidR="004C02A4" w:rsidRDefault="00A84EAE">
            <w:pPr>
              <w:pStyle w:val="TableBodyText"/>
            </w:pPr>
            <w:bookmarkStart w:id="2376" w:name="SchemaLibrary"/>
            <w:r>
              <w:rPr>
                <w:b/>
              </w:rPr>
              <w:t>SchemaLibrary</w:t>
            </w:r>
            <w:bookmarkEnd w:id="2376"/>
          </w:p>
        </w:tc>
        <w:tc>
          <w:tcPr>
            <w:tcW w:w="0" w:type="auto"/>
            <w:vAlign w:val="center"/>
          </w:tcPr>
          <w:p w:rsidR="004C02A4" w:rsidRDefault="00A84EAE">
            <w:pPr>
              <w:pStyle w:val="TableBodyText"/>
            </w:pPr>
            <w:r>
              <w:t>0x0589</w:t>
            </w:r>
          </w:p>
        </w:tc>
        <w:tc>
          <w:tcPr>
            <w:tcW w:w="0" w:type="auto"/>
            <w:vAlign w:val="center"/>
          </w:tcPr>
          <w:p w:rsidR="004C02A4" w:rsidRDefault="00A84EAE">
            <w:pPr>
              <w:pStyle w:val="TableBodyText"/>
            </w:pPr>
            <w:r>
              <w:t>Displays the Schema Library dialog.</w:t>
            </w:r>
          </w:p>
        </w:tc>
      </w:tr>
      <w:tr w:rsidR="004C02A4" w:rsidTr="004C02A4">
        <w:tc>
          <w:tcPr>
            <w:tcW w:w="0" w:type="auto"/>
            <w:vAlign w:val="center"/>
          </w:tcPr>
          <w:p w:rsidR="004C02A4" w:rsidRDefault="00A84EAE">
            <w:pPr>
              <w:pStyle w:val="TableBodyText"/>
            </w:pPr>
            <w:bookmarkStart w:id="2377" w:name="ResearchLookup"/>
            <w:r>
              <w:rPr>
                <w:b/>
              </w:rPr>
              <w:t>ResearchLookup</w:t>
            </w:r>
            <w:bookmarkEnd w:id="2377"/>
          </w:p>
        </w:tc>
        <w:tc>
          <w:tcPr>
            <w:tcW w:w="0" w:type="auto"/>
            <w:vAlign w:val="center"/>
          </w:tcPr>
          <w:p w:rsidR="004C02A4" w:rsidRDefault="00A84EAE">
            <w:pPr>
              <w:pStyle w:val="TableBodyText"/>
            </w:pPr>
            <w:r>
              <w:t>0x058A</w:t>
            </w:r>
          </w:p>
        </w:tc>
        <w:tc>
          <w:tcPr>
            <w:tcW w:w="0" w:type="auto"/>
            <w:vAlign w:val="center"/>
          </w:tcPr>
          <w:p w:rsidR="004C02A4" w:rsidRDefault="00A84EAE">
            <w:pPr>
              <w:pStyle w:val="TableBodyText"/>
            </w:pPr>
            <w:r>
              <w:t>Looks up the word in the research tool.</w:t>
            </w:r>
          </w:p>
        </w:tc>
      </w:tr>
      <w:tr w:rsidR="004C02A4" w:rsidTr="004C02A4">
        <w:tc>
          <w:tcPr>
            <w:tcW w:w="0" w:type="auto"/>
            <w:vAlign w:val="center"/>
          </w:tcPr>
          <w:p w:rsidR="004C02A4" w:rsidRDefault="00A84EAE">
            <w:pPr>
              <w:pStyle w:val="TableBodyText"/>
            </w:pPr>
            <w:bookmarkStart w:id="2378" w:name="WindowArrangeSideBySide"/>
            <w:r>
              <w:rPr>
                <w:b/>
              </w:rPr>
              <w:t>WindowArrangeSideBySide</w:t>
            </w:r>
            <w:bookmarkEnd w:id="2378"/>
          </w:p>
        </w:tc>
        <w:tc>
          <w:tcPr>
            <w:tcW w:w="0" w:type="auto"/>
            <w:vAlign w:val="center"/>
          </w:tcPr>
          <w:p w:rsidR="004C02A4" w:rsidRDefault="00A84EAE">
            <w:pPr>
              <w:pStyle w:val="TableBodyText"/>
            </w:pPr>
            <w:r>
              <w:t>0x058B</w:t>
            </w:r>
          </w:p>
        </w:tc>
        <w:tc>
          <w:tcPr>
            <w:tcW w:w="0" w:type="auto"/>
            <w:vAlign w:val="center"/>
          </w:tcPr>
          <w:p w:rsidR="004C02A4" w:rsidRDefault="00A84EAE">
            <w:pPr>
              <w:pStyle w:val="TableBodyText"/>
            </w:pPr>
            <w:r>
              <w:t xml:space="preserve">Arranges two windows side by </w:t>
            </w:r>
            <w:r>
              <w:t>side.</w:t>
            </w:r>
          </w:p>
        </w:tc>
      </w:tr>
      <w:tr w:rsidR="004C02A4" w:rsidTr="004C02A4">
        <w:tc>
          <w:tcPr>
            <w:tcW w:w="0" w:type="auto"/>
            <w:vAlign w:val="center"/>
          </w:tcPr>
          <w:p w:rsidR="004C02A4" w:rsidRDefault="00A84EAE">
            <w:pPr>
              <w:pStyle w:val="TableBodyText"/>
            </w:pPr>
            <w:bookmarkStart w:id="2379" w:name="SqmDialog"/>
            <w:r>
              <w:rPr>
                <w:b/>
              </w:rPr>
              <w:t>SqmDialog</w:t>
            </w:r>
            <w:bookmarkEnd w:id="2379"/>
          </w:p>
        </w:tc>
        <w:tc>
          <w:tcPr>
            <w:tcW w:w="0" w:type="auto"/>
            <w:vAlign w:val="center"/>
          </w:tcPr>
          <w:p w:rsidR="004C02A4" w:rsidRDefault="00A84EAE">
            <w:pPr>
              <w:pStyle w:val="TableBodyText"/>
            </w:pPr>
            <w:r>
              <w:t>0x058C</w:t>
            </w:r>
          </w:p>
        </w:tc>
        <w:tc>
          <w:tcPr>
            <w:tcW w:w="0" w:type="auto"/>
            <w:vAlign w:val="center"/>
          </w:tcPr>
          <w:p w:rsidR="004C02A4" w:rsidRDefault="00A84EAE">
            <w:pPr>
              <w:pStyle w:val="TableBodyText"/>
            </w:pPr>
            <w:r>
              <w:t>Opens the Customer Feedback Options dialog.</w:t>
            </w:r>
          </w:p>
        </w:tc>
      </w:tr>
      <w:tr w:rsidR="004C02A4" w:rsidTr="004C02A4">
        <w:tc>
          <w:tcPr>
            <w:tcW w:w="0" w:type="auto"/>
            <w:vAlign w:val="center"/>
          </w:tcPr>
          <w:p w:rsidR="004C02A4" w:rsidRDefault="00A84EAE">
            <w:pPr>
              <w:pStyle w:val="TableBodyText"/>
            </w:pPr>
            <w:bookmarkStart w:id="2380" w:name="InsertInkComment"/>
            <w:r>
              <w:rPr>
                <w:b/>
              </w:rPr>
              <w:lastRenderedPageBreak/>
              <w:t>InsertInkComment</w:t>
            </w:r>
            <w:bookmarkEnd w:id="2380"/>
          </w:p>
        </w:tc>
        <w:tc>
          <w:tcPr>
            <w:tcW w:w="0" w:type="auto"/>
            <w:vAlign w:val="center"/>
          </w:tcPr>
          <w:p w:rsidR="004C02A4" w:rsidRDefault="00A84EAE">
            <w:pPr>
              <w:pStyle w:val="TableBodyText"/>
            </w:pPr>
            <w:r>
              <w:t>0x058D</w:t>
            </w:r>
          </w:p>
        </w:tc>
        <w:tc>
          <w:tcPr>
            <w:tcW w:w="0" w:type="auto"/>
            <w:vAlign w:val="center"/>
          </w:tcPr>
          <w:p w:rsidR="004C02A4" w:rsidRDefault="00A84EAE">
            <w:pPr>
              <w:pStyle w:val="TableBodyText"/>
            </w:pPr>
            <w:r>
              <w:t>Insert ink comment.</w:t>
            </w:r>
          </w:p>
        </w:tc>
      </w:tr>
      <w:tr w:rsidR="004C02A4" w:rsidTr="004C02A4">
        <w:tc>
          <w:tcPr>
            <w:tcW w:w="0" w:type="auto"/>
            <w:vAlign w:val="center"/>
          </w:tcPr>
          <w:p w:rsidR="004C02A4" w:rsidRDefault="00A84EAE">
            <w:pPr>
              <w:pStyle w:val="TableBodyText"/>
            </w:pPr>
            <w:bookmarkStart w:id="2381" w:name="StyleLockDown"/>
            <w:r>
              <w:rPr>
                <w:b/>
              </w:rPr>
              <w:t>StyleLockDown</w:t>
            </w:r>
            <w:bookmarkEnd w:id="2381"/>
          </w:p>
        </w:tc>
        <w:tc>
          <w:tcPr>
            <w:tcW w:w="0" w:type="auto"/>
            <w:vAlign w:val="center"/>
          </w:tcPr>
          <w:p w:rsidR="004C02A4" w:rsidRDefault="00A84EAE">
            <w:pPr>
              <w:pStyle w:val="TableBodyText"/>
            </w:pPr>
            <w:r>
              <w:t>0x058E</w:t>
            </w:r>
          </w:p>
        </w:tc>
        <w:tc>
          <w:tcPr>
            <w:tcW w:w="0" w:type="auto"/>
            <w:vAlign w:val="center"/>
          </w:tcPr>
          <w:p w:rsidR="004C02A4" w:rsidRDefault="00A84EAE">
            <w:pPr>
              <w:pStyle w:val="TableBodyText"/>
            </w:pPr>
            <w:r>
              <w:t>Locks styles in a document.</w:t>
            </w:r>
          </w:p>
        </w:tc>
      </w:tr>
      <w:tr w:rsidR="004C02A4" w:rsidTr="004C02A4">
        <w:tc>
          <w:tcPr>
            <w:tcW w:w="0" w:type="auto"/>
            <w:vAlign w:val="center"/>
          </w:tcPr>
          <w:p w:rsidR="004C02A4" w:rsidRDefault="00A84EAE">
            <w:pPr>
              <w:pStyle w:val="TableBodyText"/>
            </w:pPr>
            <w:bookmarkStart w:id="2382" w:name="SyncScrollSideBySide"/>
            <w:r>
              <w:rPr>
                <w:b/>
              </w:rPr>
              <w:t>SyncScrollSideBySide</w:t>
            </w:r>
            <w:bookmarkEnd w:id="2382"/>
          </w:p>
        </w:tc>
        <w:tc>
          <w:tcPr>
            <w:tcW w:w="0" w:type="auto"/>
            <w:vAlign w:val="center"/>
          </w:tcPr>
          <w:p w:rsidR="004C02A4" w:rsidRDefault="00A84EAE">
            <w:pPr>
              <w:pStyle w:val="TableBodyText"/>
            </w:pPr>
            <w:r>
              <w:t>0x058F</w:t>
            </w:r>
          </w:p>
        </w:tc>
        <w:tc>
          <w:tcPr>
            <w:tcW w:w="0" w:type="auto"/>
            <w:vAlign w:val="center"/>
          </w:tcPr>
          <w:p w:rsidR="004C02A4" w:rsidRDefault="00A84EAE">
            <w:pPr>
              <w:pStyle w:val="TableBodyText"/>
            </w:pPr>
            <w:r>
              <w:t>Enables synchronous scrolling of two windows side-by-side.</w:t>
            </w:r>
          </w:p>
        </w:tc>
      </w:tr>
      <w:tr w:rsidR="004C02A4" w:rsidTr="004C02A4">
        <w:tc>
          <w:tcPr>
            <w:tcW w:w="0" w:type="auto"/>
            <w:vAlign w:val="center"/>
          </w:tcPr>
          <w:p w:rsidR="004C02A4" w:rsidRDefault="00A84EAE">
            <w:pPr>
              <w:pStyle w:val="TableBodyText"/>
            </w:pPr>
            <w:bookmarkStart w:id="2383" w:name="ResetSideBySide"/>
            <w:r>
              <w:rPr>
                <w:b/>
              </w:rPr>
              <w:t>ResetSideBySide</w:t>
            </w:r>
            <w:bookmarkEnd w:id="2383"/>
          </w:p>
        </w:tc>
        <w:tc>
          <w:tcPr>
            <w:tcW w:w="0" w:type="auto"/>
            <w:vAlign w:val="center"/>
          </w:tcPr>
          <w:p w:rsidR="004C02A4" w:rsidRDefault="00A84EAE">
            <w:pPr>
              <w:pStyle w:val="TableBodyText"/>
            </w:pPr>
            <w:r>
              <w:t>0x0590</w:t>
            </w:r>
          </w:p>
        </w:tc>
        <w:tc>
          <w:tcPr>
            <w:tcW w:w="0" w:type="auto"/>
            <w:vAlign w:val="center"/>
          </w:tcPr>
          <w:p w:rsidR="004C02A4" w:rsidRDefault="00A84EAE">
            <w:pPr>
              <w:pStyle w:val="TableBodyText"/>
            </w:pPr>
            <w:r>
              <w:t>Resets window position for side-by-side.</w:t>
            </w:r>
          </w:p>
        </w:tc>
      </w:tr>
      <w:tr w:rsidR="004C02A4" w:rsidTr="004C02A4">
        <w:tc>
          <w:tcPr>
            <w:tcW w:w="0" w:type="auto"/>
            <w:vAlign w:val="center"/>
          </w:tcPr>
          <w:p w:rsidR="004C02A4" w:rsidRDefault="00A84EAE">
            <w:pPr>
              <w:pStyle w:val="TableBodyText"/>
            </w:pPr>
            <w:bookmarkStart w:id="2384" w:name="XMLOptions"/>
            <w:r>
              <w:rPr>
                <w:b/>
              </w:rPr>
              <w:t>XMLOptions</w:t>
            </w:r>
            <w:bookmarkEnd w:id="2384"/>
          </w:p>
        </w:tc>
        <w:tc>
          <w:tcPr>
            <w:tcW w:w="0" w:type="auto"/>
            <w:vAlign w:val="center"/>
          </w:tcPr>
          <w:p w:rsidR="004C02A4" w:rsidRDefault="00A84EAE">
            <w:pPr>
              <w:pStyle w:val="TableBodyText"/>
            </w:pPr>
            <w:r>
              <w:t>0x0591</w:t>
            </w:r>
          </w:p>
        </w:tc>
        <w:tc>
          <w:tcPr>
            <w:tcW w:w="0" w:type="auto"/>
            <w:vAlign w:val="center"/>
          </w:tcPr>
          <w:p w:rsidR="004C02A4" w:rsidRDefault="00A84EAE">
            <w:pPr>
              <w:pStyle w:val="TableBodyText"/>
            </w:pPr>
            <w:r>
              <w:t>Changes XML settings for this document.</w:t>
            </w:r>
          </w:p>
        </w:tc>
      </w:tr>
      <w:tr w:rsidR="004C02A4" w:rsidTr="004C02A4">
        <w:tc>
          <w:tcPr>
            <w:tcW w:w="0" w:type="auto"/>
            <w:vAlign w:val="center"/>
          </w:tcPr>
          <w:p w:rsidR="004C02A4" w:rsidRDefault="00A84EAE">
            <w:pPr>
              <w:pStyle w:val="TableBodyText"/>
            </w:pPr>
            <w:bookmarkStart w:id="2385" w:name="XMLDocument"/>
            <w:r>
              <w:rPr>
                <w:b/>
              </w:rPr>
              <w:t>XMLDocument</w:t>
            </w:r>
            <w:bookmarkEnd w:id="2385"/>
          </w:p>
        </w:tc>
        <w:tc>
          <w:tcPr>
            <w:tcW w:w="0" w:type="auto"/>
            <w:vAlign w:val="center"/>
          </w:tcPr>
          <w:p w:rsidR="004C02A4" w:rsidRDefault="00A84EAE">
            <w:pPr>
              <w:pStyle w:val="TableBodyText"/>
            </w:pPr>
            <w:r>
              <w:t>0x0592</w:t>
            </w:r>
          </w:p>
        </w:tc>
        <w:tc>
          <w:tcPr>
            <w:tcW w:w="0" w:type="auto"/>
            <w:vAlign w:val="center"/>
          </w:tcPr>
          <w:p w:rsidR="004C02A4" w:rsidRDefault="00A84EAE">
            <w:pPr>
              <w:pStyle w:val="TableBodyText"/>
            </w:pPr>
            <w:r>
              <w:t>Applies XML Transforms to this document.</w:t>
            </w:r>
          </w:p>
        </w:tc>
      </w:tr>
      <w:tr w:rsidR="004C02A4" w:rsidTr="004C02A4">
        <w:tc>
          <w:tcPr>
            <w:tcW w:w="0" w:type="auto"/>
            <w:vAlign w:val="center"/>
          </w:tcPr>
          <w:p w:rsidR="004C02A4" w:rsidRDefault="00A84EAE">
            <w:pPr>
              <w:pStyle w:val="TableBodyText"/>
            </w:pPr>
            <w:bookmarkStart w:id="2386" w:name="FormattingRestrictions"/>
            <w:r>
              <w:rPr>
                <w:b/>
              </w:rPr>
              <w:t>FormattingRestrictions</w:t>
            </w:r>
            <w:bookmarkEnd w:id="2386"/>
          </w:p>
        </w:tc>
        <w:tc>
          <w:tcPr>
            <w:tcW w:w="0" w:type="auto"/>
            <w:vAlign w:val="center"/>
          </w:tcPr>
          <w:p w:rsidR="004C02A4" w:rsidRDefault="00A84EAE">
            <w:pPr>
              <w:pStyle w:val="TableBodyText"/>
            </w:pPr>
            <w:r>
              <w:t>0x0593</w:t>
            </w:r>
          </w:p>
        </w:tc>
        <w:tc>
          <w:tcPr>
            <w:tcW w:w="0" w:type="auto"/>
            <w:vAlign w:val="center"/>
          </w:tcPr>
          <w:p w:rsidR="004C02A4" w:rsidRDefault="00A84EAE">
            <w:pPr>
              <w:pStyle w:val="TableBodyText"/>
            </w:pPr>
            <w:r>
              <w:t>Style lock down settings.</w:t>
            </w:r>
          </w:p>
        </w:tc>
      </w:tr>
      <w:tr w:rsidR="004C02A4" w:rsidTr="004C02A4">
        <w:tc>
          <w:tcPr>
            <w:tcW w:w="0" w:type="auto"/>
            <w:vAlign w:val="center"/>
          </w:tcPr>
          <w:p w:rsidR="004C02A4" w:rsidRDefault="00A84EAE">
            <w:pPr>
              <w:pStyle w:val="TableBodyText"/>
            </w:pPr>
            <w:bookmarkStart w:id="2387" w:name="FilePermissionMenu"/>
            <w:r>
              <w:rPr>
                <w:b/>
              </w:rPr>
              <w:t>FilePermission</w:t>
            </w:r>
            <w:r>
              <w:rPr>
                <w:b/>
              </w:rPr>
              <w:t>Menu</w:t>
            </w:r>
            <w:bookmarkEnd w:id="2387"/>
          </w:p>
        </w:tc>
        <w:tc>
          <w:tcPr>
            <w:tcW w:w="0" w:type="auto"/>
            <w:vAlign w:val="center"/>
          </w:tcPr>
          <w:p w:rsidR="004C02A4" w:rsidRDefault="00A84EAE">
            <w:pPr>
              <w:pStyle w:val="TableBodyText"/>
            </w:pPr>
            <w:r>
              <w:t>0x0596</w:t>
            </w:r>
          </w:p>
        </w:tc>
        <w:tc>
          <w:tcPr>
            <w:tcW w:w="0" w:type="auto"/>
            <w:vAlign w:val="center"/>
          </w:tcPr>
          <w:p w:rsidR="004C02A4" w:rsidRDefault="00A84EAE">
            <w:pPr>
              <w:pStyle w:val="TableBodyText"/>
            </w:pPr>
            <w:r>
              <w:t>File Permission Menu.</w:t>
            </w:r>
          </w:p>
        </w:tc>
      </w:tr>
      <w:tr w:rsidR="004C02A4" w:rsidTr="004C02A4">
        <w:tc>
          <w:tcPr>
            <w:tcW w:w="0" w:type="auto"/>
            <w:vAlign w:val="center"/>
          </w:tcPr>
          <w:p w:rsidR="004C02A4" w:rsidRDefault="00A84EAE">
            <w:pPr>
              <w:pStyle w:val="TableBodyText"/>
            </w:pPr>
            <w:bookmarkStart w:id="2388" w:name="FPUnprotected"/>
            <w:r>
              <w:rPr>
                <w:b/>
              </w:rPr>
              <w:t>FPUnprotected</w:t>
            </w:r>
            <w:bookmarkEnd w:id="2388"/>
          </w:p>
        </w:tc>
        <w:tc>
          <w:tcPr>
            <w:tcW w:w="0" w:type="auto"/>
            <w:vAlign w:val="center"/>
          </w:tcPr>
          <w:p w:rsidR="004C02A4" w:rsidRDefault="00A84EAE">
            <w:pPr>
              <w:pStyle w:val="TableBodyText"/>
            </w:pPr>
            <w:r>
              <w:t>0x0597</w:t>
            </w:r>
          </w:p>
        </w:tc>
        <w:tc>
          <w:tcPr>
            <w:tcW w:w="0" w:type="auto"/>
            <w:vAlign w:val="center"/>
          </w:tcPr>
          <w:p w:rsidR="004C02A4" w:rsidRDefault="00A84EAE">
            <w:pPr>
              <w:pStyle w:val="TableBodyText"/>
            </w:pPr>
            <w:r>
              <w:t>"Unprotected" template (DRM).</w:t>
            </w:r>
          </w:p>
        </w:tc>
      </w:tr>
      <w:tr w:rsidR="004C02A4" w:rsidTr="004C02A4">
        <w:tc>
          <w:tcPr>
            <w:tcW w:w="0" w:type="auto"/>
            <w:vAlign w:val="center"/>
          </w:tcPr>
          <w:p w:rsidR="004C02A4" w:rsidRDefault="00A84EAE">
            <w:pPr>
              <w:pStyle w:val="TableBodyText"/>
            </w:pPr>
            <w:bookmarkStart w:id="2389" w:name="FPConfidential"/>
            <w:r>
              <w:rPr>
                <w:b/>
              </w:rPr>
              <w:t>FPConfidential</w:t>
            </w:r>
            <w:bookmarkEnd w:id="2389"/>
          </w:p>
        </w:tc>
        <w:tc>
          <w:tcPr>
            <w:tcW w:w="0" w:type="auto"/>
            <w:vAlign w:val="center"/>
          </w:tcPr>
          <w:p w:rsidR="004C02A4" w:rsidRDefault="00A84EAE">
            <w:pPr>
              <w:pStyle w:val="TableBodyText"/>
            </w:pPr>
            <w:r>
              <w:t>0x0598</w:t>
            </w:r>
          </w:p>
        </w:tc>
        <w:tc>
          <w:tcPr>
            <w:tcW w:w="0" w:type="auto"/>
            <w:vAlign w:val="center"/>
          </w:tcPr>
          <w:p w:rsidR="004C02A4" w:rsidRDefault="00A84EAE">
            <w:pPr>
              <w:pStyle w:val="TableBodyText"/>
            </w:pPr>
            <w:r>
              <w:t>"Confidential" template (DRM).</w:t>
            </w:r>
          </w:p>
        </w:tc>
      </w:tr>
      <w:tr w:rsidR="004C02A4" w:rsidTr="004C02A4">
        <w:tc>
          <w:tcPr>
            <w:tcW w:w="0" w:type="auto"/>
            <w:vAlign w:val="center"/>
          </w:tcPr>
          <w:p w:rsidR="004C02A4" w:rsidRDefault="00A84EAE">
            <w:pPr>
              <w:pStyle w:val="TableBodyText"/>
            </w:pPr>
            <w:bookmarkStart w:id="2390" w:name="FPAdminTemplates"/>
            <w:r>
              <w:rPr>
                <w:b/>
              </w:rPr>
              <w:t>FPAdminTemplates</w:t>
            </w:r>
            <w:bookmarkEnd w:id="2390"/>
          </w:p>
        </w:tc>
        <w:tc>
          <w:tcPr>
            <w:tcW w:w="0" w:type="auto"/>
            <w:vAlign w:val="center"/>
          </w:tcPr>
          <w:p w:rsidR="004C02A4" w:rsidRDefault="00A84EAE">
            <w:pPr>
              <w:pStyle w:val="TableBodyText"/>
            </w:pPr>
            <w:r>
              <w:t>0x059C</w:t>
            </w:r>
          </w:p>
        </w:tc>
        <w:tc>
          <w:tcPr>
            <w:tcW w:w="0" w:type="auto"/>
            <w:vAlign w:val="center"/>
          </w:tcPr>
          <w:p w:rsidR="004C02A4" w:rsidRDefault="00A84EAE">
            <w:pPr>
              <w:pStyle w:val="TableBodyText"/>
            </w:pPr>
            <w:r>
              <w:t>Administrator-defined template (DRM).</w:t>
            </w:r>
          </w:p>
        </w:tc>
      </w:tr>
      <w:tr w:rsidR="004C02A4" w:rsidTr="004C02A4">
        <w:tc>
          <w:tcPr>
            <w:tcW w:w="0" w:type="auto"/>
            <w:vAlign w:val="center"/>
          </w:tcPr>
          <w:p w:rsidR="004C02A4" w:rsidRDefault="00A84EAE">
            <w:pPr>
              <w:pStyle w:val="TableBodyText"/>
            </w:pPr>
            <w:bookmarkStart w:id="2391" w:name="MyPermission"/>
            <w:r>
              <w:rPr>
                <w:b/>
              </w:rPr>
              <w:t>MyPermission</w:t>
            </w:r>
            <w:bookmarkEnd w:id="2391"/>
          </w:p>
        </w:tc>
        <w:tc>
          <w:tcPr>
            <w:tcW w:w="0" w:type="auto"/>
            <w:vAlign w:val="center"/>
          </w:tcPr>
          <w:p w:rsidR="004C02A4" w:rsidRDefault="00A84EAE">
            <w:pPr>
              <w:pStyle w:val="TableBodyText"/>
            </w:pPr>
            <w:r>
              <w:t>0x059D</w:t>
            </w:r>
          </w:p>
        </w:tc>
        <w:tc>
          <w:tcPr>
            <w:tcW w:w="0" w:type="auto"/>
            <w:vAlign w:val="center"/>
          </w:tcPr>
          <w:p w:rsidR="004C02A4" w:rsidRDefault="00A84EAE">
            <w:pPr>
              <w:pStyle w:val="TableBodyText"/>
            </w:pPr>
            <w:r>
              <w:t xml:space="preserve">Displays the DRM usage </w:t>
            </w:r>
            <w:r>
              <w:t>permissions for the user.</w:t>
            </w:r>
          </w:p>
        </w:tc>
      </w:tr>
      <w:tr w:rsidR="004C02A4" w:rsidTr="004C02A4">
        <w:tc>
          <w:tcPr>
            <w:tcW w:w="0" w:type="auto"/>
            <w:vAlign w:val="center"/>
          </w:tcPr>
          <w:p w:rsidR="004C02A4" w:rsidRDefault="00A84EAE">
            <w:pPr>
              <w:pStyle w:val="TableBodyText"/>
            </w:pPr>
            <w:bookmarkStart w:id="2392" w:name="ToggleThumbnail"/>
            <w:r>
              <w:rPr>
                <w:b/>
              </w:rPr>
              <w:t>ToggleThumbnail</w:t>
            </w:r>
            <w:bookmarkEnd w:id="2392"/>
          </w:p>
        </w:tc>
        <w:tc>
          <w:tcPr>
            <w:tcW w:w="0" w:type="auto"/>
            <w:vAlign w:val="center"/>
          </w:tcPr>
          <w:p w:rsidR="004C02A4" w:rsidRDefault="00A84EAE">
            <w:pPr>
              <w:pStyle w:val="TableBodyText"/>
            </w:pPr>
            <w:r>
              <w:t>0x059E</w:t>
            </w:r>
          </w:p>
        </w:tc>
        <w:tc>
          <w:tcPr>
            <w:tcW w:w="0" w:type="auto"/>
            <w:vAlign w:val="center"/>
          </w:tcPr>
          <w:p w:rsidR="004C02A4" w:rsidRDefault="00A84EAE">
            <w:pPr>
              <w:pStyle w:val="TableBodyText"/>
            </w:pPr>
            <w:r>
              <w:t>Toggles thumbnail view.</w:t>
            </w:r>
          </w:p>
        </w:tc>
      </w:tr>
      <w:tr w:rsidR="004C02A4" w:rsidTr="004C02A4">
        <w:tc>
          <w:tcPr>
            <w:tcW w:w="0" w:type="auto"/>
            <w:vAlign w:val="center"/>
          </w:tcPr>
          <w:p w:rsidR="004C02A4" w:rsidRDefault="00A84EAE">
            <w:pPr>
              <w:pStyle w:val="TableBodyText"/>
            </w:pPr>
            <w:bookmarkStart w:id="2393" w:name="ToolsThesaurusRR"/>
            <w:r>
              <w:rPr>
                <w:b/>
              </w:rPr>
              <w:t>ToolsThesaurusRR</w:t>
            </w:r>
            <w:bookmarkEnd w:id="2393"/>
          </w:p>
        </w:tc>
        <w:tc>
          <w:tcPr>
            <w:tcW w:w="0" w:type="auto"/>
            <w:vAlign w:val="center"/>
          </w:tcPr>
          <w:p w:rsidR="004C02A4" w:rsidRDefault="00A84EAE">
            <w:pPr>
              <w:pStyle w:val="TableBodyText"/>
            </w:pPr>
            <w:r>
              <w:t>0x059F</w:t>
            </w:r>
          </w:p>
        </w:tc>
        <w:tc>
          <w:tcPr>
            <w:tcW w:w="0" w:type="auto"/>
            <w:vAlign w:val="center"/>
          </w:tcPr>
          <w:p w:rsidR="004C02A4" w:rsidRDefault="00A84EAE">
            <w:pPr>
              <w:pStyle w:val="TableBodyText"/>
            </w:pPr>
            <w:r>
              <w:t>Displays synonyms for the selected word in the Research pane.</w:t>
            </w:r>
          </w:p>
        </w:tc>
      </w:tr>
      <w:tr w:rsidR="004C02A4" w:rsidTr="004C02A4">
        <w:tc>
          <w:tcPr>
            <w:tcW w:w="0" w:type="auto"/>
            <w:vAlign w:val="center"/>
          </w:tcPr>
          <w:p w:rsidR="004C02A4" w:rsidRDefault="00A84EAE">
            <w:pPr>
              <w:pStyle w:val="TableBodyText"/>
            </w:pPr>
            <w:bookmarkStart w:id="2394" w:name="DoNotDistribute"/>
            <w:r>
              <w:rPr>
                <w:b/>
              </w:rPr>
              <w:t>DoNotDistribute</w:t>
            </w:r>
            <w:bookmarkEnd w:id="2394"/>
          </w:p>
        </w:tc>
        <w:tc>
          <w:tcPr>
            <w:tcW w:w="0" w:type="auto"/>
            <w:vAlign w:val="center"/>
          </w:tcPr>
          <w:p w:rsidR="004C02A4" w:rsidRDefault="00A84EAE">
            <w:pPr>
              <w:pStyle w:val="TableBodyText"/>
            </w:pPr>
            <w:r>
              <w:t>0x05A0</w:t>
            </w:r>
          </w:p>
        </w:tc>
        <w:tc>
          <w:tcPr>
            <w:tcW w:w="0" w:type="auto"/>
            <w:vAlign w:val="center"/>
          </w:tcPr>
          <w:p w:rsidR="004C02A4" w:rsidRDefault="00A84EAE">
            <w:pPr>
              <w:pStyle w:val="TableBodyText"/>
            </w:pPr>
            <w:r>
              <w:t>Permission toggle button on toolbar.</w:t>
            </w:r>
          </w:p>
        </w:tc>
      </w:tr>
      <w:tr w:rsidR="004C02A4" w:rsidTr="004C02A4">
        <w:tc>
          <w:tcPr>
            <w:tcW w:w="0" w:type="auto"/>
            <w:vAlign w:val="center"/>
          </w:tcPr>
          <w:p w:rsidR="004C02A4" w:rsidRDefault="00A84EAE">
            <w:pPr>
              <w:pStyle w:val="TableBodyText"/>
            </w:pPr>
            <w:bookmarkStart w:id="2395" w:name="ToggleReadingMode2Pages"/>
            <w:r>
              <w:rPr>
                <w:b/>
              </w:rPr>
              <w:t>ToggleReadingMode2Pages</w:t>
            </w:r>
            <w:bookmarkEnd w:id="2395"/>
          </w:p>
        </w:tc>
        <w:tc>
          <w:tcPr>
            <w:tcW w:w="0" w:type="auto"/>
            <w:vAlign w:val="center"/>
          </w:tcPr>
          <w:p w:rsidR="004C02A4" w:rsidRDefault="00A84EAE">
            <w:pPr>
              <w:pStyle w:val="TableBodyText"/>
            </w:pPr>
            <w:r>
              <w:t>0x05A2</w:t>
            </w:r>
          </w:p>
        </w:tc>
        <w:tc>
          <w:tcPr>
            <w:tcW w:w="0" w:type="auto"/>
            <w:vAlign w:val="center"/>
          </w:tcPr>
          <w:p w:rsidR="004C02A4" w:rsidRDefault="00A84EAE">
            <w:pPr>
              <w:pStyle w:val="TableBodyText"/>
            </w:pPr>
            <w:r>
              <w:t>Toggles 2 Pages view.</w:t>
            </w:r>
          </w:p>
        </w:tc>
      </w:tr>
      <w:tr w:rsidR="004C02A4" w:rsidTr="004C02A4">
        <w:tc>
          <w:tcPr>
            <w:tcW w:w="0" w:type="auto"/>
            <w:vAlign w:val="center"/>
          </w:tcPr>
          <w:p w:rsidR="004C02A4" w:rsidRDefault="00A84EAE">
            <w:pPr>
              <w:pStyle w:val="TableBodyText"/>
            </w:pPr>
            <w:bookmarkStart w:id="2396" w:name="ToggleReadingModeInk"/>
            <w:r>
              <w:rPr>
                <w:b/>
              </w:rPr>
              <w:t>ToggleReadingModeInk</w:t>
            </w:r>
            <w:bookmarkEnd w:id="2396"/>
          </w:p>
        </w:tc>
        <w:tc>
          <w:tcPr>
            <w:tcW w:w="0" w:type="auto"/>
            <w:vAlign w:val="center"/>
          </w:tcPr>
          <w:p w:rsidR="004C02A4" w:rsidRDefault="00A84EAE">
            <w:pPr>
              <w:pStyle w:val="TableBodyText"/>
            </w:pPr>
            <w:r>
              <w:t>0x05A3</w:t>
            </w:r>
          </w:p>
        </w:tc>
        <w:tc>
          <w:tcPr>
            <w:tcW w:w="0" w:type="auto"/>
            <w:vAlign w:val="center"/>
          </w:tcPr>
          <w:p w:rsidR="004C02A4" w:rsidRDefault="00A84EAE">
            <w:pPr>
              <w:pStyle w:val="TableBodyText"/>
            </w:pPr>
            <w:r>
              <w:t>Enables Ink Annotation.</w:t>
            </w:r>
          </w:p>
        </w:tc>
      </w:tr>
      <w:tr w:rsidR="004C02A4" w:rsidTr="004C02A4">
        <w:tc>
          <w:tcPr>
            <w:tcW w:w="0" w:type="auto"/>
            <w:vAlign w:val="center"/>
          </w:tcPr>
          <w:p w:rsidR="004C02A4" w:rsidRDefault="00A84EAE">
            <w:pPr>
              <w:pStyle w:val="TableBodyText"/>
            </w:pPr>
            <w:bookmarkStart w:id="2397" w:name="ReadingModeInkOff"/>
            <w:r>
              <w:rPr>
                <w:b/>
              </w:rPr>
              <w:t>ReadingModeInkOff</w:t>
            </w:r>
            <w:bookmarkEnd w:id="2397"/>
          </w:p>
        </w:tc>
        <w:tc>
          <w:tcPr>
            <w:tcW w:w="0" w:type="auto"/>
            <w:vAlign w:val="center"/>
          </w:tcPr>
          <w:p w:rsidR="004C02A4" w:rsidRDefault="00A84EAE">
            <w:pPr>
              <w:pStyle w:val="TableBodyText"/>
            </w:pPr>
            <w:r>
              <w:t>0x05A4</w:t>
            </w:r>
          </w:p>
        </w:tc>
        <w:tc>
          <w:tcPr>
            <w:tcW w:w="0" w:type="auto"/>
            <w:vAlign w:val="center"/>
          </w:tcPr>
          <w:p w:rsidR="004C02A4" w:rsidRDefault="00A84EAE">
            <w:pPr>
              <w:pStyle w:val="TableBodyText"/>
            </w:pPr>
            <w:r>
              <w:t>Unlocks document for ink.</w:t>
            </w:r>
          </w:p>
        </w:tc>
      </w:tr>
      <w:tr w:rsidR="004C02A4" w:rsidTr="004C02A4">
        <w:tc>
          <w:tcPr>
            <w:tcW w:w="0" w:type="auto"/>
            <w:vAlign w:val="center"/>
          </w:tcPr>
          <w:p w:rsidR="004C02A4" w:rsidRDefault="00A84EAE">
            <w:pPr>
              <w:pStyle w:val="TableBodyText"/>
            </w:pPr>
            <w:bookmarkStart w:id="2398" w:name="InsertSoundComment"/>
            <w:r>
              <w:rPr>
                <w:b/>
              </w:rPr>
              <w:t>InsertSoundComment</w:t>
            </w:r>
            <w:bookmarkEnd w:id="2398"/>
          </w:p>
        </w:tc>
        <w:tc>
          <w:tcPr>
            <w:tcW w:w="0" w:type="auto"/>
            <w:vAlign w:val="center"/>
          </w:tcPr>
          <w:p w:rsidR="004C02A4" w:rsidRDefault="00A84EAE">
            <w:pPr>
              <w:pStyle w:val="TableBodyText"/>
            </w:pPr>
            <w:r>
              <w:t>0x05A5</w:t>
            </w:r>
          </w:p>
        </w:tc>
        <w:tc>
          <w:tcPr>
            <w:tcW w:w="0" w:type="auto"/>
            <w:vAlign w:val="center"/>
          </w:tcPr>
          <w:p w:rsidR="004C02A4" w:rsidRDefault="00A84EAE">
            <w:pPr>
              <w:pStyle w:val="TableBodyText"/>
            </w:pPr>
            <w:r>
              <w:t>Inserts a sound object into the document.</w:t>
            </w:r>
          </w:p>
        </w:tc>
      </w:tr>
      <w:tr w:rsidR="004C02A4" w:rsidTr="004C02A4">
        <w:tc>
          <w:tcPr>
            <w:tcW w:w="0" w:type="auto"/>
            <w:vAlign w:val="center"/>
          </w:tcPr>
          <w:p w:rsidR="004C02A4" w:rsidRDefault="00A84EAE">
            <w:pPr>
              <w:pStyle w:val="TableBodyText"/>
            </w:pPr>
            <w:bookmarkStart w:id="2399" w:name="EditFindReadingMode"/>
            <w:r>
              <w:rPr>
                <w:b/>
              </w:rPr>
              <w:t>EditFindReadingMode</w:t>
            </w:r>
            <w:bookmarkEnd w:id="2399"/>
          </w:p>
        </w:tc>
        <w:tc>
          <w:tcPr>
            <w:tcW w:w="0" w:type="auto"/>
            <w:vAlign w:val="center"/>
          </w:tcPr>
          <w:p w:rsidR="004C02A4" w:rsidRDefault="00A84EAE">
            <w:pPr>
              <w:pStyle w:val="TableBodyText"/>
            </w:pPr>
            <w:r>
              <w:t>0x05A6</w:t>
            </w:r>
          </w:p>
        </w:tc>
        <w:tc>
          <w:tcPr>
            <w:tcW w:w="0" w:type="auto"/>
            <w:vAlign w:val="center"/>
          </w:tcPr>
          <w:p w:rsidR="004C02A4" w:rsidRDefault="00A84EAE">
            <w:pPr>
              <w:pStyle w:val="TableBodyText"/>
            </w:pPr>
            <w:r>
              <w:t xml:space="preserve">Finds the specified text or the </w:t>
            </w:r>
            <w:r>
              <w:t>specified formatting.</w:t>
            </w:r>
          </w:p>
        </w:tc>
      </w:tr>
      <w:tr w:rsidR="004C02A4" w:rsidTr="004C02A4">
        <w:tc>
          <w:tcPr>
            <w:tcW w:w="0" w:type="auto"/>
            <w:vAlign w:val="center"/>
          </w:tcPr>
          <w:p w:rsidR="004C02A4" w:rsidRDefault="00A84EAE">
            <w:pPr>
              <w:pStyle w:val="TableBodyText"/>
            </w:pPr>
            <w:bookmarkStart w:id="2400" w:name="UseBalloons"/>
            <w:r>
              <w:rPr>
                <w:b/>
              </w:rPr>
              <w:t>UseBalloons</w:t>
            </w:r>
            <w:bookmarkEnd w:id="2400"/>
          </w:p>
        </w:tc>
        <w:tc>
          <w:tcPr>
            <w:tcW w:w="0" w:type="auto"/>
            <w:vAlign w:val="center"/>
          </w:tcPr>
          <w:p w:rsidR="004C02A4" w:rsidRDefault="00A84EAE">
            <w:pPr>
              <w:pStyle w:val="TableBodyText"/>
            </w:pPr>
            <w:r>
              <w:t>0x05A7</w:t>
            </w:r>
          </w:p>
        </w:tc>
        <w:tc>
          <w:tcPr>
            <w:tcW w:w="0" w:type="auto"/>
            <w:vAlign w:val="center"/>
          </w:tcPr>
          <w:p w:rsidR="004C02A4" w:rsidRDefault="00A84EAE">
            <w:pPr>
              <w:pStyle w:val="TableBodyText"/>
            </w:pPr>
            <w:r>
              <w:t>Show all revisions in balloons.</w:t>
            </w:r>
          </w:p>
        </w:tc>
      </w:tr>
      <w:tr w:rsidR="004C02A4" w:rsidTr="004C02A4">
        <w:tc>
          <w:tcPr>
            <w:tcW w:w="0" w:type="auto"/>
            <w:vAlign w:val="center"/>
          </w:tcPr>
          <w:p w:rsidR="004C02A4" w:rsidRDefault="00A84EAE">
            <w:pPr>
              <w:pStyle w:val="TableBodyText"/>
            </w:pPr>
            <w:bookmarkStart w:id="2401" w:name="NeverUseBalloons"/>
            <w:r>
              <w:rPr>
                <w:b/>
              </w:rPr>
              <w:t>NeverUseBalloons</w:t>
            </w:r>
            <w:bookmarkEnd w:id="2401"/>
          </w:p>
        </w:tc>
        <w:tc>
          <w:tcPr>
            <w:tcW w:w="0" w:type="auto"/>
            <w:vAlign w:val="center"/>
          </w:tcPr>
          <w:p w:rsidR="004C02A4" w:rsidRDefault="00A84EAE">
            <w:pPr>
              <w:pStyle w:val="TableBodyText"/>
            </w:pPr>
            <w:r>
              <w:t>0x05A8</w:t>
            </w:r>
          </w:p>
        </w:tc>
        <w:tc>
          <w:tcPr>
            <w:tcW w:w="0" w:type="auto"/>
            <w:vAlign w:val="center"/>
          </w:tcPr>
          <w:p w:rsidR="004C02A4" w:rsidRDefault="00A84EAE">
            <w:pPr>
              <w:pStyle w:val="TableBodyText"/>
            </w:pPr>
            <w:r>
              <w:t>Show all revisions inline.</w:t>
            </w:r>
          </w:p>
        </w:tc>
      </w:tr>
      <w:tr w:rsidR="004C02A4" w:rsidTr="004C02A4">
        <w:tc>
          <w:tcPr>
            <w:tcW w:w="0" w:type="auto"/>
            <w:vAlign w:val="center"/>
          </w:tcPr>
          <w:p w:rsidR="004C02A4" w:rsidRDefault="00A84EAE">
            <w:pPr>
              <w:pStyle w:val="TableBodyText"/>
            </w:pPr>
            <w:bookmarkStart w:id="2402" w:name="NoInsertionDeletionBalloons"/>
            <w:r>
              <w:rPr>
                <w:b/>
              </w:rPr>
              <w:t>NoInsertionDeletionBalloons</w:t>
            </w:r>
            <w:bookmarkEnd w:id="2402"/>
          </w:p>
        </w:tc>
        <w:tc>
          <w:tcPr>
            <w:tcW w:w="0" w:type="auto"/>
            <w:vAlign w:val="center"/>
          </w:tcPr>
          <w:p w:rsidR="004C02A4" w:rsidRDefault="00A84EAE">
            <w:pPr>
              <w:pStyle w:val="TableBodyText"/>
            </w:pPr>
            <w:r>
              <w:t>0x05A9</w:t>
            </w:r>
          </w:p>
        </w:tc>
        <w:tc>
          <w:tcPr>
            <w:tcW w:w="0" w:type="auto"/>
            <w:vAlign w:val="center"/>
          </w:tcPr>
          <w:p w:rsidR="004C02A4" w:rsidRDefault="00A84EAE">
            <w:pPr>
              <w:pStyle w:val="TableBodyText"/>
            </w:pPr>
            <w:r>
              <w:t>Show comments and formatting revisions in balloons.</w:t>
            </w:r>
          </w:p>
        </w:tc>
      </w:tr>
      <w:tr w:rsidR="004C02A4" w:rsidTr="004C02A4">
        <w:tc>
          <w:tcPr>
            <w:tcW w:w="0" w:type="auto"/>
            <w:vAlign w:val="center"/>
          </w:tcPr>
          <w:p w:rsidR="004C02A4" w:rsidRDefault="00A84EAE">
            <w:pPr>
              <w:pStyle w:val="TableBodyText"/>
            </w:pPr>
            <w:bookmarkStart w:id="2403" w:name="ShowInkAnnotations"/>
            <w:r>
              <w:rPr>
                <w:b/>
              </w:rPr>
              <w:t>ShowInkAnnotations</w:t>
            </w:r>
            <w:bookmarkEnd w:id="2403"/>
          </w:p>
        </w:tc>
        <w:tc>
          <w:tcPr>
            <w:tcW w:w="0" w:type="auto"/>
            <w:vAlign w:val="center"/>
          </w:tcPr>
          <w:p w:rsidR="004C02A4" w:rsidRDefault="00A84EAE">
            <w:pPr>
              <w:pStyle w:val="TableBodyText"/>
            </w:pPr>
            <w:r>
              <w:t>0x05AA</w:t>
            </w:r>
          </w:p>
        </w:tc>
        <w:tc>
          <w:tcPr>
            <w:tcW w:w="0" w:type="auto"/>
            <w:vAlign w:val="center"/>
          </w:tcPr>
          <w:p w:rsidR="004C02A4" w:rsidRDefault="00A84EAE">
            <w:pPr>
              <w:pStyle w:val="TableBodyText"/>
            </w:pPr>
            <w:r>
              <w:t xml:space="preserve">Show or hide </w:t>
            </w:r>
            <w:r>
              <w:t>ink annotations.</w:t>
            </w:r>
          </w:p>
        </w:tc>
      </w:tr>
      <w:tr w:rsidR="004C02A4" w:rsidTr="004C02A4">
        <w:tc>
          <w:tcPr>
            <w:tcW w:w="0" w:type="auto"/>
            <w:vAlign w:val="center"/>
          </w:tcPr>
          <w:p w:rsidR="004C02A4" w:rsidRDefault="00A84EAE">
            <w:pPr>
              <w:pStyle w:val="TableBodyText"/>
            </w:pPr>
            <w:bookmarkStart w:id="2404" w:name="DeleteAllInkAnnotations"/>
            <w:r>
              <w:rPr>
                <w:b/>
              </w:rPr>
              <w:t>DeleteAllInkAnnotations</w:t>
            </w:r>
            <w:bookmarkEnd w:id="2404"/>
          </w:p>
        </w:tc>
        <w:tc>
          <w:tcPr>
            <w:tcW w:w="0" w:type="auto"/>
            <w:vAlign w:val="center"/>
          </w:tcPr>
          <w:p w:rsidR="004C02A4" w:rsidRDefault="00A84EAE">
            <w:pPr>
              <w:pStyle w:val="TableBodyText"/>
            </w:pPr>
            <w:r>
              <w:t>0x05AB</w:t>
            </w:r>
          </w:p>
        </w:tc>
        <w:tc>
          <w:tcPr>
            <w:tcW w:w="0" w:type="auto"/>
            <w:vAlign w:val="center"/>
          </w:tcPr>
          <w:p w:rsidR="004C02A4" w:rsidRDefault="00A84EAE">
            <w:pPr>
              <w:pStyle w:val="TableBodyText"/>
            </w:pPr>
            <w:r>
              <w:t>Delete all ink annotations.</w:t>
            </w:r>
          </w:p>
        </w:tc>
      </w:tr>
      <w:tr w:rsidR="004C02A4" w:rsidTr="004C02A4">
        <w:tc>
          <w:tcPr>
            <w:tcW w:w="0" w:type="auto"/>
            <w:vAlign w:val="center"/>
          </w:tcPr>
          <w:p w:rsidR="004C02A4" w:rsidRDefault="00A84EAE">
            <w:pPr>
              <w:pStyle w:val="TableBodyText"/>
            </w:pPr>
            <w:bookmarkStart w:id="2405" w:name="ToggleReadingModeHelp"/>
            <w:r>
              <w:rPr>
                <w:b/>
              </w:rPr>
              <w:t>ToggleReadingModeHelp</w:t>
            </w:r>
            <w:bookmarkEnd w:id="2405"/>
          </w:p>
        </w:tc>
        <w:tc>
          <w:tcPr>
            <w:tcW w:w="0" w:type="auto"/>
            <w:vAlign w:val="center"/>
          </w:tcPr>
          <w:p w:rsidR="004C02A4" w:rsidRDefault="00A84EAE">
            <w:pPr>
              <w:pStyle w:val="TableBodyText"/>
            </w:pPr>
            <w:r>
              <w:t>0x05AC</w:t>
            </w:r>
          </w:p>
        </w:tc>
        <w:tc>
          <w:tcPr>
            <w:tcW w:w="0" w:type="auto"/>
            <w:vAlign w:val="center"/>
          </w:tcPr>
          <w:p w:rsidR="004C02A4" w:rsidRDefault="00A84EAE">
            <w:pPr>
              <w:pStyle w:val="TableBodyText"/>
            </w:pPr>
            <w:r>
              <w:t>Help for Ink Annotation.</w:t>
            </w:r>
          </w:p>
        </w:tc>
      </w:tr>
      <w:tr w:rsidR="004C02A4" w:rsidTr="004C02A4">
        <w:tc>
          <w:tcPr>
            <w:tcW w:w="0" w:type="auto"/>
            <w:vAlign w:val="center"/>
          </w:tcPr>
          <w:p w:rsidR="004C02A4" w:rsidRDefault="00A84EAE">
            <w:pPr>
              <w:pStyle w:val="TableBodyText"/>
            </w:pPr>
            <w:bookmarkStart w:id="2406" w:name="HelpContactUs"/>
            <w:r>
              <w:rPr>
                <w:b/>
              </w:rPr>
              <w:t>HelpContactUs</w:t>
            </w:r>
            <w:bookmarkEnd w:id="2406"/>
          </w:p>
        </w:tc>
        <w:tc>
          <w:tcPr>
            <w:tcW w:w="0" w:type="auto"/>
            <w:vAlign w:val="center"/>
          </w:tcPr>
          <w:p w:rsidR="004C02A4" w:rsidRDefault="00A84EAE">
            <w:pPr>
              <w:pStyle w:val="TableBodyText"/>
            </w:pPr>
            <w:r>
              <w:t>0x05AD</w:t>
            </w:r>
          </w:p>
        </w:tc>
        <w:tc>
          <w:tcPr>
            <w:tcW w:w="0" w:type="auto"/>
            <w:vAlign w:val="center"/>
          </w:tcPr>
          <w:p w:rsidR="004C02A4" w:rsidRDefault="00A84EAE">
            <w:pPr>
              <w:pStyle w:val="TableBodyText"/>
            </w:pPr>
            <w:r>
              <w:t>Brings up the Web browser and displays the Contact Us page.</w:t>
            </w:r>
          </w:p>
        </w:tc>
      </w:tr>
      <w:tr w:rsidR="004C02A4" w:rsidTr="004C02A4">
        <w:tc>
          <w:tcPr>
            <w:tcW w:w="0" w:type="auto"/>
            <w:vAlign w:val="center"/>
          </w:tcPr>
          <w:p w:rsidR="004C02A4" w:rsidRDefault="00A84EAE">
            <w:pPr>
              <w:pStyle w:val="TableBodyText"/>
            </w:pPr>
            <w:bookmarkStart w:id="2407" w:name="HelpCheckForUpdates"/>
            <w:r>
              <w:rPr>
                <w:b/>
              </w:rPr>
              <w:t>HelpCheckForUpdates</w:t>
            </w:r>
            <w:bookmarkEnd w:id="2407"/>
          </w:p>
        </w:tc>
        <w:tc>
          <w:tcPr>
            <w:tcW w:w="0" w:type="auto"/>
            <w:vAlign w:val="center"/>
          </w:tcPr>
          <w:p w:rsidR="004C02A4" w:rsidRDefault="00A84EAE">
            <w:pPr>
              <w:pStyle w:val="TableBodyText"/>
            </w:pPr>
            <w:r>
              <w:t>0x05AE</w:t>
            </w:r>
          </w:p>
        </w:tc>
        <w:tc>
          <w:tcPr>
            <w:tcW w:w="0" w:type="auto"/>
            <w:vAlign w:val="center"/>
          </w:tcPr>
          <w:p w:rsidR="004C02A4" w:rsidRDefault="00A84EAE">
            <w:pPr>
              <w:pStyle w:val="TableBodyText"/>
            </w:pPr>
            <w:r>
              <w:t xml:space="preserve">Brings up the </w:t>
            </w:r>
            <w:r>
              <w:t>Web browser and displays the Product Update page.</w:t>
            </w:r>
          </w:p>
        </w:tc>
      </w:tr>
      <w:tr w:rsidR="004C02A4" w:rsidTr="004C02A4">
        <w:tc>
          <w:tcPr>
            <w:tcW w:w="0" w:type="auto"/>
            <w:vAlign w:val="center"/>
          </w:tcPr>
          <w:p w:rsidR="004C02A4" w:rsidRDefault="00A84EAE">
            <w:pPr>
              <w:pStyle w:val="TableBodyText"/>
            </w:pPr>
            <w:bookmarkStart w:id="2408" w:name="BlogBlogInsertCategories"/>
            <w:r>
              <w:rPr>
                <w:b/>
              </w:rPr>
              <w:t>BlogBlogInsertCategories</w:t>
            </w:r>
            <w:bookmarkEnd w:id="2408"/>
          </w:p>
        </w:tc>
        <w:tc>
          <w:tcPr>
            <w:tcW w:w="0" w:type="auto"/>
            <w:vAlign w:val="center"/>
          </w:tcPr>
          <w:p w:rsidR="004C02A4" w:rsidRDefault="00A84EAE">
            <w:pPr>
              <w:pStyle w:val="TableBodyText"/>
            </w:pPr>
            <w:r>
              <w:t>0x05AF</w:t>
            </w:r>
          </w:p>
        </w:tc>
        <w:tc>
          <w:tcPr>
            <w:tcW w:w="0" w:type="auto"/>
            <w:vAlign w:val="center"/>
          </w:tcPr>
          <w:p w:rsidR="004C02A4" w:rsidRDefault="00A84EAE">
            <w:pPr>
              <w:pStyle w:val="TableBodyText"/>
            </w:pPr>
            <w:r>
              <w:t>Inserts a category into the document.</w:t>
            </w:r>
          </w:p>
        </w:tc>
      </w:tr>
      <w:tr w:rsidR="004C02A4" w:rsidTr="004C02A4">
        <w:tc>
          <w:tcPr>
            <w:tcW w:w="0" w:type="auto"/>
            <w:vAlign w:val="center"/>
          </w:tcPr>
          <w:p w:rsidR="004C02A4" w:rsidRDefault="00A84EAE">
            <w:pPr>
              <w:pStyle w:val="TableBodyText"/>
            </w:pPr>
            <w:bookmarkStart w:id="2409" w:name="ToggleToolbars"/>
            <w:r>
              <w:rPr>
                <w:b/>
              </w:rPr>
              <w:t>ToggleToolbars</w:t>
            </w:r>
            <w:bookmarkEnd w:id="2409"/>
          </w:p>
        </w:tc>
        <w:tc>
          <w:tcPr>
            <w:tcW w:w="0" w:type="auto"/>
            <w:vAlign w:val="center"/>
          </w:tcPr>
          <w:p w:rsidR="004C02A4" w:rsidRDefault="00A84EAE">
            <w:pPr>
              <w:pStyle w:val="TableBodyText"/>
            </w:pPr>
            <w:r>
              <w:t>0x05B0</w:t>
            </w:r>
          </w:p>
        </w:tc>
        <w:tc>
          <w:tcPr>
            <w:tcW w:w="0" w:type="auto"/>
            <w:vAlign w:val="center"/>
          </w:tcPr>
          <w:p w:rsidR="004C02A4" w:rsidRDefault="00A84EAE">
            <w:pPr>
              <w:pStyle w:val="TableBodyText"/>
            </w:pPr>
            <w:r>
              <w:t>Toggles Toolbars.</w:t>
            </w:r>
          </w:p>
        </w:tc>
      </w:tr>
      <w:tr w:rsidR="004C02A4" w:rsidTr="004C02A4">
        <w:tc>
          <w:tcPr>
            <w:tcW w:w="0" w:type="auto"/>
            <w:vAlign w:val="center"/>
          </w:tcPr>
          <w:p w:rsidR="004C02A4" w:rsidRDefault="00A84EAE">
            <w:pPr>
              <w:pStyle w:val="TableBodyText"/>
            </w:pPr>
            <w:bookmarkStart w:id="2410" w:name="ReadingMode"/>
            <w:r>
              <w:rPr>
                <w:b/>
              </w:rPr>
              <w:lastRenderedPageBreak/>
              <w:t>ReadingMode</w:t>
            </w:r>
            <w:bookmarkEnd w:id="2410"/>
          </w:p>
        </w:tc>
        <w:tc>
          <w:tcPr>
            <w:tcW w:w="0" w:type="auto"/>
            <w:vAlign w:val="center"/>
          </w:tcPr>
          <w:p w:rsidR="004C02A4" w:rsidRDefault="00A84EAE">
            <w:pPr>
              <w:pStyle w:val="TableBodyText"/>
            </w:pPr>
            <w:r>
              <w:t>0x05B1</w:t>
            </w:r>
          </w:p>
        </w:tc>
        <w:tc>
          <w:tcPr>
            <w:tcW w:w="0" w:type="auto"/>
            <w:vAlign w:val="center"/>
          </w:tcPr>
          <w:p w:rsidR="004C02A4" w:rsidRDefault="00A84EAE">
            <w:pPr>
              <w:pStyle w:val="TableBodyText"/>
            </w:pPr>
            <w:r>
              <w:t>Toggles full screen reading.</w:t>
            </w:r>
          </w:p>
        </w:tc>
      </w:tr>
      <w:tr w:rsidR="004C02A4" w:rsidTr="004C02A4">
        <w:tc>
          <w:tcPr>
            <w:tcW w:w="0" w:type="auto"/>
            <w:vAlign w:val="center"/>
          </w:tcPr>
          <w:p w:rsidR="004C02A4" w:rsidRDefault="00A84EAE">
            <w:pPr>
              <w:pStyle w:val="TableBodyText"/>
            </w:pPr>
            <w:bookmarkStart w:id="2411" w:name="ApplyStructure"/>
            <w:r>
              <w:rPr>
                <w:b/>
              </w:rPr>
              <w:t>ApplyStructure</w:t>
            </w:r>
            <w:bookmarkEnd w:id="2411"/>
          </w:p>
        </w:tc>
        <w:tc>
          <w:tcPr>
            <w:tcW w:w="0" w:type="auto"/>
            <w:vAlign w:val="center"/>
          </w:tcPr>
          <w:p w:rsidR="004C02A4" w:rsidRDefault="00A84EAE">
            <w:pPr>
              <w:pStyle w:val="TableBodyText"/>
            </w:pPr>
            <w:r>
              <w:t>0x05B2</w:t>
            </w:r>
          </w:p>
        </w:tc>
        <w:tc>
          <w:tcPr>
            <w:tcW w:w="0" w:type="auto"/>
            <w:vAlign w:val="center"/>
          </w:tcPr>
          <w:p w:rsidR="004C02A4" w:rsidRDefault="00A84EAE">
            <w:pPr>
              <w:pStyle w:val="TableBodyText"/>
            </w:pPr>
            <w:r>
              <w:t>Apply XML Element.</w:t>
            </w:r>
          </w:p>
        </w:tc>
      </w:tr>
      <w:tr w:rsidR="004C02A4" w:rsidTr="004C02A4">
        <w:tc>
          <w:tcPr>
            <w:tcW w:w="0" w:type="auto"/>
            <w:vAlign w:val="center"/>
          </w:tcPr>
          <w:p w:rsidR="004C02A4" w:rsidRDefault="00A84EAE">
            <w:pPr>
              <w:pStyle w:val="TableBodyText"/>
            </w:pPr>
            <w:bookmarkStart w:id="2412" w:name="Research"/>
            <w:r>
              <w:rPr>
                <w:b/>
              </w:rPr>
              <w:t>Research</w:t>
            </w:r>
            <w:bookmarkEnd w:id="2412"/>
          </w:p>
        </w:tc>
        <w:tc>
          <w:tcPr>
            <w:tcW w:w="0" w:type="auto"/>
            <w:vAlign w:val="center"/>
          </w:tcPr>
          <w:p w:rsidR="004C02A4" w:rsidRDefault="00A84EAE">
            <w:pPr>
              <w:pStyle w:val="TableBodyText"/>
            </w:pPr>
            <w:r>
              <w:t>0x05B3</w:t>
            </w:r>
          </w:p>
        </w:tc>
        <w:tc>
          <w:tcPr>
            <w:tcW w:w="0" w:type="auto"/>
            <w:vAlign w:val="center"/>
          </w:tcPr>
          <w:p w:rsidR="004C02A4" w:rsidRDefault="00A84EAE">
            <w:pPr>
              <w:pStyle w:val="TableBodyText"/>
            </w:pPr>
            <w:r>
              <w:t>Initiates the Research pane.</w:t>
            </w:r>
          </w:p>
        </w:tc>
      </w:tr>
      <w:tr w:rsidR="004C02A4" w:rsidTr="004C02A4">
        <w:tc>
          <w:tcPr>
            <w:tcW w:w="0" w:type="auto"/>
            <w:vAlign w:val="center"/>
          </w:tcPr>
          <w:p w:rsidR="004C02A4" w:rsidRDefault="00A84EAE">
            <w:pPr>
              <w:pStyle w:val="TableBodyText"/>
            </w:pPr>
            <w:bookmarkStart w:id="2413" w:name="XmlAttr"/>
            <w:r>
              <w:rPr>
                <w:b/>
              </w:rPr>
              <w:t>XmlAttr</w:t>
            </w:r>
            <w:bookmarkEnd w:id="2413"/>
          </w:p>
        </w:tc>
        <w:tc>
          <w:tcPr>
            <w:tcW w:w="0" w:type="auto"/>
            <w:vAlign w:val="center"/>
          </w:tcPr>
          <w:p w:rsidR="004C02A4" w:rsidRDefault="00A84EAE">
            <w:pPr>
              <w:pStyle w:val="TableBodyText"/>
            </w:pPr>
            <w:r>
              <w:t>0x05B4</w:t>
            </w:r>
          </w:p>
        </w:tc>
        <w:tc>
          <w:tcPr>
            <w:tcW w:w="0" w:type="auto"/>
            <w:vAlign w:val="center"/>
          </w:tcPr>
          <w:p w:rsidR="004C02A4" w:rsidRDefault="00A84EAE">
            <w:pPr>
              <w:pStyle w:val="TableBodyText"/>
            </w:pPr>
            <w:r>
              <w:t>Modify attribute settings of an XML element.</w:t>
            </w:r>
          </w:p>
        </w:tc>
      </w:tr>
      <w:tr w:rsidR="004C02A4" w:rsidTr="004C02A4">
        <w:tc>
          <w:tcPr>
            <w:tcW w:w="0" w:type="auto"/>
            <w:vAlign w:val="center"/>
          </w:tcPr>
          <w:p w:rsidR="004C02A4" w:rsidRDefault="00A84EAE">
            <w:pPr>
              <w:pStyle w:val="TableBodyText"/>
            </w:pPr>
            <w:bookmarkStart w:id="2414" w:name="FPSelectUser"/>
            <w:r>
              <w:rPr>
                <w:b/>
              </w:rPr>
              <w:t>FPSelectUser</w:t>
            </w:r>
            <w:bookmarkEnd w:id="2414"/>
          </w:p>
        </w:tc>
        <w:tc>
          <w:tcPr>
            <w:tcW w:w="0" w:type="auto"/>
            <w:vAlign w:val="center"/>
          </w:tcPr>
          <w:p w:rsidR="004C02A4" w:rsidRDefault="00A84EAE">
            <w:pPr>
              <w:pStyle w:val="TableBodyText"/>
            </w:pPr>
            <w:r>
              <w:t>0x05B5</w:t>
            </w:r>
          </w:p>
        </w:tc>
        <w:tc>
          <w:tcPr>
            <w:tcW w:w="0" w:type="auto"/>
            <w:vAlign w:val="center"/>
          </w:tcPr>
          <w:p w:rsidR="004C02A4" w:rsidRDefault="00A84EAE">
            <w:pPr>
              <w:pStyle w:val="TableBodyText"/>
            </w:pPr>
            <w:r>
              <w:t>Select user in permission menu.</w:t>
            </w:r>
          </w:p>
        </w:tc>
      </w:tr>
      <w:tr w:rsidR="004C02A4" w:rsidTr="004C02A4">
        <w:tc>
          <w:tcPr>
            <w:tcW w:w="0" w:type="auto"/>
            <w:vAlign w:val="center"/>
          </w:tcPr>
          <w:p w:rsidR="004C02A4" w:rsidRDefault="00A84EAE">
            <w:pPr>
              <w:pStyle w:val="TableBodyText"/>
            </w:pPr>
            <w:bookmarkStart w:id="2415" w:name="ViewDocumentMapReadingMode"/>
            <w:r>
              <w:rPr>
                <w:b/>
              </w:rPr>
              <w:t>ViewDocumentMapReadingMode</w:t>
            </w:r>
            <w:bookmarkEnd w:id="2415"/>
          </w:p>
        </w:tc>
        <w:tc>
          <w:tcPr>
            <w:tcW w:w="0" w:type="auto"/>
            <w:vAlign w:val="center"/>
          </w:tcPr>
          <w:p w:rsidR="004C02A4" w:rsidRDefault="00A84EAE">
            <w:pPr>
              <w:pStyle w:val="TableBodyText"/>
            </w:pPr>
            <w:r>
              <w:t>0x05B6</w:t>
            </w:r>
          </w:p>
        </w:tc>
        <w:tc>
          <w:tcPr>
            <w:tcW w:w="0" w:type="auto"/>
            <w:vAlign w:val="center"/>
          </w:tcPr>
          <w:p w:rsidR="004C02A4" w:rsidRDefault="00A84EAE">
            <w:pPr>
              <w:pStyle w:val="TableBodyText"/>
            </w:pPr>
            <w:r>
              <w:t>Toggles state of the Heading Explorer.</w:t>
            </w:r>
          </w:p>
        </w:tc>
      </w:tr>
      <w:tr w:rsidR="004C02A4" w:rsidTr="004C02A4">
        <w:tc>
          <w:tcPr>
            <w:tcW w:w="0" w:type="auto"/>
            <w:vAlign w:val="center"/>
          </w:tcPr>
          <w:p w:rsidR="004C02A4" w:rsidRDefault="00A84EAE">
            <w:pPr>
              <w:pStyle w:val="TableBodyText"/>
            </w:pPr>
            <w:bookmarkStart w:id="2416" w:name="ReadingModeMini"/>
            <w:r>
              <w:rPr>
                <w:b/>
              </w:rPr>
              <w:t>ReadingModeMini</w:t>
            </w:r>
            <w:bookmarkEnd w:id="2416"/>
          </w:p>
        </w:tc>
        <w:tc>
          <w:tcPr>
            <w:tcW w:w="0" w:type="auto"/>
            <w:vAlign w:val="center"/>
          </w:tcPr>
          <w:p w:rsidR="004C02A4" w:rsidRDefault="00A84EAE">
            <w:pPr>
              <w:pStyle w:val="TableBodyText"/>
            </w:pPr>
            <w:r>
              <w:t>0x05B7</w:t>
            </w:r>
          </w:p>
        </w:tc>
        <w:tc>
          <w:tcPr>
            <w:tcW w:w="0" w:type="auto"/>
            <w:vAlign w:val="center"/>
          </w:tcPr>
          <w:p w:rsidR="004C02A4" w:rsidRDefault="00A84EAE">
            <w:pPr>
              <w:pStyle w:val="TableBodyText"/>
            </w:pPr>
            <w:r>
              <w:t>Switch to full screen reading.</w:t>
            </w:r>
          </w:p>
        </w:tc>
      </w:tr>
      <w:tr w:rsidR="004C02A4" w:rsidTr="004C02A4">
        <w:tc>
          <w:tcPr>
            <w:tcW w:w="0" w:type="auto"/>
            <w:vAlign w:val="center"/>
          </w:tcPr>
          <w:p w:rsidR="004C02A4" w:rsidRDefault="00A84EAE">
            <w:pPr>
              <w:pStyle w:val="TableBodyText"/>
            </w:pPr>
            <w:bookmarkStart w:id="2417" w:name="ReadingModeLookup"/>
            <w:r>
              <w:rPr>
                <w:b/>
              </w:rPr>
              <w:t>ReadingModeLookup</w:t>
            </w:r>
            <w:bookmarkEnd w:id="2417"/>
          </w:p>
        </w:tc>
        <w:tc>
          <w:tcPr>
            <w:tcW w:w="0" w:type="auto"/>
            <w:vAlign w:val="center"/>
          </w:tcPr>
          <w:p w:rsidR="004C02A4" w:rsidRDefault="00A84EAE">
            <w:pPr>
              <w:pStyle w:val="TableBodyText"/>
            </w:pPr>
            <w:r>
              <w:t>0x05B8</w:t>
            </w:r>
          </w:p>
        </w:tc>
        <w:tc>
          <w:tcPr>
            <w:tcW w:w="0" w:type="auto"/>
            <w:vAlign w:val="center"/>
          </w:tcPr>
          <w:p w:rsidR="004C02A4" w:rsidRDefault="00A84EAE">
            <w:pPr>
              <w:pStyle w:val="TableBodyText"/>
            </w:pPr>
            <w:r>
              <w:t>Lookup tools for reading.</w:t>
            </w:r>
          </w:p>
        </w:tc>
      </w:tr>
      <w:tr w:rsidR="004C02A4" w:rsidTr="004C02A4">
        <w:tc>
          <w:tcPr>
            <w:tcW w:w="0" w:type="auto"/>
            <w:vAlign w:val="center"/>
          </w:tcPr>
          <w:p w:rsidR="004C02A4" w:rsidRDefault="00A84EAE">
            <w:pPr>
              <w:pStyle w:val="TableBodyText"/>
            </w:pPr>
            <w:bookmarkStart w:id="2418" w:name="ReadingModeGrowFont"/>
            <w:r>
              <w:rPr>
                <w:b/>
              </w:rPr>
              <w:t>ReadingModeGrowFont</w:t>
            </w:r>
            <w:bookmarkEnd w:id="2418"/>
          </w:p>
        </w:tc>
        <w:tc>
          <w:tcPr>
            <w:tcW w:w="0" w:type="auto"/>
            <w:vAlign w:val="center"/>
          </w:tcPr>
          <w:p w:rsidR="004C02A4" w:rsidRDefault="00A84EAE">
            <w:pPr>
              <w:pStyle w:val="TableBodyText"/>
            </w:pPr>
            <w:r>
              <w:t>0x05B9</w:t>
            </w:r>
          </w:p>
        </w:tc>
        <w:tc>
          <w:tcPr>
            <w:tcW w:w="0" w:type="auto"/>
            <w:vAlign w:val="center"/>
          </w:tcPr>
          <w:p w:rsidR="004C02A4" w:rsidRDefault="00A84EAE">
            <w:pPr>
              <w:pStyle w:val="TableBodyText"/>
            </w:pPr>
            <w:r>
              <w:t>Increases the font size for full screen reading.</w:t>
            </w:r>
          </w:p>
        </w:tc>
      </w:tr>
      <w:tr w:rsidR="004C02A4" w:rsidTr="004C02A4">
        <w:tc>
          <w:tcPr>
            <w:tcW w:w="0" w:type="auto"/>
            <w:vAlign w:val="center"/>
          </w:tcPr>
          <w:p w:rsidR="004C02A4" w:rsidRDefault="00A84EAE">
            <w:pPr>
              <w:pStyle w:val="TableBodyText"/>
            </w:pPr>
            <w:bookmarkStart w:id="2419" w:name="ReadingModeShrinkFont"/>
            <w:r>
              <w:rPr>
                <w:b/>
              </w:rPr>
              <w:t>ReadingModeShrinkFont</w:t>
            </w:r>
            <w:bookmarkEnd w:id="2419"/>
          </w:p>
        </w:tc>
        <w:tc>
          <w:tcPr>
            <w:tcW w:w="0" w:type="auto"/>
            <w:vAlign w:val="center"/>
          </w:tcPr>
          <w:p w:rsidR="004C02A4" w:rsidRDefault="00A84EAE">
            <w:pPr>
              <w:pStyle w:val="TableBodyText"/>
            </w:pPr>
            <w:r>
              <w:t>0x05BA</w:t>
            </w:r>
          </w:p>
        </w:tc>
        <w:tc>
          <w:tcPr>
            <w:tcW w:w="0" w:type="auto"/>
            <w:vAlign w:val="center"/>
          </w:tcPr>
          <w:p w:rsidR="004C02A4" w:rsidRDefault="00A84EAE">
            <w:pPr>
              <w:pStyle w:val="TableBodyText"/>
            </w:pPr>
            <w:r>
              <w:t>Decreases the font size for full screen reading.</w:t>
            </w:r>
          </w:p>
        </w:tc>
      </w:tr>
      <w:tr w:rsidR="004C02A4" w:rsidTr="004C02A4">
        <w:tc>
          <w:tcPr>
            <w:tcW w:w="0" w:type="auto"/>
            <w:vAlign w:val="center"/>
          </w:tcPr>
          <w:p w:rsidR="004C02A4" w:rsidRDefault="00A84EAE">
            <w:pPr>
              <w:pStyle w:val="TableBodyText"/>
            </w:pPr>
            <w:bookmarkStart w:id="2420" w:name="FaxService"/>
            <w:r>
              <w:rPr>
                <w:b/>
              </w:rPr>
              <w:t>FaxService</w:t>
            </w:r>
            <w:bookmarkEnd w:id="2420"/>
          </w:p>
        </w:tc>
        <w:tc>
          <w:tcPr>
            <w:tcW w:w="0" w:type="auto"/>
            <w:vAlign w:val="center"/>
          </w:tcPr>
          <w:p w:rsidR="004C02A4" w:rsidRDefault="00A84EAE">
            <w:pPr>
              <w:pStyle w:val="TableBodyText"/>
            </w:pPr>
            <w:r>
              <w:t>0x05BB</w:t>
            </w:r>
          </w:p>
        </w:tc>
        <w:tc>
          <w:tcPr>
            <w:tcW w:w="0" w:type="auto"/>
            <w:vAlign w:val="center"/>
          </w:tcPr>
          <w:p w:rsidR="004C02A4" w:rsidRDefault="00A84EAE">
            <w:pPr>
              <w:pStyle w:val="TableBodyText"/>
            </w:pPr>
            <w:r>
              <w:t>Send this document to fax over the Internet.</w:t>
            </w:r>
          </w:p>
        </w:tc>
      </w:tr>
      <w:tr w:rsidR="004C02A4" w:rsidTr="004C02A4">
        <w:tc>
          <w:tcPr>
            <w:tcW w:w="0" w:type="auto"/>
            <w:vAlign w:val="center"/>
          </w:tcPr>
          <w:p w:rsidR="004C02A4" w:rsidRDefault="00A84EAE">
            <w:pPr>
              <w:pStyle w:val="TableBodyText"/>
            </w:pPr>
            <w:bookmarkStart w:id="2421" w:name="GettingStartedPane"/>
            <w:r>
              <w:rPr>
                <w:b/>
              </w:rPr>
              <w:t>GettingStartedPane</w:t>
            </w:r>
            <w:bookmarkEnd w:id="2421"/>
          </w:p>
        </w:tc>
        <w:tc>
          <w:tcPr>
            <w:tcW w:w="0" w:type="auto"/>
            <w:vAlign w:val="center"/>
          </w:tcPr>
          <w:p w:rsidR="004C02A4" w:rsidRDefault="00A84EAE">
            <w:pPr>
              <w:pStyle w:val="TableBodyText"/>
            </w:pPr>
            <w:r>
              <w:t>0x05BC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422" w:name="FilePermission"/>
            <w:r>
              <w:rPr>
                <w:b/>
              </w:rPr>
              <w:t>FilePermission</w:t>
            </w:r>
            <w:bookmarkEnd w:id="2422"/>
          </w:p>
        </w:tc>
        <w:tc>
          <w:tcPr>
            <w:tcW w:w="0" w:type="auto"/>
            <w:vAlign w:val="center"/>
          </w:tcPr>
          <w:p w:rsidR="004C02A4" w:rsidRDefault="00A84EAE">
            <w:pPr>
              <w:pStyle w:val="TableBodyText"/>
            </w:pPr>
            <w:r>
              <w:t>0x05BD</w:t>
            </w:r>
          </w:p>
        </w:tc>
        <w:tc>
          <w:tcPr>
            <w:tcW w:w="0" w:type="auto"/>
            <w:vAlign w:val="center"/>
          </w:tcPr>
          <w:p w:rsidR="004C02A4" w:rsidRDefault="00A84EAE">
            <w:pPr>
              <w:pStyle w:val="TableBodyText"/>
            </w:pPr>
            <w:r>
              <w:t>Restricts permission for a document.</w:t>
            </w:r>
          </w:p>
        </w:tc>
      </w:tr>
      <w:tr w:rsidR="004C02A4" w:rsidTr="004C02A4">
        <w:tc>
          <w:tcPr>
            <w:tcW w:w="0" w:type="auto"/>
            <w:vAlign w:val="center"/>
          </w:tcPr>
          <w:p w:rsidR="004C02A4" w:rsidRDefault="00A84EAE">
            <w:pPr>
              <w:pStyle w:val="TableBodyText"/>
            </w:pPr>
            <w:bookmarkStart w:id="2423" w:name="DocumentActionsPane"/>
            <w:r>
              <w:rPr>
                <w:b/>
              </w:rPr>
              <w:t>DocumentActionsPane</w:t>
            </w:r>
            <w:bookmarkEnd w:id="2423"/>
          </w:p>
        </w:tc>
        <w:tc>
          <w:tcPr>
            <w:tcW w:w="0" w:type="auto"/>
            <w:vAlign w:val="center"/>
          </w:tcPr>
          <w:p w:rsidR="004C02A4" w:rsidRDefault="00A84EAE">
            <w:pPr>
              <w:pStyle w:val="TableBodyText"/>
            </w:pPr>
            <w:r>
              <w:t>0x05BE</w:t>
            </w:r>
          </w:p>
        </w:tc>
        <w:tc>
          <w:tcPr>
            <w:tcW w:w="0" w:type="auto"/>
            <w:vAlign w:val="center"/>
          </w:tcPr>
          <w:p w:rsidR="004C02A4" w:rsidRDefault="00A84EAE">
            <w:pPr>
              <w:pStyle w:val="TableBodyText"/>
            </w:pPr>
            <w:r>
              <w:t>Smart Document Pane.</w:t>
            </w:r>
          </w:p>
        </w:tc>
      </w:tr>
      <w:tr w:rsidR="004C02A4" w:rsidTr="004C02A4">
        <w:tc>
          <w:tcPr>
            <w:tcW w:w="0" w:type="auto"/>
            <w:vAlign w:val="center"/>
          </w:tcPr>
          <w:p w:rsidR="004C02A4" w:rsidRDefault="00A84EAE">
            <w:pPr>
              <w:pStyle w:val="TableBodyText"/>
            </w:pPr>
            <w:bookmarkStart w:id="2424" w:name="ReadingModeLayout"/>
            <w:r>
              <w:rPr>
                <w:b/>
              </w:rPr>
              <w:t>ReadingModeLayout</w:t>
            </w:r>
            <w:bookmarkEnd w:id="2424"/>
          </w:p>
        </w:tc>
        <w:tc>
          <w:tcPr>
            <w:tcW w:w="0" w:type="auto"/>
            <w:vAlign w:val="center"/>
          </w:tcPr>
          <w:p w:rsidR="004C02A4" w:rsidRDefault="00A84EAE">
            <w:pPr>
              <w:pStyle w:val="TableBodyText"/>
            </w:pPr>
            <w:r>
              <w:t>0x05BF</w:t>
            </w:r>
          </w:p>
        </w:tc>
        <w:tc>
          <w:tcPr>
            <w:tcW w:w="0" w:type="auto"/>
            <w:vAlign w:val="center"/>
          </w:tcPr>
          <w:p w:rsidR="004C02A4" w:rsidRDefault="00A84EAE">
            <w:pPr>
              <w:pStyle w:val="TableBodyText"/>
            </w:pPr>
            <w:r>
              <w:t xml:space="preserve">Switch to full screen </w:t>
            </w:r>
            <w:r>
              <w:t>reading.</w:t>
            </w:r>
          </w:p>
        </w:tc>
      </w:tr>
      <w:tr w:rsidR="004C02A4" w:rsidTr="004C02A4">
        <w:tc>
          <w:tcPr>
            <w:tcW w:w="0" w:type="auto"/>
            <w:vAlign w:val="center"/>
          </w:tcPr>
          <w:p w:rsidR="004C02A4" w:rsidRDefault="00A84EAE">
            <w:pPr>
              <w:pStyle w:val="TableBodyText"/>
            </w:pPr>
            <w:bookmarkStart w:id="2425" w:name="AnnotInkPen"/>
            <w:r>
              <w:rPr>
                <w:b/>
              </w:rPr>
              <w:t>AnnotInkPen</w:t>
            </w:r>
            <w:bookmarkEnd w:id="2425"/>
          </w:p>
        </w:tc>
        <w:tc>
          <w:tcPr>
            <w:tcW w:w="0" w:type="auto"/>
            <w:vAlign w:val="center"/>
          </w:tcPr>
          <w:p w:rsidR="004C02A4" w:rsidRDefault="00A84EAE">
            <w:pPr>
              <w:pStyle w:val="TableBodyText"/>
            </w:pPr>
            <w:r>
              <w:t>0x05C0</w:t>
            </w:r>
          </w:p>
        </w:tc>
        <w:tc>
          <w:tcPr>
            <w:tcW w:w="0" w:type="auto"/>
            <w:vAlign w:val="center"/>
          </w:tcPr>
          <w:p w:rsidR="004C02A4" w:rsidRDefault="00A84EAE">
            <w:pPr>
              <w:pStyle w:val="TableBodyText"/>
            </w:pPr>
            <w:r>
              <w:t>Ink Comment Pen.</w:t>
            </w:r>
          </w:p>
        </w:tc>
      </w:tr>
      <w:tr w:rsidR="004C02A4" w:rsidTr="004C02A4">
        <w:tc>
          <w:tcPr>
            <w:tcW w:w="0" w:type="auto"/>
            <w:vAlign w:val="center"/>
          </w:tcPr>
          <w:p w:rsidR="004C02A4" w:rsidRDefault="00A84EAE">
            <w:pPr>
              <w:pStyle w:val="TableBodyText"/>
            </w:pPr>
            <w:bookmarkStart w:id="2426" w:name="AnnotInkEraser"/>
            <w:r>
              <w:rPr>
                <w:b/>
              </w:rPr>
              <w:t>AnnotInkEraser</w:t>
            </w:r>
            <w:bookmarkEnd w:id="2426"/>
          </w:p>
        </w:tc>
        <w:tc>
          <w:tcPr>
            <w:tcW w:w="0" w:type="auto"/>
            <w:vAlign w:val="center"/>
          </w:tcPr>
          <w:p w:rsidR="004C02A4" w:rsidRDefault="00A84EAE">
            <w:pPr>
              <w:pStyle w:val="TableBodyText"/>
            </w:pPr>
            <w:r>
              <w:t>0x05C1</w:t>
            </w:r>
          </w:p>
        </w:tc>
        <w:tc>
          <w:tcPr>
            <w:tcW w:w="0" w:type="auto"/>
            <w:vAlign w:val="center"/>
          </w:tcPr>
          <w:p w:rsidR="004C02A4" w:rsidRDefault="00A84EAE">
            <w:pPr>
              <w:pStyle w:val="TableBodyText"/>
            </w:pPr>
            <w:r>
              <w:t>Ink Comment Eraser.</w:t>
            </w:r>
          </w:p>
        </w:tc>
      </w:tr>
      <w:tr w:rsidR="004C02A4" w:rsidTr="004C02A4">
        <w:tc>
          <w:tcPr>
            <w:tcW w:w="0" w:type="auto"/>
            <w:vAlign w:val="center"/>
          </w:tcPr>
          <w:p w:rsidR="004C02A4" w:rsidRDefault="00A84EAE">
            <w:pPr>
              <w:pStyle w:val="TableBodyText"/>
            </w:pPr>
            <w:bookmarkStart w:id="2427" w:name="CopyInkAsText"/>
            <w:r>
              <w:rPr>
                <w:b/>
              </w:rPr>
              <w:t>CopyInkAsText</w:t>
            </w:r>
            <w:bookmarkEnd w:id="2427"/>
          </w:p>
        </w:tc>
        <w:tc>
          <w:tcPr>
            <w:tcW w:w="0" w:type="auto"/>
            <w:vAlign w:val="center"/>
          </w:tcPr>
          <w:p w:rsidR="004C02A4" w:rsidRDefault="00A84EAE">
            <w:pPr>
              <w:pStyle w:val="TableBodyText"/>
            </w:pPr>
            <w:r>
              <w:t>0x05C2</w:t>
            </w:r>
          </w:p>
        </w:tc>
        <w:tc>
          <w:tcPr>
            <w:tcW w:w="0" w:type="auto"/>
            <w:vAlign w:val="center"/>
          </w:tcPr>
          <w:p w:rsidR="004C02A4" w:rsidRDefault="00A84EAE">
            <w:pPr>
              <w:pStyle w:val="TableBodyText"/>
            </w:pPr>
            <w:r>
              <w:t>Copies the ink selection and puts its text equivalent on the Clipboard.</w:t>
            </w:r>
          </w:p>
        </w:tc>
      </w:tr>
      <w:tr w:rsidR="004C02A4" w:rsidTr="004C02A4">
        <w:tc>
          <w:tcPr>
            <w:tcW w:w="0" w:type="auto"/>
            <w:vAlign w:val="center"/>
          </w:tcPr>
          <w:p w:rsidR="004C02A4" w:rsidRDefault="00A84EAE">
            <w:pPr>
              <w:pStyle w:val="TableBodyText"/>
            </w:pPr>
            <w:bookmarkStart w:id="2428" w:name="InsertInkAnnotations"/>
            <w:r>
              <w:rPr>
                <w:b/>
              </w:rPr>
              <w:t>InsertInkAnnotations</w:t>
            </w:r>
            <w:bookmarkEnd w:id="2428"/>
          </w:p>
        </w:tc>
        <w:tc>
          <w:tcPr>
            <w:tcW w:w="0" w:type="auto"/>
            <w:vAlign w:val="center"/>
          </w:tcPr>
          <w:p w:rsidR="004C02A4" w:rsidRDefault="00A84EAE">
            <w:pPr>
              <w:pStyle w:val="TableBodyText"/>
            </w:pPr>
            <w:r>
              <w:t>0x05C3</w:t>
            </w:r>
          </w:p>
        </w:tc>
        <w:tc>
          <w:tcPr>
            <w:tcW w:w="0" w:type="auto"/>
            <w:vAlign w:val="center"/>
          </w:tcPr>
          <w:p w:rsidR="004C02A4" w:rsidRDefault="00A84EAE">
            <w:pPr>
              <w:pStyle w:val="TableBodyText"/>
            </w:pPr>
            <w:r>
              <w:t>Insert ink annotation.</w:t>
            </w:r>
          </w:p>
        </w:tc>
      </w:tr>
      <w:tr w:rsidR="004C02A4" w:rsidTr="004C02A4">
        <w:tc>
          <w:tcPr>
            <w:tcW w:w="0" w:type="auto"/>
            <w:vAlign w:val="center"/>
          </w:tcPr>
          <w:p w:rsidR="004C02A4" w:rsidRDefault="00A84EAE">
            <w:pPr>
              <w:pStyle w:val="TableBodyText"/>
            </w:pPr>
            <w:bookmarkStart w:id="2429" w:name="EmailChooseAccount"/>
            <w:r>
              <w:rPr>
                <w:b/>
              </w:rPr>
              <w:t>EmailChooseAccount</w:t>
            </w:r>
            <w:bookmarkEnd w:id="2429"/>
          </w:p>
        </w:tc>
        <w:tc>
          <w:tcPr>
            <w:tcW w:w="0" w:type="auto"/>
            <w:vAlign w:val="center"/>
          </w:tcPr>
          <w:p w:rsidR="004C02A4" w:rsidRDefault="00A84EAE">
            <w:pPr>
              <w:pStyle w:val="TableBodyText"/>
            </w:pPr>
            <w:r>
              <w:t>0x05C4</w:t>
            </w:r>
          </w:p>
        </w:tc>
        <w:tc>
          <w:tcPr>
            <w:tcW w:w="0" w:type="auto"/>
            <w:vAlign w:val="center"/>
          </w:tcPr>
          <w:p w:rsidR="004C02A4" w:rsidRDefault="00A84EAE">
            <w:pPr>
              <w:pStyle w:val="TableBodyText"/>
            </w:pPr>
            <w:r>
              <w:t>Allows choosing an e-mail account.</w:t>
            </w:r>
          </w:p>
        </w:tc>
      </w:tr>
      <w:tr w:rsidR="004C02A4" w:rsidTr="004C02A4">
        <w:tc>
          <w:tcPr>
            <w:tcW w:w="0" w:type="auto"/>
            <w:vAlign w:val="center"/>
          </w:tcPr>
          <w:p w:rsidR="004C02A4" w:rsidRDefault="00A84EAE">
            <w:pPr>
              <w:pStyle w:val="TableBodyText"/>
            </w:pPr>
            <w:bookmarkStart w:id="2430" w:name="EmailAttachmentOptions"/>
            <w:r>
              <w:rPr>
                <w:b/>
              </w:rPr>
              <w:t>EmailAttachmentOptions</w:t>
            </w:r>
            <w:bookmarkEnd w:id="2430"/>
          </w:p>
        </w:tc>
        <w:tc>
          <w:tcPr>
            <w:tcW w:w="0" w:type="auto"/>
            <w:vAlign w:val="center"/>
          </w:tcPr>
          <w:p w:rsidR="004C02A4" w:rsidRDefault="00A84EAE">
            <w:pPr>
              <w:pStyle w:val="TableBodyText"/>
            </w:pPr>
            <w:r>
              <w:t>0x05C5</w:t>
            </w:r>
          </w:p>
        </w:tc>
        <w:tc>
          <w:tcPr>
            <w:tcW w:w="0" w:type="auto"/>
            <w:vAlign w:val="center"/>
          </w:tcPr>
          <w:p w:rsidR="004C02A4" w:rsidRDefault="00A84EAE">
            <w:pPr>
              <w:pStyle w:val="TableBodyText"/>
            </w:pPr>
            <w:r>
              <w:t>Toggles display of the Attachment Options task pane.</w:t>
            </w:r>
          </w:p>
        </w:tc>
      </w:tr>
      <w:tr w:rsidR="004C02A4" w:rsidTr="004C02A4">
        <w:tc>
          <w:tcPr>
            <w:tcW w:w="0" w:type="auto"/>
            <w:vAlign w:val="center"/>
          </w:tcPr>
          <w:p w:rsidR="004C02A4" w:rsidRDefault="00A84EAE">
            <w:pPr>
              <w:pStyle w:val="TableBodyText"/>
            </w:pPr>
            <w:bookmarkStart w:id="2431" w:name="InkEraser"/>
            <w:r>
              <w:rPr>
                <w:b/>
              </w:rPr>
              <w:t>InkEraser</w:t>
            </w:r>
            <w:bookmarkEnd w:id="2431"/>
          </w:p>
        </w:tc>
        <w:tc>
          <w:tcPr>
            <w:tcW w:w="0" w:type="auto"/>
            <w:vAlign w:val="center"/>
          </w:tcPr>
          <w:p w:rsidR="004C02A4" w:rsidRDefault="00A84EAE">
            <w:pPr>
              <w:pStyle w:val="TableBodyText"/>
            </w:pPr>
            <w:r>
              <w:t>0x05C6</w:t>
            </w:r>
          </w:p>
        </w:tc>
        <w:tc>
          <w:tcPr>
            <w:tcW w:w="0" w:type="auto"/>
            <w:vAlign w:val="center"/>
          </w:tcPr>
          <w:p w:rsidR="004C02A4" w:rsidRDefault="00A84EAE">
            <w:pPr>
              <w:pStyle w:val="TableBodyText"/>
            </w:pPr>
            <w:r>
              <w:t>Ink Eraser.</w:t>
            </w:r>
          </w:p>
        </w:tc>
      </w:tr>
      <w:tr w:rsidR="004C02A4" w:rsidTr="004C02A4">
        <w:tc>
          <w:tcPr>
            <w:tcW w:w="0" w:type="auto"/>
            <w:vAlign w:val="center"/>
          </w:tcPr>
          <w:p w:rsidR="004C02A4" w:rsidRDefault="00A84EAE">
            <w:pPr>
              <w:pStyle w:val="TableBodyText"/>
            </w:pPr>
            <w:bookmarkStart w:id="2432" w:name="CloseReadingMode"/>
            <w:r>
              <w:rPr>
                <w:b/>
              </w:rPr>
              <w:t>CloseReadingMode</w:t>
            </w:r>
            <w:bookmarkEnd w:id="2432"/>
          </w:p>
        </w:tc>
        <w:tc>
          <w:tcPr>
            <w:tcW w:w="0" w:type="auto"/>
            <w:vAlign w:val="center"/>
          </w:tcPr>
          <w:p w:rsidR="004C02A4" w:rsidRDefault="00A84EAE">
            <w:pPr>
              <w:pStyle w:val="TableBodyText"/>
            </w:pPr>
            <w:r>
              <w:t>0x05C8</w:t>
            </w:r>
          </w:p>
        </w:tc>
        <w:tc>
          <w:tcPr>
            <w:tcW w:w="0" w:type="auto"/>
            <w:vAlign w:val="center"/>
          </w:tcPr>
          <w:p w:rsidR="004C02A4" w:rsidRDefault="00A84EAE">
            <w:pPr>
              <w:pStyle w:val="TableBodyText"/>
            </w:pPr>
            <w:r>
              <w:t>Stops full screen reading.</w:t>
            </w:r>
          </w:p>
        </w:tc>
      </w:tr>
      <w:tr w:rsidR="004C02A4" w:rsidTr="004C02A4">
        <w:tc>
          <w:tcPr>
            <w:tcW w:w="0" w:type="auto"/>
            <w:vAlign w:val="center"/>
          </w:tcPr>
          <w:p w:rsidR="004C02A4" w:rsidRDefault="00A84EAE">
            <w:pPr>
              <w:pStyle w:val="TableBodyText"/>
            </w:pPr>
            <w:bookmarkStart w:id="2433" w:name="InkAnnotationEraser"/>
            <w:r>
              <w:rPr>
                <w:b/>
              </w:rPr>
              <w:t>InkAnnotationEraser</w:t>
            </w:r>
            <w:bookmarkEnd w:id="2433"/>
          </w:p>
        </w:tc>
        <w:tc>
          <w:tcPr>
            <w:tcW w:w="0" w:type="auto"/>
            <w:vAlign w:val="center"/>
          </w:tcPr>
          <w:p w:rsidR="004C02A4" w:rsidRDefault="00A84EAE">
            <w:pPr>
              <w:pStyle w:val="TableBodyText"/>
            </w:pPr>
            <w:r>
              <w:t>0x05C9</w:t>
            </w:r>
          </w:p>
        </w:tc>
        <w:tc>
          <w:tcPr>
            <w:tcW w:w="0" w:type="auto"/>
            <w:vAlign w:val="center"/>
          </w:tcPr>
          <w:p w:rsidR="004C02A4" w:rsidRDefault="00A84EAE">
            <w:pPr>
              <w:pStyle w:val="TableBodyText"/>
            </w:pPr>
            <w:r>
              <w:t>Ink Eraser.</w:t>
            </w:r>
          </w:p>
        </w:tc>
      </w:tr>
      <w:tr w:rsidR="004C02A4" w:rsidTr="004C02A4">
        <w:tc>
          <w:tcPr>
            <w:tcW w:w="0" w:type="auto"/>
            <w:vAlign w:val="center"/>
          </w:tcPr>
          <w:p w:rsidR="004C02A4" w:rsidRDefault="00A84EAE">
            <w:pPr>
              <w:pStyle w:val="TableBodyText"/>
            </w:pPr>
            <w:bookmarkStart w:id="2434" w:name="DocInspector"/>
            <w:r>
              <w:rPr>
                <w:b/>
              </w:rPr>
              <w:t>DocInspector</w:t>
            </w:r>
            <w:bookmarkEnd w:id="2434"/>
          </w:p>
        </w:tc>
        <w:tc>
          <w:tcPr>
            <w:tcW w:w="0" w:type="auto"/>
            <w:vAlign w:val="center"/>
          </w:tcPr>
          <w:p w:rsidR="004C02A4" w:rsidRDefault="00A84EAE">
            <w:pPr>
              <w:pStyle w:val="TableBodyText"/>
            </w:pPr>
            <w:r>
              <w:t>0x05CA</w:t>
            </w:r>
          </w:p>
        </w:tc>
        <w:tc>
          <w:tcPr>
            <w:tcW w:w="0" w:type="auto"/>
            <w:vAlign w:val="center"/>
          </w:tcPr>
          <w:p w:rsidR="004C02A4" w:rsidRDefault="00A84EAE">
            <w:pPr>
              <w:pStyle w:val="TableBodyText"/>
            </w:pPr>
            <w:r>
              <w:t>Document Inspector.</w:t>
            </w:r>
          </w:p>
        </w:tc>
      </w:tr>
      <w:tr w:rsidR="004C02A4" w:rsidTr="004C02A4">
        <w:tc>
          <w:tcPr>
            <w:tcW w:w="0" w:type="auto"/>
            <w:vAlign w:val="center"/>
          </w:tcPr>
          <w:p w:rsidR="004C02A4" w:rsidRDefault="00A84EAE">
            <w:pPr>
              <w:pStyle w:val="TableBodyText"/>
            </w:pPr>
            <w:bookmarkStart w:id="2435" w:name="GoToFurthestReadPg"/>
            <w:r>
              <w:rPr>
                <w:b/>
              </w:rPr>
              <w:t>GoToFurthestReadPg</w:t>
            </w:r>
            <w:bookmarkEnd w:id="2435"/>
          </w:p>
        </w:tc>
        <w:tc>
          <w:tcPr>
            <w:tcW w:w="0" w:type="auto"/>
            <w:vAlign w:val="center"/>
          </w:tcPr>
          <w:p w:rsidR="004C02A4" w:rsidRDefault="00A84EAE">
            <w:pPr>
              <w:pStyle w:val="TableBodyText"/>
            </w:pPr>
            <w:r>
              <w:t>0x05CB</w:t>
            </w:r>
          </w:p>
        </w:tc>
        <w:tc>
          <w:tcPr>
            <w:tcW w:w="0" w:type="auto"/>
            <w:vAlign w:val="center"/>
          </w:tcPr>
          <w:p w:rsidR="004C02A4" w:rsidRDefault="00A84EAE">
            <w:pPr>
              <w:pStyle w:val="TableBodyText"/>
            </w:pPr>
            <w:r>
              <w:t>Goes to furthest read page.</w:t>
            </w:r>
          </w:p>
        </w:tc>
      </w:tr>
      <w:tr w:rsidR="004C02A4" w:rsidTr="004C02A4">
        <w:tc>
          <w:tcPr>
            <w:tcW w:w="0" w:type="auto"/>
            <w:vAlign w:val="center"/>
          </w:tcPr>
          <w:p w:rsidR="004C02A4" w:rsidRDefault="00A84EAE">
            <w:pPr>
              <w:pStyle w:val="TableBodyText"/>
            </w:pPr>
            <w:bookmarkStart w:id="2436" w:name="GoToFirstPg"/>
            <w:r>
              <w:rPr>
                <w:b/>
              </w:rPr>
              <w:t>GoToFirstPg</w:t>
            </w:r>
            <w:bookmarkEnd w:id="2436"/>
          </w:p>
        </w:tc>
        <w:tc>
          <w:tcPr>
            <w:tcW w:w="0" w:type="auto"/>
            <w:vAlign w:val="center"/>
          </w:tcPr>
          <w:p w:rsidR="004C02A4" w:rsidRDefault="00A84EAE">
            <w:pPr>
              <w:pStyle w:val="TableBodyText"/>
            </w:pPr>
            <w:r>
              <w:t>0x05CC</w:t>
            </w:r>
          </w:p>
        </w:tc>
        <w:tc>
          <w:tcPr>
            <w:tcW w:w="0" w:type="auto"/>
            <w:vAlign w:val="center"/>
          </w:tcPr>
          <w:p w:rsidR="004C02A4" w:rsidRDefault="00A84EAE">
            <w:pPr>
              <w:pStyle w:val="TableBodyText"/>
            </w:pPr>
            <w:r>
              <w:t>Goes to first page.</w:t>
            </w:r>
          </w:p>
        </w:tc>
      </w:tr>
      <w:tr w:rsidR="004C02A4" w:rsidTr="004C02A4">
        <w:tc>
          <w:tcPr>
            <w:tcW w:w="0" w:type="auto"/>
            <w:vAlign w:val="center"/>
          </w:tcPr>
          <w:p w:rsidR="004C02A4" w:rsidRDefault="00A84EAE">
            <w:pPr>
              <w:pStyle w:val="TableBodyText"/>
            </w:pPr>
            <w:bookmarkStart w:id="2437" w:name="GoToLastPg"/>
            <w:r>
              <w:rPr>
                <w:b/>
              </w:rPr>
              <w:t>GoToLastPg</w:t>
            </w:r>
            <w:bookmarkEnd w:id="2437"/>
          </w:p>
        </w:tc>
        <w:tc>
          <w:tcPr>
            <w:tcW w:w="0" w:type="auto"/>
            <w:vAlign w:val="center"/>
          </w:tcPr>
          <w:p w:rsidR="004C02A4" w:rsidRDefault="00A84EAE">
            <w:pPr>
              <w:pStyle w:val="TableBodyText"/>
            </w:pPr>
            <w:r>
              <w:t>0x05CD</w:t>
            </w:r>
          </w:p>
        </w:tc>
        <w:tc>
          <w:tcPr>
            <w:tcW w:w="0" w:type="auto"/>
            <w:vAlign w:val="center"/>
          </w:tcPr>
          <w:p w:rsidR="004C02A4" w:rsidRDefault="00A84EAE">
            <w:pPr>
              <w:pStyle w:val="TableBodyText"/>
            </w:pPr>
            <w:r>
              <w:t>Goes to last page.</w:t>
            </w:r>
          </w:p>
        </w:tc>
      </w:tr>
      <w:tr w:rsidR="004C02A4" w:rsidTr="004C02A4">
        <w:tc>
          <w:tcPr>
            <w:tcW w:w="0" w:type="auto"/>
            <w:vAlign w:val="center"/>
          </w:tcPr>
          <w:p w:rsidR="004C02A4" w:rsidRDefault="00A84EAE">
            <w:pPr>
              <w:pStyle w:val="TableBodyText"/>
            </w:pPr>
            <w:bookmarkStart w:id="2438" w:name="BackHistoryItem"/>
            <w:r>
              <w:rPr>
                <w:b/>
              </w:rPr>
              <w:t>BackHistoryItem</w:t>
            </w:r>
            <w:bookmarkEnd w:id="2438"/>
          </w:p>
        </w:tc>
        <w:tc>
          <w:tcPr>
            <w:tcW w:w="0" w:type="auto"/>
            <w:vAlign w:val="center"/>
          </w:tcPr>
          <w:p w:rsidR="004C02A4" w:rsidRDefault="00A84EAE">
            <w:pPr>
              <w:pStyle w:val="TableBodyText"/>
            </w:pPr>
            <w:r>
              <w:t>0x05CE</w:t>
            </w:r>
          </w:p>
        </w:tc>
        <w:tc>
          <w:tcPr>
            <w:tcW w:w="0" w:type="auto"/>
            <w:vAlign w:val="center"/>
          </w:tcPr>
          <w:p w:rsidR="004C02A4" w:rsidRDefault="00A84EAE">
            <w:pPr>
              <w:pStyle w:val="TableBodyText"/>
            </w:pPr>
            <w:r>
              <w:t>Goes back to most recent screen.</w:t>
            </w:r>
          </w:p>
        </w:tc>
      </w:tr>
      <w:tr w:rsidR="004C02A4" w:rsidTr="004C02A4">
        <w:tc>
          <w:tcPr>
            <w:tcW w:w="0" w:type="auto"/>
            <w:vAlign w:val="center"/>
          </w:tcPr>
          <w:p w:rsidR="004C02A4" w:rsidRDefault="00A84EAE">
            <w:pPr>
              <w:pStyle w:val="TableBodyText"/>
            </w:pPr>
            <w:bookmarkStart w:id="2439" w:name="ForwardHistoryItem"/>
            <w:r>
              <w:rPr>
                <w:b/>
              </w:rPr>
              <w:t>ForwardHistoryItem</w:t>
            </w:r>
            <w:bookmarkEnd w:id="2439"/>
          </w:p>
        </w:tc>
        <w:tc>
          <w:tcPr>
            <w:tcW w:w="0" w:type="auto"/>
            <w:vAlign w:val="center"/>
          </w:tcPr>
          <w:p w:rsidR="004C02A4" w:rsidRDefault="00A84EAE">
            <w:pPr>
              <w:pStyle w:val="TableBodyText"/>
            </w:pPr>
            <w:r>
              <w:t>0x05CF</w:t>
            </w:r>
          </w:p>
        </w:tc>
        <w:tc>
          <w:tcPr>
            <w:tcW w:w="0" w:type="auto"/>
            <w:vAlign w:val="center"/>
          </w:tcPr>
          <w:p w:rsidR="004C02A4" w:rsidRDefault="00A84EAE">
            <w:pPr>
              <w:pStyle w:val="TableBodyText"/>
            </w:pPr>
            <w:r>
              <w:t>Goes forward to next visited screen.</w:t>
            </w:r>
          </w:p>
        </w:tc>
      </w:tr>
      <w:tr w:rsidR="004C02A4" w:rsidTr="004C02A4">
        <w:tc>
          <w:tcPr>
            <w:tcW w:w="0" w:type="auto"/>
            <w:vAlign w:val="center"/>
          </w:tcPr>
          <w:p w:rsidR="004C02A4" w:rsidRDefault="00A84EAE">
            <w:pPr>
              <w:pStyle w:val="TableBodyText"/>
            </w:pPr>
            <w:bookmarkStart w:id="2440" w:name="JumpToScrn"/>
            <w:r>
              <w:rPr>
                <w:b/>
              </w:rPr>
              <w:t>JumpToScrn</w:t>
            </w:r>
            <w:bookmarkEnd w:id="2440"/>
          </w:p>
        </w:tc>
        <w:tc>
          <w:tcPr>
            <w:tcW w:w="0" w:type="auto"/>
            <w:vAlign w:val="center"/>
          </w:tcPr>
          <w:p w:rsidR="004C02A4" w:rsidRDefault="00A84EAE">
            <w:pPr>
              <w:pStyle w:val="TableBodyText"/>
            </w:pPr>
            <w:r>
              <w:t>0x05D0</w:t>
            </w:r>
          </w:p>
        </w:tc>
        <w:tc>
          <w:tcPr>
            <w:tcW w:w="0" w:type="auto"/>
            <w:vAlign w:val="center"/>
          </w:tcPr>
          <w:p w:rsidR="004C02A4" w:rsidRDefault="00A84EAE">
            <w:pPr>
              <w:pStyle w:val="TableBodyText"/>
            </w:pPr>
            <w:r>
              <w:t>Jump to screen label for screen navigator popup menu.</w:t>
            </w:r>
          </w:p>
        </w:tc>
      </w:tr>
      <w:tr w:rsidR="004C02A4" w:rsidTr="004C02A4">
        <w:tc>
          <w:tcPr>
            <w:tcW w:w="0" w:type="auto"/>
            <w:vAlign w:val="center"/>
          </w:tcPr>
          <w:p w:rsidR="004C02A4" w:rsidRDefault="00A84EAE">
            <w:pPr>
              <w:pStyle w:val="TableBodyText"/>
            </w:pPr>
            <w:bookmarkStart w:id="2441" w:name="JumpToHeading"/>
            <w:r>
              <w:rPr>
                <w:b/>
              </w:rPr>
              <w:lastRenderedPageBreak/>
              <w:t>JumpToHeading</w:t>
            </w:r>
            <w:bookmarkEnd w:id="2441"/>
          </w:p>
        </w:tc>
        <w:tc>
          <w:tcPr>
            <w:tcW w:w="0" w:type="auto"/>
            <w:vAlign w:val="center"/>
          </w:tcPr>
          <w:p w:rsidR="004C02A4" w:rsidRDefault="00A84EAE">
            <w:pPr>
              <w:pStyle w:val="TableBodyText"/>
            </w:pPr>
            <w:r>
              <w:t>0x05D1</w:t>
            </w:r>
          </w:p>
        </w:tc>
        <w:tc>
          <w:tcPr>
            <w:tcW w:w="0" w:type="auto"/>
            <w:vAlign w:val="center"/>
          </w:tcPr>
          <w:p w:rsidR="004C02A4" w:rsidRDefault="00A84EAE">
            <w:pPr>
              <w:pStyle w:val="TableBodyText"/>
            </w:pPr>
            <w:r>
              <w:t>Jump to Heading label from screen navigator popup menu.</w:t>
            </w:r>
          </w:p>
        </w:tc>
      </w:tr>
      <w:tr w:rsidR="004C02A4" w:rsidTr="004C02A4">
        <w:tc>
          <w:tcPr>
            <w:tcW w:w="0" w:type="auto"/>
            <w:vAlign w:val="center"/>
          </w:tcPr>
          <w:p w:rsidR="004C02A4" w:rsidRDefault="00A84EAE">
            <w:pPr>
              <w:pStyle w:val="TableBodyText"/>
            </w:pPr>
            <w:bookmarkStart w:id="2442" w:name="SaveAsQuickFormatSet"/>
            <w:r>
              <w:rPr>
                <w:b/>
              </w:rPr>
              <w:t>SaveAsQuickFormatSet</w:t>
            </w:r>
            <w:bookmarkEnd w:id="2442"/>
          </w:p>
        </w:tc>
        <w:tc>
          <w:tcPr>
            <w:tcW w:w="0" w:type="auto"/>
            <w:vAlign w:val="center"/>
          </w:tcPr>
          <w:p w:rsidR="004C02A4" w:rsidRDefault="00A84EAE">
            <w:pPr>
              <w:pStyle w:val="TableBodyText"/>
            </w:pPr>
            <w:r>
              <w:t>0x05D5</w:t>
            </w:r>
          </w:p>
        </w:tc>
        <w:tc>
          <w:tcPr>
            <w:tcW w:w="0" w:type="auto"/>
            <w:vAlign w:val="center"/>
          </w:tcPr>
          <w:p w:rsidR="004C02A4" w:rsidRDefault="00A84EAE">
            <w:pPr>
              <w:pStyle w:val="TableBodyText"/>
            </w:pPr>
            <w:r>
              <w:t xml:space="preserve">Saves the current Quick Style list as </w:t>
            </w:r>
            <w:r>
              <w:t>a new Quick Style set.</w:t>
            </w:r>
          </w:p>
        </w:tc>
      </w:tr>
      <w:tr w:rsidR="004C02A4" w:rsidTr="004C02A4">
        <w:tc>
          <w:tcPr>
            <w:tcW w:w="0" w:type="auto"/>
            <w:vAlign w:val="center"/>
          </w:tcPr>
          <w:p w:rsidR="004C02A4" w:rsidRDefault="00A84EAE">
            <w:pPr>
              <w:pStyle w:val="TableBodyText"/>
            </w:pPr>
            <w:bookmarkStart w:id="2443" w:name="InsertAlignmentTab"/>
            <w:r>
              <w:rPr>
                <w:b/>
              </w:rPr>
              <w:t>InsertAlignmentTab</w:t>
            </w:r>
            <w:bookmarkEnd w:id="2443"/>
          </w:p>
        </w:tc>
        <w:tc>
          <w:tcPr>
            <w:tcW w:w="0" w:type="auto"/>
            <w:vAlign w:val="center"/>
          </w:tcPr>
          <w:p w:rsidR="004C02A4" w:rsidRDefault="00A84EAE">
            <w:pPr>
              <w:pStyle w:val="TableBodyText"/>
            </w:pPr>
            <w:r>
              <w:t>0x05DB</w:t>
            </w:r>
          </w:p>
        </w:tc>
        <w:tc>
          <w:tcPr>
            <w:tcW w:w="0" w:type="auto"/>
            <w:vAlign w:val="center"/>
          </w:tcPr>
          <w:p w:rsidR="004C02A4" w:rsidRDefault="00A84EAE">
            <w:pPr>
              <w:pStyle w:val="TableBodyText"/>
            </w:pPr>
            <w:r>
              <w:t>Inserts an alignment tab at the insertion point.</w:t>
            </w:r>
          </w:p>
        </w:tc>
      </w:tr>
      <w:tr w:rsidR="004C02A4" w:rsidTr="004C02A4">
        <w:tc>
          <w:tcPr>
            <w:tcW w:w="0" w:type="auto"/>
            <w:vAlign w:val="center"/>
          </w:tcPr>
          <w:p w:rsidR="004C02A4" w:rsidRDefault="00A84EAE">
            <w:pPr>
              <w:pStyle w:val="TableBodyText"/>
            </w:pPr>
            <w:bookmarkStart w:id="2444" w:name="ResetParagraphFormatting"/>
            <w:r>
              <w:rPr>
                <w:b/>
              </w:rPr>
              <w:t>ResetParagraphFormatting</w:t>
            </w:r>
            <w:bookmarkEnd w:id="2444"/>
          </w:p>
        </w:tc>
        <w:tc>
          <w:tcPr>
            <w:tcW w:w="0" w:type="auto"/>
            <w:vAlign w:val="center"/>
          </w:tcPr>
          <w:p w:rsidR="004C02A4" w:rsidRDefault="00A84EAE">
            <w:pPr>
              <w:pStyle w:val="TableBodyText"/>
            </w:pPr>
            <w:r>
              <w:t>0x076C</w:t>
            </w:r>
          </w:p>
        </w:tc>
        <w:tc>
          <w:tcPr>
            <w:tcW w:w="0" w:type="auto"/>
            <w:vAlign w:val="center"/>
          </w:tcPr>
          <w:p w:rsidR="004C02A4" w:rsidRDefault="00A84EAE">
            <w:pPr>
              <w:pStyle w:val="TableBodyText"/>
            </w:pPr>
            <w:r>
              <w:t>Resets paragraph formatting.</w:t>
            </w:r>
          </w:p>
        </w:tc>
      </w:tr>
      <w:tr w:rsidR="004C02A4" w:rsidTr="004C02A4">
        <w:tc>
          <w:tcPr>
            <w:tcW w:w="0" w:type="auto"/>
            <w:vAlign w:val="center"/>
          </w:tcPr>
          <w:p w:rsidR="004C02A4" w:rsidRDefault="00A84EAE">
            <w:pPr>
              <w:pStyle w:val="TableBodyText"/>
            </w:pPr>
            <w:bookmarkStart w:id="2445" w:name="CharacterRemoveStyle"/>
            <w:r>
              <w:rPr>
                <w:b/>
              </w:rPr>
              <w:t>CharacterRemoveStyle</w:t>
            </w:r>
            <w:bookmarkEnd w:id="2445"/>
          </w:p>
        </w:tc>
        <w:tc>
          <w:tcPr>
            <w:tcW w:w="0" w:type="auto"/>
            <w:vAlign w:val="center"/>
          </w:tcPr>
          <w:p w:rsidR="004C02A4" w:rsidRDefault="00A84EAE">
            <w:pPr>
              <w:pStyle w:val="TableBodyText"/>
            </w:pPr>
            <w:r>
              <w:t>0x076D</w:t>
            </w:r>
          </w:p>
        </w:tc>
        <w:tc>
          <w:tcPr>
            <w:tcW w:w="0" w:type="auto"/>
            <w:vAlign w:val="center"/>
          </w:tcPr>
          <w:p w:rsidR="004C02A4" w:rsidRDefault="00A84EAE">
            <w:pPr>
              <w:pStyle w:val="TableBodyText"/>
            </w:pPr>
            <w:r>
              <w:t>Clears character style from selection.</w:t>
            </w:r>
          </w:p>
        </w:tc>
      </w:tr>
      <w:tr w:rsidR="004C02A4" w:rsidTr="004C02A4">
        <w:tc>
          <w:tcPr>
            <w:tcW w:w="0" w:type="auto"/>
            <w:vAlign w:val="center"/>
          </w:tcPr>
          <w:p w:rsidR="004C02A4" w:rsidRDefault="00A84EAE">
            <w:pPr>
              <w:pStyle w:val="TableBodyText"/>
            </w:pPr>
            <w:bookmarkStart w:id="2446" w:name="RestoreCharacterStyle"/>
            <w:r>
              <w:rPr>
                <w:b/>
              </w:rPr>
              <w:t>RestoreCharacterStyle</w:t>
            </w:r>
            <w:bookmarkEnd w:id="2446"/>
          </w:p>
        </w:tc>
        <w:tc>
          <w:tcPr>
            <w:tcW w:w="0" w:type="auto"/>
            <w:vAlign w:val="center"/>
          </w:tcPr>
          <w:p w:rsidR="004C02A4" w:rsidRDefault="00A84EAE">
            <w:pPr>
              <w:pStyle w:val="TableBodyText"/>
            </w:pPr>
            <w:r>
              <w:t>0x07</w:t>
            </w:r>
            <w:r>
              <w:t>6E</w:t>
            </w:r>
          </w:p>
        </w:tc>
        <w:tc>
          <w:tcPr>
            <w:tcW w:w="0" w:type="auto"/>
            <w:vAlign w:val="center"/>
          </w:tcPr>
          <w:p w:rsidR="004C02A4" w:rsidRDefault="00A84EAE">
            <w:pPr>
              <w:pStyle w:val="TableBodyText"/>
            </w:pPr>
            <w:r>
              <w:t>Restores character style and removes direct formatting.</w:t>
            </w:r>
          </w:p>
        </w:tc>
      </w:tr>
      <w:tr w:rsidR="004C02A4" w:rsidTr="004C02A4">
        <w:tc>
          <w:tcPr>
            <w:tcW w:w="0" w:type="auto"/>
            <w:vAlign w:val="center"/>
          </w:tcPr>
          <w:p w:rsidR="004C02A4" w:rsidRDefault="00A84EAE">
            <w:pPr>
              <w:pStyle w:val="TableBodyText"/>
            </w:pPr>
            <w:bookmarkStart w:id="2447" w:name="CharacterClearFormatting"/>
            <w:r>
              <w:rPr>
                <w:b/>
              </w:rPr>
              <w:t>CharacterClearFormatting</w:t>
            </w:r>
            <w:bookmarkEnd w:id="2447"/>
          </w:p>
        </w:tc>
        <w:tc>
          <w:tcPr>
            <w:tcW w:w="0" w:type="auto"/>
            <w:vAlign w:val="center"/>
          </w:tcPr>
          <w:p w:rsidR="004C02A4" w:rsidRDefault="00A84EAE">
            <w:pPr>
              <w:pStyle w:val="TableBodyText"/>
            </w:pPr>
            <w:r>
              <w:t>0x076F</w:t>
            </w:r>
          </w:p>
        </w:tc>
        <w:tc>
          <w:tcPr>
            <w:tcW w:w="0" w:type="auto"/>
            <w:vAlign w:val="center"/>
          </w:tcPr>
          <w:p w:rsidR="004C02A4" w:rsidRDefault="00A84EAE">
            <w:pPr>
              <w:pStyle w:val="TableBodyText"/>
            </w:pPr>
            <w:r>
              <w:t>Clears character properties from formatting.</w:t>
            </w:r>
          </w:p>
        </w:tc>
      </w:tr>
      <w:tr w:rsidR="004C02A4" w:rsidTr="004C02A4">
        <w:tc>
          <w:tcPr>
            <w:tcW w:w="0" w:type="auto"/>
            <w:vAlign w:val="center"/>
          </w:tcPr>
          <w:p w:rsidR="004C02A4" w:rsidRDefault="00A84EAE">
            <w:pPr>
              <w:pStyle w:val="TableBodyText"/>
            </w:pPr>
            <w:bookmarkStart w:id="2448" w:name="SeparateList"/>
            <w:r>
              <w:rPr>
                <w:b/>
              </w:rPr>
              <w:t>SeparateList</w:t>
            </w:r>
            <w:bookmarkEnd w:id="2448"/>
          </w:p>
        </w:tc>
        <w:tc>
          <w:tcPr>
            <w:tcW w:w="0" w:type="auto"/>
            <w:vAlign w:val="center"/>
          </w:tcPr>
          <w:p w:rsidR="004C02A4" w:rsidRDefault="00A84EAE">
            <w:pPr>
              <w:pStyle w:val="TableBodyText"/>
            </w:pPr>
            <w:r>
              <w:t>0x0770</w:t>
            </w:r>
          </w:p>
        </w:tc>
        <w:tc>
          <w:tcPr>
            <w:tcW w:w="0" w:type="auto"/>
            <w:vAlign w:val="center"/>
          </w:tcPr>
          <w:p w:rsidR="004C02A4" w:rsidRDefault="00A84EAE">
            <w:pPr>
              <w:pStyle w:val="TableBodyText"/>
            </w:pPr>
            <w:r>
              <w:t>Separates current paragraph into a new list.</w:t>
            </w:r>
          </w:p>
        </w:tc>
      </w:tr>
      <w:tr w:rsidR="004C02A4" w:rsidTr="004C02A4">
        <w:tc>
          <w:tcPr>
            <w:tcW w:w="0" w:type="auto"/>
            <w:vAlign w:val="center"/>
          </w:tcPr>
          <w:p w:rsidR="004C02A4" w:rsidRDefault="00A84EAE">
            <w:pPr>
              <w:pStyle w:val="TableBodyText"/>
            </w:pPr>
            <w:bookmarkStart w:id="2449" w:name="JoinToPreviousList"/>
            <w:r>
              <w:rPr>
                <w:b/>
              </w:rPr>
              <w:t>JoinToPreviousList</w:t>
            </w:r>
            <w:bookmarkEnd w:id="2449"/>
          </w:p>
        </w:tc>
        <w:tc>
          <w:tcPr>
            <w:tcW w:w="0" w:type="auto"/>
            <w:vAlign w:val="center"/>
          </w:tcPr>
          <w:p w:rsidR="004C02A4" w:rsidRDefault="00A84EAE">
            <w:pPr>
              <w:pStyle w:val="TableBodyText"/>
            </w:pPr>
            <w:r>
              <w:t>0x0771</w:t>
            </w:r>
          </w:p>
        </w:tc>
        <w:tc>
          <w:tcPr>
            <w:tcW w:w="0" w:type="auto"/>
            <w:vAlign w:val="center"/>
          </w:tcPr>
          <w:p w:rsidR="004C02A4" w:rsidRDefault="00A84EAE">
            <w:pPr>
              <w:pStyle w:val="TableBodyText"/>
            </w:pPr>
            <w:r>
              <w:t>Joins to previous list.</w:t>
            </w:r>
          </w:p>
        </w:tc>
      </w:tr>
      <w:tr w:rsidR="004C02A4" w:rsidTr="004C02A4">
        <w:tc>
          <w:tcPr>
            <w:tcW w:w="0" w:type="auto"/>
            <w:vAlign w:val="center"/>
          </w:tcPr>
          <w:p w:rsidR="004C02A4" w:rsidRDefault="00A84EAE">
            <w:pPr>
              <w:pStyle w:val="TableBodyText"/>
            </w:pPr>
            <w:bookmarkStart w:id="2450" w:name="SetNumberingValue"/>
            <w:r>
              <w:rPr>
                <w:b/>
              </w:rPr>
              <w:t>SetNumberingValue</w:t>
            </w:r>
            <w:bookmarkEnd w:id="2450"/>
          </w:p>
        </w:tc>
        <w:tc>
          <w:tcPr>
            <w:tcW w:w="0" w:type="auto"/>
            <w:vAlign w:val="center"/>
          </w:tcPr>
          <w:p w:rsidR="004C02A4" w:rsidRDefault="00A84EAE">
            <w:pPr>
              <w:pStyle w:val="TableBodyText"/>
            </w:pPr>
            <w:r>
              <w:t>0x0774</w:t>
            </w:r>
          </w:p>
        </w:tc>
        <w:tc>
          <w:tcPr>
            <w:tcW w:w="0" w:type="auto"/>
            <w:vAlign w:val="center"/>
          </w:tcPr>
          <w:p w:rsidR="004C02A4" w:rsidRDefault="00A84EAE">
            <w:pPr>
              <w:pStyle w:val="TableBodyText"/>
            </w:pPr>
            <w:r>
              <w:t>Sets the numbering value.</w:t>
            </w:r>
          </w:p>
        </w:tc>
      </w:tr>
      <w:tr w:rsidR="004C02A4" w:rsidTr="004C02A4">
        <w:tc>
          <w:tcPr>
            <w:tcW w:w="0" w:type="auto"/>
            <w:vAlign w:val="center"/>
          </w:tcPr>
          <w:p w:rsidR="004C02A4" w:rsidRDefault="00A84EAE">
            <w:pPr>
              <w:pStyle w:val="TableBodyText"/>
            </w:pPr>
            <w:bookmarkStart w:id="2451" w:name="EquationToggle"/>
            <w:r>
              <w:rPr>
                <w:b/>
              </w:rPr>
              <w:t>EquationToggle</w:t>
            </w:r>
            <w:bookmarkEnd w:id="2451"/>
          </w:p>
        </w:tc>
        <w:tc>
          <w:tcPr>
            <w:tcW w:w="0" w:type="auto"/>
            <w:vAlign w:val="center"/>
          </w:tcPr>
          <w:p w:rsidR="004C02A4" w:rsidRDefault="00A84EAE">
            <w:pPr>
              <w:pStyle w:val="TableBodyText"/>
            </w:pPr>
            <w:r>
              <w:t>0x0775</w:t>
            </w:r>
          </w:p>
        </w:tc>
        <w:tc>
          <w:tcPr>
            <w:tcW w:w="0" w:type="auto"/>
            <w:vAlign w:val="center"/>
          </w:tcPr>
          <w:p w:rsidR="004C02A4" w:rsidRDefault="00A84EAE">
            <w:pPr>
              <w:pStyle w:val="TableBodyText"/>
            </w:pPr>
            <w:r>
              <w:t>Insert an equation.</w:t>
            </w:r>
          </w:p>
        </w:tc>
      </w:tr>
      <w:tr w:rsidR="004C02A4" w:rsidTr="004C02A4">
        <w:tc>
          <w:tcPr>
            <w:tcW w:w="0" w:type="auto"/>
            <w:vAlign w:val="center"/>
          </w:tcPr>
          <w:p w:rsidR="004C02A4" w:rsidRDefault="00A84EAE">
            <w:pPr>
              <w:pStyle w:val="TableBodyText"/>
            </w:pPr>
            <w:bookmarkStart w:id="2452" w:name="EquationProfessionalFormat"/>
            <w:r>
              <w:rPr>
                <w:b/>
              </w:rPr>
              <w:t>EquationProfessionalFormat</w:t>
            </w:r>
            <w:bookmarkEnd w:id="2452"/>
          </w:p>
        </w:tc>
        <w:tc>
          <w:tcPr>
            <w:tcW w:w="0" w:type="auto"/>
            <w:vAlign w:val="center"/>
          </w:tcPr>
          <w:p w:rsidR="004C02A4" w:rsidRDefault="00A84EAE">
            <w:pPr>
              <w:pStyle w:val="TableBodyText"/>
            </w:pPr>
            <w:r>
              <w:t>0x0776</w:t>
            </w:r>
          </w:p>
        </w:tc>
        <w:tc>
          <w:tcPr>
            <w:tcW w:w="0" w:type="auto"/>
            <w:vAlign w:val="center"/>
          </w:tcPr>
          <w:p w:rsidR="004C02A4" w:rsidRDefault="00A84EAE">
            <w:pPr>
              <w:pStyle w:val="TableBodyText"/>
            </w:pPr>
            <w:r>
              <w:t>Convert to Professional Format.</w:t>
            </w:r>
          </w:p>
        </w:tc>
      </w:tr>
      <w:tr w:rsidR="004C02A4" w:rsidTr="004C02A4">
        <w:tc>
          <w:tcPr>
            <w:tcW w:w="0" w:type="auto"/>
            <w:vAlign w:val="center"/>
          </w:tcPr>
          <w:p w:rsidR="004C02A4" w:rsidRDefault="00A84EAE">
            <w:pPr>
              <w:pStyle w:val="TableBodyText"/>
            </w:pPr>
            <w:bookmarkStart w:id="2453" w:name="EquationLinearFormat"/>
            <w:r>
              <w:rPr>
                <w:b/>
              </w:rPr>
              <w:t>EquationLinearFormat</w:t>
            </w:r>
            <w:bookmarkEnd w:id="2453"/>
          </w:p>
        </w:tc>
        <w:tc>
          <w:tcPr>
            <w:tcW w:w="0" w:type="auto"/>
            <w:vAlign w:val="center"/>
          </w:tcPr>
          <w:p w:rsidR="004C02A4" w:rsidRDefault="00A84EAE">
            <w:pPr>
              <w:pStyle w:val="TableBodyText"/>
            </w:pPr>
            <w:r>
              <w:t>0x0777</w:t>
            </w:r>
          </w:p>
        </w:tc>
        <w:tc>
          <w:tcPr>
            <w:tcW w:w="0" w:type="auto"/>
            <w:vAlign w:val="center"/>
          </w:tcPr>
          <w:p w:rsidR="004C02A4" w:rsidRDefault="00A84EAE">
            <w:pPr>
              <w:pStyle w:val="TableBodyText"/>
            </w:pPr>
            <w:r>
              <w:t>Convert to Linear Format.</w:t>
            </w:r>
          </w:p>
        </w:tc>
      </w:tr>
      <w:tr w:rsidR="004C02A4" w:rsidTr="004C02A4">
        <w:tc>
          <w:tcPr>
            <w:tcW w:w="0" w:type="auto"/>
            <w:vAlign w:val="center"/>
          </w:tcPr>
          <w:p w:rsidR="004C02A4" w:rsidRDefault="00A84EAE">
            <w:pPr>
              <w:pStyle w:val="TableBodyText"/>
            </w:pPr>
            <w:bookmarkStart w:id="2454" w:name="AdjustListIndents"/>
            <w:r>
              <w:rPr>
                <w:b/>
              </w:rPr>
              <w:t>AdjustListIndents</w:t>
            </w:r>
            <w:bookmarkEnd w:id="2454"/>
          </w:p>
        </w:tc>
        <w:tc>
          <w:tcPr>
            <w:tcW w:w="0" w:type="auto"/>
            <w:vAlign w:val="center"/>
          </w:tcPr>
          <w:p w:rsidR="004C02A4" w:rsidRDefault="00A84EAE">
            <w:pPr>
              <w:pStyle w:val="TableBodyText"/>
            </w:pPr>
            <w:r>
              <w:t>0x0778</w:t>
            </w:r>
          </w:p>
        </w:tc>
        <w:tc>
          <w:tcPr>
            <w:tcW w:w="0" w:type="auto"/>
            <w:vAlign w:val="center"/>
          </w:tcPr>
          <w:p w:rsidR="004C02A4" w:rsidRDefault="00A84EAE">
            <w:pPr>
              <w:pStyle w:val="TableBodyText"/>
            </w:pPr>
            <w:r>
              <w:t xml:space="preserve">Changes the </w:t>
            </w:r>
            <w:r>
              <w:t>position of the list.</w:t>
            </w:r>
          </w:p>
        </w:tc>
      </w:tr>
      <w:tr w:rsidR="004C02A4" w:rsidTr="004C02A4">
        <w:tc>
          <w:tcPr>
            <w:tcW w:w="0" w:type="auto"/>
            <w:vAlign w:val="center"/>
          </w:tcPr>
          <w:p w:rsidR="004C02A4" w:rsidRDefault="00A84EAE">
            <w:pPr>
              <w:pStyle w:val="TableBodyText"/>
            </w:pPr>
            <w:bookmarkStart w:id="2455" w:name="ShowTasks"/>
            <w:r>
              <w:rPr>
                <w:b/>
              </w:rPr>
              <w:t>ShowTasks</w:t>
            </w:r>
            <w:bookmarkEnd w:id="2455"/>
          </w:p>
        </w:tc>
        <w:tc>
          <w:tcPr>
            <w:tcW w:w="0" w:type="auto"/>
            <w:vAlign w:val="center"/>
          </w:tcPr>
          <w:p w:rsidR="004C02A4" w:rsidRDefault="00A84EAE">
            <w:pPr>
              <w:pStyle w:val="TableBodyText"/>
            </w:pPr>
            <w:r>
              <w:t>0x0779</w:t>
            </w:r>
          </w:p>
        </w:tc>
        <w:tc>
          <w:tcPr>
            <w:tcW w:w="0" w:type="auto"/>
            <w:vAlign w:val="center"/>
          </w:tcPr>
          <w:p w:rsidR="004C02A4" w:rsidRDefault="00A84EAE">
            <w:pPr>
              <w:pStyle w:val="TableBodyText"/>
            </w:pPr>
            <w:r>
              <w:t>Shows workflow tasks for this Document.</w:t>
            </w:r>
          </w:p>
        </w:tc>
      </w:tr>
      <w:tr w:rsidR="004C02A4" w:rsidTr="004C02A4">
        <w:tc>
          <w:tcPr>
            <w:tcW w:w="0" w:type="auto"/>
            <w:vAlign w:val="center"/>
          </w:tcPr>
          <w:p w:rsidR="004C02A4" w:rsidRDefault="00A84EAE">
            <w:pPr>
              <w:pStyle w:val="TableBodyText"/>
            </w:pPr>
            <w:bookmarkStart w:id="2456" w:name="InsertSignatureLine"/>
            <w:r>
              <w:rPr>
                <w:b/>
              </w:rPr>
              <w:t>InsertSignatureLine</w:t>
            </w:r>
            <w:bookmarkEnd w:id="2456"/>
          </w:p>
        </w:tc>
        <w:tc>
          <w:tcPr>
            <w:tcW w:w="0" w:type="auto"/>
            <w:vAlign w:val="center"/>
          </w:tcPr>
          <w:p w:rsidR="004C02A4" w:rsidRDefault="00A84EAE">
            <w:pPr>
              <w:pStyle w:val="TableBodyText"/>
            </w:pPr>
            <w:r>
              <w:t>0x077A</w:t>
            </w:r>
          </w:p>
        </w:tc>
        <w:tc>
          <w:tcPr>
            <w:tcW w:w="0" w:type="auto"/>
            <w:vAlign w:val="center"/>
          </w:tcPr>
          <w:p w:rsidR="004C02A4" w:rsidRDefault="00A84EAE">
            <w:pPr>
              <w:pStyle w:val="TableBodyText"/>
            </w:pPr>
            <w:r>
              <w:t>Insert digital signature line.</w:t>
            </w:r>
          </w:p>
        </w:tc>
      </w:tr>
      <w:tr w:rsidR="004C02A4" w:rsidTr="004C02A4">
        <w:tc>
          <w:tcPr>
            <w:tcW w:w="0" w:type="auto"/>
            <w:vAlign w:val="center"/>
          </w:tcPr>
          <w:p w:rsidR="004C02A4" w:rsidRDefault="00A84EAE">
            <w:pPr>
              <w:pStyle w:val="TableBodyText"/>
            </w:pPr>
            <w:bookmarkStart w:id="2457" w:name="EquationMathAutoCorrect"/>
            <w:r>
              <w:rPr>
                <w:b/>
              </w:rPr>
              <w:t>EquationMathAutoCorrect</w:t>
            </w:r>
            <w:bookmarkEnd w:id="2457"/>
          </w:p>
        </w:tc>
        <w:tc>
          <w:tcPr>
            <w:tcW w:w="0" w:type="auto"/>
            <w:vAlign w:val="center"/>
          </w:tcPr>
          <w:p w:rsidR="004C02A4" w:rsidRDefault="00A84EAE">
            <w:pPr>
              <w:pStyle w:val="TableBodyText"/>
            </w:pPr>
            <w:r>
              <w:t>0x077B</w:t>
            </w:r>
          </w:p>
        </w:tc>
        <w:tc>
          <w:tcPr>
            <w:tcW w:w="0" w:type="auto"/>
            <w:vAlign w:val="center"/>
          </w:tcPr>
          <w:p w:rsidR="004C02A4" w:rsidRDefault="00A84EAE">
            <w:pPr>
              <w:pStyle w:val="TableBodyText"/>
            </w:pPr>
            <w:r>
              <w:t>Add or delete Math AutoCorrect entries.</w:t>
            </w:r>
          </w:p>
        </w:tc>
      </w:tr>
      <w:tr w:rsidR="004C02A4" w:rsidTr="004C02A4">
        <w:tc>
          <w:tcPr>
            <w:tcW w:w="0" w:type="auto"/>
            <w:vAlign w:val="center"/>
          </w:tcPr>
          <w:p w:rsidR="004C02A4" w:rsidRDefault="00A84EAE">
            <w:pPr>
              <w:pStyle w:val="TableBodyText"/>
            </w:pPr>
            <w:bookmarkStart w:id="2458" w:name="InsertCitation"/>
            <w:r>
              <w:rPr>
                <w:b/>
              </w:rPr>
              <w:t>InsertCitation</w:t>
            </w:r>
            <w:bookmarkEnd w:id="2458"/>
          </w:p>
        </w:tc>
        <w:tc>
          <w:tcPr>
            <w:tcW w:w="0" w:type="auto"/>
            <w:vAlign w:val="center"/>
          </w:tcPr>
          <w:p w:rsidR="004C02A4" w:rsidRDefault="00A84EAE">
            <w:pPr>
              <w:pStyle w:val="TableBodyText"/>
            </w:pPr>
            <w:r>
              <w:t>0x077C</w:t>
            </w:r>
          </w:p>
        </w:tc>
        <w:tc>
          <w:tcPr>
            <w:tcW w:w="0" w:type="auto"/>
            <w:vAlign w:val="center"/>
          </w:tcPr>
          <w:p w:rsidR="004C02A4" w:rsidRDefault="00A84EAE">
            <w:pPr>
              <w:pStyle w:val="TableBodyText"/>
            </w:pPr>
            <w:r>
              <w:t>Insert citation.</w:t>
            </w:r>
          </w:p>
        </w:tc>
      </w:tr>
      <w:tr w:rsidR="004C02A4" w:rsidTr="004C02A4">
        <w:tc>
          <w:tcPr>
            <w:tcW w:w="0" w:type="auto"/>
            <w:vAlign w:val="center"/>
          </w:tcPr>
          <w:p w:rsidR="004C02A4" w:rsidRDefault="00A84EAE">
            <w:pPr>
              <w:pStyle w:val="TableBodyText"/>
            </w:pPr>
            <w:bookmarkStart w:id="2459" w:name="InsertBibliography"/>
            <w:r>
              <w:rPr>
                <w:b/>
              </w:rPr>
              <w:t>InsertBibliography</w:t>
            </w:r>
            <w:bookmarkEnd w:id="2459"/>
          </w:p>
        </w:tc>
        <w:tc>
          <w:tcPr>
            <w:tcW w:w="0" w:type="auto"/>
            <w:vAlign w:val="center"/>
          </w:tcPr>
          <w:p w:rsidR="004C02A4" w:rsidRDefault="00A84EAE">
            <w:pPr>
              <w:pStyle w:val="TableBodyText"/>
            </w:pPr>
            <w:r>
              <w:t>0x077D</w:t>
            </w:r>
          </w:p>
        </w:tc>
        <w:tc>
          <w:tcPr>
            <w:tcW w:w="0" w:type="auto"/>
            <w:vAlign w:val="center"/>
          </w:tcPr>
          <w:p w:rsidR="004C02A4" w:rsidRDefault="00A84EAE">
            <w:pPr>
              <w:pStyle w:val="TableBodyText"/>
            </w:pPr>
            <w:r>
              <w:t>Insert bibliography.</w:t>
            </w:r>
          </w:p>
        </w:tc>
      </w:tr>
      <w:tr w:rsidR="004C02A4" w:rsidTr="004C02A4">
        <w:tc>
          <w:tcPr>
            <w:tcW w:w="0" w:type="auto"/>
            <w:vAlign w:val="center"/>
          </w:tcPr>
          <w:p w:rsidR="004C02A4" w:rsidRDefault="00A84EAE">
            <w:pPr>
              <w:pStyle w:val="TableBodyText"/>
            </w:pPr>
            <w:bookmarkStart w:id="2460" w:name="SelectBibliographyStyle"/>
            <w:r>
              <w:rPr>
                <w:b/>
              </w:rPr>
              <w:t>SelectBibliographyStyle</w:t>
            </w:r>
            <w:bookmarkEnd w:id="2460"/>
          </w:p>
        </w:tc>
        <w:tc>
          <w:tcPr>
            <w:tcW w:w="0" w:type="auto"/>
            <w:vAlign w:val="center"/>
          </w:tcPr>
          <w:p w:rsidR="004C02A4" w:rsidRDefault="00A84EAE">
            <w:pPr>
              <w:pStyle w:val="TableBodyText"/>
            </w:pPr>
            <w:r>
              <w:t>0x077E</w:t>
            </w:r>
          </w:p>
        </w:tc>
        <w:tc>
          <w:tcPr>
            <w:tcW w:w="0" w:type="auto"/>
            <w:vAlign w:val="center"/>
          </w:tcPr>
          <w:p w:rsidR="004C02A4" w:rsidRDefault="00A84EAE">
            <w:pPr>
              <w:pStyle w:val="TableBodyText"/>
            </w:pPr>
            <w:r>
              <w:t>Select bibliography style.</w:t>
            </w:r>
          </w:p>
        </w:tc>
      </w:tr>
      <w:tr w:rsidR="004C02A4" w:rsidTr="004C02A4">
        <w:tc>
          <w:tcPr>
            <w:tcW w:w="0" w:type="auto"/>
            <w:vAlign w:val="center"/>
          </w:tcPr>
          <w:p w:rsidR="004C02A4" w:rsidRDefault="00A84EAE">
            <w:pPr>
              <w:pStyle w:val="TableBodyText"/>
            </w:pPr>
            <w:bookmarkStart w:id="2461" w:name="BibliographySourceManager"/>
            <w:r>
              <w:rPr>
                <w:b/>
              </w:rPr>
              <w:t>BibliographySourceManager</w:t>
            </w:r>
            <w:bookmarkEnd w:id="2461"/>
          </w:p>
        </w:tc>
        <w:tc>
          <w:tcPr>
            <w:tcW w:w="0" w:type="auto"/>
            <w:vAlign w:val="center"/>
          </w:tcPr>
          <w:p w:rsidR="004C02A4" w:rsidRDefault="00A84EAE">
            <w:pPr>
              <w:pStyle w:val="TableBodyText"/>
            </w:pPr>
            <w:r>
              <w:t>0x0780</w:t>
            </w:r>
          </w:p>
        </w:tc>
        <w:tc>
          <w:tcPr>
            <w:tcW w:w="0" w:type="auto"/>
            <w:vAlign w:val="center"/>
          </w:tcPr>
          <w:p w:rsidR="004C02A4" w:rsidRDefault="00A84EAE">
            <w:pPr>
              <w:pStyle w:val="TableBodyText"/>
            </w:pPr>
            <w:r>
              <w:t>Opens the Source Manager dialog box.</w:t>
            </w:r>
          </w:p>
        </w:tc>
      </w:tr>
      <w:tr w:rsidR="004C02A4" w:rsidTr="004C02A4">
        <w:tc>
          <w:tcPr>
            <w:tcW w:w="0" w:type="auto"/>
            <w:vAlign w:val="center"/>
          </w:tcPr>
          <w:p w:rsidR="004C02A4" w:rsidRDefault="00A84EAE">
            <w:pPr>
              <w:pStyle w:val="TableBodyText"/>
            </w:pPr>
            <w:bookmarkStart w:id="2462" w:name="EquationInsertSymbol"/>
            <w:r>
              <w:rPr>
                <w:b/>
              </w:rPr>
              <w:t>EquationInsertSymbol</w:t>
            </w:r>
            <w:bookmarkEnd w:id="2462"/>
          </w:p>
        </w:tc>
        <w:tc>
          <w:tcPr>
            <w:tcW w:w="0" w:type="auto"/>
            <w:vAlign w:val="center"/>
          </w:tcPr>
          <w:p w:rsidR="004C02A4" w:rsidRDefault="00A84EAE">
            <w:pPr>
              <w:pStyle w:val="TableBodyText"/>
            </w:pPr>
            <w:r>
              <w:t>0x0781</w:t>
            </w:r>
          </w:p>
        </w:tc>
        <w:tc>
          <w:tcPr>
            <w:tcW w:w="0" w:type="auto"/>
            <w:vAlign w:val="center"/>
          </w:tcPr>
          <w:p w:rsidR="004C02A4" w:rsidRDefault="00A84EAE">
            <w:pPr>
              <w:pStyle w:val="TableBodyText"/>
            </w:pPr>
            <w:r>
              <w:t>Insert equation symbol.</w:t>
            </w:r>
          </w:p>
        </w:tc>
      </w:tr>
      <w:tr w:rsidR="004C02A4" w:rsidTr="004C02A4">
        <w:tc>
          <w:tcPr>
            <w:tcW w:w="0" w:type="auto"/>
            <w:vAlign w:val="center"/>
          </w:tcPr>
          <w:p w:rsidR="004C02A4" w:rsidRDefault="00A84EAE">
            <w:pPr>
              <w:pStyle w:val="TableBodyText"/>
            </w:pPr>
            <w:bookmarkStart w:id="2463" w:name="BibliographyCreateSource"/>
            <w:r>
              <w:rPr>
                <w:b/>
              </w:rPr>
              <w:t>BibliographyCreateSource</w:t>
            </w:r>
            <w:bookmarkEnd w:id="2463"/>
          </w:p>
        </w:tc>
        <w:tc>
          <w:tcPr>
            <w:tcW w:w="0" w:type="auto"/>
            <w:vAlign w:val="center"/>
          </w:tcPr>
          <w:p w:rsidR="004C02A4" w:rsidRDefault="00A84EAE">
            <w:pPr>
              <w:pStyle w:val="TableBodyText"/>
            </w:pPr>
            <w:r>
              <w:t>0x0782</w:t>
            </w:r>
          </w:p>
        </w:tc>
        <w:tc>
          <w:tcPr>
            <w:tcW w:w="0" w:type="auto"/>
            <w:vAlign w:val="center"/>
          </w:tcPr>
          <w:p w:rsidR="004C02A4" w:rsidRDefault="00A84EAE">
            <w:pPr>
              <w:pStyle w:val="TableBodyText"/>
            </w:pPr>
            <w:r>
              <w:t>Opens the Create Source dialog box.</w:t>
            </w:r>
          </w:p>
        </w:tc>
      </w:tr>
      <w:tr w:rsidR="004C02A4" w:rsidTr="004C02A4">
        <w:tc>
          <w:tcPr>
            <w:tcW w:w="0" w:type="auto"/>
            <w:vAlign w:val="center"/>
          </w:tcPr>
          <w:p w:rsidR="004C02A4" w:rsidRDefault="00A84EAE">
            <w:pPr>
              <w:pStyle w:val="TableBodyText"/>
            </w:pPr>
            <w:bookmarkStart w:id="2464" w:name="LockPolicyLabel"/>
            <w:r>
              <w:rPr>
                <w:b/>
              </w:rPr>
              <w:t>LockPolicyLabel</w:t>
            </w:r>
            <w:bookmarkEnd w:id="2464"/>
          </w:p>
        </w:tc>
        <w:tc>
          <w:tcPr>
            <w:tcW w:w="0" w:type="auto"/>
            <w:vAlign w:val="center"/>
          </w:tcPr>
          <w:p w:rsidR="004C02A4" w:rsidRDefault="00A84EAE">
            <w:pPr>
              <w:pStyle w:val="TableBodyText"/>
            </w:pPr>
            <w:r>
              <w:t>0x0783</w:t>
            </w:r>
          </w:p>
        </w:tc>
        <w:tc>
          <w:tcPr>
            <w:tcW w:w="0" w:type="auto"/>
            <w:vAlign w:val="center"/>
          </w:tcPr>
          <w:p w:rsidR="004C02A4" w:rsidRDefault="00A84EAE">
            <w:pPr>
              <w:pStyle w:val="TableBodyText"/>
            </w:pPr>
            <w:r>
              <w:t>Locks .</w:t>
            </w:r>
            <w:hyperlink w:anchor="gt_5b3d0155-ba7b-4023-bd99-90f9f649a283">
              <w:r>
                <w:rPr>
                  <w:rStyle w:val="HyperlinkGreen"/>
                  <w:b/>
                </w:rPr>
                <w:t>policy labels</w:t>
              </w:r>
            </w:hyperlink>
            <w:r>
              <w:t>. for this document.</w:t>
            </w:r>
          </w:p>
        </w:tc>
      </w:tr>
      <w:tr w:rsidR="004C02A4" w:rsidTr="004C02A4">
        <w:tc>
          <w:tcPr>
            <w:tcW w:w="0" w:type="auto"/>
            <w:vAlign w:val="center"/>
          </w:tcPr>
          <w:p w:rsidR="004C02A4" w:rsidRDefault="00A84EAE">
            <w:pPr>
              <w:pStyle w:val="TableBodyText"/>
            </w:pPr>
            <w:bookmarkStart w:id="2465" w:name="UnlockPolicyLabel"/>
            <w:r>
              <w:rPr>
                <w:b/>
              </w:rPr>
              <w:t>UnlockPolicyLabel</w:t>
            </w:r>
            <w:bookmarkEnd w:id="2465"/>
          </w:p>
        </w:tc>
        <w:tc>
          <w:tcPr>
            <w:tcW w:w="0" w:type="auto"/>
            <w:vAlign w:val="center"/>
          </w:tcPr>
          <w:p w:rsidR="004C02A4" w:rsidRDefault="00A84EAE">
            <w:pPr>
              <w:pStyle w:val="TableBodyText"/>
            </w:pPr>
            <w:r>
              <w:t>0x0784</w:t>
            </w:r>
          </w:p>
        </w:tc>
        <w:tc>
          <w:tcPr>
            <w:tcW w:w="0" w:type="auto"/>
            <w:vAlign w:val="center"/>
          </w:tcPr>
          <w:p w:rsidR="004C02A4" w:rsidRDefault="00A84EAE">
            <w:pPr>
              <w:pStyle w:val="TableBodyText"/>
            </w:pPr>
            <w:r>
              <w:t>Unlocks .policy labels. for this document.</w:t>
            </w:r>
          </w:p>
        </w:tc>
      </w:tr>
      <w:tr w:rsidR="004C02A4" w:rsidTr="004C02A4">
        <w:tc>
          <w:tcPr>
            <w:tcW w:w="0" w:type="auto"/>
            <w:vAlign w:val="center"/>
          </w:tcPr>
          <w:p w:rsidR="004C02A4" w:rsidRDefault="00A84EAE">
            <w:pPr>
              <w:pStyle w:val="TableBodyText"/>
            </w:pPr>
            <w:bookmarkStart w:id="2466" w:name="InsertPolicyLabel"/>
            <w:r>
              <w:rPr>
                <w:b/>
              </w:rPr>
              <w:t>InsertPolicyLabel</w:t>
            </w:r>
            <w:bookmarkEnd w:id="2466"/>
          </w:p>
        </w:tc>
        <w:tc>
          <w:tcPr>
            <w:tcW w:w="0" w:type="auto"/>
            <w:vAlign w:val="center"/>
          </w:tcPr>
          <w:p w:rsidR="004C02A4" w:rsidRDefault="00A84EAE">
            <w:pPr>
              <w:pStyle w:val="TableBodyText"/>
            </w:pPr>
            <w:r>
              <w:t>0x0785</w:t>
            </w:r>
          </w:p>
        </w:tc>
        <w:tc>
          <w:tcPr>
            <w:tcW w:w="0" w:type="auto"/>
            <w:vAlign w:val="center"/>
          </w:tcPr>
          <w:p w:rsidR="004C02A4" w:rsidRDefault="00A84EAE">
            <w:pPr>
              <w:pStyle w:val="TableBodyText"/>
            </w:pPr>
            <w:r>
              <w:t>Inserts .policy labels. for this document.</w:t>
            </w:r>
          </w:p>
        </w:tc>
      </w:tr>
      <w:tr w:rsidR="004C02A4" w:rsidTr="004C02A4">
        <w:tc>
          <w:tcPr>
            <w:tcW w:w="0" w:type="auto"/>
            <w:vAlign w:val="center"/>
          </w:tcPr>
          <w:p w:rsidR="004C02A4" w:rsidRDefault="00A84EAE">
            <w:pPr>
              <w:pStyle w:val="TableBodyText"/>
            </w:pPr>
            <w:bookmarkStart w:id="2467" w:name="FillPolicyLabel"/>
            <w:r>
              <w:rPr>
                <w:b/>
              </w:rPr>
              <w:t>FillPolicyLabel</w:t>
            </w:r>
            <w:bookmarkEnd w:id="2467"/>
          </w:p>
        </w:tc>
        <w:tc>
          <w:tcPr>
            <w:tcW w:w="0" w:type="auto"/>
            <w:vAlign w:val="center"/>
          </w:tcPr>
          <w:p w:rsidR="004C02A4" w:rsidRDefault="00A84EAE">
            <w:pPr>
              <w:pStyle w:val="TableBodyText"/>
            </w:pPr>
            <w:r>
              <w:t>0x0786</w:t>
            </w:r>
          </w:p>
        </w:tc>
        <w:tc>
          <w:tcPr>
            <w:tcW w:w="0" w:type="auto"/>
            <w:vAlign w:val="center"/>
          </w:tcPr>
          <w:p w:rsidR="004C02A4" w:rsidRDefault="00A84EAE">
            <w:pPr>
              <w:pStyle w:val="TableBodyText"/>
            </w:pPr>
            <w:r>
              <w:t>Fills in the .policy labels. for this document.</w:t>
            </w:r>
          </w:p>
        </w:tc>
      </w:tr>
      <w:tr w:rsidR="004C02A4" w:rsidTr="004C02A4">
        <w:tc>
          <w:tcPr>
            <w:tcW w:w="0" w:type="auto"/>
            <w:vAlign w:val="center"/>
          </w:tcPr>
          <w:p w:rsidR="004C02A4" w:rsidRDefault="00A84EAE">
            <w:pPr>
              <w:pStyle w:val="TableBodyText"/>
            </w:pPr>
            <w:bookmarkStart w:id="2468" w:name="InsertPolicyBarcode"/>
            <w:r>
              <w:rPr>
                <w:b/>
              </w:rPr>
              <w:t>InsertPolicyBarcode</w:t>
            </w:r>
            <w:bookmarkEnd w:id="2468"/>
          </w:p>
        </w:tc>
        <w:tc>
          <w:tcPr>
            <w:tcW w:w="0" w:type="auto"/>
            <w:vAlign w:val="center"/>
          </w:tcPr>
          <w:p w:rsidR="004C02A4" w:rsidRDefault="00A84EAE">
            <w:pPr>
              <w:pStyle w:val="TableBodyText"/>
            </w:pPr>
            <w:r>
              <w:t>0x0787</w:t>
            </w:r>
          </w:p>
        </w:tc>
        <w:tc>
          <w:tcPr>
            <w:tcW w:w="0" w:type="auto"/>
            <w:vAlign w:val="center"/>
          </w:tcPr>
          <w:p w:rsidR="004C02A4" w:rsidRDefault="00A84EAE">
            <w:pPr>
              <w:pStyle w:val="TableBodyText"/>
            </w:pPr>
            <w:r>
              <w:t>Inserts barcode.</w:t>
            </w:r>
          </w:p>
        </w:tc>
      </w:tr>
      <w:tr w:rsidR="004C02A4" w:rsidTr="004C02A4">
        <w:tc>
          <w:tcPr>
            <w:tcW w:w="0" w:type="auto"/>
            <w:vAlign w:val="center"/>
          </w:tcPr>
          <w:p w:rsidR="004C02A4" w:rsidRDefault="00A84EAE">
            <w:pPr>
              <w:pStyle w:val="TableBodyText"/>
            </w:pPr>
            <w:bookmarkStart w:id="2469" w:name="InsertBuildingBlockIP"/>
            <w:r>
              <w:rPr>
                <w:b/>
              </w:rPr>
              <w:t>InsertBuildingBlockIP</w:t>
            </w:r>
            <w:bookmarkEnd w:id="2469"/>
          </w:p>
        </w:tc>
        <w:tc>
          <w:tcPr>
            <w:tcW w:w="0" w:type="auto"/>
            <w:vAlign w:val="center"/>
          </w:tcPr>
          <w:p w:rsidR="004C02A4" w:rsidRDefault="00A84EAE">
            <w:pPr>
              <w:pStyle w:val="TableBodyText"/>
            </w:pPr>
            <w:r>
              <w:t>0x0789</w:t>
            </w:r>
          </w:p>
        </w:tc>
        <w:tc>
          <w:tcPr>
            <w:tcW w:w="0" w:type="auto"/>
            <w:vAlign w:val="center"/>
          </w:tcPr>
          <w:p w:rsidR="004C02A4" w:rsidRDefault="00A84EAE">
            <w:pPr>
              <w:pStyle w:val="TableBodyText"/>
            </w:pPr>
            <w:r>
              <w:t>Inserts the building block at the inserti</w:t>
            </w:r>
            <w:r>
              <w:t>on point.</w:t>
            </w:r>
          </w:p>
        </w:tc>
      </w:tr>
      <w:tr w:rsidR="004C02A4" w:rsidTr="004C02A4">
        <w:tc>
          <w:tcPr>
            <w:tcW w:w="0" w:type="auto"/>
            <w:vAlign w:val="center"/>
          </w:tcPr>
          <w:p w:rsidR="004C02A4" w:rsidRDefault="00A84EAE">
            <w:pPr>
              <w:pStyle w:val="TableBodyText"/>
            </w:pPr>
            <w:bookmarkStart w:id="2470" w:name="InsertBuildingBlockHeader"/>
            <w:r>
              <w:rPr>
                <w:b/>
              </w:rPr>
              <w:t>InsertBuildingBlockHeader</w:t>
            </w:r>
            <w:bookmarkEnd w:id="2470"/>
          </w:p>
        </w:tc>
        <w:tc>
          <w:tcPr>
            <w:tcW w:w="0" w:type="auto"/>
            <w:vAlign w:val="center"/>
          </w:tcPr>
          <w:p w:rsidR="004C02A4" w:rsidRDefault="00A84EAE">
            <w:pPr>
              <w:pStyle w:val="TableBodyText"/>
            </w:pPr>
            <w:r>
              <w:t>0x078A</w:t>
            </w:r>
          </w:p>
        </w:tc>
        <w:tc>
          <w:tcPr>
            <w:tcW w:w="0" w:type="auto"/>
            <w:vAlign w:val="center"/>
          </w:tcPr>
          <w:p w:rsidR="004C02A4" w:rsidRDefault="00A84EAE">
            <w:pPr>
              <w:pStyle w:val="TableBodyText"/>
            </w:pPr>
            <w:r>
              <w:t>Inserts the building block in the header.</w:t>
            </w:r>
          </w:p>
        </w:tc>
      </w:tr>
      <w:tr w:rsidR="004C02A4" w:rsidTr="004C02A4">
        <w:tc>
          <w:tcPr>
            <w:tcW w:w="0" w:type="auto"/>
            <w:vAlign w:val="center"/>
          </w:tcPr>
          <w:p w:rsidR="004C02A4" w:rsidRDefault="00A84EAE">
            <w:pPr>
              <w:pStyle w:val="TableBodyText"/>
            </w:pPr>
            <w:bookmarkStart w:id="2471" w:name="InsertBuildingBlockFooter"/>
            <w:r>
              <w:rPr>
                <w:b/>
              </w:rPr>
              <w:lastRenderedPageBreak/>
              <w:t>InsertBuildingBlockFooter</w:t>
            </w:r>
            <w:bookmarkEnd w:id="2471"/>
          </w:p>
        </w:tc>
        <w:tc>
          <w:tcPr>
            <w:tcW w:w="0" w:type="auto"/>
            <w:vAlign w:val="center"/>
          </w:tcPr>
          <w:p w:rsidR="004C02A4" w:rsidRDefault="00A84EAE">
            <w:pPr>
              <w:pStyle w:val="TableBodyText"/>
            </w:pPr>
            <w:r>
              <w:t>0x078B</w:t>
            </w:r>
          </w:p>
        </w:tc>
        <w:tc>
          <w:tcPr>
            <w:tcW w:w="0" w:type="auto"/>
            <w:vAlign w:val="center"/>
          </w:tcPr>
          <w:p w:rsidR="004C02A4" w:rsidRDefault="00A84EAE">
            <w:pPr>
              <w:pStyle w:val="TableBodyText"/>
            </w:pPr>
            <w:r>
              <w:t>Inserts the building block in the footer.</w:t>
            </w:r>
          </w:p>
        </w:tc>
      </w:tr>
      <w:tr w:rsidR="004C02A4" w:rsidTr="004C02A4">
        <w:tc>
          <w:tcPr>
            <w:tcW w:w="0" w:type="auto"/>
            <w:vAlign w:val="center"/>
          </w:tcPr>
          <w:p w:rsidR="004C02A4" w:rsidRDefault="00A84EAE">
            <w:pPr>
              <w:pStyle w:val="TableBodyText"/>
            </w:pPr>
            <w:bookmarkStart w:id="2472" w:name="InsertBuildingBlockBeginSection"/>
            <w:r>
              <w:rPr>
                <w:b/>
              </w:rPr>
              <w:t>InsertBuildingBlockBeginSection</w:t>
            </w:r>
            <w:bookmarkEnd w:id="2472"/>
          </w:p>
        </w:tc>
        <w:tc>
          <w:tcPr>
            <w:tcW w:w="0" w:type="auto"/>
            <w:vAlign w:val="center"/>
          </w:tcPr>
          <w:p w:rsidR="004C02A4" w:rsidRDefault="00A84EAE">
            <w:pPr>
              <w:pStyle w:val="TableBodyText"/>
            </w:pPr>
            <w:r>
              <w:t>0x078C</w:t>
            </w:r>
          </w:p>
        </w:tc>
        <w:tc>
          <w:tcPr>
            <w:tcW w:w="0" w:type="auto"/>
            <w:vAlign w:val="center"/>
          </w:tcPr>
          <w:p w:rsidR="004C02A4" w:rsidRDefault="00A84EAE">
            <w:pPr>
              <w:pStyle w:val="TableBodyText"/>
            </w:pPr>
            <w:r>
              <w:t xml:space="preserve">Inserts the building block at the beginning of the </w:t>
            </w:r>
            <w:r>
              <w:t>current section.</w:t>
            </w:r>
          </w:p>
        </w:tc>
      </w:tr>
      <w:tr w:rsidR="004C02A4" w:rsidTr="004C02A4">
        <w:tc>
          <w:tcPr>
            <w:tcW w:w="0" w:type="auto"/>
            <w:vAlign w:val="center"/>
          </w:tcPr>
          <w:p w:rsidR="004C02A4" w:rsidRDefault="00A84EAE">
            <w:pPr>
              <w:pStyle w:val="TableBodyText"/>
            </w:pPr>
            <w:bookmarkStart w:id="2473" w:name="InsertBuildingBlockEndSection"/>
            <w:r>
              <w:rPr>
                <w:b/>
              </w:rPr>
              <w:t>InsertBuildingBlockEndSection</w:t>
            </w:r>
            <w:bookmarkEnd w:id="2473"/>
          </w:p>
        </w:tc>
        <w:tc>
          <w:tcPr>
            <w:tcW w:w="0" w:type="auto"/>
            <w:vAlign w:val="center"/>
          </w:tcPr>
          <w:p w:rsidR="004C02A4" w:rsidRDefault="00A84EAE">
            <w:pPr>
              <w:pStyle w:val="TableBodyText"/>
            </w:pPr>
            <w:r>
              <w:t>0x078D</w:t>
            </w:r>
          </w:p>
        </w:tc>
        <w:tc>
          <w:tcPr>
            <w:tcW w:w="0" w:type="auto"/>
            <w:vAlign w:val="center"/>
          </w:tcPr>
          <w:p w:rsidR="004C02A4" w:rsidRDefault="00A84EAE">
            <w:pPr>
              <w:pStyle w:val="TableBodyText"/>
            </w:pPr>
            <w:r>
              <w:t>Inserts the building block at the end of the current section.</w:t>
            </w:r>
          </w:p>
        </w:tc>
      </w:tr>
      <w:tr w:rsidR="004C02A4" w:rsidTr="004C02A4">
        <w:tc>
          <w:tcPr>
            <w:tcW w:w="0" w:type="auto"/>
            <w:vAlign w:val="center"/>
          </w:tcPr>
          <w:p w:rsidR="004C02A4" w:rsidRDefault="00A84EAE">
            <w:pPr>
              <w:pStyle w:val="TableBodyText"/>
            </w:pPr>
            <w:bookmarkStart w:id="2474" w:name="InsertBuildingBlockBeginDocument"/>
            <w:r>
              <w:rPr>
                <w:b/>
              </w:rPr>
              <w:t>InsertBuildingBlockBeginDocument</w:t>
            </w:r>
            <w:bookmarkEnd w:id="2474"/>
          </w:p>
        </w:tc>
        <w:tc>
          <w:tcPr>
            <w:tcW w:w="0" w:type="auto"/>
            <w:vAlign w:val="center"/>
          </w:tcPr>
          <w:p w:rsidR="004C02A4" w:rsidRDefault="00A84EAE">
            <w:pPr>
              <w:pStyle w:val="TableBodyText"/>
            </w:pPr>
            <w:r>
              <w:t>0x078E</w:t>
            </w:r>
          </w:p>
        </w:tc>
        <w:tc>
          <w:tcPr>
            <w:tcW w:w="0" w:type="auto"/>
            <w:vAlign w:val="center"/>
          </w:tcPr>
          <w:p w:rsidR="004C02A4" w:rsidRDefault="00A84EAE">
            <w:pPr>
              <w:pStyle w:val="TableBodyText"/>
            </w:pPr>
            <w:r>
              <w:t>Inserts the building block at the beginning of the document.</w:t>
            </w:r>
          </w:p>
        </w:tc>
      </w:tr>
      <w:tr w:rsidR="004C02A4" w:rsidTr="004C02A4">
        <w:tc>
          <w:tcPr>
            <w:tcW w:w="0" w:type="auto"/>
            <w:vAlign w:val="center"/>
          </w:tcPr>
          <w:p w:rsidR="004C02A4" w:rsidRDefault="00A84EAE">
            <w:pPr>
              <w:pStyle w:val="TableBodyText"/>
            </w:pPr>
            <w:bookmarkStart w:id="2475" w:name="InsertBuildingBlockEndDocument"/>
            <w:r>
              <w:rPr>
                <w:b/>
              </w:rPr>
              <w:t>InsertBuildingBlockEndDocument</w:t>
            </w:r>
            <w:bookmarkEnd w:id="2475"/>
          </w:p>
        </w:tc>
        <w:tc>
          <w:tcPr>
            <w:tcW w:w="0" w:type="auto"/>
            <w:vAlign w:val="center"/>
          </w:tcPr>
          <w:p w:rsidR="004C02A4" w:rsidRDefault="00A84EAE">
            <w:pPr>
              <w:pStyle w:val="TableBodyText"/>
            </w:pPr>
            <w:r>
              <w:t>0x078F</w:t>
            </w:r>
          </w:p>
        </w:tc>
        <w:tc>
          <w:tcPr>
            <w:tcW w:w="0" w:type="auto"/>
            <w:vAlign w:val="center"/>
          </w:tcPr>
          <w:p w:rsidR="004C02A4" w:rsidRDefault="00A84EAE">
            <w:pPr>
              <w:pStyle w:val="TableBodyText"/>
            </w:pPr>
            <w:r>
              <w:t>Inserts the building block at the end of a document.</w:t>
            </w:r>
          </w:p>
        </w:tc>
      </w:tr>
      <w:tr w:rsidR="004C02A4" w:rsidTr="004C02A4">
        <w:tc>
          <w:tcPr>
            <w:tcW w:w="0" w:type="auto"/>
            <w:vAlign w:val="center"/>
          </w:tcPr>
          <w:p w:rsidR="004C02A4" w:rsidRDefault="00A84EAE">
            <w:pPr>
              <w:pStyle w:val="TableBodyText"/>
            </w:pPr>
            <w:bookmarkStart w:id="2476" w:name="AdvertisePublishAs"/>
            <w:r>
              <w:rPr>
                <w:b/>
              </w:rPr>
              <w:t>AdvertisePublishAs</w:t>
            </w:r>
            <w:bookmarkEnd w:id="2476"/>
          </w:p>
        </w:tc>
        <w:tc>
          <w:tcPr>
            <w:tcW w:w="0" w:type="auto"/>
            <w:vAlign w:val="center"/>
          </w:tcPr>
          <w:p w:rsidR="004C02A4" w:rsidRDefault="00A84EAE">
            <w:pPr>
              <w:pStyle w:val="TableBodyText"/>
            </w:pPr>
            <w:r>
              <w:t>0x0790</w:t>
            </w:r>
          </w:p>
        </w:tc>
        <w:tc>
          <w:tcPr>
            <w:tcW w:w="0" w:type="auto"/>
            <w:vAlign w:val="center"/>
          </w:tcPr>
          <w:p w:rsidR="004C02A4" w:rsidRDefault="00A84EAE">
            <w:pPr>
              <w:pStyle w:val="TableBodyText"/>
            </w:pPr>
            <w:r>
              <w:t>Advertise Publish Export to PDF and XPS.</w:t>
            </w:r>
          </w:p>
        </w:tc>
      </w:tr>
      <w:tr w:rsidR="004C02A4" w:rsidTr="004C02A4">
        <w:tc>
          <w:tcPr>
            <w:tcW w:w="0" w:type="auto"/>
            <w:vAlign w:val="center"/>
          </w:tcPr>
          <w:p w:rsidR="004C02A4" w:rsidRDefault="00A84EAE">
            <w:pPr>
              <w:pStyle w:val="TableBodyText"/>
            </w:pPr>
            <w:bookmarkStart w:id="2477" w:name="ShowMarkupArea"/>
            <w:r>
              <w:rPr>
                <w:b/>
              </w:rPr>
              <w:t>ShowMarkupArea</w:t>
            </w:r>
            <w:bookmarkEnd w:id="2477"/>
          </w:p>
        </w:tc>
        <w:tc>
          <w:tcPr>
            <w:tcW w:w="0" w:type="auto"/>
            <w:vAlign w:val="center"/>
          </w:tcPr>
          <w:p w:rsidR="004C02A4" w:rsidRDefault="00A84EAE">
            <w:pPr>
              <w:pStyle w:val="TableBodyText"/>
            </w:pPr>
            <w:r>
              <w:t>0x0791</w:t>
            </w:r>
          </w:p>
        </w:tc>
        <w:tc>
          <w:tcPr>
            <w:tcW w:w="0" w:type="auto"/>
            <w:vAlign w:val="center"/>
          </w:tcPr>
          <w:p w:rsidR="004C02A4" w:rsidRDefault="00A84EAE">
            <w:pPr>
              <w:pStyle w:val="TableBodyText"/>
            </w:pPr>
            <w:r>
              <w:t>Show or hide markup area highlight.</w:t>
            </w:r>
          </w:p>
        </w:tc>
      </w:tr>
      <w:tr w:rsidR="004C02A4" w:rsidTr="004C02A4">
        <w:tc>
          <w:tcPr>
            <w:tcW w:w="0" w:type="auto"/>
            <w:vAlign w:val="center"/>
          </w:tcPr>
          <w:p w:rsidR="004C02A4" w:rsidRDefault="00A84EAE">
            <w:pPr>
              <w:pStyle w:val="TableBodyText"/>
            </w:pPr>
            <w:bookmarkStart w:id="2478" w:name="SwitchNavigationWindow"/>
            <w:r>
              <w:rPr>
                <w:b/>
              </w:rPr>
              <w:t>SwitchNavigationWindow</w:t>
            </w:r>
            <w:bookmarkEnd w:id="2478"/>
          </w:p>
        </w:tc>
        <w:tc>
          <w:tcPr>
            <w:tcW w:w="0" w:type="auto"/>
            <w:vAlign w:val="center"/>
          </w:tcPr>
          <w:p w:rsidR="004C02A4" w:rsidRDefault="00A84EAE">
            <w:pPr>
              <w:pStyle w:val="TableBodyText"/>
            </w:pPr>
            <w:r>
              <w:t>0x0793</w:t>
            </w:r>
          </w:p>
        </w:tc>
        <w:tc>
          <w:tcPr>
            <w:tcW w:w="0" w:type="auto"/>
            <w:vAlign w:val="center"/>
          </w:tcPr>
          <w:p w:rsidR="004C02A4" w:rsidRDefault="00A84EAE">
            <w:pPr>
              <w:pStyle w:val="TableBodyText"/>
            </w:pPr>
            <w:r>
              <w:t>Choose navigation window.</w:t>
            </w:r>
          </w:p>
        </w:tc>
      </w:tr>
      <w:tr w:rsidR="004C02A4" w:rsidTr="004C02A4">
        <w:tc>
          <w:tcPr>
            <w:tcW w:w="0" w:type="auto"/>
            <w:vAlign w:val="center"/>
          </w:tcPr>
          <w:p w:rsidR="004C02A4" w:rsidRDefault="00A84EAE">
            <w:pPr>
              <w:pStyle w:val="TableBodyText"/>
            </w:pPr>
            <w:bookmarkStart w:id="2479" w:name="ToolsAutoCorrectManager"/>
            <w:r>
              <w:rPr>
                <w:b/>
              </w:rPr>
              <w:t>ToolsAutoCorrectManager</w:t>
            </w:r>
            <w:bookmarkEnd w:id="2479"/>
          </w:p>
        </w:tc>
        <w:tc>
          <w:tcPr>
            <w:tcW w:w="0" w:type="auto"/>
            <w:vAlign w:val="center"/>
          </w:tcPr>
          <w:p w:rsidR="004C02A4" w:rsidRDefault="00A84EAE">
            <w:pPr>
              <w:pStyle w:val="TableBodyText"/>
            </w:pPr>
            <w:r>
              <w:t>0x0794</w:t>
            </w:r>
          </w:p>
        </w:tc>
        <w:tc>
          <w:tcPr>
            <w:tcW w:w="0" w:type="auto"/>
            <w:vAlign w:val="center"/>
          </w:tcPr>
          <w:p w:rsidR="004C02A4" w:rsidRDefault="00A84EAE">
            <w:pPr>
              <w:pStyle w:val="TableBodyText"/>
            </w:pPr>
            <w:r>
              <w:t>Adds or deletes AutoCorrect or Math AutoCorrect entries.</w:t>
            </w:r>
          </w:p>
        </w:tc>
      </w:tr>
      <w:tr w:rsidR="004C02A4" w:rsidTr="004C02A4">
        <w:tc>
          <w:tcPr>
            <w:tcW w:w="0" w:type="auto"/>
            <w:vAlign w:val="center"/>
          </w:tcPr>
          <w:p w:rsidR="004C02A4" w:rsidRDefault="00A84EAE">
            <w:pPr>
              <w:pStyle w:val="TableBodyText"/>
            </w:pPr>
            <w:bookmarkStart w:id="2480" w:name="ReadingModeAllowEditing"/>
            <w:r>
              <w:rPr>
                <w:b/>
              </w:rPr>
              <w:t>ReadingModeAllowEditing</w:t>
            </w:r>
            <w:bookmarkEnd w:id="2480"/>
          </w:p>
        </w:tc>
        <w:tc>
          <w:tcPr>
            <w:tcW w:w="0" w:type="auto"/>
            <w:vAlign w:val="center"/>
          </w:tcPr>
          <w:p w:rsidR="004C02A4" w:rsidRDefault="00A84EAE">
            <w:pPr>
              <w:pStyle w:val="TableBodyText"/>
            </w:pPr>
            <w:r>
              <w:t>0x0795</w:t>
            </w:r>
          </w:p>
        </w:tc>
        <w:tc>
          <w:tcPr>
            <w:tcW w:w="0" w:type="auto"/>
            <w:vAlign w:val="center"/>
          </w:tcPr>
          <w:p w:rsidR="004C02A4" w:rsidRDefault="00A84EAE">
            <w:pPr>
              <w:pStyle w:val="TableBodyText"/>
            </w:pPr>
            <w:r>
              <w:t>Allow or disallow typing while reading.</w:t>
            </w:r>
          </w:p>
        </w:tc>
      </w:tr>
      <w:tr w:rsidR="004C02A4" w:rsidTr="004C02A4">
        <w:tc>
          <w:tcPr>
            <w:tcW w:w="0" w:type="auto"/>
            <w:vAlign w:val="center"/>
          </w:tcPr>
          <w:p w:rsidR="004C02A4" w:rsidRDefault="00A84EAE">
            <w:pPr>
              <w:pStyle w:val="TableBodyText"/>
            </w:pPr>
            <w:bookmarkStart w:id="2481" w:name="ReadingModePageMarginsType"/>
            <w:r>
              <w:rPr>
                <w:b/>
              </w:rPr>
              <w:t>ReadingModePageMarginsType</w:t>
            </w:r>
            <w:bookmarkEnd w:id="2481"/>
          </w:p>
        </w:tc>
        <w:tc>
          <w:tcPr>
            <w:tcW w:w="0" w:type="auto"/>
            <w:vAlign w:val="center"/>
          </w:tcPr>
          <w:p w:rsidR="004C02A4" w:rsidRDefault="00A84EAE">
            <w:pPr>
              <w:pStyle w:val="TableBodyText"/>
            </w:pPr>
            <w:r>
              <w:t>0x0796</w:t>
            </w:r>
          </w:p>
        </w:tc>
        <w:tc>
          <w:tcPr>
            <w:tcW w:w="0" w:type="auto"/>
            <w:vAlign w:val="center"/>
          </w:tcPr>
          <w:p w:rsidR="004C02A4" w:rsidRDefault="00A84EAE">
            <w:pPr>
              <w:pStyle w:val="TableBodyText"/>
            </w:pPr>
            <w:r>
              <w:t>Hide the margins on the printed page to display larger text.</w:t>
            </w:r>
          </w:p>
        </w:tc>
      </w:tr>
      <w:tr w:rsidR="004C02A4" w:rsidTr="004C02A4">
        <w:tc>
          <w:tcPr>
            <w:tcW w:w="0" w:type="auto"/>
            <w:vAlign w:val="center"/>
          </w:tcPr>
          <w:p w:rsidR="004C02A4" w:rsidRDefault="00A84EAE">
            <w:pPr>
              <w:pStyle w:val="TableBodyText"/>
            </w:pPr>
            <w:bookmarkStart w:id="2482" w:name="EquationInsert"/>
            <w:r>
              <w:rPr>
                <w:b/>
              </w:rPr>
              <w:t>EquationInsert</w:t>
            </w:r>
            <w:bookmarkEnd w:id="2482"/>
          </w:p>
        </w:tc>
        <w:tc>
          <w:tcPr>
            <w:tcW w:w="0" w:type="auto"/>
            <w:vAlign w:val="center"/>
          </w:tcPr>
          <w:p w:rsidR="004C02A4" w:rsidRDefault="00A84EAE">
            <w:pPr>
              <w:pStyle w:val="TableBodyText"/>
            </w:pPr>
            <w:r>
              <w:t>0x0797</w:t>
            </w:r>
          </w:p>
        </w:tc>
        <w:tc>
          <w:tcPr>
            <w:tcW w:w="0" w:type="auto"/>
            <w:vAlign w:val="center"/>
          </w:tcPr>
          <w:p w:rsidR="004C02A4" w:rsidRDefault="00A84EAE">
            <w:pPr>
              <w:pStyle w:val="TableBodyText"/>
            </w:pPr>
            <w:r>
              <w:t>Insert an equation.</w:t>
            </w:r>
          </w:p>
        </w:tc>
      </w:tr>
      <w:tr w:rsidR="004C02A4" w:rsidTr="004C02A4">
        <w:tc>
          <w:tcPr>
            <w:tcW w:w="0" w:type="auto"/>
            <w:vAlign w:val="center"/>
          </w:tcPr>
          <w:p w:rsidR="004C02A4" w:rsidRDefault="00A84EAE">
            <w:pPr>
              <w:pStyle w:val="TableBodyText"/>
            </w:pPr>
            <w:bookmarkStart w:id="2483" w:name="StartWorkflow"/>
            <w:r>
              <w:rPr>
                <w:b/>
              </w:rPr>
              <w:t>StartWorkflow</w:t>
            </w:r>
            <w:bookmarkEnd w:id="2483"/>
          </w:p>
        </w:tc>
        <w:tc>
          <w:tcPr>
            <w:tcW w:w="0" w:type="auto"/>
            <w:vAlign w:val="center"/>
          </w:tcPr>
          <w:p w:rsidR="004C02A4" w:rsidRDefault="00A84EAE">
            <w:pPr>
              <w:pStyle w:val="TableBodyText"/>
            </w:pPr>
            <w:r>
              <w:t>0x0798</w:t>
            </w:r>
          </w:p>
        </w:tc>
        <w:tc>
          <w:tcPr>
            <w:tcW w:w="0" w:type="auto"/>
            <w:vAlign w:val="center"/>
          </w:tcPr>
          <w:p w:rsidR="004C02A4" w:rsidRDefault="00A84EAE">
            <w:pPr>
              <w:pStyle w:val="TableBodyText"/>
            </w:pPr>
            <w:r>
              <w:t>Starts a workflow for this document.</w:t>
            </w:r>
          </w:p>
        </w:tc>
      </w:tr>
      <w:tr w:rsidR="004C02A4" w:rsidTr="004C02A4">
        <w:tc>
          <w:tcPr>
            <w:tcW w:w="0" w:type="auto"/>
            <w:vAlign w:val="center"/>
          </w:tcPr>
          <w:p w:rsidR="004C02A4" w:rsidRDefault="00A84EAE">
            <w:pPr>
              <w:pStyle w:val="TableBodyText"/>
            </w:pPr>
            <w:bookmarkStart w:id="2484" w:name="DropCapGallery"/>
            <w:r>
              <w:rPr>
                <w:b/>
              </w:rPr>
              <w:t>DropCapGallery</w:t>
            </w:r>
            <w:bookmarkEnd w:id="2484"/>
          </w:p>
        </w:tc>
        <w:tc>
          <w:tcPr>
            <w:tcW w:w="0" w:type="auto"/>
            <w:vAlign w:val="center"/>
          </w:tcPr>
          <w:p w:rsidR="004C02A4" w:rsidRDefault="00A84EAE">
            <w:pPr>
              <w:pStyle w:val="TableBodyText"/>
            </w:pPr>
            <w:r>
              <w:t>0x0799</w:t>
            </w:r>
          </w:p>
        </w:tc>
        <w:tc>
          <w:tcPr>
            <w:tcW w:w="0" w:type="auto"/>
            <w:vAlign w:val="center"/>
          </w:tcPr>
          <w:p w:rsidR="004C02A4" w:rsidRDefault="00A84EAE">
            <w:pPr>
              <w:pStyle w:val="TableBodyText"/>
            </w:pPr>
            <w:r>
              <w:t>Opens the list of drop cap styles.</w:t>
            </w:r>
          </w:p>
        </w:tc>
      </w:tr>
      <w:tr w:rsidR="004C02A4" w:rsidTr="004C02A4">
        <w:tc>
          <w:tcPr>
            <w:tcW w:w="0" w:type="auto"/>
            <w:vAlign w:val="center"/>
          </w:tcPr>
          <w:p w:rsidR="004C02A4" w:rsidRDefault="00A84EAE">
            <w:pPr>
              <w:pStyle w:val="TableBodyText"/>
            </w:pPr>
            <w:bookmarkStart w:id="2485" w:name="PageOrientationGallery"/>
            <w:r>
              <w:rPr>
                <w:b/>
              </w:rPr>
              <w:t>PageOrientationGallery</w:t>
            </w:r>
            <w:bookmarkEnd w:id="2485"/>
          </w:p>
        </w:tc>
        <w:tc>
          <w:tcPr>
            <w:tcW w:w="0" w:type="auto"/>
            <w:vAlign w:val="center"/>
          </w:tcPr>
          <w:p w:rsidR="004C02A4" w:rsidRDefault="00A84EAE">
            <w:pPr>
              <w:pStyle w:val="TableBodyText"/>
            </w:pPr>
            <w:r>
              <w:t>0x079B</w:t>
            </w:r>
          </w:p>
        </w:tc>
        <w:tc>
          <w:tcPr>
            <w:tcW w:w="0" w:type="auto"/>
            <w:vAlign w:val="center"/>
          </w:tcPr>
          <w:p w:rsidR="004C02A4" w:rsidRDefault="00A84EAE">
            <w:pPr>
              <w:pStyle w:val="TableBodyText"/>
            </w:pPr>
            <w:r>
              <w:t>Opens the list of options for page orientation.</w:t>
            </w:r>
          </w:p>
        </w:tc>
      </w:tr>
      <w:tr w:rsidR="004C02A4" w:rsidTr="004C02A4">
        <w:tc>
          <w:tcPr>
            <w:tcW w:w="0" w:type="auto"/>
            <w:vAlign w:val="center"/>
          </w:tcPr>
          <w:p w:rsidR="004C02A4" w:rsidRDefault="00A84EAE">
            <w:pPr>
              <w:pStyle w:val="TableBodyText"/>
            </w:pPr>
            <w:bookmarkStart w:id="2486" w:name="FormatStyleManagement"/>
            <w:r>
              <w:rPr>
                <w:b/>
              </w:rPr>
              <w:t>FormatStyleManagement</w:t>
            </w:r>
            <w:bookmarkEnd w:id="2486"/>
          </w:p>
        </w:tc>
        <w:tc>
          <w:tcPr>
            <w:tcW w:w="0" w:type="auto"/>
            <w:vAlign w:val="center"/>
          </w:tcPr>
          <w:p w:rsidR="004C02A4" w:rsidRDefault="00A84EAE">
            <w:pPr>
              <w:pStyle w:val="TableBodyText"/>
            </w:pPr>
            <w:r>
              <w:t>0x079C</w:t>
            </w:r>
          </w:p>
        </w:tc>
        <w:tc>
          <w:tcPr>
            <w:tcW w:w="0" w:type="auto"/>
            <w:vAlign w:val="center"/>
          </w:tcPr>
          <w:p w:rsidR="004C02A4" w:rsidRDefault="00A84EAE">
            <w:pPr>
              <w:pStyle w:val="TableBodyText"/>
            </w:pPr>
            <w:r>
              <w:t>Manage the document or stylesheet.</w:t>
            </w:r>
          </w:p>
        </w:tc>
      </w:tr>
      <w:tr w:rsidR="004C02A4" w:rsidTr="004C02A4">
        <w:tc>
          <w:tcPr>
            <w:tcW w:w="0" w:type="auto"/>
            <w:vAlign w:val="center"/>
          </w:tcPr>
          <w:p w:rsidR="004C02A4" w:rsidRDefault="00A84EAE">
            <w:pPr>
              <w:pStyle w:val="TableBodyText"/>
            </w:pPr>
            <w:bookmarkStart w:id="2487" w:name="UpdateStyle"/>
            <w:r>
              <w:rPr>
                <w:b/>
              </w:rPr>
              <w:t>UpdateStyle</w:t>
            </w:r>
            <w:bookmarkEnd w:id="2487"/>
          </w:p>
        </w:tc>
        <w:tc>
          <w:tcPr>
            <w:tcW w:w="0" w:type="auto"/>
            <w:vAlign w:val="center"/>
          </w:tcPr>
          <w:p w:rsidR="004C02A4" w:rsidRDefault="00A84EAE">
            <w:pPr>
              <w:pStyle w:val="TableBodyText"/>
            </w:pPr>
            <w:r>
              <w:t>0x079D</w:t>
            </w:r>
          </w:p>
        </w:tc>
        <w:tc>
          <w:tcPr>
            <w:tcW w:w="0" w:type="auto"/>
            <w:vAlign w:val="center"/>
          </w:tcPr>
          <w:p w:rsidR="004C02A4" w:rsidRDefault="00A84EAE">
            <w:pPr>
              <w:pStyle w:val="TableBodyText"/>
            </w:pPr>
            <w:r>
              <w:t>Updates the current style based on the selected text.</w:t>
            </w:r>
          </w:p>
        </w:tc>
      </w:tr>
      <w:tr w:rsidR="004C02A4" w:rsidTr="004C02A4">
        <w:tc>
          <w:tcPr>
            <w:tcW w:w="0" w:type="auto"/>
            <w:vAlign w:val="center"/>
          </w:tcPr>
          <w:p w:rsidR="004C02A4" w:rsidRDefault="00A84EAE">
            <w:pPr>
              <w:pStyle w:val="TableBodyText"/>
            </w:pPr>
            <w:bookmarkStart w:id="2488" w:name="NewStyle"/>
            <w:r>
              <w:rPr>
                <w:b/>
              </w:rPr>
              <w:t>NewStyle</w:t>
            </w:r>
            <w:bookmarkEnd w:id="2488"/>
          </w:p>
        </w:tc>
        <w:tc>
          <w:tcPr>
            <w:tcW w:w="0" w:type="auto"/>
            <w:vAlign w:val="center"/>
          </w:tcPr>
          <w:p w:rsidR="004C02A4" w:rsidRDefault="00A84EAE">
            <w:pPr>
              <w:pStyle w:val="TableBodyText"/>
            </w:pPr>
            <w:r>
              <w:t>0x079E</w:t>
            </w:r>
          </w:p>
        </w:tc>
        <w:tc>
          <w:tcPr>
            <w:tcW w:w="0" w:type="auto"/>
            <w:vAlign w:val="center"/>
          </w:tcPr>
          <w:p w:rsidR="004C02A4" w:rsidRDefault="00A84EAE">
            <w:pPr>
              <w:pStyle w:val="TableBodyText"/>
            </w:pPr>
            <w:r>
              <w:t>New quick style from selection.</w:t>
            </w:r>
          </w:p>
        </w:tc>
      </w:tr>
      <w:tr w:rsidR="004C02A4" w:rsidTr="004C02A4">
        <w:tc>
          <w:tcPr>
            <w:tcW w:w="0" w:type="auto"/>
            <w:vAlign w:val="center"/>
          </w:tcPr>
          <w:p w:rsidR="004C02A4" w:rsidRDefault="00A84EAE">
            <w:pPr>
              <w:pStyle w:val="TableBodyText"/>
            </w:pPr>
            <w:bookmarkStart w:id="2489" w:name="FormattingPaneCurrent"/>
            <w:r>
              <w:rPr>
                <w:b/>
              </w:rPr>
              <w:t>FormattingPaneCurrent</w:t>
            </w:r>
            <w:bookmarkEnd w:id="2489"/>
          </w:p>
        </w:tc>
        <w:tc>
          <w:tcPr>
            <w:tcW w:w="0" w:type="auto"/>
            <w:vAlign w:val="center"/>
          </w:tcPr>
          <w:p w:rsidR="004C02A4" w:rsidRDefault="00A84EAE">
            <w:pPr>
              <w:pStyle w:val="TableBodyText"/>
            </w:pPr>
            <w:r>
              <w:t>0x079F</w:t>
            </w:r>
          </w:p>
        </w:tc>
        <w:tc>
          <w:tcPr>
            <w:tcW w:w="0" w:type="auto"/>
            <w:vAlign w:val="center"/>
          </w:tcPr>
          <w:p w:rsidR="004C02A4" w:rsidRDefault="00A84EAE">
            <w:pPr>
              <w:pStyle w:val="TableBodyText"/>
            </w:pPr>
            <w:r>
              <w:t>Lists the current formatting in the doc</w:t>
            </w:r>
            <w:r>
              <w:t>ument.</w:t>
            </w:r>
          </w:p>
        </w:tc>
      </w:tr>
      <w:tr w:rsidR="004C02A4" w:rsidTr="004C02A4">
        <w:tc>
          <w:tcPr>
            <w:tcW w:w="0" w:type="auto"/>
            <w:vAlign w:val="center"/>
          </w:tcPr>
          <w:p w:rsidR="004C02A4" w:rsidRDefault="00A84EAE">
            <w:pPr>
              <w:pStyle w:val="TableBodyText"/>
            </w:pPr>
            <w:bookmarkStart w:id="2490" w:name="ListAdvanceToVBA"/>
            <w:r>
              <w:rPr>
                <w:b/>
              </w:rPr>
              <w:t>ListAdvanceToVBA</w:t>
            </w:r>
            <w:bookmarkEnd w:id="2490"/>
          </w:p>
        </w:tc>
        <w:tc>
          <w:tcPr>
            <w:tcW w:w="0" w:type="auto"/>
            <w:vAlign w:val="center"/>
          </w:tcPr>
          <w:p w:rsidR="004C02A4" w:rsidRDefault="00A84EAE">
            <w:pPr>
              <w:pStyle w:val="TableBodyText"/>
            </w:pPr>
            <w:r>
              <w:t>0x07A0</w:t>
            </w:r>
          </w:p>
        </w:tc>
        <w:tc>
          <w:tcPr>
            <w:tcW w:w="0" w:type="auto"/>
            <w:vAlign w:val="center"/>
          </w:tcPr>
          <w:p w:rsidR="004C02A4" w:rsidRDefault="00A84EAE">
            <w:pPr>
              <w:pStyle w:val="TableBodyText"/>
            </w:pPr>
            <w:r>
              <w:t>Advances the numbering value.</w:t>
            </w:r>
          </w:p>
        </w:tc>
      </w:tr>
      <w:tr w:rsidR="004C02A4" w:rsidTr="004C02A4">
        <w:tc>
          <w:tcPr>
            <w:tcW w:w="0" w:type="auto"/>
            <w:vAlign w:val="center"/>
          </w:tcPr>
          <w:p w:rsidR="004C02A4" w:rsidRDefault="00A84EAE">
            <w:pPr>
              <w:pStyle w:val="TableBodyText"/>
            </w:pPr>
            <w:bookmarkStart w:id="2491" w:name="ResetAdvanceToVBA"/>
            <w:r>
              <w:rPr>
                <w:b/>
              </w:rPr>
              <w:t>ResetAdvanceToVBA</w:t>
            </w:r>
            <w:bookmarkEnd w:id="2491"/>
          </w:p>
        </w:tc>
        <w:tc>
          <w:tcPr>
            <w:tcW w:w="0" w:type="auto"/>
            <w:vAlign w:val="center"/>
          </w:tcPr>
          <w:p w:rsidR="004C02A4" w:rsidRDefault="00A84EAE">
            <w:pPr>
              <w:pStyle w:val="TableBodyText"/>
            </w:pPr>
            <w:r>
              <w:t>0x07A1</w:t>
            </w:r>
          </w:p>
        </w:tc>
        <w:tc>
          <w:tcPr>
            <w:tcW w:w="0" w:type="auto"/>
            <w:vAlign w:val="center"/>
          </w:tcPr>
          <w:p w:rsidR="004C02A4" w:rsidRDefault="00A84EAE">
            <w:pPr>
              <w:pStyle w:val="TableBodyText"/>
            </w:pPr>
            <w:r>
              <w:t>Resets the value of the number to advance to.</w:t>
            </w:r>
          </w:p>
        </w:tc>
      </w:tr>
      <w:tr w:rsidR="004C02A4" w:rsidTr="004C02A4">
        <w:tc>
          <w:tcPr>
            <w:tcW w:w="0" w:type="auto"/>
            <w:vAlign w:val="center"/>
          </w:tcPr>
          <w:p w:rsidR="004C02A4" w:rsidRDefault="00A84EAE">
            <w:pPr>
              <w:pStyle w:val="TableBodyText"/>
            </w:pPr>
            <w:bookmarkStart w:id="2492" w:name="DownloadPictures"/>
            <w:r>
              <w:rPr>
                <w:b/>
              </w:rPr>
              <w:t>DownloadPictures</w:t>
            </w:r>
            <w:bookmarkEnd w:id="2492"/>
          </w:p>
        </w:tc>
        <w:tc>
          <w:tcPr>
            <w:tcW w:w="0" w:type="auto"/>
            <w:vAlign w:val="center"/>
          </w:tcPr>
          <w:p w:rsidR="004C02A4" w:rsidRDefault="00A84EAE">
            <w:pPr>
              <w:pStyle w:val="TableBodyText"/>
            </w:pPr>
            <w:r>
              <w:t>0x07A2</w:t>
            </w:r>
          </w:p>
        </w:tc>
        <w:tc>
          <w:tcPr>
            <w:tcW w:w="0" w:type="auto"/>
            <w:vAlign w:val="center"/>
          </w:tcPr>
          <w:p w:rsidR="004C02A4" w:rsidRDefault="00A84EAE">
            <w:pPr>
              <w:pStyle w:val="TableBodyText"/>
            </w:pPr>
            <w:r>
              <w:t>Reloads the e-mail message, allowing linked pictures to be downloaded from the Internet.</w:t>
            </w:r>
          </w:p>
        </w:tc>
      </w:tr>
      <w:tr w:rsidR="004C02A4" w:rsidTr="004C02A4">
        <w:tc>
          <w:tcPr>
            <w:tcW w:w="0" w:type="auto"/>
            <w:vAlign w:val="center"/>
          </w:tcPr>
          <w:p w:rsidR="004C02A4" w:rsidRDefault="00A84EAE">
            <w:pPr>
              <w:pStyle w:val="TableBodyText"/>
            </w:pPr>
            <w:bookmarkStart w:id="2493" w:name="ViewZoomTwoPage"/>
            <w:r>
              <w:rPr>
                <w:b/>
              </w:rPr>
              <w:t>ViewZoomTwoPage</w:t>
            </w:r>
            <w:bookmarkEnd w:id="2493"/>
          </w:p>
        </w:tc>
        <w:tc>
          <w:tcPr>
            <w:tcW w:w="0" w:type="auto"/>
            <w:vAlign w:val="center"/>
          </w:tcPr>
          <w:p w:rsidR="004C02A4" w:rsidRDefault="00A84EAE">
            <w:pPr>
              <w:pStyle w:val="TableBodyText"/>
            </w:pPr>
            <w:r>
              <w:t>0x07A3</w:t>
            </w:r>
          </w:p>
        </w:tc>
        <w:tc>
          <w:tcPr>
            <w:tcW w:w="0" w:type="auto"/>
            <w:vAlign w:val="center"/>
          </w:tcPr>
          <w:p w:rsidR="004C02A4" w:rsidRDefault="00A84EAE">
            <w:pPr>
              <w:pStyle w:val="TableBodyText"/>
            </w:pPr>
            <w:r>
              <w:t>Scales the editing view to see the two pages in page layout view.</w:t>
            </w:r>
          </w:p>
        </w:tc>
      </w:tr>
      <w:tr w:rsidR="004C02A4" w:rsidTr="004C02A4">
        <w:tc>
          <w:tcPr>
            <w:tcW w:w="0" w:type="auto"/>
            <w:vAlign w:val="center"/>
          </w:tcPr>
          <w:p w:rsidR="004C02A4" w:rsidRDefault="00A84EAE">
            <w:pPr>
              <w:pStyle w:val="TableBodyText"/>
            </w:pPr>
            <w:bookmarkStart w:id="2494" w:name="SymbolMRUGallery"/>
            <w:r>
              <w:rPr>
                <w:b/>
              </w:rPr>
              <w:t>SymbolMRUGallery</w:t>
            </w:r>
            <w:bookmarkEnd w:id="2494"/>
          </w:p>
        </w:tc>
        <w:tc>
          <w:tcPr>
            <w:tcW w:w="0" w:type="auto"/>
            <w:vAlign w:val="center"/>
          </w:tcPr>
          <w:p w:rsidR="004C02A4" w:rsidRDefault="00A84EAE">
            <w:pPr>
              <w:pStyle w:val="TableBodyText"/>
            </w:pPr>
            <w:r>
              <w:t>0x07A6</w:t>
            </w:r>
          </w:p>
        </w:tc>
        <w:tc>
          <w:tcPr>
            <w:tcW w:w="0" w:type="auto"/>
            <w:vAlign w:val="center"/>
          </w:tcPr>
          <w:p w:rsidR="004C02A4" w:rsidRDefault="00A84EAE">
            <w:pPr>
              <w:pStyle w:val="TableBodyText"/>
            </w:pPr>
            <w:r>
              <w:t>Symbol MRU Gallery.</w:t>
            </w:r>
          </w:p>
        </w:tc>
      </w:tr>
      <w:tr w:rsidR="004C02A4" w:rsidTr="004C02A4">
        <w:tc>
          <w:tcPr>
            <w:tcW w:w="0" w:type="auto"/>
            <w:vAlign w:val="center"/>
          </w:tcPr>
          <w:p w:rsidR="004C02A4" w:rsidRDefault="00A84EAE">
            <w:pPr>
              <w:pStyle w:val="TableBodyText"/>
            </w:pPr>
            <w:bookmarkStart w:id="2495" w:name="QuickFormatsGallery"/>
            <w:r>
              <w:rPr>
                <w:b/>
              </w:rPr>
              <w:t>QuickFormatsGallery</w:t>
            </w:r>
            <w:bookmarkEnd w:id="2495"/>
          </w:p>
        </w:tc>
        <w:tc>
          <w:tcPr>
            <w:tcW w:w="0" w:type="auto"/>
            <w:vAlign w:val="center"/>
          </w:tcPr>
          <w:p w:rsidR="004C02A4" w:rsidRDefault="00A84EAE">
            <w:pPr>
              <w:pStyle w:val="TableBodyText"/>
            </w:pPr>
            <w:r>
              <w:t>0x07A7</w:t>
            </w:r>
          </w:p>
        </w:tc>
        <w:tc>
          <w:tcPr>
            <w:tcW w:w="0" w:type="auto"/>
            <w:vAlign w:val="center"/>
          </w:tcPr>
          <w:p w:rsidR="004C02A4" w:rsidRDefault="00A84EAE">
            <w:pPr>
              <w:pStyle w:val="TableBodyText"/>
            </w:pPr>
            <w:r>
              <w:t>Opens the list of Quick Styles.</w:t>
            </w:r>
          </w:p>
        </w:tc>
      </w:tr>
      <w:tr w:rsidR="004C02A4" w:rsidTr="004C02A4">
        <w:tc>
          <w:tcPr>
            <w:tcW w:w="0" w:type="auto"/>
            <w:vAlign w:val="center"/>
          </w:tcPr>
          <w:p w:rsidR="004C02A4" w:rsidRDefault="00A84EAE">
            <w:pPr>
              <w:pStyle w:val="TableBodyText"/>
            </w:pPr>
            <w:bookmarkStart w:id="2496" w:name="QuickFormatsThemeGallery"/>
            <w:r>
              <w:rPr>
                <w:b/>
              </w:rPr>
              <w:t>QuickFormatsThemeGallery</w:t>
            </w:r>
            <w:bookmarkEnd w:id="2496"/>
          </w:p>
        </w:tc>
        <w:tc>
          <w:tcPr>
            <w:tcW w:w="0" w:type="auto"/>
            <w:vAlign w:val="center"/>
          </w:tcPr>
          <w:p w:rsidR="004C02A4" w:rsidRDefault="00A84EAE">
            <w:pPr>
              <w:pStyle w:val="TableBodyText"/>
            </w:pPr>
            <w:r>
              <w:t>0x07A8</w:t>
            </w:r>
          </w:p>
        </w:tc>
        <w:tc>
          <w:tcPr>
            <w:tcW w:w="0" w:type="auto"/>
            <w:vAlign w:val="center"/>
          </w:tcPr>
          <w:p w:rsidR="004C02A4" w:rsidRDefault="00A84EAE">
            <w:pPr>
              <w:pStyle w:val="TableBodyText"/>
            </w:pPr>
            <w:r>
              <w:t>Opens the list of Quick Style</w:t>
            </w:r>
            <w:r>
              <w:t xml:space="preserve"> sets.</w:t>
            </w:r>
          </w:p>
        </w:tc>
      </w:tr>
      <w:tr w:rsidR="004C02A4" w:rsidTr="004C02A4">
        <w:tc>
          <w:tcPr>
            <w:tcW w:w="0" w:type="auto"/>
            <w:vAlign w:val="center"/>
          </w:tcPr>
          <w:p w:rsidR="004C02A4" w:rsidRDefault="00A84EAE">
            <w:pPr>
              <w:pStyle w:val="TableBodyText"/>
            </w:pPr>
            <w:bookmarkStart w:id="2497" w:name="ClearAllFormatting"/>
            <w:r>
              <w:rPr>
                <w:b/>
              </w:rPr>
              <w:t>ClearAllFormatting</w:t>
            </w:r>
            <w:bookmarkEnd w:id="2497"/>
          </w:p>
        </w:tc>
        <w:tc>
          <w:tcPr>
            <w:tcW w:w="0" w:type="auto"/>
            <w:vAlign w:val="center"/>
          </w:tcPr>
          <w:p w:rsidR="004C02A4" w:rsidRDefault="00A84EAE">
            <w:pPr>
              <w:pStyle w:val="TableBodyText"/>
            </w:pPr>
            <w:r>
              <w:t>0x07A9</w:t>
            </w:r>
          </w:p>
        </w:tc>
        <w:tc>
          <w:tcPr>
            <w:tcW w:w="0" w:type="auto"/>
            <w:vAlign w:val="center"/>
          </w:tcPr>
          <w:p w:rsidR="004C02A4" w:rsidRDefault="00A84EAE">
            <w:pPr>
              <w:pStyle w:val="TableBodyText"/>
            </w:pPr>
            <w:r>
              <w:t>Clears formatting and styles from selected text.</w:t>
            </w:r>
          </w:p>
        </w:tc>
      </w:tr>
      <w:tr w:rsidR="004C02A4" w:rsidTr="004C02A4">
        <w:tc>
          <w:tcPr>
            <w:tcW w:w="0" w:type="auto"/>
            <w:vAlign w:val="center"/>
          </w:tcPr>
          <w:p w:rsidR="004C02A4" w:rsidRDefault="00A84EAE">
            <w:pPr>
              <w:pStyle w:val="TableBodyText"/>
            </w:pPr>
            <w:bookmarkStart w:id="2498" w:name="TogglePanningHand"/>
            <w:r>
              <w:rPr>
                <w:b/>
              </w:rPr>
              <w:t>TogglePanningHand</w:t>
            </w:r>
            <w:bookmarkEnd w:id="2498"/>
          </w:p>
        </w:tc>
        <w:tc>
          <w:tcPr>
            <w:tcW w:w="0" w:type="auto"/>
            <w:vAlign w:val="center"/>
          </w:tcPr>
          <w:p w:rsidR="004C02A4" w:rsidRDefault="00A84EAE">
            <w:pPr>
              <w:pStyle w:val="TableBodyText"/>
            </w:pPr>
            <w:r>
              <w:t>0x07AA</w:t>
            </w:r>
          </w:p>
        </w:tc>
        <w:tc>
          <w:tcPr>
            <w:tcW w:w="0" w:type="auto"/>
            <w:vAlign w:val="center"/>
          </w:tcPr>
          <w:p w:rsidR="004C02A4" w:rsidRDefault="00A84EAE">
            <w:pPr>
              <w:pStyle w:val="TableBodyText"/>
            </w:pPr>
            <w:r>
              <w:t>Displays the panning state of the document.</w:t>
            </w:r>
          </w:p>
        </w:tc>
      </w:tr>
      <w:tr w:rsidR="004C02A4" w:rsidTr="004C02A4">
        <w:tc>
          <w:tcPr>
            <w:tcW w:w="0" w:type="auto"/>
            <w:vAlign w:val="center"/>
          </w:tcPr>
          <w:p w:rsidR="004C02A4" w:rsidRDefault="00A84EAE">
            <w:pPr>
              <w:pStyle w:val="TableBodyText"/>
            </w:pPr>
            <w:bookmarkStart w:id="2499" w:name="BulletsGallery"/>
            <w:r>
              <w:rPr>
                <w:b/>
              </w:rPr>
              <w:lastRenderedPageBreak/>
              <w:t>BulletsGallery</w:t>
            </w:r>
            <w:bookmarkEnd w:id="2499"/>
          </w:p>
        </w:tc>
        <w:tc>
          <w:tcPr>
            <w:tcW w:w="0" w:type="auto"/>
            <w:vAlign w:val="center"/>
          </w:tcPr>
          <w:p w:rsidR="004C02A4" w:rsidRDefault="00A84EAE">
            <w:pPr>
              <w:pStyle w:val="TableBodyText"/>
            </w:pPr>
            <w:r>
              <w:t>0x07AB</w:t>
            </w:r>
          </w:p>
        </w:tc>
        <w:tc>
          <w:tcPr>
            <w:tcW w:w="0" w:type="auto"/>
            <w:vAlign w:val="center"/>
          </w:tcPr>
          <w:p w:rsidR="004C02A4" w:rsidRDefault="00A84EAE">
            <w:pPr>
              <w:pStyle w:val="TableBodyText"/>
            </w:pPr>
            <w:r>
              <w:t>Opens the Bullet gallery.</w:t>
            </w:r>
          </w:p>
        </w:tc>
      </w:tr>
      <w:tr w:rsidR="004C02A4" w:rsidTr="004C02A4">
        <w:tc>
          <w:tcPr>
            <w:tcW w:w="0" w:type="auto"/>
            <w:vAlign w:val="center"/>
          </w:tcPr>
          <w:p w:rsidR="004C02A4" w:rsidRDefault="00A84EAE">
            <w:pPr>
              <w:pStyle w:val="TableBodyText"/>
            </w:pPr>
            <w:bookmarkStart w:id="2500" w:name="NumberingGallery"/>
            <w:r>
              <w:rPr>
                <w:b/>
              </w:rPr>
              <w:t>NumberingGallery</w:t>
            </w:r>
            <w:bookmarkEnd w:id="2500"/>
          </w:p>
        </w:tc>
        <w:tc>
          <w:tcPr>
            <w:tcW w:w="0" w:type="auto"/>
            <w:vAlign w:val="center"/>
          </w:tcPr>
          <w:p w:rsidR="004C02A4" w:rsidRDefault="00A84EAE">
            <w:pPr>
              <w:pStyle w:val="TableBodyText"/>
            </w:pPr>
            <w:r>
              <w:t>0x07AC</w:t>
            </w:r>
          </w:p>
        </w:tc>
        <w:tc>
          <w:tcPr>
            <w:tcW w:w="0" w:type="auto"/>
            <w:vAlign w:val="center"/>
          </w:tcPr>
          <w:p w:rsidR="004C02A4" w:rsidRDefault="00A84EAE">
            <w:pPr>
              <w:pStyle w:val="TableBodyText"/>
            </w:pPr>
            <w:r>
              <w:t>Opens the Numbering Gallery.</w:t>
            </w:r>
          </w:p>
        </w:tc>
      </w:tr>
      <w:tr w:rsidR="004C02A4" w:rsidTr="004C02A4">
        <w:tc>
          <w:tcPr>
            <w:tcW w:w="0" w:type="auto"/>
            <w:vAlign w:val="center"/>
          </w:tcPr>
          <w:p w:rsidR="004C02A4" w:rsidRDefault="00A84EAE">
            <w:pPr>
              <w:pStyle w:val="TableBodyText"/>
            </w:pPr>
            <w:bookmarkStart w:id="2501" w:name="MenuShowSourceDocuments"/>
            <w:r>
              <w:rPr>
                <w:b/>
              </w:rPr>
              <w:t>MenuShowSourceDocuments</w:t>
            </w:r>
            <w:bookmarkEnd w:id="2501"/>
          </w:p>
        </w:tc>
        <w:tc>
          <w:tcPr>
            <w:tcW w:w="0" w:type="auto"/>
            <w:vAlign w:val="center"/>
          </w:tcPr>
          <w:p w:rsidR="004C02A4" w:rsidRDefault="00A84EAE">
            <w:pPr>
              <w:pStyle w:val="TableBodyText"/>
            </w:pPr>
            <w:r>
              <w:t>0x07AD</w:t>
            </w:r>
          </w:p>
        </w:tc>
        <w:tc>
          <w:tcPr>
            <w:tcW w:w="0" w:type="auto"/>
            <w:vAlign w:val="center"/>
          </w:tcPr>
          <w:p w:rsidR="004C02A4" w:rsidRDefault="00A84EAE">
            <w:pPr>
              <w:pStyle w:val="TableBodyText"/>
            </w:pPr>
            <w:r>
              <w:t>Shows or hides source documents.</w:t>
            </w:r>
          </w:p>
        </w:tc>
      </w:tr>
      <w:tr w:rsidR="004C02A4" w:rsidTr="004C02A4">
        <w:tc>
          <w:tcPr>
            <w:tcW w:w="0" w:type="auto"/>
            <w:vAlign w:val="center"/>
          </w:tcPr>
          <w:p w:rsidR="004C02A4" w:rsidRDefault="00A84EAE">
            <w:pPr>
              <w:pStyle w:val="TableBodyText"/>
            </w:pPr>
            <w:bookmarkStart w:id="2502" w:name="PageMarginsGallery"/>
            <w:r>
              <w:rPr>
                <w:b/>
              </w:rPr>
              <w:t>PageMarginsGallery</w:t>
            </w:r>
            <w:bookmarkEnd w:id="2502"/>
          </w:p>
        </w:tc>
        <w:tc>
          <w:tcPr>
            <w:tcW w:w="0" w:type="auto"/>
            <w:vAlign w:val="center"/>
          </w:tcPr>
          <w:p w:rsidR="004C02A4" w:rsidRDefault="00A84EAE">
            <w:pPr>
              <w:pStyle w:val="TableBodyText"/>
            </w:pPr>
            <w:r>
              <w:t>0x07B1</w:t>
            </w:r>
          </w:p>
        </w:tc>
        <w:tc>
          <w:tcPr>
            <w:tcW w:w="0" w:type="auto"/>
            <w:vAlign w:val="center"/>
          </w:tcPr>
          <w:p w:rsidR="004C02A4" w:rsidRDefault="00A84EAE">
            <w:pPr>
              <w:pStyle w:val="TableBodyText"/>
            </w:pPr>
            <w:r>
              <w:t>Opens the list of options for page margins.</w:t>
            </w:r>
          </w:p>
        </w:tc>
      </w:tr>
      <w:tr w:rsidR="004C02A4" w:rsidTr="004C02A4">
        <w:tc>
          <w:tcPr>
            <w:tcW w:w="0" w:type="auto"/>
            <w:vAlign w:val="center"/>
          </w:tcPr>
          <w:p w:rsidR="004C02A4" w:rsidRDefault="00A84EAE">
            <w:pPr>
              <w:pStyle w:val="TableBodyText"/>
            </w:pPr>
            <w:bookmarkStart w:id="2503" w:name="CharScaleDialog"/>
            <w:r>
              <w:rPr>
                <w:b/>
              </w:rPr>
              <w:t>CharScaleDialog</w:t>
            </w:r>
            <w:bookmarkEnd w:id="2503"/>
          </w:p>
        </w:tc>
        <w:tc>
          <w:tcPr>
            <w:tcW w:w="0" w:type="auto"/>
            <w:vAlign w:val="center"/>
          </w:tcPr>
          <w:p w:rsidR="004C02A4" w:rsidRDefault="00A84EAE">
            <w:pPr>
              <w:pStyle w:val="TableBodyText"/>
            </w:pPr>
            <w:r>
              <w:t>0x07B2</w:t>
            </w:r>
          </w:p>
        </w:tc>
        <w:tc>
          <w:tcPr>
            <w:tcW w:w="0" w:type="auto"/>
            <w:vAlign w:val="center"/>
          </w:tcPr>
          <w:p w:rsidR="004C02A4" w:rsidRDefault="00A84EAE">
            <w:pPr>
              <w:pStyle w:val="TableBodyText"/>
            </w:pPr>
            <w:r>
              <w:t>Opens the list of font scaling percentages.</w:t>
            </w:r>
          </w:p>
        </w:tc>
      </w:tr>
      <w:tr w:rsidR="004C02A4" w:rsidTr="004C02A4">
        <w:tc>
          <w:tcPr>
            <w:tcW w:w="0" w:type="auto"/>
            <w:vAlign w:val="center"/>
          </w:tcPr>
          <w:p w:rsidR="004C02A4" w:rsidRDefault="00A84EAE">
            <w:pPr>
              <w:pStyle w:val="TableBodyText"/>
            </w:pPr>
            <w:bookmarkStart w:id="2504" w:name="AllShapesGallery"/>
            <w:r>
              <w:rPr>
                <w:b/>
              </w:rPr>
              <w:t>AllShapesGallery</w:t>
            </w:r>
            <w:bookmarkEnd w:id="2504"/>
          </w:p>
        </w:tc>
        <w:tc>
          <w:tcPr>
            <w:tcW w:w="0" w:type="auto"/>
            <w:vAlign w:val="center"/>
          </w:tcPr>
          <w:p w:rsidR="004C02A4" w:rsidRDefault="00A84EAE">
            <w:pPr>
              <w:pStyle w:val="TableBodyText"/>
            </w:pPr>
            <w:r>
              <w:t>0x07B4</w:t>
            </w:r>
          </w:p>
        </w:tc>
        <w:tc>
          <w:tcPr>
            <w:tcW w:w="0" w:type="auto"/>
            <w:vAlign w:val="center"/>
          </w:tcPr>
          <w:p w:rsidR="004C02A4" w:rsidRDefault="00A84EAE">
            <w:pPr>
              <w:pStyle w:val="TableBodyText"/>
            </w:pPr>
            <w:r>
              <w:t xml:space="preserve">Displays the shapes that </w:t>
            </w:r>
            <w:r>
              <w:t>are available to insert.</w:t>
            </w:r>
          </w:p>
        </w:tc>
      </w:tr>
      <w:tr w:rsidR="004C02A4" w:rsidTr="004C02A4">
        <w:tc>
          <w:tcPr>
            <w:tcW w:w="0" w:type="auto"/>
            <w:vAlign w:val="center"/>
          </w:tcPr>
          <w:p w:rsidR="004C02A4" w:rsidRDefault="00A84EAE">
            <w:pPr>
              <w:pStyle w:val="TableBodyText"/>
            </w:pPr>
            <w:bookmarkStart w:id="2505" w:name="RotateObjectGallery"/>
            <w:r>
              <w:rPr>
                <w:b/>
              </w:rPr>
              <w:t>RotateObjectGallery</w:t>
            </w:r>
            <w:bookmarkEnd w:id="2505"/>
          </w:p>
        </w:tc>
        <w:tc>
          <w:tcPr>
            <w:tcW w:w="0" w:type="auto"/>
            <w:vAlign w:val="center"/>
          </w:tcPr>
          <w:p w:rsidR="004C02A4" w:rsidRDefault="00A84EAE">
            <w:pPr>
              <w:pStyle w:val="TableBodyText"/>
            </w:pPr>
            <w:r>
              <w:t>0x07B5</w:t>
            </w:r>
          </w:p>
        </w:tc>
        <w:tc>
          <w:tcPr>
            <w:tcW w:w="0" w:type="auto"/>
            <w:vAlign w:val="center"/>
          </w:tcPr>
          <w:p w:rsidR="004C02A4" w:rsidRDefault="00A84EAE">
            <w:pPr>
              <w:pStyle w:val="TableBodyText"/>
            </w:pPr>
            <w:r>
              <w:t>Opens the list of options for rotating objects.</w:t>
            </w:r>
          </w:p>
        </w:tc>
      </w:tr>
      <w:tr w:rsidR="004C02A4" w:rsidTr="004C02A4">
        <w:tc>
          <w:tcPr>
            <w:tcW w:w="0" w:type="auto"/>
            <w:vAlign w:val="center"/>
          </w:tcPr>
          <w:p w:rsidR="004C02A4" w:rsidRDefault="00A84EAE">
            <w:pPr>
              <w:pStyle w:val="TableBodyText"/>
            </w:pPr>
            <w:bookmarkStart w:id="2506" w:name="LineStyleGallery"/>
            <w:r>
              <w:rPr>
                <w:b/>
              </w:rPr>
              <w:t>LineStyleGallery</w:t>
            </w:r>
            <w:bookmarkEnd w:id="2506"/>
          </w:p>
        </w:tc>
        <w:tc>
          <w:tcPr>
            <w:tcW w:w="0" w:type="auto"/>
            <w:vAlign w:val="center"/>
          </w:tcPr>
          <w:p w:rsidR="004C02A4" w:rsidRDefault="00A84EAE">
            <w:pPr>
              <w:pStyle w:val="TableBodyText"/>
            </w:pPr>
            <w:r>
              <w:t>0x07B6</w:t>
            </w:r>
          </w:p>
        </w:tc>
        <w:tc>
          <w:tcPr>
            <w:tcW w:w="0" w:type="auto"/>
            <w:vAlign w:val="center"/>
          </w:tcPr>
          <w:p w:rsidR="004C02A4" w:rsidRDefault="00A84EAE">
            <w:pPr>
              <w:pStyle w:val="TableBodyText"/>
            </w:pPr>
            <w:r>
              <w:t>Opens the list of line styles.</w:t>
            </w:r>
          </w:p>
        </w:tc>
      </w:tr>
      <w:tr w:rsidR="004C02A4" w:rsidTr="004C02A4">
        <w:tc>
          <w:tcPr>
            <w:tcW w:w="0" w:type="auto"/>
            <w:vAlign w:val="center"/>
          </w:tcPr>
          <w:p w:rsidR="004C02A4" w:rsidRDefault="00A84EAE">
            <w:pPr>
              <w:pStyle w:val="TableBodyText"/>
            </w:pPr>
            <w:bookmarkStart w:id="2507" w:name="LineWidthGallery"/>
            <w:r>
              <w:rPr>
                <w:b/>
              </w:rPr>
              <w:t>LineWidthGallery</w:t>
            </w:r>
            <w:bookmarkEnd w:id="2507"/>
          </w:p>
        </w:tc>
        <w:tc>
          <w:tcPr>
            <w:tcW w:w="0" w:type="auto"/>
            <w:vAlign w:val="center"/>
          </w:tcPr>
          <w:p w:rsidR="004C02A4" w:rsidRDefault="00A84EAE">
            <w:pPr>
              <w:pStyle w:val="TableBodyText"/>
            </w:pPr>
            <w:r>
              <w:t>0x07B7</w:t>
            </w:r>
          </w:p>
        </w:tc>
        <w:tc>
          <w:tcPr>
            <w:tcW w:w="0" w:type="auto"/>
            <w:vAlign w:val="center"/>
          </w:tcPr>
          <w:p w:rsidR="004C02A4" w:rsidRDefault="00A84EAE">
            <w:pPr>
              <w:pStyle w:val="TableBodyText"/>
            </w:pPr>
            <w:r>
              <w:t>Opens the list of line widths.</w:t>
            </w:r>
          </w:p>
        </w:tc>
      </w:tr>
      <w:tr w:rsidR="004C02A4" w:rsidTr="004C02A4">
        <w:tc>
          <w:tcPr>
            <w:tcW w:w="0" w:type="auto"/>
            <w:vAlign w:val="center"/>
          </w:tcPr>
          <w:p w:rsidR="004C02A4" w:rsidRDefault="00A84EAE">
            <w:pPr>
              <w:pStyle w:val="TableBodyText"/>
            </w:pPr>
            <w:bookmarkStart w:id="2508" w:name="ArrowStyleGallery"/>
            <w:r>
              <w:rPr>
                <w:b/>
              </w:rPr>
              <w:t>ArrowStyleGallery</w:t>
            </w:r>
            <w:bookmarkEnd w:id="2508"/>
          </w:p>
        </w:tc>
        <w:tc>
          <w:tcPr>
            <w:tcW w:w="0" w:type="auto"/>
            <w:vAlign w:val="center"/>
          </w:tcPr>
          <w:p w:rsidR="004C02A4" w:rsidRDefault="00A84EAE">
            <w:pPr>
              <w:pStyle w:val="TableBodyText"/>
            </w:pPr>
            <w:r>
              <w:t>0x07B8</w:t>
            </w:r>
          </w:p>
        </w:tc>
        <w:tc>
          <w:tcPr>
            <w:tcW w:w="0" w:type="auto"/>
            <w:vAlign w:val="center"/>
          </w:tcPr>
          <w:p w:rsidR="004C02A4" w:rsidRDefault="00A84EAE">
            <w:pPr>
              <w:pStyle w:val="TableBodyText"/>
            </w:pPr>
            <w:r>
              <w:t>Opens the list of</w:t>
            </w:r>
            <w:r>
              <w:t xml:space="preserve"> arrow styles.</w:t>
            </w:r>
          </w:p>
        </w:tc>
      </w:tr>
      <w:tr w:rsidR="004C02A4" w:rsidTr="004C02A4">
        <w:tc>
          <w:tcPr>
            <w:tcW w:w="0" w:type="auto"/>
            <w:vAlign w:val="center"/>
          </w:tcPr>
          <w:p w:rsidR="004C02A4" w:rsidRDefault="00A84EAE">
            <w:pPr>
              <w:pStyle w:val="TableBodyText"/>
            </w:pPr>
            <w:bookmarkStart w:id="2509" w:name="ChangeShapesGallery"/>
            <w:r>
              <w:rPr>
                <w:b/>
              </w:rPr>
              <w:t>ChangeShapesGallery</w:t>
            </w:r>
            <w:bookmarkEnd w:id="2509"/>
          </w:p>
        </w:tc>
        <w:tc>
          <w:tcPr>
            <w:tcW w:w="0" w:type="auto"/>
            <w:vAlign w:val="center"/>
          </w:tcPr>
          <w:p w:rsidR="004C02A4" w:rsidRDefault="00A84EAE">
            <w:pPr>
              <w:pStyle w:val="TableBodyText"/>
            </w:pPr>
            <w:r>
              <w:t>0x07B9</w:t>
            </w:r>
          </w:p>
        </w:tc>
        <w:tc>
          <w:tcPr>
            <w:tcW w:w="0" w:type="auto"/>
            <w:vAlign w:val="center"/>
          </w:tcPr>
          <w:p w:rsidR="004C02A4" w:rsidRDefault="00A84EAE">
            <w:pPr>
              <w:pStyle w:val="TableBodyText"/>
            </w:pPr>
            <w:r>
              <w:t>Displays the shapes that are available to substitute.</w:t>
            </w:r>
          </w:p>
        </w:tc>
      </w:tr>
      <w:tr w:rsidR="004C02A4" w:rsidTr="004C02A4">
        <w:tc>
          <w:tcPr>
            <w:tcW w:w="0" w:type="auto"/>
            <w:vAlign w:val="center"/>
          </w:tcPr>
          <w:p w:rsidR="004C02A4" w:rsidRDefault="00A84EAE">
            <w:pPr>
              <w:pStyle w:val="TableBodyText"/>
            </w:pPr>
            <w:bookmarkStart w:id="2510" w:name="TexturesGallery"/>
            <w:r>
              <w:rPr>
                <w:b/>
              </w:rPr>
              <w:t>TexturesGallery</w:t>
            </w:r>
            <w:bookmarkEnd w:id="2510"/>
          </w:p>
        </w:tc>
        <w:tc>
          <w:tcPr>
            <w:tcW w:w="0" w:type="auto"/>
            <w:vAlign w:val="center"/>
          </w:tcPr>
          <w:p w:rsidR="004C02A4" w:rsidRDefault="00A84EAE">
            <w:pPr>
              <w:pStyle w:val="TableBodyText"/>
            </w:pPr>
            <w:r>
              <w:t>0x07BA</w:t>
            </w:r>
          </w:p>
        </w:tc>
        <w:tc>
          <w:tcPr>
            <w:tcW w:w="0" w:type="auto"/>
            <w:vAlign w:val="center"/>
          </w:tcPr>
          <w:p w:rsidR="004C02A4" w:rsidRDefault="00A84EAE">
            <w:pPr>
              <w:pStyle w:val="TableBodyText"/>
            </w:pPr>
            <w:r>
              <w:t>Opens the list of textures.</w:t>
            </w:r>
          </w:p>
        </w:tc>
      </w:tr>
      <w:tr w:rsidR="004C02A4" w:rsidTr="004C02A4">
        <w:tc>
          <w:tcPr>
            <w:tcW w:w="0" w:type="auto"/>
            <w:vAlign w:val="center"/>
          </w:tcPr>
          <w:p w:rsidR="004C02A4" w:rsidRDefault="00A84EAE">
            <w:pPr>
              <w:pStyle w:val="TableBodyText"/>
            </w:pPr>
            <w:bookmarkStart w:id="2511" w:name="FontColorPicker"/>
            <w:r>
              <w:rPr>
                <w:b/>
              </w:rPr>
              <w:t>FontColorPicker</w:t>
            </w:r>
            <w:bookmarkEnd w:id="2511"/>
          </w:p>
        </w:tc>
        <w:tc>
          <w:tcPr>
            <w:tcW w:w="0" w:type="auto"/>
            <w:vAlign w:val="center"/>
          </w:tcPr>
          <w:p w:rsidR="004C02A4" w:rsidRDefault="00A84EAE">
            <w:pPr>
              <w:pStyle w:val="TableBodyText"/>
            </w:pPr>
            <w:r>
              <w:t>0x07BB</w:t>
            </w:r>
          </w:p>
        </w:tc>
        <w:tc>
          <w:tcPr>
            <w:tcW w:w="0" w:type="auto"/>
            <w:vAlign w:val="center"/>
          </w:tcPr>
          <w:p w:rsidR="004C02A4" w:rsidRDefault="00A84EAE">
            <w:pPr>
              <w:pStyle w:val="TableBodyText"/>
            </w:pPr>
            <w:r>
              <w:t>Opens the list of font colors.</w:t>
            </w:r>
          </w:p>
        </w:tc>
      </w:tr>
      <w:tr w:rsidR="004C02A4" w:rsidTr="004C02A4">
        <w:tc>
          <w:tcPr>
            <w:tcW w:w="0" w:type="auto"/>
            <w:vAlign w:val="center"/>
          </w:tcPr>
          <w:p w:rsidR="004C02A4" w:rsidRDefault="00A84EAE">
            <w:pPr>
              <w:pStyle w:val="TableBodyText"/>
            </w:pPr>
            <w:bookmarkStart w:id="2512" w:name="ColumnsGallery"/>
            <w:r>
              <w:rPr>
                <w:b/>
              </w:rPr>
              <w:t>ColumnsGallery</w:t>
            </w:r>
            <w:bookmarkEnd w:id="2512"/>
          </w:p>
        </w:tc>
        <w:tc>
          <w:tcPr>
            <w:tcW w:w="0" w:type="auto"/>
            <w:vAlign w:val="center"/>
          </w:tcPr>
          <w:p w:rsidR="004C02A4" w:rsidRDefault="00A84EAE">
            <w:pPr>
              <w:pStyle w:val="TableBodyText"/>
            </w:pPr>
            <w:r>
              <w:t>0x07BC</w:t>
            </w:r>
          </w:p>
        </w:tc>
        <w:tc>
          <w:tcPr>
            <w:tcW w:w="0" w:type="auto"/>
            <w:vAlign w:val="center"/>
          </w:tcPr>
          <w:p w:rsidR="004C02A4" w:rsidRDefault="00A84EAE">
            <w:pPr>
              <w:pStyle w:val="TableBodyText"/>
            </w:pPr>
            <w:r>
              <w:t>Opens the list of preset colu</w:t>
            </w:r>
            <w:r>
              <w:t>mn layouts.</w:t>
            </w:r>
          </w:p>
        </w:tc>
      </w:tr>
      <w:tr w:rsidR="004C02A4" w:rsidTr="004C02A4">
        <w:tc>
          <w:tcPr>
            <w:tcW w:w="0" w:type="auto"/>
            <w:vAlign w:val="center"/>
          </w:tcPr>
          <w:p w:rsidR="004C02A4" w:rsidRDefault="00A84EAE">
            <w:pPr>
              <w:pStyle w:val="TableBodyText"/>
            </w:pPr>
            <w:bookmarkStart w:id="2513" w:name="EquationIncreaseAlignment"/>
            <w:r>
              <w:rPr>
                <w:b/>
              </w:rPr>
              <w:t>EquationIncreaseAlignment</w:t>
            </w:r>
            <w:bookmarkEnd w:id="2513"/>
          </w:p>
        </w:tc>
        <w:tc>
          <w:tcPr>
            <w:tcW w:w="0" w:type="auto"/>
            <w:vAlign w:val="center"/>
          </w:tcPr>
          <w:p w:rsidR="004C02A4" w:rsidRDefault="00A84EAE">
            <w:pPr>
              <w:pStyle w:val="TableBodyText"/>
            </w:pPr>
            <w:r>
              <w:t>0x07BD</w:t>
            </w:r>
          </w:p>
        </w:tc>
        <w:tc>
          <w:tcPr>
            <w:tcW w:w="0" w:type="auto"/>
            <w:vAlign w:val="center"/>
          </w:tcPr>
          <w:p w:rsidR="004C02A4" w:rsidRDefault="00A84EAE">
            <w:pPr>
              <w:pStyle w:val="TableBodyText"/>
            </w:pPr>
            <w:r>
              <w:t>Increase alignment point after a manual break.</w:t>
            </w:r>
          </w:p>
        </w:tc>
      </w:tr>
      <w:tr w:rsidR="004C02A4" w:rsidTr="004C02A4">
        <w:tc>
          <w:tcPr>
            <w:tcW w:w="0" w:type="auto"/>
            <w:vAlign w:val="center"/>
          </w:tcPr>
          <w:p w:rsidR="004C02A4" w:rsidRDefault="00A84EAE">
            <w:pPr>
              <w:pStyle w:val="TableBodyText"/>
            </w:pPr>
            <w:bookmarkStart w:id="2514" w:name="EquationDecreaseAlignment"/>
            <w:r>
              <w:rPr>
                <w:b/>
              </w:rPr>
              <w:t>EquationDecreaseAlignment</w:t>
            </w:r>
            <w:bookmarkEnd w:id="2514"/>
          </w:p>
        </w:tc>
        <w:tc>
          <w:tcPr>
            <w:tcW w:w="0" w:type="auto"/>
            <w:vAlign w:val="center"/>
          </w:tcPr>
          <w:p w:rsidR="004C02A4" w:rsidRDefault="00A84EAE">
            <w:pPr>
              <w:pStyle w:val="TableBodyText"/>
            </w:pPr>
            <w:r>
              <w:t>0x07BE</w:t>
            </w:r>
          </w:p>
        </w:tc>
        <w:tc>
          <w:tcPr>
            <w:tcW w:w="0" w:type="auto"/>
            <w:vAlign w:val="center"/>
          </w:tcPr>
          <w:p w:rsidR="004C02A4" w:rsidRDefault="00A84EAE">
            <w:pPr>
              <w:pStyle w:val="TableBodyText"/>
            </w:pPr>
            <w:r>
              <w:t>Decrease alignment point after a manual break.</w:t>
            </w:r>
          </w:p>
        </w:tc>
      </w:tr>
      <w:tr w:rsidR="004C02A4" w:rsidTr="004C02A4">
        <w:tc>
          <w:tcPr>
            <w:tcW w:w="0" w:type="auto"/>
            <w:vAlign w:val="center"/>
          </w:tcPr>
          <w:p w:rsidR="004C02A4" w:rsidRDefault="00A84EAE">
            <w:pPr>
              <w:pStyle w:val="TableBodyText"/>
            </w:pPr>
            <w:bookmarkStart w:id="2515" w:name="EquationChangeStyle"/>
            <w:r>
              <w:rPr>
                <w:b/>
              </w:rPr>
              <w:t>EquationChangeStyle</w:t>
            </w:r>
            <w:bookmarkEnd w:id="2515"/>
          </w:p>
        </w:tc>
        <w:tc>
          <w:tcPr>
            <w:tcW w:w="0" w:type="auto"/>
            <w:vAlign w:val="center"/>
          </w:tcPr>
          <w:p w:rsidR="004C02A4" w:rsidRDefault="00A84EAE">
            <w:pPr>
              <w:pStyle w:val="TableBodyText"/>
            </w:pPr>
            <w:r>
              <w:t>0x07BF</w:t>
            </w:r>
          </w:p>
        </w:tc>
        <w:tc>
          <w:tcPr>
            <w:tcW w:w="0" w:type="auto"/>
            <w:vAlign w:val="center"/>
          </w:tcPr>
          <w:p w:rsidR="004C02A4" w:rsidRDefault="00A84EAE">
            <w:pPr>
              <w:pStyle w:val="TableBodyText"/>
            </w:pPr>
            <w:r>
              <w:t>Change equation style (Display or Inline).</w:t>
            </w:r>
          </w:p>
        </w:tc>
      </w:tr>
      <w:tr w:rsidR="004C02A4" w:rsidTr="004C02A4">
        <w:tc>
          <w:tcPr>
            <w:tcW w:w="0" w:type="auto"/>
            <w:vAlign w:val="center"/>
          </w:tcPr>
          <w:p w:rsidR="004C02A4" w:rsidRDefault="00A84EAE">
            <w:pPr>
              <w:pStyle w:val="TableBodyText"/>
            </w:pPr>
            <w:bookmarkStart w:id="2516" w:name="DocEncryption"/>
            <w:r>
              <w:rPr>
                <w:b/>
              </w:rPr>
              <w:t>DocEncryption</w:t>
            </w:r>
            <w:bookmarkEnd w:id="2516"/>
          </w:p>
        </w:tc>
        <w:tc>
          <w:tcPr>
            <w:tcW w:w="0" w:type="auto"/>
            <w:vAlign w:val="center"/>
          </w:tcPr>
          <w:p w:rsidR="004C02A4" w:rsidRDefault="00A84EAE">
            <w:pPr>
              <w:pStyle w:val="TableBodyText"/>
            </w:pPr>
            <w:r>
              <w:t>0x07C0</w:t>
            </w:r>
          </w:p>
        </w:tc>
        <w:tc>
          <w:tcPr>
            <w:tcW w:w="0" w:type="auto"/>
            <w:vAlign w:val="center"/>
          </w:tcPr>
          <w:p w:rsidR="004C02A4" w:rsidRDefault="00A84EAE">
            <w:pPr>
              <w:pStyle w:val="TableBodyText"/>
            </w:pPr>
            <w:r>
              <w:t>Add document encryption.</w:t>
            </w:r>
          </w:p>
        </w:tc>
      </w:tr>
      <w:tr w:rsidR="004C02A4" w:rsidTr="004C02A4">
        <w:tc>
          <w:tcPr>
            <w:tcW w:w="0" w:type="auto"/>
            <w:vAlign w:val="center"/>
          </w:tcPr>
          <w:p w:rsidR="004C02A4" w:rsidRDefault="00A84EAE">
            <w:pPr>
              <w:pStyle w:val="TableBodyText"/>
            </w:pPr>
            <w:bookmarkStart w:id="2517" w:name="BlogBlogAccountOptionsDlg"/>
            <w:r>
              <w:rPr>
                <w:b/>
              </w:rPr>
              <w:t>BlogBlogAccountOptionsDlg</w:t>
            </w:r>
            <w:bookmarkEnd w:id="2517"/>
          </w:p>
        </w:tc>
        <w:tc>
          <w:tcPr>
            <w:tcW w:w="0" w:type="auto"/>
            <w:vAlign w:val="center"/>
          </w:tcPr>
          <w:p w:rsidR="004C02A4" w:rsidRDefault="00A84EAE">
            <w:pPr>
              <w:pStyle w:val="TableBodyText"/>
            </w:pPr>
            <w:r>
              <w:t>0x07C1</w:t>
            </w:r>
          </w:p>
        </w:tc>
        <w:tc>
          <w:tcPr>
            <w:tcW w:w="0" w:type="auto"/>
            <w:vAlign w:val="center"/>
          </w:tcPr>
          <w:p w:rsidR="004C02A4" w:rsidRDefault="00A84EAE">
            <w:pPr>
              <w:pStyle w:val="TableBodyText"/>
            </w:pPr>
            <w:r>
              <w:t>Changes blog account settings.</w:t>
            </w:r>
          </w:p>
        </w:tc>
      </w:tr>
      <w:tr w:rsidR="004C02A4" w:rsidTr="004C02A4">
        <w:tc>
          <w:tcPr>
            <w:tcW w:w="0" w:type="auto"/>
            <w:vAlign w:val="center"/>
          </w:tcPr>
          <w:p w:rsidR="004C02A4" w:rsidRDefault="00A84EAE">
            <w:pPr>
              <w:pStyle w:val="TableBodyText"/>
            </w:pPr>
            <w:bookmarkStart w:id="2518" w:name="EquationInsertRowBefore"/>
            <w:r>
              <w:rPr>
                <w:b/>
              </w:rPr>
              <w:t>EquationInsertRowBefore</w:t>
            </w:r>
            <w:bookmarkEnd w:id="2518"/>
          </w:p>
        </w:tc>
        <w:tc>
          <w:tcPr>
            <w:tcW w:w="0" w:type="auto"/>
            <w:vAlign w:val="center"/>
          </w:tcPr>
          <w:p w:rsidR="004C02A4" w:rsidRDefault="00A84EAE">
            <w:pPr>
              <w:pStyle w:val="TableBodyText"/>
            </w:pPr>
            <w:r>
              <w:t>0x07C2</w:t>
            </w:r>
          </w:p>
        </w:tc>
        <w:tc>
          <w:tcPr>
            <w:tcW w:w="0" w:type="auto"/>
            <w:vAlign w:val="center"/>
          </w:tcPr>
          <w:p w:rsidR="004C02A4" w:rsidRDefault="00A84EAE">
            <w:pPr>
              <w:pStyle w:val="TableBodyText"/>
            </w:pPr>
            <w:r>
              <w:t>Insert a row into a matrix object.</w:t>
            </w:r>
          </w:p>
        </w:tc>
      </w:tr>
      <w:tr w:rsidR="004C02A4" w:rsidTr="004C02A4">
        <w:tc>
          <w:tcPr>
            <w:tcW w:w="0" w:type="auto"/>
            <w:vAlign w:val="center"/>
          </w:tcPr>
          <w:p w:rsidR="004C02A4" w:rsidRDefault="00A84EAE">
            <w:pPr>
              <w:pStyle w:val="TableBodyText"/>
            </w:pPr>
            <w:bookmarkStart w:id="2519" w:name="EquationInsertRowAfter"/>
            <w:r>
              <w:rPr>
                <w:b/>
              </w:rPr>
              <w:t>EquationInsertRowAfter</w:t>
            </w:r>
            <w:bookmarkEnd w:id="2519"/>
          </w:p>
        </w:tc>
        <w:tc>
          <w:tcPr>
            <w:tcW w:w="0" w:type="auto"/>
            <w:vAlign w:val="center"/>
          </w:tcPr>
          <w:p w:rsidR="004C02A4" w:rsidRDefault="00A84EAE">
            <w:pPr>
              <w:pStyle w:val="TableBodyText"/>
            </w:pPr>
            <w:r>
              <w:t>0x07C3</w:t>
            </w:r>
          </w:p>
        </w:tc>
        <w:tc>
          <w:tcPr>
            <w:tcW w:w="0" w:type="auto"/>
            <w:vAlign w:val="center"/>
          </w:tcPr>
          <w:p w:rsidR="004C02A4" w:rsidRDefault="00A84EAE">
            <w:pPr>
              <w:pStyle w:val="TableBodyText"/>
            </w:pPr>
            <w:r>
              <w:t>Insert a row into a matrix object.</w:t>
            </w:r>
          </w:p>
        </w:tc>
      </w:tr>
      <w:tr w:rsidR="004C02A4" w:rsidTr="004C02A4">
        <w:tc>
          <w:tcPr>
            <w:tcW w:w="0" w:type="auto"/>
            <w:vAlign w:val="center"/>
          </w:tcPr>
          <w:p w:rsidR="004C02A4" w:rsidRDefault="00A84EAE">
            <w:pPr>
              <w:pStyle w:val="TableBodyText"/>
            </w:pPr>
            <w:bookmarkStart w:id="2520" w:name="FileSendBlog"/>
            <w:r>
              <w:rPr>
                <w:b/>
              </w:rPr>
              <w:t>FileSendBlog</w:t>
            </w:r>
            <w:bookmarkEnd w:id="2520"/>
          </w:p>
        </w:tc>
        <w:tc>
          <w:tcPr>
            <w:tcW w:w="0" w:type="auto"/>
            <w:vAlign w:val="center"/>
          </w:tcPr>
          <w:p w:rsidR="004C02A4" w:rsidRDefault="00A84EAE">
            <w:pPr>
              <w:pStyle w:val="TableBodyText"/>
            </w:pPr>
            <w:r>
              <w:t>0x07C4</w:t>
            </w:r>
          </w:p>
        </w:tc>
        <w:tc>
          <w:tcPr>
            <w:tcW w:w="0" w:type="auto"/>
            <w:vAlign w:val="center"/>
          </w:tcPr>
          <w:p w:rsidR="004C02A4" w:rsidRDefault="00A84EAE">
            <w:pPr>
              <w:pStyle w:val="TableBodyText"/>
            </w:pPr>
            <w:r>
              <w:t>Sends the active document to a blog.</w:t>
            </w:r>
          </w:p>
        </w:tc>
      </w:tr>
      <w:tr w:rsidR="004C02A4" w:rsidTr="004C02A4">
        <w:tc>
          <w:tcPr>
            <w:tcW w:w="0" w:type="auto"/>
            <w:vAlign w:val="center"/>
          </w:tcPr>
          <w:p w:rsidR="004C02A4" w:rsidRDefault="00A84EAE">
            <w:pPr>
              <w:pStyle w:val="TableBodyText"/>
            </w:pPr>
            <w:bookmarkStart w:id="2521" w:name="EquationInsertColumnBefore"/>
            <w:r>
              <w:rPr>
                <w:b/>
              </w:rPr>
              <w:t>EquationInsertColumnBefore</w:t>
            </w:r>
            <w:bookmarkEnd w:id="2521"/>
          </w:p>
        </w:tc>
        <w:tc>
          <w:tcPr>
            <w:tcW w:w="0" w:type="auto"/>
            <w:vAlign w:val="center"/>
          </w:tcPr>
          <w:p w:rsidR="004C02A4" w:rsidRDefault="00A84EAE">
            <w:pPr>
              <w:pStyle w:val="TableBodyText"/>
            </w:pPr>
            <w:r>
              <w:t>0x07C5</w:t>
            </w:r>
          </w:p>
        </w:tc>
        <w:tc>
          <w:tcPr>
            <w:tcW w:w="0" w:type="auto"/>
            <w:vAlign w:val="center"/>
          </w:tcPr>
          <w:p w:rsidR="004C02A4" w:rsidRDefault="00A84EAE">
            <w:pPr>
              <w:pStyle w:val="TableBodyText"/>
            </w:pPr>
            <w:r>
              <w:t>Insert a column into a matrix object.</w:t>
            </w:r>
          </w:p>
        </w:tc>
      </w:tr>
      <w:tr w:rsidR="004C02A4" w:rsidTr="004C02A4">
        <w:tc>
          <w:tcPr>
            <w:tcW w:w="0" w:type="auto"/>
            <w:vAlign w:val="center"/>
          </w:tcPr>
          <w:p w:rsidR="004C02A4" w:rsidRDefault="00A84EAE">
            <w:pPr>
              <w:pStyle w:val="TableBodyText"/>
            </w:pPr>
            <w:bookmarkStart w:id="2522" w:name="EquationInsertColumnAfter"/>
            <w:r>
              <w:rPr>
                <w:b/>
              </w:rPr>
              <w:t>EquationInsertColumnAfter</w:t>
            </w:r>
            <w:bookmarkEnd w:id="2522"/>
          </w:p>
        </w:tc>
        <w:tc>
          <w:tcPr>
            <w:tcW w:w="0" w:type="auto"/>
            <w:vAlign w:val="center"/>
          </w:tcPr>
          <w:p w:rsidR="004C02A4" w:rsidRDefault="00A84EAE">
            <w:pPr>
              <w:pStyle w:val="TableBodyText"/>
            </w:pPr>
            <w:r>
              <w:t>0x07C6</w:t>
            </w:r>
          </w:p>
        </w:tc>
        <w:tc>
          <w:tcPr>
            <w:tcW w:w="0" w:type="auto"/>
            <w:vAlign w:val="center"/>
          </w:tcPr>
          <w:p w:rsidR="004C02A4" w:rsidRDefault="00A84EAE">
            <w:pPr>
              <w:pStyle w:val="TableBodyText"/>
            </w:pPr>
            <w:r>
              <w:t>Insert a column into a matrix object.</w:t>
            </w:r>
          </w:p>
        </w:tc>
      </w:tr>
      <w:tr w:rsidR="004C02A4" w:rsidTr="004C02A4">
        <w:tc>
          <w:tcPr>
            <w:tcW w:w="0" w:type="auto"/>
            <w:vAlign w:val="center"/>
          </w:tcPr>
          <w:p w:rsidR="004C02A4" w:rsidRDefault="00A84EAE">
            <w:pPr>
              <w:pStyle w:val="TableBodyText"/>
            </w:pPr>
            <w:bookmarkStart w:id="2523" w:name="EquationDeleteRow"/>
            <w:r>
              <w:rPr>
                <w:b/>
              </w:rPr>
              <w:t>EquationDeleteRow</w:t>
            </w:r>
            <w:bookmarkEnd w:id="2523"/>
          </w:p>
        </w:tc>
        <w:tc>
          <w:tcPr>
            <w:tcW w:w="0" w:type="auto"/>
            <w:vAlign w:val="center"/>
          </w:tcPr>
          <w:p w:rsidR="004C02A4" w:rsidRDefault="00A84EAE">
            <w:pPr>
              <w:pStyle w:val="TableBodyText"/>
            </w:pPr>
            <w:r>
              <w:t>0x07C7</w:t>
            </w:r>
          </w:p>
        </w:tc>
        <w:tc>
          <w:tcPr>
            <w:tcW w:w="0" w:type="auto"/>
            <w:vAlign w:val="center"/>
          </w:tcPr>
          <w:p w:rsidR="004C02A4" w:rsidRDefault="00A84EAE">
            <w:pPr>
              <w:pStyle w:val="TableBodyText"/>
            </w:pPr>
            <w:r>
              <w:t xml:space="preserve">Delete a row from a matrix </w:t>
            </w:r>
            <w:r>
              <w:t>object.</w:t>
            </w:r>
          </w:p>
        </w:tc>
      </w:tr>
      <w:tr w:rsidR="004C02A4" w:rsidTr="004C02A4">
        <w:tc>
          <w:tcPr>
            <w:tcW w:w="0" w:type="auto"/>
            <w:vAlign w:val="center"/>
          </w:tcPr>
          <w:p w:rsidR="004C02A4" w:rsidRDefault="00A84EAE">
            <w:pPr>
              <w:pStyle w:val="TableBodyText"/>
            </w:pPr>
            <w:bookmarkStart w:id="2524" w:name="EquationDeleteColumn"/>
            <w:r>
              <w:rPr>
                <w:b/>
              </w:rPr>
              <w:t>EquationDeleteColumn</w:t>
            </w:r>
            <w:bookmarkEnd w:id="2524"/>
          </w:p>
        </w:tc>
        <w:tc>
          <w:tcPr>
            <w:tcW w:w="0" w:type="auto"/>
            <w:vAlign w:val="center"/>
          </w:tcPr>
          <w:p w:rsidR="004C02A4" w:rsidRDefault="00A84EAE">
            <w:pPr>
              <w:pStyle w:val="TableBodyText"/>
            </w:pPr>
            <w:r>
              <w:t>0x07C8</w:t>
            </w:r>
          </w:p>
        </w:tc>
        <w:tc>
          <w:tcPr>
            <w:tcW w:w="0" w:type="auto"/>
            <w:vAlign w:val="center"/>
          </w:tcPr>
          <w:p w:rsidR="004C02A4" w:rsidRDefault="00A84EAE">
            <w:pPr>
              <w:pStyle w:val="TableBodyText"/>
            </w:pPr>
            <w:r>
              <w:t>Delete a column from a matrix object.</w:t>
            </w:r>
          </w:p>
        </w:tc>
      </w:tr>
      <w:tr w:rsidR="004C02A4" w:rsidTr="004C02A4">
        <w:tc>
          <w:tcPr>
            <w:tcW w:w="0" w:type="auto"/>
            <w:vAlign w:val="center"/>
          </w:tcPr>
          <w:p w:rsidR="004C02A4" w:rsidRDefault="00A84EAE">
            <w:pPr>
              <w:pStyle w:val="TableBodyText"/>
            </w:pPr>
            <w:bookmarkStart w:id="2525" w:name="EquationVerticalCenter"/>
            <w:r>
              <w:rPr>
                <w:b/>
              </w:rPr>
              <w:t>EquationVerticalCenter</w:t>
            </w:r>
            <w:bookmarkEnd w:id="2525"/>
          </w:p>
        </w:tc>
        <w:tc>
          <w:tcPr>
            <w:tcW w:w="0" w:type="auto"/>
            <w:vAlign w:val="center"/>
          </w:tcPr>
          <w:p w:rsidR="004C02A4" w:rsidRDefault="00A84EAE">
            <w:pPr>
              <w:pStyle w:val="TableBodyText"/>
            </w:pPr>
            <w:r>
              <w:t>0x07C9</w:t>
            </w:r>
          </w:p>
        </w:tc>
        <w:tc>
          <w:tcPr>
            <w:tcW w:w="0" w:type="auto"/>
            <w:vAlign w:val="center"/>
          </w:tcPr>
          <w:p w:rsidR="004C02A4" w:rsidRDefault="00A84EAE">
            <w:pPr>
              <w:pStyle w:val="TableBodyText"/>
            </w:pPr>
            <w:r>
              <w:t>Set equation vertical alignment to Center.</w:t>
            </w:r>
          </w:p>
        </w:tc>
      </w:tr>
      <w:tr w:rsidR="004C02A4" w:rsidTr="004C02A4">
        <w:tc>
          <w:tcPr>
            <w:tcW w:w="0" w:type="auto"/>
            <w:vAlign w:val="center"/>
          </w:tcPr>
          <w:p w:rsidR="004C02A4" w:rsidRDefault="00A84EAE">
            <w:pPr>
              <w:pStyle w:val="TableBodyText"/>
            </w:pPr>
            <w:bookmarkStart w:id="2526" w:name="EquationVerticalTop"/>
            <w:r>
              <w:rPr>
                <w:b/>
              </w:rPr>
              <w:t>EquationVerticalTop</w:t>
            </w:r>
            <w:bookmarkEnd w:id="2526"/>
          </w:p>
        </w:tc>
        <w:tc>
          <w:tcPr>
            <w:tcW w:w="0" w:type="auto"/>
            <w:vAlign w:val="center"/>
          </w:tcPr>
          <w:p w:rsidR="004C02A4" w:rsidRDefault="00A84EAE">
            <w:pPr>
              <w:pStyle w:val="TableBodyText"/>
            </w:pPr>
            <w:r>
              <w:t>0x07CA</w:t>
            </w:r>
          </w:p>
        </w:tc>
        <w:tc>
          <w:tcPr>
            <w:tcW w:w="0" w:type="auto"/>
            <w:vAlign w:val="center"/>
          </w:tcPr>
          <w:p w:rsidR="004C02A4" w:rsidRDefault="00A84EAE">
            <w:pPr>
              <w:pStyle w:val="TableBodyText"/>
            </w:pPr>
            <w:r>
              <w:t>Set equation vertical alignment to Top.</w:t>
            </w:r>
          </w:p>
        </w:tc>
      </w:tr>
      <w:tr w:rsidR="004C02A4" w:rsidTr="004C02A4">
        <w:tc>
          <w:tcPr>
            <w:tcW w:w="0" w:type="auto"/>
            <w:vAlign w:val="center"/>
          </w:tcPr>
          <w:p w:rsidR="004C02A4" w:rsidRDefault="00A84EAE">
            <w:pPr>
              <w:pStyle w:val="TableBodyText"/>
            </w:pPr>
            <w:bookmarkStart w:id="2527" w:name="EquationVerticalBottom"/>
            <w:r>
              <w:rPr>
                <w:b/>
              </w:rPr>
              <w:t>EquationVerticalBottom</w:t>
            </w:r>
            <w:bookmarkEnd w:id="2527"/>
          </w:p>
        </w:tc>
        <w:tc>
          <w:tcPr>
            <w:tcW w:w="0" w:type="auto"/>
            <w:vAlign w:val="center"/>
          </w:tcPr>
          <w:p w:rsidR="004C02A4" w:rsidRDefault="00A84EAE">
            <w:pPr>
              <w:pStyle w:val="TableBodyText"/>
            </w:pPr>
            <w:r>
              <w:t>0x07CB</w:t>
            </w:r>
          </w:p>
        </w:tc>
        <w:tc>
          <w:tcPr>
            <w:tcW w:w="0" w:type="auto"/>
            <w:vAlign w:val="center"/>
          </w:tcPr>
          <w:p w:rsidR="004C02A4" w:rsidRDefault="00A84EAE">
            <w:pPr>
              <w:pStyle w:val="TableBodyText"/>
            </w:pPr>
            <w:r>
              <w:t xml:space="preserve">Set </w:t>
            </w:r>
            <w:r>
              <w:t>equation vertical alignment to Bottom.</w:t>
            </w:r>
          </w:p>
        </w:tc>
      </w:tr>
      <w:tr w:rsidR="004C02A4" w:rsidTr="004C02A4">
        <w:tc>
          <w:tcPr>
            <w:tcW w:w="0" w:type="auto"/>
            <w:vAlign w:val="center"/>
          </w:tcPr>
          <w:p w:rsidR="004C02A4" w:rsidRDefault="00A84EAE">
            <w:pPr>
              <w:pStyle w:val="TableBodyText"/>
            </w:pPr>
            <w:bookmarkStart w:id="2528" w:name="EquationHorizontalCenter"/>
            <w:r>
              <w:rPr>
                <w:b/>
              </w:rPr>
              <w:t>EquationHorizontalCenter</w:t>
            </w:r>
            <w:bookmarkEnd w:id="2528"/>
          </w:p>
        </w:tc>
        <w:tc>
          <w:tcPr>
            <w:tcW w:w="0" w:type="auto"/>
            <w:vAlign w:val="center"/>
          </w:tcPr>
          <w:p w:rsidR="004C02A4" w:rsidRDefault="00A84EAE">
            <w:pPr>
              <w:pStyle w:val="TableBodyText"/>
            </w:pPr>
            <w:r>
              <w:t>0x07CC</w:t>
            </w:r>
          </w:p>
        </w:tc>
        <w:tc>
          <w:tcPr>
            <w:tcW w:w="0" w:type="auto"/>
            <w:vAlign w:val="center"/>
          </w:tcPr>
          <w:p w:rsidR="004C02A4" w:rsidRDefault="00A84EAE">
            <w:pPr>
              <w:pStyle w:val="TableBodyText"/>
            </w:pPr>
            <w:r>
              <w:t>Set equation horizontal alignment to Center.</w:t>
            </w:r>
          </w:p>
        </w:tc>
      </w:tr>
      <w:tr w:rsidR="004C02A4" w:rsidTr="004C02A4">
        <w:tc>
          <w:tcPr>
            <w:tcW w:w="0" w:type="auto"/>
            <w:vAlign w:val="center"/>
          </w:tcPr>
          <w:p w:rsidR="004C02A4" w:rsidRDefault="00A84EAE">
            <w:pPr>
              <w:pStyle w:val="TableBodyText"/>
            </w:pPr>
            <w:bookmarkStart w:id="2529" w:name="EquationHorizontalLeft"/>
            <w:r>
              <w:rPr>
                <w:b/>
              </w:rPr>
              <w:t>EquationHorizontalLeft</w:t>
            </w:r>
            <w:bookmarkEnd w:id="2529"/>
          </w:p>
        </w:tc>
        <w:tc>
          <w:tcPr>
            <w:tcW w:w="0" w:type="auto"/>
            <w:vAlign w:val="center"/>
          </w:tcPr>
          <w:p w:rsidR="004C02A4" w:rsidRDefault="00A84EAE">
            <w:pPr>
              <w:pStyle w:val="TableBodyText"/>
            </w:pPr>
            <w:r>
              <w:t>0x07CD</w:t>
            </w:r>
          </w:p>
        </w:tc>
        <w:tc>
          <w:tcPr>
            <w:tcW w:w="0" w:type="auto"/>
            <w:vAlign w:val="center"/>
          </w:tcPr>
          <w:p w:rsidR="004C02A4" w:rsidRDefault="00A84EAE">
            <w:pPr>
              <w:pStyle w:val="TableBodyText"/>
            </w:pPr>
            <w:r>
              <w:t>Set equation horizontal alignment to Left.</w:t>
            </w:r>
          </w:p>
        </w:tc>
      </w:tr>
      <w:tr w:rsidR="004C02A4" w:rsidTr="004C02A4">
        <w:tc>
          <w:tcPr>
            <w:tcW w:w="0" w:type="auto"/>
            <w:vAlign w:val="center"/>
          </w:tcPr>
          <w:p w:rsidR="004C02A4" w:rsidRDefault="00A84EAE">
            <w:pPr>
              <w:pStyle w:val="TableBodyText"/>
            </w:pPr>
            <w:bookmarkStart w:id="2530" w:name="EquationHorizontalRight"/>
            <w:r>
              <w:rPr>
                <w:b/>
              </w:rPr>
              <w:t>EquationHorizontalRight</w:t>
            </w:r>
            <w:bookmarkEnd w:id="2530"/>
          </w:p>
        </w:tc>
        <w:tc>
          <w:tcPr>
            <w:tcW w:w="0" w:type="auto"/>
            <w:vAlign w:val="center"/>
          </w:tcPr>
          <w:p w:rsidR="004C02A4" w:rsidRDefault="00A84EAE">
            <w:pPr>
              <w:pStyle w:val="TableBodyText"/>
            </w:pPr>
            <w:r>
              <w:t>0x07CE</w:t>
            </w:r>
          </w:p>
        </w:tc>
        <w:tc>
          <w:tcPr>
            <w:tcW w:w="0" w:type="auto"/>
            <w:vAlign w:val="center"/>
          </w:tcPr>
          <w:p w:rsidR="004C02A4" w:rsidRDefault="00A84EAE">
            <w:pPr>
              <w:pStyle w:val="TableBodyText"/>
            </w:pPr>
            <w:r>
              <w:t>Set equation horizontal alignment</w:t>
            </w:r>
            <w:r>
              <w:t xml:space="preserve"> to Right.</w:t>
            </w:r>
          </w:p>
        </w:tc>
      </w:tr>
      <w:tr w:rsidR="004C02A4" w:rsidTr="004C02A4">
        <w:tc>
          <w:tcPr>
            <w:tcW w:w="0" w:type="auto"/>
            <w:vAlign w:val="center"/>
          </w:tcPr>
          <w:p w:rsidR="004C02A4" w:rsidRDefault="00A84EAE">
            <w:pPr>
              <w:pStyle w:val="TableBodyText"/>
            </w:pPr>
            <w:bookmarkStart w:id="2531" w:name="EquationShowHideLowerLimit"/>
            <w:r>
              <w:rPr>
                <w:b/>
              </w:rPr>
              <w:lastRenderedPageBreak/>
              <w:t>EquationShowHideLowerLimit</w:t>
            </w:r>
            <w:bookmarkEnd w:id="2531"/>
          </w:p>
        </w:tc>
        <w:tc>
          <w:tcPr>
            <w:tcW w:w="0" w:type="auto"/>
            <w:vAlign w:val="center"/>
          </w:tcPr>
          <w:p w:rsidR="004C02A4" w:rsidRDefault="00A84EAE">
            <w:pPr>
              <w:pStyle w:val="TableBodyText"/>
            </w:pPr>
            <w:r>
              <w:t>0x07CF</w:t>
            </w:r>
          </w:p>
        </w:tc>
        <w:tc>
          <w:tcPr>
            <w:tcW w:w="0" w:type="auto"/>
            <w:vAlign w:val="center"/>
          </w:tcPr>
          <w:p w:rsidR="004C02A4" w:rsidRDefault="00A84EAE">
            <w:pPr>
              <w:pStyle w:val="TableBodyText"/>
            </w:pPr>
            <w:r>
              <w:t>Show/Hide N-ary lower limit.</w:t>
            </w:r>
          </w:p>
        </w:tc>
      </w:tr>
      <w:tr w:rsidR="004C02A4" w:rsidTr="004C02A4">
        <w:tc>
          <w:tcPr>
            <w:tcW w:w="0" w:type="auto"/>
            <w:vAlign w:val="center"/>
          </w:tcPr>
          <w:p w:rsidR="004C02A4" w:rsidRDefault="00A84EAE">
            <w:pPr>
              <w:pStyle w:val="TableBodyText"/>
            </w:pPr>
            <w:bookmarkStart w:id="2532" w:name="EquationShowHideUpperLimit"/>
            <w:r>
              <w:rPr>
                <w:b/>
              </w:rPr>
              <w:t>EquationShowHideUpperLimit</w:t>
            </w:r>
            <w:bookmarkEnd w:id="2532"/>
          </w:p>
        </w:tc>
        <w:tc>
          <w:tcPr>
            <w:tcW w:w="0" w:type="auto"/>
            <w:vAlign w:val="center"/>
          </w:tcPr>
          <w:p w:rsidR="004C02A4" w:rsidRDefault="00A84EAE">
            <w:pPr>
              <w:pStyle w:val="TableBodyText"/>
            </w:pPr>
            <w:r>
              <w:t>0x07D0</w:t>
            </w:r>
          </w:p>
        </w:tc>
        <w:tc>
          <w:tcPr>
            <w:tcW w:w="0" w:type="auto"/>
            <w:vAlign w:val="center"/>
          </w:tcPr>
          <w:p w:rsidR="004C02A4" w:rsidRDefault="00A84EAE">
            <w:pPr>
              <w:pStyle w:val="TableBodyText"/>
            </w:pPr>
            <w:r>
              <w:t>Show/Hide N-ary upper limit.</w:t>
            </w:r>
          </w:p>
        </w:tc>
      </w:tr>
      <w:tr w:rsidR="004C02A4" w:rsidTr="004C02A4">
        <w:tc>
          <w:tcPr>
            <w:tcW w:w="0" w:type="auto"/>
            <w:vAlign w:val="center"/>
          </w:tcPr>
          <w:p w:rsidR="004C02A4" w:rsidRDefault="00A84EAE">
            <w:pPr>
              <w:pStyle w:val="TableBodyText"/>
            </w:pPr>
            <w:bookmarkStart w:id="2533" w:name="EquationShowHideRadicalDegree"/>
            <w:r>
              <w:rPr>
                <w:b/>
              </w:rPr>
              <w:t>EquationShowHideRadicalDegree</w:t>
            </w:r>
            <w:bookmarkEnd w:id="2533"/>
          </w:p>
        </w:tc>
        <w:tc>
          <w:tcPr>
            <w:tcW w:w="0" w:type="auto"/>
            <w:vAlign w:val="center"/>
          </w:tcPr>
          <w:p w:rsidR="004C02A4" w:rsidRDefault="00A84EAE">
            <w:pPr>
              <w:pStyle w:val="TableBodyText"/>
            </w:pPr>
            <w:r>
              <w:t>0x07D1</w:t>
            </w:r>
          </w:p>
        </w:tc>
        <w:tc>
          <w:tcPr>
            <w:tcW w:w="0" w:type="auto"/>
            <w:vAlign w:val="center"/>
          </w:tcPr>
          <w:p w:rsidR="004C02A4" w:rsidRDefault="00A84EAE">
            <w:pPr>
              <w:pStyle w:val="TableBodyText"/>
            </w:pPr>
            <w:r>
              <w:t>Show/Hide the radical degree.</w:t>
            </w:r>
          </w:p>
        </w:tc>
      </w:tr>
      <w:tr w:rsidR="004C02A4" w:rsidTr="004C02A4">
        <w:tc>
          <w:tcPr>
            <w:tcW w:w="0" w:type="auto"/>
            <w:vAlign w:val="center"/>
          </w:tcPr>
          <w:p w:rsidR="004C02A4" w:rsidRDefault="00A84EAE">
            <w:pPr>
              <w:pStyle w:val="TableBodyText"/>
            </w:pPr>
            <w:bookmarkStart w:id="2534" w:name="EquationShowHideOpeningDelimiter"/>
            <w:r>
              <w:rPr>
                <w:b/>
              </w:rPr>
              <w:t>EquationShowHideOpeningDelimiter</w:t>
            </w:r>
            <w:bookmarkEnd w:id="2534"/>
          </w:p>
        </w:tc>
        <w:tc>
          <w:tcPr>
            <w:tcW w:w="0" w:type="auto"/>
            <w:vAlign w:val="center"/>
          </w:tcPr>
          <w:p w:rsidR="004C02A4" w:rsidRDefault="00A84EAE">
            <w:pPr>
              <w:pStyle w:val="TableBodyText"/>
            </w:pPr>
            <w:r>
              <w:t>0x07D2</w:t>
            </w:r>
          </w:p>
        </w:tc>
        <w:tc>
          <w:tcPr>
            <w:tcW w:w="0" w:type="auto"/>
            <w:vAlign w:val="center"/>
          </w:tcPr>
          <w:p w:rsidR="004C02A4" w:rsidRDefault="00A84EAE">
            <w:pPr>
              <w:pStyle w:val="TableBodyText"/>
            </w:pPr>
            <w:r>
              <w:t>Show/Hide the left character.</w:t>
            </w:r>
          </w:p>
        </w:tc>
      </w:tr>
      <w:tr w:rsidR="004C02A4" w:rsidTr="004C02A4">
        <w:tc>
          <w:tcPr>
            <w:tcW w:w="0" w:type="auto"/>
            <w:vAlign w:val="center"/>
          </w:tcPr>
          <w:p w:rsidR="004C02A4" w:rsidRDefault="00A84EAE">
            <w:pPr>
              <w:pStyle w:val="TableBodyText"/>
            </w:pPr>
            <w:bookmarkStart w:id="2535" w:name="EquationShowHideClosingDelimiter"/>
            <w:r>
              <w:rPr>
                <w:b/>
              </w:rPr>
              <w:t>EquationShowHideClosingDelimiter</w:t>
            </w:r>
            <w:bookmarkEnd w:id="2535"/>
          </w:p>
        </w:tc>
        <w:tc>
          <w:tcPr>
            <w:tcW w:w="0" w:type="auto"/>
            <w:vAlign w:val="center"/>
          </w:tcPr>
          <w:p w:rsidR="004C02A4" w:rsidRDefault="00A84EAE">
            <w:pPr>
              <w:pStyle w:val="TableBodyText"/>
            </w:pPr>
            <w:r>
              <w:t>0x07D3</w:t>
            </w:r>
          </w:p>
        </w:tc>
        <w:tc>
          <w:tcPr>
            <w:tcW w:w="0" w:type="auto"/>
            <w:vAlign w:val="center"/>
          </w:tcPr>
          <w:p w:rsidR="004C02A4" w:rsidRDefault="00A84EAE">
            <w:pPr>
              <w:pStyle w:val="TableBodyText"/>
            </w:pPr>
            <w:r>
              <w:t>Show/Hide the right character.</w:t>
            </w:r>
          </w:p>
        </w:tc>
      </w:tr>
      <w:tr w:rsidR="004C02A4" w:rsidTr="004C02A4">
        <w:tc>
          <w:tcPr>
            <w:tcW w:w="0" w:type="auto"/>
            <w:vAlign w:val="center"/>
          </w:tcPr>
          <w:p w:rsidR="004C02A4" w:rsidRDefault="00A84EAE">
            <w:pPr>
              <w:pStyle w:val="TableBodyText"/>
            </w:pPr>
            <w:bookmarkStart w:id="2536" w:name="EquationAutoProfessionalFormat"/>
            <w:r>
              <w:rPr>
                <w:b/>
              </w:rPr>
              <w:t>EquationAutoProfessionalFormat</w:t>
            </w:r>
            <w:bookmarkEnd w:id="2536"/>
          </w:p>
        </w:tc>
        <w:tc>
          <w:tcPr>
            <w:tcW w:w="0" w:type="auto"/>
            <w:vAlign w:val="center"/>
          </w:tcPr>
          <w:p w:rsidR="004C02A4" w:rsidRDefault="00A84EAE">
            <w:pPr>
              <w:pStyle w:val="TableBodyText"/>
            </w:pPr>
            <w:r>
              <w:t>0x07D4</w:t>
            </w:r>
          </w:p>
        </w:tc>
        <w:tc>
          <w:tcPr>
            <w:tcW w:w="0" w:type="auto"/>
            <w:vAlign w:val="center"/>
          </w:tcPr>
          <w:p w:rsidR="004C02A4" w:rsidRDefault="00A84EAE">
            <w:pPr>
              <w:pStyle w:val="TableBodyText"/>
            </w:pPr>
            <w:r>
              <w:t>Automatically convert equation to Professional Format.</w:t>
            </w:r>
          </w:p>
        </w:tc>
      </w:tr>
      <w:tr w:rsidR="004C02A4" w:rsidTr="004C02A4">
        <w:tc>
          <w:tcPr>
            <w:tcW w:w="0" w:type="auto"/>
            <w:vAlign w:val="center"/>
          </w:tcPr>
          <w:p w:rsidR="004C02A4" w:rsidRDefault="00A84EAE">
            <w:pPr>
              <w:pStyle w:val="TableBodyText"/>
            </w:pPr>
            <w:bookmarkStart w:id="2537" w:name="SignatureLineMenuDetails"/>
            <w:r>
              <w:rPr>
                <w:b/>
              </w:rPr>
              <w:t>SignatureLineMenuDetails</w:t>
            </w:r>
            <w:bookmarkEnd w:id="2537"/>
          </w:p>
        </w:tc>
        <w:tc>
          <w:tcPr>
            <w:tcW w:w="0" w:type="auto"/>
            <w:vAlign w:val="center"/>
          </w:tcPr>
          <w:p w:rsidR="004C02A4" w:rsidRDefault="00A84EAE">
            <w:pPr>
              <w:pStyle w:val="TableBodyText"/>
            </w:pPr>
            <w:r>
              <w:t>0x07D5</w:t>
            </w:r>
          </w:p>
        </w:tc>
        <w:tc>
          <w:tcPr>
            <w:tcW w:w="0" w:type="auto"/>
            <w:vAlign w:val="center"/>
          </w:tcPr>
          <w:p w:rsidR="004C02A4" w:rsidRDefault="00A84EAE">
            <w:pPr>
              <w:pStyle w:val="TableBodyText"/>
            </w:pPr>
            <w:r>
              <w:t>Digital signature line deta</w:t>
            </w:r>
            <w:r>
              <w:t>ils.</w:t>
            </w:r>
          </w:p>
        </w:tc>
      </w:tr>
      <w:tr w:rsidR="004C02A4" w:rsidTr="004C02A4">
        <w:tc>
          <w:tcPr>
            <w:tcW w:w="0" w:type="auto"/>
            <w:vAlign w:val="center"/>
          </w:tcPr>
          <w:p w:rsidR="004C02A4" w:rsidRDefault="00A84EAE">
            <w:pPr>
              <w:pStyle w:val="TableBodyText"/>
            </w:pPr>
            <w:bookmarkStart w:id="2538" w:name="SignatureLineMenuSetup"/>
            <w:r>
              <w:rPr>
                <w:b/>
              </w:rPr>
              <w:t>SignatureLineMenuSetup</w:t>
            </w:r>
            <w:bookmarkEnd w:id="2538"/>
          </w:p>
        </w:tc>
        <w:tc>
          <w:tcPr>
            <w:tcW w:w="0" w:type="auto"/>
            <w:vAlign w:val="center"/>
          </w:tcPr>
          <w:p w:rsidR="004C02A4" w:rsidRDefault="00A84EAE">
            <w:pPr>
              <w:pStyle w:val="TableBodyText"/>
            </w:pPr>
            <w:r>
              <w:t>0x07D6</w:t>
            </w:r>
          </w:p>
        </w:tc>
        <w:tc>
          <w:tcPr>
            <w:tcW w:w="0" w:type="auto"/>
            <w:vAlign w:val="center"/>
          </w:tcPr>
          <w:p w:rsidR="004C02A4" w:rsidRDefault="00A84EAE">
            <w:pPr>
              <w:pStyle w:val="TableBodyText"/>
            </w:pPr>
            <w:r>
              <w:t>Digital signature line setup.</w:t>
            </w:r>
          </w:p>
        </w:tc>
      </w:tr>
      <w:tr w:rsidR="004C02A4" w:rsidTr="004C02A4">
        <w:tc>
          <w:tcPr>
            <w:tcW w:w="0" w:type="auto"/>
            <w:vAlign w:val="center"/>
          </w:tcPr>
          <w:p w:rsidR="004C02A4" w:rsidRDefault="00A84EAE">
            <w:pPr>
              <w:pStyle w:val="TableBodyText"/>
            </w:pPr>
            <w:bookmarkStart w:id="2539" w:name="SignatureLineMenuUnSign"/>
            <w:r>
              <w:rPr>
                <w:b/>
              </w:rPr>
              <w:t>SignatureLineMenuUnSign</w:t>
            </w:r>
            <w:bookmarkEnd w:id="2539"/>
          </w:p>
        </w:tc>
        <w:tc>
          <w:tcPr>
            <w:tcW w:w="0" w:type="auto"/>
            <w:vAlign w:val="center"/>
          </w:tcPr>
          <w:p w:rsidR="004C02A4" w:rsidRDefault="00A84EAE">
            <w:pPr>
              <w:pStyle w:val="TableBodyText"/>
            </w:pPr>
            <w:r>
              <w:t>0x07D7</w:t>
            </w:r>
          </w:p>
        </w:tc>
        <w:tc>
          <w:tcPr>
            <w:tcW w:w="0" w:type="auto"/>
            <w:vAlign w:val="center"/>
          </w:tcPr>
          <w:p w:rsidR="004C02A4" w:rsidRDefault="00A84EAE">
            <w:pPr>
              <w:pStyle w:val="TableBodyText"/>
            </w:pPr>
            <w:r>
              <w:t>Removes digital signature.</w:t>
            </w:r>
          </w:p>
        </w:tc>
      </w:tr>
      <w:tr w:rsidR="004C02A4" w:rsidTr="004C02A4">
        <w:tc>
          <w:tcPr>
            <w:tcW w:w="0" w:type="auto"/>
            <w:vAlign w:val="center"/>
          </w:tcPr>
          <w:p w:rsidR="004C02A4" w:rsidRDefault="00A84EAE">
            <w:pPr>
              <w:pStyle w:val="TableBodyText"/>
            </w:pPr>
            <w:bookmarkStart w:id="2540" w:name="EquationFractionGallery"/>
            <w:r>
              <w:rPr>
                <w:b/>
              </w:rPr>
              <w:t>EquationFractionGallery</w:t>
            </w:r>
            <w:bookmarkEnd w:id="2540"/>
          </w:p>
        </w:tc>
        <w:tc>
          <w:tcPr>
            <w:tcW w:w="0" w:type="auto"/>
            <w:vAlign w:val="center"/>
          </w:tcPr>
          <w:p w:rsidR="004C02A4" w:rsidRDefault="00A84EAE">
            <w:pPr>
              <w:pStyle w:val="TableBodyText"/>
            </w:pPr>
            <w:r>
              <w:t>0x07D8</w:t>
            </w:r>
          </w:p>
        </w:tc>
        <w:tc>
          <w:tcPr>
            <w:tcW w:w="0" w:type="auto"/>
            <w:vAlign w:val="center"/>
          </w:tcPr>
          <w:p w:rsidR="004C02A4" w:rsidRDefault="00A84EAE">
            <w:pPr>
              <w:pStyle w:val="TableBodyText"/>
            </w:pPr>
            <w:r>
              <w:t>Equation fraction gallery.</w:t>
            </w:r>
          </w:p>
        </w:tc>
      </w:tr>
      <w:tr w:rsidR="004C02A4" w:rsidTr="004C02A4">
        <w:tc>
          <w:tcPr>
            <w:tcW w:w="0" w:type="auto"/>
            <w:vAlign w:val="center"/>
          </w:tcPr>
          <w:p w:rsidR="004C02A4" w:rsidRDefault="00A84EAE">
            <w:pPr>
              <w:pStyle w:val="TableBodyText"/>
            </w:pPr>
            <w:bookmarkStart w:id="2541" w:name="EquationIntegralGallery"/>
            <w:r>
              <w:rPr>
                <w:b/>
              </w:rPr>
              <w:t>EquationIntegralGallery</w:t>
            </w:r>
            <w:bookmarkEnd w:id="2541"/>
          </w:p>
        </w:tc>
        <w:tc>
          <w:tcPr>
            <w:tcW w:w="0" w:type="auto"/>
            <w:vAlign w:val="center"/>
          </w:tcPr>
          <w:p w:rsidR="004C02A4" w:rsidRDefault="00A84EAE">
            <w:pPr>
              <w:pStyle w:val="TableBodyText"/>
            </w:pPr>
            <w:r>
              <w:t>0x07D9</w:t>
            </w:r>
          </w:p>
        </w:tc>
        <w:tc>
          <w:tcPr>
            <w:tcW w:w="0" w:type="auto"/>
            <w:vAlign w:val="center"/>
          </w:tcPr>
          <w:p w:rsidR="004C02A4" w:rsidRDefault="00A84EAE">
            <w:pPr>
              <w:pStyle w:val="TableBodyText"/>
            </w:pPr>
            <w:r>
              <w:t>Equation integral gallery.</w:t>
            </w:r>
          </w:p>
        </w:tc>
      </w:tr>
      <w:tr w:rsidR="004C02A4" w:rsidTr="004C02A4">
        <w:tc>
          <w:tcPr>
            <w:tcW w:w="0" w:type="auto"/>
            <w:vAlign w:val="center"/>
          </w:tcPr>
          <w:p w:rsidR="004C02A4" w:rsidRDefault="00A84EAE">
            <w:pPr>
              <w:pStyle w:val="TableBodyText"/>
            </w:pPr>
            <w:bookmarkStart w:id="2542" w:name="EquationRadicalGallery"/>
            <w:r>
              <w:rPr>
                <w:b/>
              </w:rPr>
              <w:t>EquationRadicalGallery</w:t>
            </w:r>
            <w:bookmarkEnd w:id="2542"/>
          </w:p>
        </w:tc>
        <w:tc>
          <w:tcPr>
            <w:tcW w:w="0" w:type="auto"/>
            <w:vAlign w:val="center"/>
          </w:tcPr>
          <w:p w:rsidR="004C02A4" w:rsidRDefault="00A84EAE">
            <w:pPr>
              <w:pStyle w:val="TableBodyText"/>
            </w:pPr>
            <w:r>
              <w:t>0x07DA</w:t>
            </w:r>
          </w:p>
        </w:tc>
        <w:tc>
          <w:tcPr>
            <w:tcW w:w="0" w:type="auto"/>
            <w:vAlign w:val="center"/>
          </w:tcPr>
          <w:p w:rsidR="004C02A4" w:rsidRDefault="00A84EAE">
            <w:pPr>
              <w:pStyle w:val="TableBodyText"/>
            </w:pPr>
            <w:r>
              <w:t>Equation radical gallery.</w:t>
            </w:r>
          </w:p>
        </w:tc>
      </w:tr>
      <w:tr w:rsidR="004C02A4" w:rsidTr="004C02A4">
        <w:tc>
          <w:tcPr>
            <w:tcW w:w="0" w:type="auto"/>
            <w:vAlign w:val="center"/>
          </w:tcPr>
          <w:p w:rsidR="004C02A4" w:rsidRDefault="00A84EAE">
            <w:pPr>
              <w:pStyle w:val="TableBodyText"/>
            </w:pPr>
            <w:bookmarkStart w:id="2543" w:name="EquationNaryGallery"/>
            <w:r>
              <w:rPr>
                <w:b/>
              </w:rPr>
              <w:t>EquationNaryGallery</w:t>
            </w:r>
            <w:bookmarkEnd w:id="2543"/>
          </w:p>
        </w:tc>
        <w:tc>
          <w:tcPr>
            <w:tcW w:w="0" w:type="auto"/>
            <w:vAlign w:val="center"/>
          </w:tcPr>
          <w:p w:rsidR="004C02A4" w:rsidRDefault="00A84EAE">
            <w:pPr>
              <w:pStyle w:val="TableBodyText"/>
            </w:pPr>
            <w:r>
              <w:t>0x07DB</w:t>
            </w:r>
          </w:p>
        </w:tc>
        <w:tc>
          <w:tcPr>
            <w:tcW w:w="0" w:type="auto"/>
            <w:vAlign w:val="center"/>
          </w:tcPr>
          <w:p w:rsidR="004C02A4" w:rsidRDefault="00A84EAE">
            <w:pPr>
              <w:pStyle w:val="TableBodyText"/>
            </w:pPr>
            <w:r>
              <w:t>Equation N-ary gallery.</w:t>
            </w:r>
          </w:p>
        </w:tc>
      </w:tr>
      <w:tr w:rsidR="004C02A4" w:rsidTr="004C02A4">
        <w:tc>
          <w:tcPr>
            <w:tcW w:w="0" w:type="auto"/>
            <w:vAlign w:val="center"/>
          </w:tcPr>
          <w:p w:rsidR="004C02A4" w:rsidRDefault="00A84EAE">
            <w:pPr>
              <w:pStyle w:val="TableBodyText"/>
            </w:pPr>
            <w:bookmarkStart w:id="2544" w:name="EquationDelimiterGallery"/>
            <w:r>
              <w:rPr>
                <w:b/>
              </w:rPr>
              <w:t>EquationDelimiterGallery</w:t>
            </w:r>
            <w:bookmarkEnd w:id="2544"/>
          </w:p>
        </w:tc>
        <w:tc>
          <w:tcPr>
            <w:tcW w:w="0" w:type="auto"/>
            <w:vAlign w:val="center"/>
          </w:tcPr>
          <w:p w:rsidR="004C02A4" w:rsidRDefault="00A84EAE">
            <w:pPr>
              <w:pStyle w:val="TableBodyText"/>
            </w:pPr>
            <w:r>
              <w:t>0x07DC</w:t>
            </w:r>
          </w:p>
        </w:tc>
        <w:tc>
          <w:tcPr>
            <w:tcW w:w="0" w:type="auto"/>
            <w:vAlign w:val="center"/>
          </w:tcPr>
          <w:p w:rsidR="004C02A4" w:rsidRDefault="00A84EAE">
            <w:pPr>
              <w:pStyle w:val="TableBodyText"/>
            </w:pPr>
            <w:r>
              <w:t>Equation delimiter gallery.</w:t>
            </w:r>
          </w:p>
        </w:tc>
      </w:tr>
      <w:tr w:rsidR="004C02A4" w:rsidTr="004C02A4">
        <w:tc>
          <w:tcPr>
            <w:tcW w:w="0" w:type="auto"/>
            <w:vAlign w:val="center"/>
          </w:tcPr>
          <w:p w:rsidR="004C02A4" w:rsidRDefault="00A84EAE">
            <w:pPr>
              <w:pStyle w:val="TableBodyText"/>
            </w:pPr>
            <w:bookmarkStart w:id="2545" w:name="EquationScriptGallery"/>
            <w:r>
              <w:rPr>
                <w:b/>
              </w:rPr>
              <w:t>EquationScriptGallery</w:t>
            </w:r>
            <w:bookmarkEnd w:id="2545"/>
          </w:p>
        </w:tc>
        <w:tc>
          <w:tcPr>
            <w:tcW w:w="0" w:type="auto"/>
            <w:vAlign w:val="center"/>
          </w:tcPr>
          <w:p w:rsidR="004C02A4" w:rsidRDefault="00A84EAE">
            <w:pPr>
              <w:pStyle w:val="TableBodyText"/>
            </w:pPr>
            <w:r>
              <w:t>0x07DD</w:t>
            </w:r>
          </w:p>
        </w:tc>
        <w:tc>
          <w:tcPr>
            <w:tcW w:w="0" w:type="auto"/>
            <w:vAlign w:val="center"/>
          </w:tcPr>
          <w:p w:rsidR="004C02A4" w:rsidRDefault="00A84EAE">
            <w:pPr>
              <w:pStyle w:val="TableBodyText"/>
            </w:pPr>
            <w:r>
              <w:t>Equation script gallery.</w:t>
            </w:r>
          </w:p>
        </w:tc>
      </w:tr>
      <w:tr w:rsidR="004C02A4" w:rsidTr="004C02A4">
        <w:tc>
          <w:tcPr>
            <w:tcW w:w="0" w:type="auto"/>
            <w:vAlign w:val="center"/>
          </w:tcPr>
          <w:p w:rsidR="004C02A4" w:rsidRDefault="00A84EAE">
            <w:pPr>
              <w:pStyle w:val="TableBodyText"/>
            </w:pPr>
            <w:bookmarkStart w:id="2546" w:name="NextComment"/>
            <w:r>
              <w:rPr>
                <w:b/>
              </w:rPr>
              <w:t>NextComment</w:t>
            </w:r>
            <w:bookmarkEnd w:id="2546"/>
          </w:p>
        </w:tc>
        <w:tc>
          <w:tcPr>
            <w:tcW w:w="0" w:type="auto"/>
            <w:vAlign w:val="center"/>
          </w:tcPr>
          <w:p w:rsidR="004C02A4" w:rsidRDefault="00A84EAE">
            <w:pPr>
              <w:pStyle w:val="TableBodyText"/>
            </w:pPr>
            <w:r>
              <w:t>0x07DE</w:t>
            </w:r>
          </w:p>
        </w:tc>
        <w:tc>
          <w:tcPr>
            <w:tcW w:w="0" w:type="auto"/>
            <w:vAlign w:val="center"/>
          </w:tcPr>
          <w:p w:rsidR="004C02A4" w:rsidRDefault="00A84EAE">
            <w:pPr>
              <w:pStyle w:val="TableBodyText"/>
            </w:pPr>
            <w:r>
              <w:t xml:space="preserve">Go to the </w:t>
            </w:r>
            <w:r>
              <w:t>next comment.</w:t>
            </w:r>
          </w:p>
        </w:tc>
      </w:tr>
      <w:tr w:rsidR="004C02A4" w:rsidTr="004C02A4">
        <w:tc>
          <w:tcPr>
            <w:tcW w:w="0" w:type="auto"/>
            <w:vAlign w:val="center"/>
          </w:tcPr>
          <w:p w:rsidR="004C02A4" w:rsidRDefault="00A84EAE">
            <w:pPr>
              <w:pStyle w:val="TableBodyText"/>
            </w:pPr>
            <w:bookmarkStart w:id="2547" w:name="PreviousComment"/>
            <w:r>
              <w:rPr>
                <w:b/>
              </w:rPr>
              <w:t>PreviousComment</w:t>
            </w:r>
            <w:bookmarkEnd w:id="2547"/>
          </w:p>
        </w:tc>
        <w:tc>
          <w:tcPr>
            <w:tcW w:w="0" w:type="auto"/>
            <w:vAlign w:val="center"/>
          </w:tcPr>
          <w:p w:rsidR="004C02A4" w:rsidRDefault="00A84EAE">
            <w:pPr>
              <w:pStyle w:val="TableBodyText"/>
            </w:pPr>
            <w:r>
              <w:t>0x07DF</w:t>
            </w:r>
          </w:p>
        </w:tc>
        <w:tc>
          <w:tcPr>
            <w:tcW w:w="0" w:type="auto"/>
            <w:vAlign w:val="center"/>
          </w:tcPr>
          <w:p w:rsidR="004C02A4" w:rsidRDefault="00A84EAE">
            <w:pPr>
              <w:pStyle w:val="TableBodyText"/>
            </w:pPr>
            <w:r>
              <w:t>Go to the previous comment.</w:t>
            </w:r>
          </w:p>
        </w:tc>
      </w:tr>
      <w:tr w:rsidR="004C02A4" w:rsidTr="004C02A4">
        <w:tc>
          <w:tcPr>
            <w:tcW w:w="0" w:type="auto"/>
            <w:vAlign w:val="center"/>
          </w:tcPr>
          <w:p w:rsidR="004C02A4" w:rsidRDefault="00A84EAE">
            <w:pPr>
              <w:pStyle w:val="TableBodyText"/>
            </w:pPr>
            <w:bookmarkStart w:id="2548" w:name="DefineNewBullet"/>
            <w:r>
              <w:rPr>
                <w:b/>
              </w:rPr>
              <w:t>DefineNewBullet</w:t>
            </w:r>
            <w:bookmarkEnd w:id="2548"/>
          </w:p>
        </w:tc>
        <w:tc>
          <w:tcPr>
            <w:tcW w:w="0" w:type="auto"/>
            <w:vAlign w:val="center"/>
          </w:tcPr>
          <w:p w:rsidR="004C02A4" w:rsidRDefault="00A84EAE">
            <w:pPr>
              <w:pStyle w:val="TableBodyText"/>
            </w:pPr>
            <w:r>
              <w:t>0x07E0</w:t>
            </w:r>
          </w:p>
        </w:tc>
        <w:tc>
          <w:tcPr>
            <w:tcW w:w="0" w:type="auto"/>
            <w:vAlign w:val="center"/>
          </w:tcPr>
          <w:p w:rsidR="004C02A4" w:rsidRDefault="00A84EAE">
            <w:pPr>
              <w:pStyle w:val="TableBodyText"/>
            </w:pPr>
            <w:r>
              <w:t>Defines a new bullet.</w:t>
            </w:r>
          </w:p>
        </w:tc>
      </w:tr>
      <w:tr w:rsidR="004C02A4" w:rsidTr="004C02A4">
        <w:tc>
          <w:tcPr>
            <w:tcW w:w="0" w:type="auto"/>
            <w:vAlign w:val="center"/>
          </w:tcPr>
          <w:p w:rsidR="004C02A4" w:rsidRDefault="00A84EAE">
            <w:pPr>
              <w:pStyle w:val="TableBodyText"/>
            </w:pPr>
            <w:bookmarkStart w:id="2549" w:name="DefineNewNumber"/>
            <w:r>
              <w:rPr>
                <w:b/>
              </w:rPr>
              <w:t>DefineNewNumber</w:t>
            </w:r>
            <w:bookmarkEnd w:id="2549"/>
          </w:p>
        </w:tc>
        <w:tc>
          <w:tcPr>
            <w:tcW w:w="0" w:type="auto"/>
            <w:vAlign w:val="center"/>
          </w:tcPr>
          <w:p w:rsidR="004C02A4" w:rsidRDefault="00A84EAE">
            <w:pPr>
              <w:pStyle w:val="TableBodyText"/>
            </w:pPr>
            <w:r>
              <w:t>0x07E1</w:t>
            </w:r>
          </w:p>
        </w:tc>
        <w:tc>
          <w:tcPr>
            <w:tcW w:w="0" w:type="auto"/>
            <w:vAlign w:val="center"/>
          </w:tcPr>
          <w:p w:rsidR="004C02A4" w:rsidRDefault="00A84EAE">
            <w:pPr>
              <w:pStyle w:val="TableBodyText"/>
            </w:pPr>
            <w:r>
              <w:t>Defines a new number format.</w:t>
            </w:r>
          </w:p>
        </w:tc>
      </w:tr>
      <w:tr w:rsidR="004C02A4" w:rsidTr="004C02A4">
        <w:tc>
          <w:tcPr>
            <w:tcW w:w="0" w:type="auto"/>
            <w:vAlign w:val="center"/>
          </w:tcPr>
          <w:p w:rsidR="004C02A4" w:rsidRDefault="00A84EAE">
            <w:pPr>
              <w:pStyle w:val="TableBodyText"/>
            </w:pPr>
            <w:bookmarkStart w:id="2550" w:name="CreateBuildingBlockFromSel"/>
            <w:r>
              <w:rPr>
                <w:b/>
              </w:rPr>
              <w:t>CreateBuildingBlockFromSel</w:t>
            </w:r>
            <w:bookmarkEnd w:id="2550"/>
          </w:p>
        </w:tc>
        <w:tc>
          <w:tcPr>
            <w:tcW w:w="0" w:type="auto"/>
            <w:vAlign w:val="center"/>
          </w:tcPr>
          <w:p w:rsidR="004C02A4" w:rsidRDefault="00A84EAE">
            <w:pPr>
              <w:pStyle w:val="TableBodyText"/>
            </w:pPr>
            <w:r>
              <w:t>0x07E2</w:t>
            </w:r>
          </w:p>
        </w:tc>
        <w:tc>
          <w:tcPr>
            <w:tcW w:w="0" w:type="auto"/>
            <w:vAlign w:val="center"/>
          </w:tcPr>
          <w:p w:rsidR="004C02A4" w:rsidRDefault="00A84EAE">
            <w:pPr>
              <w:pStyle w:val="TableBodyText"/>
            </w:pPr>
            <w:r>
              <w:t>Creates a building block from the current selection.</w:t>
            </w:r>
          </w:p>
        </w:tc>
      </w:tr>
      <w:tr w:rsidR="004C02A4" w:rsidTr="004C02A4">
        <w:tc>
          <w:tcPr>
            <w:tcW w:w="0" w:type="auto"/>
            <w:vAlign w:val="center"/>
          </w:tcPr>
          <w:p w:rsidR="004C02A4" w:rsidRDefault="00A84EAE">
            <w:pPr>
              <w:pStyle w:val="TableBodyText"/>
            </w:pPr>
            <w:bookmarkStart w:id="2551" w:name="FooterGallery"/>
            <w:r>
              <w:rPr>
                <w:b/>
              </w:rPr>
              <w:t>FooterGallery</w:t>
            </w:r>
            <w:bookmarkEnd w:id="2551"/>
          </w:p>
        </w:tc>
        <w:tc>
          <w:tcPr>
            <w:tcW w:w="0" w:type="auto"/>
            <w:vAlign w:val="center"/>
          </w:tcPr>
          <w:p w:rsidR="004C02A4" w:rsidRDefault="00A84EAE">
            <w:pPr>
              <w:pStyle w:val="TableBodyText"/>
            </w:pPr>
            <w:r>
              <w:t>0x07E3</w:t>
            </w:r>
          </w:p>
        </w:tc>
        <w:tc>
          <w:tcPr>
            <w:tcW w:w="0" w:type="auto"/>
            <w:vAlign w:val="center"/>
          </w:tcPr>
          <w:p w:rsidR="004C02A4" w:rsidRDefault="00A84EAE">
            <w:pPr>
              <w:pStyle w:val="TableBodyText"/>
            </w:pPr>
            <w:r>
              <w:t>Footer Gallery.</w:t>
            </w:r>
          </w:p>
        </w:tc>
      </w:tr>
      <w:tr w:rsidR="004C02A4" w:rsidTr="004C02A4">
        <w:tc>
          <w:tcPr>
            <w:tcW w:w="0" w:type="auto"/>
            <w:vAlign w:val="center"/>
          </w:tcPr>
          <w:p w:rsidR="004C02A4" w:rsidRDefault="00A84EAE">
            <w:pPr>
              <w:pStyle w:val="TableBodyText"/>
            </w:pPr>
            <w:bookmarkStart w:id="2552" w:name="HeaderGallery"/>
            <w:r>
              <w:rPr>
                <w:b/>
              </w:rPr>
              <w:t>HeaderGallery</w:t>
            </w:r>
            <w:bookmarkEnd w:id="2552"/>
          </w:p>
        </w:tc>
        <w:tc>
          <w:tcPr>
            <w:tcW w:w="0" w:type="auto"/>
            <w:vAlign w:val="center"/>
          </w:tcPr>
          <w:p w:rsidR="004C02A4" w:rsidRDefault="00A84EAE">
            <w:pPr>
              <w:pStyle w:val="TableBodyText"/>
            </w:pPr>
            <w:r>
              <w:t>0x07E4</w:t>
            </w:r>
          </w:p>
        </w:tc>
        <w:tc>
          <w:tcPr>
            <w:tcW w:w="0" w:type="auto"/>
            <w:vAlign w:val="center"/>
          </w:tcPr>
          <w:p w:rsidR="004C02A4" w:rsidRDefault="00A84EAE">
            <w:pPr>
              <w:pStyle w:val="TableBodyText"/>
            </w:pPr>
            <w:r>
              <w:t>Header Gallery.</w:t>
            </w:r>
          </w:p>
        </w:tc>
      </w:tr>
      <w:tr w:rsidR="004C02A4" w:rsidTr="004C02A4">
        <w:tc>
          <w:tcPr>
            <w:tcW w:w="0" w:type="auto"/>
            <w:vAlign w:val="center"/>
          </w:tcPr>
          <w:p w:rsidR="004C02A4" w:rsidRDefault="00A84EAE">
            <w:pPr>
              <w:pStyle w:val="TableBodyText"/>
            </w:pPr>
            <w:bookmarkStart w:id="2553" w:name="CoverPageGallery"/>
            <w:r>
              <w:rPr>
                <w:b/>
              </w:rPr>
              <w:t>CoverPageGallery</w:t>
            </w:r>
            <w:bookmarkEnd w:id="2553"/>
          </w:p>
        </w:tc>
        <w:tc>
          <w:tcPr>
            <w:tcW w:w="0" w:type="auto"/>
            <w:vAlign w:val="center"/>
          </w:tcPr>
          <w:p w:rsidR="004C02A4" w:rsidRDefault="00A84EAE">
            <w:pPr>
              <w:pStyle w:val="TableBodyText"/>
            </w:pPr>
            <w:r>
              <w:t>0x07E5</w:t>
            </w:r>
          </w:p>
        </w:tc>
        <w:tc>
          <w:tcPr>
            <w:tcW w:w="0" w:type="auto"/>
            <w:vAlign w:val="center"/>
          </w:tcPr>
          <w:p w:rsidR="004C02A4" w:rsidRDefault="00A84EAE">
            <w:pPr>
              <w:pStyle w:val="TableBodyText"/>
            </w:pPr>
            <w:r>
              <w:t>Cover Page Gallery.</w:t>
            </w:r>
          </w:p>
        </w:tc>
      </w:tr>
      <w:tr w:rsidR="004C02A4" w:rsidTr="004C02A4">
        <w:tc>
          <w:tcPr>
            <w:tcW w:w="0" w:type="auto"/>
            <w:vAlign w:val="center"/>
          </w:tcPr>
          <w:p w:rsidR="004C02A4" w:rsidRDefault="00A84EAE">
            <w:pPr>
              <w:pStyle w:val="TableBodyText"/>
            </w:pPr>
            <w:bookmarkStart w:id="2554" w:name="LegoPageNumGallery"/>
            <w:r>
              <w:rPr>
                <w:b/>
              </w:rPr>
              <w:t>LegoPageNumGallery</w:t>
            </w:r>
            <w:bookmarkEnd w:id="2554"/>
          </w:p>
        </w:tc>
        <w:tc>
          <w:tcPr>
            <w:tcW w:w="0" w:type="auto"/>
            <w:vAlign w:val="center"/>
          </w:tcPr>
          <w:p w:rsidR="004C02A4" w:rsidRDefault="00A84EAE">
            <w:pPr>
              <w:pStyle w:val="TableBodyText"/>
            </w:pPr>
            <w:r>
              <w:t>0x07E7</w:t>
            </w:r>
          </w:p>
        </w:tc>
        <w:tc>
          <w:tcPr>
            <w:tcW w:w="0" w:type="auto"/>
            <w:vAlign w:val="center"/>
          </w:tcPr>
          <w:p w:rsidR="004C02A4" w:rsidRDefault="00A84EAE">
            <w:pPr>
              <w:pStyle w:val="TableBodyText"/>
            </w:pPr>
            <w:r>
              <w:t>Page Numbers Gallery.</w:t>
            </w:r>
          </w:p>
        </w:tc>
      </w:tr>
      <w:tr w:rsidR="004C02A4" w:rsidTr="004C02A4">
        <w:tc>
          <w:tcPr>
            <w:tcW w:w="0" w:type="auto"/>
            <w:vAlign w:val="center"/>
          </w:tcPr>
          <w:p w:rsidR="004C02A4" w:rsidRDefault="00A84EAE">
            <w:pPr>
              <w:pStyle w:val="TableBodyText"/>
            </w:pPr>
            <w:bookmarkStart w:id="2555" w:name="LegoPageNumPageGallery"/>
            <w:r>
              <w:rPr>
                <w:b/>
              </w:rPr>
              <w:t>LegoPageNumPageGallery</w:t>
            </w:r>
            <w:bookmarkEnd w:id="2555"/>
          </w:p>
        </w:tc>
        <w:tc>
          <w:tcPr>
            <w:tcW w:w="0" w:type="auto"/>
            <w:vAlign w:val="center"/>
          </w:tcPr>
          <w:p w:rsidR="004C02A4" w:rsidRDefault="00A84EAE">
            <w:pPr>
              <w:pStyle w:val="TableBodyText"/>
            </w:pPr>
            <w:r>
              <w:t>0x07E8</w:t>
            </w:r>
          </w:p>
        </w:tc>
        <w:tc>
          <w:tcPr>
            <w:tcW w:w="0" w:type="auto"/>
            <w:vAlign w:val="center"/>
          </w:tcPr>
          <w:p w:rsidR="004C02A4" w:rsidRDefault="00A84EAE">
            <w:pPr>
              <w:pStyle w:val="TableBodyText"/>
            </w:pPr>
            <w:r>
              <w:t>Page Numbers (Page) Gallery.</w:t>
            </w:r>
          </w:p>
        </w:tc>
      </w:tr>
      <w:tr w:rsidR="004C02A4" w:rsidTr="004C02A4">
        <w:tc>
          <w:tcPr>
            <w:tcW w:w="0" w:type="auto"/>
            <w:vAlign w:val="center"/>
          </w:tcPr>
          <w:p w:rsidR="004C02A4" w:rsidRDefault="00A84EAE">
            <w:pPr>
              <w:pStyle w:val="TableBodyText"/>
            </w:pPr>
            <w:bookmarkStart w:id="2556" w:name="LegoWatermarkGallery"/>
            <w:r>
              <w:rPr>
                <w:b/>
              </w:rPr>
              <w:t>LegoWatermarkGallery</w:t>
            </w:r>
            <w:bookmarkEnd w:id="2556"/>
          </w:p>
        </w:tc>
        <w:tc>
          <w:tcPr>
            <w:tcW w:w="0" w:type="auto"/>
            <w:vAlign w:val="center"/>
          </w:tcPr>
          <w:p w:rsidR="004C02A4" w:rsidRDefault="00A84EAE">
            <w:pPr>
              <w:pStyle w:val="TableBodyText"/>
            </w:pPr>
            <w:r>
              <w:t>0x07E9</w:t>
            </w:r>
          </w:p>
        </w:tc>
        <w:tc>
          <w:tcPr>
            <w:tcW w:w="0" w:type="auto"/>
            <w:vAlign w:val="center"/>
          </w:tcPr>
          <w:p w:rsidR="004C02A4" w:rsidRDefault="00A84EAE">
            <w:pPr>
              <w:pStyle w:val="TableBodyText"/>
            </w:pPr>
            <w:r>
              <w:t>Watermark Gallery.</w:t>
            </w:r>
          </w:p>
        </w:tc>
      </w:tr>
      <w:tr w:rsidR="004C02A4" w:rsidTr="004C02A4">
        <w:tc>
          <w:tcPr>
            <w:tcW w:w="0" w:type="auto"/>
            <w:vAlign w:val="center"/>
          </w:tcPr>
          <w:p w:rsidR="004C02A4" w:rsidRDefault="00A84EAE">
            <w:pPr>
              <w:pStyle w:val="TableBodyText"/>
            </w:pPr>
            <w:bookmarkStart w:id="2557" w:name="LegoPageNumTopGallery"/>
            <w:r>
              <w:rPr>
                <w:b/>
              </w:rPr>
              <w:t>LegoPageNumTopGallery</w:t>
            </w:r>
            <w:bookmarkEnd w:id="2557"/>
          </w:p>
        </w:tc>
        <w:tc>
          <w:tcPr>
            <w:tcW w:w="0" w:type="auto"/>
            <w:vAlign w:val="center"/>
          </w:tcPr>
          <w:p w:rsidR="004C02A4" w:rsidRDefault="00A84EAE">
            <w:pPr>
              <w:pStyle w:val="TableBodyText"/>
            </w:pPr>
            <w:r>
              <w:t>0x07EA</w:t>
            </w:r>
          </w:p>
        </w:tc>
        <w:tc>
          <w:tcPr>
            <w:tcW w:w="0" w:type="auto"/>
            <w:vAlign w:val="center"/>
          </w:tcPr>
          <w:p w:rsidR="004C02A4" w:rsidRDefault="00A84EAE">
            <w:pPr>
              <w:pStyle w:val="TableBodyText"/>
            </w:pPr>
            <w:r>
              <w:t>Page Numbers (Top) Gallery.</w:t>
            </w:r>
          </w:p>
        </w:tc>
      </w:tr>
      <w:tr w:rsidR="004C02A4" w:rsidTr="004C02A4">
        <w:tc>
          <w:tcPr>
            <w:tcW w:w="0" w:type="auto"/>
            <w:vAlign w:val="center"/>
          </w:tcPr>
          <w:p w:rsidR="004C02A4" w:rsidRDefault="00A84EAE">
            <w:pPr>
              <w:pStyle w:val="TableBodyText"/>
            </w:pPr>
            <w:bookmarkStart w:id="2558" w:name="LegoPageNumBottomGallery"/>
            <w:r>
              <w:rPr>
                <w:b/>
              </w:rPr>
              <w:t>LegoPageNumBottomGallery</w:t>
            </w:r>
            <w:bookmarkEnd w:id="2558"/>
          </w:p>
        </w:tc>
        <w:tc>
          <w:tcPr>
            <w:tcW w:w="0" w:type="auto"/>
            <w:vAlign w:val="center"/>
          </w:tcPr>
          <w:p w:rsidR="004C02A4" w:rsidRDefault="00A84EAE">
            <w:pPr>
              <w:pStyle w:val="TableBodyText"/>
            </w:pPr>
            <w:r>
              <w:t>0x07EB</w:t>
            </w:r>
          </w:p>
        </w:tc>
        <w:tc>
          <w:tcPr>
            <w:tcW w:w="0" w:type="auto"/>
            <w:vAlign w:val="center"/>
          </w:tcPr>
          <w:p w:rsidR="004C02A4" w:rsidRDefault="00A84EAE">
            <w:pPr>
              <w:pStyle w:val="TableBodyText"/>
            </w:pPr>
            <w:r>
              <w:t>Page Numbers (Bottom) Gallery.</w:t>
            </w:r>
          </w:p>
        </w:tc>
      </w:tr>
      <w:tr w:rsidR="004C02A4" w:rsidTr="004C02A4">
        <w:tc>
          <w:tcPr>
            <w:tcW w:w="0" w:type="auto"/>
            <w:vAlign w:val="center"/>
          </w:tcPr>
          <w:p w:rsidR="004C02A4" w:rsidRDefault="00A84EAE">
            <w:pPr>
              <w:pStyle w:val="TableBodyText"/>
            </w:pPr>
            <w:bookmarkStart w:id="2559" w:name="LegoEquationsGallery"/>
            <w:r>
              <w:rPr>
                <w:b/>
              </w:rPr>
              <w:t>LegoEquationsGallery</w:t>
            </w:r>
            <w:bookmarkEnd w:id="2559"/>
          </w:p>
        </w:tc>
        <w:tc>
          <w:tcPr>
            <w:tcW w:w="0" w:type="auto"/>
            <w:vAlign w:val="center"/>
          </w:tcPr>
          <w:p w:rsidR="004C02A4" w:rsidRDefault="00A84EAE">
            <w:pPr>
              <w:pStyle w:val="TableBodyText"/>
            </w:pPr>
            <w:r>
              <w:t>0x07EC</w:t>
            </w:r>
          </w:p>
        </w:tc>
        <w:tc>
          <w:tcPr>
            <w:tcW w:w="0" w:type="auto"/>
            <w:vAlign w:val="center"/>
          </w:tcPr>
          <w:p w:rsidR="004C02A4" w:rsidRDefault="00A84EAE">
            <w:pPr>
              <w:pStyle w:val="TableBodyText"/>
            </w:pPr>
            <w:r>
              <w:t>Equations Gallery.</w:t>
            </w:r>
          </w:p>
        </w:tc>
      </w:tr>
      <w:tr w:rsidR="004C02A4" w:rsidTr="004C02A4">
        <w:tc>
          <w:tcPr>
            <w:tcW w:w="0" w:type="auto"/>
            <w:vAlign w:val="center"/>
          </w:tcPr>
          <w:p w:rsidR="004C02A4" w:rsidRDefault="00A84EAE">
            <w:pPr>
              <w:pStyle w:val="TableBodyText"/>
            </w:pPr>
            <w:bookmarkStart w:id="2560" w:name="LegoTablesGallery"/>
            <w:r>
              <w:rPr>
                <w:b/>
              </w:rPr>
              <w:t>LegoTablesGallery</w:t>
            </w:r>
            <w:bookmarkEnd w:id="2560"/>
          </w:p>
        </w:tc>
        <w:tc>
          <w:tcPr>
            <w:tcW w:w="0" w:type="auto"/>
            <w:vAlign w:val="center"/>
          </w:tcPr>
          <w:p w:rsidR="004C02A4" w:rsidRDefault="00A84EAE">
            <w:pPr>
              <w:pStyle w:val="TableBodyText"/>
            </w:pPr>
            <w:r>
              <w:t>0x07EE</w:t>
            </w:r>
          </w:p>
        </w:tc>
        <w:tc>
          <w:tcPr>
            <w:tcW w:w="0" w:type="auto"/>
            <w:vAlign w:val="center"/>
          </w:tcPr>
          <w:p w:rsidR="004C02A4" w:rsidRDefault="00A84EAE">
            <w:pPr>
              <w:pStyle w:val="TableBodyText"/>
            </w:pPr>
            <w:r>
              <w:t>Tables Gallery.</w:t>
            </w:r>
          </w:p>
        </w:tc>
      </w:tr>
      <w:tr w:rsidR="004C02A4" w:rsidTr="004C02A4">
        <w:tc>
          <w:tcPr>
            <w:tcW w:w="0" w:type="auto"/>
            <w:vAlign w:val="center"/>
          </w:tcPr>
          <w:p w:rsidR="004C02A4" w:rsidRDefault="00A84EAE">
            <w:pPr>
              <w:pStyle w:val="TableBodyText"/>
            </w:pPr>
            <w:bookmarkStart w:id="2561" w:name="LegoCommonPartsGallery"/>
            <w:r>
              <w:rPr>
                <w:b/>
              </w:rPr>
              <w:t>LegoCommonPartsGallery</w:t>
            </w:r>
            <w:bookmarkEnd w:id="2561"/>
          </w:p>
        </w:tc>
        <w:tc>
          <w:tcPr>
            <w:tcW w:w="0" w:type="auto"/>
            <w:vAlign w:val="center"/>
          </w:tcPr>
          <w:p w:rsidR="004C02A4" w:rsidRDefault="00A84EAE">
            <w:pPr>
              <w:pStyle w:val="TableBodyText"/>
            </w:pPr>
            <w:r>
              <w:t>0x07F0</w:t>
            </w:r>
          </w:p>
        </w:tc>
        <w:tc>
          <w:tcPr>
            <w:tcW w:w="0" w:type="auto"/>
            <w:vAlign w:val="center"/>
          </w:tcPr>
          <w:p w:rsidR="004C02A4" w:rsidRDefault="00A84EAE">
            <w:pPr>
              <w:pStyle w:val="TableBodyText"/>
            </w:pPr>
            <w:r>
              <w:t>Common Parts Gallery.</w:t>
            </w:r>
          </w:p>
        </w:tc>
      </w:tr>
      <w:tr w:rsidR="004C02A4" w:rsidTr="004C02A4">
        <w:tc>
          <w:tcPr>
            <w:tcW w:w="0" w:type="auto"/>
            <w:vAlign w:val="center"/>
          </w:tcPr>
          <w:p w:rsidR="004C02A4" w:rsidRDefault="00A84EAE">
            <w:pPr>
              <w:pStyle w:val="TableBodyText"/>
            </w:pPr>
            <w:bookmarkStart w:id="2562" w:name="CreateCommonFieldBlockFromSel"/>
            <w:r>
              <w:rPr>
                <w:b/>
              </w:rPr>
              <w:lastRenderedPageBreak/>
              <w:t>CreateCommonFieldBlockFromSel</w:t>
            </w:r>
            <w:bookmarkEnd w:id="2562"/>
          </w:p>
        </w:tc>
        <w:tc>
          <w:tcPr>
            <w:tcW w:w="0" w:type="auto"/>
            <w:vAlign w:val="center"/>
          </w:tcPr>
          <w:p w:rsidR="004C02A4" w:rsidRDefault="00A84EAE">
            <w:pPr>
              <w:pStyle w:val="TableBodyText"/>
            </w:pPr>
            <w:r>
              <w:t>0x07F3</w:t>
            </w:r>
          </w:p>
        </w:tc>
        <w:tc>
          <w:tcPr>
            <w:tcW w:w="0" w:type="auto"/>
            <w:vAlign w:val="center"/>
          </w:tcPr>
          <w:p w:rsidR="004C02A4" w:rsidRDefault="00A84EAE">
            <w:pPr>
              <w:pStyle w:val="TableBodyText"/>
            </w:pPr>
            <w:r>
              <w:t>Creates a new Common Field building block from the current selection.</w:t>
            </w:r>
          </w:p>
        </w:tc>
      </w:tr>
      <w:tr w:rsidR="004C02A4" w:rsidTr="004C02A4">
        <w:tc>
          <w:tcPr>
            <w:tcW w:w="0" w:type="auto"/>
            <w:vAlign w:val="center"/>
          </w:tcPr>
          <w:p w:rsidR="004C02A4" w:rsidRDefault="00A84EAE">
            <w:pPr>
              <w:pStyle w:val="TableBodyText"/>
            </w:pPr>
            <w:bookmarkStart w:id="2563" w:name="CreateCoverPageBlockFromSel"/>
            <w:r>
              <w:rPr>
                <w:b/>
              </w:rPr>
              <w:t>CreateCoverPageBlockFromSel</w:t>
            </w:r>
            <w:bookmarkEnd w:id="2563"/>
          </w:p>
        </w:tc>
        <w:tc>
          <w:tcPr>
            <w:tcW w:w="0" w:type="auto"/>
            <w:vAlign w:val="center"/>
          </w:tcPr>
          <w:p w:rsidR="004C02A4" w:rsidRDefault="00A84EAE">
            <w:pPr>
              <w:pStyle w:val="TableBodyText"/>
            </w:pPr>
            <w:r>
              <w:t>0x07F4</w:t>
            </w:r>
          </w:p>
        </w:tc>
        <w:tc>
          <w:tcPr>
            <w:tcW w:w="0" w:type="auto"/>
            <w:vAlign w:val="center"/>
          </w:tcPr>
          <w:p w:rsidR="004C02A4" w:rsidRDefault="00A84EAE">
            <w:pPr>
              <w:pStyle w:val="TableBodyText"/>
            </w:pPr>
            <w:r>
              <w:t xml:space="preserve">Creates a new Cover Page building block from the current </w:t>
            </w:r>
            <w:r>
              <w:t>selection.</w:t>
            </w:r>
          </w:p>
        </w:tc>
      </w:tr>
      <w:tr w:rsidR="004C02A4" w:rsidTr="004C02A4">
        <w:tc>
          <w:tcPr>
            <w:tcW w:w="0" w:type="auto"/>
            <w:vAlign w:val="center"/>
          </w:tcPr>
          <w:p w:rsidR="004C02A4" w:rsidRDefault="00A84EAE">
            <w:pPr>
              <w:pStyle w:val="TableBodyText"/>
            </w:pPr>
            <w:bookmarkStart w:id="2564" w:name="CreateEquationBlockFromSel"/>
            <w:r>
              <w:rPr>
                <w:b/>
              </w:rPr>
              <w:t>CreateEquationBlockFromSel</w:t>
            </w:r>
            <w:bookmarkEnd w:id="2564"/>
          </w:p>
        </w:tc>
        <w:tc>
          <w:tcPr>
            <w:tcW w:w="0" w:type="auto"/>
            <w:vAlign w:val="center"/>
          </w:tcPr>
          <w:p w:rsidR="004C02A4" w:rsidRDefault="00A84EAE">
            <w:pPr>
              <w:pStyle w:val="TableBodyText"/>
            </w:pPr>
            <w:r>
              <w:t>0x07F5</w:t>
            </w:r>
          </w:p>
        </w:tc>
        <w:tc>
          <w:tcPr>
            <w:tcW w:w="0" w:type="auto"/>
            <w:vAlign w:val="center"/>
          </w:tcPr>
          <w:p w:rsidR="004C02A4" w:rsidRDefault="00A84EAE">
            <w:pPr>
              <w:pStyle w:val="TableBodyText"/>
            </w:pPr>
            <w:r>
              <w:t>Creates a new Equation building block from the current selection.</w:t>
            </w:r>
          </w:p>
        </w:tc>
      </w:tr>
      <w:tr w:rsidR="004C02A4" w:rsidTr="004C02A4">
        <w:tc>
          <w:tcPr>
            <w:tcW w:w="0" w:type="auto"/>
            <w:vAlign w:val="center"/>
          </w:tcPr>
          <w:p w:rsidR="004C02A4" w:rsidRDefault="00A84EAE">
            <w:pPr>
              <w:pStyle w:val="TableBodyText"/>
            </w:pPr>
            <w:bookmarkStart w:id="2565" w:name="CreateFooterBlockFromSel"/>
            <w:r>
              <w:rPr>
                <w:b/>
              </w:rPr>
              <w:t>CreateFooterBlockFromSel</w:t>
            </w:r>
            <w:bookmarkEnd w:id="2565"/>
          </w:p>
        </w:tc>
        <w:tc>
          <w:tcPr>
            <w:tcW w:w="0" w:type="auto"/>
            <w:vAlign w:val="center"/>
          </w:tcPr>
          <w:p w:rsidR="004C02A4" w:rsidRDefault="00A84EAE">
            <w:pPr>
              <w:pStyle w:val="TableBodyText"/>
            </w:pPr>
            <w:r>
              <w:t>0x07F6</w:t>
            </w:r>
          </w:p>
        </w:tc>
        <w:tc>
          <w:tcPr>
            <w:tcW w:w="0" w:type="auto"/>
            <w:vAlign w:val="center"/>
          </w:tcPr>
          <w:p w:rsidR="004C02A4" w:rsidRDefault="00A84EAE">
            <w:pPr>
              <w:pStyle w:val="TableBodyText"/>
            </w:pPr>
            <w:r>
              <w:t>Creates a new Footer building block from the current selection.</w:t>
            </w:r>
          </w:p>
        </w:tc>
      </w:tr>
      <w:tr w:rsidR="004C02A4" w:rsidTr="004C02A4">
        <w:tc>
          <w:tcPr>
            <w:tcW w:w="0" w:type="auto"/>
            <w:vAlign w:val="center"/>
          </w:tcPr>
          <w:p w:rsidR="004C02A4" w:rsidRDefault="00A84EAE">
            <w:pPr>
              <w:pStyle w:val="TableBodyText"/>
            </w:pPr>
            <w:bookmarkStart w:id="2566" w:name="CreateHeaderBlockFromSel"/>
            <w:r>
              <w:rPr>
                <w:b/>
              </w:rPr>
              <w:t>CreateHeaderBlockFromSel</w:t>
            </w:r>
            <w:bookmarkEnd w:id="2566"/>
          </w:p>
        </w:tc>
        <w:tc>
          <w:tcPr>
            <w:tcW w:w="0" w:type="auto"/>
            <w:vAlign w:val="center"/>
          </w:tcPr>
          <w:p w:rsidR="004C02A4" w:rsidRDefault="00A84EAE">
            <w:pPr>
              <w:pStyle w:val="TableBodyText"/>
            </w:pPr>
            <w:r>
              <w:t>0x07F7</w:t>
            </w:r>
          </w:p>
        </w:tc>
        <w:tc>
          <w:tcPr>
            <w:tcW w:w="0" w:type="auto"/>
            <w:vAlign w:val="center"/>
          </w:tcPr>
          <w:p w:rsidR="004C02A4" w:rsidRDefault="00A84EAE">
            <w:pPr>
              <w:pStyle w:val="TableBodyText"/>
            </w:pPr>
            <w:r>
              <w:t xml:space="preserve">Creates a new </w:t>
            </w:r>
            <w:r>
              <w:t>Header building block from the current selection.</w:t>
            </w:r>
          </w:p>
        </w:tc>
      </w:tr>
      <w:tr w:rsidR="004C02A4" w:rsidTr="004C02A4">
        <w:tc>
          <w:tcPr>
            <w:tcW w:w="0" w:type="auto"/>
            <w:vAlign w:val="center"/>
          </w:tcPr>
          <w:p w:rsidR="004C02A4" w:rsidRDefault="00A84EAE">
            <w:pPr>
              <w:pStyle w:val="TableBodyText"/>
            </w:pPr>
            <w:bookmarkStart w:id="2567" w:name="CreatePageNumFromSel"/>
            <w:r>
              <w:rPr>
                <w:b/>
              </w:rPr>
              <w:t>CreatePageNumFromSel</w:t>
            </w:r>
            <w:bookmarkEnd w:id="2567"/>
          </w:p>
        </w:tc>
        <w:tc>
          <w:tcPr>
            <w:tcW w:w="0" w:type="auto"/>
            <w:vAlign w:val="center"/>
          </w:tcPr>
          <w:p w:rsidR="004C02A4" w:rsidRDefault="00A84EAE">
            <w:pPr>
              <w:pStyle w:val="TableBodyText"/>
            </w:pPr>
            <w:r>
              <w:t>0x07F9</w:t>
            </w:r>
          </w:p>
        </w:tc>
        <w:tc>
          <w:tcPr>
            <w:tcW w:w="0" w:type="auto"/>
            <w:vAlign w:val="center"/>
          </w:tcPr>
          <w:p w:rsidR="004C02A4" w:rsidRDefault="00A84EAE">
            <w:pPr>
              <w:pStyle w:val="TableBodyText"/>
            </w:pPr>
            <w:r>
              <w:t>Creates a new Page Number building block from the current selection.</w:t>
            </w:r>
          </w:p>
        </w:tc>
      </w:tr>
      <w:tr w:rsidR="004C02A4" w:rsidTr="004C02A4">
        <w:tc>
          <w:tcPr>
            <w:tcW w:w="0" w:type="auto"/>
            <w:vAlign w:val="center"/>
          </w:tcPr>
          <w:p w:rsidR="004C02A4" w:rsidRDefault="00A84EAE">
            <w:pPr>
              <w:pStyle w:val="TableBodyText"/>
            </w:pPr>
            <w:bookmarkStart w:id="2568" w:name="CreatePageNumTopFromSel"/>
            <w:r>
              <w:rPr>
                <w:b/>
              </w:rPr>
              <w:t>CreatePageNumTopFromSel</w:t>
            </w:r>
            <w:bookmarkEnd w:id="2568"/>
          </w:p>
        </w:tc>
        <w:tc>
          <w:tcPr>
            <w:tcW w:w="0" w:type="auto"/>
            <w:vAlign w:val="center"/>
          </w:tcPr>
          <w:p w:rsidR="004C02A4" w:rsidRDefault="00A84EAE">
            <w:pPr>
              <w:pStyle w:val="TableBodyText"/>
            </w:pPr>
            <w:r>
              <w:t>0x07FA</w:t>
            </w:r>
          </w:p>
        </w:tc>
        <w:tc>
          <w:tcPr>
            <w:tcW w:w="0" w:type="auto"/>
            <w:vAlign w:val="center"/>
          </w:tcPr>
          <w:p w:rsidR="004C02A4" w:rsidRDefault="00A84EAE">
            <w:pPr>
              <w:pStyle w:val="TableBodyText"/>
            </w:pPr>
            <w:r>
              <w:t>Creates a new Page Number (Top) from the current selection.</w:t>
            </w:r>
          </w:p>
        </w:tc>
      </w:tr>
      <w:tr w:rsidR="004C02A4" w:rsidTr="004C02A4">
        <w:tc>
          <w:tcPr>
            <w:tcW w:w="0" w:type="auto"/>
            <w:vAlign w:val="center"/>
          </w:tcPr>
          <w:p w:rsidR="004C02A4" w:rsidRDefault="00A84EAE">
            <w:pPr>
              <w:pStyle w:val="TableBodyText"/>
            </w:pPr>
            <w:bookmarkStart w:id="2569" w:name="CreatePageNumBottomFromSel"/>
            <w:r>
              <w:rPr>
                <w:b/>
              </w:rPr>
              <w:t>CreatePageNumBottomFromSel</w:t>
            </w:r>
            <w:bookmarkEnd w:id="2569"/>
          </w:p>
        </w:tc>
        <w:tc>
          <w:tcPr>
            <w:tcW w:w="0" w:type="auto"/>
            <w:vAlign w:val="center"/>
          </w:tcPr>
          <w:p w:rsidR="004C02A4" w:rsidRDefault="00A84EAE">
            <w:pPr>
              <w:pStyle w:val="TableBodyText"/>
            </w:pPr>
            <w:r>
              <w:t>0x07FB</w:t>
            </w:r>
          </w:p>
        </w:tc>
        <w:tc>
          <w:tcPr>
            <w:tcW w:w="0" w:type="auto"/>
            <w:vAlign w:val="center"/>
          </w:tcPr>
          <w:p w:rsidR="004C02A4" w:rsidRDefault="00A84EAE">
            <w:pPr>
              <w:pStyle w:val="TableBodyText"/>
            </w:pPr>
            <w:r>
              <w:t>Creates a new Page Number (Bottom) from the current selection.</w:t>
            </w:r>
          </w:p>
        </w:tc>
      </w:tr>
      <w:tr w:rsidR="004C02A4" w:rsidTr="004C02A4">
        <w:tc>
          <w:tcPr>
            <w:tcW w:w="0" w:type="auto"/>
            <w:vAlign w:val="center"/>
          </w:tcPr>
          <w:p w:rsidR="004C02A4" w:rsidRDefault="00A84EAE">
            <w:pPr>
              <w:pStyle w:val="TableBodyText"/>
            </w:pPr>
            <w:bookmarkStart w:id="2570" w:name="CreateTableBlockFromSel"/>
            <w:r>
              <w:rPr>
                <w:b/>
              </w:rPr>
              <w:t>CreateTableBlockFromSel</w:t>
            </w:r>
            <w:bookmarkEnd w:id="2570"/>
          </w:p>
        </w:tc>
        <w:tc>
          <w:tcPr>
            <w:tcW w:w="0" w:type="auto"/>
            <w:vAlign w:val="center"/>
          </w:tcPr>
          <w:p w:rsidR="004C02A4" w:rsidRDefault="00A84EAE">
            <w:pPr>
              <w:pStyle w:val="TableBodyText"/>
            </w:pPr>
            <w:r>
              <w:t>0x07FC</w:t>
            </w:r>
          </w:p>
        </w:tc>
        <w:tc>
          <w:tcPr>
            <w:tcW w:w="0" w:type="auto"/>
            <w:vAlign w:val="center"/>
          </w:tcPr>
          <w:p w:rsidR="004C02A4" w:rsidRDefault="00A84EAE">
            <w:pPr>
              <w:pStyle w:val="TableBodyText"/>
            </w:pPr>
            <w:r>
              <w:t>Creates a new Table building block from the current selection.</w:t>
            </w:r>
          </w:p>
        </w:tc>
      </w:tr>
      <w:tr w:rsidR="004C02A4" w:rsidTr="004C02A4">
        <w:tc>
          <w:tcPr>
            <w:tcW w:w="0" w:type="auto"/>
            <w:vAlign w:val="center"/>
          </w:tcPr>
          <w:p w:rsidR="004C02A4" w:rsidRDefault="00A84EAE">
            <w:pPr>
              <w:pStyle w:val="TableBodyText"/>
            </w:pPr>
            <w:bookmarkStart w:id="2571" w:name="CreatePageNumPageBlockFromSel"/>
            <w:r>
              <w:rPr>
                <w:b/>
              </w:rPr>
              <w:t>CreatePageNumPageBlockFromSel</w:t>
            </w:r>
            <w:bookmarkEnd w:id="2571"/>
          </w:p>
        </w:tc>
        <w:tc>
          <w:tcPr>
            <w:tcW w:w="0" w:type="auto"/>
            <w:vAlign w:val="center"/>
          </w:tcPr>
          <w:p w:rsidR="004C02A4" w:rsidRDefault="00A84EAE">
            <w:pPr>
              <w:pStyle w:val="TableBodyText"/>
            </w:pPr>
            <w:r>
              <w:t>0x07FD</w:t>
            </w:r>
          </w:p>
        </w:tc>
        <w:tc>
          <w:tcPr>
            <w:tcW w:w="0" w:type="auto"/>
            <w:vAlign w:val="center"/>
          </w:tcPr>
          <w:p w:rsidR="004C02A4" w:rsidRDefault="00A84EAE">
            <w:pPr>
              <w:pStyle w:val="TableBodyText"/>
            </w:pPr>
            <w:r>
              <w:t xml:space="preserve">Creates a new Page Number </w:t>
            </w:r>
            <w:r>
              <w:t>(Page) from the current selection.</w:t>
            </w:r>
          </w:p>
        </w:tc>
      </w:tr>
      <w:tr w:rsidR="004C02A4" w:rsidTr="004C02A4">
        <w:tc>
          <w:tcPr>
            <w:tcW w:w="0" w:type="auto"/>
            <w:vAlign w:val="center"/>
          </w:tcPr>
          <w:p w:rsidR="004C02A4" w:rsidRDefault="00A84EAE">
            <w:pPr>
              <w:pStyle w:val="TableBodyText"/>
            </w:pPr>
            <w:bookmarkStart w:id="2572" w:name="CreateWaterMarkBlockFromSel"/>
            <w:r>
              <w:rPr>
                <w:b/>
              </w:rPr>
              <w:t>CreateWaterMarkBlockFromSel</w:t>
            </w:r>
            <w:bookmarkEnd w:id="2572"/>
          </w:p>
        </w:tc>
        <w:tc>
          <w:tcPr>
            <w:tcW w:w="0" w:type="auto"/>
            <w:vAlign w:val="center"/>
          </w:tcPr>
          <w:p w:rsidR="004C02A4" w:rsidRDefault="00A84EAE">
            <w:pPr>
              <w:pStyle w:val="TableBodyText"/>
            </w:pPr>
            <w:r>
              <w:t>0x07FF</w:t>
            </w:r>
          </w:p>
        </w:tc>
        <w:tc>
          <w:tcPr>
            <w:tcW w:w="0" w:type="auto"/>
            <w:vAlign w:val="center"/>
          </w:tcPr>
          <w:p w:rsidR="004C02A4" w:rsidRDefault="00A84EAE">
            <w:pPr>
              <w:pStyle w:val="TableBodyText"/>
            </w:pPr>
            <w:r>
              <w:t>Creates a new Watermark Building Block from the current selection.</w:t>
            </w:r>
          </w:p>
        </w:tc>
      </w:tr>
      <w:tr w:rsidR="004C02A4" w:rsidTr="004C02A4">
        <w:tc>
          <w:tcPr>
            <w:tcW w:w="0" w:type="auto"/>
            <w:vAlign w:val="center"/>
          </w:tcPr>
          <w:p w:rsidR="004C02A4" w:rsidRDefault="00A84EAE">
            <w:pPr>
              <w:pStyle w:val="TableBodyText"/>
            </w:pPr>
            <w:bookmarkStart w:id="2573" w:name="EquationEdit"/>
            <w:r>
              <w:rPr>
                <w:b/>
              </w:rPr>
              <w:t>EquationEdit</w:t>
            </w:r>
            <w:bookmarkEnd w:id="2573"/>
          </w:p>
        </w:tc>
        <w:tc>
          <w:tcPr>
            <w:tcW w:w="0" w:type="auto"/>
            <w:vAlign w:val="center"/>
          </w:tcPr>
          <w:p w:rsidR="004C02A4" w:rsidRDefault="00A84EAE">
            <w:pPr>
              <w:pStyle w:val="TableBodyText"/>
            </w:pPr>
            <w:r>
              <w:t>0x0800</w:t>
            </w:r>
          </w:p>
        </w:tc>
        <w:tc>
          <w:tcPr>
            <w:tcW w:w="0" w:type="auto"/>
            <w:vAlign w:val="center"/>
          </w:tcPr>
          <w:p w:rsidR="004C02A4" w:rsidRDefault="00A84EAE">
            <w:pPr>
              <w:pStyle w:val="TableBodyText"/>
            </w:pPr>
            <w:r>
              <w:t>Insert/Edit an equation.</w:t>
            </w:r>
          </w:p>
        </w:tc>
      </w:tr>
      <w:tr w:rsidR="004C02A4" w:rsidTr="004C02A4">
        <w:tc>
          <w:tcPr>
            <w:tcW w:w="0" w:type="auto"/>
            <w:vAlign w:val="center"/>
          </w:tcPr>
          <w:p w:rsidR="004C02A4" w:rsidRDefault="00A84EAE">
            <w:pPr>
              <w:pStyle w:val="TableBodyText"/>
            </w:pPr>
            <w:bookmarkStart w:id="2574" w:name="DefaultCondensed"/>
            <w:r>
              <w:rPr>
                <w:b/>
              </w:rPr>
              <w:t>DefaultCondensed</w:t>
            </w:r>
            <w:bookmarkEnd w:id="2574"/>
          </w:p>
        </w:tc>
        <w:tc>
          <w:tcPr>
            <w:tcW w:w="0" w:type="auto"/>
            <w:vAlign w:val="center"/>
          </w:tcPr>
          <w:p w:rsidR="004C02A4" w:rsidRDefault="00A84EAE">
            <w:pPr>
              <w:pStyle w:val="TableBodyText"/>
            </w:pPr>
            <w:r>
              <w:t>0x0801</w:t>
            </w:r>
          </w:p>
        </w:tc>
        <w:tc>
          <w:tcPr>
            <w:tcW w:w="0" w:type="auto"/>
            <w:vAlign w:val="center"/>
          </w:tcPr>
          <w:p w:rsidR="004C02A4" w:rsidRDefault="00A84EAE">
            <w:pPr>
              <w:pStyle w:val="TableBodyText"/>
            </w:pPr>
            <w:r>
              <w:t xml:space="preserve">Sets the font character spacing of the </w:t>
            </w:r>
            <w:r>
              <w:t>selection to condensed.</w:t>
            </w:r>
          </w:p>
        </w:tc>
      </w:tr>
      <w:tr w:rsidR="004C02A4" w:rsidTr="004C02A4">
        <w:tc>
          <w:tcPr>
            <w:tcW w:w="0" w:type="auto"/>
            <w:vAlign w:val="center"/>
          </w:tcPr>
          <w:p w:rsidR="004C02A4" w:rsidRDefault="00A84EAE">
            <w:pPr>
              <w:pStyle w:val="TableBodyText"/>
            </w:pPr>
            <w:bookmarkStart w:id="2575" w:name="DefaultExpanded"/>
            <w:r>
              <w:rPr>
                <w:b/>
              </w:rPr>
              <w:t>DefaultExpanded</w:t>
            </w:r>
            <w:bookmarkEnd w:id="2575"/>
          </w:p>
        </w:tc>
        <w:tc>
          <w:tcPr>
            <w:tcW w:w="0" w:type="auto"/>
            <w:vAlign w:val="center"/>
          </w:tcPr>
          <w:p w:rsidR="004C02A4" w:rsidRDefault="00A84EAE">
            <w:pPr>
              <w:pStyle w:val="TableBodyText"/>
            </w:pPr>
            <w:r>
              <w:t>0x0802</w:t>
            </w:r>
          </w:p>
        </w:tc>
        <w:tc>
          <w:tcPr>
            <w:tcW w:w="0" w:type="auto"/>
            <w:vAlign w:val="center"/>
          </w:tcPr>
          <w:p w:rsidR="004C02A4" w:rsidRDefault="00A84EAE">
            <w:pPr>
              <w:pStyle w:val="TableBodyText"/>
            </w:pPr>
            <w:r>
              <w:t>Sets the font character spacing of the selection to expanded.</w:t>
            </w:r>
          </w:p>
        </w:tc>
      </w:tr>
      <w:tr w:rsidR="004C02A4" w:rsidTr="004C02A4">
        <w:tc>
          <w:tcPr>
            <w:tcW w:w="0" w:type="auto"/>
            <w:vAlign w:val="center"/>
          </w:tcPr>
          <w:p w:rsidR="004C02A4" w:rsidRDefault="00A84EAE">
            <w:pPr>
              <w:pStyle w:val="TableBodyText"/>
            </w:pPr>
            <w:bookmarkStart w:id="2576" w:name="EquationSymbolsGallery"/>
            <w:r>
              <w:rPr>
                <w:b/>
              </w:rPr>
              <w:t>EquationSymbolsGallery</w:t>
            </w:r>
            <w:bookmarkEnd w:id="2576"/>
          </w:p>
        </w:tc>
        <w:tc>
          <w:tcPr>
            <w:tcW w:w="0" w:type="auto"/>
            <w:vAlign w:val="center"/>
          </w:tcPr>
          <w:p w:rsidR="004C02A4" w:rsidRDefault="00A84EAE">
            <w:pPr>
              <w:pStyle w:val="TableBodyText"/>
            </w:pPr>
            <w:r>
              <w:t>0x0803</w:t>
            </w:r>
          </w:p>
        </w:tc>
        <w:tc>
          <w:tcPr>
            <w:tcW w:w="0" w:type="auto"/>
            <w:vAlign w:val="center"/>
          </w:tcPr>
          <w:p w:rsidR="004C02A4" w:rsidRDefault="00A84EAE">
            <w:pPr>
              <w:pStyle w:val="TableBodyText"/>
            </w:pPr>
            <w:r>
              <w:t>Equation symbols gallery.</w:t>
            </w:r>
          </w:p>
        </w:tc>
      </w:tr>
      <w:tr w:rsidR="004C02A4" w:rsidTr="004C02A4">
        <w:tc>
          <w:tcPr>
            <w:tcW w:w="0" w:type="auto"/>
            <w:vAlign w:val="center"/>
          </w:tcPr>
          <w:p w:rsidR="004C02A4" w:rsidRDefault="00A84EAE">
            <w:pPr>
              <w:pStyle w:val="TableBodyText"/>
            </w:pPr>
            <w:bookmarkStart w:id="2577" w:name="WordSearchLibraries"/>
            <w:r>
              <w:rPr>
                <w:b/>
              </w:rPr>
              <w:t>WordSearchLibraries</w:t>
            </w:r>
            <w:bookmarkEnd w:id="2577"/>
          </w:p>
        </w:tc>
        <w:tc>
          <w:tcPr>
            <w:tcW w:w="0" w:type="auto"/>
            <w:vAlign w:val="center"/>
          </w:tcPr>
          <w:p w:rsidR="004C02A4" w:rsidRDefault="00A84EAE">
            <w:pPr>
              <w:pStyle w:val="TableBodyText"/>
            </w:pPr>
            <w:r>
              <w:t>0x080D</w:t>
            </w:r>
          </w:p>
        </w:tc>
        <w:tc>
          <w:tcPr>
            <w:tcW w:w="0" w:type="auto"/>
            <w:vAlign w:val="center"/>
          </w:tcPr>
          <w:p w:rsidR="004C02A4" w:rsidRDefault="00A84EAE">
            <w:pPr>
              <w:pStyle w:val="TableBodyText"/>
            </w:pPr>
            <w:r>
              <w:t>Search libraries.</w:t>
            </w:r>
          </w:p>
        </w:tc>
      </w:tr>
      <w:tr w:rsidR="004C02A4" w:rsidTr="004C02A4">
        <w:tc>
          <w:tcPr>
            <w:tcW w:w="0" w:type="auto"/>
            <w:vAlign w:val="center"/>
          </w:tcPr>
          <w:p w:rsidR="004C02A4" w:rsidRDefault="00A84EAE">
            <w:pPr>
              <w:pStyle w:val="TableBodyText"/>
            </w:pPr>
            <w:bookmarkStart w:id="2578" w:name="InsertOCXDialog"/>
            <w:r>
              <w:rPr>
                <w:b/>
              </w:rPr>
              <w:t>InsertOCXDialog</w:t>
            </w:r>
            <w:bookmarkEnd w:id="2578"/>
          </w:p>
        </w:tc>
        <w:tc>
          <w:tcPr>
            <w:tcW w:w="0" w:type="auto"/>
            <w:vAlign w:val="center"/>
          </w:tcPr>
          <w:p w:rsidR="004C02A4" w:rsidRDefault="00A84EAE">
            <w:pPr>
              <w:pStyle w:val="TableBodyText"/>
            </w:pPr>
            <w:r>
              <w:t>0x080E</w:t>
            </w:r>
          </w:p>
        </w:tc>
        <w:tc>
          <w:tcPr>
            <w:tcW w:w="0" w:type="auto"/>
            <w:vAlign w:val="center"/>
          </w:tcPr>
          <w:p w:rsidR="004C02A4" w:rsidRDefault="00A84EAE">
            <w:pPr>
              <w:pStyle w:val="TableBodyText"/>
            </w:pPr>
            <w:r>
              <w:t>Inserts the selecte</w:t>
            </w:r>
            <w:r>
              <w:t>d ActiveX control.</w:t>
            </w:r>
          </w:p>
        </w:tc>
      </w:tr>
      <w:tr w:rsidR="004C02A4" w:rsidTr="004C02A4">
        <w:tc>
          <w:tcPr>
            <w:tcW w:w="0" w:type="auto"/>
            <w:vAlign w:val="center"/>
          </w:tcPr>
          <w:p w:rsidR="004C02A4" w:rsidRDefault="00A84EAE">
            <w:pPr>
              <w:pStyle w:val="TableBodyText"/>
            </w:pPr>
            <w:bookmarkStart w:id="2579" w:name="ToggleXMLStructure"/>
            <w:r>
              <w:rPr>
                <w:b/>
              </w:rPr>
              <w:t>ToggleXMLStructure</w:t>
            </w:r>
            <w:bookmarkEnd w:id="2579"/>
          </w:p>
        </w:tc>
        <w:tc>
          <w:tcPr>
            <w:tcW w:w="0" w:type="auto"/>
            <w:vAlign w:val="center"/>
          </w:tcPr>
          <w:p w:rsidR="004C02A4" w:rsidRDefault="00A84EAE">
            <w:pPr>
              <w:pStyle w:val="TableBodyText"/>
            </w:pPr>
            <w:r>
              <w:t>0x080F</w:t>
            </w:r>
          </w:p>
        </w:tc>
        <w:tc>
          <w:tcPr>
            <w:tcW w:w="0" w:type="auto"/>
            <w:vAlign w:val="center"/>
          </w:tcPr>
          <w:p w:rsidR="004C02A4" w:rsidRDefault="00A84EAE">
            <w:pPr>
              <w:pStyle w:val="TableBodyText"/>
            </w:pPr>
            <w:r>
              <w:t>Shows/Hides XML Structure Pane.</w:t>
            </w:r>
          </w:p>
        </w:tc>
      </w:tr>
      <w:tr w:rsidR="004C02A4" w:rsidTr="004C02A4">
        <w:tc>
          <w:tcPr>
            <w:tcW w:w="0" w:type="auto"/>
            <w:vAlign w:val="center"/>
          </w:tcPr>
          <w:p w:rsidR="004C02A4" w:rsidRDefault="00A84EAE">
            <w:pPr>
              <w:pStyle w:val="TableBodyText"/>
            </w:pPr>
            <w:bookmarkStart w:id="2580" w:name="XmlSchema"/>
            <w:r>
              <w:rPr>
                <w:b/>
              </w:rPr>
              <w:t>XmlSchema</w:t>
            </w:r>
            <w:bookmarkEnd w:id="2580"/>
          </w:p>
        </w:tc>
        <w:tc>
          <w:tcPr>
            <w:tcW w:w="0" w:type="auto"/>
            <w:vAlign w:val="center"/>
          </w:tcPr>
          <w:p w:rsidR="004C02A4" w:rsidRDefault="00A84EAE">
            <w:pPr>
              <w:pStyle w:val="TableBodyText"/>
            </w:pPr>
            <w:r>
              <w:t>0x0810</w:t>
            </w:r>
          </w:p>
        </w:tc>
        <w:tc>
          <w:tcPr>
            <w:tcW w:w="0" w:type="auto"/>
            <w:vAlign w:val="center"/>
          </w:tcPr>
          <w:p w:rsidR="004C02A4" w:rsidRDefault="00A84EAE">
            <w:pPr>
              <w:pStyle w:val="TableBodyText"/>
            </w:pPr>
            <w:r>
              <w:t>Changes the XML Schema options.</w:t>
            </w:r>
          </w:p>
        </w:tc>
      </w:tr>
      <w:tr w:rsidR="004C02A4" w:rsidTr="004C02A4">
        <w:tc>
          <w:tcPr>
            <w:tcW w:w="0" w:type="auto"/>
            <w:vAlign w:val="center"/>
          </w:tcPr>
          <w:p w:rsidR="004C02A4" w:rsidRDefault="00A84EAE">
            <w:pPr>
              <w:pStyle w:val="TableBodyText"/>
            </w:pPr>
            <w:bookmarkStart w:id="2581" w:name="XmlExpansionPacks"/>
            <w:r>
              <w:rPr>
                <w:b/>
              </w:rPr>
              <w:t>XmlExpansionPacks</w:t>
            </w:r>
            <w:bookmarkEnd w:id="2581"/>
          </w:p>
        </w:tc>
        <w:tc>
          <w:tcPr>
            <w:tcW w:w="0" w:type="auto"/>
            <w:vAlign w:val="center"/>
          </w:tcPr>
          <w:p w:rsidR="004C02A4" w:rsidRDefault="00A84EAE">
            <w:pPr>
              <w:pStyle w:val="TableBodyText"/>
            </w:pPr>
            <w:r>
              <w:t>0x0811</w:t>
            </w:r>
          </w:p>
        </w:tc>
        <w:tc>
          <w:tcPr>
            <w:tcW w:w="0" w:type="auto"/>
            <w:vAlign w:val="center"/>
          </w:tcPr>
          <w:p w:rsidR="004C02A4" w:rsidRDefault="00A84EAE">
            <w:pPr>
              <w:pStyle w:val="TableBodyText"/>
            </w:pPr>
            <w:r>
              <w:t>Changes the XML Expansion Pack options.</w:t>
            </w:r>
          </w:p>
        </w:tc>
      </w:tr>
      <w:tr w:rsidR="004C02A4" w:rsidTr="004C02A4">
        <w:tc>
          <w:tcPr>
            <w:tcW w:w="0" w:type="auto"/>
            <w:vAlign w:val="center"/>
          </w:tcPr>
          <w:p w:rsidR="004C02A4" w:rsidRDefault="00A84EAE">
            <w:pPr>
              <w:pStyle w:val="TableBodyText"/>
            </w:pPr>
            <w:bookmarkStart w:id="2582" w:name="OartCommand"/>
            <w:r>
              <w:rPr>
                <w:b/>
              </w:rPr>
              <w:t>OartCommand</w:t>
            </w:r>
            <w:bookmarkEnd w:id="2582"/>
          </w:p>
        </w:tc>
        <w:tc>
          <w:tcPr>
            <w:tcW w:w="0" w:type="auto"/>
            <w:vAlign w:val="center"/>
          </w:tcPr>
          <w:p w:rsidR="004C02A4" w:rsidRDefault="00A84EAE">
            <w:pPr>
              <w:pStyle w:val="TableBodyText"/>
            </w:pPr>
            <w:r>
              <w:t>0x0812</w:t>
            </w:r>
          </w:p>
        </w:tc>
        <w:tc>
          <w:tcPr>
            <w:tcW w:w="0" w:type="auto"/>
            <w:vAlign w:val="center"/>
          </w:tcPr>
          <w:p w:rsidR="004C02A4" w:rsidRDefault="00A84EAE">
            <w:pPr>
              <w:pStyle w:val="TableBodyText"/>
            </w:pPr>
            <w:r>
              <w:t>Execute an OfficeArt undo or redo command.</w:t>
            </w:r>
          </w:p>
        </w:tc>
      </w:tr>
      <w:tr w:rsidR="004C02A4" w:rsidTr="004C02A4">
        <w:tc>
          <w:tcPr>
            <w:tcW w:w="0" w:type="auto"/>
            <w:vAlign w:val="center"/>
          </w:tcPr>
          <w:p w:rsidR="004C02A4" w:rsidRDefault="00A84EAE">
            <w:pPr>
              <w:pStyle w:val="TableBodyText"/>
            </w:pPr>
            <w:bookmarkStart w:id="2583" w:name="BuildingBlockOrganizer"/>
            <w:r>
              <w:rPr>
                <w:b/>
              </w:rPr>
              <w:t>BuildingBlockOrganizer</w:t>
            </w:r>
            <w:bookmarkEnd w:id="2583"/>
          </w:p>
        </w:tc>
        <w:tc>
          <w:tcPr>
            <w:tcW w:w="0" w:type="auto"/>
            <w:vAlign w:val="center"/>
          </w:tcPr>
          <w:p w:rsidR="004C02A4" w:rsidRDefault="00A84EAE">
            <w:pPr>
              <w:pStyle w:val="TableBodyText"/>
            </w:pPr>
            <w:r>
              <w:t>0x0813</w:t>
            </w:r>
          </w:p>
        </w:tc>
        <w:tc>
          <w:tcPr>
            <w:tcW w:w="0" w:type="auto"/>
            <w:vAlign w:val="center"/>
          </w:tcPr>
          <w:p w:rsidR="004C02A4" w:rsidRDefault="00A84EAE">
            <w:pPr>
              <w:pStyle w:val="TableBodyText"/>
            </w:pPr>
            <w:r>
              <w:t>Manages Building Block entries.</w:t>
            </w:r>
          </w:p>
        </w:tc>
      </w:tr>
      <w:tr w:rsidR="004C02A4" w:rsidTr="004C02A4">
        <w:tc>
          <w:tcPr>
            <w:tcW w:w="0" w:type="auto"/>
            <w:vAlign w:val="center"/>
          </w:tcPr>
          <w:p w:rsidR="004C02A4" w:rsidRDefault="00A84EAE">
            <w:pPr>
              <w:pStyle w:val="TableBodyText"/>
            </w:pPr>
            <w:bookmarkStart w:id="2584" w:name="CompareDocumentsCompare"/>
            <w:r>
              <w:rPr>
                <w:b/>
              </w:rPr>
              <w:t>CompareDocumentsCompare</w:t>
            </w:r>
            <w:bookmarkEnd w:id="2584"/>
          </w:p>
        </w:tc>
        <w:tc>
          <w:tcPr>
            <w:tcW w:w="0" w:type="auto"/>
            <w:vAlign w:val="center"/>
          </w:tcPr>
          <w:p w:rsidR="004C02A4" w:rsidRDefault="00A84EAE">
            <w:pPr>
              <w:pStyle w:val="TableBodyText"/>
            </w:pPr>
            <w:r>
              <w:t>0x0814</w:t>
            </w:r>
          </w:p>
        </w:tc>
        <w:tc>
          <w:tcPr>
            <w:tcW w:w="0" w:type="auto"/>
            <w:vAlign w:val="center"/>
          </w:tcPr>
          <w:p w:rsidR="004C02A4" w:rsidRDefault="00A84EAE">
            <w:pPr>
              <w:pStyle w:val="TableBodyText"/>
            </w:pPr>
            <w:r>
              <w:t>Compare two versions of a document (legal blackline).</w:t>
            </w:r>
          </w:p>
        </w:tc>
      </w:tr>
      <w:tr w:rsidR="004C02A4" w:rsidTr="004C02A4">
        <w:tc>
          <w:tcPr>
            <w:tcW w:w="0" w:type="auto"/>
            <w:vAlign w:val="center"/>
          </w:tcPr>
          <w:p w:rsidR="004C02A4" w:rsidRDefault="00A84EAE">
            <w:pPr>
              <w:pStyle w:val="TableBodyText"/>
            </w:pPr>
            <w:bookmarkStart w:id="2585" w:name="CompareDocumentsCombine"/>
            <w:r>
              <w:rPr>
                <w:b/>
              </w:rPr>
              <w:t>CompareDocumentsCombine</w:t>
            </w:r>
            <w:bookmarkEnd w:id="2585"/>
          </w:p>
        </w:tc>
        <w:tc>
          <w:tcPr>
            <w:tcW w:w="0" w:type="auto"/>
            <w:vAlign w:val="center"/>
          </w:tcPr>
          <w:p w:rsidR="004C02A4" w:rsidRDefault="00A84EAE">
            <w:pPr>
              <w:pStyle w:val="TableBodyText"/>
            </w:pPr>
            <w:r>
              <w:t>0x0815</w:t>
            </w:r>
          </w:p>
        </w:tc>
        <w:tc>
          <w:tcPr>
            <w:tcW w:w="0" w:type="auto"/>
            <w:vAlign w:val="center"/>
          </w:tcPr>
          <w:p w:rsidR="004C02A4" w:rsidRDefault="00A84EAE">
            <w:pPr>
              <w:pStyle w:val="TableBodyText"/>
            </w:pPr>
            <w:r>
              <w:t>Combine revisions from multiple authors into a single document.</w:t>
            </w:r>
          </w:p>
        </w:tc>
      </w:tr>
      <w:tr w:rsidR="004C02A4" w:rsidTr="004C02A4">
        <w:tc>
          <w:tcPr>
            <w:tcW w:w="0" w:type="auto"/>
            <w:vAlign w:val="center"/>
          </w:tcPr>
          <w:p w:rsidR="004C02A4" w:rsidRDefault="00A84EAE">
            <w:pPr>
              <w:pStyle w:val="TableBodyText"/>
            </w:pPr>
            <w:bookmarkStart w:id="2586" w:name="CompareDocumentsLastMajor"/>
            <w:r>
              <w:rPr>
                <w:b/>
              </w:rPr>
              <w:lastRenderedPageBreak/>
              <w:t>CompareDocumentsLastMajor</w:t>
            </w:r>
            <w:bookmarkEnd w:id="2586"/>
          </w:p>
        </w:tc>
        <w:tc>
          <w:tcPr>
            <w:tcW w:w="0" w:type="auto"/>
            <w:vAlign w:val="center"/>
          </w:tcPr>
          <w:p w:rsidR="004C02A4" w:rsidRDefault="00A84EAE">
            <w:pPr>
              <w:pStyle w:val="TableBodyText"/>
            </w:pPr>
            <w:r>
              <w:t>0x0816</w:t>
            </w:r>
          </w:p>
        </w:tc>
        <w:tc>
          <w:tcPr>
            <w:tcW w:w="0" w:type="auto"/>
            <w:vAlign w:val="center"/>
          </w:tcPr>
          <w:p w:rsidR="004C02A4" w:rsidRDefault="00A84EAE">
            <w:pPr>
              <w:pStyle w:val="TableBodyText"/>
            </w:pPr>
            <w:r>
              <w:t>Compare this document with the last major version published on the server.</w:t>
            </w:r>
          </w:p>
        </w:tc>
      </w:tr>
      <w:tr w:rsidR="004C02A4" w:rsidTr="004C02A4">
        <w:tc>
          <w:tcPr>
            <w:tcW w:w="0" w:type="auto"/>
            <w:vAlign w:val="center"/>
          </w:tcPr>
          <w:p w:rsidR="004C02A4" w:rsidRDefault="00A84EAE">
            <w:pPr>
              <w:pStyle w:val="TableBodyText"/>
            </w:pPr>
            <w:bookmarkStart w:id="2587" w:name="CompareDocumentsLastMinor"/>
            <w:r>
              <w:rPr>
                <w:b/>
              </w:rPr>
              <w:t>CompareDocumentsLastMinor</w:t>
            </w:r>
            <w:bookmarkEnd w:id="2587"/>
          </w:p>
        </w:tc>
        <w:tc>
          <w:tcPr>
            <w:tcW w:w="0" w:type="auto"/>
            <w:vAlign w:val="center"/>
          </w:tcPr>
          <w:p w:rsidR="004C02A4" w:rsidRDefault="00A84EAE">
            <w:pPr>
              <w:pStyle w:val="TableBodyText"/>
            </w:pPr>
            <w:r>
              <w:t>0x0817</w:t>
            </w:r>
          </w:p>
        </w:tc>
        <w:tc>
          <w:tcPr>
            <w:tcW w:w="0" w:type="auto"/>
            <w:vAlign w:val="center"/>
          </w:tcPr>
          <w:p w:rsidR="004C02A4" w:rsidRDefault="00A84EAE">
            <w:pPr>
              <w:pStyle w:val="TableBodyText"/>
            </w:pPr>
            <w:r>
              <w:t>Compare this document with the last version saved on the server.</w:t>
            </w:r>
          </w:p>
        </w:tc>
      </w:tr>
      <w:tr w:rsidR="004C02A4" w:rsidTr="004C02A4">
        <w:tc>
          <w:tcPr>
            <w:tcW w:w="0" w:type="auto"/>
            <w:vAlign w:val="center"/>
          </w:tcPr>
          <w:p w:rsidR="004C02A4" w:rsidRDefault="00A84EAE">
            <w:pPr>
              <w:pStyle w:val="TableBodyText"/>
            </w:pPr>
            <w:bookmarkStart w:id="2588" w:name="CompareDocumentsVersion"/>
            <w:r>
              <w:rPr>
                <w:b/>
              </w:rPr>
              <w:t>CompareDocumentsVersion</w:t>
            </w:r>
            <w:bookmarkEnd w:id="2588"/>
          </w:p>
        </w:tc>
        <w:tc>
          <w:tcPr>
            <w:tcW w:w="0" w:type="auto"/>
            <w:vAlign w:val="center"/>
          </w:tcPr>
          <w:p w:rsidR="004C02A4" w:rsidRDefault="00A84EAE">
            <w:pPr>
              <w:pStyle w:val="TableBodyText"/>
            </w:pPr>
            <w:r>
              <w:t>0x0818</w:t>
            </w:r>
          </w:p>
        </w:tc>
        <w:tc>
          <w:tcPr>
            <w:tcW w:w="0" w:type="auto"/>
            <w:vAlign w:val="center"/>
          </w:tcPr>
          <w:p w:rsidR="004C02A4" w:rsidRDefault="00A84EAE">
            <w:pPr>
              <w:pStyle w:val="TableBodyText"/>
            </w:pPr>
            <w:r>
              <w:t>Compare this docu</w:t>
            </w:r>
            <w:r>
              <w:t>ment with a specific version saved on the server.</w:t>
            </w:r>
          </w:p>
        </w:tc>
      </w:tr>
      <w:tr w:rsidR="004C02A4" w:rsidTr="004C02A4">
        <w:tc>
          <w:tcPr>
            <w:tcW w:w="0" w:type="auto"/>
            <w:vAlign w:val="center"/>
          </w:tcPr>
          <w:p w:rsidR="004C02A4" w:rsidRDefault="00A84EAE">
            <w:pPr>
              <w:pStyle w:val="TableBodyText"/>
            </w:pPr>
            <w:bookmarkStart w:id="2589" w:name="InsertSignatureLineMenuItem"/>
            <w:r>
              <w:rPr>
                <w:b/>
              </w:rPr>
              <w:t>InsertSignatureLineMenuItem</w:t>
            </w:r>
            <w:bookmarkEnd w:id="2589"/>
          </w:p>
        </w:tc>
        <w:tc>
          <w:tcPr>
            <w:tcW w:w="0" w:type="auto"/>
            <w:vAlign w:val="center"/>
          </w:tcPr>
          <w:p w:rsidR="004C02A4" w:rsidRDefault="00A84EAE">
            <w:pPr>
              <w:pStyle w:val="TableBodyText"/>
            </w:pPr>
            <w:r>
              <w:t>0x0819</w:t>
            </w:r>
          </w:p>
        </w:tc>
        <w:tc>
          <w:tcPr>
            <w:tcW w:w="0" w:type="auto"/>
            <w:vAlign w:val="center"/>
          </w:tcPr>
          <w:p w:rsidR="004C02A4" w:rsidRDefault="00A84EAE">
            <w:pPr>
              <w:pStyle w:val="TableBodyText"/>
            </w:pPr>
            <w:r>
              <w:t>Insert digital signature line.</w:t>
            </w:r>
          </w:p>
        </w:tc>
      </w:tr>
      <w:tr w:rsidR="004C02A4" w:rsidTr="004C02A4">
        <w:tc>
          <w:tcPr>
            <w:tcW w:w="0" w:type="auto"/>
            <w:vAlign w:val="center"/>
          </w:tcPr>
          <w:p w:rsidR="004C02A4" w:rsidRDefault="00A84EAE">
            <w:pPr>
              <w:pStyle w:val="TableBodyText"/>
            </w:pPr>
            <w:bookmarkStart w:id="2590" w:name="UpdateFieldsTable"/>
            <w:r>
              <w:rPr>
                <w:b/>
              </w:rPr>
              <w:t>UpdateFieldsTable</w:t>
            </w:r>
            <w:bookmarkEnd w:id="2590"/>
          </w:p>
        </w:tc>
        <w:tc>
          <w:tcPr>
            <w:tcW w:w="0" w:type="auto"/>
            <w:vAlign w:val="center"/>
          </w:tcPr>
          <w:p w:rsidR="004C02A4" w:rsidRDefault="00A84EAE">
            <w:pPr>
              <w:pStyle w:val="TableBodyText"/>
            </w:pPr>
            <w:r>
              <w:t>0x081A</w:t>
            </w:r>
          </w:p>
        </w:tc>
        <w:tc>
          <w:tcPr>
            <w:tcW w:w="0" w:type="auto"/>
            <w:vAlign w:val="center"/>
          </w:tcPr>
          <w:p w:rsidR="004C02A4" w:rsidRDefault="00A84EAE">
            <w:pPr>
              <w:pStyle w:val="TableBodyText"/>
            </w:pPr>
            <w:r>
              <w:t>Updates and displays the results of the selected fields.</w:t>
            </w:r>
          </w:p>
        </w:tc>
      </w:tr>
      <w:tr w:rsidR="004C02A4" w:rsidTr="004C02A4">
        <w:tc>
          <w:tcPr>
            <w:tcW w:w="0" w:type="auto"/>
            <w:vAlign w:val="center"/>
          </w:tcPr>
          <w:p w:rsidR="004C02A4" w:rsidRDefault="00A84EAE">
            <w:pPr>
              <w:pStyle w:val="TableBodyText"/>
            </w:pPr>
            <w:bookmarkStart w:id="2591" w:name="UpdateFieldsIndex"/>
            <w:r>
              <w:rPr>
                <w:b/>
              </w:rPr>
              <w:t>UpdateFieldsIndex</w:t>
            </w:r>
            <w:bookmarkEnd w:id="2591"/>
          </w:p>
        </w:tc>
        <w:tc>
          <w:tcPr>
            <w:tcW w:w="0" w:type="auto"/>
            <w:vAlign w:val="center"/>
          </w:tcPr>
          <w:p w:rsidR="004C02A4" w:rsidRDefault="00A84EAE">
            <w:pPr>
              <w:pStyle w:val="TableBodyText"/>
            </w:pPr>
            <w:r>
              <w:t>0x081B</w:t>
            </w:r>
          </w:p>
        </w:tc>
        <w:tc>
          <w:tcPr>
            <w:tcW w:w="0" w:type="auto"/>
            <w:vAlign w:val="center"/>
          </w:tcPr>
          <w:p w:rsidR="004C02A4" w:rsidRDefault="00A84EAE">
            <w:pPr>
              <w:pStyle w:val="TableBodyText"/>
            </w:pPr>
            <w:r>
              <w:t xml:space="preserve">Updates and displays the </w:t>
            </w:r>
            <w:r>
              <w:t>results of the selected fields.</w:t>
            </w:r>
          </w:p>
        </w:tc>
      </w:tr>
      <w:tr w:rsidR="004C02A4" w:rsidTr="004C02A4">
        <w:tc>
          <w:tcPr>
            <w:tcW w:w="0" w:type="auto"/>
            <w:vAlign w:val="center"/>
          </w:tcPr>
          <w:p w:rsidR="004C02A4" w:rsidRDefault="00A84EAE">
            <w:pPr>
              <w:pStyle w:val="TableBodyText"/>
            </w:pPr>
            <w:bookmarkStart w:id="2592" w:name="ToolsHyphenationAutoOn"/>
            <w:r>
              <w:rPr>
                <w:b/>
              </w:rPr>
              <w:t>ToolsHyphenationAutoOn</w:t>
            </w:r>
            <w:bookmarkEnd w:id="2592"/>
          </w:p>
        </w:tc>
        <w:tc>
          <w:tcPr>
            <w:tcW w:w="0" w:type="auto"/>
            <w:vAlign w:val="center"/>
          </w:tcPr>
          <w:p w:rsidR="004C02A4" w:rsidRDefault="00A84EAE">
            <w:pPr>
              <w:pStyle w:val="TableBodyText"/>
            </w:pPr>
            <w:r>
              <w:t>0x081C</w:t>
            </w:r>
          </w:p>
        </w:tc>
        <w:tc>
          <w:tcPr>
            <w:tcW w:w="0" w:type="auto"/>
            <w:vAlign w:val="center"/>
          </w:tcPr>
          <w:p w:rsidR="004C02A4" w:rsidRDefault="00A84EAE">
            <w:pPr>
              <w:pStyle w:val="TableBodyText"/>
            </w:pPr>
            <w:r>
              <w:t>Changes the automatic hyphenation setting for the active document.</w:t>
            </w:r>
          </w:p>
        </w:tc>
      </w:tr>
      <w:tr w:rsidR="004C02A4" w:rsidTr="004C02A4">
        <w:tc>
          <w:tcPr>
            <w:tcW w:w="0" w:type="auto"/>
            <w:vAlign w:val="center"/>
          </w:tcPr>
          <w:p w:rsidR="004C02A4" w:rsidRDefault="00A84EAE">
            <w:pPr>
              <w:pStyle w:val="TableBodyText"/>
            </w:pPr>
            <w:bookmarkStart w:id="2593" w:name="ToolsHyphenationAutoOff"/>
            <w:r>
              <w:rPr>
                <w:b/>
              </w:rPr>
              <w:t>ToolsHyphenationAutoOff</w:t>
            </w:r>
            <w:bookmarkEnd w:id="2593"/>
          </w:p>
        </w:tc>
        <w:tc>
          <w:tcPr>
            <w:tcW w:w="0" w:type="auto"/>
            <w:vAlign w:val="center"/>
          </w:tcPr>
          <w:p w:rsidR="004C02A4" w:rsidRDefault="00A84EAE">
            <w:pPr>
              <w:pStyle w:val="TableBodyText"/>
            </w:pPr>
            <w:r>
              <w:t>0x081D</w:t>
            </w:r>
          </w:p>
        </w:tc>
        <w:tc>
          <w:tcPr>
            <w:tcW w:w="0" w:type="auto"/>
            <w:vAlign w:val="center"/>
          </w:tcPr>
          <w:p w:rsidR="004C02A4" w:rsidRDefault="00A84EAE">
            <w:pPr>
              <w:pStyle w:val="TableBodyText"/>
            </w:pPr>
            <w:r>
              <w:t>Changes the automatic hyphenation setting for the active document.</w:t>
            </w:r>
          </w:p>
        </w:tc>
      </w:tr>
      <w:tr w:rsidR="004C02A4" w:rsidTr="004C02A4">
        <w:tc>
          <w:tcPr>
            <w:tcW w:w="0" w:type="auto"/>
            <w:vAlign w:val="center"/>
          </w:tcPr>
          <w:p w:rsidR="004C02A4" w:rsidRDefault="00A84EAE">
            <w:pPr>
              <w:pStyle w:val="TableBodyText"/>
            </w:pPr>
            <w:bookmarkStart w:id="2594" w:name="MailMergeClearDocumentType"/>
            <w:r>
              <w:rPr>
                <w:b/>
              </w:rPr>
              <w:t>MailMergeClearDocumentType</w:t>
            </w:r>
            <w:bookmarkEnd w:id="2594"/>
          </w:p>
        </w:tc>
        <w:tc>
          <w:tcPr>
            <w:tcW w:w="0" w:type="auto"/>
            <w:vAlign w:val="center"/>
          </w:tcPr>
          <w:p w:rsidR="004C02A4" w:rsidRDefault="00A84EAE">
            <w:pPr>
              <w:pStyle w:val="TableBodyText"/>
            </w:pPr>
            <w:r>
              <w:t>0x081E</w:t>
            </w:r>
          </w:p>
        </w:tc>
        <w:tc>
          <w:tcPr>
            <w:tcW w:w="0" w:type="auto"/>
            <w:vAlign w:val="center"/>
          </w:tcPr>
          <w:p w:rsidR="004C02A4" w:rsidRDefault="00A84EAE">
            <w:pPr>
              <w:pStyle w:val="TableBodyText"/>
            </w:pPr>
            <w:r>
              <w:t>Clears the Mail Merge document type.</w:t>
            </w:r>
          </w:p>
        </w:tc>
      </w:tr>
      <w:tr w:rsidR="004C02A4" w:rsidTr="004C02A4">
        <w:tc>
          <w:tcPr>
            <w:tcW w:w="0" w:type="auto"/>
            <w:vAlign w:val="center"/>
          </w:tcPr>
          <w:p w:rsidR="004C02A4" w:rsidRDefault="00A84EAE">
            <w:pPr>
              <w:pStyle w:val="TableBodyText"/>
            </w:pPr>
            <w:bookmarkStart w:id="2595" w:name="MailMergeSetDocTypeFormLetter"/>
            <w:r>
              <w:rPr>
                <w:b/>
              </w:rPr>
              <w:t>MailMergeSetDocTypeFormLetter</w:t>
            </w:r>
            <w:bookmarkEnd w:id="2595"/>
          </w:p>
        </w:tc>
        <w:tc>
          <w:tcPr>
            <w:tcW w:w="0" w:type="auto"/>
            <w:vAlign w:val="center"/>
          </w:tcPr>
          <w:p w:rsidR="004C02A4" w:rsidRDefault="00A84EAE">
            <w:pPr>
              <w:pStyle w:val="TableBodyText"/>
            </w:pPr>
            <w:r>
              <w:t>0x081F</w:t>
            </w:r>
          </w:p>
        </w:tc>
        <w:tc>
          <w:tcPr>
            <w:tcW w:w="0" w:type="auto"/>
            <w:vAlign w:val="center"/>
          </w:tcPr>
          <w:p w:rsidR="004C02A4" w:rsidRDefault="00A84EAE">
            <w:pPr>
              <w:pStyle w:val="TableBodyText"/>
            </w:pPr>
            <w:r>
              <w:t>Sets the Mail Merge document type to Form Letter.</w:t>
            </w:r>
          </w:p>
        </w:tc>
      </w:tr>
      <w:tr w:rsidR="004C02A4" w:rsidTr="004C02A4">
        <w:tc>
          <w:tcPr>
            <w:tcW w:w="0" w:type="auto"/>
            <w:vAlign w:val="center"/>
          </w:tcPr>
          <w:p w:rsidR="004C02A4" w:rsidRDefault="00A84EAE">
            <w:pPr>
              <w:pStyle w:val="TableBodyText"/>
            </w:pPr>
            <w:bookmarkStart w:id="2596" w:name="MailMergeSetDocTypeEmail"/>
            <w:r>
              <w:rPr>
                <w:b/>
              </w:rPr>
              <w:t>MailMergeSetDocTypeEmail</w:t>
            </w:r>
            <w:bookmarkEnd w:id="2596"/>
          </w:p>
        </w:tc>
        <w:tc>
          <w:tcPr>
            <w:tcW w:w="0" w:type="auto"/>
            <w:vAlign w:val="center"/>
          </w:tcPr>
          <w:p w:rsidR="004C02A4" w:rsidRDefault="00A84EAE">
            <w:pPr>
              <w:pStyle w:val="TableBodyText"/>
            </w:pPr>
            <w:r>
              <w:t>0x0820</w:t>
            </w:r>
          </w:p>
        </w:tc>
        <w:tc>
          <w:tcPr>
            <w:tcW w:w="0" w:type="auto"/>
            <w:vAlign w:val="center"/>
          </w:tcPr>
          <w:p w:rsidR="004C02A4" w:rsidRDefault="00A84EAE">
            <w:pPr>
              <w:pStyle w:val="TableBodyText"/>
            </w:pPr>
            <w:r>
              <w:t>Sets the Mail Merge document type to E-mail.</w:t>
            </w:r>
          </w:p>
        </w:tc>
      </w:tr>
      <w:tr w:rsidR="004C02A4" w:rsidTr="004C02A4">
        <w:tc>
          <w:tcPr>
            <w:tcW w:w="0" w:type="auto"/>
            <w:vAlign w:val="center"/>
          </w:tcPr>
          <w:p w:rsidR="004C02A4" w:rsidRDefault="00A84EAE">
            <w:pPr>
              <w:pStyle w:val="TableBodyText"/>
            </w:pPr>
            <w:bookmarkStart w:id="2597" w:name="MailMergeSetDocTypeFax"/>
            <w:r>
              <w:rPr>
                <w:b/>
              </w:rPr>
              <w:t>MailMergeSetDocTypeFax</w:t>
            </w:r>
            <w:bookmarkEnd w:id="2597"/>
          </w:p>
        </w:tc>
        <w:tc>
          <w:tcPr>
            <w:tcW w:w="0" w:type="auto"/>
            <w:vAlign w:val="center"/>
          </w:tcPr>
          <w:p w:rsidR="004C02A4" w:rsidRDefault="00A84EAE">
            <w:pPr>
              <w:pStyle w:val="TableBodyText"/>
            </w:pPr>
            <w:r>
              <w:t>0x0821</w:t>
            </w:r>
          </w:p>
        </w:tc>
        <w:tc>
          <w:tcPr>
            <w:tcW w:w="0" w:type="auto"/>
            <w:vAlign w:val="center"/>
          </w:tcPr>
          <w:p w:rsidR="004C02A4" w:rsidRDefault="00A84EAE">
            <w:pPr>
              <w:pStyle w:val="TableBodyText"/>
            </w:pPr>
            <w:r>
              <w:t xml:space="preserve">Sets the Mail </w:t>
            </w:r>
            <w:r>
              <w:t>Merge document type to Fax.</w:t>
            </w:r>
          </w:p>
        </w:tc>
      </w:tr>
      <w:tr w:rsidR="004C02A4" w:rsidTr="004C02A4">
        <w:tc>
          <w:tcPr>
            <w:tcW w:w="0" w:type="auto"/>
            <w:vAlign w:val="center"/>
          </w:tcPr>
          <w:p w:rsidR="004C02A4" w:rsidRDefault="00A84EAE">
            <w:pPr>
              <w:pStyle w:val="TableBodyText"/>
            </w:pPr>
            <w:bookmarkStart w:id="2598" w:name="MailMergeSetDocTypeEnvelope"/>
            <w:r>
              <w:rPr>
                <w:b/>
              </w:rPr>
              <w:t>MailMergeSetDocTypeEnvelope</w:t>
            </w:r>
            <w:bookmarkEnd w:id="2598"/>
          </w:p>
        </w:tc>
        <w:tc>
          <w:tcPr>
            <w:tcW w:w="0" w:type="auto"/>
            <w:vAlign w:val="center"/>
          </w:tcPr>
          <w:p w:rsidR="004C02A4" w:rsidRDefault="00A84EAE">
            <w:pPr>
              <w:pStyle w:val="TableBodyText"/>
            </w:pPr>
            <w:r>
              <w:t>0x0822</w:t>
            </w:r>
          </w:p>
        </w:tc>
        <w:tc>
          <w:tcPr>
            <w:tcW w:w="0" w:type="auto"/>
            <w:vAlign w:val="center"/>
          </w:tcPr>
          <w:p w:rsidR="004C02A4" w:rsidRDefault="00A84EAE">
            <w:pPr>
              <w:pStyle w:val="TableBodyText"/>
            </w:pPr>
            <w:r>
              <w:t>Sets the Mail Merge document type to Envelope.</w:t>
            </w:r>
          </w:p>
        </w:tc>
      </w:tr>
      <w:tr w:rsidR="004C02A4" w:rsidTr="004C02A4">
        <w:tc>
          <w:tcPr>
            <w:tcW w:w="0" w:type="auto"/>
            <w:vAlign w:val="center"/>
          </w:tcPr>
          <w:p w:rsidR="004C02A4" w:rsidRDefault="00A84EAE">
            <w:pPr>
              <w:pStyle w:val="TableBodyText"/>
            </w:pPr>
            <w:bookmarkStart w:id="2599" w:name="MailMergeSetDocTypeLabel"/>
            <w:r>
              <w:rPr>
                <w:b/>
              </w:rPr>
              <w:t>MailMergeSetDocTypeLabel</w:t>
            </w:r>
            <w:bookmarkEnd w:id="2599"/>
          </w:p>
        </w:tc>
        <w:tc>
          <w:tcPr>
            <w:tcW w:w="0" w:type="auto"/>
            <w:vAlign w:val="center"/>
          </w:tcPr>
          <w:p w:rsidR="004C02A4" w:rsidRDefault="00A84EAE">
            <w:pPr>
              <w:pStyle w:val="TableBodyText"/>
            </w:pPr>
            <w:r>
              <w:t>0x0823</w:t>
            </w:r>
          </w:p>
        </w:tc>
        <w:tc>
          <w:tcPr>
            <w:tcW w:w="0" w:type="auto"/>
            <w:vAlign w:val="center"/>
          </w:tcPr>
          <w:p w:rsidR="004C02A4" w:rsidRDefault="00A84EAE">
            <w:pPr>
              <w:pStyle w:val="TableBodyText"/>
            </w:pPr>
            <w:r>
              <w:t>Sets the Mail Merge document type to Label.</w:t>
            </w:r>
          </w:p>
        </w:tc>
      </w:tr>
      <w:tr w:rsidR="004C02A4" w:rsidTr="004C02A4">
        <w:tc>
          <w:tcPr>
            <w:tcW w:w="0" w:type="auto"/>
            <w:vAlign w:val="center"/>
          </w:tcPr>
          <w:p w:rsidR="004C02A4" w:rsidRDefault="00A84EAE">
            <w:pPr>
              <w:pStyle w:val="TableBodyText"/>
            </w:pPr>
            <w:bookmarkStart w:id="2600" w:name="MailMergeSetDocTypeDirectory"/>
            <w:r>
              <w:rPr>
                <w:b/>
              </w:rPr>
              <w:t>MailMergeSetDocTypeDirectory</w:t>
            </w:r>
            <w:bookmarkEnd w:id="2600"/>
          </w:p>
        </w:tc>
        <w:tc>
          <w:tcPr>
            <w:tcW w:w="0" w:type="auto"/>
            <w:vAlign w:val="center"/>
          </w:tcPr>
          <w:p w:rsidR="004C02A4" w:rsidRDefault="00A84EAE">
            <w:pPr>
              <w:pStyle w:val="TableBodyText"/>
            </w:pPr>
            <w:r>
              <w:t>0x0824</w:t>
            </w:r>
          </w:p>
        </w:tc>
        <w:tc>
          <w:tcPr>
            <w:tcW w:w="0" w:type="auto"/>
            <w:vAlign w:val="center"/>
          </w:tcPr>
          <w:p w:rsidR="004C02A4" w:rsidRDefault="00A84EAE">
            <w:pPr>
              <w:pStyle w:val="TableBodyText"/>
            </w:pPr>
            <w:r>
              <w:t xml:space="preserve">Sets the Mail Merge document </w:t>
            </w:r>
            <w:r>
              <w:t>type to Directory.</w:t>
            </w:r>
          </w:p>
        </w:tc>
      </w:tr>
      <w:tr w:rsidR="004C02A4" w:rsidTr="004C02A4">
        <w:tc>
          <w:tcPr>
            <w:tcW w:w="0" w:type="auto"/>
            <w:vAlign w:val="center"/>
          </w:tcPr>
          <w:p w:rsidR="004C02A4" w:rsidRDefault="00A84EAE">
            <w:pPr>
              <w:pStyle w:val="TableBodyText"/>
            </w:pPr>
            <w:bookmarkStart w:id="2601" w:name="UpdatePolicyLabels"/>
            <w:r>
              <w:rPr>
                <w:b/>
              </w:rPr>
              <w:t>UpdatePolicyLabels</w:t>
            </w:r>
            <w:bookmarkEnd w:id="2601"/>
          </w:p>
        </w:tc>
        <w:tc>
          <w:tcPr>
            <w:tcW w:w="0" w:type="auto"/>
            <w:vAlign w:val="center"/>
          </w:tcPr>
          <w:p w:rsidR="004C02A4" w:rsidRDefault="00A84EAE">
            <w:pPr>
              <w:pStyle w:val="TableBodyText"/>
            </w:pPr>
            <w:r>
              <w:t>0x0825</w:t>
            </w:r>
          </w:p>
        </w:tc>
        <w:tc>
          <w:tcPr>
            <w:tcW w:w="0" w:type="auto"/>
            <w:vAlign w:val="center"/>
          </w:tcPr>
          <w:p w:rsidR="004C02A4" w:rsidRDefault="00A84EAE">
            <w:pPr>
              <w:pStyle w:val="TableBodyText"/>
            </w:pPr>
            <w:r>
              <w:t>Updates .policy labels.</w:t>
            </w:r>
          </w:p>
        </w:tc>
      </w:tr>
      <w:tr w:rsidR="004C02A4" w:rsidTr="004C02A4">
        <w:tc>
          <w:tcPr>
            <w:tcW w:w="0" w:type="auto"/>
            <w:vAlign w:val="center"/>
          </w:tcPr>
          <w:p w:rsidR="004C02A4" w:rsidRDefault="00A84EAE">
            <w:pPr>
              <w:pStyle w:val="TableBodyText"/>
            </w:pPr>
            <w:bookmarkStart w:id="2602" w:name="BlogBlogOpenBlogSite"/>
            <w:r>
              <w:rPr>
                <w:b/>
              </w:rPr>
              <w:t>BlogBlogOpenBlogSite</w:t>
            </w:r>
            <w:bookmarkEnd w:id="2602"/>
          </w:p>
        </w:tc>
        <w:tc>
          <w:tcPr>
            <w:tcW w:w="0" w:type="auto"/>
            <w:vAlign w:val="center"/>
          </w:tcPr>
          <w:p w:rsidR="004C02A4" w:rsidRDefault="00A84EAE">
            <w:pPr>
              <w:pStyle w:val="TableBodyText"/>
            </w:pPr>
            <w:r>
              <w:t>0x0826</w:t>
            </w:r>
          </w:p>
        </w:tc>
        <w:tc>
          <w:tcPr>
            <w:tcW w:w="0" w:type="auto"/>
            <w:vAlign w:val="center"/>
          </w:tcPr>
          <w:p w:rsidR="004C02A4" w:rsidRDefault="00A84EAE">
            <w:pPr>
              <w:pStyle w:val="TableBodyText"/>
            </w:pPr>
            <w:r>
              <w:t>Opens the blog's Web site.</w:t>
            </w:r>
          </w:p>
        </w:tc>
      </w:tr>
      <w:tr w:rsidR="004C02A4" w:rsidTr="004C02A4">
        <w:tc>
          <w:tcPr>
            <w:tcW w:w="0" w:type="auto"/>
            <w:vAlign w:val="center"/>
          </w:tcPr>
          <w:p w:rsidR="004C02A4" w:rsidRDefault="00A84EAE">
            <w:pPr>
              <w:pStyle w:val="TableBodyText"/>
            </w:pPr>
            <w:bookmarkStart w:id="2603" w:name="StyleQuickFormat"/>
            <w:r>
              <w:rPr>
                <w:b/>
              </w:rPr>
              <w:t>StyleQuickFormat</w:t>
            </w:r>
            <w:bookmarkEnd w:id="2603"/>
          </w:p>
        </w:tc>
        <w:tc>
          <w:tcPr>
            <w:tcW w:w="0" w:type="auto"/>
            <w:vAlign w:val="center"/>
          </w:tcPr>
          <w:p w:rsidR="004C02A4" w:rsidRDefault="00A84EAE">
            <w:pPr>
              <w:pStyle w:val="TableBodyText"/>
            </w:pPr>
            <w:r>
              <w:t>0x0827</w:t>
            </w:r>
          </w:p>
        </w:tc>
        <w:tc>
          <w:tcPr>
            <w:tcW w:w="0" w:type="auto"/>
            <w:vAlign w:val="center"/>
          </w:tcPr>
          <w:p w:rsidR="004C02A4" w:rsidRDefault="00A84EAE">
            <w:pPr>
              <w:pStyle w:val="TableBodyText"/>
            </w:pPr>
            <w:r>
              <w:t>Add or remove the current style from the Quick Style list.</w:t>
            </w:r>
          </w:p>
        </w:tc>
      </w:tr>
      <w:tr w:rsidR="004C02A4" w:rsidTr="004C02A4">
        <w:tc>
          <w:tcPr>
            <w:tcW w:w="0" w:type="auto"/>
            <w:vAlign w:val="center"/>
          </w:tcPr>
          <w:p w:rsidR="004C02A4" w:rsidRDefault="00A84EAE">
            <w:pPr>
              <w:pStyle w:val="TableBodyText"/>
            </w:pPr>
            <w:bookmarkStart w:id="2604" w:name="RefTipLangGallery"/>
            <w:r>
              <w:rPr>
                <w:b/>
              </w:rPr>
              <w:t>RefTipLangGallery</w:t>
            </w:r>
            <w:bookmarkEnd w:id="2604"/>
          </w:p>
        </w:tc>
        <w:tc>
          <w:tcPr>
            <w:tcW w:w="0" w:type="auto"/>
            <w:vAlign w:val="center"/>
          </w:tcPr>
          <w:p w:rsidR="004C02A4" w:rsidRDefault="00A84EAE">
            <w:pPr>
              <w:pStyle w:val="TableBodyText"/>
            </w:pPr>
            <w:r>
              <w:t>0x0828</w:t>
            </w:r>
          </w:p>
        </w:tc>
        <w:tc>
          <w:tcPr>
            <w:tcW w:w="0" w:type="auto"/>
            <w:vAlign w:val="center"/>
          </w:tcPr>
          <w:p w:rsidR="004C02A4" w:rsidRDefault="00A84EAE">
            <w:pPr>
              <w:pStyle w:val="TableBodyText"/>
            </w:pPr>
            <w:r>
              <w:t xml:space="preserve">Translation </w:t>
            </w:r>
            <w:r>
              <w:t>ScreenTip Gallery.</w:t>
            </w:r>
          </w:p>
        </w:tc>
      </w:tr>
      <w:tr w:rsidR="004C02A4" w:rsidTr="004C02A4">
        <w:tc>
          <w:tcPr>
            <w:tcW w:w="0" w:type="auto"/>
            <w:vAlign w:val="center"/>
          </w:tcPr>
          <w:p w:rsidR="004C02A4" w:rsidRDefault="00A84EAE">
            <w:pPr>
              <w:pStyle w:val="TableBodyText"/>
            </w:pPr>
            <w:bookmarkStart w:id="2605" w:name="RefTipSelectLang"/>
            <w:r>
              <w:rPr>
                <w:b/>
              </w:rPr>
              <w:t>RefTipSelectLang</w:t>
            </w:r>
            <w:bookmarkEnd w:id="2605"/>
          </w:p>
        </w:tc>
        <w:tc>
          <w:tcPr>
            <w:tcW w:w="0" w:type="auto"/>
            <w:vAlign w:val="center"/>
          </w:tcPr>
          <w:p w:rsidR="004C02A4" w:rsidRDefault="00A84EAE">
            <w:pPr>
              <w:pStyle w:val="TableBodyText"/>
            </w:pPr>
            <w:r>
              <w:t>0x0829</w:t>
            </w:r>
          </w:p>
        </w:tc>
        <w:tc>
          <w:tcPr>
            <w:tcW w:w="0" w:type="auto"/>
            <w:vAlign w:val="center"/>
          </w:tcPr>
          <w:p w:rsidR="004C02A4" w:rsidRDefault="00A84EAE">
            <w:pPr>
              <w:pStyle w:val="TableBodyText"/>
            </w:pPr>
            <w:r>
              <w:t>Show or Hide Translation ScreenTip.</w:t>
            </w:r>
          </w:p>
        </w:tc>
      </w:tr>
      <w:tr w:rsidR="004C02A4" w:rsidTr="004C02A4">
        <w:tc>
          <w:tcPr>
            <w:tcW w:w="0" w:type="auto"/>
            <w:vAlign w:val="center"/>
          </w:tcPr>
          <w:p w:rsidR="004C02A4" w:rsidRDefault="00A84EAE">
            <w:pPr>
              <w:pStyle w:val="TableBodyText"/>
            </w:pPr>
            <w:bookmarkStart w:id="2606" w:name="EquationInsertEmptyStructure"/>
            <w:r>
              <w:rPr>
                <w:b/>
              </w:rPr>
              <w:t>EquationInsertEmptyStructure</w:t>
            </w:r>
            <w:bookmarkEnd w:id="2606"/>
          </w:p>
        </w:tc>
        <w:tc>
          <w:tcPr>
            <w:tcW w:w="0" w:type="auto"/>
            <w:vAlign w:val="center"/>
          </w:tcPr>
          <w:p w:rsidR="004C02A4" w:rsidRDefault="00A84EAE">
            <w:pPr>
              <w:pStyle w:val="TableBodyText"/>
            </w:pPr>
            <w:r>
              <w:t>0x082C</w:t>
            </w:r>
          </w:p>
        </w:tc>
        <w:tc>
          <w:tcPr>
            <w:tcW w:w="0" w:type="auto"/>
            <w:vAlign w:val="center"/>
          </w:tcPr>
          <w:p w:rsidR="004C02A4" w:rsidRDefault="00A84EAE">
            <w:pPr>
              <w:pStyle w:val="TableBodyText"/>
            </w:pPr>
            <w:r>
              <w:t>Insert equation structure.</w:t>
            </w:r>
          </w:p>
        </w:tc>
      </w:tr>
      <w:tr w:rsidR="004C02A4" w:rsidTr="004C02A4">
        <w:tc>
          <w:tcPr>
            <w:tcW w:w="0" w:type="auto"/>
            <w:vAlign w:val="center"/>
          </w:tcPr>
          <w:p w:rsidR="004C02A4" w:rsidRDefault="00A84EAE">
            <w:pPr>
              <w:pStyle w:val="TableBodyText"/>
            </w:pPr>
            <w:bookmarkStart w:id="2607" w:name="RemoveSimilarFormatting"/>
            <w:r>
              <w:rPr>
                <w:b/>
              </w:rPr>
              <w:t>RemoveSimilarFormatting</w:t>
            </w:r>
            <w:bookmarkEnd w:id="2607"/>
          </w:p>
        </w:tc>
        <w:tc>
          <w:tcPr>
            <w:tcW w:w="0" w:type="auto"/>
            <w:vAlign w:val="center"/>
          </w:tcPr>
          <w:p w:rsidR="004C02A4" w:rsidRDefault="00A84EAE">
            <w:pPr>
              <w:pStyle w:val="TableBodyText"/>
            </w:pPr>
            <w:r>
              <w:t>0x082D</w:t>
            </w:r>
          </w:p>
        </w:tc>
        <w:tc>
          <w:tcPr>
            <w:tcW w:w="0" w:type="auto"/>
            <w:vAlign w:val="center"/>
          </w:tcPr>
          <w:p w:rsidR="004C02A4" w:rsidRDefault="00A84EAE">
            <w:pPr>
              <w:pStyle w:val="TableBodyText"/>
            </w:pPr>
            <w:r>
              <w:t>Removes all similar formatting.</w:t>
            </w:r>
          </w:p>
        </w:tc>
      </w:tr>
      <w:tr w:rsidR="004C02A4" w:rsidTr="004C02A4">
        <w:tc>
          <w:tcPr>
            <w:tcW w:w="0" w:type="auto"/>
            <w:vAlign w:val="center"/>
          </w:tcPr>
          <w:p w:rsidR="004C02A4" w:rsidRDefault="00A84EAE">
            <w:pPr>
              <w:pStyle w:val="TableBodyText"/>
            </w:pPr>
            <w:bookmarkStart w:id="2608" w:name="TogglePropertyPanel"/>
            <w:r>
              <w:rPr>
                <w:b/>
              </w:rPr>
              <w:t>TogglePropertyPanel</w:t>
            </w:r>
            <w:bookmarkEnd w:id="2608"/>
          </w:p>
        </w:tc>
        <w:tc>
          <w:tcPr>
            <w:tcW w:w="0" w:type="auto"/>
            <w:vAlign w:val="center"/>
          </w:tcPr>
          <w:p w:rsidR="004C02A4" w:rsidRDefault="00A84EAE">
            <w:pPr>
              <w:pStyle w:val="TableBodyText"/>
            </w:pPr>
            <w:r>
              <w:t>0x082E</w:t>
            </w:r>
          </w:p>
        </w:tc>
        <w:tc>
          <w:tcPr>
            <w:tcW w:w="0" w:type="auto"/>
            <w:vAlign w:val="center"/>
          </w:tcPr>
          <w:p w:rsidR="004C02A4" w:rsidRDefault="00A84EAE">
            <w:pPr>
              <w:pStyle w:val="TableBodyText"/>
            </w:pPr>
            <w:r>
              <w:t xml:space="preserve">Turns on or off the </w:t>
            </w:r>
            <w:r>
              <w:t>Property Editor.</w:t>
            </w:r>
          </w:p>
        </w:tc>
      </w:tr>
      <w:tr w:rsidR="004C02A4" w:rsidTr="004C02A4">
        <w:tc>
          <w:tcPr>
            <w:tcW w:w="0" w:type="auto"/>
            <w:vAlign w:val="center"/>
          </w:tcPr>
          <w:p w:rsidR="004C02A4" w:rsidRDefault="00A84EAE">
            <w:pPr>
              <w:pStyle w:val="TableBodyText"/>
            </w:pPr>
            <w:bookmarkStart w:id="2609" w:name="OutlineLevelGallery"/>
            <w:r>
              <w:rPr>
                <w:b/>
              </w:rPr>
              <w:t>OutlineLevelGallery</w:t>
            </w:r>
            <w:bookmarkEnd w:id="2609"/>
          </w:p>
        </w:tc>
        <w:tc>
          <w:tcPr>
            <w:tcW w:w="0" w:type="auto"/>
            <w:vAlign w:val="center"/>
          </w:tcPr>
          <w:p w:rsidR="004C02A4" w:rsidRDefault="00A84EAE">
            <w:pPr>
              <w:pStyle w:val="TableBodyText"/>
            </w:pPr>
            <w:r>
              <w:t>0x082F</w:t>
            </w:r>
          </w:p>
        </w:tc>
        <w:tc>
          <w:tcPr>
            <w:tcW w:w="0" w:type="auto"/>
            <w:vAlign w:val="center"/>
          </w:tcPr>
          <w:p w:rsidR="004C02A4" w:rsidRDefault="00A84EAE">
            <w:pPr>
              <w:pStyle w:val="TableBodyText"/>
            </w:pPr>
            <w:r>
              <w:t>Outline Level Gallery.</w:t>
            </w:r>
          </w:p>
        </w:tc>
      </w:tr>
      <w:tr w:rsidR="004C02A4" w:rsidTr="004C02A4">
        <w:tc>
          <w:tcPr>
            <w:tcW w:w="0" w:type="auto"/>
            <w:vAlign w:val="center"/>
          </w:tcPr>
          <w:p w:rsidR="004C02A4" w:rsidRDefault="00A84EAE">
            <w:pPr>
              <w:pStyle w:val="TableBodyText"/>
            </w:pPr>
            <w:bookmarkStart w:id="2610" w:name="BreaksGallery"/>
            <w:r>
              <w:rPr>
                <w:b/>
              </w:rPr>
              <w:t>BreaksGallery</w:t>
            </w:r>
            <w:bookmarkEnd w:id="2610"/>
          </w:p>
        </w:tc>
        <w:tc>
          <w:tcPr>
            <w:tcW w:w="0" w:type="auto"/>
            <w:vAlign w:val="center"/>
          </w:tcPr>
          <w:p w:rsidR="004C02A4" w:rsidRDefault="00A84EAE">
            <w:pPr>
              <w:pStyle w:val="TableBodyText"/>
            </w:pPr>
            <w:r>
              <w:t>0x0830</w:t>
            </w:r>
          </w:p>
        </w:tc>
        <w:tc>
          <w:tcPr>
            <w:tcW w:w="0" w:type="auto"/>
            <w:vAlign w:val="center"/>
          </w:tcPr>
          <w:p w:rsidR="004C02A4" w:rsidRDefault="00A84EAE">
            <w:pPr>
              <w:pStyle w:val="TableBodyText"/>
            </w:pPr>
            <w:r>
              <w:t>Breaks Gallery.</w:t>
            </w:r>
          </w:p>
        </w:tc>
      </w:tr>
      <w:tr w:rsidR="004C02A4" w:rsidTr="004C02A4">
        <w:tc>
          <w:tcPr>
            <w:tcW w:w="0" w:type="auto"/>
            <w:vAlign w:val="center"/>
          </w:tcPr>
          <w:p w:rsidR="004C02A4" w:rsidRDefault="00A84EAE">
            <w:pPr>
              <w:pStyle w:val="TableBodyText"/>
            </w:pPr>
            <w:bookmarkStart w:id="2611" w:name="ToolsLineNumOff"/>
            <w:r>
              <w:rPr>
                <w:b/>
              </w:rPr>
              <w:t>ToolsLineNumOff</w:t>
            </w:r>
            <w:bookmarkEnd w:id="2611"/>
          </w:p>
        </w:tc>
        <w:tc>
          <w:tcPr>
            <w:tcW w:w="0" w:type="auto"/>
            <w:vAlign w:val="center"/>
          </w:tcPr>
          <w:p w:rsidR="004C02A4" w:rsidRDefault="00A84EAE">
            <w:pPr>
              <w:pStyle w:val="TableBodyText"/>
            </w:pPr>
            <w:r>
              <w:t>0x0831</w:t>
            </w:r>
          </w:p>
        </w:tc>
        <w:tc>
          <w:tcPr>
            <w:tcW w:w="0" w:type="auto"/>
            <w:vAlign w:val="center"/>
          </w:tcPr>
          <w:p w:rsidR="004C02A4" w:rsidRDefault="00A84EAE">
            <w:pPr>
              <w:pStyle w:val="TableBodyText"/>
            </w:pPr>
            <w:r>
              <w:t>Turns off line numbering for the current document.</w:t>
            </w:r>
          </w:p>
        </w:tc>
      </w:tr>
      <w:tr w:rsidR="004C02A4" w:rsidTr="004C02A4">
        <w:tc>
          <w:tcPr>
            <w:tcW w:w="0" w:type="auto"/>
            <w:vAlign w:val="center"/>
          </w:tcPr>
          <w:p w:rsidR="004C02A4" w:rsidRDefault="00A84EAE">
            <w:pPr>
              <w:pStyle w:val="TableBodyText"/>
            </w:pPr>
            <w:bookmarkStart w:id="2612" w:name="ToolsLineNumContinuous"/>
            <w:r>
              <w:rPr>
                <w:b/>
              </w:rPr>
              <w:t>ToolsLineNumContinuous</w:t>
            </w:r>
            <w:bookmarkEnd w:id="2612"/>
          </w:p>
        </w:tc>
        <w:tc>
          <w:tcPr>
            <w:tcW w:w="0" w:type="auto"/>
            <w:vAlign w:val="center"/>
          </w:tcPr>
          <w:p w:rsidR="004C02A4" w:rsidRDefault="00A84EAE">
            <w:pPr>
              <w:pStyle w:val="TableBodyText"/>
            </w:pPr>
            <w:r>
              <w:t>0x0832</w:t>
            </w:r>
          </w:p>
        </w:tc>
        <w:tc>
          <w:tcPr>
            <w:tcW w:w="0" w:type="auto"/>
            <w:vAlign w:val="center"/>
          </w:tcPr>
          <w:p w:rsidR="004C02A4" w:rsidRDefault="00A84EAE">
            <w:pPr>
              <w:pStyle w:val="TableBodyText"/>
            </w:pPr>
            <w:r>
              <w:t xml:space="preserve">Turns off line numbering for the current </w:t>
            </w:r>
            <w:r>
              <w:t>document.</w:t>
            </w:r>
          </w:p>
        </w:tc>
      </w:tr>
      <w:tr w:rsidR="004C02A4" w:rsidTr="004C02A4">
        <w:tc>
          <w:tcPr>
            <w:tcW w:w="0" w:type="auto"/>
            <w:vAlign w:val="center"/>
          </w:tcPr>
          <w:p w:rsidR="004C02A4" w:rsidRDefault="00A84EAE">
            <w:pPr>
              <w:pStyle w:val="TableBodyText"/>
            </w:pPr>
            <w:bookmarkStart w:id="2613" w:name="ToolsLineNumRestPage"/>
            <w:r>
              <w:rPr>
                <w:b/>
              </w:rPr>
              <w:t>ToolsLineNumRestPage</w:t>
            </w:r>
            <w:bookmarkEnd w:id="2613"/>
          </w:p>
        </w:tc>
        <w:tc>
          <w:tcPr>
            <w:tcW w:w="0" w:type="auto"/>
            <w:vAlign w:val="center"/>
          </w:tcPr>
          <w:p w:rsidR="004C02A4" w:rsidRDefault="00A84EAE">
            <w:pPr>
              <w:pStyle w:val="TableBodyText"/>
            </w:pPr>
            <w:r>
              <w:t>0x0833</w:t>
            </w:r>
          </w:p>
        </w:tc>
        <w:tc>
          <w:tcPr>
            <w:tcW w:w="0" w:type="auto"/>
            <w:vAlign w:val="center"/>
          </w:tcPr>
          <w:p w:rsidR="004C02A4" w:rsidRDefault="00A84EAE">
            <w:pPr>
              <w:pStyle w:val="TableBodyText"/>
            </w:pPr>
            <w:r>
              <w:t>Turns off line numbering for the current document.</w:t>
            </w:r>
          </w:p>
        </w:tc>
      </w:tr>
      <w:tr w:rsidR="004C02A4" w:rsidTr="004C02A4">
        <w:tc>
          <w:tcPr>
            <w:tcW w:w="0" w:type="auto"/>
            <w:vAlign w:val="center"/>
          </w:tcPr>
          <w:p w:rsidR="004C02A4" w:rsidRDefault="00A84EAE">
            <w:pPr>
              <w:pStyle w:val="TableBodyText"/>
            </w:pPr>
            <w:bookmarkStart w:id="2614" w:name="ToolsLineNumResetSection"/>
            <w:r>
              <w:rPr>
                <w:b/>
              </w:rPr>
              <w:lastRenderedPageBreak/>
              <w:t>ToolsLineNumResetSection</w:t>
            </w:r>
            <w:bookmarkEnd w:id="2614"/>
          </w:p>
        </w:tc>
        <w:tc>
          <w:tcPr>
            <w:tcW w:w="0" w:type="auto"/>
            <w:vAlign w:val="center"/>
          </w:tcPr>
          <w:p w:rsidR="004C02A4" w:rsidRDefault="00A84EAE">
            <w:pPr>
              <w:pStyle w:val="TableBodyText"/>
            </w:pPr>
            <w:r>
              <w:t>0x0834</w:t>
            </w:r>
          </w:p>
        </w:tc>
        <w:tc>
          <w:tcPr>
            <w:tcW w:w="0" w:type="auto"/>
            <w:vAlign w:val="center"/>
          </w:tcPr>
          <w:p w:rsidR="004C02A4" w:rsidRDefault="00A84EAE">
            <w:pPr>
              <w:pStyle w:val="TableBodyText"/>
            </w:pPr>
            <w:r>
              <w:t>Turns off line numbering for the current document.</w:t>
            </w:r>
          </w:p>
        </w:tc>
      </w:tr>
      <w:tr w:rsidR="004C02A4" w:rsidTr="004C02A4">
        <w:tc>
          <w:tcPr>
            <w:tcW w:w="0" w:type="auto"/>
            <w:vAlign w:val="center"/>
          </w:tcPr>
          <w:p w:rsidR="004C02A4" w:rsidRDefault="00A84EAE">
            <w:pPr>
              <w:pStyle w:val="TableBodyText"/>
            </w:pPr>
            <w:bookmarkStart w:id="2615" w:name="ToolsLineNumSuppress"/>
            <w:r>
              <w:rPr>
                <w:b/>
              </w:rPr>
              <w:t>ToolsLineNumSuppress</w:t>
            </w:r>
            <w:bookmarkEnd w:id="2615"/>
          </w:p>
        </w:tc>
        <w:tc>
          <w:tcPr>
            <w:tcW w:w="0" w:type="auto"/>
            <w:vAlign w:val="center"/>
          </w:tcPr>
          <w:p w:rsidR="004C02A4" w:rsidRDefault="00A84EAE">
            <w:pPr>
              <w:pStyle w:val="TableBodyText"/>
            </w:pPr>
            <w:r>
              <w:t>0x0835</w:t>
            </w:r>
          </w:p>
        </w:tc>
        <w:tc>
          <w:tcPr>
            <w:tcW w:w="0" w:type="auto"/>
            <w:vAlign w:val="center"/>
          </w:tcPr>
          <w:p w:rsidR="004C02A4" w:rsidRDefault="00A84EAE">
            <w:pPr>
              <w:pStyle w:val="TableBodyText"/>
            </w:pPr>
            <w:r>
              <w:t>Turns off line numbering for the current document.</w:t>
            </w:r>
          </w:p>
        </w:tc>
      </w:tr>
      <w:tr w:rsidR="004C02A4" w:rsidTr="004C02A4">
        <w:tc>
          <w:tcPr>
            <w:tcW w:w="0" w:type="auto"/>
            <w:vAlign w:val="center"/>
          </w:tcPr>
          <w:p w:rsidR="004C02A4" w:rsidRDefault="00A84EAE">
            <w:pPr>
              <w:pStyle w:val="TableBodyText"/>
            </w:pPr>
            <w:bookmarkStart w:id="2616" w:name="TocOutlineLevelGallery"/>
            <w:r>
              <w:rPr>
                <w:b/>
              </w:rPr>
              <w:t>TocOutlineLevelGallery</w:t>
            </w:r>
            <w:bookmarkEnd w:id="2616"/>
          </w:p>
        </w:tc>
        <w:tc>
          <w:tcPr>
            <w:tcW w:w="0" w:type="auto"/>
            <w:vAlign w:val="center"/>
          </w:tcPr>
          <w:p w:rsidR="004C02A4" w:rsidRDefault="00A84EAE">
            <w:pPr>
              <w:pStyle w:val="TableBodyText"/>
            </w:pPr>
            <w:r>
              <w:t>0x0836</w:t>
            </w:r>
          </w:p>
        </w:tc>
        <w:tc>
          <w:tcPr>
            <w:tcW w:w="0" w:type="auto"/>
            <w:vAlign w:val="center"/>
          </w:tcPr>
          <w:p w:rsidR="004C02A4" w:rsidRDefault="00A84EAE">
            <w:pPr>
              <w:pStyle w:val="TableBodyText"/>
            </w:pPr>
            <w:r>
              <w:t>Outline Level Gallery for the Table of Contents.</w:t>
            </w:r>
          </w:p>
        </w:tc>
      </w:tr>
      <w:tr w:rsidR="004C02A4" w:rsidTr="004C02A4">
        <w:tc>
          <w:tcPr>
            <w:tcW w:w="0" w:type="auto"/>
            <w:vAlign w:val="center"/>
          </w:tcPr>
          <w:p w:rsidR="004C02A4" w:rsidRDefault="00A84EAE">
            <w:pPr>
              <w:pStyle w:val="TableBodyText"/>
            </w:pPr>
            <w:bookmarkStart w:id="2617" w:name="AcceptChangesAndAdvance"/>
            <w:r>
              <w:rPr>
                <w:b/>
              </w:rPr>
              <w:t>AcceptChangesAndAdvance</w:t>
            </w:r>
            <w:bookmarkEnd w:id="2617"/>
          </w:p>
        </w:tc>
        <w:tc>
          <w:tcPr>
            <w:tcW w:w="0" w:type="auto"/>
            <w:vAlign w:val="center"/>
          </w:tcPr>
          <w:p w:rsidR="004C02A4" w:rsidRDefault="00A84EAE">
            <w:pPr>
              <w:pStyle w:val="TableBodyText"/>
            </w:pPr>
            <w:r>
              <w:t>0x0837</w:t>
            </w:r>
          </w:p>
        </w:tc>
        <w:tc>
          <w:tcPr>
            <w:tcW w:w="0" w:type="auto"/>
            <w:vAlign w:val="center"/>
          </w:tcPr>
          <w:p w:rsidR="004C02A4" w:rsidRDefault="00A84EAE">
            <w:pPr>
              <w:pStyle w:val="TableBodyText"/>
            </w:pPr>
            <w:r>
              <w:t>Accepts change in current selection.</w:t>
            </w:r>
          </w:p>
        </w:tc>
      </w:tr>
      <w:tr w:rsidR="004C02A4" w:rsidTr="004C02A4">
        <w:tc>
          <w:tcPr>
            <w:tcW w:w="0" w:type="auto"/>
            <w:vAlign w:val="center"/>
          </w:tcPr>
          <w:p w:rsidR="004C02A4" w:rsidRDefault="00A84EAE">
            <w:pPr>
              <w:pStyle w:val="TableBodyText"/>
            </w:pPr>
            <w:bookmarkStart w:id="2618" w:name="RejectChangesAndAdvance"/>
            <w:r>
              <w:rPr>
                <w:b/>
              </w:rPr>
              <w:t>RejectChangesAndAdvance</w:t>
            </w:r>
            <w:bookmarkEnd w:id="2618"/>
          </w:p>
        </w:tc>
        <w:tc>
          <w:tcPr>
            <w:tcW w:w="0" w:type="auto"/>
            <w:vAlign w:val="center"/>
          </w:tcPr>
          <w:p w:rsidR="004C02A4" w:rsidRDefault="00A84EAE">
            <w:pPr>
              <w:pStyle w:val="TableBodyText"/>
            </w:pPr>
            <w:r>
              <w:t>0x0838</w:t>
            </w:r>
          </w:p>
        </w:tc>
        <w:tc>
          <w:tcPr>
            <w:tcW w:w="0" w:type="auto"/>
            <w:vAlign w:val="center"/>
          </w:tcPr>
          <w:p w:rsidR="004C02A4" w:rsidRDefault="00A84EAE">
            <w:pPr>
              <w:pStyle w:val="TableBodyText"/>
            </w:pPr>
            <w:r>
              <w:t>Rejects changes and deletes comments in current selection.</w:t>
            </w:r>
          </w:p>
        </w:tc>
      </w:tr>
      <w:tr w:rsidR="004C02A4" w:rsidTr="004C02A4">
        <w:tc>
          <w:tcPr>
            <w:tcW w:w="0" w:type="auto"/>
            <w:vAlign w:val="center"/>
          </w:tcPr>
          <w:p w:rsidR="004C02A4" w:rsidRDefault="00A84EAE">
            <w:pPr>
              <w:pStyle w:val="TableBodyText"/>
            </w:pPr>
            <w:bookmarkStart w:id="2619" w:name="CreateSharedWorkspace"/>
            <w:r>
              <w:rPr>
                <w:b/>
              </w:rPr>
              <w:t>CreateSharedWork</w:t>
            </w:r>
            <w:r>
              <w:rPr>
                <w:b/>
              </w:rPr>
              <w:t>space</w:t>
            </w:r>
            <w:bookmarkEnd w:id="2619"/>
          </w:p>
        </w:tc>
        <w:tc>
          <w:tcPr>
            <w:tcW w:w="0" w:type="auto"/>
            <w:vAlign w:val="center"/>
          </w:tcPr>
          <w:p w:rsidR="004C02A4" w:rsidRDefault="00A84EAE">
            <w:pPr>
              <w:pStyle w:val="TableBodyText"/>
            </w:pPr>
            <w:r>
              <w:t>0x0839</w:t>
            </w:r>
          </w:p>
        </w:tc>
        <w:tc>
          <w:tcPr>
            <w:tcW w:w="0" w:type="auto"/>
            <w:vAlign w:val="center"/>
          </w:tcPr>
          <w:p w:rsidR="004C02A4" w:rsidRDefault="00A84EAE">
            <w:pPr>
              <w:pStyle w:val="TableBodyText"/>
            </w:pPr>
            <w:r>
              <w:t>Creates a document workspace.</w:t>
            </w:r>
          </w:p>
        </w:tc>
      </w:tr>
      <w:tr w:rsidR="004C02A4" w:rsidTr="004C02A4">
        <w:tc>
          <w:tcPr>
            <w:tcW w:w="0" w:type="auto"/>
            <w:vAlign w:val="center"/>
          </w:tcPr>
          <w:p w:rsidR="004C02A4" w:rsidRDefault="00A84EAE">
            <w:pPr>
              <w:pStyle w:val="TableBodyText"/>
            </w:pPr>
            <w:bookmarkStart w:id="2620" w:name="SaveToDocMgmtServer"/>
            <w:r>
              <w:rPr>
                <w:b/>
              </w:rPr>
              <w:t>SaveToDocMgmtServer</w:t>
            </w:r>
            <w:bookmarkEnd w:id="2620"/>
          </w:p>
        </w:tc>
        <w:tc>
          <w:tcPr>
            <w:tcW w:w="0" w:type="auto"/>
            <w:vAlign w:val="center"/>
          </w:tcPr>
          <w:p w:rsidR="004C02A4" w:rsidRDefault="00A84EAE">
            <w:pPr>
              <w:pStyle w:val="TableBodyText"/>
            </w:pPr>
            <w:r>
              <w:t>0x083A</w:t>
            </w:r>
          </w:p>
        </w:tc>
        <w:tc>
          <w:tcPr>
            <w:tcW w:w="0" w:type="auto"/>
            <w:vAlign w:val="center"/>
          </w:tcPr>
          <w:p w:rsidR="004C02A4" w:rsidRDefault="00A84EAE">
            <w:pPr>
              <w:pStyle w:val="TableBodyText"/>
            </w:pPr>
            <w:r>
              <w:t>Saves to Document Management Server.</w:t>
            </w:r>
          </w:p>
        </w:tc>
      </w:tr>
      <w:tr w:rsidR="004C02A4" w:rsidTr="004C02A4">
        <w:tc>
          <w:tcPr>
            <w:tcW w:w="0" w:type="auto"/>
            <w:vAlign w:val="center"/>
          </w:tcPr>
          <w:p w:rsidR="004C02A4" w:rsidRDefault="00A84EAE">
            <w:pPr>
              <w:pStyle w:val="TableBodyText"/>
            </w:pPr>
            <w:bookmarkStart w:id="2621" w:name="DisplayDocumentManagementPane"/>
            <w:r>
              <w:rPr>
                <w:b/>
              </w:rPr>
              <w:t>DisplayDocumentManagementPane</w:t>
            </w:r>
            <w:bookmarkEnd w:id="2621"/>
          </w:p>
        </w:tc>
        <w:tc>
          <w:tcPr>
            <w:tcW w:w="0" w:type="auto"/>
            <w:vAlign w:val="center"/>
          </w:tcPr>
          <w:p w:rsidR="004C02A4" w:rsidRDefault="00A84EAE">
            <w:pPr>
              <w:pStyle w:val="TableBodyText"/>
            </w:pPr>
            <w:r>
              <w:t>0x083B</w:t>
            </w:r>
          </w:p>
        </w:tc>
        <w:tc>
          <w:tcPr>
            <w:tcW w:w="0" w:type="auto"/>
            <w:vAlign w:val="center"/>
          </w:tcPr>
          <w:p w:rsidR="004C02A4" w:rsidRDefault="00A84EAE">
            <w:pPr>
              <w:pStyle w:val="TableBodyText"/>
            </w:pPr>
            <w:r>
              <w:t>Displays the Document Management Pane.</w:t>
            </w:r>
          </w:p>
        </w:tc>
      </w:tr>
      <w:tr w:rsidR="004C02A4" w:rsidTr="004C02A4">
        <w:tc>
          <w:tcPr>
            <w:tcW w:w="0" w:type="auto"/>
            <w:vAlign w:val="center"/>
          </w:tcPr>
          <w:p w:rsidR="004C02A4" w:rsidRDefault="00A84EAE">
            <w:pPr>
              <w:pStyle w:val="TableBodyText"/>
            </w:pPr>
            <w:bookmarkStart w:id="2622" w:name="FreezeLayout"/>
            <w:r>
              <w:rPr>
                <w:b/>
              </w:rPr>
              <w:t>FreezeLayout</w:t>
            </w:r>
            <w:bookmarkEnd w:id="2622"/>
          </w:p>
        </w:tc>
        <w:tc>
          <w:tcPr>
            <w:tcW w:w="0" w:type="auto"/>
            <w:vAlign w:val="center"/>
          </w:tcPr>
          <w:p w:rsidR="004C02A4" w:rsidRDefault="00A84EAE">
            <w:pPr>
              <w:pStyle w:val="TableBodyText"/>
            </w:pPr>
            <w:r>
              <w:t>0x083C</w:t>
            </w:r>
          </w:p>
        </w:tc>
        <w:tc>
          <w:tcPr>
            <w:tcW w:w="0" w:type="auto"/>
            <w:vAlign w:val="center"/>
          </w:tcPr>
          <w:p w:rsidR="004C02A4" w:rsidRDefault="00A84EAE">
            <w:pPr>
              <w:pStyle w:val="TableBodyText"/>
            </w:pPr>
            <w:r>
              <w:t>Freeze wrapping width.</w:t>
            </w:r>
          </w:p>
        </w:tc>
      </w:tr>
      <w:tr w:rsidR="004C02A4" w:rsidTr="004C02A4">
        <w:tc>
          <w:tcPr>
            <w:tcW w:w="0" w:type="auto"/>
            <w:vAlign w:val="center"/>
          </w:tcPr>
          <w:p w:rsidR="004C02A4" w:rsidRDefault="00A84EAE">
            <w:pPr>
              <w:pStyle w:val="TableBodyText"/>
            </w:pPr>
            <w:bookmarkStart w:id="2623" w:name="NavBack"/>
            <w:r>
              <w:rPr>
                <w:b/>
              </w:rPr>
              <w:t>NavBack</w:t>
            </w:r>
            <w:bookmarkEnd w:id="2623"/>
          </w:p>
        </w:tc>
        <w:tc>
          <w:tcPr>
            <w:tcW w:w="0" w:type="auto"/>
            <w:vAlign w:val="center"/>
          </w:tcPr>
          <w:p w:rsidR="004C02A4" w:rsidRDefault="00A84EAE">
            <w:pPr>
              <w:pStyle w:val="TableBodyText"/>
            </w:pPr>
            <w:r>
              <w:t>0x083D</w:t>
            </w:r>
          </w:p>
        </w:tc>
        <w:tc>
          <w:tcPr>
            <w:tcW w:w="0" w:type="auto"/>
            <w:vAlign w:val="center"/>
          </w:tcPr>
          <w:p w:rsidR="004C02A4" w:rsidRDefault="00A84EAE">
            <w:pPr>
              <w:pStyle w:val="TableBodyText"/>
            </w:pPr>
            <w:r>
              <w:t xml:space="preserve">Jump back </w:t>
            </w:r>
            <w:r>
              <w:t>to the previous page in full screen reading.</w:t>
            </w:r>
          </w:p>
        </w:tc>
      </w:tr>
      <w:tr w:rsidR="004C02A4" w:rsidTr="004C02A4">
        <w:tc>
          <w:tcPr>
            <w:tcW w:w="0" w:type="auto"/>
            <w:vAlign w:val="center"/>
          </w:tcPr>
          <w:p w:rsidR="004C02A4" w:rsidRDefault="00A84EAE">
            <w:pPr>
              <w:pStyle w:val="TableBodyText"/>
            </w:pPr>
            <w:bookmarkStart w:id="2624" w:name="NavForward"/>
            <w:r>
              <w:rPr>
                <w:b/>
              </w:rPr>
              <w:t>NavForward</w:t>
            </w:r>
            <w:bookmarkEnd w:id="2624"/>
          </w:p>
        </w:tc>
        <w:tc>
          <w:tcPr>
            <w:tcW w:w="0" w:type="auto"/>
            <w:vAlign w:val="center"/>
          </w:tcPr>
          <w:p w:rsidR="004C02A4" w:rsidRDefault="00A84EAE">
            <w:pPr>
              <w:pStyle w:val="TableBodyText"/>
            </w:pPr>
            <w:r>
              <w:t>0x083E</w:t>
            </w:r>
          </w:p>
        </w:tc>
        <w:tc>
          <w:tcPr>
            <w:tcW w:w="0" w:type="auto"/>
            <w:vAlign w:val="center"/>
          </w:tcPr>
          <w:p w:rsidR="004C02A4" w:rsidRDefault="00A84EAE">
            <w:pPr>
              <w:pStyle w:val="TableBodyText"/>
            </w:pPr>
            <w:r>
              <w:t>Jump forward to the next page in full screen reading.</w:t>
            </w:r>
          </w:p>
        </w:tc>
      </w:tr>
      <w:tr w:rsidR="004C02A4" w:rsidTr="004C02A4">
        <w:tc>
          <w:tcPr>
            <w:tcW w:w="0" w:type="auto"/>
            <w:vAlign w:val="center"/>
          </w:tcPr>
          <w:p w:rsidR="004C02A4" w:rsidRDefault="00A84EAE">
            <w:pPr>
              <w:pStyle w:val="TableBodyText"/>
            </w:pPr>
            <w:bookmarkStart w:id="2625" w:name="MenuManageDocument"/>
            <w:r>
              <w:rPr>
                <w:b/>
              </w:rPr>
              <w:t>MenuManageDocument</w:t>
            </w:r>
            <w:bookmarkEnd w:id="2625"/>
          </w:p>
        </w:tc>
        <w:tc>
          <w:tcPr>
            <w:tcW w:w="0" w:type="auto"/>
            <w:vAlign w:val="center"/>
          </w:tcPr>
          <w:p w:rsidR="004C02A4" w:rsidRDefault="00A84EAE">
            <w:pPr>
              <w:pStyle w:val="TableBodyText"/>
            </w:pPr>
            <w:r>
              <w:t>0x083F</w:t>
            </w:r>
          </w:p>
        </w:tc>
        <w:tc>
          <w:tcPr>
            <w:tcW w:w="0" w:type="auto"/>
            <w:vAlign w:val="center"/>
          </w:tcPr>
          <w:p w:rsidR="004C02A4" w:rsidRDefault="00A84EAE">
            <w:pPr>
              <w:pStyle w:val="TableBodyText"/>
            </w:pPr>
            <w:r>
              <w:t>Manage.</w:t>
            </w:r>
          </w:p>
        </w:tc>
      </w:tr>
      <w:tr w:rsidR="004C02A4" w:rsidTr="004C02A4">
        <w:tc>
          <w:tcPr>
            <w:tcW w:w="0" w:type="auto"/>
            <w:vAlign w:val="center"/>
          </w:tcPr>
          <w:p w:rsidR="004C02A4" w:rsidRDefault="00A84EAE">
            <w:pPr>
              <w:pStyle w:val="TableBodyText"/>
            </w:pPr>
            <w:bookmarkStart w:id="2626" w:name="MenuShareDocument"/>
            <w:r>
              <w:rPr>
                <w:b/>
              </w:rPr>
              <w:t>MenuShareDocument</w:t>
            </w:r>
            <w:bookmarkEnd w:id="2626"/>
          </w:p>
        </w:tc>
        <w:tc>
          <w:tcPr>
            <w:tcW w:w="0" w:type="auto"/>
            <w:vAlign w:val="center"/>
          </w:tcPr>
          <w:p w:rsidR="004C02A4" w:rsidRDefault="00A84EAE">
            <w:pPr>
              <w:pStyle w:val="TableBodyText"/>
            </w:pPr>
            <w:r>
              <w:t>0x0840</w:t>
            </w:r>
          </w:p>
        </w:tc>
        <w:tc>
          <w:tcPr>
            <w:tcW w:w="0" w:type="auto"/>
            <w:vAlign w:val="center"/>
          </w:tcPr>
          <w:p w:rsidR="004C02A4" w:rsidRDefault="00A84EAE">
            <w:pPr>
              <w:pStyle w:val="TableBodyText"/>
            </w:pPr>
            <w:r>
              <w:t>Shares a copy.</w:t>
            </w:r>
          </w:p>
        </w:tc>
      </w:tr>
      <w:tr w:rsidR="004C02A4" w:rsidTr="004C02A4">
        <w:tc>
          <w:tcPr>
            <w:tcW w:w="0" w:type="auto"/>
            <w:vAlign w:val="center"/>
          </w:tcPr>
          <w:p w:rsidR="004C02A4" w:rsidRDefault="00A84EAE">
            <w:pPr>
              <w:pStyle w:val="TableBodyText"/>
            </w:pPr>
            <w:bookmarkStart w:id="2627" w:name="MenuFinalizeDocument"/>
            <w:r>
              <w:rPr>
                <w:b/>
              </w:rPr>
              <w:t>MenuFinalizeDocument</w:t>
            </w:r>
            <w:bookmarkEnd w:id="2627"/>
          </w:p>
        </w:tc>
        <w:tc>
          <w:tcPr>
            <w:tcW w:w="0" w:type="auto"/>
            <w:vAlign w:val="center"/>
          </w:tcPr>
          <w:p w:rsidR="004C02A4" w:rsidRDefault="00A84EAE">
            <w:pPr>
              <w:pStyle w:val="TableBodyText"/>
            </w:pPr>
            <w:r>
              <w:t>0x0841</w:t>
            </w:r>
          </w:p>
        </w:tc>
        <w:tc>
          <w:tcPr>
            <w:tcW w:w="0" w:type="auto"/>
            <w:vAlign w:val="center"/>
          </w:tcPr>
          <w:p w:rsidR="004C02A4" w:rsidRDefault="00A84EAE">
            <w:pPr>
              <w:pStyle w:val="TableBodyText"/>
            </w:pPr>
            <w:r>
              <w:t>Finalize Document.</w:t>
            </w:r>
          </w:p>
        </w:tc>
      </w:tr>
      <w:tr w:rsidR="004C02A4" w:rsidTr="004C02A4">
        <w:tc>
          <w:tcPr>
            <w:tcW w:w="0" w:type="auto"/>
            <w:vAlign w:val="center"/>
          </w:tcPr>
          <w:p w:rsidR="004C02A4" w:rsidRDefault="00A84EAE">
            <w:pPr>
              <w:pStyle w:val="TableBodyText"/>
            </w:pPr>
            <w:bookmarkStart w:id="2628" w:name="MenuSignaturesDocument"/>
            <w:r>
              <w:rPr>
                <w:b/>
              </w:rPr>
              <w:t>MenuSignaturesDocument</w:t>
            </w:r>
            <w:bookmarkEnd w:id="2628"/>
          </w:p>
        </w:tc>
        <w:tc>
          <w:tcPr>
            <w:tcW w:w="0" w:type="auto"/>
            <w:vAlign w:val="center"/>
          </w:tcPr>
          <w:p w:rsidR="004C02A4" w:rsidRDefault="00A84EAE">
            <w:pPr>
              <w:pStyle w:val="TableBodyText"/>
            </w:pPr>
            <w:r>
              <w:t>0x0842</w:t>
            </w:r>
          </w:p>
        </w:tc>
        <w:tc>
          <w:tcPr>
            <w:tcW w:w="0" w:type="auto"/>
            <w:vAlign w:val="center"/>
          </w:tcPr>
          <w:p w:rsidR="004C02A4" w:rsidRDefault="00A84EAE">
            <w:pPr>
              <w:pStyle w:val="TableBodyText"/>
            </w:pPr>
            <w:r>
              <w:t>View any digital signatures for this document.</w:t>
            </w:r>
          </w:p>
        </w:tc>
      </w:tr>
      <w:tr w:rsidR="004C02A4" w:rsidTr="004C02A4">
        <w:tc>
          <w:tcPr>
            <w:tcW w:w="0" w:type="auto"/>
            <w:vAlign w:val="center"/>
          </w:tcPr>
          <w:p w:rsidR="004C02A4" w:rsidRDefault="00A84EAE">
            <w:pPr>
              <w:pStyle w:val="TableBodyText"/>
            </w:pPr>
            <w:bookmarkStart w:id="2629" w:name="MarkAsReadOnly"/>
            <w:r>
              <w:rPr>
                <w:b/>
              </w:rPr>
              <w:t>MarkAsReadOnly</w:t>
            </w:r>
            <w:bookmarkEnd w:id="2629"/>
          </w:p>
        </w:tc>
        <w:tc>
          <w:tcPr>
            <w:tcW w:w="0" w:type="auto"/>
            <w:vAlign w:val="center"/>
          </w:tcPr>
          <w:p w:rsidR="004C02A4" w:rsidRDefault="00A84EAE">
            <w:pPr>
              <w:pStyle w:val="TableBodyText"/>
            </w:pPr>
            <w:r>
              <w:t>0x0843</w:t>
            </w:r>
          </w:p>
        </w:tc>
        <w:tc>
          <w:tcPr>
            <w:tcW w:w="0" w:type="auto"/>
            <w:vAlign w:val="center"/>
          </w:tcPr>
          <w:p w:rsidR="004C02A4" w:rsidRDefault="00A84EAE">
            <w:pPr>
              <w:pStyle w:val="TableBodyText"/>
            </w:pPr>
            <w:r>
              <w:t>Marks as Final.</w:t>
            </w:r>
          </w:p>
        </w:tc>
      </w:tr>
      <w:tr w:rsidR="004C02A4" w:rsidTr="004C02A4">
        <w:tc>
          <w:tcPr>
            <w:tcW w:w="0" w:type="auto"/>
            <w:vAlign w:val="center"/>
          </w:tcPr>
          <w:p w:rsidR="004C02A4" w:rsidRDefault="00A84EAE">
            <w:pPr>
              <w:pStyle w:val="TableBodyText"/>
            </w:pPr>
            <w:bookmarkStart w:id="2630" w:name="SignDocument"/>
            <w:r>
              <w:rPr>
                <w:b/>
              </w:rPr>
              <w:t>SignDocument</w:t>
            </w:r>
            <w:bookmarkEnd w:id="2630"/>
          </w:p>
        </w:tc>
        <w:tc>
          <w:tcPr>
            <w:tcW w:w="0" w:type="auto"/>
            <w:vAlign w:val="center"/>
          </w:tcPr>
          <w:p w:rsidR="004C02A4" w:rsidRDefault="00A84EAE">
            <w:pPr>
              <w:pStyle w:val="TableBodyText"/>
            </w:pPr>
            <w:r>
              <w:t>0x0844</w:t>
            </w:r>
          </w:p>
        </w:tc>
        <w:tc>
          <w:tcPr>
            <w:tcW w:w="0" w:type="auto"/>
            <w:vAlign w:val="center"/>
          </w:tcPr>
          <w:p w:rsidR="004C02A4" w:rsidRDefault="00A84EAE">
            <w:pPr>
              <w:pStyle w:val="TableBodyText"/>
            </w:pPr>
            <w:r>
              <w:t>Sign this document.</w:t>
            </w:r>
          </w:p>
        </w:tc>
      </w:tr>
      <w:tr w:rsidR="004C02A4" w:rsidTr="004C02A4">
        <w:tc>
          <w:tcPr>
            <w:tcW w:w="0" w:type="auto"/>
            <w:vAlign w:val="center"/>
          </w:tcPr>
          <w:p w:rsidR="004C02A4" w:rsidRDefault="00A84EAE">
            <w:pPr>
              <w:pStyle w:val="TableBodyText"/>
            </w:pPr>
            <w:bookmarkStart w:id="2631" w:name="AddDigitalSignature"/>
            <w:r>
              <w:rPr>
                <w:b/>
              </w:rPr>
              <w:t>AddDigitalSignature</w:t>
            </w:r>
            <w:bookmarkEnd w:id="2631"/>
          </w:p>
        </w:tc>
        <w:tc>
          <w:tcPr>
            <w:tcW w:w="0" w:type="auto"/>
            <w:vAlign w:val="center"/>
          </w:tcPr>
          <w:p w:rsidR="004C02A4" w:rsidRDefault="00A84EAE">
            <w:pPr>
              <w:pStyle w:val="TableBodyText"/>
            </w:pPr>
            <w:r>
              <w:t>0x0845</w:t>
            </w:r>
          </w:p>
        </w:tc>
        <w:tc>
          <w:tcPr>
            <w:tcW w:w="0" w:type="auto"/>
            <w:vAlign w:val="center"/>
          </w:tcPr>
          <w:p w:rsidR="004C02A4" w:rsidRDefault="00A84EAE">
            <w:pPr>
              <w:pStyle w:val="TableBodyText"/>
            </w:pPr>
            <w:r>
              <w:t>Add a digital signature.</w:t>
            </w:r>
          </w:p>
        </w:tc>
      </w:tr>
      <w:tr w:rsidR="004C02A4" w:rsidTr="004C02A4">
        <w:tc>
          <w:tcPr>
            <w:tcW w:w="0" w:type="auto"/>
            <w:vAlign w:val="center"/>
          </w:tcPr>
          <w:p w:rsidR="004C02A4" w:rsidRDefault="00A84EAE">
            <w:pPr>
              <w:pStyle w:val="TableBodyText"/>
            </w:pPr>
            <w:bookmarkStart w:id="2632" w:name="ShowReviewerFilter"/>
            <w:r>
              <w:rPr>
                <w:b/>
              </w:rPr>
              <w:t>ShowReviewerFilter</w:t>
            </w:r>
            <w:bookmarkEnd w:id="2632"/>
          </w:p>
        </w:tc>
        <w:tc>
          <w:tcPr>
            <w:tcW w:w="0" w:type="auto"/>
            <w:vAlign w:val="center"/>
          </w:tcPr>
          <w:p w:rsidR="004C02A4" w:rsidRDefault="00A84EAE">
            <w:pPr>
              <w:pStyle w:val="TableBodyText"/>
            </w:pPr>
            <w:r>
              <w:t>0x0846</w:t>
            </w:r>
          </w:p>
        </w:tc>
        <w:tc>
          <w:tcPr>
            <w:tcW w:w="0" w:type="auto"/>
            <w:vAlign w:val="center"/>
          </w:tcPr>
          <w:p w:rsidR="004C02A4" w:rsidRDefault="00A84EAE">
            <w:pPr>
              <w:pStyle w:val="TableBodyText"/>
            </w:pPr>
            <w:r>
              <w:t>Menu for showing re</w:t>
            </w:r>
            <w:r>
              <w:t>viewers.</w:t>
            </w:r>
          </w:p>
        </w:tc>
      </w:tr>
      <w:tr w:rsidR="004C02A4" w:rsidTr="004C02A4">
        <w:tc>
          <w:tcPr>
            <w:tcW w:w="0" w:type="auto"/>
            <w:vAlign w:val="center"/>
          </w:tcPr>
          <w:p w:rsidR="004C02A4" w:rsidRDefault="00A84EAE">
            <w:pPr>
              <w:pStyle w:val="TableBodyText"/>
            </w:pPr>
            <w:bookmarkStart w:id="2633" w:name="SigningServices"/>
            <w:r>
              <w:rPr>
                <w:b/>
              </w:rPr>
              <w:t>SigningServices</w:t>
            </w:r>
            <w:bookmarkEnd w:id="2633"/>
          </w:p>
        </w:tc>
        <w:tc>
          <w:tcPr>
            <w:tcW w:w="0" w:type="auto"/>
            <w:vAlign w:val="center"/>
          </w:tcPr>
          <w:p w:rsidR="004C02A4" w:rsidRDefault="00A84EAE">
            <w:pPr>
              <w:pStyle w:val="TableBodyText"/>
            </w:pPr>
            <w:r>
              <w:t>0x0847</w:t>
            </w:r>
          </w:p>
        </w:tc>
        <w:tc>
          <w:tcPr>
            <w:tcW w:w="0" w:type="auto"/>
            <w:vAlign w:val="center"/>
          </w:tcPr>
          <w:p w:rsidR="004C02A4" w:rsidRDefault="00A84EAE">
            <w:pPr>
              <w:pStyle w:val="TableBodyText"/>
            </w:pPr>
            <w:r>
              <w:t>Signing services.</w:t>
            </w:r>
          </w:p>
        </w:tc>
      </w:tr>
      <w:tr w:rsidR="004C02A4" w:rsidTr="004C02A4">
        <w:tc>
          <w:tcPr>
            <w:tcW w:w="0" w:type="auto"/>
            <w:vAlign w:val="center"/>
          </w:tcPr>
          <w:p w:rsidR="004C02A4" w:rsidRDefault="00A84EAE">
            <w:pPr>
              <w:pStyle w:val="TableBodyText"/>
            </w:pPr>
            <w:bookmarkStart w:id="2634" w:name="BibInsertSource"/>
            <w:r>
              <w:rPr>
                <w:b/>
              </w:rPr>
              <w:t>BibInsertSource</w:t>
            </w:r>
            <w:bookmarkEnd w:id="2634"/>
          </w:p>
        </w:tc>
        <w:tc>
          <w:tcPr>
            <w:tcW w:w="0" w:type="auto"/>
            <w:vAlign w:val="center"/>
          </w:tcPr>
          <w:p w:rsidR="004C02A4" w:rsidRDefault="00A84EAE">
            <w:pPr>
              <w:pStyle w:val="TableBodyText"/>
            </w:pPr>
            <w:r>
              <w:t>0x0848</w:t>
            </w:r>
          </w:p>
        </w:tc>
        <w:tc>
          <w:tcPr>
            <w:tcW w:w="0" w:type="auto"/>
            <w:vAlign w:val="center"/>
          </w:tcPr>
          <w:p w:rsidR="004C02A4" w:rsidRDefault="00A84EAE">
            <w:pPr>
              <w:pStyle w:val="TableBodyText"/>
            </w:pPr>
            <w:r>
              <w:t>Insert New Bibliography Source.</w:t>
            </w:r>
          </w:p>
        </w:tc>
      </w:tr>
      <w:tr w:rsidR="004C02A4" w:rsidTr="004C02A4">
        <w:tc>
          <w:tcPr>
            <w:tcW w:w="0" w:type="auto"/>
            <w:vAlign w:val="center"/>
          </w:tcPr>
          <w:p w:rsidR="004C02A4" w:rsidRDefault="00A84EAE">
            <w:pPr>
              <w:pStyle w:val="TableBodyText"/>
            </w:pPr>
            <w:bookmarkStart w:id="2635" w:name="ControlProperties"/>
            <w:r>
              <w:rPr>
                <w:b/>
              </w:rPr>
              <w:t>ControlProperties</w:t>
            </w:r>
            <w:bookmarkEnd w:id="2635"/>
          </w:p>
        </w:tc>
        <w:tc>
          <w:tcPr>
            <w:tcW w:w="0" w:type="auto"/>
            <w:vAlign w:val="center"/>
          </w:tcPr>
          <w:p w:rsidR="004C02A4" w:rsidRDefault="00A84EAE">
            <w:pPr>
              <w:pStyle w:val="TableBodyText"/>
            </w:pPr>
            <w:r>
              <w:t>0x0849</w:t>
            </w:r>
          </w:p>
        </w:tc>
        <w:tc>
          <w:tcPr>
            <w:tcW w:w="0" w:type="auto"/>
            <w:vAlign w:val="center"/>
          </w:tcPr>
          <w:p w:rsidR="004C02A4" w:rsidRDefault="00A84EAE">
            <w:pPr>
              <w:pStyle w:val="TableBodyText"/>
            </w:pPr>
            <w:r>
              <w:t>Shows the properties of the current control.</w:t>
            </w:r>
          </w:p>
        </w:tc>
      </w:tr>
      <w:tr w:rsidR="004C02A4" w:rsidTr="004C02A4">
        <w:tc>
          <w:tcPr>
            <w:tcW w:w="0" w:type="auto"/>
            <w:vAlign w:val="center"/>
          </w:tcPr>
          <w:p w:rsidR="004C02A4" w:rsidRDefault="00A84EAE">
            <w:pPr>
              <w:pStyle w:val="TableBodyText"/>
            </w:pPr>
            <w:bookmarkStart w:id="2636" w:name="FillColorPicker"/>
            <w:r>
              <w:rPr>
                <w:b/>
              </w:rPr>
              <w:t>FillColorPicker</w:t>
            </w:r>
            <w:bookmarkEnd w:id="2636"/>
          </w:p>
        </w:tc>
        <w:tc>
          <w:tcPr>
            <w:tcW w:w="0" w:type="auto"/>
            <w:vAlign w:val="center"/>
          </w:tcPr>
          <w:p w:rsidR="004C02A4" w:rsidRDefault="00A84EAE">
            <w:pPr>
              <w:pStyle w:val="TableBodyText"/>
            </w:pPr>
            <w:r>
              <w:t>0x084A</w:t>
            </w:r>
          </w:p>
        </w:tc>
        <w:tc>
          <w:tcPr>
            <w:tcW w:w="0" w:type="auto"/>
            <w:vAlign w:val="center"/>
          </w:tcPr>
          <w:p w:rsidR="004C02A4" w:rsidRDefault="00A84EAE">
            <w:pPr>
              <w:pStyle w:val="TableBodyText"/>
            </w:pPr>
            <w:r>
              <w:t>Fill Color Picker.</w:t>
            </w:r>
          </w:p>
        </w:tc>
      </w:tr>
      <w:tr w:rsidR="004C02A4" w:rsidTr="004C02A4">
        <w:tc>
          <w:tcPr>
            <w:tcW w:w="0" w:type="auto"/>
            <w:vAlign w:val="center"/>
          </w:tcPr>
          <w:p w:rsidR="004C02A4" w:rsidRDefault="00A84EAE">
            <w:pPr>
              <w:pStyle w:val="TableBodyText"/>
            </w:pPr>
            <w:bookmarkStart w:id="2637" w:name="LineColorPicker"/>
            <w:r>
              <w:rPr>
                <w:b/>
              </w:rPr>
              <w:t>LineColorPicker</w:t>
            </w:r>
            <w:bookmarkEnd w:id="2637"/>
          </w:p>
        </w:tc>
        <w:tc>
          <w:tcPr>
            <w:tcW w:w="0" w:type="auto"/>
            <w:vAlign w:val="center"/>
          </w:tcPr>
          <w:p w:rsidR="004C02A4" w:rsidRDefault="00A84EAE">
            <w:pPr>
              <w:pStyle w:val="TableBodyText"/>
            </w:pPr>
            <w:r>
              <w:t>0x084B</w:t>
            </w:r>
          </w:p>
        </w:tc>
        <w:tc>
          <w:tcPr>
            <w:tcW w:w="0" w:type="auto"/>
            <w:vAlign w:val="center"/>
          </w:tcPr>
          <w:p w:rsidR="004C02A4" w:rsidRDefault="00A84EAE">
            <w:pPr>
              <w:pStyle w:val="TableBodyText"/>
            </w:pPr>
            <w:r>
              <w:t xml:space="preserve">Line Color </w:t>
            </w:r>
            <w:r>
              <w:t>Picker.</w:t>
            </w:r>
          </w:p>
        </w:tc>
      </w:tr>
      <w:tr w:rsidR="004C02A4" w:rsidTr="004C02A4">
        <w:tc>
          <w:tcPr>
            <w:tcW w:w="0" w:type="auto"/>
            <w:vAlign w:val="center"/>
          </w:tcPr>
          <w:p w:rsidR="004C02A4" w:rsidRDefault="00A84EAE">
            <w:pPr>
              <w:pStyle w:val="TableBodyText"/>
            </w:pPr>
            <w:bookmarkStart w:id="2638" w:name="ToggleDocumentText"/>
            <w:r>
              <w:rPr>
                <w:b/>
              </w:rPr>
              <w:t>ToggleDocumentText</w:t>
            </w:r>
            <w:bookmarkEnd w:id="2638"/>
          </w:p>
        </w:tc>
        <w:tc>
          <w:tcPr>
            <w:tcW w:w="0" w:type="auto"/>
            <w:vAlign w:val="center"/>
          </w:tcPr>
          <w:p w:rsidR="004C02A4" w:rsidRDefault="00A84EAE">
            <w:pPr>
              <w:pStyle w:val="TableBodyText"/>
            </w:pPr>
            <w:r>
              <w:t>0x084C</w:t>
            </w:r>
          </w:p>
        </w:tc>
        <w:tc>
          <w:tcPr>
            <w:tcW w:w="0" w:type="auto"/>
            <w:vAlign w:val="center"/>
          </w:tcPr>
          <w:p w:rsidR="004C02A4" w:rsidRDefault="00A84EAE">
            <w:pPr>
              <w:pStyle w:val="TableBodyText"/>
            </w:pPr>
            <w:r>
              <w:t>Shows or hides the main text layer in page layout view.</w:t>
            </w:r>
          </w:p>
        </w:tc>
      </w:tr>
      <w:tr w:rsidR="004C02A4" w:rsidTr="004C02A4">
        <w:tc>
          <w:tcPr>
            <w:tcW w:w="0" w:type="auto"/>
            <w:vAlign w:val="center"/>
          </w:tcPr>
          <w:p w:rsidR="004C02A4" w:rsidRDefault="00A84EAE">
            <w:pPr>
              <w:pStyle w:val="TableBodyText"/>
            </w:pPr>
            <w:bookmarkStart w:id="2639" w:name="HeadFootDiffFirstPage"/>
            <w:r>
              <w:rPr>
                <w:b/>
              </w:rPr>
              <w:t>HeadFootDiffFirstPage</w:t>
            </w:r>
            <w:bookmarkEnd w:id="2639"/>
          </w:p>
        </w:tc>
        <w:tc>
          <w:tcPr>
            <w:tcW w:w="0" w:type="auto"/>
            <w:vAlign w:val="center"/>
          </w:tcPr>
          <w:p w:rsidR="004C02A4" w:rsidRDefault="00A84EAE">
            <w:pPr>
              <w:pStyle w:val="TableBodyText"/>
            </w:pPr>
            <w:r>
              <w:t>0x084D</w:t>
            </w:r>
          </w:p>
        </w:tc>
        <w:tc>
          <w:tcPr>
            <w:tcW w:w="0" w:type="auto"/>
            <w:vAlign w:val="center"/>
          </w:tcPr>
          <w:p w:rsidR="004C02A4" w:rsidRDefault="00A84EAE">
            <w:pPr>
              <w:pStyle w:val="TableBodyText"/>
            </w:pPr>
            <w:r>
              <w:t>Turns on a different header and footer for the first page.</w:t>
            </w:r>
          </w:p>
        </w:tc>
      </w:tr>
      <w:tr w:rsidR="004C02A4" w:rsidTr="004C02A4">
        <w:tc>
          <w:tcPr>
            <w:tcW w:w="0" w:type="auto"/>
            <w:vAlign w:val="center"/>
          </w:tcPr>
          <w:p w:rsidR="004C02A4" w:rsidRDefault="00A84EAE">
            <w:pPr>
              <w:pStyle w:val="TableBodyText"/>
            </w:pPr>
            <w:bookmarkStart w:id="2640" w:name="HeadFootDiffOddEvenPage"/>
            <w:r>
              <w:rPr>
                <w:b/>
              </w:rPr>
              <w:t>HeadFootDiffOddEvenPage</w:t>
            </w:r>
            <w:bookmarkEnd w:id="2640"/>
          </w:p>
        </w:tc>
        <w:tc>
          <w:tcPr>
            <w:tcW w:w="0" w:type="auto"/>
            <w:vAlign w:val="center"/>
          </w:tcPr>
          <w:p w:rsidR="004C02A4" w:rsidRDefault="00A84EAE">
            <w:pPr>
              <w:pStyle w:val="TableBodyText"/>
            </w:pPr>
            <w:r>
              <w:t>0x084E</w:t>
            </w:r>
          </w:p>
        </w:tc>
        <w:tc>
          <w:tcPr>
            <w:tcW w:w="0" w:type="auto"/>
            <w:vAlign w:val="center"/>
          </w:tcPr>
          <w:p w:rsidR="004C02A4" w:rsidRDefault="00A84EAE">
            <w:pPr>
              <w:pStyle w:val="TableBodyText"/>
            </w:pPr>
            <w:r>
              <w:t xml:space="preserve">Turns on a different header and footer for </w:t>
            </w:r>
            <w:r>
              <w:t>odd and even pages.</w:t>
            </w:r>
          </w:p>
        </w:tc>
      </w:tr>
      <w:tr w:rsidR="004C02A4" w:rsidTr="004C02A4">
        <w:tc>
          <w:tcPr>
            <w:tcW w:w="0" w:type="auto"/>
            <w:vAlign w:val="center"/>
          </w:tcPr>
          <w:p w:rsidR="004C02A4" w:rsidRDefault="00A84EAE">
            <w:pPr>
              <w:pStyle w:val="TableBodyText"/>
            </w:pPr>
            <w:bookmarkStart w:id="2641" w:name="InsertNewPage"/>
            <w:r>
              <w:rPr>
                <w:b/>
              </w:rPr>
              <w:t>InsertNewPage</w:t>
            </w:r>
            <w:bookmarkEnd w:id="2641"/>
          </w:p>
        </w:tc>
        <w:tc>
          <w:tcPr>
            <w:tcW w:w="0" w:type="auto"/>
            <w:vAlign w:val="center"/>
          </w:tcPr>
          <w:p w:rsidR="004C02A4" w:rsidRDefault="00A84EAE">
            <w:pPr>
              <w:pStyle w:val="TableBodyText"/>
            </w:pPr>
            <w:r>
              <w:t>0x084F</w:t>
            </w:r>
          </w:p>
        </w:tc>
        <w:tc>
          <w:tcPr>
            <w:tcW w:w="0" w:type="auto"/>
            <w:vAlign w:val="center"/>
          </w:tcPr>
          <w:p w:rsidR="004C02A4" w:rsidRDefault="00A84EAE">
            <w:pPr>
              <w:pStyle w:val="TableBodyText"/>
            </w:pPr>
            <w:r>
              <w:t>Inserts a new page break at the insertion point.</w:t>
            </w:r>
          </w:p>
        </w:tc>
      </w:tr>
      <w:tr w:rsidR="004C02A4" w:rsidTr="004C02A4">
        <w:tc>
          <w:tcPr>
            <w:tcW w:w="0" w:type="auto"/>
            <w:vAlign w:val="center"/>
          </w:tcPr>
          <w:p w:rsidR="004C02A4" w:rsidRDefault="00A84EAE">
            <w:pPr>
              <w:pStyle w:val="TableBodyText"/>
            </w:pPr>
            <w:bookmarkStart w:id="2642" w:name="HideOutline"/>
            <w:r>
              <w:rPr>
                <w:b/>
              </w:rPr>
              <w:t>HideOutline</w:t>
            </w:r>
            <w:bookmarkEnd w:id="2642"/>
          </w:p>
        </w:tc>
        <w:tc>
          <w:tcPr>
            <w:tcW w:w="0" w:type="auto"/>
            <w:vAlign w:val="center"/>
          </w:tcPr>
          <w:p w:rsidR="004C02A4" w:rsidRDefault="00A84EAE">
            <w:pPr>
              <w:pStyle w:val="TableBodyText"/>
            </w:pPr>
            <w:r>
              <w:t>0x0850</w:t>
            </w:r>
          </w:p>
        </w:tc>
        <w:tc>
          <w:tcPr>
            <w:tcW w:w="0" w:type="auto"/>
            <w:vAlign w:val="center"/>
          </w:tcPr>
          <w:p w:rsidR="004C02A4" w:rsidRDefault="00A84EAE">
            <w:pPr>
              <w:pStyle w:val="TableBodyText"/>
            </w:pPr>
            <w:r>
              <w:t>Turns off the document outline.</w:t>
            </w:r>
          </w:p>
        </w:tc>
      </w:tr>
      <w:tr w:rsidR="004C02A4" w:rsidTr="004C02A4">
        <w:tc>
          <w:tcPr>
            <w:tcW w:w="0" w:type="auto"/>
            <w:vAlign w:val="center"/>
          </w:tcPr>
          <w:p w:rsidR="004C02A4" w:rsidRDefault="00A84EAE">
            <w:pPr>
              <w:pStyle w:val="TableBodyText"/>
            </w:pPr>
            <w:bookmarkStart w:id="2643" w:name="BrightnessGallery"/>
            <w:r>
              <w:rPr>
                <w:b/>
              </w:rPr>
              <w:lastRenderedPageBreak/>
              <w:t>BrightnessGallery</w:t>
            </w:r>
            <w:bookmarkEnd w:id="2643"/>
          </w:p>
        </w:tc>
        <w:tc>
          <w:tcPr>
            <w:tcW w:w="0" w:type="auto"/>
            <w:vAlign w:val="center"/>
          </w:tcPr>
          <w:p w:rsidR="004C02A4" w:rsidRDefault="00A84EAE">
            <w:pPr>
              <w:pStyle w:val="TableBodyText"/>
            </w:pPr>
            <w:r>
              <w:t>0x0851</w:t>
            </w:r>
          </w:p>
        </w:tc>
        <w:tc>
          <w:tcPr>
            <w:tcW w:w="0" w:type="auto"/>
            <w:vAlign w:val="center"/>
          </w:tcPr>
          <w:p w:rsidR="004C02A4" w:rsidRDefault="00A84EAE">
            <w:pPr>
              <w:pStyle w:val="TableBodyText"/>
            </w:pPr>
            <w:r>
              <w:t>Brightness Gallery.</w:t>
            </w:r>
          </w:p>
        </w:tc>
      </w:tr>
      <w:tr w:rsidR="004C02A4" w:rsidTr="004C02A4">
        <w:tc>
          <w:tcPr>
            <w:tcW w:w="0" w:type="auto"/>
            <w:vAlign w:val="center"/>
          </w:tcPr>
          <w:p w:rsidR="004C02A4" w:rsidRDefault="00A84EAE">
            <w:pPr>
              <w:pStyle w:val="TableBodyText"/>
            </w:pPr>
            <w:bookmarkStart w:id="2644" w:name="ContrastGallery"/>
            <w:r>
              <w:rPr>
                <w:b/>
              </w:rPr>
              <w:t>ContrastGallery</w:t>
            </w:r>
            <w:bookmarkEnd w:id="2644"/>
          </w:p>
        </w:tc>
        <w:tc>
          <w:tcPr>
            <w:tcW w:w="0" w:type="auto"/>
            <w:vAlign w:val="center"/>
          </w:tcPr>
          <w:p w:rsidR="004C02A4" w:rsidRDefault="00A84EAE">
            <w:pPr>
              <w:pStyle w:val="TableBodyText"/>
            </w:pPr>
            <w:r>
              <w:t>0x0852</w:t>
            </w:r>
          </w:p>
        </w:tc>
        <w:tc>
          <w:tcPr>
            <w:tcW w:w="0" w:type="auto"/>
            <w:vAlign w:val="center"/>
          </w:tcPr>
          <w:p w:rsidR="004C02A4" w:rsidRDefault="00A84EAE">
            <w:pPr>
              <w:pStyle w:val="TableBodyText"/>
            </w:pPr>
            <w:r>
              <w:t>Contrast Gallery.</w:t>
            </w:r>
          </w:p>
        </w:tc>
      </w:tr>
      <w:tr w:rsidR="004C02A4" w:rsidTr="004C02A4">
        <w:tc>
          <w:tcPr>
            <w:tcW w:w="0" w:type="auto"/>
            <w:vAlign w:val="center"/>
          </w:tcPr>
          <w:p w:rsidR="004C02A4" w:rsidRDefault="00A84EAE">
            <w:pPr>
              <w:pStyle w:val="TableBodyText"/>
            </w:pPr>
            <w:bookmarkStart w:id="2645" w:name="ChangeCaseGallery"/>
            <w:r>
              <w:rPr>
                <w:b/>
              </w:rPr>
              <w:t>ChangeCaseGallery</w:t>
            </w:r>
            <w:bookmarkEnd w:id="2645"/>
          </w:p>
        </w:tc>
        <w:tc>
          <w:tcPr>
            <w:tcW w:w="0" w:type="auto"/>
            <w:vAlign w:val="center"/>
          </w:tcPr>
          <w:p w:rsidR="004C02A4" w:rsidRDefault="00A84EAE">
            <w:pPr>
              <w:pStyle w:val="TableBodyText"/>
            </w:pPr>
            <w:r>
              <w:t>0x0853</w:t>
            </w:r>
          </w:p>
        </w:tc>
        <w:tc>
          <w:tcPr>
            <w:tcW w:w="0" w:type="auto"/>
            <w:vAlign w:val="center"/>
          </w:tcPr>
          <w:p w:rsidR="004C02A4" w:rsidRDefault="00A84EAE">
            <w:pPr>
              <w:pStyle w:val="TableBodyText"/>
            </w:pPr>
            <w:r>
              <w:t>Change Case Gallery.</w:t>
            </w:r>
          </w:p>
        </w:tc>
      </w:tr>
      <w:tr w:rsidR="004C02A4" w:rsidTr="004C02A4">
        <w:tc>
          <w:tcPr>
            <w:tcW w:w="0" w:type="auto"/>
            <w:vAlign w:val="center"/>
          </w:tcPr>
          <w:p w:rsidR="004C02A4" w:rsidRDefault="00A84EAE">
            <w:pPr>
              <w:pStyle w:val="TableBodyText"/>
            </w:pPr>
            <w:bookmarkStart w:id="2646" w:name="ShadingColorPicker"/>
            <w:r>
              <w:rPr>
                <w:b/>
              </w:rPr>
              <w:t>ShadingColorPicker</w:t>
            </w:r>
            <w:bookmarkEnd w:id="2646"/>
          </w:p>
        </w:tc>
        <w:tc>
          <w:tcPr>
            <w:tcW w:w="0" w:type="auto"/>
            <w:vAlign w:val="center"/>
          </w:tcPr>
          <w:p w:rsidR="004C02A4" w:rsidRDefault="00A84EAE">
            <w:pPr>
              <w:pStyle w:val="TableBodyText"/>
            </w:pPr>
            <w:r>
              <w:t>0x0856</w:t>
            </w:r>
          </w:p>
        </w:tc>
        <w:tc>
          <w:tcPr>
            <w:tcW w:w="0" w:type="auto"/>
            <w:vAlign w:val="center"/>
          </w:tcPr>
          <w:p w:rsidR="004C02A4" w:rsidRDefault="00A84EAE">
            <w:pPr>
              <w:pStyle w:val="TableBodyText"/>
            </w:pPr>
            <w:r>
              <w:t>Shading Color Picker.</w:t>
            </w:r>
          </w:p>
        </w:tc>
      </w:tr>
      <w:tr w:rsidR="004C02A4" w:rsidTr="004C02A4">
        <w:tc>
          <w:tcPr>
            <w:tcW w:w="0" w:type="auto"/>
            <w:vAlign w:val="center"/>
          </w:tcPr>
          <w:p w:rsidR="004C02A4" w:rsidRDefault="00A84EAE">
            <w:pPr>
              <w:pStyle w:val="TableBodyText"/>
            </w:pPr>
            <w:bookmarkStart w:id="2647" w:name="BringForward"/>
            <w:r>
              <w:rPr>
                <w:b/>
              </w:rPr>
              <w:t>BringForward</w:t>
            </w:r>
            <w:bookmarkEnd w:id="2647"/>
          </w:p>
        </w:tc>
        <w:tc>
          <w:tcPr>
            <w:tcW w:w="0" w:type="auto"/>
            <w:vAlign w:val="center"/>
          </w:tcPr>
          <w:p w:rsidR="004C02A4" w:rsidRDefault="00A84EAE">
            <w:pPr>
              <w:pStyle w:val="TableBodyText"/>
            </w:pPr>
            <w:r>
              <w:t>0x0857</w:t>
            </w:r>
          </w:p>
        </w:tc>
        <w:tc>
          <w:tcPr>
            <w:tcW w:w="0" w:type="auto"/>
            <w:vAlign w:val="center"/>
          </w:tcPr>
          <w:p w:rsidR="004C02A4" w:rsidRDefault="00A84EAE">
            <w:pPr>
              <w:pStyle w:val="TableBodyText"/>
            </w:pPr>
            <w:r>
              <w:t>Brings the selected drawing objects forward.</w:t>
            </w:r>
          </w:p>
        </w:tc>
      </w:tr>
      <w:tr w:rsidR="004C02A4" w:rsidTr="004C02A4">
        <w:tc>
          <w:tcPr>
            <w:tcW w:w="0" w:type="auto"/>
            <w:vAlign w:val="center"/>
          </w:tcPr>
          <w:p w:rsidR="004C02A4" w:rsidRDefault="00A84EAE">
            <w:pPr>
              <w:pStyle w:val="TableBodyText"/>
            </w:pPr>
            <w:bookmarkStart w:id="2648" w:name="BringToFront"/>
            <w:r>
              <w:rPr>
                <w:b/>
              </w:rPr>
              <w:t>BringToFront</w:t>
            </w:r>
            <w:bookmarkEnd w:id="2648"/>
          </w:p>
        </w:tc>
        <w:tc>
          <w:tcPr>
            <w:tcW w:w="0" w:type="auto"/>
            <w:vAlign w:val="center"/>
          </w:tcPr>
          <w:p w:rsidR="004C02A4" w:rsidRDefault="00A84EAE">
            <w:pPr>
              <w:pStyle w:val="TableBodyText"/>
            </w:pPr>
            <w:r>
              <w:t>0x0858</w:t>
            </w:r>
          </w:p>
        </w:tc>
        <w:tc>
          <w:tcPr>
            <w:tcW w:w="0" w:type="auto"/>
            <w:vAlign w:val="center"/>
          </w:tcPr>
          <w:p w:rsidR="004C02A4" w:rsidRDefault="00A84EAE">
            <w:pPr>
              <w:pStyle w:val="TableBodyText"/>
            </w:pPr>
            <w:r>
              <w:t>Brings the selected drawing objects to the front.</w:t>
            </w:r>
          </w:p>
        </w:tc>
      </w:tr>
      <w:tr w:rsidR="004C02A4" w:rsidTr="004C02A4">
        <w:tc>
          <w:tcPr>
            <w:tcW w:w="0" w:type="auto"/>
            <w:vAlign w:val="center"/>
          </w:tcPr>
          <w:p w:rsidR="004C02A4" w:rsidRDefault="00A84EAE">
            <w:pPr>
              <w:pStyle w:val="TableBodyText"/>
            </w:pPr>
            <w:bookmarkStart w:id="2649" w:name="SendBackward"/>
            <w:r>
              <w:rPr>
                <w:b/>
              </w:rPr>
              <w:t>SendBackward</w:t>
            </w:r>
            <w:bookmarkEnd w:id="2649"/>
          </w:p>
        </w:tc>
        <w:tc>
          <w:tcPr>
            <w:tcW w:w="0" w:type="auto"/>
            <w:vAlign w:val="center"/>
          </w:tcPr>
          <w:p w:rsidR="004C02A4" w:rsidRDefault="00A84EAE">
            <w:pPr>
              <w:pStyle w:val="TableBodyText"/>
            </w:pPr>
            <w:r>
              <w:t>0x0859</w:t>
            </w:r>
          </w:p>
        </w:tc>
        <w:tc>
          <w:tcPr>
            <w:tcW w:w="0" w:type="auto"/>
            <w:vAlign w:val="center"/>
          </w:tcPr>
          <w:p w:rsidR="004C02A4" w:rsidRDefault="00A84EAE">
            <w:pPr>
              <w:pStyle w:val="TableBodyText"/>
            </w:pPr>
            <w:r>
              <w:t xml:space="preserve">Sends the selected drawing </w:t>
            </w:r>
            <w:r>
              <w:t>objects backward.</w:t>
            </w:r>
          </w:p>
        </w:tc>
      </w:tr>
      <w:tr w:rsidR="004C02A4" w:rsidTr="004C02A4">
        <w:tc>
          <w:tcPr>
            <w:tcW w:w="0" w:type="auto"/>
            <w:vAlign w:val="center"/>
          </w:tcPr>
          <w:p w:rsidR="004C02A4" w:rsidRDefault="00A84EAE">
            <w:pPr>
              <w:pStyle w:val="TableBodyText"/>
            </w:pPr>
            <w:bookmarkStart w:id="2650" w:name="SendToBack"/>
            <w:r>
              <w:rPr>
                <w:b/>
              </w:rPr>
              <w:t>SendToBack</w:t>
            </w:r>
            <w:bookmarkEnd w:id="2650"/>
          </w:p>
        </w:tc>
        <w:tc>
          <w:tcPr>
            <w:tcW w:w="0" w:type="auto"/>
            <w:vAlign w:val="center"/>
          </w:tcPr>
          <w:p w:rsidR="004C02A4" w:rsidRDefault="00A84EAE">
            <w:pPr>
              <w:pStyle w:val="TableBodyText"/>
            </w:pPr>
            <w:r>
              <w:t>0x085A</w:t>
            </w:r>
          </w:p>
        </w:tc>
        <w:tc>
          <w:tcPr>
            <w:tcW w:w="0" w:type="auto"/>
            <w:vAlign w:val="center"/>
          </w:tcPr>
          <w:p w:rsidR="004C02A4" w:rsidRDefault="00A84EAE">
            <w:pPr>
              <w:pStyle w:val="TableBodyText"/>
            </w:pPr>
            <w:r>
              <w:t>Sends the selected drawing objects to the back.</w:t>
            </w:r>
          </w:p>
        </w:tc>
      </w:tr>
      <w:tr w:rsidR="004C02A4" w:rsidTr="004C02A4">
        <w:tc>
          <w:tcPr>
            <w:tcW w:w="0" w:type="auto"/>
            <w:vAlign w:val="center"/>
          </w:tcPr>
          <w:p w:rsidR="004C02A4" w:rsidRDefault="00A84EAE">
            <w:pPr>
              <w:pStyle w:val="TableBodyText"/>
            </w:pPr>
            <w:bookmarkStart w:id="2651" w:name="EquationInsertArgumentBefore"/>
            <w:r>
              <w:rPr>
                <w:b/>
              </w:rPr>
              <w:t>EquationInsertArgumentBefore</w:t>
            </w:r>
            <w:bookmarkEnd w:id="2651"/>
          </w:p>
        </w:tc>
        <w:tc>
          <w:tcPr>
            <w:tcW w:w="0" w:type="auto"/>
            <w:vAlign w:val="center"/>
          </w:tcPr>
          <w:p w:rsidR="004C02A4" w:rsidRDefault="00A84EAE">
            <w:pPr>
              <w:pStyle w:val="TableBodyText"/>
            </w:pPr>
            <w:r>
              <w:t>0x085C</w:t>
            </w:r>
          </w:p>
        </w:tc>
        <w:tc>
          <w:tcPr>
            <w:tcW w:w="0" w:type="auto"/>
            <w:vAlign w:val="center"/>
          </w:tcPr>
          <w:p w:rsidR="004C02A4" w:rsidRDefault="00A84EAE">
            <w:pPr>
              <w:pStyle w:val="TableBodyText"/>
            </w:pPr>
            <w:r>
              <w:t>Insert a new argument.</w:t>
            </w:r>
          </w:p>
        </w:tc>
      </w:tr>
      <w:tr w:rsidR="004C02A4" w:rsidTr="004C02A4">
        <w:tc>
          <w:tcPr>
            <w:tcW w:w="0" w:type="auto"/>
            <w:vAlign w:val="center"/>
          </w:tcPr>
          <w:p w:rsidR="004C02A4" w:rsidRDefault="00A84EAE">
            <w:pPr>
              <w:pStyle w:val="TableBodyText"/>
            </w:pPr>
            <w:bookmarkStart w:id="2652" w:name="EquationInsertArgumentAfter"/>
            <w:r>
              <w:rPr>
                <w:b/>
              </w:rPr>
              <w:t>EquationInsertArgumentAfter</w:t>
            </w:r>
            <w:bookmarkEnd w:id="2652"/>
          </w:p>
        </w:tc>
        <w:tc>
          <w:tcPr>
            <w:tcW w:w="0" w:type="auto"/>
            <w:vAlign w:val="center"/>
          </w:tcPr>
          <w:p w:rsidR="004C02A4" w:rsidRDefault="00A84EAE">
            <w:pPr>
              <w:pStyle w:val="TableBodyText"/>
            </w:pPr>
            <w:r>
              <w:t>0x085D</w:t>
            </w:r>
          </w:p>
        </w:tc>
        <w:tc>
          <w:tcPr>
            <w:tcW w:w="0" w:type="auto"/>
            <w:vAlign w:val="center"/>
          </w:tcPr>
          <w:p w:rsidR="004C02A4" w:rsidRDefault="00A84EAE">
            <w:pPr>
              <w:pStyle w:val="TableBodyText"/>
            </w:pPr>
            <w:r>
              <w:t>Insert a new argument.</w:t>
            </w:r>
          </w:p>
        </w:tc>
      </w:tr>
      <w:tr w:rsidR="004C02A4" w:rsidTr="004C02A4">
        <w:tc>
          <w:tcPr>
            <w:tcW w:w="0" w:type="auto"/>
            <w:vAlign w:val="center"/>
          </w:tcPr>
          <w:p w:rsidR="004C02A4" w:rsidRDefault="00A84EAE">
            <w:pPr>
              <w:pStyle w:val="TableBodyText"/>
            </w:pPr>
            <w:bookmarkStart w:id="2653" w:name="EquationDeleteArgument"/>
            <w:r>
              <w:rPr>
                <w:b/>
              </w:rPr>
              <w:t>EquationDeleteArgument</w:t>
            </w:r>
            <w:bookmarkEnd w:id="2653"/>
          </w:p>
        </w:tc>
        <w:tc>
          <w:tcPr>
            <w:tcW w:w="0" w:type="auto"/>
            <w:vAlign w:val="center"/>
          </w:tcPr>
          <w:p w:rsidR="004C02A4" w:rsidRDefault="00A84EAE">
            <w:pPr>
              <w:pStyle w:val="TableBodyText"/>
            </w:pPr>
            <w:r>
              <w:t>0x085E</w:t>
            </w:r>
          </w:p>
        </w:tc>
        <w:tc>
          <w:tcPr>
            <w:tcW w:w="0" w:type="auto"/>
            <w:vAlign w:val="center"/>
          </w:tcPr>
          <w:p w:rsidR="004C02A4" w:rsidRDefault="00A84EAE">
            <w:pPr>
              <w:pStyle w:val="TableBodyText"/>
            </w:pPr>
            <w:r>
              <w:t>Delete an argument.</w:t>
            </w:r>
          </w:p>
        </w:tc>
      </w:tr>
      <w:tr w:rsidR="004C02A4" w:rsidTr="004C02A4">
        <w:tc>
          <w:tcPr>
            <w:tcW w:w="0" w:type="auto"/>
            <w:vAlign w:val="center"/>
          </w:tcPr>
          <w:p w:rsidR="004C02A4" w:rsidRDefault="00A84EAE">
            <w:pPr>
              <w:pStyle w:val="TableBodyText"/>
            </w:pPr>
            <w:bookmarkStart w:id="2654" w:name="EquationRemoveStructure"/>
            <w:r>
              <w:rPr>
                <w:b/>
              </w:rPr>
              <w:t>EquationRemoveStructure</w:t>
            </w:r>
            <w:bookmarkEnd w:id="2654"/>
          </w:p>
        </w:tc>
        <w:tc>
          <w:tcPr>
            <w:tcW w:w="0" w:type="auto"/>
            <w:vAlign w:val="center"/>
          </w:tcPr>
          <w:p w:rsidR="004C02A4" w:rsidRDefault="00A84EAE">
            <w:pPr>
              <w:pStyle w:val="TableBodyText"/>
            </w:pPr>
            <w:r>
              <w:t>0x085F</w:t>
            </w:r>
          </w:p>
        </w:tc>
        <w:tc>
          <w:tcPr>
            <w:tcW w:w="0" w:type="auto"/>
            <w:vAlign w:val="center"/>
          </w:tcPr>
          <w:p w:rsidR="004C02A4" w:rsidRDefault="00A84EAE">
            <w:pPr>
              <w:pStyle w:val="TableBodyText"/>
            </w:pPr>
            <w:r>
              <w:t>Remove the equation structure.</w:t>
            </w:r>
          </w:p>
        </w:tc>
      </w:tr>
      <w:tr w:rsidR="004C02A4" w:rsidTr="004C02A4">
        <w:tc>
          <w:tcPr>
            <w:tcW w:w="0" w:type="auto"/>
            <w:vAlign w:val="center"/>
          </w:tcPr>
          <w:p w:rsidR="004C02A4" w:rsidRDefault="00A84EAE">
            <w:pPr>
              <w:pStyle w:val="TableBodyText"/>
            </w:pPr>
            <w:bookmarkStart w:id="2655" w:name="EquationRemoveSubscript"/>
            <w:r>
              <w:rPr>
                <w:b/>
              </w:rPr>
              <w:t>EquationRemoveSubscript</w:t>
            </w:r>
            <w:bookmarkEnd w:id="2655"/>
          </w:p>
        </w:tc>
        <w:tc>
          <w:tcPr>
            <w:tcW w:w="0" w:type="auto"/>
            <w:vAlign w:val="center"/>
          </w:tcPr>
          <w:p w:rsidR="004C02A4" w:rsidRDefault="00A84EAE">
            <w:pPr>
              <w:pStyle w:val="TableBodyText"/>
            </w:pPr>
            <w:r>
              <w:t>0x0860</w:t>
            </w:r>
          </w:p>
        </w:tc>
        <w:tc>
          <w:tcPr>
            <w:tcW w:w="0" w:type="auto"/>
            <w:vAlign w:val="center"/>
          </w:tcPr>
          <w:p w:rsidR="004C02A4" w:rsidRDefault="00A84EAE">
            <w:pPr>
              <w:pStyle w:val="TableBodyText"/>
            </w:pPr>
            <w:r>
              <w:t>Remove the subscript.</w:t>
            </w:r>
          </w:p>
        </w:tc>
      </w:tr>
      <w:tr w:rsidR="004C02A4" w:rsidTr="004C02A4">
        <w:tc>
          <w:tcPr>
            <w:tcW w:w="0" w:type="auto"/>
            <w:vAlign w:val="center"/>
          </w:tcPr>
          <w:p w:rsidR="004C02A4" w:rsidRDefault="00A84EAE">
            <w:pPr>
              <w:pStyle w:val="TableBodyText"/>
            </w:pPr>
            <w:bookmarkStart w:id="2656" w:name="EquationRemoveSuperscript"/>
            <w:r>
              <w:rPr>
                <w:b/>
              </w:rPr>
              <w:t>EquationRemoveSuperscript</w:t>
            </w:r>
            <w:bookmarkEnd w:id="2656"/>
          </w:p>
        </w:tc>
        <w:tc>
          <w:tcPr>
            <w:tcW w:w="0" w:type="auto"/>
            <w:vAlign w:val="center"/>
          </w:tcPr>
          <w:p w:rsidR="004C02A4" w:rsidRDefault="00A84EAE">
            <w:pPr>
              <w:pStyle w:val="TableBodyText"/>
            </w:pPr>
            <w:r>
              <w:t>0x0861</w:t>
            </w:r>
          </w:p>
        </w:tc>
        <w:tc>
          <w:tcPr>
            <w:tcW w:w="0" w:type="auto"/>
            <w:vAlign w:val="center"/>
          </w:tcPr>
          <w:p w:rsidR="004C02A4" w:rsidRDefault="00A84EAE">
            <w:pPr>
              <w:pStyle w:val="TableBodyText"/>
            </w:pPr>
            <w:r>
              <w:t>Remove the superscript.</w:t>
            </w:r>
          </w:p>
        </w:tc>
      </w:tr>
      <w:tr w:rsidR="004C02A4" w:rsidTr="004C02A4">
        <w:tc>
          <w:tcPr>
            <w:tcW w:w="0" w:type="auto"/>
            <w:vAlign w:val="center"/>
          </w:tcPr>
          <w:p w:rsidR="004C02A4" w:rsidRDefault="00A84EAE">
            <w:pPr>
              <w:pStyle w:val="TableBodyText"/>
            </w:pPr>
            <w:bookmarkStart w:id="2657" w:name="EquationStackedFraction"/>
            <w:r>
              <w:rPr>
                <w:b/>
              </w:rPr>
              <w:t>EquationStackedFraction</w:t>
            </w:r>
            <w:bookmarkEnd w:id="2657"/>
          </w:p>
        </w:tc>
        <w:tc>
          <w:tcPr>
            <w:tcW w:w="0" w:type="auto"/>
            <w:vAlign w:val="center"/>
          </w:tcPr>
          <w:p w:rsidR="004C02A4" w:rsidRDefault="00A84EAE">
            <w:pPr>
              <w:pStyle w:val="TableBodyText"/>
            </w:pPr>
            <w:r>
              <w:t>0x0862</w:t>
            </w:r>
          </w:p>
        </w:tc>
        <w:tc>
          <w:tcPr>
            <w:tcW w:w="0" w:type="auto"/>
            <w:vAlign w:val="center"/>
          </w:tcPr>
          <w:p w:rsidR="004C02A4" w:rsidRDefault="00A84EAE">
            <w:pPr>
              <w:pStyle w:val="TableBodyText"/>
            </w:pPr>
            <w:r>
              <w:t>Stacked fraction.</w:t>
            </w:r>
          </w:p>
        </w:tc>
      </w:tr>
      <w:tr w:rsidR="004C02A4" w:rsidTr="004C02A4">
        <w:tc>
          <w:tcPr>
            <w:tcW w:w="0" w:type="auto"/>
            <w:vAlign w:val="center"/>
          </w:tcPr>
          <w:p w:rsidR="004C02A4" w:rsidRDefault="00A84EAE">
            <w:pPr>
              <w:pStyle w:val="TableBodyText"/>
            </w:pPr>
            <w:bookmarkStart w:id="2658" w:name="EquationNoBarFraction"/>
            <w:r>
              <w:rPr>
                <w:b/>
              </w:rPr>
              <w:t>EquationNoBarFraction</w:t>
            </w:r>
            <w:bookmarkEnd w:id="2658"/>
          </w:p>
        </w:tc>
        <w:tc>
          <w:tcPr>
            <w:tcW w:w="0" w:type="auto"/>
            <w:vAlign w:val="center"/>
          </w:tcPr>
          <w:p w:rsidR="004C02A4" w:rsidRDefault="00A84EAE">
            <w:pPr>
              <w:pStyle w:val="TableBodyText"/>
            </w:pPr>
            <w:r>
              <w:t>0x0863</w:t>
            </w:r>
          </w:p>
        </w:tc>
        <w:tc>
          <w:tcPr>
            <w:tcW w:w="0" w:type="auto"/>
            <w:vAlign w:val="center"/>
          </w:tcPr>
          <w:p w:rsidR="004C02A4" w:rsidRDefault="00A84EAE">
            <w:pPr>
              <w:pStyle w:val="TableBodyText"/>
            </w:pPr>
            <w:r>
              <w:t>No-Bar fraction.</w:t>
            </w:r>
          </w:p>
        </w:tc>
      </w:tr>
      <w:tr w:rsidR="004C02A4" w:rsidTr="004C02A4">
        <w:tc>
          <w:tcPr>
            <w:tcW w:w="0" w:type="auto"/>
            <w:vAlign w:val="center"/>
          </w:tcPr>
          <w:p w:rsidR="004C02A4" w:rsidRDefault="00A84EAE">
            <w:pPr>
              <w:pStyle w:val="TableBodyText"/>
            </w:pPr>
            <w:bookmarkStart w:id="2659" w:name="EquationSkewedFraction"/>
            <w:r>
              <w:rPr>
                <w:b/>
              </w:rPr>
              <w:t>EquationSkewedFraction</w:t>
            </w:r>
            <w:bookmarkEnd w:id="2659"/>
          </w:p>
        </w:tc>
        <w:tc>
          <w:tcPr>
            <w:tcW w:w="0" w:type="auto"/>
            <w:vAlign w:val="center"/>
          </w:tcPr>
          <w:p w:rsidR="004C02A4" w:rsidRDefault="00A84EAE">
            <w:pPr>
              <w:pStyle w:val="TableBodyText"/>
            </w:pPr>
            <w:r>
              <w:t>0x0864</w:t>
            </w:r>
          </w:p>
        </w:tc>
        <w:tc>
          <w:tcPr>
            <w:tcW w:w="0" w:type="auto"/>
            <w:vAlign w:val="center"/>
          </w:tcPr>
          <w:p w:rsidR="004C02A4" w:rsidRDefault="00A84EAE">
            <w:pPr>
              <w:pStyle w:val="TableBodyText"/>
            </w:pPr>
            <w:r>
              <w:t>Skewed fraction.</w:t>
            </w:r>
          </w:p>
        </w:tc>
      </w:tr>
      <w:tr w:rsidR="004C02A4" w:rsidTr="004C02A4">
        <w:tc>
          <w:tcPr>
            <w:tcW w:w="0" w:type="auto"/>
            <w:vAlign w:val="center"/>
          </w:tcPr>
          <w:p w:rsidR="004C02A4" w:rsidRDefault="00A84EAE">
            <w:pPr>
              <w:pStyle w:val="TableBodyText"/>
            </w:pPr>
            <w:bookmarkStart w:id="2660" w:name="EquationLinearFraction"/>
            <w:r>
              <w:rPr>
                <w:b/>
              </w:rPr>
              <w:t>EquationLinearFraction</w:t>
            </w:r>
            <w:bookmarkEnd w:id="2660"/>
          </w:p>
        </w:tc>
        <w:tc>
          <w:tcPr>
            <w:tcW w:w="0" w:type="auto"/>
            <w:vAlign w:val="center"/>
          </w:tcPr>
          <w:p w:rsidR="004C02A4" w:rsidRDefault="00A84EAE">
            <w:pPr>
              <w:pStyle w:val="TableBodyText"/>
            </w:pPr>
            <w:r>
              <w:t>0x0865</w:t>
            </w:r>
          </w:p>
        </w:tc>
        <w:tc>
          <w:tcPr>
            <w:tcW w:w="0" w:type="auto"/>
            <w:vAlign w:val="center"/>
          </w:tcPr>
          <w:p w:rsidR="004C02A4" w:rsidRDefault="00A84EAE">
            <w:pPr>
              <w:pStyle w:val="TableBodyText"/>
            </w:pPr>
            <w:r>
              <w:t>Linear fraction.</w:t>
            </w:r>
          </w:p>
        </w:tc>
      </w:tr>
      <w:tr w:rsidR="004C02A4" w:rsidTr="004C02A4">
        <w:tc>
          <w:tcPr>
            <w:tcW w:w="0" w:type="auto"/>
            <w:vAlign w:val="center"/>
          </w:tcPr>
          <w:p w:rsidR="004C02A4" w:rsidRDefault="00A84EAE">
            <w:pPr>
              <w:pStyle w:val="TableBodyText"/>
            </w:pPr>
            <w:bookmarkStart w:id="2661" w:name="EquationStretchDelimiters"/>
            <w:r>
              <w:rPr>
                <w:b/>
              </w:rPr>
              <w:t>EquationStretchDelimiters</w:t>
            </w:r>
            <w:bookmarkEnd w:id="2661"/>
          </w:p>
        </w:tc>
        <w:tc>
          <w:tcPr>
            <w:tcW w:w="0" w:type="auto"/>
            <w:vAlign w:val="center"/>
          </w:tcPr>
          <w:p w:rsidR="004C02A4" w:rsidRDefault="00A84EAE">
            <w:pPr>
              <w:pStyle w:val="TableBodyText"/>
            </w:pPr>
            <w:r>
              <w:t>0x0866</w:t>
            </w:r>
          </w:p>
        </w:tc>
        <w:tc>
          <w:tcPr>
            <w:tcW w:w="0" w:type="auto"/>
            <w:vAlign w:val="center"/>
          </w:tcPr>
          <w:p w:rsidR="004C02A4" w:rsidRDefault="00A84EAE">
            <w:pPr>
              <w:pStyle w:val="TableBodyText"/>
            </w:pPr>
            <w:r>
              <w:t>Stretch delimiter characters.</w:t>
            </w:r>
          </w:p>
        </w:tc>
      </w:tr>
      <w:tr w:rsidR="004C02A4" w:rsidTr="004C02A4">
        <w:tc>
          <w:tcPr>
            <w:tcW w:w="0" w:type="auto"/>
            <w:vAlign w:val="center"/>
          </w:tcPr>
          <w:p w:rsidR="004C02A4" w:rsidRDefault="00A84EAE">
            <w:pPr>
              <w:pStyle w:val="TableBodyText"/>
            </w:pPr>
            <w:bookmarkStart w:id="2662" w:name="EquationShowHidePlaceholders"/>
            <w:r>
              <w:rPr>
                <w:b/>
              </w:rPr>
              <w:t>EquationShowHidePlaceholders</w:t>
            </w:r>
            <w:bookmarkEnd w:id="2662"/>
          </w:p>
        </w:tc>
        <w:tc>
          <w:tcPr>
            <w:tcW w:w="0" w:type="auto"/>
            <w:vAlign w:val="center"/>
          </w:tcPr>
          <w:p w:rsidR="004C02A4" w:rsidRDefault="00A84EAE">
            <w:pPr>
              <w:pStyle w:val="TableBodyText"/>
            </w:pPr>
            <w:r>
              <w:t>0x0867</w:t>
            </w:r>
          </w:p>
        </w:tc>
        <w:tc>
          <w:tcPr>
            <w:tcW w:w="0" w:type="auto"/>
            <w:vAlign w:val="center"/>
          </w:tcPr>
          <w:p w:rsidR="004C02A4" w:rsidRDefault="00A84EAE">
            <w:pPr>
              <w:pStyle w:val="TableBodyText"/>
            </w:pPr>
            <w:r>
              <w:t>Show or hide placeholders in a matrix.</w:t>
            </w:r>
          </w:p>
        </w:tc>
      </w:tr>
      <w:tr w:rsidR="004C02A4" w:rsidTr="004C02A4">
        <w:tc>
          <w:tcPr>
            <w:tcW w:w="0" w:type="auto"/>
            <w:vAlign w:val="center"/>
          </w:tcPr>
          <w:p w:rsidR="004C02A4" w:rsidRDefault="00A84EAE">
            <w:pPr>
              <w:pStyle w:val="TableBodyText"/>
            </w:pPr>
            <w:bookmarkStart w:id="2663" w:name="EquationScriptAlignment"/>
            <w:r>
              <w:rPr>
                <w:b/>
              </w:rPr>
              <w:t>Eq</w:t>
            </w:r>
            <w:r>
              <w:rPr>
                <w:b/>
              </w:rPr>
              <w:t>uationScriptAlignment</w:t>
            </w:r>
            <w:bookmarkEnd w:id="2663"/>
          </w:p>
        </w:tc>
        <w:tc>
          <w:tcPr>
            <w:tcW w:w="0" w:type="auto"/>
            <w:vAlign w:val="center"/>
          </w:tcPr>
          <w:p w:rsidR="004C02A4" w:rsidRDefault="00A84EAE">
            <w:pPr>
              <w:pStyle w:val="TableBodyText"/>
            </w:pPr>
            <w:r>
              <w:t>0x0868</w:t>
            </w:r>
          </w:p>
        </w:tc>
        <w:tc>
          <w:tcPr>
            <w:tcW w:w="0" w:type="auto"/>
            <w:vAlign w:val="center"/>
          </w:tcPr>
          <w:p w:rsidR="004C02A4" w:rsidRDefault="00A84EAE">
            <w:pPr>
              <w:pStyle w:val="TableBodyText"/>
            </w:pPr>
            <w:r>
              <w:t>Change scripts alignment.</w:t>
            </w:r>
          </w:p>
        </w:tc>
      </w:tr>
      <w:tr w:rsidR="004C02A4" w:rsidTr="004C02A4">
        <w:tc>
          <w:tcPr>
            <w:tcW w:w="0" w:type="auto"/>
            <w:vAlign w:val="center"/>
          </w:tcPr>
          <w:p w:rsidR="004C02A4" w:rsidRDefault="00A84EAE">
            <w:pPr>
              <w:pStyle w:val="TableBodyText"/>
            </w:pPr>
            <w:bookmarkStart w:id="2664" w:name="OutlookInsertFile"/>
            <w:r>
              <w:rPr>
                <w:b/>
              </w:rPr>
              <w:t>OutlookInsertFile</w:t>
            </w:r>
            <w:bookmarkEnd w:id="2664"/>
          </w:p>
        </w:tc>
        <w:tc>
          <w:tcPr>
            <w:tcW w:w="0" w:type="auto"/>
            <w:vAlign w:val="center"/>
          </w:tcPr>
          <w:p w:rsidR="004C02A4" w:rsidRDefault="00A84EAE">
            <w:pPr>
              <w:pStyle w:val="TableBodyText"/>
            </w:pPr>
            <w:r>
              <w:t>0x0869</w:t>
            </w:r>
          </w:p>
        </w:tc>
        <w:tc>
          <w:tcPr>
            <w:tcW w:w="0" w:type="auto"/>
            <w:vAlign w:val="center"/>
          </w:tcPr>
          <w:p w:rsidR="004C02A4" w:rsidRDefault="00A84EAE">
            <w:pPr>
              <w:pStyle w:val="TableBodyText"/>
            </w:pPr>
            <w:r>
              <w:t>Launches the Insert file attachment dialog for e-mail.</w:t>
            </w:r>
          </w:p>
        </w:tc>
      </w:tr>
      <w:tr w:rsidR="004C02A4" w:rsidTr="004C02A4">
        <w:tc>
          <w:tcPr>
            <w:tcW w:w="0" w:type="auto"/>
            <w:vAlign w:val="center"/>
          </w:tcPr>
          <w:p w:rsidR="004C02A4" w:rsidRDefault="00A84EAE">
            <w:pPr>
              <w:pStyle w:val="TableBodyText"/>
            </w:pPr>
            <w:bookmarkStart w:id="2665" w:name="EquationMatchDelimiters"/>
            <w:r>
              <w:rPr>
                <w:b/>
              </w:rPr>
              <w:t>EquationMatchDelimiters</w:t>
            </w:r>
            <w:bookmarkEnd w:id="2665"/>
          </w:p>
        </w:tc>
        <w:tc>
          <w:tcPr>
            <w:tcW w:w="0" w:type="auto"/>
            <w:vAlign w:val="center"/>
          </w:tcPr>
          <w:p w:rsidR="004C02A4" w:rsidRDefault="00A84EAE">
            <w:pPr>
              <w:pStyle w:val="TableBodyText"/>
            </w:pPr>
            <w:r>
              <w:t>0x086A</w:t>
            </w:r>
          </w:p>
        </w:tc>
        <w:tc>
          <w:tcPr>
            <w:tcW w:w="0" w:type="auto"/>
            <w:vAlign w:val="center"/>
          </w:tcPr>
          <w:p w:rsidR="004C02A4" w:rsidRDefault="00A84EAE">
            <w:pPr>
              <w:pStyle w:val="TableBodyText"/>
            </w:pPr>
            <w:r>
              <w:t>Match delimiters to argument height.</w:t>
            </w:r>
          </w:p>
        </w:tc>
      </w:tr>
      <w:tr w:rsidR="004C02A4" w:rsidTr="004C02A4">
        <w:tc>
          <w:tcPr>
            <w:tcW w:w="0" w:type="auto"/>
            <w:vAlign w:val="center"/>
          </w:tcPr>
          <w:p w:rsidR="004C02A4" w:rsidRDefault="00A84EAE">
            <w:pPr>
              <w:pStyle w:val="TableBodyText"/>
            </w:pPr>
            <w:bookmarkStart w:id="2666" w:name="EquationNaryLimitLocation"/>
            <w:r>
              <w:rPr>
                <w:b/>
              </w:rPr>
              <w:t>EquationNaryLimitLocation</w:t>
            </w:r>
            <w:bookmarkEnd w:id="2666"/>
          </w:p>
        </w:tc>
        <w:tc>
          <w:tcPr>
            <w:tcW w:w="0" w:type="auto"/>
            <w:vAlign w:val="center"/>
          </w:tcPr>
          <w:p w:rsidR="004C02A4" w:rsidRDefault="00A84EAE">
            <w:pPr>
              <w:pStyle w:val="TableBodyText"/>
            </w:pPr>
            <w:r>
              <w:t>0x086B</w:t>
            </w:r>
          </w:p>
        </w:tc>
        <w:tc>
          <w:tcPr>
            <w:tcW w:w="0" w:type="auto"/>
            <w:vAlign w:val="center"/>
          </w:tcPr>
          <w:p w:rsidR="004C02A4" w:rsidRDefault="00A84EAE">
            <w:pPr>
              <w:pStyle w:val="TableBodyText"/>
            </w:pPr>
            <w:r>
              <w:t xml:space="preserve">Change N-ary </w:t>
            </w:r>
            <w:r>
              <w:t>limits location.</w:t>
            </w:r>
          </w:p>
        </w:tc>
      </w:tr>
      <w:tr w:rsidR="004C02A4" w:rsidTr="004C02A4">
        <w:tc>
          <w:tcPr>
            <w:tcW w:w="0" w:type="auto"/>
            <w:vAlign w:val="center"/>
          </w:tcPr>
          <w:p w:rsidR="004C02A4" w:rsidRDefault="00A84EAE">
            <w:pPr>
              <w:pStyle w:val="TableBodyText"/>
            </w:pPr>
            <w:bookmarkStart w:id="2667" w:name="EquationLimitLocation"/>
            <w:r>
              <w:rPr>
                <w:b/>
              </w:rPr>
              <w:t>EquationLimitLocation</w:t>
            </w:r>
            <w:bookmarkEnd w:id="2667"/>
          </w:p>
        </w:tc>
        <w:tc>
          <w:tcPr>
            <w:tcW w:w="0" w:type="auto"/>
            <w:vAlign w:val="center"/>
          </w:tcPr>
          <w:p w:rsidR="004C02A4" w:rsidRDefault="00A84EAE">
            <w:pPr>
              <w:pStyle w:val="TableBodyText"/>
            </w:pPr>
            <w:r>
              <w:t>0x086C</w:t>
            </w:r>
          </w:p>
        </w:tc>
        <w:tc>
          <w:tcPr>
            <w:tcW w:w="0" w:type="auto"/>
            <w:vAlign w:val="center"/>
          </w:tcPr>
          <w:p w:rsidR="004C02A4" w:rsidRDefault="00A84EAE">
            <w:pPr>
              <w:pStyle w:val="TableBodyText"/>
            </w:pPr>
            <w:r>
              <w:t>Change limit location.</w:t>
            </w:r>
          </w:p>
        </w:tc>
      </w:tr>
      <w:tr w:rsidR="004C02A4" w:rsidTr="004C02A4">
        <w:tc>
          <w:tcPr>
            <w:tcW w:w="0" w:type="auto"/>
            <w:vAlign w:val="center"/>
          </w:tcPr>
          <w:p w:rsidR="004C02A4" w:rsidRDefault="00A84EAE">
            <w:pPr>
              <w:pStyle w:val="TableBodyText"/>
            </w:pPr>
            <w:bookmarkStart w:id="2668" w:name="EquationBarLocation"/>
            <w:r>
              <w:rPr>
                <w:b/>
              </w:rPr>
              <w:t>EquationBarLocation</w:t>
            </w:r>
            <w:bookmarkEnd w:id="2668"/>
          </w:p>
        </w:tc>
        <w:tc>
          <w:tcPr>
            <w:tcW w:w="0" w:type="auto"/>
            <w:vAlign w:val="center"/>
          </w:tcPr>
          <w:p w:rsidR="004C02A4" w:rsidRDefault="00A84EAE">
            <w:pPr>
              <w:pStyle w:val="TableBodyText"/>
            </w:pPr>
            <w:r>
              <w:t>0x086E</w:t>
            </w:r>
          </w:p>
        </w:tc>
        <w:tc>
          <w:tcPr>
            <w:tcW w:w="0" w:type="auto"/>
            <w:vAlign w:val="center"/>
          </w:tcPr>
          <w:p w:rsidR="004C02A4" w:rsidRDefault="00A84EAE">
            <w:pPr>
              <w:pStyle w:val="TableBodyText"/>
            </w:pPr>
            <w:r>
              <w:t>Change bar location.</w:t>
            </w:r>
          </w:p>
        </w:tc>
      </w:tr>
      <w:tr w:rsidR="004C02A4" w:rsidTr="004C02A4">
        <w:tc>
          <w:tcPr>
            <w:tcW w:w="0" w:type="auto"/>
            <w:vAlign w:val="center"/>
          </w:tcPr>
          <w:p w:rsidR="004C02A4" w:rsidRDefault="00A84EAE">
            <w:pPr>
              <w:pStyle w:val="TableBodyText"/>
            </w:pPr>
            <w:bookmarkStart w:id="2669" w:name="EquationStretchNaryOperator"/>
            <w:r>
              <w:rPr>
                <w:b/>
              </w:rPr>
              <w:t>EquationStretchNaryOperator</w:t>
            </w:r>
            <w:bookmarkEnd w:id="2669"/>
          </w:p>
        </w:tc>
        <w:tc>
          <w:tcPr>
            <w:tcW w:w="0" w:type="auto"/>
            <w:vAlign w:val="center"/>
          </w:tcPr>
          <w:p w:rsidR="004C02A4" w:rsidRDefault="00A84EAE">
            <w:pPr>
              <w:pStyle w:val="TableBodyText"/>
            </w:pPr>
            <w:r>
              <w:t>0x086F</w:t>
            </w:r>
          </w:p>
        </w:tc>
        <w:tc>
          <w:tcPr>
            <w:tcW w:w="0" w:type="auto"/>
            <w:vAlign w:val="center"/>
          </w:tcPr>
          <w:p w:rsidR="004C02A4" w:rsidRDefault="00A84EAE">
            <w:pPr>
              <w:pStyle w:val="TableBodyText"/>
            </w:pPr>
            <w:r>
              <w:t>Stretch N-ary characters.</w:t>
            </w:r>
          </w:p>
        </w:tc>
      </w:tr>
      <w:tr w:rsidR="004C02A4" w:rsidTr="004C02A4">
        <w:tc>
          <w:tcPr>
            <w:tcW w:w="0" w:type="auto"/>
            <w:vAlign w:val="center"/>
          </w:tcPr>
          <w:p w:rsidR="004C02A4" w:rsidRDefault="00A84EAE">
            <w:pPr>
              <w:pStyle w:val="TableBodyText"/>
            </w:pPr>
            <w:bookmarkStart w:id="2670" w:name="EquationGroupingCharacterLocation"/>
            <w:r>
              <w:rPr>
                <w:b/>
              </w:rPr>
              <w:t>EquationGroupingCharacterLocation</w:t>
            </w:r>
            <w:bookmarkEnd w:id="2670"/>
          </w:p>
        </w:tc>
        <w:tc>
          <w:tcPr>
            <w:tcW w:w="0" w:type="auto"/>
            <w:vAlign w:val="center"/>
          </w:tcPr>
          <w:p w:rsidR="004C02A4" w:rsidRDefault="00A84EAE">
            <w:pPr>
              <w:pStyle w:val="TableBodyText"/>
            </w:pPr>
            <w:r>
              <w:t>0x0870</w:t>
            </w:r>
          </w:p>
        </w:tc>
        <w:tc>
          <w:tcPr>
            <w:tcW w:w="0" w:type="auto"/>
            <w:vAlign w:val="center"/>
          </w:tcPr>
          <w:p w:rsidR="004C02A4" w:rsidRDefault="00A84EAE">
            <w:pPr>
              <w:pStyle w:val="TableBodyText"/>
            </w:pPr>
            <w:r>
              <w:t xml:space="preserve">Change grouping character </w:t>
            </w:r>
            <w:r>
              <w:t>location.</w:t>
            </w:r>
          </w:p>
        </w:tc>
      </w:tr>
      <w:tr w:rsidR="004C02A4" w:rsidTr="004C02A4">
        <w:tc>
          <w:tcPr>
            <w:tcW w:w="0" w:type="auto"/>
            <w:vAlign w:val="center"/>
          </w:tcPr>
          <w:p w:rsidR="004C02A4" w:rsidRDefault="00A84EAE">
            <w:pPr>
              <w:pStyle w:val="TableBodyText"/>
            </w:pPr>
            <w:bookmarkStart w:id="2671" w:name="EquationArrayExpansion"/>
            <w:r>
              <w:rPr>
                <w:b/>
              </w:rPr>
              <w:t>EquationArrayExpansion</w:t>
            </w:r>
            <w:bookmarkEnd w:id="2671"/>
          </w:p>
        </w:tc>
        <w:tc>
          <w:tcPr>
            <w:tcW w:w="0" w:type="auto"/>
            <w:vAlign w:val="center"/>
          </w:tcPr>
          <w:p w:rsidR="004C02A4" w:rsidRDefault="00A84EAE">
            <w:pPr>
              <w:pStyle w:val="TableBodyText"/>
            </w:pPr>
            <w:r>
              <w:t>0x0871</w:t>
            </w:r>
          </w:p>
        </w:tc>
        <w:tc>
          <w:tcPr>
            <w:tcW w:w="0" w:type="auto"/>
            <w:vAlign w:val="center"/>
          </w:tcPr>
          <w:p w:rsidR="004C02A4" w:rsidRDefault="00A84EAE">
            <w:pPr>
              <w:pStyle w:val="TableBodyText"/>
            </w:pPr>
            <w:r>
              <w:t>Expand equation array to the column width.</w:t>
            </w:r>
          </w:p>
        </w:tc>
      </w:tr>
      <w:tr w:rsidR="004C02A4" w:rsidTr="004C02A4">
        <w:tc>
          <w:tcPr>
            <w:tcW w:w="0" w:type="auto"/>
            <w:vAlign w:val="center"/>
          </w:tcPr>
          <w:p w:rsidR="004C02A4" w:rsidRDefault="00A84EAE">
            <w:pPr>
              <w:pStyle w:val="TableBodyText"/>
            </w:pPr>
            <w:bookmarkStart w:id="2672" w:name="EquationExpansion"/>
            <w:r>
              <w:rPr>
                <w:b/>
              </w:rPr>
              <w:t>EquationExpansion</w:t>
            </w:r>
            <w:bookmarkEnd w:id="2672"/>
          </w:p>
        </w:tc>
        <w:tc>
          <w:tcPr>
            <w:tcW w:w="0" w:type="auto"/>
            <w:vAlign w:val="center"/>
          </w:tcPr>
          <w:p w:rsidR="004C02A4" w:rsidRDefault="00A84EAE">
            <w:pPr>
              <w:pStyle w:val="TableBodyText"/>
            </w:pPr>
            <w:r>
              <w:t>0x0872</w:t>
            </w:r>
          </w:p>
        </w:tc>
        <w:tc>
          <w:tcPr>
            <w:tcW w:w="0" w:type="auto"/>
            <w:vAlign w:val="center"/>
          </w:tcPr>
          <w:p w:rsidR="004C02A4" w:rsidRDefault="00A84EAE">
            <w:pPr>
              <w:pStyle w:val="TableBodyText"/>
            </w:pPr>
            <w:r>
              <w:t>Expand equation to equation array width.</w:t>
            </w:r>
          </w:p>
        </w:tc>
      </w:tr>
      <w:tr w:rsidR="004C02A4" w:rsidTr="004C02A4">
        <w:tc>
          <w:tcPr>
            <w:tcW w:w="0" w:type="auto"/>
            <w:vAlign w:val="center"/>
          </w:tcPr>
          <w:p w:rsidR="004C02A4" w:rsidRDefault="00A84EAE">
            <w:pPr>
              <w:pStyle w:val="TableBodyText"/>
            </w:pPr>
            <w:bookmarkStart w:id="2673" w:name="EquationIncreaseArgumentSize"/>
            <w:r>
              <w:rPr>
                <w:b/>
              </w:rPr>
              <w:t>EquationIncreaseArgumentSize</w:t>
            </w:r>
            <w:bookmarkEnd w:id="2673"/>
          </w:p>
        </w:tc>
        <w:tc>
          <w:tcPr>
            <w:tcW w:w="0" w:type="auto"/>
            <w:vAlign w:val="center"/>
          </w:tcPr>
          <w:p w:rsidR="004C02A4" w:rsidRDefault="00A84EAE">
            <w:pPr>
              <w:pStyle w:val="TableBodyText"/>
            </w:pPr>
            <w:r>
              <w:t>0x0873</w:t>
            </w:r>
          </w:p>
        </w:tc>
        <w:tc>
          <w:tcPr>
            <w:tcW w:w="0" w:type="auto"/>
            <w:vAlign w:val="center"/>
          </w:tcPr>
          <w:p w:rsidR="004C02A4" w:rsidRDefault="00A84EAE">
            <w:pPr>
              <w:pStyle w:val="TableBodyText"/>
            </w:pPr>
            <w:r>
              <w:t>Increase argument size.</w:t>
            </w:r>
          </w:p>
        </w:tc>
      </w:tr>
      <w:tr w:rsidR="004C02A4" w:rsidTr="004C02A4">
        <w:tc>
          <w:tcPr>
            <w:tcW w:w="0" w:type="auto"/>
            <w:vAlign w:val="center"/>
          </w:tcPr>
          <w:p w:rsidR="004C02A4" w:rsidRDefault="00A84EAE">
            <w:pPr>
              <w:pStyle w:val="TableBodyText"/>
            </w:pPr>
            <w:bookmarkStart w:id="2674" w:name="EquationDecreaseArgumentSize"/>
            <w:r>
              <w:rPr>
                <w:b/>
              </w:rPr>
              <w:t>EquationDecreaseArgumentSize</w:t>
            </w:r>
            <w:bookmarkEnd w:id="2674"/>
          </w:p>
        </w:tc>
        <w:tc>
          <w:tcPr>
            <w:tcW w:w="0" w:type="auto"/>
            <w:vAlign w:val="center"/>
          </w:tcPr>
          <w:p w:rsidR="004C02A4" w:rsidRDefault="00A84EAE">
            <w:pPr>
              <w:pStyle w:val="TableBodyText"/>
            </w:pPr>
            <w:r>
              <w:t>0x0874</w:t>
            </w:r>
          </w:p>
        </w:tc>
        <w:tc>
          <w:tcPr>
            <w:tcW w:w="0" w:type="auto"/>
            <w:vAlign w:val="center"/>
          </w:tcPr>
          <w:p w:rsidR="004C02A4" w:rsidRDefault="00A84EAE">
            <w:pPr>
              <w:pStyle w:val="TableBodyText"/>
            </w:pPr>
            <w:r>
              <w:t>Decrease argument size.</w:t>
            </w:r>
          </w:p>
        </w:tc>
      </w:tr>
      <w:tr w:rsidR="004C02A4" w:rsidTr="004C02A4">
        <w:tc>
          <w:tcPr>
            <w:tcW w:w="0" w:type="auto"/>
            <w:vAlign w:val="center"/>
          </w:tcPr>
          <w:p w:rsidR="004C02A4" w:rsidRDefault="00A84EAE">
            <w:pPr>
              <w:pStyle w:val="TableBodyText"/>
            </w:pPr>
            <w:bookmarkStart w:id="2675" w:name="EquationRecognizedFunctions"/>
            <w:r>
              <w:rPr>
                <w:b/>
              </w:rPr>
              <w:lastRenderedPageBreak/>
              <w:t>EquationRecognizedFunctions</w:t>
            </w:r>
            <w:bookmarkEnd w:id="2675"/>
          </w:p>
        </w:tc>
        <w:tc>
          <w:tcPr>
            <w:tcW w:w="0" w:type="auto"/>
            <w:vAlign w:val="center"/>
          </w:tcPr>
          <w:p w:rsidR="004C02A4" w:rsidRDefault="00A84EAE">
            <w:pPr>
              <w:pStyle w:val="TableBodyText"/>
            </w:pPr>
            <w:r>
              <w:t>0x0875</w:t>
            </w:r>
          </w:p>
        </w:tc>
        <w:tc>
          <w:tcPr>
            <w:tcW w:w="0" w:type="auto"/>
            <w:vAlign w:val="center"/>
          </w:tcPr>
          <w:p w:rsidR="004C02A4" w:rsidRDefault="00A84EAE">
            <w:pPr>
              <w:pStyle w:val="TableBodyText"/>
            </w:pPr>
            <w:r>
              <w:t>Add or delete equation recognized functions.</w:t>
            </w:r>
          </w:p>
        </w:tc>
      </w:tr>
      <w:tr w:rsidR="004C02A4" w:rsidTr="004C02A4">
        <w:tc>
          <w:tcPr>
            <w:tcW w:w="0" w:type="auto"/>
            <w:vAlign w:val="center"/>
          </w:tcPr>
          <w:p w:rsidR="004C02A4" w:rsidRDefault="00A84EAE">
            <w:pPr>
              <w:pStyle w:val="TableBodyText"/>
            </w:pPr>
            <w:bookmarkStart w:id="2676" w:name="SearchOfficeOnline"/>
            <w:r>
              <w:rPr>
                <w:b/>
              </w:rPr>
              <w:t>SearchOfficeOnline</w:t>
            </w:r>
            <w:bookmarkEnd w:id="2676"/>
          </w:p>
        </w:tc>
        <w:tc>
          <w:tcPr>
            <w:tcW w:w="0" w:type="auto"/>
            <w:vAlign w:val="center"/>
          </w:tcPr>
          <w:p w:rsidR="004C02A4" w:rsidRDefault="00A84EAE">
            <w:pPr>
              <w:pStyle w:val="TableBodyText"/>
            </w:pPr>
            <w:r>
              <w:t>0x0876</w:t>
            </w:r>
          </w:p>
        </w:tc>
        <w:tc>
          <w:tcPr>
            <w:tcW w:w="0" w:type="auto"/>
            <w:vAlign w:val="center"/>
          </w:tcPr>
          <w:p w:rsidR="004C02A4" w:rsidRDefault="00A84EAE">
            <w:pPr>
              <w:pStyle w:val="TableBodyText"/>
            </w:pPr>
            <w:r>
              <w:t>Opens the Search Office Online page.</w:t>
            </w:r>
          </w:p>
        </w:tc>
      </w:tr>
      <w:tr w:rsidR="004C02A4" w:rsidTr="004C02A4">
        <w:tc>
          <w:tcPr>
            <w:tcW w:w="0" w:type="auto"/>
            <w:vAlign w:val="center"/>
          </w:tcPr>
          <w:p w:rsidR="004C02A4" w:rsidRDefault="00A84EAE">
            <w:pPr>
              <w:pStyle w:val="TableBodyText"/>
            </w:pPr>
            <w:bookmarkStart w:id="2677" w:name="BrowseForThemes"/>
            <w:r>
              <w:rPr>
                <w:b/>
              </w:rPr>
              <w:t>BrowseForThemes</w:t>
            </w:r>
            <w:bookmarkEnd w:id="2677"/>
          </w:p>
        </w:tc>
        <w:tc>
          <w:tcPr>
            <w:tcW w:w="0" w:type="auto"/>
            <w:vAlign w:val="center"/>
          </w:tcPr>
          <w:p w:rsidR="004C02A4" w:rsidRDefault="00A84EAE">
            <w:pPr>
              <w:pStyle w:val="TableBodyText"/>
            </w:pPr>
            <w:r>
              <w:t>0x0877</w:t>
            </w:r>
          </w:p>
        </w:tc>
        <w:tc>
          <w:tcPr>
            <w:tcW w:w="0" w:type="auto"/>
            <w:vAlign w:val="center"/>
          </w:tcPr>
          <w:p w:rsidR="004C02A4" w:rsidRDefault="00A84EAE">
            <w:pPr>
              <w:pStyle w:val="TableBodyText"/>
            </w:pPr>
            <w:r>
              <w:t>Opens a dialog to browse for themes.</w:t>
            </w:r>
          </w:p>
        </w:tc>
      </w:tr>
      <w:tr w:rsidR="004C02A4" w:rsidTr="004C02A4">
        <w:tc>
          <w:tcPr>
            <w:tcW w:w="0" w:type="auto"/>
            <w:vAlign w:val="center"/>
          </w:tcPr>
          <w:p w:rsidR="004C02A4" w:rsidRDefault="00A84EAE">
            <w:pPr>
              <w:pStyle w:val="TableBodyText"/>
            </w:pPr>
            <w:bookmarkStart w:id="2678" w:name="ListLevelGallery"/>
            <w:r>
              <w:rPr>
                <w:b/>
              </w:rPr>
              <w:t>ListLevelGallery</w:t>
            </w:r>
            <w:bookmarkEnd w:id="2678"/>
          </w:p>
        </w:tc>
        <w:tc>
          <w:tcPr>
            <w:tcW w:w="0" w:type="auto"/>
            <w:vAlign w:val="center"/>
          </w:tcPr>
          <w:p w:rsidR="004C02A4" w:rsidRDefault="00A84EAE">
            <w:pPr>
              <w:pStyle w:val="TableBodyText"/>
            </w:pPr>
            <w:r>
              <w:t>0x0878</w:t>
            </w:r>
          </w:p>
        </w:tc>
        <w:tc>
          <w:tcPr>
            <w:tcW w:w="0" w:type="auto"/>
            <w:vAlign w:val="center"/>
          </w:tcPr>
          <w:p w:rsidR="004C02A4" w:rsidRDefault="00A84EAE">
            <w:pPr>
              <w:pStyle w:val="TableBodyText"/>
            </w:pPr>
            <w:r>
              <w:t>Opens the List Level Gallery.</w:t>
            </w:r>
          </w:p>
        </w:tc>
      </w:tr>
      <w:tr w:rsidR="004C02A4" w:rsidTr="004C02A4">
        <w:tc>
          <w:tcPr>
            <w:tcW w:w="0" w:type="auto"/>
            <w:vAlign w:val="center"/>
          </w:tcPr>
          <w:p w:rsidR="004C02A4" w:rsidRDefault="00A84EAE">
            <w:pPr>
              <w:pStyle w:val="TableBodyText"/>
            </w:pPr>
            <w:bookmarkStart w:id="2679" w:name="OutlineNumberingGallery"/>
            <w:r>
              <w:rPr>
                <w:b/>
              </w:rPr>
              <w:t>OutlineNumberingGallery</w:t>
            </w:r>
            <w:bookmarkEnd w:id="2679"/>
          </w:p>
        </w:tc>
        <w:tc>
          <w:tcPr>
            <w:tcW w:w="0" w:type="auto"/>
            <w:vAlign w:val="center"/>
          </w:tcPr>
          <w:p w:rsidR="004C02A4" w:rsidRDefault="00A84EAE">
            <w:pPr>
              <w:pStyle w:val="TableBodyText"/>
            </w:pPr>
            <w:r>
              <w:t>0x0879</w:t>
            </w:r>
          </w:p>
        </w:tc>
        <w:tc>
          <w:tcPr>
            <w:tcW w:w="0" w:type="auto"/>
            <w:vAlign w:val="center"/>
          </w:tcPr>
          <w:p w:rsidR="004C02A4" w:rsidRDefault="00A84EAE">
            <w:pPr>
              <w:pStyle w:val="TableBodyText"/>
            </w:pPr>
            <w:r>
              <w:t>Opens the Multilevel List Gallery.</w:t>
            </w:r>
          </w:p>
        </w:tc>
      </w:tr>
      <w:tr w:rsidR="004C02A4" w:rsidTr="004C02A4">
        <w:tc>
          <w:tcPr>
            <w:tcW w:w="0" w:type="auto"/>
            <w:vAlign w:val="center"/>
          </w:tcPr>
          <w:p w:rsidR="004C02A4" w:rsidRDefault="00A84EAE">
            <w:pPr>
              <w:pStyle w:val="TableBodyText"/>
            </w:pPr>
            <w:bookmarkStart w:id="2680" w:name="DefineNewList"/>
            <w:r>
              <w:rPr>
                <w:b/>
              </w:rPr>
              <w:t>DefineNewList</w:t>
            </w:r>
            <w:bookmarkEnd w:id="2680"/>
          </w:p>
        </w:tc>
        <w:tc>
          <w:tcPr>
            <w:tcW w:w="0" w:type="auto"/>
            <w:vAlign w:val="center"/>
          </w:tcPr>
          <w:p w:rsidR="004C02A4" w:rsidRDefault="00A84EAE">
            <w:pPr>
              <w:pStyle w:val="TableBodyText"/>
            </w:pPr>
            <w:r>
              <w:t>0x087A</w:t>
            </w:r>
          </w:p>
        </w:tc>
        <w:tc>
          <w:tcPr>
            <w:tcW w:w="0" w:type="auto"/>
            <w:vAlign w:val="center"/>
          </w:tcPr>
          <w:p w:rsidR="004C02A4" w:rsidRDefault="00A84EAE">
            <w:pPr>
              <w:pStyle w:val="TableBodyText"/>
            </w:pPr>
            <w:r>
              <w:t>Defines a new list.</w:t>
            </w:r>
          </w:p>
        </w:tc>
      </w:tr>
      <w:tr w:rsidR="004C02A4" w:rsidTr="004C02A4">
        <w:tc>
          <w:tcPr>
            <w:tcW w:w="0" w:type="auto"/>
            <w:vAlign w:val="center"/>
          </w:tcPr>
          <w:p w:rsidR="004C02A4" w:rsidRDefault="00A84EAE">
            <w:pPr>
              <w:pStyle w:val="TableBodyText"/>
            </w:pPr>
            <w:bookmarkStart w:id="2681" w:name="DefineNewListStyle"/>
            <w:r>
              <w:rPr>
                <w:b/>
              </w:rPr>
              <w:t>DefineNewListStyle</w:t>
            </w:r>
            <w:bookmarkEnd w:id="2681"/>
          </w:p>
        </w:tc>
        <w:tc>
          <w:tcPr>
            <w:tcW w:w="0" w:type="auto"/>
            <w:vAlign w:val="center"/>
          </w:tcPr>
          <w:p w:rsidR="004C02A4" w:rsidRDefault="00A84EAE">
            <w:pPr>
              <w:pStyle w:val="TableBodyText"/>
            </w:pPr>
            <w:r>
              <w:t>0x087B</w:t>
            </w:r>
          </w:p>
        </w:tc>
        <w:tc>
          <w:tcPr>
            <w:tcW w:w="0" w:type="auto"/>
            <w:vAlign w:val="center"/>
          </w:tcPr>
          <w:p w:rsidR="004C02A4" w:rsidRDefault="00A84EAE">
            <w:pPr>
              <w:pStyle w:val="TableBodyText"/>
            </w:pPr>
            <w:r>
              <w:t>Defines a new list style.</w:t>
            </w:r>
          </w:p>
        </w:tc>
      </w:tr>
      <w:tr w:rsidR="004C02A4" w:rsidTr="004C02A4">
        <w:tc>
          <w:tcPr>
            <w:tcW w:w="0" w:type="auto"/>
            <w:vAlign w:val="center"/>
          </w:tcPr>
          <w:p w:rsidR="004C02A4" w:rsidRDefault="00A84EAE">
            <w:pPr>
              <w:pStyle w:val="TableBodyText"/>
            </w:pPr>
            <w:bookmarkStart w:id="2682" w:name="AddToContacts"/>
            <w:r>
              <w:rPr>
                <w:b/>
              </w:rPr>
              <w:t>AddToContacts</w:t>
            </w:r>
            <w:bookmarkEnd w:id="2682"/>
          </w:p>
        </w:tc>
        <w:tc>
          <w:tcPr>
            <w:tcW w:w="0" w:type="auto"/>
            <w:vAlign w:val="center"/>
          </w:tcPr>
          <w:p w:rsidR="004C02A4" w:rsidRDefault="00A84EAE">
            <w:pPr>
              <w:pStyle w:val="TableBodyText"/>
            </w:pPr>
            <w:r>
              <w:t>0x087C</w:t>
            </w:r>
          </w:p>
        </w:tc>
        <w:tc>
          <w:tcPr>
            <w:tcW w:w="0" w:type="auto"/>
            <w:vAlign w:val="center"/>
          </w:tcPr>
          <w:p w:rsidR="004C02A4" w:rsidRDefault="00A84EAE">
            <w:pPr>
              <w:pStyle w:val="TableBodyText"/>
            </w:pPr>
            <w:r>
              <w:t>Adds selected business card to Contacts.</w:t>
            </w:r>
          </w:p>
        </w:tc>
      </w:tr>
      <w:tr w:rsidR="004C02A4" w:rsidTr="004C02A4">
        <w:tc>
          <w:tcPr>
            <w:tcW w:w="0" w:type="auto"/>
            <w:vAlign w:val="center"/>
          </w:tcPr>
          <w:p w:rsidR="004C02A4" w:rsidRDefault="00A84EAE">
            <w:pPr>
              <w:pStyle w:val="TableBodyText"/>
            </w:pPr>
            <w:bookmarkStart w:id="2683" w:name="PropertiesGallery"/>
            <w:r>
              <w:rPr>
                <w:b/>
              </w:rPr>
              <w:t>PropertiesGallery</w:t>
            </w:r>
            <w:bookmarkEnd w:id="2683"/>
          </w:p>
        </w:tc>
        <w:tc>
          <w:tcPr>
            <w:tcW w:w="0" w:type="auto"/>
            <w:vAlign w:val="center"/>
          </w:tcPr>
          <w:p w:rsidR="004C02A4" w:rsidRDefault="00A84EAE">
            <w:pPr>
              <w:pStyle w:val="TableBodyText"/>
            </w:pPr>
            <w:r>
              <w:t>0x087D</w:t>
            </w:r>
          </w:p>
        </w:tc>
        <w:tc>
          <w:tcPr>
            <w:tcW w:w="0" w:type="auto"/>
            <w:vAlign w:val="center"/>
          </w:tcPr>
          <w:p w:rsidR="004C02A4" w:rsidRDefault="00A84EAE">
            <w:pPr>
              <w:pStyle w:val="TableBodyText"/>
            </w:pPr>
            <w:r>
              <w:t>Properties Gallery.</w:t>
            </w:r>
          </w:p>
        </w:tc>
      </w:tr>
      <w:tr w:rsidR="004C02A4" w:rsidTr="004C02A4">
        <w:tc>
          <w:tcPr>
            <w:tcW w:w="0" w:type="auto"/>
            <w:vAlign w:val="center"/>
          </w:tcPr>
          <w:p w:rsidR="004C02A4" w:rsidRDefault="00A84EAE">
            <w:pPr>
              <w:pStyle w:val="TableBodyText"/>
            </w:pPr>
            <w:bookmarkStart w:id="2684" w:name="ToggleDocumentActionBar"/>
            <w:r>
              <w:rPr>
                <w:b/>
              </w:rPr>
              <w:t>ToggleDocumentActionBar</w:t>
            </w:r>
            <w:bookmarkEnd w:id="2684"/>
          </w:p>
        </w:tc>
        <w:tc>
          <w:tcPr>
            <w:tcW w:w="0" w:type="auto"/>
            <w:vAlign w:val="center"/>
          </w:tcPr>
          <w:p w:rsidR="004C02A4" w:rsidRDefault="00A84EAE">
            <w:pPr>
              <w:pStyle w:val="TableBodyText"/>
            </w:pPr>
            <w:r>
              <w:t>0x087E</w:t>
            </w:r>
          </w:p>
        </w:tc>
        <w:tc>
          <w:tcPr>
            <w:tcW w:w="0" w:type="auto"/>
            <w:vAlign w:val="center"/>
          </w:tcPr>
          <w:p w:rsidR="004C02A4" w:rsidRDefault="00A84EAE">
            <w:pPr>
              <w:pStyle w:val="TableBodyText"/>
            </w:pPr>
            <w:r>
              <w:t>Shows or hides the Message Bar.</w:t>
            </w:r>
          </w:p>
        </w:tc>
      </w:tr>
      <w:tr w:rsidR="004C02A4" w:rsidTr="004C02A4">
        <w:tc>
          <w:tcPr>
            <w:tcW w:w="0" w:type="auto"/>
            <w:vAlign w:val="center"/>
          </w:tcPr>
          <w:p w:rsidR="004C02A4" w:rsidRDefault="00A84EAE">
            <w:pPr>
              <w:pStyle w:val="TableBodyText"/>
            </w:pPr>
            <w:bookmarkStart w:id="2685" w:name="StyleApplyPane"/>
            <w:r>
              <w:rPr>
                <w:b/>
              </w:rPr>
              <w:t>StyleApplyPane</w:t>
            </w:r>
            <w:bookmarkEnd w:id="2685"/>
          </w:p>
        </w:tc>
        <w:tc>
          <w:tcPr>
            <w:tcW w:w="0" w:type="auto"/>
            <w:vAlign w:val="center"/>
          </w:tcPr>
          <w:p w:rsidR="004C02A4" w:rsidRDefault="00A84EAE">
            <w:pPr>
              <w:pStyle w:val="TableBodyText"/>
            </w:pPr>
            <w:r>
              <w:t>0x087F</w:t>
            </w:r>
          </w:p>
        </w:tc>
        <w:tc>
          <w:tcPr>
            <w:tcW w:w="0" w:type="auto"/>
            <w:vAlign w:val="center"/>
          </w:tcPr>
          <w:p w:rsidR="004C02A4" w:rsidRDefault="00A84EAE">
            <w:pPr>
              <w:pStyle w:val="TableBodyText"/>
            </w:pPr>
            <w:r>
              <w:t>Applies, creates, or modifies styles and formatting.</w:t>
            </w:r>
          </w:p>
        </w:tc>
      </w:tr>
      <w:tr w:rsidR="004C02A4" w:rsidTr="004C02A4">
        <w:tc>
          <w:tcPr>
            <w:tcW w:w="0" w:type="auto"/>
            <w:vAlign w:val="center"/>
          </w:tcPr>
          <w:p w:rsidR="004C02A4" w:rsidRDefault="00A84EAE">
            <w:pPr>
              <w:pStyle w:val="TableBodyText"/>
            </w:pPr>
            <w:bookmarkStart w:id="2686" w:name="EquationManualBreak"/>
            <w:r>
              <w:rPr>
                <w:b/>
              </w:rPr>
              <w:t>EquationManualBreak</w:t>
            </w:r>
            <w:bookmarkEnd w:id="2686"/>
          </w:p>
        </w:tc>
        <w:tc>
          <w:tcPr>
            <w:tcW w:w="0" w:type="auto"/>
            <w:vAlign w:val="center"/>
          </w:tcPr>
          <w:p w:rsidR="004C02A4" w:rsidRDefault="00A84EAE">
            <w:pPr>
              <w:pStyle w:val="TableBodyText"/>
            </w:pPr>
            <w:r>
              <w:t>0x0881</w:t>
            </w:r>
          </w:p>
        </w:tc>
        <w:tc>
          <w:tcPr>
            <w:tcW w:w="0" w:type="auto"/>
            <w:vAlign w:val="center"/>
          </w:tcPr>
          <w:p w:rsidR="004C02A4" w:rsidRDefault="00A84EAE">
            <w:pPr>
              <w:pStyle w:val="TableBodyText"/>
            </w:pPr>
            <w:r>
              <w:t>Insert or remove a manual break in equation</w:t>
            </w:r>
            <w:r>
              <w:t>s.</w:t>
            </w:r>
          </w:p>
        </w:tc>
      </w:tr>
      <w:tr w:rsidR="004C02A4" w:rsidTr="004C02A4">
        <w:tc>
          <w:tcPr>
            <w:tcW w:w="0" w:type="auto"/>
            <w:vAlign w:val="center"/>
          </w:tcPr>
          <w:p w:rsidR="004C02A4" w:rsidRDefault="00A84EAE">
            <w:pPr>
              <w:pStyle w:val="TableBodyText"/>
            </w:pPr>
            <w:bookmarkStart w:id="2687" w:name="EquationAlignThisCharacter"/>
            <w:r>
              <w:rPr>
                <w:b/>
              </w:rPr>
              <w:t>EquationAlignThisCharacter</w:t>
            </w:r>
            <w:bookmarkEnd w:id="2687"/>
          </w:p>
        </w:tc>
        <w:tc>
          <w:tcPr>
            <w:tcW w:w="0" w:type="auto"/>
            <w:vAlign w:val="center"/>
          </w:tcPr>
          <w:p w:rsidR="004C02A4" w:rsidRDefault="00A84EAE">
            <w:pPr>
              <w:pStyle w:val="TableBodyText"/>
            </w:pPr>
            <w:r>
              <w:t>0x0882</w:t>
            </w:r>
          </w:p>
        </w:tc>
        <w:tc>
          <w:tcPr>
            <w:tcW w:w="0" w:type="auto"/>
            <w:vAlign w:val="center"/>
          </w:tcPr>
          <w:p w:rsidR="004C02A4" w:rsidRDefault="00A84EAE">
            <w:pPr>
              <w:pStyle w:val="TableBodyText"/>
            </w:pPr>
            <w:r>
              <w:t>Insert or remove an alignment point in equations.</w:t>
            </w:r>
          </w:p>
        </w:tc>
      </w:tr>
      <w:tr w:rsidR="004C02A4" w:rsidTr="004C02A4">
        <w:tc>
          <w:tcPr>
            <w:tcW w:w="0" w:type="auto"/>
            <w:vAlign w:val="center"/>
          </w:tcPr>
          <w:p w:rsidR="004C02A4" w:rsidRDefault="00A84EAE">
            <w:pPr>
              <w:pStyle w:val="TableBodyText"/>
            </w:pPr>
            <w:bookmarkStart w:id="2688" w:name="EquationAlignAtEquals"/>
            <w:r>
              <w:rPr>
                <w:b/>
              </w:rPr>
              <w:t>EquationAlignAtEquals</w:t>
            </w:r>
            <w:bookmarkEnd w:id="2688"/>
          </w:p>
        </w:tc>
        <w:tc>
          <w:tcPr>
            <w:tcW w:w="0" w:type="auto"/>
            <w:vAlign w:val="center"/>
          </w:tcPr>
          <w:p w:rsidR="004C02A4" w:rsidRDefault="00A84EAE">
            <w:pPr>
              <w:pStyle w:val="TableBodyText"/>
            </w:pPr>
            <w:r>
              <w:t>0x0883</w:t>
            </w:r>
          </w:p>
        </w:tc>
        <w:tc>
          <w:tcPr>
            <w:tcW w:w="0" w:type="auto"/>
            <w:vAlign w:val="center"/>
          </w:tcPr>
          <w:p w:rsidR="004C02A4" w:rsidRDefault="00A84EAE">
            <w:pPr>
              <w:pStyle w:val="TableBodyText"/>
            </w:pPr>
            <w:r>
              <w:t>Insert or remove an alignment point in equations.</w:t>
            </w:r>
          </w:p>
        </w:tc>
      </w:tr>
      <w:tr w:rsidR="004C02A4" w:rsidTr="004C02A4">
        <w:tc>
          <w:tcPr>
            <w:tcW w:w="0" w:type="auto"/>
            <w:vAlign w:val="center"/>
          </w:tcPr>
          <w:p w:rsidR="004C02A4" w:rsidRDefault="00A84EAE">
            <w:pPr>
              <w:pStyle w:val="TableBodyText"/>
            </w:pPr>
            <w:bookmarkStart w:id="2689" w:name="EmailStationeryOptions"/>
            <w:r>
              <w:rPr>
                <w:b/>
              </w:rPr>
              <w:t>EmailStationeryOptions</w:t>
            </w:r>
            <w:bookmarkEnd w:id="2689"/>
          </w:p>
        </w:tc>
        <w:tc>
          <w:tcPr>
            <w:tcW w:w="0" w:type="auto"/>
            <w:vAlign w:val="center"/>
          </w:tcPr>
          <w:p w:rsidR="004C02A4" w:rsidRDefault="00A84EAE">
            <w:pPr>
              <w:pStyle w:val="TableBodyText"/>
            </w:pPr>
            <w:r>
              <w:t>0x0884</w:t>
            </w:r>
          </w:p>
        </w:tc>
        <w:tc>
          <w:tcPr>
            <w:tcW w:w="0" w:type="auto"/>
            <w:vAlign w:val="center"/>
          </w:tcPr>
          <w:p w:rsidR="004C02A4" w:rsidRDefault="00A84EAE">
            <w:pPr>
              <w:pStyle w:val="TableBodyText"/>
            </w:pPr>
            <w:r>
              <w:t>Creates or changes Stationery entries.</w:t>
            </w:r>
          </w:p>
        </w:tc>
      </w:tr>
      <w:tr w:rsidR="004C02A4" w:rsidTr="004C02A4">
        <w:tc>
          <w:tcPr>
            <w:tcW w:w="0" w:type="auto"/>
            <w:vAlign w:val="center"/>
          </w:tcPr>
          <w:p w:rsidR="004C02A4" w:rsidRDefault="00A84EAE">
            <w:pPr>
              <w:pStyle w:val="TableBodyText"/>
            </w:pPr>
            <w:bookmarkStart w:id="2690" w:name="SetListLevelVBA"/>
            <w:r>
              <w:rPr>
                <w:b/>
              </w:rPr>
              <w:t>SetListLevelVBA</w:t>
            </w:r>
            <w:bookmarkEnd w:id="2690"/>
          </w:p>
        </w:tc>
        <w:tc>
          <w:tcPr>
            <w:tcW w:w="0" w:type="auto"/>
            <w:vAlign w:val="center"/>
          </w:tcPr>
          <w:p w:rsidR="004C02A4" w:rsidRDefault="00A84EAE">
            <w:pPr>
              <w:pStyle w:val="TableBodyText"/>
            </w:pPr>
            <w:r>
              <w:t>0x0885</w:t>
            </w:r>
          </w:p>
        </w:tc>
        <w:tc>
          <w:tcPr>
            <w:tcW w:w="0" w:type="auto"/>
            <w:vAlign w:val="center"/>
          </w:tcPr>
          <w:p w:rsidR="004C02A4" w:rsidRDefault="00A84EAE">
            <w:pPr>
              <w:pStyle w:val="TableBodyText"/>
            </w:pPr>
            <w:r>
              <w:t>Sets the list level.</w:t>
            </w:r>
          </w:p>
        </w:tc>
      </w:tr>
      <w:tr w:rsidR="004C02A4" w:rsidTr="004C02A4">
        <w:tc>
          <w:tcPr>
            <w:tcW w:w="0" w:type="auto"/>
            <w:vAlign w:val="center"/>
          </w:tcPr>
          <w:p w:rsidR="004C02A4" w:rsidRDefault="00A84EAE">
            <w:pPr>
              <w:pStyle w:val="TableBodyText"/>
            </w:pPr>
            <w:bookmarkStart w:id="2691" w:name="ApplyQuickFormat"/>
            <w:r>
              <w:rPr>
                <w:b/>
              </w:rPr>
              <w:t>ApplyQuickFormat</w:t>
            </w:r>
            <w:bookmarkEnd w:id="2691"/>
          </w:p>
        </w:tc>
        <w:tc>
          <w:tcPr>
            <w:tcW w:w="0" w:type="auto"/>
            <w:vAlign w:val="center"/>
          </w:tcPr>
          <w:p w:rsidR="004C02A4" w:rsidRDefault="00A84EAE">
            <w:pPr>
              <w:pStyle w:val="TableBodyText"/>
            </w:pPr>
            <w:r>
              <w:t>0x0887</w:t>
            </w:r>
          </w:p>
        </w:tc>
        <w:tc>
          <w:tcPr>
            <w:tcW w:w="0" w:type="auto"/>
            <w:vAlign w:val="center"/>
          </w:tcPr>
          <w:p w:rsidR="004C02A4" w:rsidRDefault="00A84EAE">
            <w:pPr>
              <w:pStyle w:val="TableBodyText"/>
            </w:pPr>
            <w:r>
              <w:t>Applies the selected style from the Quick Style set.</w:t>
            </w:r>
          </w:p>
        </w:tc>
      </w:tr>
      <w:tr w:rsidR="004C02A4" w:rsidTr="004C02A4">
        <w:tc>
          <w:tcPr>
            <w:tcW w:w="0" w:type="auto"/>
            <w:vAlign w:val="center"/>
          </w:tcPr>
          <w:p w:rsidR="004C02A4" w:rsidRDefault="00A84EAE">
            <w:pPr>
              <w:pStyle w:val="TableBodyText"/>
            </w:pPr>
            <w:bookmarkStart w:id="2692" w:name="ApplyQuickStyleSet"/>
            <w:r>
              <w:rPr>
                <w:b/>
              </w:rPr>
              <w:t>ApplyQuickStyleSet</w:t>
            </w:r>
            <w:bookmarkEnd w:id="2692"/>
          </w:p>
        </w:tc>
        <w:tc>
          <w:tcPr>
            <w:tcW w:w="0" w:type="auto"/>
            <w:vAlign w:val="center"/>
          </w:tcPr>
          <w:p w:rsidR="004C02A4" w:rsidRDefault="00A84EAE">
            <w:pPr>
              <w:pStyle w:val="TableBodyText"/>
            </w:pPr>
            <w:r>
              <w:t>0x0888</w:t>
            </w:r>
          </w:p>
        </w:tc>
        <w:tc>
          <w:tcPr>
            <w:tcW w:w="0" w:type="auto"/>
            <w:vAlign w:val="center"/>
          </w:tcPr>
          <w:p w:rsidR="004C02A4" w:rsidRDefault="00A84EAE">
            <w:pPr>
              <w:pStyle w:val="TableBodyText"/>
            </w:pPr>
            <w:r>
              <w:t>Applies the selected Quick Style set.</w:t>
            </w:r>
          </w:p>
        </w:tc>
      </w:tr>
      <w:tr w:rsidR="004C02A4" w:rsidTr="004C02A4">
        <w:tc>
          <w:tcPr>
            <w:tcW w:w="0" w:type="auto"/>
            <w:vAlign w:val="center"/>
          </w:tcPr>
          <w:p w:rsidR="004C02A4" w:rsidRDefault="00A84EAE">
            <w:pPr>
              <w:pStyle w:val="TableBodyText"/>
            </w:pPr>
            <w:bookmarkStart w:id="2693" w:name="OutlookViewZoom"/>
            <w:r>
              <w:rPr>
                <w:b/>
              </w:rPr>
              <w:t>OutlookViewZoom</w:t>
            </w:r>
            <w:bookmarkEnd w:id="2693"/>
          </w:p>
        </w:tc>
        <w:tc>
          <w:tcPr>
            <w:tcW w:w="0" w:type="auto"/>
            <w:vAlign w:val="center"/>
          </w:tcPr>
          <w:p w:rsidR="004C02A4" w:rsidRDefault="00A84EAE">
            <w:pPr>
              <w:pStyle w:val="TableBodyText"/>
            </w:pPr>
            <w:r>
              <w:t>0x0889</w:t>
            </w:r>
          </w:p>
        </w:tc>
        <w:tc>
          <w:tcPr>
            <w:tcW w:w="0" w:type="auto"/>
            <w:vAlign w:val="center"/>
          </w:tcPr>
          <w:p w:rsidR="004C02A4" w:rsidRDefault="00A84EAE">
            <w:pPr>
              <w:pStyle w:val="TableBodyText"/>
            </w:pPr>
            <w:r>
              <w:t>Scales the editing view.</w:t>
            </w:r>
          </w:p>
        </w:tc>
      </w:tr>
      <w:tr w:rsidR="004C02A4" w:rsidTr="004C02A4">
        <w:tc>
          <w:tcPr>
            <w:tcW w:w="0" w:type="auto"/>
            <w:vAlign w:val="center"/>
          </w:tcPr>
          <w:p w:rsidR="004C02A4" w:rsidRDefault="00A84EAE">
            <w:pPr>
              <w:pStyle w:val="TableBodyText"/>
            </w:pPr>
            <w:bookmarkStart w:id="2694" w:name="DeleteBuildingBlock"/>
            <w:r>
              <w:rPr>
                <w:b/>
              </w:rPr>
              <w:t>DeleteBuildingBlock</w:t>
            </w:r>
            <w:bookmarkEnd w:id="2694"/>
          </w:p>
        </w:tc>
        <w:tc>
          <w:tcPr>
            <w:tcW w:w="0" w:type="auto"/>
            <w:vAlign w:val="center"/>
          </w:tcPr>
          <w:p w:rsidR="004C02A4" w:rsidRDefault="00A84EAE">
            <w:pPr>
              <w:pStyle w:val="TableBodyText"/>
            </w:pPr>
            <w:r>
              <w:t>0x088A</w:t>
            </w:r>
          </w:p>
        </w:tc>
        <w:tc>
          <w:tcPr>
            <w:tcW w:w="0" w:type="auto"/>
            <w:vAlign w:val="center"/>
          </w:tcPr>
          <w:p w:rsidR="004C02A4" w:rsidRDefault="00A84EAE">
            <w:pPr>
              <w:pStyle w:val="TableBodyText"/>
            </w:pPr>
            <w:r>
              <w:t xml:space="preserve">Deletes </w:t>
            </w:r>
            <w:r>
              <w:t>the surrounding building block.</w:t>
            </w:r>
          </w:p>
        </w:tc>
      </w:tr>
      <w:tr w:rsidR="004C02A4" w:rsidTr="004C02A4">
        <w:tc>
          <w:tcPr>
            <w:tcW w:w="0" w:type="auto"/>
            <w:vAlign w:val="center"/>
          </w:tcPr>
          <w:p w:rsidR="004C02A4" w:rsidRDefault="00A84EAE">
            <w:pPr>
              <w:pStyle w:val="TableBodyText"/>
            </w:pPr>
            <w:bookmarkStart w:id="2695" w:name="EquationNormalText"/>
            <w:r>
              <w:rPr>
                <w:b/>
              </w:rPr>
              <w:t>EquationNormalText</w:t>
            </w:r>
            <w:bookmarkEnd w:id="2695"/>
          </w:p>
        </w:tc>
        <w:tc>
          <w:tcPr>
            <w:tcW w:w="0" w:type="auto"/>
            <w:vAlign w:val="center"/>
          </w:tcPr>
          <w:p w:rsidR="004C02A4" w:rsidRDefault="00A84EAE">
            <w:pPr>
              <w:pStyle w:val="TableBodyText"/>
            </w:pPr>
            <w:r>
              <w:t>0x088B</w:t>
            </w:r>
          </w:p>
        </w:tc>
        <w:tc>
          <w:tcPr>
            <w:tcW w:w="0" w:type="auto"/>
            <w:vAlign w:val="center"/>
          </w:tcPr>
          <w:p w:rsidR="004C02A4" w:rsidRDefault="00A84EAE">
            <w:pPr>
              <w:pStyle w:val="TableBodyText"/>
            </w:pPr>
            <w:r>
              <w:t>Make the selection Normal Text (toggle).</w:t>
            </w:r>
          </w:p>
        </w:tc>
      </w:tr>
      <w:tr w:rsidR="004C02A4" w:rsidTr="004C02A4">
        <w:tc>
          <w:tcPr>
            <w:tcW w:w="0" w:type="auto"/>
            <w:vAlign w:val="center"/>
          </w:tcPr>
          <w:p w:rsidR="004C02A4" w:rsidRDefault="00A84EAE">
            <w:pPr>
              <w:pStyle w:val="TableBodyText"/>
            </w:pPr>
            <w:bookmarkStart w:id="2696" w:name="EquationFunctionGallery"/>
            <w:r>
              <w:rPr>
                <w:b/>
              </w:rPr>
              <w:t>EquationFunctionGallery</w:t>
            </w:r>
            <w:bookmarkEnd w:id="2696"/>
          </w:p>
        </w:tc>
        <w:tc>
          <w:tcPr>
            <w:tcW w:w="0" w:type="auto"/>
            <w:vAlign w:val="center"/>
          </w:tcPr>
          <w:p w:rsidR="004C02A4" w:rsidRDefault="00A84EAE">
            <w:pPr>
              <w:pStyle w:val="TableBodyText"/>
            </w:pPr>
            <w:r>
              <w:t>0x088C</w:t>
            </w:r>
          </w:p>
        </w:tc>
        <w:tc>
          <w:tcPr>
            <w:tcW w:w="0" w:type="auto"/>
            <w:vAlign w:val="center"/>
          </w:tcPr>
          <w:p w:rsidR="004C02A4" w:rsidRDefault="00A84EAE">
            <w:pPr>
              <w:pStyle w:val="TableBodyText"/>
            </w:pPr>
            <w:r>
              <w:t>Equation function gallery.</w:t>
            </w:r>
          </w:p>
        </w:tc>
      </w:tr>
      <w:tr w:rsidR="004C02A4" w:rsidTr="004C02A4">
        <w:tc>
          <w:tcPr>
            <w:tcW w:w="0" w:type="auto"/>
            <w:vAlign w:val="center"/>
          </w:tcPr>
          <w:p w:rsidR="004C02A4" w:rsidRDefault="00A84EAE">
            <w:pPr>
              <w:pStyle w:val="TableBodyText"/>
            </w:pPr>
            <w:bookmarkStart w:id="2697" w:name="EquationAccentGallery"/>
            <w:r>
              <w:rPr>
                <w:b/>
              </w:rPr>
              <w:t>EquationAccentGallery</w:t>
            </w:r>
            <w:bookmarkEnd w:id="2697"/>
          </w:p>
        </w:tc>
        <w:tc>
          <w:tcPr>
            <w:tcW w:w="0" w:type="auto"/>
            <w:vAlign w:val="center"/>
          </w:tcPr>
          <w:p w:rsidR="004C02A4" w:rsidRDefault="00A84EAE">
            <w:pPr>
              <w:pStyle w:val="TableBodyText"/>
            </w:pPr>
            <w:r>
              <w:t>0x088D</w:t>
            </w:r>
          </w:p>
        </w:tc>
        <w:tc>
          <w:tcPr>
            <w:tcW w:w="0" w:type="auto"/>
            <w:vAlign w:val="center"/>
          </w:tcPr>
          <w:p w:rsidR="004C02A4" w:rsidRDefault="00A84EAE">
            <w:pPr>
              <w:pStyle w:val="TableBodyText"/>
            </w:pPr>
            <w:r>
              <w:t>Equation accent gallery.</w:t>
            </w:r>
          </w:p>
        </w:tc>
      </w:tr>
      <w:tr w:rsidR="004C02A4" w:rsidTr="004C02A4">
        <w:tc>
          <w:tcPr>
            <w:tcW w:w="0" w:type="auto"/>
            <w:vAlign w:val="center"/>
          </w:tcPr>
          <w:p w:rsidR="004C02A4" w:rsidRDefault="00A84EAE">
            <w:pPr>
              <w:pStyle w:val="TableBodyText"/>
            </w:pPr>
            <w:bookmarkStart w:id="2698" w:name="EquationLimitGallery"/>
            <w:r>
              <w:rPr>
                <w:b/>
              </w:rPr>
              <w:t>EquationLimitGallery</w:t>
            </w:r>
            <w:bookmarkEnd w:id="2698"/>
          </w:p>
        </w:tc>
        <w:tc>
          <w:tcPr>
            <w:tcW w:w="0" w:type="auto"/>
            <w:vAlign w:val="center"/>
          </w:tcPr>
          <w:p w:rsidR="004C02A4" w:rsidRDefault="00A84EAE">
            <w:pPr>
              <w:pStyle w:val="TableBodyText"/>
            </w:pPr>
            <w:r>
              <w:t>0x088E</w:t>
            </w:r>
          </w:p>
        </w:tc>
        <w:tc>
          <w:tcPr>
            <w:tcW w:w="0" w:type="auto"/>
            <w:vAlign w:val="center"/>
          </w:tcPr>
          <w:p w:rsidR="004C02A4" w:rsidRDefault="00A84EAE">
            <w:pPr>
              <w:pStyle w:val="TableBodyText"/>
            </w:pPr>
            <w:r>
              <w:t>Equation limi</w:t>
            </w:r>
            <w:r>
              <w:t>t gallery.</w:t>
            </w:r>
          </w:p>
        </w:tc>
      </w:tr>
      <w:tr w:rsidR="004C02A4" w:rsidTr="004C02A4">
        <w:tc>
          <w:tcPr>
            <w:tcW w:w="0" w:type="auto"/>
            <w:vAlign w:val="center"/>
          </w:tcPr>
          <w:p w:rsidR="004C02A4" w:rsidRDefault="00A84EAE">
            <w:pPr>
              <w:pStyle w:val="TableBodyText"/>
            </w:pPr>
            <w:bookmarkStart w:id="2699" w:name="EquationOperatorGallery"/>
            <w:r>
              <w:rPr>
                <w:b/>
              </w:rPr>
              <w:t>EquationOperatorGallery</w:t>
            </w:r>
            <w:bookmarkEnd w:id="2699"/>
          </w:p>
        </w:tc>
        <w:tc>
          <w:tcPr>
            <w:tcW w:w="0" w:type="auto"/>
            <w:vAlign w:val="center"/>
          </w:tcPr>
          <w:p w:rsidR="004C02A4" w:rsidRDefault="00A84EAE">
            <w:pPr>
              <w:pStyle w:val="TableBodyText"/>
            </w:pPr>
            <w:r>
              <w:t>0x088F</w:t>
            </w:r>
          </w:p>
        </w:tc>
        <w:tc>
          <w:tcPr>
            <w:tcW w:w="0" w:type="auto"/>
            <w:vAlign w:val="center"/>
          </w:tcPr>
          <w:p w:rsidR="004C02A4" w:rsidRDefault="00A84EAE">
            <w:pPr>
              <w:pStyle w:val="TableBodyText"/>
            </w:pPr>
            <w:r>
              <w:t>Equation operator gallery.</w:t>
            </w:r>
          </w:p>
        </w:tc>
      </w:tr>
      <w:tr w:rsidR="004C02A4" w:rsidTr="004C02A4">
        <w:tc>
          <w:tcPr>
            <w:tcW w:w="0" w:type="auto"/>
            <w:vAlign w:val="center"/>
          </w:tcPr>
          <w:p w:rsidR="004C02A4" w:rsidRDefault="00A84EAE">
            <w:pPr>
              <w:pStyle w:val="TableBodyText"/>
            </w:pPr>
            <w:bookmarkStart w:id="2700" w:name="EquationMatrixGallery"/>
            <w:r>
              <w:rPr>
                <w:b/>
              </w:rPr>
              <w:t>EquationMatrixGallery</w:t>
            </w:r>
            <w:bookmarkEnd w:id="2700"/>
          </w:p>
        </w:tc>
        <w:tc>
          <w:tcPr>
            <w:tcW w:w="0" w:type="auto"/>
            <w:vAlign w:val="center"/>
          </w:tcPr>
          <w:p w:rsidR="004C02A4" w:rsidRDefault="00A84EAE">
            <w:pPr>
              <w:pStyle w:val="TableBodyText"/>
            </w:pPr>
            <w:r>
              <w:t>0x0890</w:t>
            </w:r>
          </w:p>
        </w:tc>
        <w:tc>
          <w:tcPr>
            <w:tcW w:w="0" w:type="auto"/>
            <w:vAlign w:val="center"/>
          </w:tcPr>
          <w:p w:rsidR="004C02A4" w:rsidRDefault="00A84EAE">
            <w:pPr>
              <w:pStyle w:val="TableBodyText"/>
            </w:pPr>
            <w:r>
              <w:t>Equation matrix gallery.</w:t>
            </w:r>
          </w:p>
        </w:tc>
      </w:tr>
      <w:tr w:rsidR="004C02A4" w:rsidTr="004C02A4">
        <w:tc>
          <w:tcPr>
            <w:tcW w:w="0" w:type="auto"/>
            <w:vAlign w:val="center"/>
          </w:tcPr>
          <w:p w:rsidR="004C02A4" w:rsidRDefault="00A84EAE">
            <w:pPr>
              <w:pStyle w:val="TableBodyText"/>
            </w:pPr>
            <w:bookmarkStart w:id="2701" w:name="MenuReadingTools"/>
            <w:r>
              <w:rPr>
                <w:b/>
              </w:rPr>
              <w:t>MenuReadingTools</w:t>
            </w:r>
            <w:bookmarkEnd w:id="2701"/>
          </w:p>
        </w:tc>
        <w:tc>
          <w:tcPr>
            <w:tcW w:w="0" w:type="auto"/>
            <w:vAlign w:val="center"/>
          </w:tcPr>
          <w:p w:rsidR="004C02A4" w:rsidRDefault="00A84EAE">
            <w:pPr>
              <w:pStyle w:val="TableBodyText"/>
            </w:pPr>
            <w:r>
              <w:t>0x0891</w:t>
            </w:r>
          </w:p>
        </w:tc>
        <w:tc>
          <w:tcPr>
            <w:tcW w:w="0" w:type="auto"/>
            <w:vAlign w:val="center"/>
          </w:tcPr>
          <w:p w:rsidR="004C02A4" w:rsidRDefault="00A84EAE">
            <w:pPr>
              <w:pStyle w:val="TableBodyText"/>
            </w:pPr>
            <w:r>
              <w:t>Reading tools for full screen reading.</w:t>
            </w:r>
          </w:p>
        </w:tc>
      </w:tr>
      <w:tr w:rsidR="004C02A4" w:rsidTr="004C02A4">
        <w:tc>
          <w:tcPr>
            <w:tcW w:w="0" w:type="auto"/>
            <w:vAlign w:val="center"/>
          </w:tcPr>
          <w:p w:rsidR="004C02A4" w:rsidRDefault="00A84EAE">
            <w:pPr>
              <w:pStyle w:val="TableBodyText"/>
            </w:pPr>
            <w:bookmarkStart w:id="2702" w:name="GoToNextReadingPage"/>
            <w:r>
              <w:rPr>
                <w:b/>
              </w:rPr>
              <w:t>GoToNextReadingPage</w:t>
            </w:r>
            <w:bookmarkEnd w:id="2702"/>
          </w:p>
        </w:tc>
        <w:tc>
          <w:tcPr>
            <w:tcW w:w="0" w:type="auto"/>
            <w:vAlign w:val="center"/>
          </w:tcPr>
          <w:p w:rsidR="004C02A4" w:rsidRDefault="00A84EAE">
            <w:pPr>
              <w:pStyle w:val="TableBodyText"/>
            </w:pPr>
            <w:r>
              <w:t>0x0892</w:t>
            </w:r>
          </w:p>
        </w:tc>
        <w:tc>
          <w:tcPr>
            <w:tcW w:w="0" w:type="auto"/>
            <w:vAlign w:val="center"/>
          </w:tcPr>
          <w:p w:rsidR="004C02A4" w:rsidRDefault="00A84EAE">
            <w:pPr>
              <w:pStyle w:val="TableBodyText"/>
            </w:pPr>
            <w:r>
              <w:t xml:space="preserve">Moves to the next page in full screen </w:t>
            </w:r>
            <w:r>
              <w:t>reading.</w:t>
            </w:r>
          </w:p>
        </w:tc>
      </w:tr>
      <w:tr w:rsidR="004C02A4" w:rsidTr="004C02A4">
        <w:tc>
          <w:tcPr>
            <w:tcW w:w="0" w:type="auto"/>
            <w:vAlign w:val="center"/>
          </w:tcPr>
          <w:p w:rsidR="004C02A4" w:rsidRDefault="00A84EAE">
            <w:pPr>
              <w:pStyle w:val="TableBodyText"/>
            </w:pPr>
            <w:bookmarkStart w:id="2703" w:name="GoToPrevReadingPage"/>
            <w:r>
              <w:rPr>
                <w:b/>
              </w:rPr>
              <w:t>GoToPrevReadingPage</w:t>
            </w:r>
            <w:bookmarkEnd w:id="2703"/>
          </w:p>
        </w:tc>
        <w:tc>
          <w:tcPr>
            <w:tcW w:w="0" w:type="auto"/>
            <w:vAlign w:val="center"/>
          </w:tcPr>
          <w:p w:rsidR="004C02A4" w:rsidRDefault="00A84EAE">
            <w:pPr>
              <w:pStyle w:val="TableBodyText"/>
            </w:pPr>
            <w:r>
              <w:t>0x0893</w:t>
            </w:r>
          </w:p>
        </w:tc>
        <w:tc>
          <w:tcPr>
            <w:tcW w:w="0" w:type="auto"/>
            <w:vAlign w:val="center"/>
          </w:tcPr>
          <w:p w:rsidR="004C02A4" w:rsidRDefault="00A84EAE">
            <w:pPr>
              <w:pStyle w:val="TableBodyText"/>
            </w:pPr>
            <w:r>
              <w:t>Moves to the previous page in full screen reading.</w:t>
            </w:r>
          </w:p>
        </w:tc>
      </w:tr>
      <w:tr w:rsidR="004C02A4" w:rsidTr="004C02A4">
        <w:tc>
          <w:tcPr>
            <w:tcW w:w="0" w:type="auto"/>
            <w:vAlign w:val="center"/>
          </w:tcPr>
          <w:p w:rsidR="004C02A4" w:rsidRDefault="00A84EAE">
            <w:pPr>
              <w:pStyle w:val="TableBodyText"/>
            </w:pPr>
            <w:bookmarkStart w:id="2704" w:name="ReadingMode1Page"/>
            <w:r>
              <w:rPr>
                <w:b/>
              </w:rPr>
              <w:t>ReadingMode1Page</w:t>
            </w:r>
            <w:bookmarkEnd w:id="2704"/>
          </w:p>
        </w:tc>
        <w:tc>
          <w:tcPr>
            <w:tcW w:w="0" w:type="auto"/>
            <w:vAlign w:val="center"/>
          </w:tcPr>
          <w:p w:rsidR="004C02A4" w:rsidRDefault="00A84EAE">
            <w:pPr>
              <w:pStyle w:val="TableBodyText"/>
            </w:pPr>
            <w:r>
              <w:t>0x0894</w:t>
            </w:r>
          </w:p>
        </w:tc>
        <w:tc>
          <w:tcPr>
            <w:tcW w:w="0" w:type="auto"/>
            <w:vAlign w:val="center"/>
          </w:tcPr>
          <w:p w:rsidR="004C02A4" w:rsidRDefault="00A84EAE">
            <w:pPr>
              <w:pStyle w:val="TableBodyText"/>
            </w:pPr>
            <w:r>
              <w:t>Show 1 Page view.</w:t>
            </w:r>
          </w:p>
        </w:tc>
      </w:tr>
      <w:tr w:rsidR="004C02A4" w:rsidTr="004C02A4">
        <w:tc>
          <w:tcPr>
            <w:tcW w:w="0" w:type="auto"/>
            <w:vAlign w:val="center"/>
          </w:tcPr>
          <w:p w:rsidR="004C02A4" w:rsidRDefault="00A84EAE">
            <w:pPr>
              <w:pStyle w:val="TableBodyText"/>
            </w:pPr>
            <w:bookmarkStart w:id="2705" w:name="ReadingMode2Pages"/>
            <w:r>
              <w:rPr>
                <w:b/>
              </w:rPr>
              <w:t>ReadingMode2Pages</w:t>
            </w:r>
            <w:bookmarkEnd w:id="2705"/>
          </w:p>
        </w:tc>
        <w:tc>
          <w:tcPr>
            <w:tcW w:w="0" w:type="auto"/>
            <w:vAlign w:val="center"/>
          </w:tcPr>
          <w:p w:rsidR="004C02A4" w:rsidRDefault="00A84EAE">
            <w:pPr>
              <w:pStyle w:val="TableBodyText"/>
            </w:pPr>
            <w:r>
              <w:t>0x0895</w:t>
            </w:r>
          </w:p>
        </w:tc>
        <w:tc>
          <w:tcPr>
            <w:tcW w:w="0" w:type="auto"/>
            <w:vAlign w:val="center"/>
          </w:tcPr>
          <w:p w:rsidR="004C02A4" w:rsidRDefault="00A84EAE">
            <w:pPr>
              <w:pStyle w:val="TableBodyText"/>
            </w:pPr>
            <w:r>
              <w:t>Show 2 Pages view.</w:t>
            </w:r>
          </w:p>
        </w:tc>
      </w:tr>
      <w:tr w:rsidR="004C02A4" w:rsidTr="004C02A4">
        <w:tc>
          <w:tcPr>
            <w:tcW w:w="0" w:type="auto"/>
            <w:vAlign w:val="center"/>
          </w:tcPr>
          <w:p w:rsidR="004C02A4" w:rsidRDefault="00A84EAE">
            <w:pPr>
              <w:pStyle w:val="TableBodyText"/>
            </w:pPr>
            <w:bookmarkStart w:id="2706" w:name="MenuReadingViewOptions"/>
            <w:r>
              <w:rPr>
                <w:b/>
              </w:rPr>
              <w:t>MenuReadingViewOptions</w:t>
            </w:r>
            <w:bookmarkEnd w:id="2706"/>
          </w:p>
        </w:tc>
        <w:tc>
          <w:tcPr>
            <w:tcW w:w="0" w:type="auto"/>
            <w:vAlign w:val="center"/>
          </w:tcPr>
          <w:p w:rsidR="004C02A4" w:rsidRDefault="00A84EAE">
            <w:pPr>
              <w:pStyle w:val="TableBodyText"/>
            </w:pPr>
            <w:r>
              <w:t>0x0896</w:t>
            </w:r>
          </w:p>
        </w:tc>
        <w:tc>
          <w:tcPr>
            <w:tcW w:w="0" w:type="auto"/>
            <w:vAlign w:val="center"/>
          </w:tcPr>
          <w:p w:rsidR="004C02A4" w:rsidRDefault="00A84EAE">
            <w:pPr>
              <w:pStyle w:val="TableBodyText"/>
            </w:pPr>
            <w:r>
              <w:t>View options for full screen reading.</w:t>
            </w:r>
          </w:p>
        </w:tc>
      </w:tr>
      <w:tr w:rsidR="004C02A4" w:rsidTr="004C02A4">
        <w:tc>
          <w:tcPr>
            <w:tcW w:w="0" w:type="auto"/>
            <w:vAlign w:val="center"/>
          </w:tcPr>
          <w:p w:rsidR="004C02A4" w:rsidRDefault="00A84EAE">
            <w:pPr>
              <w:pStyle w:val="TableBodyText"/>
            </w:pPr>
            <w:bookmarkStart w:id="2707" w:name="ScrnNav"/>
            <w:r>
              <w:rPr>
                <w:b/>
              </w:rPr>
              <w:lastRenderedPageBreak/>
              <w:t>ScrnNav</w:t>
            </w:r>
            <w:bookmarkEnd w:id="2707"/>
          </w:p>
        </w:tc>
        <w:tc>
          <w:tcPr>
            <w:tcW w:w="0" w:type="auto"/>
            <w:vAlign w:val="center"/>
          </w:tcPr>
          <w:p w:rsidR="004C02A4" w:rsidRDefault="00A84EAE">
            <w:pPr>
              <w:pStyle w:val="TableBodyText"/>
            </w:pPr>
            <w:r>
              <w:t>0x0897</w:t>
            </w:r>
          </w:p>
        </w:tc>
        <w:tc>
          <w:tcPr>
            <w:tcW w:w="0" w:type="auto"/>
            <w:vAlign w:val="center"/>
          </w:tcPr>
          <w:p w:rsidR="004C02A4" w:rsidRDefault="00A84EAE">
            <w:pPr>
              <w:pStyle w:val="TableBodyText"/>
            </w:pPr>
            <w:r>
              <w:t>Display Screen Navigator Menu.</w:t>
            </w:r>
          </w:p>
        </w:tc>
      </w:tr>
      <w:tr w:rsidR="004C02A4" w:rsidTr="004C02A4">
        <w:tc>
          <w:tcPr>
            <w:tcW w:w="0" w:type="auto"/>
            <w:vAlign w:val="center"/>
          </w:tcPr>
          <w:p w:rsidR="004C02A4" w:rsidRDefault="00A84EAE">
            <w:pPr>
              <w:pStyle w:val="TableBodyText"/>
            </w:pPr>
            <w:bookmarkStart w:id="2708" w:name="ReadingModePageMargins"/>
            <w:r>
              <w:rPr>
                <w:b/>
              </w:rPr>
              <w:t>ReadingModePageMargins</w:t>
            </w:r>
            <w:bookmarkEnd w:id="2708"/>
          </w:p>
        </w:tc>
        <w:tc>
          <w:tcPr>
            <w:tcW w:w="0" w:type="auto"/>
            <w:vAlign w:val="center"/>
          </w:tcPr>
          <w:p w:rsidR="004C02A4" w:rsidRDefault="00A84EAE">
            <w:pPr>
              <w:pStyle w:val="TableBodyText"/>
            </w:pPr>
            <w:r>
              <w:t>0x0898</w:t>
            </w:r>
          </w:p>
        </w:tc>
        <w:tc>
          <w:tcPr>
            <w:tcW w:w="0" w:type="auto"/>
            <w:vAlign w:val="center"/>
          </w:tcPr>
          <w:p w:rsidR="004C02A4" w:rsidRDefault="00A84EAE">
            <w:pPr>
              <w:pStyle w:val="TableBodyText"/>
            </w:pPr>
            <w:r>
              <w:t>Show the actual page unaltered.</w:t>
            </w:r>
          </w:p>
        </w:tc>
      </w:tr>
      <w:tr w:rsidR="004C02A4" w:rsidTr="004C02A4">
        <w:tc>
          <w:tcPr>
            <w:tcW w:w="0" w:type="auto"/>
            <w:vAlign w:val="center"/>
          </w:tcPr>
          <w:p w:rsidR="004C02A4" w:rsidRDefault="00A84EAE">
            <w:pPr>
              <w:pStyle w:val="TableBodyText"/>
            </w:pPr>
            <w:bookmarkStart w:id="2709" w:name="ReadingModePageNoMargins"/>
            <w:r>
              <w:rPr>
                <w:b/>
              </w:rPr>
              <w:t>ReadingModePageNoMargins</w:t>
            </w:r>
            <w:bookmarkEnd w:id="2709"/>
          </w:p>
        </w:tc>
        <w:tc>
          <w:tcPr>
            <w:tcW w:w="0" w:type="auto"/>
            <w:vAlign w:val="center"/>
          </w:tcPr>
          <w:p w:rsidR="004C02A4" w:rsidRDefault="00A84EAE">
            <w:pPr>
              <w:pStyle w:val="TableBodyText"/>
            </w:pPr>
            <w:r>
              <w:t>0x0899</w:t>
            </w:r>
          </w:p>
        </w:tc>
        <w:tc>
          <w:tcPr>
            <w:tcW w:w="0" w:type="auto"/>
            <w:vAlign w:val="center"/>
          </w:tcPr>
          <w:p w:rsidR="004C02A4" w:rsidRDefault="00A84EAE">
            <w:pPr>
              <w:pStyle w:val="TableBodyText"/>
            </w:pPr>
            <w:r>
              <w:t>Zoom in, making the text larger, and suppress the margins to make sure the page remains visible.</w:t>
            </w:r>
          </w:p>
        </w:tc>
      </w:tr>
      <w:tr w:rsidR="004C02A4" w:rsidTr="004C02A4">
        <w:tc>
          <w:tcPr>
            <w:tcW w:w="0" w:type="auto"/>
            <w:vAlign w:val="center"/>
          </w:tcPr>
          <w:p w:rsidR="004C02A4" w:rsidRDefault="00A84EAE">
            <w:pPr>
              <w:pStyle w:val="TableBodyText"/>
            </w:pPr>
            <w:bookmarkStart w:id="2710" w:name="ReadingModePageAutoMargins"/>
            <w:r>
              <w:rPr>
                <w:b/>
              </w:rPr>
              <w:t>ReadingModePageAutoMargi</w:t>
            </w:r>
            <w:r>
              <w:rPr>
                <w:b/>
              </w:rPr>
              <w:t>ns</w:t>
            </w:r>
            <w:bookmarkEnd w:id="2710"/>
          </w:p>
        </w:tc>
        <w:tc>
          <w:tcPr>
            <w:tcW w:w="0" w:type="auto"/>
            <w:vAlign w:val="center"/>
          </w:tcPr>
          <w:p w:rsidR="004C02A4" w:rsidRDefault="00A84EAE">
            <w:pPr>
              <w:pStyle w:val="TableBodyText"/>
            </w:pPr>
            <w:r>
              <w:t>0x089A</w:t>
            </w:r>
          </w:p>
        </w:tc>
        <w:tc>
          <w:tcPr>
            <w:tcW w:w="0" w:type="auto"/>
            <w:vAlign w:val="center"/>
          </w:tcPr>
          <w:p w:rsidR="004C02A4" w:rsidRDefault="00A84EAE">
            <w:pPr>
              <w:pStyle w:val="TableBodyText"/>
            </w:pPr>
            <w:r>
              <w:t>Hide the margins if the page display is too small to read.</w:t>
            </w:r>
          </w:p>
        </w:tc>
      </w:tr>
      <w:tr w:rsidR="004C02A4" w:rsidTr="004C02A4">
        <w:tc>
          <w:tcPr>
            <w:tcW w:w="0" w:type="auto"/>
            <w:vAlign w:val="center"/>
          </w:tcPr>
          <w:p w:rsidR="004C02A4" w:rsidRDefault="00A84EAE">
            <w:pPr>
              <w:pStyle w:val="TableBodyText"/>
            </w:pPr>
            <w:bookmarkStart w:id="2711" w:name="ToggleDontOpenAttachInFullScreen"/>
            <w:r>
              <w:rPr>
                <w:b/>
              </w:rPr>
              <w:t>ToggleDontOpenAttachInFullScreen</w:t>
            </w:r>
            <w:bookmarkEnd w:id="2711"/>
          </w:p>
        </w:tc>
        <w:tc>
          <w:tcPr>
            <w:tcW w:w="0" w:type="auto"/>
            <w:vAlign w:val="center"/>
          </w:tcPr>
          <w:p w:rsidR="004C02A4" w:rsidRDefault="00A84EAE">
            <w:pPr>
              <w:pStyle w:val="TableBodyText"/>
            </w:pPr>
            <w:r>
              <w:t>0x089C</w:t>
            </w:r>
          </w:p>
        </w:tc>
        <w:tc>
          <w:tcPr>
            <w:tcW w:w="0" w:type="auto"/>
            <w:vAlign w:val="center"/>
          </w:tcPr>
          <w:p w:rsidR="004C02A4" w:rsidRDefault="00A84EAE">
            <w:pPr>
              <w:pStyle w:val="TableBodyText"/>
            </w:pPr>
            <w:r>
              <w:t>Prevents opening of attachments in full screen.</w:t>
            </w:r>
          </w:p>
        </w:tc>
      </w:tr>
      <w:tr w:rsidR="004C02A4" w:rsidTr="004C02A4">
        <w:tc>
          <w:tcPr>
            <w:tcW w:w="0" w:type="auto"/>
            <w:vAlign w:val="center"/>
          </w:tcPr>
          <w:p w:rsidR="004C02A4" w:rsidRDefault="00A84EAE">
            <w:pPr>
              <w:pStyle w:val="TableBodyText"/>
            </w:pPr>
            <w:bookmarkStart w:id="2712" w:name="TrackChangesOptions"/>
            <w:r>
              <w:rPr>
                <w:b/>
              </w:rPr>
              <w:t>TrackChangesOptions</w:t>
            </w:r>
            <w:bookmarkEnd w:id="2712"/>
          </w:p>
        </w:tc>
        <w:tc>
          <w:tcPr>
            <w:tcW w:w="0" w:type="auto"/>
            <w:vAlign w:val="center"/>
          </w:tcPr>
          <w:p w:rsidR="004C02A4" w:rsidRDefault="00A84EAE">
            <w:pPr>
              <w:pStyle w:val="TableBodyText"/>
            </w:pPr>
            <w:r>
              <w:t>0x089F</w:t>
            </w:r>
          </w:p>
        </w:tc>
        <w:tc>
          <w:tcPr>
            <w:tcW w:w="0" w:type="auto"/>
            <w:vAlign w:val="center"/>
          </w:tcPr>
          <w:p w:rsidR="004C02A4" w:rsidRDefault="00A84EAE">
            <w:pPr>
              <w:pStyle w:val="TableBodyText"/>
            </w:pPr>
            <w:r>
              <w:t>Changes track changes options.</w:t>
            </w:r>
          </w:p>
        </w:tc>
      </w:tr>
      <w:tr w:rsidR="004C02A4" w:rsidTr="004C02A4">
        <w:tc>
          <w:tcPr>
            <w:tcW w:w="0" w:type="auto"/>
            <w:vAlign w:val="center"/>
          </w:tcPr>
          <w:p w:rsidR="004C02A4" w:rsidRDefault="00A84EAE">
            <w:pPr>
              <w:pStyle w:val="TableBodyText"/>
            </w:pPr>
            <w:bookmarkStart w:id="2713" w:name="ColorPickerShadowE1o"/>
            <w:r>
              <w:rPr>
                <w:b/>
              </w:rPr>
              <w:t>ColorPickerShadowE1o</w:t>
            </w:r>
            <w:bookmarkEnd w:id="2713"/>
          </w:p>
        </w:tc>
        <w:tc>
          <w:tcPr>
            <w:tcW w:w="0" w:type="auto"/>
            <w:vAlign w:val="center"/>
          </w:tcPr>
          <w:p w:rsidR="004C02A4" w:rsidRDefault="00A84EAE">
            <w:pPr>
              <w:pStyle w:val="TableBodyText"/>
            </w:pPr>
            <w:r>
              <w:t>0x08A0</w:t>
            </w:r>
          </w:p>
        </w:tc>
        <w:tc>
          <w:tcPr>
            <w:tcW w:w="0" w:type="auto"/>
            <w:vAlign w:val="center"/>
          </w:tcPr>
          <w:p w:rsidR="004C02A4" w:rsidRDefault="00A84EAE">
            <w:pPr>
              <w:pStyle w:val="TableBodyText"/>
            </w:pPr>
            <w:r>
              <w:t xml:space="preserve">Opens the </w:t>
            </w:r>
            <w:r>
              <w:t>shadow color picker.</w:t>
            </w:r>
          </w:p>
        </w:tc>
      </w:tr>
      <w:tr w:rsidR="004C02A4" w:rsidTr="004C02A4">
        <w:tc>
          <w:tcPr>
            <w:tcW w:w="0" w:type="auto"/>
            <w:vAlign w:val="center"/>
          </w:tcPr>
          <w:p w:rsidR="004C02A4" w:rsidRDefault="00A84EAE">
            <w:pPr>
              <w:pStyle w:val="TableBodyText"/>
            </w:pPr>
            <w:bookmarkStart w:id="2714" w:name="ColorPicker3DE1o"/>
            <w:r>
              <w:rPr>
                <w:b/>
              </w:rPr>
              <w:t>ColorPicker3DE1o</w:t>
            </w:r>
            <w:bookmarkEnd w:id="2714"/>
          </w:p>
        </w:tc>
        <w:tc>
          <w:tcPr>
            <w:tcW w:w="0" w:type="auto"/>
            <w:vAlign w:val="center"/>
          </w:tcPr>
          <w:p w:rsidR="004C02A4" w:rsidRDefault="00A84EAE">
            <w:pPr>
              <w:pStyle w:val="TableBodyText"/>
            </w:pPr>
            <w:r>
              <w:t>0x08A1</w:t>
            </w:r>
          </w:p>
        </w:tc>
        <w:tc>
          <w:tcPr>
            <w:tcW w:w="0" w:type="auto"/>
            <w:vAlign w:val="center"/>
          </w:tcPr>
          <w:p w:rsidR="004C02A4" w:rsidRDefault="00A84EAE">
            <w:pPr>
              <w:pStyle w:val="TableBodyText"/>
            </w:pPr>
            <w:r>
              <w:t>Opens the 3-D color picker.</w:t>
            </w:r>
          </w:p>
        </w:tc>
      </w:tr>
      <w:tr w:rsidR="004C02A4" w:rsidTr="004C02A4">
        <w:tc>
          <w:tcPr>
            <w:tcW w:w="0" w:type="auto"/>
            <w:vAlign w:val="center"/>
          </w:tcPr>
          <w:p w:rsidR="004C02A4" w:rsidRDefault="00A84EAE">
            <w:pPr>
              <w:pStyle w:val="TableBodyText"/>
            </w:pPr>
            <w:bookmarkStart w:id="2715" w:name="GradientGallery"/>
            <w:r>
              <w:rPr>
                <w:b/>
              </w:rPr>
              <w:t>GradientGallery</w:t>
            </w:r>
            <w:bookmarkEnd w:id="2715"/>
          </w:p>
        </w:tc>
        <w:tc>
          <w:tcPr>
            <w:tcW w:w="0" w:type="auto"/>
            <w:vAlign w:val="center"/>
          </w:tcPr>
          <w:p w:rsidR="004C02A4" w:rsidRDefault="00A84EAE">
            <w:pPr>
              <w:pStyle w:val="TableBodyText"/>
            </w:pPr>
            <w:r>
              <w:t>0x08A2</w:t>
            </w:r>
          </w:p>
        </w:tc>
        <w:tc>
          <w:tcPr>
            <w:tcW w:w="0" w:type="auto"/>
            <w:vAlign w:val="center"/>
          </w:tcPr>
          <w:p w:rsidR="004C02A4" w:rsidRDefault="00A84EAE">
            <w:pPr>
              <w:pStyle w:val="TableBodyText"/>
            </w:pPr>
            <w:r>
              <w:t>Gradient Gallery.</w:t>
            </w:r>
          </w:p>
        </w:tc>
      </w:tr>
      <w:tr w:rsidR="004C02A4" w:rsidTr="004C02A4">
        <w:tc>
          <w:tcPr>
            <w:tcW w:w="0" w:type="auto"/>
            <w:vAlign w:val="center"/>
          </w:tcPr>
          <w:p w:rsidR="004C02A4" w:rsidRDefault="00A84EAE">
            <w:pPr>
              <w:pStyle w:val="TableBodyText"/>
            </w:pPr>
            <w:bookmarkStart w:id="2716" w:name="BarCodeGroup"/>
            <w:r>
              <w:rPr>
                <w:b/>
              </w:rPr>
              <w:t>BarCodeGroup</w:t>
            </w:r>
            <w:bookmarkEnd w:id="2716"/>
          </w:p>
        </w:tc>
        <w:tc>
          <w:tcPr>
            <w:tcW w:w="0" w:type="auto"/>
            <w:vAlign w:val="center"/>
          </w:tcPr>
          <w:p w:rsidR="004C02A4" w:rsidRDefault="00A84EAE">
            <w:pPr>
              <w:pStyle w:val="TableBodyText"/>
            </w:pPr>
            <w:r>
              <w:t>0x08A3</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17" w:name="AsianLayoutFlyout"/>
            <w:r>
              <w:rPr>
                <w:b/>
              </w:rPr>
              <w:t>AsianLayoutFlyout</w:t>
            </w:r>
            <w:bookmarkEnd w:id="2717"/>
          </w:p>
        </w:tc>
        <w:tc>
          <w:tcPr>
            <w:tcW w:w="0" w:type="auto"/>
            <w:vAlign w:val="center"/>
          </w:tcPr>
          <w:p w:rsidR="004C02A4" w:rsidRDefault="00A84EAE">
            <w:pPr>
              <w:pStyle w:val="TableBodyText"/>
            </w:pPr>
            <w:r>
              <w:t>0x08A4</w:t>
            </w:r>
          </w:p>
        </w:tc>
        <w:tc>
          <w:tcPr>
            <w:tcW w:w="0" w:type="auto"/>
            <w:vAlign w:val="center"/>
          </w:tcPr>
          <w:p w:rsidR="004C02A4" w:rsidRDefault="00A84EAE">
            <w:pPr>
              <w:pStyle w:val="TableBodyText"/>
            </w:pPr>
            <w:r>
              <w:t>Asian Layout Menu.</w:t>
            </w:r>
          </w:p>
        </w:tc>
      </w:tr>
      <w:tr w:rsidR="004C02A4" w:rsidTr="004C02A4">
        <w:tc>
          <w:tcPr>
            <w:tcW w:w="0" w:type="auto"/>
            <w:vAlign w:val="center"/>
          </w:tcPr>
          <w:p w:rsidR="004C02A4" w:rsidRDefault="00A84EAE">
            <w:pPr>
              <w:pStyle w:val="TableBodyText"/>
            </w:pPr>
            <w:bookmarkStart w:id="2718" w:name="JustifyFlyout"/>
            <w:r>
              <w:rPr>
                <w:b/>
              </w:rPr>
              <w:t>JustifyFlyout</w:t>
            </w:r>
            <w:bookmarkEnd w:id="2718"/>
          </w:p>
        </w:tc>
        <w:tc>
          <w:tcPr>
            <w:tcW w:w="0" w:type="auto"/>
            <w:vAlign w:val="center"/>
          </w:tcPr>
          <w:p w:rsidR="004C02A4" w:rsidRDefault="00A84EAE">
            <w:pPr>
              <w:pStyle w:val="TableBodyText"/>
            </w:pPr>
            <w:r>
              <w:t>0x08A5</w:t>
            </w:r>
          </w:p>
        </w:tc>
        <w:tc>
          <w:tcPr>
            <w:tcW w:w="0" w:type="auto"/>
            <w:vAlign w:val="center"/>
          </w:tcPr>
          <w:p w:rsidR="004C02A4" w:rsidRDefault="00A84EAE">
            <w:pPr>
              <w:pStyle w:val="TableBodyText"/>
            </w:pPr>
            <w:r>
              <w:t xml:space="preserve">Displays the Justify menu for East </w:t>
            </w:r>
            <w:r>
              <w:t>Asian languages.</w:t>
            </w:r>
          </w:p>
        </w:tc>
      </w:tr>
      <w:tr w:rsidR="004C02A4" w:rsidTr="004C02A4">
        <w:tc>
          <w:tcPr>
            <w:tcW w:w="0" w:type="auto"/>
            <w:vAlign w:val="center"/>
          </w:tcPr>
          <w:p w:rsidR="004C02A4" w:rsidRDefault="00A84EAE">
            <w:pPr>
              <w:pStyle w:val="TableBodyText"/>
            </w:pPr>
            <w:bookmarkStart w:id="2719" w:name="TOAGroup"/>
            <w:r>
              <w:rPr>
                <w:b/>
              </w:rPr>
              <w:t>TOAGroup</w:t>
            </w:r>
            <w:bookmarkEnd w:id="2719"/>
          </w:p>
        </w:tc>
        <w:tc>
          <w:tcPr>
            <w:tcW w:w="0" w:type="auto"/>
            <w:vAlign w:val="center"/>
          </w:tcPr>
          <w:p w:rsidR="004C02A4" w:rsidRDefault="00A84EAE">
            <w:pPr>
              <w:pStyle w:val="TableBodyText"/>
            </w:pPr>
            <w:r>
              <w:t>0x08A6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20" w:name="JapaneseGreetingFlyout"/>
            <w:r>
              <w:rPr>
                <w:b/>
              </w:rPr>
              <w:t>JapaneseGreetingFlyout</w:t>
            </w:r>
            <w:bookmarkEnd w:id="2720"/>
          </w:p>
        </w:tc>
        <w:tc>
          <w:tcPr>
            <w:tcW w:w="0" w:type="auto"/>
            <w:vAlign w:val="center"/>
          </w:tcPr>
          <w:p w:rsidR="004C02A4" w:rsidRDefault="00A84EAE">
            <w:pPr>
              <w:pStyle w:val="TableBodyText"/>
            </w:pPr>
            <w:r>
              <w:t>0x08A7</w:t>
            </w:r>
          </w:p>
        </w:tc>
        <w:tc>
          <w:tcPr>
            <w:tcW w:w="0" w:type="auto"/>
            <w:vAlign w:val="center"/>
          </w:tcPr>
          <w:p w:rsidR="004C02A4" w:rsidRDefault="00A84EAE">
            <w:pPr>
              <w:pStyle w:val="TableBodyText"/>
            </w:pPr>
            <w:r>
              <w:t>Japanese Greeting flyout anchor.</w:t>
            </w:r>
          </w:p>
        </w:tc>
      </w:tr>
      <w:tr w:rsidR="004C02A4" w:rsidTr="004C02A4">
        <w:tc>
          <w:tcPr>
            <w:tcW w:w="0" w:type="auto"/>
            <w:vAlign w:val="center"/>
          </w:tcPr>
          <w:p w:rsidR="004C02A4" w:rsidRDefault="00A84EAE">
            <w:pPr>
              <w:pStyle w:val="TableBodyText"/>
            </w:pPr>
            <w:bookmarkStart w:id="2721" w:name="JustifyParaSpecial"/>
            <w:r>
              <w:rPr>
                <w:b/>
              </w:rPr>
              <w:t>JustifyParaSpecial</w:t>
            </w:r>
            <w:bookmarkEnd w:id="2721"/>
          </w:p>
        </w:tc>
        <w:tc>
          <w:tcPr>
            <w:tcW w:w="0" w:type="auto"/>
            <w:vAlign w:val="center"/>
          </w:tcPr>
          <w:p w:rsidR="004C02A4" w:rsidRDefault="00A84EAE">
            <w:pPr>
              <w:pStyle w:val="TableBodyText"/>
            </w:pPr>
            <w:r>
              <w:t>0x08A8</w:t>
            </w:r>
          </w:p>
        </w:tc>
        <w:tc>
          <w:tcPr>
            <w:tcW w:w="0" w:type="auto"/>
            <w:vAlign w:val="center"/>
          </w:tcPr>
          <w:p w:rsidR="004C02A4" w:rsidRDefault="00A84EAE">
            <w:pPr>
              <w:pStyle w:val="TableBodyText"/>
            </w:pPr>
            <w:r>
              <w:t>Aligns the paragraph at both the left and the right indent.</w:t>
            </w:r>
          </w:p>
        </w:tc>
      </w:tr>
      <w:tr w:rsidR="004C02A4" w:rsidTr="004C02A4">
        <w:tc>
          <w:tcPr>
            <w:tcW w:w="0" w:type="auto"/>
            <w:vAlign w:val="center"/>
          </w:tcPr>
          <w:p w:rsidR="004C02A4" w:rsidRDefault="00A84EAE">
            <w:pPr>
              <w:pStyle w:val="TableBodyText"/>
            </w:pPr>
            <w:bookmarkStart w:id="2722" w:name="JustifyParaLow"/>
            <w:r>
              <w:rPr>
                <w:b/>
              </w:rPr>
              <w:t>JustifyParaLow</w:t>
            </w:r>
            <w:bookmarkEnd w:id="2722"/>
          </w:p>
        </w:tc>
        <w:tc>
          <w:tcPr>
            <w:tcW w:w="0" w:type="auto"/>
            <w:vAlign w:val="center"/>
          </w:tcPr>
          <w:p w:rsidR="004C02A4" w:rsidRDefault="00A84EAE">
            <w:pPr>
              <w:pStyle w:val="TableBodyText"/>
            </w:pPr>
            <w:r>
              <w:t>0x08A9</w:t>
            </w:r>
          </w:p>
        </w:tc>
        <w:tc>
          <w:tcPr>
            <w:tcW w:w="0" w:type="auto"/>
            <w:vAlign w:val="center"/>
          </w:tcPr>
          <w:p w:rsidR="004C02A4" w:rsidRDefault="00A84EAE">
            <w:pPr>
              <w:pStyle w:val="TableBodyText"/>
            </w:pPr>
            <w:r>
              <w:t xml:space="preserve">Aligns the paragraph - Arabic </w:t>
            </w:r>
            <w:r>
              <w:t>setting.</w:t>
            </w:r>
          </w:p>
        </w:tc>
      </w:tr>
      <w:tr w:rsidR="004C02A4" w:rsidTr="004C02A4">
        <w:tc>
          <w:tcPr>
            <w:tcW w:w="0" w:type="auto"/>
            <w:vAlign w:val="center"/>
          </w:tcPr>
          <w:p w:rsidR="004C02A4" w:rsidRDefault="00A84EAE">
            <w:pPr>
              <w:pStyle w:val="TableBodyText"/>
            </w:pPr>
            <w:bookmarkStart w:id="2723" w:name="JustifyParaMedium"/>
            <w:r>
              <w:rPr>
                <w:b/>
              </w:rPr>
              <w:t>JustifyParaMedium</w:t>
            </w:r>
            <w:bookmarkEnd w:id="2723"/>
          </w:p>
        </w:tc>
        <w:tc>
          <w:tcPr>
            <w:tcW w:w="0" w:type="auto"/>
            <w:vAlign w:val="center"/>
          </w:tcPr>
          <w:p w:rsidR="004C02A4" w:rsidRDefault="00A84EAE">
            <w:pPr>
              <w:pStyle w:val="TableBodyText"/>
            </w:pPr>
            <w:r>
              <w:t>0x08AA</w:t>
            </w:r>
          </w:p>
        </w:tc>
        <w:tc>
          <w:tcPr>
            <w:tcW w:w="0" w:type="auto"/>
            <w:vAlign w:val="center"/>
          </w:tcPr>
          <w:p w:rsidR="004C02A4" w:rsidRDefault="00A84EAE">
            <w:pPr>
              <w:pStyle w:val="TableBodyText"/>
            </w:pPr>
            <w:r>
              <w:t>Aligns the paragraph - Arabic setting.</w:t>
            </w:r>
          </w:p>
        </w:tc>
      </w:tr>
      <w:tr w:rsidR="004C02A4" w:rsidTr="004C02A4">
        <w:tc>
          <w:tcPr>
            <w:tcW w:w="0" w:type="auto"/>
            <w:vAlign w:val="center"/>
          </w:tcPr>
          <w:p w:rsidR="004C02A4" w:rsidRDefault="00A84EAE">
            <w:pPr>
              <w:pStyle w:val="TableBodyText"/>
            </w:pPr>
            <w:bookmarkStart w:id="2724" w:name="JustifyParaHigh"/>
            <w:r>
              <w:rPr>
                <w:b/>
              </w:rPr>
              <w:t>JustifyParaHigh</w:t>
            </w:r>
            <w:bookmarkEnd w:id="2724"/>
          </w:p>
        </w:tc>
        <w:tc>
          <w:tcPr>
            <w:tcW w:w="0" w:type="auto"/>
            <w:vAlign w:val="center"/>
          </w:tcPr>
          <w:p w:rsidR="004C02A4" w:rsidRDefault="00A84EAE">
            <w:pPr>
              <w:pStyle w:val="TableBodyText"/>
            </w:pPr>
            <w:r>
              <w:t>0x08AB</w:t>
            </w:r>
          </w:p>
        </w:tc>
        <w:tc>
          <w:tcPr>
            <w:tcW w:w="0" w:type="auto"/>
            <w:vAlign w:val="center"/>
          </w:tcPr>
          <w:p w:rsidR="004C02A4" w:rsidRDefault="00A84EAE">
            <w:pPr>
              <w:pStyle w:val="TableBodyText"/>
            </w:pPr>
            <w:r>
              <w:t>Aligns the paragraph - Arabic setting.</w:t>
            </w:r>
          </w:p>
        </w:tc>
      </w:tr>
      <w:tr w:rsidR="004C02A4" w:rsidTr="004C02A4">
        <w:tc>
          <w:tcPr>
            <w:tcW w:w="0" w:type="auto"/>
            <w:vAlign w:val="center"/>
          </w:tcPr>
          <w:p w:rsidR="004C02A4" w:rsidRDefault="00A84EAE">
            <w:pPr>
              <w:pStyle w:val="TableBodyText"/>
            </w:pPr>
            <w:bookmarkStart w:id="2725" w:name="JustifyParaThai"/>
            <w:r>
              <w:rPr>
                <w:b/>
              </w:rPr>
              <w:t>JustifyParaThai</w:t>
            </w:r>
            <w:bookmarkEnd w:id="2725"/>
          </w:p>
        </w:tc>
        <w:tc>
          <w:tcPr>
            <w:tcW w:w="0" w:type="auto"/>
            <w:vAlign w:val="center"/>
          </w:tcPr>
          <w:p w:rsidR="004C02A4" w:rsidRDefault="00A84EAE">
            <w:pPr>
              <w:pStyle w:val="TableBodyText"/>
            </w:pPr>
            <w:r>
              <w:t>0x08AC</w:t>
            </w:r>
          </w:p>
        </w:tc>
        <w:tc>
          <w:tcPr>
            <w:tcW w:w="0" w:type="auto"/>
            <w:vAlign w:val="center"/>
          </w:tcPr>
          <w:p w:rsidR="004C02A4" w:rsidRDefault="00A84EAE">
            <w:pPr>
              <w:pStyle w:val="TableBodyText"/>
            </w:pPr>
            <w:r>
              <w:t>Aligns the paragraph - Thai setting.</w:t>
            </w:r>
          </w:p>
        </w:tc>
      </w:tr>
      <w:tr w:rsidR="004C02A4" w:rsidTr="004C02A4">
        <w:tc>
          <w:tcPr>
            <w:tcW w:w="0" w:type="auto"/>
            <w:vAlign w:val="center"/>
          </w:tcPr>
          <w:p w:rsidR="004C02A4" w:rsidRDefault="00A84EAE">
            <w:pPr>
              <w:pStyle w:val="TableBodyText"/>
            </w:pPr>
            <w:bookmarkStart w:id="2726" w:name="IndentLeftSpinner"/>
            <w:r>
              <w:rPr>
                <w:b/>
              </w:rPr>
              <w:t>IndentLeftSpinner</w:t>
            </w:r>
            <w:bookmarkEnd w:id="2726"/>
          </w:p>
        </w:tc>
        <w:tc>
          <w:tcPr>
            <w:tcW w:w="0" w:type="auto"/>
            <w:vAlign w:val="center"/>
          </w:tcPr>
          <w:p w:rsidR="004C02A4" w:rsidRDefault="00A84EAE">
            <w:pPr>
              <w:pStyle w:val="TableBodyText"/>
            </w:pPr>
            <w:r>
              <w:t>0x08AD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27" w:name="IndentRightSpinner"/>
            <w:r>
              <w:rPr>
                <w:b/>
              </w:rPr>
              <w:t>IndentRightSpinner</w:t>
            </w:r>
            <w:bookmarkEnd w:id="2727"/>
          </w:p>
        </w:tc>
        <w:tc>
          <w:tcPr>
            <w:tcW w:w="0" w:type="auto"/>
            <w:vAlign w:val="center"/>
          </w:tcPr>
          <w:p w:rsidR="004C02A4" w:rsidRDefault="00A84EAE">
            <w:pPr>
              <w:pStyle w:val="TableBodyText"/>
            </w:pPr>
            <w:r>
              <w:t>0x08AE</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28" w:name="SpacingBeforeSpinner"/>
            <w:r>
              <w:rPr>
                <w:b/>
              </w:rPr>
              <w:t>SpacingBeforeSpinner</w:t>
            </w:r>
            <w:bookmarkEnd w:id="2728"/>
          </w:p>
        </w:tc>
        <w:tc>
          <w:tcPr>
            <w:tcW w:w="0" w:type="auto"/>
            <w:vAlign w:val="center"/>
          </w:tcPr>
          <w:p w:rsidR="004C02A4" w:rsidRDefault="00A84EAE">
            <w:pPr>
              <w:pStyle w:val="TableBodyText"/>
            </w:pPr>
            <w:r>
              <w:t>0x08AF</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29" w:name="SpacingAfterSpinner"/>
            <w:r>
              <w:rPr>
                <w:b/>
              </w:rPr>
              <w:t>SpacingAfterSpinner</w:t>
            </w:r>
            <w:bookmarkEnd w:id="2729"/>
          </w:p>
        </w:tc>
        <w:tc>
          <w:tcPr>
            <w:tcW w:w="0" w:type="auto"/>
            <w:vAlign w:val="center"/>
          </w:tcPr>
          <w:p w:rsidR="004C02A4" w:rsidRDefault="00A84EAE">
            <w:pPr>
              <w:pStyle w:val="TableBodyText"/>
            </w:pPr>
            <w:r>
              <w:t>0x08B0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30" w:name="HeaderPositionSpinner"/>
            <w:r>
              <w:rPr>
                <w:b/>
              </w:rPr>
              <w:t>HeaderPositionSpinner</w:t>
            </w:r>
            <w:bookmarkEnd w:id="2730"/>
          </w:p>
        </w:tc>
        <w:tc>
          <w:tcPr>
            <w:tcW w:w="0" w:type="auto"/>
            <w:vAlign w:val="center"/>
          </w:tcPr>
          <w:p w:rsidR="004C02A4" w:rsidRDefault="00A84EAE">
            <w:pPr>
              <w:pStyle w:val="TableBodyText"/>
            </w:pPr>
            <w:r>
              <w:t>0x08B1</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31" w:name="FooterPositionSpinner"/>
            <w:r>
              <w:rPr>
                <w:b/>
              </w:rPr>
              <w:t>FooterPositionSpinner</w:t>
            </w:r>
            <w:bookmarkEnd w:id="2731"/>
          </w:p>
        </w:tc>
        <w:tc>
          <w:tcPr>
            <w:tcW w:w="0" w:type="auto"/>
            <w:vAlign w:val="center"/>
          </w:tcPr>
          <w:p w:rsidR="004C02A4" w:rsidRDefault="00A84EAE">
            <w:pPr>
              <w:pStyle w:val="TableBodyText"/>
            </w:pPr>
            <w:r>
              <w:t>0x08B2</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32" w:name="SpacingLabel"/>
            <w:r>
              <w:rPr>
                <w:b/>
              </w:rPr>
              <w:t>SpacingLabel</w:t>
            </w:r>
            <w:bookmarkEnd w:id="2732"/>
          </w:p>
        </w:tc>
        <w:tc>
          <w:tcPr>
            <w:tcW w:w="0" w:type="auto"/>
            <w:vAlign w:val="center"/>
          </w:tcPr>
          <w:p w:rsidR="004C02A4" w:rsidRDefault="00A84EAE">
            <w:pPr>
              <w:pStyle w:val="TableBodyText"/>
            </w:pPr>
            <w:r>
              <w:t>0x08B3</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33" w:name="IndentLabel"/>
            <w:r>
              <w:rPr>
                <w:b/>
              </w:rPr>
              <w:t>IndentLabel</w:t>
            </w:r>
            <w:bookmarkEnd w:id="2733"/>
          </w:p>
        </w:tc>
        <w:tc>
          <w:tcPr>
            <w:tcW w:w="0" w:type="auto"/>
            <w:vAlign w:val="center"/>
          </w:tcPr>
          <w:p w:rsidR="004C02A4" w:rsidRDefault="00A84EAE">
            <w:pPr>
              <w:pStyle w:val="TableBodyText"/>
            </w:pPr>
            <w:r>
              <w:t>0x08B4</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34" w:name="InsertFormControlsGallery"/>
            <w:r>
              <w:rPr>
                <w:b/>
              </w:rPr>
              <w:t>InsertFormControlsGallery</w:t>
            </w:r>
            <w:bookmarkEnd w:id="2734"/>
          </w:p>
        </w:tc>
        <w:tc>
          <w:tcPr>
            <w:tcW w:w="0" w:type="auto"/>
            <w:vAlign w:val="center"/>
          </w:tcPr>
          <w:p w:rsidR="004C02A4" w:rsidRDefault="00A84EAE">
            <w:pPr>
              <w:pStyle w:val="TableBodyText"/>
            </w:pPr>
            <w:r>
              <w:t>0x08B5</w:t>
            </w:r>
          </w:p>
        </w:tc>
        <w:tc>
          <w:tcPr>
            <w:tcW w:w="0" w:type="auto"/>
            <w:vAlign w:val="center"/>
          </w:tcPr>
          <w:p w:rsidR="004C02A4" w:rsidRDefault="00A84EAE">
            <w:pPr>
              <w:pStyle w:val="TableBodyText"/>
            </w:pPr>
            <w:r>
              <w:t>Opens the list of form controls.</w:t>
            </w:r>
          </w:p>
        </w:tc>
      </w:tr>
      <w:tr w:rsidR="004C02A4" w:rsidTr="004C02A4">
        <w:tc>
          <w:tcPr>
            <w:tcW w:w="0" w:type="auto"/>
            <w:vAlign w:val="center"/>
          </w:tcPr>
          <w:p w:rsidR="004C02A4" w:rsidRDefault="00A84EAE">
            <w:pPr>
              <w:pStyle w:val="TableBodyText"/>
            </w:pPr>
            <w:bookmarkStart w:id="2735" w:name="ShapeHeightSpinner"/>
            <w:r>
              <w:rPr>
                <w:b/>
              </w:rPr>
              <w:t>ShapeHeightSpinner</w:t>
            </w:r>
            <w:bookmarkEnd w:id="2735"/>
          </w:p>
        </w:tc>
        <w:tc>
          <w:tcPr>
            <w:tcW w:w="0" w:type="auto"/>
            <w:vAlign w:val="center"/>
          </w:tcPr>
          <w:p w:rsidR="004C02A4" w:rsidRDefault="00A84EAE">
            <w:pPr>
              <w:pStyle w:val="TableBodyText"/>
            </w:pPr>
            <w:r>
              <w:t>0x08B6</w:t>
            </w:r>
          </w:p>
        </w:tc>
        <w:tc>
          <w:tcPr>
            <w:tcW w:w="0" w:type="auto"/>
            <w:vAlign w:val="center"/>
          </w:tcPr>
          <w:p w:rsidR="004C02A4" w:rsidRDefault="00A84EAE">
            <w:pPr>
              <w:pStyle w:val="TableBodyText"/>
            </w:pPr>
            <w:r>
              <w:t>Displays the Shape Height spin box.</w:t>
            </w:r>
          </w:p>
        </w:tc>
      </w:tr>
      <w:tr w:rsidR="004C02A4" w:rsidTr="004C02A4">
        <w:tc>
          <w:tcPr>
            <w:tcW w:w="0" w:type="auto"/>
            <w:vAlign w:val="center"/>
          </w:tcPr>
          <w:p w:rsidR="004C02A4" w:rsidRDefault="00A84EAE">
            <w:pPr>
              <w:pStyle w:val="TableBodyText"/>
            </w:pPr>
            <w:bookmarkStart w:id="2736" w:name="ShapeWidthSpinner"/>
            <w:r>
              <w:rPr>
                <w:b/>
              </w:rPr>
              <w:t>ShapeWidthSpinner</w:t>
            </w:r>
            <w:bookmarkEnd w:id="2736"/>
          </w:p>
        </w:tc>
        <w:tc>
          <w:tcPr>
            <w:tcW w:w="0" w:type="auto"/>
            <w:vAlign w:val="center"/>
          </w:tcPr>
          <w:p w:rsidR="004C02A4" w:rsidRDefault="00A84EAE">
            <w:pPr>
              <w:pStyle w:val="TableBodyText"/>
            </w:pPr>
            <w:r>
              <w:t>0x08B7</w:t>
            </w:r>
          </w:p>
        </w:tc>
        <w:tc>
          <w:tcPr>
            <w:tcW w:w="0" w:type="auto"/>
            <w:vAlign w:val="center"/>
          </w:tcPr>
          <w:p w:rsidR="004C02A4" w:rsidRDefault="00A84EAE">
            <w:pPr>
              <w:pStyle w:val="TableBodyText"/>
            </w:pPr>
            <w:r>
              <w:t>Displays the Shape Width spin box.</w:t>
            </w:r>
          </w:p>
        </w:tc>
      </w:tr>
      <w:tr w:rsidR="004C02A4" w:rsidTr="004C02A4">
        <w:tc>
          <w:tcPr>
            <w:tcW w:w="0" w:type="auto"/>
            <w:vAlign w:val="center"/>
          </w:tcPr>
          <w:p w:rsidR="004C02A4" w:rsidRDefault="00A84EAE">
            <w:pPr>
              <w:pStyle w:val="TableBodyText"/>
            </w:pPr>
            <w:bookmarkStart w:id="2737" w:name="HighlightColorPicker"/>
            <w:r>
              <w:rPr>
                <w:b/>
              </w:rPr>
              <w:lastRenderedPageBreak/>
              <w:t>HighlightColorPicker</w:t>
            </w:r>
            <w:bookmarkEnd w:id="2737"/>
          </w:p>
        </w:tc>
        <w:tc>
          <w:tcPr>
            <w:tcW w:w="0" w:type="auto"/>
            <w:vAlign w:val="center"/>
          </w:tcPr>
          <w:p w:rsidR="004C02A4" w:rsidRDefault="00A84EAE">
            <w:pPr>
              <w:pStyle w:val="TableBodyText"/>
            </w:pPr>
            <w:r>
              <w:t>0x08B8</w:t>
            </w:r>
          </w:p>
        </w:tc>
        <w:tc>
          <w:tcPr>
            <w:tcW w:w="0" w:type="auto"/>
            <w:vAlign w:val="center"/>
          </w:tcPr>
          <w:p w:rsidR="004C02A4" w:rsidRDefault="00A84EAE">
            <w:pPr>
              <w:pStyle w:val="TableBodyText"/>
            </w:pPr>
            <w:r>
              <w:t>Opens the highlight color picker.</w:t>
            </w:r>
          </w:p>
        </w:tc>
      </w:tr>
      <w:tr w:rsidR="004C02A4" w:rsidTr="004C02A4">
        <w:tc>
          <w:tcPr>
            <w:tcW w:w="0" w:type="auto"/>
            <w:vAlign w:val="center"/>
          </w:tcPr>
          <w:p w:rsidR="004C02A4" w:rsidRDefault="00A84EAE">
            <w:pPr>
              <w:pStyle w:val="TableBodyText"/>
            </w:pPr>
            <w:bookmarkStart w:id="2738" w:name="BorderColorPicker"/>
            <w:r>
              <w:rPr>
                <w:b/>
              </w:rPr>
              <w:t>BorderColorPicker</w:t>
            </w:r>
            <w:bookmarkEnd w:id="2738"/>
          </w:p>
        </w:tc>
        <w:tc>
          <w:tcPr>
            <w:tcW w:w="0" w:type="auto"/>
            <w:vAlign w:val="center"/>
          </w:tcPr>
          <w:p w:rsidR="004C02A4" w:rsidRDefault="00A84EAE">
            <w:pPr>
              <w:pStyle w:val="TableBodyText"/>
            </w:pPr>
            <w:r>
              <w:t>0x08B9</w:t>
            </w:r>
          </w:p>
        </w:tc>
        <w:tc>
          <w:tcPr>
            <w:tcW w:w="0" w:type="auto"/>
            <w:vAlign w:val="center"/>
          </w:tcPr>
          <w:p w:rsidR="004C02A4" w:rsidRDefault="00A84EAE">
            <w:pPr>
              <w:pStyle w:val="TableBodyText"/>
            </w:pPr>
            <w:r>
              <w:t>Opens the border color picker.</w:t>
            </w:r>
          </w:p>
        </w:tc>
      </w:tr>
      <w:tr w:rsidR="004C02A4" w:rsidTr="004C02A4">
        <w:tc>
          <w:tcPr>
            <w:tcW w:w="0" w:type="auto"/>
            <w:vAlign w:val="center"/>
          </w:tcPr>
          <w:p w:rsidR="004C02A4" w:rsidRDefault="00A84EAE">
            <w:pPr>
              <w:pStyle w:val="TableBodyText"/>
            </w:pPr>
            <w:bookmarkStart w:id="2739" w:name="BackgroundColorPicker"/>
            <w:r>
              <w:rPr>
                <w:b/>
              </w:rPr>
              <w:t>BackgroundColorPicker</w:t>
            </w:r>
            <w:bookmarkEnd w:id="2739"/>
          </w:p>
        </w:tc>
        <w:tc>
          <w:tcPr>
            <w:tcW w:w="0" w:type="auto"/>
            <w:vAlign w:val="center"/>
          </w:tcPr>
          <w:p w:rsidR="004C02A4" w:rsidRDefault="00A84EAE">
            <w:pPr>
              <w:pStyle w:val="TableBodyText"/>
            </w:pPr>
            <w:r>
              <w:t>0x08BA</w:t>
            </w:r>
          </w:p>
        </w:tc>
        <w:tc>
          <w:tcPr>
            <w:tcW w:w="0" w:type="auto"/>
            <w:vAlign w:val="center"/>
          </w:tcPr>
          <w:p w:rsidR="004C02A4" w:rsidRDefault="00A84EAE">
            <w:pPr>
              <w:pStyle w:val="TableBodyText"/>
            </w:pPr>
            <w:r>
              <w:t>Opens the background color picker.</w:t>
            </w:r>
          </w:p>
        </w:tc>
      </w:tr>
      <w:tr w:rsidR="004C02A4" w:rsidTr="004C02A4">
        <w:tc>
          <w:tcPr>
            <w:tcW w:w="0" w:type="auto"/>
            <w:vAlign w:val="center"/>
          </w:tcPr>
          <w:p w:rsidR="004C02A4" w:rsidRDefault="00A84EAE">
            <w:pPr>
              <w:pStyle w:val="TableBodyText"/>
            </w:pPr>
            <w:bookmarkStart w:id="2740" w:name="GoToHeader"/>
            <w:r>
              <w:rPr>
                <w:b/>
              </w:rPr>
              <w:t>GoToHeader</w:t>
            </w:r>
            <w:bookmarkEnd w:id="2740"/>
          </w:p>
        </w:tc>
        <w:tc>
          <w:tcPr>
            <w:tcW w:w="0" w:type="auto"/>
            <w:vAlign w:val="center"/>
          </w:tcPr>
          <w:p w:rsidR="004C02A4" w:rsidRDefault="00A84EAE">
            <w:pPr>
              <w:pStyle w:val="TableBodyText"/>
            </w:pPr>
            <w:r>
              <w:t>0x08BB</w:t>
            </w:r>
          </w:p>
        </w:tc>
        <w:tc>
          <w:tcPr>
            <w:tcW w:w="0" w:type="auto"/>
            <w:vAlign w:val="center"/>
          </w:tcPr>
          <w:p w:rsidR="004C02A4" w:rsidRDefault="00A84EAE">
            <w:pPr>
              <w:pStyle w:val="TableBodyText"/>
            </w:pPr>
            <w:r>
              <w:t>Move between the header and footer.</w:t>
            </w:r>
          </w:p>
        </w:tc>
      </w:tr>
      <w:tr w:rsidR="004C02A4" w:rsidTr="004C02A4">
        <w:tc>
          <w:tcPr>
            <w:tcW w:w="0" w:type="auto"/>
            <w:vAlign w:val="center"/>
          </w:tcPr>
          <w:p w:rsidR="004C02A4" w:rsidRDefault="00A84EAE">
            <w:pPr>
              <w:pStyle w:val="TableBodyText"/>
            </w:pPr>
            <w:bookmarkStart w:id="2741" w:name="GoToFooter"/>
            <w:r>
              <w:rPr>
                <w:b/>
              </w:rPr>
              <w:t>GoToFooter</w:t>
            </w:r>
            <w:bookmarkEnd w:id="2741"/>
          </w:p>
        </w:tc>
        <w:tc>
          <w:tcPr>
            <w:tcW w:w="0" w:type="auto"/>
            <w:vAlign w:val="center"/>
          </w:tcPr>
          <w:p w:rsidR="004C02A4" w:rsidRDefault="00A84EAE">
            <w:pPr>
              <w:pStyle w:val="TableBodyText"/>
            </w:pPr>
            <w:r>
              <w:t>0x08BC</w:t>
            </w:r>
          </w:p>
        </w:tc>
        <w:tc>
          <w:tcPr>
            <w:tcW w:w="0" w:type="auto"/>
            <w:vAlign w:val="center"/>
          </w:tcPr>
          <w:p w:rsidR="004C02A4" w:rsidRDefault="00A84EAE">
            <w:pPr>
              <w:pStyle w:val="TableBodyText"/>
            </w:pPr>
            <w:r>
              <w:t xml:space="preserve">Move between the header </w:t>
            </w:r>
            <w:r>
              <w:t>and footer.</w:t>
            </w:r>
          </w:p>
        </w:tc>
      </w:tr>
      <w:tr w:rsidR="004C02A4" w:rsidTr="004C02A4">
        <w:tc>
          <w:tcPr>
            <w:tcW w:w="0" w:type="auto"/>
            <w:vAlign w:val="center"/>
          </w:tcPr>
          <w:p w:rsidR="004C02A4" w:rsidRDefault="00A84EAE">
            <w:pPr>
              <w:pStyle w:val="TableBodyText"/>
            </w:pPr>
            <w:bookmarkStart w:id="2742" w:name="FormatBackgroundColor"/>
            <w:r>
              <w:rPr>
                <w:b/>
              </w:rPr>
              <w:t>FormatBackgroundColor</w:t>
            </w:r>
            <w:bookmarkEnd w:id="2742"/>
          </w:p>
        </w:tc>
        <w:tc>
          <w:tcPr>
            <w:tcW w:w="0" w:type="auto"/>
            <w:vAlign w:val="center"/>
          </w:tcPr>
          <w:p w:rsidR="004C02A4" w:rsidRDefault="00A84EAE">
            <w:pPr>
              <w:pStyle w:val="TableBodyText"/>
            </w:pPr>
            <w:r>
              <w:t>0x08BD</w:t>
            </w:r>
          </w:p>
        </w:tc>
        <w:tc>
          <w:tcPr>
            <w:tcW w:w="0" w:type="auto"/>
            <w:vAlign w:val="center"/>
          </w:tcPr>
          <w:p w:rsidR="004C02A4" w:rsidRDefault="00A84EAE">
            <w:pPr>
              <w:pStyle w:val="TableBodyText"/>
            </w:pPr>
            <w:r>
              <w:t>Sets the document background color.</w:t>
            </w:r>
          </w:p>
        </w:tc>
      </w:tr>
      <w:tr w:rsidR="004C02A4" w:rsidTr="004C02A4">
        <w:tc>
          <w:tcPr>
            <w:tcW w:w="0" w:type="auto"/>
            <w:vAlign w:val="center"/>
          </w:tcPr>
          <w:p w:rsidR="004C02A4" w:rsidRDefault="00A84EAE">
            <w:pPr>
              <w:pStyle w:val="TableBodyText"/>
            </w:pPr>
            <w:bookmarkStart w:id="2743" w:name="CancelHighlightMode"/>
            <w:r>
              <w:rPr>
                <w:b/>
              </w:rPr>
              <w:t>CancelHighlightMode</w:t>
            </w:r>
            <w:bookmarkEnd w:id="2743"/>
          </w:p>
        </w:tc>
        <w:tc>
          <w:tcPr>
            <w:tcW w:w="0" w:type="auto"/>
            <w:vAlign w:val="center"/>
          </w:tcPr>
          <w:p w:rsidR="004C02A4" w:rsidRDefault="00A84EAE">
            <w:pPr>
              <w:pStyle w:val="TableBodyText"/>
            </w:pPr>
            <w:r>
              <w:t>0x08BE</w:t>
            </w:r>
          </w:p>
        </w:tc>
        <w:tc>
          <w:tcPr>
            <w:tcW w:w="0" w:type="auto"/>
            <w:vAlign w:val="center"/>
          </w:tcPr>
          <w:p w:rsidR="004C02A4" w:rsidRDefault="00A84EAE">
            <w:pPr>
              <w:pStyle w:val="TableBodyText"/>
            </w:pPr>
            <w:r>
              <w:t>Applies color highlighting to the selection.</w:t>
            </w:r>
          </w:p>
        </w:tc>
      </w:tr>
      <w:tr w:rsidR="004C02A4" w:rsidTr="004C02A4">
        <w:tc>
          <w:tcPr>
            <w:tcW w:w="0" w:type="auto"/>
            <w:vAlign w:val="center"/>
          </w:tcPr>
          <w:p w:rsidR="004C02A4" w:rsidRDefault="00A84EAE">
            <w:pPr>
              <w:pStyle w:val="TableBodyText"/>
            </w:pPr>
            <w:bookmarkStart w:id="2744" w:name="UnderlineGallery"/>
            <w:r>
              <w:rPr>
                <w:b/>
              </w:rPr>
              <w:t>UnderlineGallery</w:t>
            </w:r>
            <w:bookmarkEnd w:id="2744"/>
          </w:p>
        </w:tc>
        <w:tc>
          <w:tcPr>
            <w:tcW w:w="0" w:type="auto"/>
            <w:vAlign w:val="center"/>
          </w:tcPr>
          <w:p w:rsidR="004C02A4" w:rsidRDefault="00A84EAE">
            <w:pPr>
              <w:pStyle w:val="TableBodyText"/>
            </w:pPr>
            <w:r>
              <w:t>0x08BF</w:t>
            </w:r>
          </w:p>
        </w:tc>
        <w:tc>
          <w:tcPr>
            <w:tcW w:w="0" w:type="auto"/>
            <w:vAlign w:val="center"/>
          </w:tcPr>
          <w:p w:rsidR="004C02A4" w:rsidRDefault="00A84EAE">
            <w:pPr>
              <w:pStyle w:val="TableBodyText"/>
            </w:pPr>
            <w:r>
              <w:t>Opens the list of underline styles.</w:t>
            </w:r>
          </w:p>
        </w:tc>
      </w:tr>
      <w:tr w:rsidR="004C02A4" w:rsidTr="004C02A4">
        <w:tc>
          <w:tcPr>
            <w:tcW w:w="0" w:type="auto"/>
            <w:vAlign w:val="center"/>
          </w:tcPr>
          <w:p w:rsidR="004C02A4" w:rsidRDefault="00A84EAE">
            <w:pPr>
              <w:pStyle w:val="TableBodyText"/>
            </w:pPr>
            <w:bookmarkStart w:id="2745" w:name="UnderlineColorPicker"/>
            <w:r>
              <w:rPr>
                <w:b/>
              </w:rPr>
              <w:t>UnderlineColorPicker</w:t>
            </w:r>
            <w:bookmarkEnd w:id="2745"/>
          </w:p>
        </w:tc>
        <w:tc>
          <w:tcPr>
            <w:tcW w:w="0" w:type="auto"/>
            <w:vAlign w:val="center"/>
          </w:tcPr>
          <w:p w:rsidR="004C02A4" w:rsidRDefault="00A84EAE">
            <w:pPr>
              <w:pStyle w:val="TableBodyText"/>
            </w:pPr>
            <w:r>
              <w:t>0x08C0</w:t>
            </w:r>
          </w:p>
        </w:tc>
        <w:tc>
          <w:tcPr>
            <w:tcW w:w="0" w:type="auto"/>
            <w:vAlign w:val="center"/>
          </w:tcPr>
          <w:p w:rsidR="004C02A4" w:rsidRDefault="00A84EAE">
            <w:pPr>
              <w:pStyle w:val="TableBodyText"/>
            </w:pPr>
            <w:r>
              <w:t xml:space="preserve">Opens the </w:t>
            </w:r>
            <w:r>
              <w:t>underline color picker.</w:t>
            </w:r>
          </w:p>
        </w:tc>
      </w:tr>
      <w:tr w:rsidR="004C02A4" w:rsidTr="004C02A4">
        <w:tc>
          <w:tcPr>
            <w:tcW w:w="0" w:type="auto"/>
            <w:vAlign w:val="center"/>
          </w:tcPr>
          <w:p w:rsidR="004C02A4" w:rsidRDefault="00A84EAE">
            <w:pPr>
              <w:pStyle w:val="TableBodyText"/>
            </w:pPr>
            <w:bookmarkStart w:id="2746" w:name="TextFlowGallery"/>
            <w:r>
              <w:rPr>
                <w:b/>
              </w:rPr>
              <w:t>TextFlowGallery</w:t>
            </w:r>
            <w:bookmarkEnd w:id="2746"/>
          </w:p>
        </w:tc>
        <w:tc>
          <w:tcPr>
            <w:tcW w:w="0" w:type="auto"/>
            <w:vAlign w:val="center"/>
          </w:tcPr>
          <w:p w:rsidR="004C02A4" w:rsidRDefault="00A84EAE">
            <w:pPr>
              <w:pStyle w:val="TableBodyText"/>
            </w:pPr>
            <w:r>
              <w:t>0x08C1</w:t>
            </w:r>
          </w:p>
        </w:tc>
        <w:tc>
          <w:tcPr>
            <w:tcW w:w="0" w:type="auto"/>
            <w:vAlign w:val="center"/>
          </w:tcPr>
          <w:p w:rsidR="004C02A4" w:rsidRDefault="00A84EAE">
            <w:pPr>
              <w:pStyle w:val="TableBodyText"/>
            </w:pPr>
            <w:r>
              <w:t>Opens the list of text flow options.</w:t>
            </w:r>
          </w:p>
        </w:tc>
      </w:tr>
      <w:tr w:rsidR="004C02A4" w:rsidTr="004C02A4">
        <w:tc>
          <w:tcPr>
            <w:tcW w:w="0" w:type="auto"/>
            <w:vAlign w:val="center"/>
          </w:tcPr>
          <w:p w:rsidR="004C02A4" w:rsidRDefault="00A84EAE">
            <w:pPr>
              <w:pStyle w:val="TableBodyText"/>
            </w:pPr>
            <w:bookmarkStart w:id="2747" w:name="CellAlignmentGallery"/>
            <w:r>
              <w:rPr>
                <w:b/>
              </w:rPr>
              <w:t>CellAlignmentGallery</w:t>
            </w:r>
            <w:bookmarkEnd w:id="2747"/>
          </w:p>
        </w:tc>
        <w:tc>
          <w:tcPr>
            <w:tcW w:w="0" w:type="auto"/>
            <w:vAlign w:val="center"/>
          </w:tcPr>
          <w:p w:rsidR="004C02A4" w:rsidRDefault="00A84EAE">
            <w:pPr>
              <w:pStyle w:val="TableBodyText"/>
            </w:pPr>
            <w:r>
              <w:t>0x08C2</w:t>
            </w:r>
          </w:p>
        </w:tc>
        <w:tc>
          <w:tcPr>
            <w:tcW w:w="0" w:type="auto"/>
            <w:vAlign w:val="center"/>
          </w:tcPr>
          <w:p w:rsidR="004C02A4" w:rsidRDefault="00A84EAE">
            <w:pPr>
              <w:pStyle w:val="TableBodyText"/>
            </w:pPr>
            <w:r>
              <w:t>Opens the list of table cell alignment options.</w:t>
            </w:r>
          </w:p>
        </w:tc>
      </w:tr>
      <w:tr w:rsidR="004C02A4" w:rsidTr="004C02A4">
        <w:tc>
          <w:tcPr>
            <w:tcW w:w="0" w:type="auto"/>
            <w:vAlign w:val="center"/>
          </w:tcPr>
          <w:p w:rsidR="004C02A4" w:rsidRDefault="00A84EAE">
            <w:pPr>
              <w:pStyle w:val="TableBodyText"/>
            </w:pPr>
            <w:bookmarkStart w:id="2748" w:name="PicturePositionGallery"/>
            <w:r>
              <w:rPr>
                <w:b/>
              </w:rPr>
              <w:t>PicturePositionGallery</w:t>
            </w:r>
            <w:bookmarkEnd w:id="2748"/>
          </w:p>
        </w:tc>
        <w:tc>
          <w:tcPr>
            <w:tcW w:w="0" w:type="auto"/>
            <w:vAlign w:val="center"/>
          </w:tcPr>
          <w:p w:rsidR="004C02A4" w:rsidRDefault="00A84EAE">
            <w:pPr>
              <w:pStyle w:val="TableBodyText"/>
            </w:pPr>
            <w:r>
              <w:t>0x08C3</w:t>
            </w:r>
          </w:p>
        </w:tc>
        <w:tc>
          <w:tcPr>
            <w:tcW w:w="0" w:type="auto"/>
            <w:vAlign w:val="center"/>
          </w:tcPr>
          <w:p w:rsidR="004C02A4" w:rsidRDefault="00A84EAE">
            <w:pPr>
              <w:pStyle w:val="TableBodyText"/>
            </w:pPr>
            <w:r>
              <w:t>Opens the list of picture position options.</w:t>
            </w:r>
          </w:p>
        </w:tc>
      </w:tr>
      <w:tr w:rsidR="004C02A4" w:rsidTr="004C02A4">
        <w:tc>
          <w:tcPr>
            <w:tcW w:w="0" w:type="auto"/>
            <w:vAlign w:val="center"/>
          </w:tcPr>
          <w:p w:rsidR="004C02A4" w:rsidRDefault="00A84EAE">
            <w:pPr>
              <w:pStyle w:val="TableBodyText"/>
            </w:pPr>
            <w:bookmarkStart w:id="2749" w:name="InkingGroup"/>
            <w:r>
              <w:rPr>
                <w:b/>
              </w:rPr>
              <w:t>InkingGroup</w:t>
            </w:r>
            <w:bookmarkEnd w:id="2749"/>
          </w:p>
        </w:tc>
        <w:tc>
          <w:tcPr>
            <w:tcW w:w="0" w:type="auto"/>
            <w:vAlign w:val="center"/>
          </w:tcPr>
          <w:p w:rsidR="004C02A4" w:rsidRDefault="00A84EAE">
            <w:pPr>
              <w:pStyle w:val="TableBodyText"/>
            </w:pPr>
            <w:r>
              <w:t>0x08C4</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50" w:name="AdvancedBrightnessContrast"/>
            <w:r>
              <w:rPr>
                <w:b/>
              </w:rPr>
              <w:t>AdvancedBrightnessContrast</w:t>
            </w:r>
            <w:bookmarkEnd w:id="2750"/>
          </w:p>
        </w:tc>
        <w:tc>
          <w:tcPr>
            <w:tcW w:w="0" w:type="auto"/>
            <w:vAlign w:val="center"/>
          </w:tcPr>
          <w:p w:rsidR="004C02A4" w:rsidRDefault="00A84EAE">
            <w:pPr>
              <w:pStyle w:val="TableBodyText"/>
            </w:pPr>
            <w:r>
              <w:t>0x08C5</w:t>
            </w:r>
          </w:p>
        </w:tc>
        <w:tc>
          <w:tcPr>
            <w:tcW w:w="0" w:type="auto"/>
            <w:vAlign w:val="center"/>
          </w:tcPr>
          <w:p w:rsidR="004C02A4" w:rsidRDefault="00A84EAE">
            <w:pPr>
              <w:pStyle w:val="TableBodyText"/>
            </w:pPr>
            <w:r>
              <w:t>Changes the properties of the selected drawing objects.</w:t>
            </w:r>
          </w:p>
        </w:tc>
      </w:tr>
      <w:tr w:rsidR="004C02A4" w:rsidTr="004C02A4">
        <w:tc>
          <w:tcPr>
            <w:tcW w:w="0" w:type="auto"/>
            <w:vAlign w:val="center"/>
          </w:tcPr>
          <w:p w:rsidR="004C02A4" w:rsidRDefault="00A84EAE">
            <w:pPr>
              <w:pStyle w:val="TableBodyText"/>
            </w:pPr>
            <w:bookmarkStart w:id="2751" w:name="RecolorGallery"/>
            <w:r>
              <w:rPr>
                <w:b/>
              </w:rPr>
              <w:t>RecolorGallery</w:t>
            </w:r>
            <w:bookmarkEnd w:id="2751"/>
          </w:p>
        </w:tc>
        <w:tc>
          <w:tcPr>
            <w:tcW w:w="0" w:type="auto"/>
            <w:vAlign w:val="center"/>
          </w:tcPr>
          <w:p w:rsidR="004C02A4" w:rsidRDefault="00A84EAE">
            <w:pPr>
              <w:pStyle w:val="TableBodyText"/>
            </w:pPr>
            <w:r>
              <w:t>0x08C7</w:t>
            </w:r>
          </w:p>
        </w:tc>
        <w:tc>
          <w:tcPr>
            <w:tcW w:w="0" w:type="auto"/>
            <w:vAlign w:val="center"/>
          </w:tcPr>
          <w:p w:rsidR="004C02A4" w:rsidRDefault="00A84EAE">
            <w:pPr>
              <w:pStyle w:val="TableBodyText"/>
            </w:pPr>
            <w:r>
              <w:t>Recolor Gallery.</w:t>
            </w:r>
          </w:p>
        </w:tc>
      </w:tr>
      <w:tr w:rsidR="004C02A4" w:rsidTr="004C02A4">
        <w:tc>
          <w:tcPr>
            <w:tcW w:w="0" w:type="auto"/>
            <w:vAlign w:val="center"/>
          </w:tcPr>
          <w:p w:rsidR="004C02A4" w:rsidRDefault="00A84EAE">
            <w:pPr>
              <w:pStyle w:val="TableBodyText"/>
            </w:pPr>
            <w:bookmarkStart w:id="2752" w:name="ShadowStyleGallery"/>
            <w:r>
              <w:rPr>
                <w:b/>
              </w:rPr>
              <w:t>ShadowStyleGallery</w:t>
            </w:r>
            <w:bookmarkEnd w:id="2752"/>
          </w:p>
        </w:tc>
        <w:tc>
          <w:tcPr>
            <w:tcW w:w="0" w:type="auto"/>
            <w:vAlign w:val="center"/>
          </w:tcPr>
          <w:p w:rsidR="004C02A4" w:rsidRDefault="00A84EAE">
            <w:pPr>
              <w:pStyle w:val="TableBodyText"/>
            </w:pPr>
            <w:r>
              <w:t>0x08C8</w:t>
            </w:r>
          </w:p>
        </w:tc>
        <w:tc>
          <w:tcPr>
            <w:tcW w:w="0" w:type="auto"/>
            <w:vAlign w:val="center"/>
          </w:tcPr>
          <w:p w:rsidR="004C02A4" w:rsidRDefault="00A84EAE">
            <w:pPr>
              <w:pStyle w:val="TableBodyText"/>
            </w:pPr>
            <w:r>
              <w:t>Opens the list of shadow styles.</w:t>
            </w:r>
          </w:p>
        </w:tc>
      </w:tr>
      <w:tr w:rsidR="004C02A4" w:rsidTr="004C02A4">
        <w:tc>
          <w:tcPr>
            <w:tcW w:w="0" w:type="auto"/>
            <w:vAlign w:val="center"/>
          </w:tcPr>
          <w:p w:rsidR="004C02A4" w:rsidRDefault="00A84EAE">
            <w:pPr>
              <w:pStyle w:val="TableBodyText"/>
            </w:pPr>
            <w:bookmarkStart w:id="2753" w:name="Style3DGallery"/>
            <w:r>
              <w:rPr>
                <w:b/>
              </w:rPr>
              <w:t>Style3DGallery</w:t>
            </w:r>
            <w:bookmarkEnd w:id="2753"/>
          </w:p>
        </w:tc>
        <w:tc>
          <w:tcPr>
            <w:tcW w:w="0" w:type="auto"/>
            <w:vAlign w:val="center"/>
          </w:tcPr>
          <w:p w:rsidR="004C02A4" w:rsidRDefault="00A84EAE">
            <w:pPr>
              <w:pStyle w:val="TableBodyText"/>
            </w:pPr>
            <w:r>
              <w:t>0x08C9</w:t>
            </w:r>
          </w:p>
        </w:tc>
        <w:tc>
          <w:tcPr>
            <w:tcW w:w="0" w:type="auto"/>
            <w:vAlign w:val="center"/>
          </w:tcPr>
          <w:p w:rsidR="004C02A4" w:rsidRDefault="00A84EAE">
            <w:pPr>
              <w:pStyle w:val="TableBodyText"/>
            </w:pPr>
            <w:r>
              <w:t>Opens the list of 3-D styl</w:t>
            </w:r>
            <w:r>
              <w:t>e options.</w:t>
            </w:r>
          </w:p>
        </w:tc>
      </w:tr>
      <w:tr w:rsidR="004C02A4" w:rsidTr="004C02A4">
        <w:tc>
          <w:tcPr>
            <w:tcW w:w="0" w:type="auto"/>
            <w:vAlign w:val="center"/>
          </w:tcPr>
          <w:p w:rsidR="004C02A4" w:rsidRDefault="00A84EAE">
            <w:pPr>
              <w:pStyle w:val="TableBodyText"/>
            </w:pPr>
            <w:bookmarkStart w:id="2754" w:name="Direction3DGallery"/>
            <w:r>
              <w:rPr>
                <w:b/>
              </w:rPr>
              <w:t>Direction3DGallery</w:t>
            </w:r>
            <w:bookmarkEnd w:id="2754"/>
          </w:p>
        </w:tc>
        <w:tc>
          <w:tcPr>
            <w:tcW w:w="0" w:type="auto"/>
            <w:vAlign w:val="center"/>
          </w:tcPr>
          <w:p w:rsidR="004C02A4" w:rsidRDefault="00A84EAE">
            <w:pPr>
              <w:pStyle w:val="TableBodyText"/>
            </w:pPr>
            <w:r>
              <w:t>0x08CA</w:t>
            </w:r>
          </w:p>
        </w:tc>
        <w:tc>
          <w:tcPr>
            <w:tcW w:w="0" w:type="auto"/>
            <w:vAlign w:val="center"/>
          </w:tcPr>
          <w:p w:rsidR="004C02A4" w:rsidRDefault="00A84EAE">
            <w:pPr>
              <w:pStyle w:val="TableBodyText"/>
            </w:pPr>
            <w:r>
              <w:t>Opens the list of 3-D direction options.</w:t>
            </w:r>
          </w:p>
        </w:tc>
      </w:tr>
      <w:tr w:rsidR="004C02A4" w:rsidTr="004C02A4">
        <w:tc>
          <w:tcPr>
            <w:tcW w:w="0" w:type="auto"/>
            <w:vAlign w:val="center"/>
          </w:tcPr>
          <w:p w:rsidR="004C02A4" w:rsidRDefault="00A84EAE">
            <w:pPr>
              <w:pStyle w:val="TableBodyText"/>
            </w:pPr>
            <w:bookmarkStart w:id="2755" w:name="DepthGallery"/>
            <w:r>
              <w:rPr>
                <w:b/>
              </w:rPr>
              <w:t>DepthGallery</w:t>
            </w:r>
            <w:bookmarkEnd w:id="2755"/>
          </w:p>
        </w:tc>
        <w:tc>
          <w:tcPr>
            <w:tcW w:w="0" w:type="auto"/>
            <w:vAlign w:val="center"/>
          </w:tcPr>
          <w:p w:rsidR="004C02A4" w:rsidRDefault="00A84EAE">
            <w:pPr>
              <w:pStyle w:val="TableBodyText"/>
            </w:pPr>
            <w:r>
              <w:t>0x08CB</w:t>
            </w:r>
          </w:p>
        </w:tc>
        <w:tc>
          <w:tcPr>
            <w:tcW w:w="0" w:type="auto"/>
            <w:vAlign w:val="center"/>
          </w:tcPr>
          <w:p w:rsidR="004C02A4" w:rsidRDefault="00A84EAE">
            <w:pPr>
              <w:pStyle w:val="TableBodyText"/>
            </w:pPr>
            <w:r>
              <w:t>Opens the extrusion depth gallery.</w:t>
            </w:r>
          </w:p>
        </w:tc>
      </w:tr>
      <w:tr w:rsidR="004C02A4" w:rsidTr="004C02A4">
        <w:tc>
          <w:tcPr>
            <w:tcW w:w="0" w:type="auto"/>
            <w:vAlign w:val="center"/>
          </w:tcPr>
          <w:p w:rsidR="004C02A4" w:rsidRDefault="00A84EAE">
            <w:pPr>
              <w:pStyle w:val="TableBodyText"/>
            </w:pPr>
            <w:bookmarkStart w:id="2756" w:name="SurfaceMatGallery"/>
            <w:r>
              <w:rPr>
                <w:b/>
              </w:rPr>
              <w:t>SurfaceMatGallery</w:t>
            </w:r>
            <w:bookmarkEnd w:id="2756"/>
          </w:p>
        </w:tc>
        <w:tc>
          <w:tcPr>
            <w:tcW w:w="0" w:type="auto"/>
            <w:vAlign w:val="center"/>
          </w:tcPr>
          <w:p w:rsidR="004C02A4" w:rsidRDefault="00A84EAE">
            <w:pPr>
              <w:pStyle w:val="TableBodyText"/>
            </w:pPr>
            <w:r>
              <w:t>0x08CC</w:t>
            </w:r>
          </w:p>
        </w:tc>
        <w:tc>
          <w:tcPr>
            <w:tcW w:w="0" w:type="auto"/>
            <w:vAlign w:val="center"/>
          </w:tcPr>
          <w:p w:rsidR="004C02A4" w:rsidRDefault="00A84EAE">
            <w:pPr>
              <w:pStyle w:val="TableBodyText"/>
            </w:pPr>
            <w:r>
              <w:t>Opens the 3D surface material gallery.</w:t>
            </w:r>
          </w:p>
        </w:tc>
      </w:tr>
      <w:tr w:rsidR="004C02A4" w:rsidTr="004C02A4">
        <w:tc>
          <w:tcPr>
            <w:tcW w:w="0" w:type="auto"/>
            <w:vAlign w:val="center"/>
          </w:tcPr>
          <w:p w:rsidR="004C02A4" w:rsidRDefault="00A84EAE">
            <w:pPr>
              <w:pStyle w:val="TableBodyText"/>
            </w:pPr>
            <w:bookmarkStart w:id="2757" w:name="Lighting3DGallery"/>
            <w:r>
              <w:rPr>
                <w:b/>
              </w:rPr>
              <w:t>Lighting3DGallery</w:t>
            </w:r>
            <w:bookmarkEnd w:id="2757"/>
          </w:p>
        </w:tc>
        <w:tc>
          <w:tcPr>
            <w:tcW w:w="0" w:type="auto"/>
            <w:vAlign w:val="center"/>
          </w:tcPr>
          <w:p w:rsidR="004C02A4" w:rsidRDefault="00A84EAE">
            <w:pPr>
              <w:pStyle w:val="TableBodyText"/>
            </w:pPr>
            <w:r>
              <w:t>0x08CD</w:t>
            </w:r>
          </w:p>
        </w:tc>
        <w:tc>
          <w:tcPr>
            <w:tcW w:w="0" w:type="auto"/>
            <w:vAlign w:val="center"/>
          </w:tcPr>
          <w:p w:rsidR="004C02A4" w:rsidRDefault="00A84EAE">
            <w:pPr>
              <w:pStyle w:val="TableBodyText"/>
            </w:pPr>
            <w:r>
              <w:t>Opens the list of 3-D lighting</w:t>
            </w:r>
            <w:r>
              <w:t xml:space="preserve"> options.</w:t>
            </w:r>
          </w:p>
        </w:tc>
      </w:tr>
      <w:tr w:rsidR="004C02A4" w:rsidTr="004C02A4">
        <w:tc>
          <w:tcPr>
            <w:tcW w:w="0" w:type="auto"/>
            <w:vAlign w:val="center"/>
          </w:tcPr>
          <w:p w:rsidR="004C02A4" w:rsidRDefault="00A84EAE">
            <w:pPr>
              <w:pStyle w:val="TableBodyText"/>
            </w:pPr>
            <w:bookmarkStart w:id="2758" w:name="WordArtGallery"/>
            <w:r>
              <w:rPr>
                <w:b/>
              </w:rPr>
              <w:t>WordArtGallery</w:t>
            </w:r>
            <w:bookmarkEnd w:id="2758"/>
          </w:p>
        </w:tc>
        <w:tc>
          <w:tcPr>
            <w:tcW w:w="0" w:type="auto"/>
            <w:vAlign w:val="center"/>
          </w:tcPr>
          <w:p w:rsidR="004C02A4" w:rsidRDefault="00A84EAE">
            <w:pPr>
              <w:pStyle w:val="TableBodyText"/>
            </w:pPr>
            <w:r>
              <w:t>0x08CE</w:t>
            </w:r>
          </w:p>
        </w:tc>
        <w:tc>
          <w:tcPr>
            <w:tcW w:w="0" w:type="auto"/>
            <w:vAlign w:val="center"/>
          </w:tcPr>
          <w:p w:rsidR="004C02A4" w:rsidRDefault="00A84EAE">
            <w:pPr>
              <w:pStyle w:val="TableBodyText"/>
            </w:pPr>
            <w:r>
              <w:t>Opens the list of WordArt options.</w:t>
            </w:r>
          </w:p>
        </w:tc>
      </w:tr>
      <w:tr w:rsidR="004C02A4" w:rsidTr="004C02A4">
        <w:tc>
          <w:tcPr>
            <w:tcW w:w="0" w:type="auto"/>
            <w:vAlign w:val="center"/>
          </w:tcPr>
          <w:p w:rsidR="004C02A4" w:rsidRDefault="00A84EAE">
            <w:pPr>
              <w:pStyle w:val="TableBodyText"/>
            </w:pPr>
            <w:bookmarkStart w:id="2759" w:name="InsertWordArtGallery"/>
            <w:r>
              <w:rPr>
                <w:b/>
              </w:rPr>
              <w:t>InsertWordArtGallery</w:t>
            </w:r>
            <w:bookmarkEnd w:id="2759"/>
          </w:p>
        </w:tc>
        <w:tc>
          <w:tcPr>
            <w:tcW w:w="0" w:type="auto"/>
            <w:vAlign w:val="center"/>
          </w:tcPr>
          <w:p w:rsidR="004C02A4" w:rsidRDefault="00A84EAE">
            <w:pPr>
              <w:pStyle w:val="TableBodyText"/>
            </w:pPr>
            <w:r>
              <w:t>0x08CF</w:t>
            </w:r>
          </w:p>
        </w:tc>
        <w:tc>
          <w:tcPr>
            <w:tcW w:w="0" w:type="auto"/>
            <w:vAlign w:val="center"/>
          </w:tcPr>
          <w:p w:rsidR="004C02A4" w:rsidRDefault="00A84EAE">
            <w:pPr>
              <w:pStyle w:val="TableBodyText"/>
            </w:pPr>
            <w:r>
              <w:t>Represents a Microsoft WordArt Gallery.</w:t>
            </w:r>
          </w:p>
        </w:tc>
      </w:tr>
      <w:tr w:rsidR="004C02A4" w:rsidTr="004C02A4">
        <w:tc>
          <w:tcPr>
            <w:tcW w:w="0" w:type="auto"/>
            <w:vAlign w:val="center"/>
          </w:tcPr>
          <w:p w:rsidR="004C02A4" w:rsidRDefault="00A84EAE">
            <w:pPr>
              <w:pStyle w:val="TableBodyText"/>
            </w:pPr>
            <w:bookmarkStart w:id="2760" w:name="PageSizeGallery"/>
            <w:r>
              <w:rPr>
                <w:b/>
              </w:rPr>
              <w:t>PageSizeGallery</w:t>
            </w:r>
            <w:bookmarkEnd w:id="2760"/>
          </w:p>
        </w:tc>
        <w:tc>
          <w:tcPr>
            <w:tcW w:w="0" w:type="auto"/>
            <w:vAlign w:val="center"/>
          </w:tcPr>
          <w:p w:rsidR="004C02A4" w:rsidRDefault="00A84EAE">
            <w:pPr>
              <w:pStyle w:val="TableBodyText"/>
            </w:pPr>
            <w:r>
              <w:t>0x08D0</w:t>
            </w:r>
          </w:p>
        </w:tc>
        <w:tc>
          <w:tcPr>
            <w:tcW w:w="0" w:type="auto"/>
            <w:vAlign w:val="center"/>
          </w:tcPr>
          <w:p w:rsidR="004C02A4" w:rsidRDefault="00A84EAE">
            <w:pPr>
              <w:pStyle w:val="TableBodyText"/>
            </w:pPr>
            <w:r>
              <w:t>Opens the list of page size options.</w:t>
            </w:r>
          </w:p>
        </w:tc>
      </w:tr>
      <w:tr w:rsidR="004C02A4" w:rsidTr="004C02A4">
        <w:tc>
          <w:tcPr>
            <w:tcW w:w="0" w:type="auto"/>
            <w:vAlign w:val="center"/>
          </w:tcPr>
          <w:p w:rsidR="004C02A4" w:rsidRDefault="00A84EAE">
            <w:pPr>
              <w:pStyle w:val="TableBodyText"/>
            </w:pPr>
            <w:bookmarkStart w:id="2761" w:name="InsertTableGallery"/>
            <w:r>
              <w:rPr>
                <w:b/>
              </w:rPr>
              <w:t>InsertTableGallery</w:t>
            </w:r>
            <w:bookmarkEnd w:id="2761"/>
          </w:p>
        </w:tc>
        <w:tc>
          <w:tcPr>
            <w:tcW w:w="0" w:type="auto"/>
            <w:vAlign w:val="center"/>
          </w:tcPr>
          <w:p w:rsidR="004C02A4" w:rsidRDefault="00A84EAE">
            <w:pPr>
              <w:pStyle w:val="TableBodyText"/>
            </w:pPr>
            <w:r>
              <w:t>0x08D1</w:t>
            </w:r>
          </w:p>
        </w:tc>
        <w:tc>
          <w:tcPr>
            <w:tcW w:w="0" w:type="auto"/>
            <w:vAlign w:val="center"/>
          </w:tcPr>
          <w:p w:rsidR="004C02A4" w:rsidRDefault="00A84EAE">
            <w:pPr>
              <w:pStyle w:val="TableBodyText"/>
            </w:pPr>
            <w:r>
              <w:t xml:space="preserve">Opens the list of table </w:t>
            </w:r>
            <w:r>
              <w:t>templates.</w:t>
            </w:r>
          </w:p>
        </w:tc>
      </w:tr>
      <w:tr w:rsidR="004C02A4" w:rsidTr="004C02A4">
        <w:tc>
          <w:tcPr>
            <w:tcW w:w="0" w:type="auto"/>
            <w:vAlign w:val="center"/>
          </w:tcPr>
          <w:p w:rsidR="004C02A4" w:rsidRDefault="00A84EAE">
            <w:pPr>
              <w:pStyle w:val="TableBodyText"/>
            </w:pPr>
            <w:bookmarkStart w:id="2762" w:name="ShapeStyleGallery"/>
            <w:r>
              <w:rPr>
                <w:b/>
              </w:rPr>
              <w:t>ShapeStyleGallery</w:t>
            </w:r>
            <w:bookmarkEnd w:id="2762"/>
          </w:p>
        </w:tc>
        <w:tc>
          <w:tcPr>
            <w:tcW w:w="0" w:type="auto"/>
            <w:vAlign w:val="center"/>
          </w:tcPr>
          <w:p w:rsidR="004C02A4" w:rsidRDefault="00A84EAE">
            <w:pPr>
              <w:pStyle w:val="TableBodyText"/>
            </w:pPr>
            <w:r>
              <w:t>0x08D2</w:t>
            </w:r>
          </w:p>
        </w:tc>
        <w:tc>
          <w:tcPr>
            <w:tcW w:w="0" w:type="auto"/>
            <w:vAlign w:val="center"/>
          </w:tcPr>
          <w:p w:rsidR="004C02A4" w:rsidRDefault="00A84EAE">
            <w:pPr>
              <w:pStyle w:val="TableBodyText"/>
            </w:pPr>
            <w:r>
              <w:t>Opens the list of shape styles.</w:t>
            </w:r>
          </w:p>
        </w:tc>
      </w:tr>
      <w:tr w:rsidR="004C02A4" w:rsidTr="004C02A4">
        <w:tc>
          <w:tcPr>
            <w:tcW w:w="0" w:type="auto"/>
            <w:vAlign w:val="center"/>
          </w:tcPr>
          <w:p w:rsidR="004C02A4" w:rsidRDefault="00A84EAE">
            <w:pPr>
              <w:pStyle w:val="TableBodyText"/>
            </w:pPr>
            <w:bookmarkStart w:id="2763" w:name="WordArtShapeGallery"/>
            <w:r>
              <w:rPr>
                <w:b/>
              </w:rPr>
              <w:t>WordArtShapeGallery</w:t>
            </w:r>
            <w:bookmarkEnd w:id="2763"/>
          </w:p>
        </w:tc>
        <w:tc>
          <w:tcPr>
            <w:tcW w:w="0" w:type="auto"/>
            <w:vAlign w:val="center"/>
          </w:tcPr>
          <w:p w:rsidR="004C02A4" w:rsidRDefault="00A84EAE">
            <w:pPr>
              <w:pStyle w:val="TableBodyText"/>
            </w:pPr>
            <w:r>
              <w:t>0x08D3</w:t>
            </w:r>
          </w:p>
        </w:tc>
        <w:tc>
          <w:tcPr>
            <w:tcW w:w="0" w:type="auto"/>
            <w:vAlign w:val="center"/>
          </w:tcPr>
          <w:p w:rsidR="004C02A4" w:rsidRDefault="00A84EAE">
            <w:pPr>
              <w:pStyle w:val="TableBodyText"/>
            </w:pPr>
            <w:r>
              <w:t>Opens the list of WordArt shapes.</w:t>
            </w:r>
          </w:p>
        </w:tc>
      </w:tr>
      <w:tr w:rsidR="004C02A4" w:rsidTr="004C02A4">
        <w:tc>
          <w:tcPr>
            <w:tcW w:w="0" w:type="auto"/>
            <w:vAlign w:val="center"/>
          </w:tcPr>
          <w:p w:rsidR="004C02A4" w:rsidRDefault="00A84EAE">
            <w:pPr>
              <w:pStyle w:val="TableBodyText"/>
            </w:pPr>
            <w:bookmarkStart w:id="2764" w:name="XMLGroup"/>
            <w:r>
              <w:rPr>
                <w:b/>
              </w:rPr>
              <w:t>XMLGroup</w:t>
            </w:r>
            <w:bookmarkEnd w:id="2764"/>
          </w:p>
        </w:tc>
        <w:tc>
          <w:tcPr>
            <w:tcW w:w="0" w:type="auto"/>
            <w:vAlign w:val="center"/>
          </w:tcPr>
          <w:p w:rsidR="004C02A4" w:rsidRDefault="00A84EAE">
            <w:pPr>
              <w:pStyle w:val="TableBodyText"/>
            </w:pPr>
            <w:r>
              <w:t>0x08D4</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765" w:name="ReviewingPaneHorizontal"/>
            <w:r>
              <w:rPr>
                <w:b/>
              </w:rPr>
              <w:t>ReviewingPaneHorizontal</w:t>
            </w:r>
            <w:bookmarkEnd w:id="2765"/>
          </w:p>
        </w:tc>
        <w:tc>
          <w:tcPr>
            <w:tcW w:w="0" w:type="auto"/>
            <w:vAlign w:val="center"/>
          </w:tcPr>
          <w:p w:rsidR="004C02A4" w:rsidRDefault="00A84EAE">
            <w:pPr>
              <w:pStyle w:val="TableBodyText"/>
            </w:pPr>
            <w:r>
              <w:t>0x08D6</w:t>
            </w:r>
          </w:p>
        </w:tc>
        <w:tc>
          <w:tcPr>
            <w:tcW w:w="0" w:type="auto"/>
            <w:vAlign w:val="center"/>
          </w:tcPr>
          <w:p w:rsidR="004C02A4" w:rsidRDefault="00A84EAE">
            <w:pPr>
              <w:pStyle w:val="TableBodyText"/>
            </w:pPr>
            <w:r>
              <w:t>Shows or hides a summary pane for viewing and editing documen</w:t>
            </w:r>
            <w:r>
              <w:t>t revisions (horizontal).</w:t>
            </w:r>
          </w:p>
        </w:tc>
      </w:tr>
      <w:tr w:rsidR="004C02A4" w:rsidTr="004C02A4">
        <w:tc>
          <w:tcPr>
            <w:tcW w:w="0" w:type="auto"/>
            <w:vAlign w:val="center"/>
          </w:tcPr>
          <w:p w:rsidR="004C02A4" w:rsidRDefault="00A84EAE">
            <w:pPr>
              <w:pStyle w:val="TableBodyText"/>
            </w:pPr>
            <w:bookmarkStart w:id="2766" w:name="ReviewingPaneVertical"/>
            <w:r>
              <w:rPr>
                <w:b/>
              </w:rPr>
              <w:t>ReviewingPaneVertical</w:t>
            </w:r>
            <w:bookmarkEnd w:id="2766"/>
          </w:p>
        </w:tc>
        <w:tc>
          <w:tcPr>
            <w:tcW w:w="0" w:type="auto"/>
            <w:vAlign w:val="center"/>
          </w:tcPr>
          <w:p w:rsidR="004C02A4" w:rsidRDefault="00A84EAE">
            <w:pPr>
              <w:pStyle w:val="TableBodyText"/>
            </w:pPr>
            <w:r>
              <w:t>0x08D7</w:t>
            </w:r>
          </w:p>
        </w:tc>
        <w:tc>
          <w:tcPr>
            <w:tcW w:w="0" w:type="auto"/>
            <w:vAlign w:val="center"/>
          </w:tcPr>
          <w:p w:rsidR="004C02A4" w:rsidRDefault="00A84EAE">
            <w:pPr>
              <w:pStyle w:val="TableBodyText"/>
            </w:pPr>
            <w:r>
              <w:t>Shows or hides a summary pane for viewing and editing document revisions (vertical).</w:t>
            </w:r>
          </w:p>
        </w:tc>
      </w:tr>
      <w:tr w:rsidR="004C02A4" w:rsidTr="004C02A4">
        <w:tc>
          <w:tcPr>
            <w:tcW w:w="0" w:type="auto"/>
            <w:vAlign w:val="center"/>
          </w:tcPr>
          <w:p w:rsidR="004C02A4" w:rsidRDefault="00A84EAE">
            <w:pPr>
              <w:pStyle w:val="TableBodyText"/>
            </w:pPr>
            <w:bookmarkStart w:id="2767" w:name="EquationScriptLocation"/>
            <w:r>
              <w:rPr>
                <w:b/>
              </w:rPr>
              <w:lastRenderedPageBreak/>
              <w:t>EquationScriptLocation</w:t>
            </w:r>
            <w:bookmarkEnd w:id="2767"/>
          </w:p>
        </w:tc>
        <w:tc>
          <w:tcPr>
            <w:tcW w:w="0" w:type="auto"/>
            <w:vAlign w:val="center"/>
          </w:tcPr>
          <w:p w:rsidR="004C02A4" w:rsidRDefault="00A84EAE">
            <w:pPr>
              <w:pStyle w:val="TableBodyText"/>
            </w:pPr>
            <w:r>
              <w:t>0x08D8</w:t>
            </w:r>
          </w:p>
        </w:tc>
        <w:tc>
          <w:tcPr>
            <w:tcW w:w="0" w:type="auto"/>
            <w:vAlign w:val="center"/>
          </w:tcPr>
          <w:p w:rsidR="004C02A4" w:rsidRDefault="00A84EAE">
            <w:pPr>
              <w:pStyle w:val="TableBodyText"/>
            </w:pPr>
            <w:r>
              <w:t>Change scripts location.</w:t>
            </w:r>
          </w:p>
        </w:tc>
      </w:tr>
      <w:tr w:rsidR="004C02A4" w:rsidTr="004C02A4">
        <w:tc>
          <w:tcPr>
            <w:tcW w:w="0" w:type="auto"/>
            <w:vAlign w:val="center"/>
          </w:tcPr>
          <w:p w:rsidR="004C02A4" w:rsidRDefault="00A84EAE">
            <w:pPr>
              <w:pStyle w:val="TableBodyText"/>
            </w:pPr>
            <w:bookmarkStart w:id="2768" w:name="EquationInsertStructure"/>
            <w:r>
              <w:rPr>
                <w:b/>
              </w:rPr>
              <w:t>EquationInsertStructure</w:t>
            </w:r>
            <w:bookmarkEnd w:id="2768"/>
          </w:p>
        </w:tc>
        <w:tc>
          <w:tcPr>
            <w:tcW w:w="0" w:type="auto"/>
            <w:vAlign w:val="center"/>
          </w:tcPr>
          <w:p w:rsidR="004C02A4" w:rsidRDefault="00A84EAE">
            <w:pPr>
              <w:pStyle w:val="TableBodyText"/>
            </w:pPr>
            <w:r>
              <w:t>0x08D9</w:t>
            </w:r>
          </w:p>
        </w:tc>
        <w:tc>
          <w:tcPr>
            <w:tcW w:w="0" w:type="auto"/>
            <w:vAlign w:val="center"/>
          </w:tcPr>
          <w:p w:rsidR="004C02A4" w:rsidRDefault="00A84EAE">
            <w:pPr>
              <w:pStyle w:val="TableBodyText"/>
            </w:pPr>
            <w:r>
              <w:t>Insert equation structure.</w:t>
            </w:r>
          </w:p>
        </w:tc>
      </w:tr>
      <w:tr w:rsidR="004C02A4" w:rsidTr="004C02A4">
        <w:tc>
          <w:tcPr>
            <w:tcW w:w="0" w:type="auto"/>
            <w:vAlign w:val="center"/>
          </w:tcPr>
          <w:p w:rsidR="004C02A4" w:rsidRDefault="00A84EAE">
            <w:pPr>
              <w:pStyle w:val="TableBodyText"/>
            </w:pPr>
            <w:bookmarkStart w:id="2769" w:name="BulletsNumberingStyleDialog"/>
            <w:r>
              <w:rPr>
                <w:b/>
              </w:rPr>
              <w:t>BulletsNumberingStyleDialog</w:t>
            </w:r>
            <w:bookmarkEnd w:id="2769"/>
          </w:p>
        </w:tc>
        <w:tc>
          <w:tcPr>
            <w:tcW w:w="0" w:type="auto"/>
            <w:vAlign w:val="center"/>
          </w:tcPr>
          <w:p w:rsidR="004C02A4" w:rsidRDefault="00A84EAE">
            <w:pPr>
              <w:pStyle w:val="TableBodyText"/>
            </w:pPr>
            <w:r>
              <w:t>0x08DA</w:t>
            </w:r>
          </w:p>
        </w:tc>
        <w:tc>
          <w:tcPr>
            <w:tcW w:w="0" w:type="auto"/>
            <w:vAlign w:val="center"/>
          </w:tcPr>
          <w:p w:rsidR="004C02A4" w:rsidRDefault="00A84EAE">
            <w:pPr>
              <w:pStyle w:val="TableBodyText"/>
            </w:pPr>
            <w:r>
              <w:t>Bullets and Numbering Style Definition Dialog Box.</w:t>
            </w:r>
          </w:p>
        </w:tc>
      </w:tr>
      <w:tr w:rsidR="004C02A4" w:rsidTr="004C02A4">
        <w:tc>
          <w:tcPr>
            <w:tcW w:w="0" w:type="auto"/>
            <w:vAlign w:val="center"/>
          </w:tcPr>
          <w:p w:rsidR="004C02A4" w:rsidRDefault="00A84EAE">
            <w:pPr>
              <w:pStyle w:val="TableBodyText"/>
            </w:pPr>
            <w:bookmarkStart w:id="2770" w:name="SaveCurrentTheme"/>
            <w:r>
              <w:rPr>
                <w:b/>
              </w:rPr>
              <w:t>SaveCurrentTheme</w:t>
            </w:r>
            <w:bookmarkEnd w:id="2770"/>
          </w:p>
        </w:tc>
        <w:tc>
          <w:tcPr>
            <w:tcW w:w="0" w:type="auto"/>
            <w:vAlign w:val="center"/>
          </w:tcPr>
          <w:p w:rsidR="004C02A4" w:rsidRDefault="00A84EAE">
            <w:pPr>
              <w:pStyle w:val="TableBodyText"/>
            </w:pPr>
            <w:r>
              <w:t>0x08DB</w:t>
            </w:r>
          </w:p>
        </w:tc>
        <w:tc>
          <w:tcPr>
            <w:tcW w:w="0" w:type="auto"/>
            <w:vAlign w:val="center"/>
          </w:tcPr>
          <w:p w:rsidR="004C02A4" w:rsidRDefault="00A84EAE">
            <w:pPr>
              <w:pStyle w:val="TableBodyText"/>
            </w:pPr>
            <w:r>
              <w:t>Saves the current theme.</w:t>
            </w:r>
          </w:p>
        </w:tc>
      </w:tr>
      <w:tr w:rsidR="004C02A4" w:rsidTr="004C02A4">
        <w:tc>
          <w:tcPr>
            <w:tcW w:w="0" w:type="auto"/>
            <w:vAlign w:val="center"/>
          </w:tcPr>
          <w:p w:rsidR="004C02A4" w:rsidRDefault="00A84EAE">
            <w:pPr>
              <w:pStyle w:val="TableBodyText"/>
            </w:pPr>
            <w:bookmarkStart w:id="2771" w:name="AutoTextGallery"/>
            <w:r>
              <w:rPr>
                <w:b/>
              </w:rPr>
              <w:t>AutoTextGallery</w:t>
            </w:r>
            <w:bookmarkEnd w:id="2771"/>
          </w:p>
        </w:tc>
        <w:tc>
          <w:tcPr>
            <w:tcW w:w="0" w:type="auto"/>
            <w:vAlign w:val="center"/>
          </w:tcPr>
          <w:p w:rsidR="004C02A4" w:rsidRDefault="00A84EAE">
            <w:pPr>
              <w:pStyle w:val="TableBodyText"/>
            </w:pPr>
            <w:r>
              <w:t>0x08DE</w:t>
            </w:r>
          </w:p>
        </w:tc>
        <w:tc>
          <w:tcPr>
            <w:tcW w:w="0" w:type="auto"/>
            <w:vAlign w:val="center"/>
          </w:tcPr>
          <w:p w:rsidR="004C02A4" w:rsidRDefault="00A84EAE">
            <w:pPr>
              <w:pStyle w:val="TableBodyText"/>
            </w:pPr>
            <w:r>
              <w:t>AutoText Gallery.</w:t>
            </w:r>
          </w:p>
        </w:tc>
      </w:tr>
      <w:tr w:rsidR="004C02A4" w:rsidTr="004C02A4">
        <w:tc>
          <w:tcPr>
            <w:tcW w:w="0" w:type="auto"/>
            <w:vAlign w:val="center"/>
          </w:tcPr>
          <w:p w:rsidR="004C02A4" w:rsidRDefault="00A84EAE">
            <w:pPr>
              <w:pStyle w:val="TableBodyText"/>
            </w:pPr>
            <w:bookmarkStart w:id="2772" w:name="TextBoxGallery"/>
            <w:r>
              <w:rPr>
                <w:b/>
              </w:rPr>
              <w:t>TextBoxGallery</w:t>
            </w:r>
            <w:bookmarkEnd w:id="2772"/>
          </w:p>
        </w:tc>
        <w:tc>
          <w:tcPr>
            <w:tcW w:w="0" w:type="auto"/>
            <w:vAlign w:val="center"/>
          </w:tcPr>
          <w:p w:rsidR="004C02A4" w:rsidRDefault="00A84EAE">
            <w:pPr>
              <w:pStyle w:val="TableBodyText"/>
            </w:pPr>
            <w:r>
              <w:t>0x08DF</w:t>
            </w:r>
          </w:p>
        </w:tc>
        <w:tc>
          <w:tcPr>
            <w:tcW w:w="0" w:type="auto"/>
            <w:vAlign w:val="center"/>
          </w:tcPr>
          <w:p w:rsidR="004C02A4" w:rsidRDefault="00A84EAE">
            <w:pPr>
              <w:pStyle w:val="TableBodyText"/>
            </w:pPr>
            <w:r>
              <w:t>Text Box Gallery.</w:t>
            </w:r>
          </w:p>
        </w:tc>
      </w:tr>
      <w:tr w:rsidR="004C02A4" w:rsidTr="004C02A4">
        <w:tc>
          <w:tcPr>
            <w:tcW w:w="0" w:type="auto"/>
            <w:vAlign w:val="center"/>
          </w:tcPr>
          <w:p w:rsidR="004C02A4" w:rsidRDefault="00A84EAE">
            <w:pPr>
              <w:pStyle w:val="TableBodyText"/>
            </w:pPr>
            <w:bookmarkStart w:id="2773" w:name="BibliographyGallery"/>
            <w:r>
              <w:rPr>
                <w:b/>
              </w:rPr>
              <w:t>BibliographyGallery</w:t>
            </w:r>
            <w:bookmarkEnd w:id="2773"/>
          </w:p>
        </w:tc>
        <w:tc>
          <w:tcPr>
            <w:tcW w:w="0" w:type="auto"/>
            <w:vAlign w:val="center"/>
          </w:tcPr>
          <w:p w:rsidR="004C02A4" w:rsidRDefault="00A84EAE">
            <w:pPr>
              <w:pStyle w:val="TableBodyText"/>
            </w:pPr>
            <w:r>
              <w:t>0x08E0</w:t>
            </w:r>
          </w:p>
        </w:tc>
        <w:tc>
          <w:tcPr>
            <w:tcW w:w="0" w:type="auto"/>
            <w:vAlign w:val="center"/>
          </w:tcPr>
          <w:p w:rsidR="004C02A4" w:rsidRDefault="00A84EAE">
            <w:pPr>
              <w:pStyle w:val="TableBodyText"/>
            </w:pPr>
            <w:r>
              <w:t>Bibliography Gallery.</w:t>
            </w:r>
          </w:p>
        </w:tc>
      </w:tr>
      <w:tr w:rsidR="004C02A4" w:rsidTr="004C02A4">
        <w:tc>
          <w:tcPr>
            <w:tcW w:w="0" w:type="auto"/>
            <w:vAlign w:val="center"/>
          </w:tcPr>
          <w:p w:rsidR="004C02A4" w:rsidRDefault="00A84EAE">
            <w:pPr>
              <w:pStyle w:val="TableBodyText"/>
            </w:pPr>
            <w:bookmarkStart w:id="2774" w:name="CreateAutoTextBlockFromSel"/>
            <w:r>
              <w:rPr>
                <w:b/>
              </w:rPr>
              <w:t>CreateAutoTextBlockFromSel</w:t>
            </w:r>
            <w:bookmarkEnd w:id="2774"/>
          </w:p>
        </w:tc>
        <w:tc>
          <w:tcPr>
            <w:tcW w:w="0" w:type="auto"/>
            <w:vAlign w:val="center"/>
          </w:tcPr>
          <w:p w:rsidR="004C02A4" w:rsidRDefault="00A84EAE">
            <w:pPr>
              <w:pStyle w:val="TableBodyText"/>
            </w:pPr>
            <w:r>
              <w:t>0x08E1</w:t>
            </w:r>
          </w:p>
        </w:tc>
        <w:tc>
          <w:tcPr>
            <w:tcW w:w="0" w:type="auto"/>
            <w:vAlign w:val="center"/>
          </w:tcPr>
          <w:p w:rsidR="004C02A4" w:rsidRDefault="00A84EAE">
            <w:pPr>
              <w:pStyle w:val="TableBodyText"/>
            </w:pPr>
            <w:r>
              <w:t>Creates a new AutoText Building Block from the current selection.</w:t>
            </w:r>
          </w:p>
        </w:tc>
      </w:tr>
      <w:tr w:rsidR="004C02A4" w:rsidTr="004C02A4">
        <w:tc>
          <w:tcPr>
            <w:tcW w:w="0" w:type="auto"/>
            <w:vAlign w:val="center"/>
          </w:tcPr>
          <w:p w:rsidR="004C02A4" w:rsidRDefault="00A84EAE">
            <w:pPr>
              <w:pStyle w:val="TableBodyText"/>
            </w:pPr>
            <w:bookmarkStart w:id="2775" w:name="CreateTextBoxBlockFromSel"/>
            <w:r>
              <w:rPr>
                <w:b/>
              </w:rPr>
              <w:t>CreateTextBoxBlockFromSel</w:t>
            </w:r>
            <w:bookmarkEnd w:id="2775"/>
          </w:p>
        </w:tc>
        <w:tc>
          <w:tcPr>
            <w:tcW w:w="0" w:type="auto"/>
            <w:vAlign w:val="center"/>
          </w:tcPr>
          <w:p w:rsidR="004C02A4" w:rsidRDefault="00A84EAE">
            <w:pPr>
              <w:pStyle w:val="TableBodyText"/>
            </w:pPr>
            <w:r>
              <w:t>0x08E2</w:t>
            </w:r>
          </w:p>
        </w:tc>
        <w:tc>
          <w:tcPr>
            <w:tcW w:w="0" w:type="auto"/>
            <w:vAlign w:val="center"/>
          </w:tcPr>
          <w:p w:rsidR="004C02A4" w:rsidRDefault="00A84EAE">
            <w:pPr>
              <w:pStyle w:val="TableBodyText"/>
            </w:pPr>
            <w:r>
              <w:t>Creates a new Text Box Building Block from the current selection.</w:t>
            </w:r>
          </w:p>
        </w:tc>
      </w:tr>
      <w:tr w:rsidR="004C02A4" w:rsidTr="004C02A4">
        <w:tc>
          <w:tcPr>
            <w:tcW w:w="0" w:type="auto"/>
            <w:vAlign w:val="center"/>
          </w:tcPr>
          <w:p w:rsidR="004C02A4" w:rsidRDefault="00A84EAE">
            <w:pPr>
              <w:pStyle w:val="TableBodyText"/>
            </w:pPr>
            <w:bookmarkStart w:id="2776" w:name="CreateLayoutBlockFromSel"/>
            <w:r>
              <w:rPr>
                <w:b/>
              </w:rPr>
              <w:t>CreateLayoutBlockFromSel</w:t>
            </w:r>
            <w:bookmarkEnd w:id="2776"/>
          </w:p>
        </w:tc>
        <w:tc>
          <w:tcPr>
            <w:tcW w:w="0" w:type="auto"/>
            <w:vAlign w:val="center"/>
          </w:tcPr>
          <w:p w:rsidR="004C02A4" w:rsidRDefault="00A84EAE">
            <w:pPr>
              <w:pStyle w:val="TableBodyText"/>
            </w:pPr>
            <w:r>
              <w:t>0x08E3</w:t>
            </w:r>
          </w:p>
        </w:tc>
        <w:tc>
          <w:tcPr>
            <w:tcW w:w="0" w:type="auto"/>
            <w:vAlign w:val="center"/>
          </w:tcPr>
          <w:p w:rsidR="004C02A4" w:rsidRDefault="00A84EAE">
            <w:pPr>
              <w:pStyle w:val="TableBodyText"/>
            </w:pPr>
            <w:r>
              <w:t>Creates a new Layout Building Block from the current selection.</w:t>
            </w:r>
          </w:p>
        </w:tc>
      </w:tr>
      <w:tr w:rsidR="004C02A4" w:rsidTr="004C02A4">
        <w:tc>
          <w:tcPr>
            <w:tcW w:w="0" w:type="auto"/>
            <w:vAlign w:val="center"/>
          </w:tcPr>
          <w:p w:rsidR="004C02A4" w:rsidRDefault="00A84EAE">
            <w:pPr>
              <w:pStyle w:val="TableBodyText"/>
            </w:pPr>
            <w:bookmarkStart w:id="2777" w:name="SaveCoverPageBlock"/>
            <w:r>
              <w:rPr>
                <w:b/>
              </w:rPr>
              <w:t>SaveCoverPageBlock</w:t>
            </w:r>
            <w:bookmarkEnd w:id="2777"/>
          </w:p>
        </w:tc>
        <w:tc>
          <w:tcPr>
            <w:tcW w:w="0" w:type="auto"/>
            <w:vAlign w:val="center"/>
          </w:tcPr>
          <w:p w:rsidR="004C02A4" w:rsidRDefault="00A84EAE">
            <w:pPr>
              <w:pStyle w:val="TableBodyText"/>
            </w:pPr>
            <w:r>
              <w:t>0x08E4</w:t>
            </w:r>
          </w:p>
        </w:tc>
        <w:tc>
          <w:tcPr>
            <w:tcW w:w="0" w:type="auto"/>
            <w:vAlign w:val="center"/>
          </w:tcPr>
          <w:p w:rsidR="004C02A4" w:rsidRDefault="00A84EAE">
            <w:pPr>
              <w:pStyle w:val="TableBodyText"/>
            </w:pPr>
            <w:r>
              <w:t>Saves the current cover page as a new building block.</w:t>
            </w:r>
          </w:p>
        </w:tc>
      </w:tr>
      <w:tr w:rsidR="004C02A4" w:rsidTr="004C02A4">
        <w:tc>
          <w:tcPr>
            <w:tcW w:w="0" w:type="auto"/>
            <w:vAlign w:val="center"/>
          </w:tcPr>
          <w:p w:rsidR="004C02A4" w:rsidRDefault="00A84EAE">
            <w:pPr>
              <w:pStyle w:val="TableBodyText"/>
            </w:pPr>
            <w:bookmarkStart w:id="2778" w:name="SaveHeaderBlock"/>
            <w:r>
              <w:rPr>
                <w:b/>
              </w:rPr>
              <w:t>SaveHeaderBlock</w:t>
            </w:r>
            <w:bookmarkEnd w:id="2778"/>
          </w:p>
        </w:tc>
        <w:tc>
          <w:tcPr>
            <w:tcW w:w="0" w:type="auto"/>
            <w:vAlign w:val="center"/>
          </w:tcPr>
          <w:p w:rsidR="004C02A4" w:rsidRDefault="00A84EAE">
            <w:pPr>
              <w:pStyle w:val="TableBodyText"/>
            </w:pPr>
            <w:r>
              <w:t>0x08E5</w:t>
            </w:r>
          </w:p>
        </w:tc>
        <w:tc>
          <w:tcPr>
            <w:tcW w:w="0" w:type="auto"/>
            <w:vAlign w:val="center"/>
          </w:tcPr>
          <w:p w:rsidR="004C02A4" w:rsidRDefault="00A84EAE">
            <w:pPr>
              <w:pStyle w:val="TableBodyText"/>
            </w:pPr>
            <w:r>
              <w:t>Saves the current header as a new building block.</w:t>
            </w:r>
          </w:p>
        </w:tc>
      </w:tr>
      <w:tr w:rsidR="004C02A4" w:rsidTr="004C02A4">
        <w:tc>
          <w:tcPr>
            <w:tcW w:w="0" w:type="auto"/>
            <w:vAlign w:val="center"/>
          </w:tcPr>
          <w:p w:rsidR="004C02A4" w:rsidRDefault="00A84EAE">
            <w:pPr>
              <w:pStyle w:val="TableBodyText"/>
            </w:pPr>
            <w:bookmarkStart w:id="2779" w:name="SaveFooterBlock"/>
            <w:r>
              <w:rPr>
                <w:b/>
              </w:rPr>
              <w:t>SaveFooterBlock</w:t>
            </w:r>
            <w:bookmarkEnd w:id="2779"/>
          </w:p>
        </w:tc>
        <w:tc>
          <w:tcPr>
            <w:tcW w:w="0" w:type="auto"/>
            <w:vAlign w:val="center"/>
          </w:tcPr>
          <w:p w:rsidR="004C02A4" w:rsidRDefault="00A84EAE">
            <w:pPr>
              <w:pStyle w:val="TableBodyText"/>
            </w:pPr>
            <w:r>
              <w:t>0x08E6</w:t>
            </w:r>
          </w:p>
        </w:tc>
        <w:tc>
          <w:tcPr>
            <w:tcW w:w="0" w:type="auto"/>
            <w:vAlign w:val="center"/>
          </w:tcPr>
          <w:p w:rsidR="004C02A4" w:rsidRDefault="00A84EAE">
            <w:pPr>
              <w:pStyle w:val="TableBodyText"/>
            </w:pPr>
            <w:r>
              <w:t xml:space="preserve">Saves the </w:t>
            </w:r>
            <w:r>
              <w:t>current footer as a new building block.</w:t>
            </w:r>
          </w:p>
        </w:tc>
      </w:tr>
      <w:tr w:rsidR="004C02A4" w:rsidTr="004C02A4">
        <w:tc>
          <w:tcPr>
            <w:tcW w:w="0" w:type="auto"/>
            <w:vAlign w:val="center"/>
          </w:tcPr>
          <w:p w:rsidR="004C02A4" w:rsidRDefault="00A84EAE">
            <w:pPr>
              <w:pStyle w:val="TableBodyText"/>
            </w:pPr>
            <w:bookmarkStart w:id="2780" w:name="SavePageNumTopBlock"/>
            <w:r>
              <w:rPr>
                <w:b/>
              </w:rPr>
              <w:t>SavePageNumTopBlock</w:t>
            </w:r>
            <w:bookmarkEnd w:id="2780"/>
          </w:p>
        </w:tc>
        <w:tc>
          <w:tcPr>
            <w:tcW w:w="0" w:type="auto"/>
            <w:vAlign w:val="center"/>
          </w:tcPr>
          <w:p w:rsidR="004C02A4" w:rsidRDefault="00A84EAE">
            <w:pPr>
              <w:pStyle w:val="TableBodyText"/>
            </w:pPr>
            <w:r>
              <w:t>0x08E7</w:t>
            </w:r>
          </w:p>
        </w:tc>
        <w:tc>
          <w:tcPr>
            <w:tcW w:w="0" w:type="auto"/>
            <w:vAlign w:val="center"/>
          </w:tcPr>
          <w:p w:rsidR="004C02A4" w:rsidRDefault="00A84EAE">
            <w:pPr>
              <w:pStyle w:val="TableBodyText"/>
            </w:pPr>
            <w:r>
              <w:t>Saves the current page number (top) as a new building block.</w:t>
            </w:r>
          </w:p>
        </w:tc>
      </w:tr>
      <w:tr w:rsidR="004C02A4" w:rsidTr="004C02A4">
        <w:tc>
          <w:tcPr>
            <w:tcW w:w="0" w:type="auto"/>
            <w:vAlign w:val="center"/>
          </w:tcPr>
          <w:p w:rsidR="004C02A4" w:rsidRDefault="00A84EAE">
            <w:pPr>
              <w:pStyle w:val="TableBodyText"/>
            </w:pPr>
            <w:bookmarkStart w:id="2781" w:name="SavePageNumBottomBlock"/>
            <w:r>
              <w:rPr>
                <w:b/>
              </w:rPr>
              <w:t>SavePageNumBottomBlock</w:t>
            </w:r>
            <w:bookmarkEnd w:id="2781"/>
          </w:p>
        </w:tc>
        <w:tc>
          <w:tcPr>
            <w:tcW w:w="0" w:type="auto"/>
            <w:vAlign w:val="center"/>
          </w:tcPr>
          <w:p w:rsidR="004C02A4" w:rsidRDefault="00A84EAE">
            <w:pPr>
              <w:pStyle w:val="TableBodyText"/>
            </w:pPr>
            <w:r>
              <w:t>0x08E8</w:t>
            </w:r>
          </w:p>
        </w:tc>
        <w:tc>
          <w:tcPr>
            <w:tcW w:w="0" w:type="auto"/>
            <w:vAlign w:val="center"/>
          </w:tcPr>
          <w:p w:rsidR="004C02A4" w:rsidRDefault="00A84EAE">
            <w:pPr>
              <w:pStyle w:val="TableBodyText"/>
            </w:pPr>
            <w:r>
              <w:t>Saves the current page number (bottom) as a new building block.</w:t>
            </w:r>
          </w:p>
        </w:tc>
      </w:tr>
      <w:tr w:rsidR="004C02A4" w:rsidTr="004C02A4">
        <w:tc>
          <w:tcPr>
            <w:tcW w:w="0" w:type="auto"/>
            <w:vAlign w:val="center"/>
          </w:tcPr>
          <w:p w:rsidR="004C02A4" w:rsidRDefault="00A84EAE">
            <w:pPr>
              <w:pStyle w:val="TableBodyText"/>
            </w:pPr>
            <w:bookmarkStart w:id="2782" w:name="SavePageNumBlock"/>
            <w:r>
              <w:rPr>
                <w:b/>
              </w:rPr>
              <w:t>SavePageNumBlock</w:t>
            </w:r>
            <w:bookmarkEnd w:id="2782"/>
          </w:p>
        </w:tc>
        <w:tc>
          <w:tcPr>
            <w:tcW w:w="0" w:type="auto"/>
            <w:vAlign w:val="center"/>
          </w:tcPr>
          <w:p w:rsidR="004C02A4" w:rsidRDefault="00A84EAE">
            <w:pPr>
              <w:pStyle w:val="TableBodyText"/>
            </w:pPr>
            <w:r>
              <w:t>0x08E9</w:t>
            </w:r>
          </w:p>
        </w:tc>
        <w:tc>
          <w:tcPr>
            <w:tcW w:w="0" w:type="auto"/>
            <w:vAlign w:val="center"/>
          </w:tcPr>
          <w:p w:rsidR="004C02A4" w:rsidRDefault="00A84EAE">
            <w:pPr>
              <w:pStyle w:val="TableBodyText"/>
            </w:pPr>
            <w:r>
              <w:t>Saves t</w:t>
            </w:r>
            <w:r>
              <w:t>he current page number as a new building block.</w:t>
            </w:r>
          </w:p>
        </w:tc>
      </w:tr>
      <w:tr w:rsidR="004C02A4" w:rsidTr="004C02A4">
        <w:tc>
          <w:tcPr>
            <w:tcW w:w="0" w:type="auto"/>
            <w:vAlign w:val="center"/>
          </w:tcPr>
          <w:p w:rsidR="004C02A4" w:rsidRDefault="00A84EAE">
            <w:pPr>
              <w:pStyle w:val="TableBodyText"/>
            </w:pPr>
            <w:bookmarkStart w:id="2783" w:name="ViewHeaderOnly"/>
            <w:r>
              <w:rPr>
                <w:b/>
              </w:rPr>
              <w:t>ViewHeaderOnly</w:t>
            </w:r>
            <w:bookmarkEnd w:id="2783"/>
          </w:p>
        </w:tc>
        <w:tc>
          <w:tcPr>
            <w:tcW w:w="0" w:type="auto"/>
            <w:vAlign w:val="center"/>
          </w:tcPr>
          <w:p w:rsidR="004C02A4" w:rsidRDefault="00A84EAE">
            <w:pPr>
              <w:pStyle w:val="TableBodyText"/>
            </w:pPr>
            <w:r>
              <w:t>0x08EA</w:t>
            </w:r>
          </w:p>
        </w:tc>
        <w:tc>
          <w:tcPr>
            <w:tcW w:w="0" w:type="auto"/>
            <w:vAlign w:val="center"/>
          </w:tcPr>
          <w:p w:rsidR="004C02A4" w:rsidRDefault="00A84EAE">
            <w:pPr>
              <w:pStyle w:val="TableBodyText"/>
            </w:pPr>
            <w:r>
              <w:t>Displays the header in page layout view.</w:t>
            </w:r>
          </w:p>
        </w:tc>
      </w:tr>
      <w:tr w:rsidR="004C02A4" w:rsidTr="004C02A4">
        <w:tc>
          <w:tcPr>
            <w:tcW w:w="0" w:type="auto"/>
            <w:vAlign w:val="center"/>
          </w:tcPr>
          <w:p w:rsidR="004C02A4" w:rsidRDefault="00A84EAE">
            <w:pPr>
              <w:pStyle w:val="TableBodyText"/>
            </w:pPr>
            <w:bookmarkStart w:id="2784" w:name="EquationLeftJustification"/>
            <w:r>
              <w:rPr>
                <w:b/>
              </w:rPr>
              <w:t>EquationLeftJustification</w:t>
            </w:r>
            <w:bookmarkEnd w:id="2784"/>
          </w:p>
        </w:tc>
        <w:tc>
          <w:tcPr>
            <w:tcW w:w="0" w:type="auto"/>
            <w:vAlign w:val="center"/>
          </w:tcPr>
          <w:p w:rsidR="004C02A4" w:rsidRDefault="00A84EAE">
            <w:pPr>
              <w:pStyle w:val="TableBodyText"/>
            </w:pPr>
            <w:r>
              <w:t>0x08EB</w:t>
            </w:r>
          </w:p>
        </w:tc>
        <w:tc>
          <w:tcPr>
            <w:tcW w:w="0" w:type="auto"/>
            <w:vAlign w:val="center"/>
          </w:tcPr>
          <w:p w:rsidR="004C02A4" w:rsidRDefault="00A84EAE">
            <w:pPr>
              <w:pStyle w:val="TableBodyText"/>
            </w:pPr>
            <w:r>
              <w:t>Left-align equation.</w:t>
            </w:r>
          </w:p>
        </w:tc>
      </w:tr>
      <w:tr w:rsidR="004C02A4" w:rsidTr="004C02A4">
        <w:tc>
          <w:tcPr>
            <w:tcW w:w="0" w:type="auto"/>
            <w:vAlign w:val="center"/>
          </w:tcPr>
          <w:p w:rsidR="004C02A4" w:rsidRDefault="00A84EAE">
            <w:pPr>
              <w:pStyle w:val="TableBodyText"/>
            </w:pPr>
            <w:bookmarkStart w:id="2785" w:name="EquationRightJustification"/>
            <w:r>
              <w:rPr>
                <w:b/>
              </w:rPr>
              <w:t>EquationRightJustification</w:t>
            </w:r>
            <w:bookmarkEnd w:id="2785"/>
          </w:p>
        </w:tc>
        <w:tc>
          <w:tcPr>
            <w:tcW w:w="0" w:type="auto"/>
            <w:vAlign w:val="center"/>
          </w:tcPr>
          <w:p w:rsidR="004C02A4" w:rsidRDefault="00A84EAE">
            <w:pPr>
              <w:pStyle w:val="TableBodyText"/>
            </w:pPr>
            <w:r>
              <w:t>0x08EC</w:t>
            </w:r>
          </w:p>
        </w:tc>
        <w:tc>
          <w:tcPr>
            <w:tcW w:w="0" w:type="auto"/>
            <w:vAlign w:val="center"/>
          </w:tcPr>
          <w:p w:rsidR="004C02A4" w:rsidRDefault="00A84EAE">
            <w:pPr>
              <w:pStyle w:val="TableBodyText"/>
            </w:pPr>
            <w:r>
              <w:t>Right-align equation.</w:t>
            </w:r>
          </w:p>
        </w:tc>
      </w:tr>
      <w:tr w:rsidR="004C02A4" w:rsidTr="004C02A4">
        <w:tc>
          <w:tcPr>
            <w:tcW w:w="0" w:type="auto"/>
            <w:vAlign w:val="center"/>
          </w:tcPr>
          <w:p w:rsidR="004C02A4" w:rsidRDefault="00A84EAE">
            <w:pPr>
              <w:pStyle w:val="TableBodyText"/>
            </w:pPr>
            <w:bookmarkStart w:id="2786" w:name="EquationCenteredJustification"/>
            <w:r>
              <w:rPr>
                <w:b/>
              </w:rPr>
              <w:t>EquationCenteredJustification</w:t>
            </w:r>
            <w:bookmarkEnd w:id="2786"/>
          </w:p>
        </w:tc>
        <w:tc>
          <w:tcPr>
            <w:tcW w:w="0" w:type="auto"/>
            <w:vAlign w:val="center"/>
          </w:tcPr>
          <w:p w:rsidR="004C02A4" w:rsidRDefault="00A84EAE">
            <w:pPr>
              <w:pStyle w:val="TableBodyText"/>
            </w:pPr>
            <w:r>
              <w:t>0x08ED</w:t>
            </w:r>
          </w:p>
        </w:tc>
        <w:tc>
          <w:tcPr>
            <w:tcW w:w="0" w:type="auto"/>
            <w:vAlign w:val="center"/>
          </w:tcPr>
          <w:p w:rsidR="004C02A4" w:rsidRDefault="00A84EAE">
            <w:pPr>
              <w:pStyle w:val="TableBodyText"/>
            </w:pPr>
            <w:r>
              <w:t>Center equation.</w:t>
            </w:r>
          </w:p>
        </w:tc>
      </w:tr>
      <w:tr w:rsidR="004C02A4" w:rsidTr="004C02A4">
        <w:tc>
          <w:tcPr>
            <w:tcW w:w="0" w:type="auto"/>
            <w:vAlign w:val="center"/>
          </w:tcPr>
          <w:p w:rsidR="004C02A4" w:rsidRDefault="00A84EAE">
            <w:pPr>
              <w:pStyle w:val="TableBodyText"/>
            </w:pPr>
            <w:bookmarkStart w:id="2787" w:name="EquationCenteredAsGroupJustification"/>
            <w:r>
              <w:rPr>
                <w:b/>
              </w:rPr>
              <w:t>EquationCenteredAsGroupJustification</w:t>
            </w:r>
            <w:bookmarkEnd w:id="2787"/>
          </w:p>
        </w:tc>
        <w:tc>
          <w:tcPr>
            <w:tcW w:w="0" w:type="auto"/>
            <w:vAlign w:val="center"/>
          </w:tcPr>
          <w:p w:rsidR="004C02A4" w:rsidRDefault="00A84EAE">
            <w:pPr>
              <w:pStyle w:val="TableBodyText"/>
            </w:pPr>
            <w:r>
              <w:t>0x08EE</w:t>
            </w:r>
          </w:p>
        </w:tc>
        <w:tc>
          <w:tcPr>
            <w:tcW w:w="0" w:type="auto"/>
            <w:vAlign w:val="center"/>
          </w:tcPr>
          <w:p w:rsidR="004C02A4" w:rsidRDefault="00A84EAE">
            <w:pPr>
              <w:pStyle w:val="TableBodyText"/>
            </w:pPr>
            <w:r>
              <w:t>Center equations as a group.</w:t>
            </w:r>
          </w:p>
        </w:tc>
      </w:tr>
      <w:tr w:rsidR="004C02A4" w:rsidTr="004C02A4">
        <w:tc>
          <w:tcPr>
            <w:tcW w:w="0" w:type="auto"/>
            <w:vAlign w:val="center"/>
          </w:tcPr>
          <w:p w:rsidR="004C02A4" w:rsidRDefault="00A84EAE">
            <w:pPr>
              <w:pStyle w:val="TableBodyText"/>
            </w:pPr>
            <w:bookmarkStart w:id="2788" w:name="UxGalWordTableStyles"/>
            <w:r>
              <w:rPr>
                <w:b/>
              </w:rPr>
              <w:t>UxGalWordTableStyles</w:t>
            </w:r>
            <w:bookmarkEnd w:id="2788"/>
          </w:p>
        </w:tc>
        <w:tc>
          <w:tcPr>
            <w:tcW w:w="0" w:type="auto"/>
            <w:vAlign w:val="center"/>
          </w:tcPr>
          <w:p w:rsidR="004C02A4" w:rsidRDefault="00A84EAE">
            <w:pPr>
              <w:pStyle w:val="TableBodyText"/>
            </w:pPr>
            <w:r>
              <w:t>0x08EF</w:t>
            </w:r>
          </w:p>
        </w:tc>
        <w:tc>
          <w:tcPr>
            <w:tcW w:w="0" w:type="auto"/>
            <w:vAlign w:val="center"/>
          </w:tcPr>
          <w:p w:rsidR="004C02A4" w:rsidRDefault="00A84EAE">
            <w:pPr>
              <w:pStyle w:val="TableBodyText"/>
            </w:pPr>
            <w:r>
              <w:t>Opens the list of table styles.</w:t>
            </w:r>
          </w:p>
        </w:tc>
      </w:tr>
      <w:tr w:rsidR="004C02A4" w:rsidTr="004C02A4">
        <w:tc>
          <w:tcPr>
            <w:tcW w:w="0" w:type="auto"/>
            <w:vAlign w:val="center"/>
          </w:tcPr>
          <w:p w:rsidR="004C02A4" w:rsidRDefault="00A84EAE">
            <w:pPr>
              <w:pStyle w:val="TableBodyText"/>
            </w:pPr>
            <w:bookmarkStart w:id="2789" w:name="WordTableStylesHeaderRow"/>
            <w:r>
              <w:rPr>
                <w:b/>
              </w:rPr>
              <w:t>WordTableStylesHeaderRow</w:t>
            </w:r>
            <w:bookmarkEnd w:id="2789"/>
          </w:p>
        </w:tc>
        <w:tc>
          <w:tcPr>
            <w:tcW w:w="0" w:type="auto"/>
            <w:vAlign w:val="center"/>
          </w:tcPr>
          <w:p w:rsidR="004C02A4" w:rsidRDefault="00A84EAE">
            <w:pPr>
              <w:pStyle w:val="TableBodyText"/>
            </w:pPr>
            <w:r>
              <w:t>0x08F0</w:t>
            </w:r>
          </w:p>
        </w:tc>
        <w:tc>
          <w:tcPr>
            <w:tcW w:w="0" w:type="auto"/>
            <w:vAlign w:val="center"/>
          </w:tcPr>
          <w:p w:rsidR="004C02A4" w:rsidRDefault="00A84EAE">
            <w:pPr>
              <w:pStyle w:val="TableBodyText"/>
            </w:pPr>
            <w:r>
              <w:t>Header Row.</w:t>
            </w:r>
          </w:p>
        </w:tc>
      </w:tr>
      <w:tr w:rsidR="004C02A4" w:rsidTr="004C02A4">
        <w:tc>
          <w:tcPr>
            <w:tcW w:w="0" w:type="auto"/>
            <w:vAlign w:val="center"/>
          </w:tcPr>
          <w:p w:rsidR="004C02A4" w:rsidRDefault="00A84EAE">
            <w:pPr>
              <w:pStyle w:val="TableBodyText"/>
            </w:pPr>
            <w:bookmarkStart w:id="2790" w:name="WordTableStylesTotalRow"/>
            <w:r>
              <w:rPr>
                <w:b/>
              </w:rPr>
              <w:t>WordTableStylesTotalRow</w:t>
            </w:r>
            <w:bookmarkEnd w:id="2790"/>
          </w:p>
        </w:tc>
        <w:tc>
          <w:tcPr>
            <w:tcW w:w="0" w:type="auto"/>
            <w:vAlign w:val="center"/>
          </w:tcPr>
          <w:p w:rsidR="004C02A4" w:rsidRDefault="00A84EAE">
            <w:pPr>
              <w:pStyle w:val="TableBodyText"/>
            </w:pPr>
            <w:r>
              <w:t>0x08F1</w:t>
            </w:r>
          </w:p>
        </w:tc>
        <w:tc>
          <w:tcPr>
            <w:tcW w:w="0" w:type="auto"/>
            <w:vAlign w:val="center"/>
          </w:tcPr>
          <w:p w:rsidR="004C02A4" w:rsidRDefault="00A84EAE">
            <w:pPr>
              <w:pStyle w:val="TableBodyText"/>
            </w:pPr>
            <w:r>
              <w:t>Total Row.</w:t>
            </w:r>
          </w:p>
        </w:tc>
      </w:tr>
      <w:tr w:rsidR="004C02A4" w:rsidTr="004C02A4">
        <w:tc>
          <w:tcPr>
            <w:tcW w:w="0" w:type="auto"/>
            <w:vAlign w:val="center"/>
          </w:tcPr>
          <w:p w:rsidR="004C02A4" w:rsidRDefault="00A84EAE">
            <w:pPr>
              <w:pStyle w:val="TableBodyText"/>
            </w:pPr>
            <w:bookmarkStart w:id="2791" w:name="WordTableStylesFirstColumn"/>
            <w:r>
              <w:rPr>
                <w:b/>
              </w:rPr>
              <w:t>WordTableStylesFirstColumn</w:t>
            </w:r>
            <w:bookmarkEnd w:id="2791"/>
          </w:p>
        </w:tc>
        <w:tc>
          <w:tcPr>
            <w:tcW w:w="0" w:type="auto"/>
            <w:vAlign w:val="center"/>
          </w:tcPr>
          <w:p w:rsidR="004C02A4" w:rsidRDefault="00A84EAE">
            <w:pPr>
              <w:pStyle w:val="TableBodyText"/>
            </w:pPr>
            <w:r>
              <w:t>0x08F2</w:t>
            </w:r>
          </w:p>
        </w:tc>
        <w:tc>
          <w:tcPr>
            <w:tcW w:w="0" w:type="auto"/>
            <w:vAlign w:val="center"/>
          </w:tcPr>
          <w:p w:rsidR="004C02A4" w:rsidRDefault="00A84EAE">
            <w:pPr>
              <w:pStyle w:val="TableBodyText"/>
            </w:pPr>
            <w:r>
              <w:t>First Column.</w:t>
            </w:r>
          </w:p>
        </w:tc>
      </w:tr>
      <w:tr w:rsidR="004C02A4" w:rsidTr="004C02A4">
        <w:tc>
          <w:tcPr>
            <w:tcW w:w="0" w:type="auto"/>
            <w:vAlign w:val="center"/>
          </w:tcPr>
          <w:p w:rsidR="004C02A4" w:rsidRDefault="00A84EAE">
            <w:pPr>
              <w:pStyle w:val="TableBodyText"/>
            </w:pPr>
            <w:bookmarkStart w:id="2792" w:name="WordTableStylesLastColumn"/>
            <w:r>
              <w:rPr>
                <w:b/>
              </w:rPr>
              <w:t>WordTableStylesLastColumn</w:t>
            </w:r>
            <w:bookmarkEnd w:id="2792"/>
          </w:p>
        </w:tc>
        <w:tc>
          <w:tcPr>
            <w:tcW w:w="0" w:type="auto"/>
            <w:vAlign w:val="center"/>
          </w:tcPr>
          <w:p w:rsidR="004C02A4" w:rsidRDefault="00A84EAE">
            <w:pPr>
              <w:pStyle w:val="TableBodyText"/>
            </w:pPr>
            <w:r>
              <w:t>0x08F3</w:t>
            </w:r>
          </w:p>
        </w:tc>
        <w:tc>
          <w:tcPr>
            <w:tcW w:w="0" w:type="auto"/>
            <w:vAlign w:val="center"/>
          </w:tcPr>
          <w:p w:rsidR="004C02A4" w:rsidRDefault="00A84EAE">
            <w:pPr>
              <w:pStyle w:val="TableBodyText"/>
            </w:pPr>
            <w:r>
              <w:t>Last Column.</w:t>
            </w:r>
          </w:p>
        </w:tc>
      </w:tr>
      <w:tr w:rsidR="004C02A4" w:rsidTr="004C02A4">
        <w:tc>
          <w:tcPr>
            <w:tcW w:w="0" w:type="auto"/>
            <w:vAlign w:val="center"/>
          </w:tcPr>
          <w:p w:rsidR="004C02A4" w:rsidRDefault="00A84EAE">
            <w:pPr>
              <w:pStyle w:val="TableBodyText"/>
            </w:pPr>
            <w:bookmarkStart w:id="2793" w:name="WordTableStylesBandedRows"/>
            <w:r>
              <w:rPr>
                <w:b/>
              </w:rPr>
              <w:t>WordTableStylesBandedRows</w:t>
            </w:r>
            <w:bookmarkEnd w:id="2793"/>
          </w:p>
        </w:tc>
        <w:tc>
          <w:tcPr>
            <w:tcW w:w="0" w:type="auto"/>
            <w:vAlign w:val="center"/>
          </w:tcPr>
          <w:p w:rsidR="004C02A4" w:rsidRDefault="00A84EAE">
            <w:pPr>
              <w:pStyle w:val="TableBodyText"/>
            </w:pPr>
            <w:r>
              <w:t>0x08F4</w:t>
            </w:r>
          </w:p>
        </w:tc>
        <w:tc>
          <w:tcPr>
            <w:tcW w:w="0" w:type="auto"/>
            <w:vAlign w:val="center"/>
          </w:tcPr>
          <w:p w:rsidR="004C02A4" w:rsidRDefault="00A84EAE">
            <w:pPr>
              <w:pStyle w:val="TableBodyText"/>
            </w:pPr>
            <w:r>
              <w:t>Banded Rows.</w:t>
            </w:r>
          </w:p>
        </w:tc>
      </w:tr>
      <w:tr w:rsidR="004C02A4" w:rsidTr="004C02A4">
        <w:tc>
          <w:tcPr>
            <w:tcW w:w="0" w:type="auto"/>
            <w:vAlign w:val="center"/>
          </w:tcPr>
          <w:p w:rsidR="004C02A4" w:rsidRDefault="00A84EAE">
            <w:pPr>
              <w:pStyle w:val="TableBodyText"/>
            </w:pPr>
            <w:bookmarkStart w:id="2794" w:name="WordTableStylesBandedColumns"/>
            <w:r>
              <w:rPr>
                <w:b/>
              </w:rPr>
              <w:t>WordTableStylesBandedColumns</w:t>
            </w:r>
            <w:bookmarkEnd w:id="2794"/>
          </w:p>
        </w:tc>
        <w:tc>
          <w:tcPr>
            <w:tcW w:w="0" w:type="auto"/>
            <w:vAlign w:val="center"/>
          </w:tcPr>
          <w:p w:rsidR="004C02A4" w:rsidRDefault="00A84EAE">
            <w:pPr>
              <w:pStyle w:val="TableBodyText"/>
            </w:pPr>
            <w:r>
              <w:t>0x08F5</w:t>
            </w:r>
          </w:p>
        </w:tc>
        <w:tc>
          <w:tcPr>
            <w:tcW w:w="0" w:type="auto"/>
            <w:vAlign w:val="center"/>
          </w:tcPr>
          <w:p w:rsidR="004C02A4" w:rsidRDefault="00A84EAE">
            <w:pPr>
              <w:pStyle w:val="TableBodyText"/>
            </w:pPr>
            <w:r>
              <w:t>Banded Columns.</w:t>
            </w:r>
          </w:p>
        </w:tc>
      </w:tr>
      <w:tr w:rsidR="004C02A4" w:rsidTr="004C02A4">
        <w:tc>
          <w:tcPr>
            <w:tcW w:w="0" w:type="auto"/>
            <w:vAlign w:val="center"/>
          </w:tcPr>
          <w:p w:rsidR="004C02A4" w:rsidRDefault="00A84EAE">
            <w:pPr>
              <w:pStyle w:val="TableBodyText"/>
            </w:pPr>
            <w:bookmarkStart w:id="2795" w:name="ClearTableStyle"/>
            <w:r>
              <w:rPr>
                <w:b/>
              </w:rPr>
              <w:lastRenderedPageBreak/>
              <w:t>ClearTableStyle</w:t>
            </w:r>
            <w:bookmarkEnd w:id="2795"/>
          </w:p>
        </w:tc>
        <w:tc>
          <w:tcPr>
            <w:tcW w:w="0" w:type="auto"/>
            <w:vAlign w:val="center"/>
          </w:tcPr>
          <w:p w:rsidR="004C02A4" w:rsidRDefault="00A84EAE">
            <w:pPr>
              <w:pStyle w:val="TableBodyText"/>
            </w:pPr>
            <w:r>
              <w:t>0x08F6</w:t>
            </w:r>
          </w:p>
        </w:tc>
        <w:tc>
          <w:tcPr>
            <w:tcW w:w="0" w:type="auto"/>
            <w:vAlign w:val="center"/>
          </w:tcPr>
          <w:p w:rsidR="004C02A4" w:rsidRDefault="00A84EAE">
            <w:pPr>
              <w:pStyle w:val="TableBodyText"/>
            </w:pPr>
            <w:r>
              <w:t>Clears table style formatting.</w:t>
            </w:r>
          </w:p>
        </w:tc>
      </w:tr>
      <w:tr w:rsidR="004C02A4" w:rsidTr="004C02A4">
        <w:tc>
          <w:tcPr>
            <w:tcW w:w="0" w:type="auto"/>
            <w:vAlign w:val="center"/>
          </w:tcPr>
          <w:p w:rsidR="004C02A4" w:rsidRDefault="00A84EAE">
            <w:pPr>
              <w:pStyle w:val="TableBodyText"/>
            </w:pPr>
            <w:bookmarkStart w:id="2796" w:name="ApplyTableStyle"/>
            <w:r>
              <w:rPr>
                <w:b/>
              </w:rPr>
              <w:t>ApplyTableStyle</w:t>
            </w:r>
            <w:bookmarkEnd w:id="2796"/>
          </w:p>
        </w:tc>
        <w:tc>
          <w:tcPr>
            <w:tcW w:w="0" w:type="auto"/>
            <w:vAlign w:val="center"/>
          </w:tcPr>
          <w:p w:rsidR="004C02A4" w:rsidRDefault="00A84EAE">
            <w:pPr>
              <w:pStyle w:val="TableBodyText"/>
            </w:pPr>
            <w:r>
              <w:t>0x08F7</w:t>
            </w:r>
          </w:p>
        </w:tc>
        <w:tc>
          <w:tcPr>
            <w:tcW w:w="0" w:type="auto"/>
            <w:vAlign w:val="center"/>
          </w:tcPr>
          <w:p w:rsidR="004C02A4" w:rsidRDefault="00A84EAE">
            <w:pPr>
              <w:pStyle w:val="TableBodyText"/>
            </w:pPr>
            <w:r>
              <w:t>Applies the selected table style.</w:t>
            </w:r>
          </w:p>
        </w:tc>
      </w:tr>
      <w:tr w:rsidR="004C02A4" w:rsidTr="004C02A4">
        <w:tc>
          <w:tcPr>
            <w:tcW w:w="0" w:type="auto"/>
            <w:vAlign w:val="center"/>
          </w:tcPr>
          <w:p w:rsidR="004C02A4" w:rsidRDefault="00A84EAE">
            <w:pPr>
              <w:pStyle w:val="TableBodyText"/>
            </w:pPr>
            <w:bookmarkStart w:id="2797" w:name="ModifyTableStyle"/>
            <w:r>
              <w:rPr>
                <w:b/>
              </w:rPr>
              <w:t>ModifyTableStyle</w:t>
            </w:r>
            <w:bookmarkEnd w:id="2797"/>
          </w:p>
        </w:tc>
        <w:tc>
          <w:tcPr>
            <w:tcW w:w="0" w:type="auto"/>
            <w:vAlign w:val="center"/>
          </w:tcPr>
          <w:p w:rsidR="004C02A4" w:rsidRDefault="00A84EAE">
            <w:pPr>
              <w:pStyle w:val="TableBodyText"/>
            </w:pPr>
            <w:r>
              <w:t>0x08F8</w:t>
            </w:r>
          </w:p>
        </w:tc>
        <w:tc>
          <w:tcPr>
            <w:tcW w:w="0" w:type="auto"/>
            <w:vAlign w:val="center"/>
          </w:tcPr>
          <w:p w:rsidR="004C02A4" w:rsidRDefault="00A84EAE">
            <w:pPr>
              <w:pStyle w:val="TableBodyText"/>
            </w:pPr>
            <w:r>
              <w:t>Modifies the table style.</w:t>
            </w:r>
          </w:p>
        </w:tc>
      </w:tr>
      <w:tr w:rsidR="004C02A4" w:rsidTr="004C02A4">
        <w:tc>
          <w:tcPr>
            <w:tcW w:w="0" w:type="auto"/>
            <w:vAlign w:val="center"/>
          </w:tcPr>
          <w:p w:rsidR="004C02A4" w:rsidRDefault="00A84EAE">
            <w:pPr>
              <w:pStyle w:val="TableBodyText"/>
            </w:pPr>
            <w:bookmarkStart w:id="2798" w:name="CheckCompatibility"/>
            <w:r>
              <w:rPr>
                <w:b/>
              </w:rPr>
              <w:t>CheckCompatibility</w:t>
            </w:r>
            <w:bookmarkEnd w:id="2798"/>
          </w:p>
        </w:tc>
        <w:tc>
          <w:tcPr>
            <w:tcW w:w="0" w:type="auto"/>
            <w:vAlign w:val="center"/>
          </w:tcPr>
          <w:p w:rsidR="004C02A4" w:rsidRDefault="00A84EAE">
            <w:pPr>
              <w:pStyle w:val="TableBodyText"/>
            </w:pPr>
            <w:r>
              <w:t>0x08F9</w:t>
            </w:r>
          </w:p>
        </w:tc>
        <w:tc>
          <w:tcPr>
            <w:tcW w:w="0" w:type="auto"/>
            <w:vAlign w:val="center"/>
          </w:tcPr>
          <w:p w:rsidR="004C02A4" w:rsidRDefault="00A84EAE">
            <w:pPr>
              <w:pStyle w:val="TableBodyText"/>
            </w:pPr>
            <w:r>
              <w:t>Check document compatibility.</w:t>
            </w:r>
          </w:p>
        </w:tc>
      </w:tr>
      <w:tr w:rsidR="004C02A4" w:rsidTr="004C02A4">
        <w:tc>
          <w:tcPr>
            <w:tcW w:w="0" w:type="auto"/>
            <w:vAlign w:val="center"/>
          </w:tcPr>
          <w:p w:rsidR="004C02A4" w:rsidRDefault="00A84EAE">
            <w:pPr>
              <w:pStyle w:val="TableBodyText"/>
            </w:pPr>
            <w:bookmarkStart w:id="2799" w:name="CompareTranslationBaseDocuments"/>
            <w:r>
              <w:rPr>
                <w:b/>
              </w:rPr>
              <w:t>CompareTranslationBaseDocuments</w:t>
            </w:r>
            <w:bookmarkEnd w:id="2799"/>
          </w:p>
        </w:tc>
        <w:tc>
          <w:tcPr>
            <w:tcW w:w="0" w:type="auto"/>
            <w:vAlign w:val="center"/>
          </w:tcPr>
          <w:p w:rsidR="004C02A4" w:rsidRDefault="00A84EAE">
            <w:pPr>
              <w:pStyle w:val="TableBodyText"/>
            </w:pPr>
            <w:r>
              <w:t>0x08FA</w:t>
            </w:r>
          </w:p>
        </w:tc>
        <w:tc>
          <w:tcPr>
            <w:tcW w:w="0" w:type="auto"/>
            <w:vAlign w:val="center"/>
          </w:tcPr>
          <w:p w:rsidR="004C02A4" w:rsidRDefault="00A84EAE">
            <w:pPr>
              <w:pStyle w:val="TableBodyText"/>
            </w:pPr>
            <w:r>
              <w:t>View changes in the source document.</w:t>
            </w:r>
          </w:p>
        </w:tc>
      </w:tr>
      <w:tr w:rsidR="004C02A4" w:rsidTr="004C02A4">
        <w:tc>
          <w:tcPr>
            <w:tcW w:w="0" w:type="auto"/>
            <w:vAlign w:val="center"/>
          </w:tcPr>
          <w:p w:rsidR="004C02A4" w:rsidRDefault="00A84EAE">
            <w:pPr>
              <w:pStyle w:val="TableBodyText"/>
            </w:pPr>
            <w:bookmarkStart w:id="2800" w:name="FontSchemePicker"/>
            <w:r>
              <w:rPr>
                <w:b/>
              </w:rPr>
              <w:t>FontSchemePic</w:t>
            </w:r>
            <w:r>
              <w:rPr>
                <w:b/>
              </w:rPr>
              <w:t>ker</w:t>
            </w:r>
            <w:bookmarkEnd w:id="2800"/>
          </w:p>
        </w:tc>
        <w:tc>
          <w:tcPr>
            <w:tcW w:w="0" w:type="auto"/>
            <w:vAlign w:val="center"/>
          </w:tcPr>
          <w:p w:rsidR="004C02A4" w:rsidRDefault="00A84EAE">
            <w:pPr>
              <w:pStyle w:val="TableBodyText"/>
            </w:pPr>
            <w:r>
              <w:t>0x08FB</w:t>
            </w:r>
          </w:p>
        </w:tc>
        <w:tc>
          <w:tcPr>
            <w:tcW w:w="0" w:type="auto"/>
            <w:vAlign w:val="center"/>
          </w:tcPr>
          <w:p w:rsidR="004C02A4" w:rsidRDefault="00A84EAE">
            <w:pPr>
              <w:pStyle w:val="TableBodyText"/>
            </w:pPr>
            <w:r>
              <w:t>Opens the font scheme picker.</w:t>
            </w:r>
          </w:p>
        </w:tc>
      </w:tr>
      <w:tr w:rsidR="004C02A4" w:rsidTr="004C02A4">
        <w:tc>
          <w:tcPr>
            <w:tcW w:w="0" w:type="auto"/>
            <w:vAlign w:val="center"/>
          </w:tcPr>
          <w:p w:rsidR="004C02A4" w:rsidRDefault="00A84EAE">
            <w:pPr>
              <w:pStyle w:val="TableBodyText"/>
            </w:pPr>
            <w:bookmarkStart w:id="2801" w:name="ColorSchemePicker"/>
            <w:r>
              <w:rPr>
                <w:b/>
              </w:rPr>
              <w:t>ColorSchemePicker</w:t>
            </w:r>
            <w:bookmarkEnd w:id="2801"/>
          </w:p>
        </w:tc>
        <w:tc>
          <w:tcPr>
            <w:tcW w:w="0" w:type="auto"/>
            <w:vAlign w:val="center"/>
          </w:tcPr>
          <w:p w:rsidR="004C02A4" w:rsidRDefault="00A84EAE">
            <w:pPr>
              <w:pStyle w:val="TableBodyText"/>
            </w:pPr>
            <w:r>
              <w:t>0x08FC</w:t>
            </w:r>
          </w:p>
        </w:tc>
        <w:tc>
          <w:tcPr>
            <w:tcW w:w="0" w:type="auto"/>
            <w:vAlign w:val="center"/>
          </w:tcPr>
          <w:p w:rsidR="004C02A4" w:rsidRDefault="00A84EAE">
            <w:pPr>
              <w:pStyle w:val="TableBodyText"/>
            </w:pPr>
            <w:r>
              <w:t>Opens the color scheme picker.</w:t>
            </w:r>
          </w:p>
        </w:tc>
      </w:tr>
      <w:tr w:rsidR="004C02A4" w:rsidTr="004C02A4">
        <w:tc>
          <w:tcPr>
            <w:tcW w:w="0" w:type="auto"/>
            <w:vAlign w:val="center"/>
          </w:tcPr>
          <w:p w:rsidR="004C02A4" w:rsidRDefault="00A84EAE">
            <w:pPr>
              <w:pStyle w:val="TableBodyText"/>
            </w:pPr>
            <w:bookmarkStart w:id="2802" w:name="StyleMatrixPicker"/>
            <w:r>
              <w:rPr>
                <w:b/>
              </w:rPr>
              <w:t>StyleMatrixPicker</w:t>
            </w:r>
            <w:bookmarkEnd w:id="2802"/>
          </w:p>
        </w:tc>
        <w:tc>
          <w:tcPr>
            <w:tcW w:w="0" w:type="auto"/>
            <w:vAlign w:val="center"/>
          </w:tcPr>
          <w:p w:rsidR="004C02A4" w:rsidRDefault="00A84EAE">
            <w:pPr>
              <w:pStyle w:val="TableBodyText"/>
            </w:pPr>
            <w:r>
              <w:t>0x08FD</w:t>
            </w:r>
          </w:p>
        </w:tc>
        <w:tc>
          <w:tcPr>
            <w:tcW w:w="0" w:type="auto"/>
            <w:vAlign w:val="center"/>
          </w:tcPr>
          <w:p w:rsidR="004C02A4" w:rsidRDefault="00A84EAE">
            <w:pPr>
              <w:pStyle w:val="TableBodyText"/>
            </w:pPr>
            <w:r>
              <w:t>Opens the style matrix picker.</w:t>
            </w:r>
          </w:p>
        </w:tc>
      </w:tr>
      <w:tr w:rsidR="004C02A4" w:rsidTr="004C02A4">
        <w:tc>
          <w:tcPr>
            <w:tcW w:w="0" w:type="auto"/>
            <w:vAlign w:val="center"/>
          </w:tcPr>
          <w:p w:rsidR="004C02A4" w:rsidRDefault="00A84EAE">
            <w:pPr>
              <w:pStyle w:val="TableBodyText"/>
            </w:pPr>
            <w:bookmarkStart w:id="2803" w:name="ThemeGallery"/>
            <w:r>
              <w:rPr>
                <w:b/>
              </w:rPr>
              <w:t>ThemeGallery</w:t>
            </w:r>
            <w:bookmarkEnd w:id="2803"/>
          </w:p>
        </w:tc>
        <w:tc>
          <w:tcPr>
            <w:tcW w:w="0" w:type="auto"/>
            <w:vAlign w:val="center"/>
          </w:tcPr>
          <w:p w:rsidR="004C02A4" w:rsidRDefault="00A84EAE">
            <w:pPr>
              <w:pStyle w:val="TableBodyText"/>
            </w:pPr>
            <w:r>
              <w:t>0x08FE</w:t>
            </w:r>
          </w:p>
        </w:tc>
        <w:tc>
          <w:tcPr>
            <w:tcW w:w="0" w:type="auto"/>
            <w:vAlign w:val="center"/>
          </w:tcPr>
          <w:p w:rsidR="004C02A4" w:rsidRDefault="00A84EAE">
            <w:pPr>
              <w:pStyle w:val="TableBodyText"/>
            </w:pPr>
            <w:r>
              <w:t>Opens the list of available themes.</w:t>
            </w:r>
          </w:p>
        </w:tc>
      </w:tr>
      <w:tr w:rsidR="004C02A4" w:rsidTr="004C02A4">
        <w:tc>
          <w:tcPr>
            <w:tcW w:w="0" w:type="auto"/>
            <w:vAlign w:val="center"/>
          </w:tcPr>
          <w:p w:rsidR="004C02A4" w:rsidRDefault="00A84EAE">
            <w:pPr>
              <w:pStyle w:val="TableBodyText"/>
            </w:pPr>
            <w:bookmarkStart w:id="2804" w:name="EquationMatrixSpacing"/>
            <w:r>
              <w:rPr>
                <w:b/>
              </w:rPr>
              <w:t>EquationMatrixSpacing</w:t>
            </w:r>
            <w:bookmarkEnd w:id="2804"/>
          </w:p>
        </w:tc>
        <w:tc>
          <w:tcPr>
            <w:tcW w:w="0" w:type="auto"/>
            <w:vAlign w:val="center"/>
          </w:tcPr>
          <w:p w:rsidR="004C02A4" w:rsidRDefault="00A84EAE">
            <w:pPr>
              <w:pStyle w:val="TableBodyText"/>
            </w:pPr>
            <w:r>
              <w:t>0x08FF</w:t>
            </w:r>
          </w:p>
        </w:tc>
        <w:tc>
          <w:tcPr>
            <w:tcW w:w="0" w:type="auto"/>
            <w:vAlign w:val="center"/>
          </w:tcPr>
          <w:p w:rsidR="004C02A4" w:rsidRDefault="00A84EAE">
            <w:pPr>
              <w:pStyle w:val="TableBodyText"/>
            </w:pPr>
            <w:r>
              <w:t xml:space="preserve">Set the </w:t>
            </w:r>
            <w:r>
              <w:t>spacing of a matrix.</w:t>
            </w:r>
          </w:p>
        </w:tc>
      </w:tr>
      <w:tr w:rsidR="004C02A4" w:rsidTr="004C02A4">
        <w:tc>
          <w:tcPr>
            <w:tcW w:w="0" w:type="auto"/>
            <w:vAlign w:val="center"/>
          </w:tcPr>
          <w:p w:rsidR="004C02A4" w:rsidRDefault="00A84EAE">
            <w:pPr>
              <w:pStyle w:val="TableBodyText"/>
            </w:pPr>
            <w:bookmarkStart w:id="2805" w:name="EquationEquationArraySpacing"/>
            <w:r>
              <w:rPr>
                <w:b/>
              </w:rPr>
              <w:t>EquationEquationArraySpacing</w:t>
            </w:r>
            <w:bookmarkEnd w:id="2805"/>
          </w:p>
        </w:tc>
        <w:tc>
          <w:tcPr>
            <w:tcW w:w="0" w:type="auto"/>
            <w:vAlign w:val="center"/>
          </w:tcPr>
          <w:p w:rsidR="004C02A4" w:rsidRDefault="00A84EAE">
            <w:pPr>
              <w:pStyle w:val="TableBodyText"/>
            </w:pPr>
            <w:r>
              <w:t>0x0900</w:t>
            </w:r>
          </w:p>
        </w:tc>
        <w:tc>
          <w:tcPr>
            <w:tcW w:w="0" w:type="auto"/>
            <w:vAlign w:val="center"/>
          </w:tcPr>
          <w:p w:rsidR="004C02A4" w:rsidRDefault="00A84EAE">
            <w:pPr>
              <w:pStyle w:val="TableBodyText"/>
            </w:pPr>
            <w:r>
              <w:t>Set the spacing of an equation array.</w:t>
            </w:r>
          </w:p>
        </w:tc>
      </w:tr>
      <w:tr w:rsidR="004C02A4" w:rsidTr="004C02A4">
        <w:tc>
          <w:tcPr>
            <w:tcW w:w="0" w:type="auto"/>
            <w:vAlign w:val="center"/>
          </w:tcPr>
          <w:p w:rsidR="004C02A4" w:rsidRDefault="00A84EAE">
            <w:pPr>
              <w:pStyle w:val="TableBodyText"/>
            </w:pPr>
            <w:bookmarkStart w:id="2806" w:name="DrawingAdvancedLayout"/>
            <w:r>
              <w:rPr>
                <w:b/>
              </w:rPr>
              <w:t>DrawingAdvancedLayout</w:t>
            </w:r>
            <w:bookmarkEnd w:id="2806"/>
          </w:p>
        </w:tc>
        <w:tc>
          <w:tcPr>
            <w:tcW w:w="0" w:type="auto"/>
            <w:vAlign w:val="center"/>
          </w:tcPr>
          <w:p w:rsidR="004C02A4" w:rsidRDefault="00A84EAE">
            <w:pPr>
              <w:pStyle w:val="TableBodyText"/>
            </w:pPr>
            <w:r>
              <w:t>0x0901</w:t>
            </w:r>
          </w:p>
        </w:tc>
        <w:tc>
          <w:tcPr>
            <w:tcW w:w="0" w:type="auto"/>
            <w:vAlign w:val="center"/>
          </w:tcPr>
          <w:p w:rsidR="004C02A4" w:rsidRDefault="00A84EAE">
            <w:pPr>
              <w:pStyle w:val="TableBodyText"/>
            </w:pPr>
            <w:r>
              <w:t>Changes the advanced layout properties of the selected drawing objects.</w:t>
            </w:r>
          </w:p>
        </w:tc>
      </w:tr>
      <w:tr w:rsidR="004C02A4" w:rsidTr="004C02A4">
        <w:tc>
          <w:tcPr>
            <w:tcW w:w="0" w:type="auto"/>
            <w:vAlign w:val="center"/>
          </w:tcPr>
          <w:p w:rsidR="004C02A4" w:rsidRDefault="00A84EAE">
            <w:pPr>
              <w:pStyle w:val="TableBodyText"/>
            </w:pPr>
            <w:bookmarkStart w:id="2807" w:name="ReadingModeToPrintView"/>
            <w:r>
              <w:rPr>
                <w:b/>
              </w:rPr>
              <w:t>ReadingModeToPrintView</w:t>
            </w:r>
            <w:bookmarkEnd w:id="2807"/>
          </w:p>
        </w:tc>
        <w:tc>
          <w:tcPr>
            <w:tcW w:w="0" w:type="auto"/>
            <w:vAlign w:val="center"/>
          </w:tcPr>
          <w:p w:rsidR="004C02A4" w:rsidRDefault="00A84EAE">
            <w:pPr>
              <w:pStyle w:val="TableBodyText"/>
            </w:pPr>
            <w:r>
              <w:t>0x0902</w:t>
            </w:r>
          </w:p>
        </w:tc>
        <w:tc>
          <w:tcPr>
            <w:tcW w:w="0" w:type="auto"/>
            <w:vAlign w:val="center"/>
          </w:tcPr>
          <w:p w:rsidR="004C02A4" w:rsidRDefault="00A84EAE">
            <w:pPr>
              <w:pStyle w:val="TableBodyText"/>
            </w:pPr>
            <w:r>
              <w:t>Switch from full screen rea</w:t>
            </w:r>
            <w:r>
              <w:t>ding mode to print view.</w:t>
            </w:r>
          </w:p>
        </w:tc>
      </w:tr>
      <w:tr w:rsidR="004C02A4" w:rsidTr="004C02A4">
        <w:tc>
          <w:tcPr>
            <w:tcW w:w="0" w:type="auto"/>
            <w:vAlign w:val="center"/>
          </w:tcPr>
          <w:p w:rsidR="004C02A4" w:rsidRDefault="00A84EAE">
            <w:pPr>
              <w:pStyle w:val="TableBodyText"/>
            </w:pPr>
            <w:bookmarkStart w:id="2808" w:name="LineSpacingMenu"/>
            <w:r>
              <w:rPr>
                <w:b/>
              </w:rPr>
              <w:t>LineSpacingMenu</w:t>
            </w:r>
            <w:bookmarkEnd w:id="2808"/>
          </w:p>
        </w:tc>
        <w:tc>
          <w:tcPr>
            <w:tcW w:w="0" w:type="auto"/>
            <w:vAlign w:val="center"/>
          </w:tcPr>
          <w:p w:rsidR="004C02A4" w:rsidRDefault="00A84EAE">
            <w:pPr>
              <w:pStyle w:val="TableBodyText"/>
            </w:pPr>
            <w:r>
              <w:t>0x0904</w:t>
            </w:r>
          </w:p>
        </w:tc>
        <w:tc>
          <w:tcPr>
            <w:tcW w:w="0" w:type="auto"/>
            <w:vAlign w:val="center"/>
          </w:tcPr>
          <w:p w:rsidR="004C02A4" w:rsidRDefault="00A84EAE">
            <w:pPr>
              <w:pStyle w:val="TableBodyText"/>
            </w:pPr>
            <w:r>
              <w:t>Applies line spacing to the selection.</w:t>
            </w:r>
          </w:p>
        </w:tc>
      </w:tr>
      <w:tr w:rsidR="004C02A4" w:rsidTr="004C02A4">
        <w:tc>
          <w:tcPr>
            <w:tcW w:w="0" w:type="auto"/>
            <w:vAlign w:val="center"/>
          </w:tcPr>
          <w:p w:rsidR="004C02A4" w:rsidRDefault="00A84EAE">
            <w:pPr>
              <w:pStyle w:val="TableBodyText"/>
            </w:pPr>
            <w:bookmarkStart w:id="2809" w:name="FileSendPdf"/>
            <w:r>
              <w:rPr>
                <w:b/>
              </w:rPr>
              <w:t>FileSendPdf</w:t>
            </w:r>
            <w:bookmarkEnd w:id="2809"/>
          </w:p>
        </w:tc>
        <w:tc>
          <w:tcPr>
            <w:tcW w:w="0" w:type="auto"/>
            <w:vAlign w:val="center"/>
          </w:tcPr>
          <w:p w:rsidR="004C02A4" w:rsidRDefault="00A84EAE">
            <w:pPr>
              <w:pStyle w:val="TableBodyText"/>
            </w:pPr>
            <w:r>
              <w:t>0x0905</w:t>
            </w:r>
          </w:p>
        </w:tc>
        <w:tc>
          <w:tcPr>
            <w:tcW w:w="0" w:type="auto"/>
            <w:vAlign w:val="center"/>
          </w:tcPr>
          <w:p w:rsidR="004C02A4" w:rsidRDefault="00A84EAE">
            <w:pPr>
              <w:pStyle w:val="TableBodyText"/>
            </w:pPr>
            <w:r>
              <w:t>Sends the active document through e-mail as PDF attachment.</w:t>
            </w:r>
          </w:p>
        </w:tc>
      </w:tr>
      <w:tr w:rsidR="004C02A4" w:rsidTr="004C02A4">
        <w:tc>
          <w:tcPr>
            <w:tcW w:w="0" w:type="auto"/>
            <w:vAlign w:val="center"/>
          </w:tcPr>
          <w:p w:rsidR="004C02A4" w:rsidRDefault="00A84EAE">
            <w:pPr>
              <w:pStyle w:val="TableBodyText"/>
            </w:pPr>
            <w:bookmarkStart w:id="2810" w:name="FileSendXps"/>
            <w:r>
              <w:rPr>
                <w:b/>
              </w:rPr>
              <w:t>FileSendXps</w:t>
            </w:r>
            <w:bookmarkEnd w:id="2810"/>
          </w:p>
        </w:tc>
        <w:tc>
          <w:tcPr>
            <w:tcW w:w="0" w:type="auto"/>
            <w:vAlign w:val="center"/>
          </w:tcPr>
          <w:p w:rsidR="004C02A4" w:rsidRDefault="00A84EAE">
            <w:pPr>
              <w:pStyle w:val="TableBodyText"/>
            </w:pPr>
            <w:r>
              <w:t>0x0906</w:t>
            </w:r>
          </w:p>
        </w:tc>
        <w:tc>
          <w:tcPr>
            <w:tcW w:w="0" w:type="auto"/>
            <w:vAlign w:val="center"/>
          </w:tcPr>
          <w:p w:rsidR="004C02A4" w:rsidRDefault="00A84EAE">
            <w:pPr>
              <w:pStyle w:val="TableBodyText"/>
            </w:pPr>
            <w:r>
              <w:t>Sends the active document through e-mail as XPS attachment.</w:t>
            </w:r>
          </w:p>
        </w:tc>
      </w:tr>
      <w:tr w:rsidR="004C02A4" w:rsidTr="004C02A4">
        <w:tc>
          <w:tcPr>
            <w:tcW w:w="0" w:type="auto"/>
            <w:vAlign w:val="center"/>
          </w:tcPr>
          <w:p w:rsidR="004C02A4" w:rsidRDefault="00A84EAE">
            <w:pPr>
              <w:pStyle w:val="TableBodyText"/>
            </w:pPr>
            <w:bookmarkStart w:id="2811" w:name="CreateNewColorScheme"/>
            <w:r>
              <w:rPr>
                <w:b/>
              </w:rPr>
              <w:t>CreateNewColorScheme</w:t>
            </w:r>
            <w:bookmarkEnd w:id="2811"/>
          </w:p>
        </w:tc>
        <w:tc>
          <w:tcPr>
            <w:tcW w:w="0" w:type="auto"/>
            <w:vAlign w:val="center"/>
          </w:tcPr>
          <w:p w:rsidR="004C02A4" w:rsidRDefault="00A84EAE">
            <w:pPr>
              <w:pStyle w:val="TableBodyText"/>
            </w:pPr>
            <w:r>
              <w:t>0x0909</w:t>
            </w:r>
          </w:p>
        </w:tc>
        <w:tc>
          <w:tcPr>
            <w:tcW w:w="0" w:type="auto"/>
            <w:vAlign w:val="center"/>
          </w:tcPr>
          <w:p w:rsidR="004C02A4" w:rsidRDefault="00A84EAE">
            <w:pPr>
              <w:pStyle w:val="TableBodyText"/>
            </w:pPr>
            <w:r>
              <w:t>Opens the create new color scheme dialog.</w:t>
            </w:r>
          </w:p>
        </w:tc>
      </w:tr>
      <w:tr w:rsidR="004C02A4" w:rsidTr="004C02A4">
        <w:tc>
          <w:tcPr>
            <w:tcW w:w="0" w:type="auto"/>
            <w:vAlign w:val="center"/>
          </w:tcPr>
          <w:p w:rsidR="004C02A4" w:rsidRDefault="00A84EAE">
            <w:pPr>
              <w:pStyle w:val="TableBodyText"/>
            </w:pPr>
            <w:bookmarkStart w:id="2812" w:name="FileSaveWordDotx"/>
            <w:r>
              <w:rPr>
                <w:b/>
              </w:rPr>
              <w:t>FileSaveWordDotx</w:t>
            </w:r>
            <w:bookmarkEnd w:id="2812"/>
          </w:p>
        </w:tc>
        <w:tc>
          <w:tcPr>
            <w:tcW w:w="0" w:type="auto"/>
            <w:vAlign w:val="center"/>
          </w:tcPr>
          <w:p w:rsidR="004C02A4" w:rsidRDefault="00A84EAE">
            <w:pPr>
              <w:pStyle w:val="TableBodyText"/>
            </w:pPr>
            <w:r>
              <w:t>0x090A</w:t>
            </w:r>
          </w:p>
        </w:tc>
        <w:tc>
          <w:tcPr>
            <w:tcW w:w="0" w:type="auto"/>
            <w:vAlign w:val="center"/>
          </w:tcPr>
          <w:p w:rsidR="004C02A4" w:rsidRDefault="00A84EAE">
            <w:pPr>
              <w:pStyle w:val="TableBodyText"/>
            </w:pPr>
            <w:r>
              <w:t xml:space="preserve">Save file as a </w:t>
            </w:r>
            <w:hyperlink r:id="rId129">
              <w:r>
                <w:rPr>
                  <w:rStyle w:val="Hyperlink"/>
                </w:rPr>
                <w:t>[ECMA-376]</w:t>
              </w:r>
            </w:hyperlink>
            <w:r>
              <w:t xml:space="preserve"> template.</w:t>
            </w:r>
          </w:p>
        </w:tc>
      </w:tr>
      <w:tr w:rsidR="004C02A4" w:rsidTr="004C02A4">
        <w:tc>
          <w:tcPr>
            <w:tcW w:w="0" w:type="auto"/>
            <w:vAlign w:val="center"/>
          </w:tcPr>
          <w:p w:rsidR="004C02A4" w:rsidRDefault="00A84EAE">
            <w:pPr>
              <w:pStyle w:val="TableBodyText"/>
            </w:pPr>
            <w:bookmarkStart w:id="2813" w:name="FileSaveWordDocx"/>
            <w:r>
              <w:rPr>
                <w:b/>
              </w:rPr>
              <w:t>FileSaveWordDocx</w:t>
            </w:r>
            <w:bookmarkEnd w:id="2813"/>
          </w:p>
        </w:tc>
        <w:tc>
          <w:tcPr>
            <w:tcW w:w="0" w:type="auto"/>
            <w:vAlign w:val="center"/>
          </w:tcPr>
          <w:p w:rsidR="004C02A4" w:rsidRDefault="00A84EAE">
            <w:pPr>
              <w:pStyle w:val="TableBodyText"/>
            </w:pPr>
            <w:r>
              <w:t>0x090B</w:t>
            </w:r>
          </w:p>
        </w:tc>
        <w:tc>
          <w:tcPr>
            <w:tcW w:w="0" w:type="auto"/>
            <w:vAlign w:val="center"/>
          </w:tcPr>
          <w:p w:rsidR="004C02A4" w:rsidRDefault="00A84EAE">
            <w:pPr>
              <w:pStyle w:val="TableBodyText"/>
            </w:pPr>
            <w:r>
              <w:t>Save file as a [ECMA-376] document</w:t>
            </w:r>
            <w:r>
              <w:t>.</w:t>
            </w:r>
          </w:p>
        </w:tc>
      </w:tr>
      <w:tr w:rsidR="004C02A4" w:rsidTr="004C02A4">
        <w:tc>
          <w:tcPr>
            <w:tcW w:w="0" w:type="auto"/>
            <w:vAlign w:val="center"/>
          </w:tcPr>
          <w:p w:rsidR="004C02A4" w:rsidRDefault="00A84EAE">
            <w:pPr>
              <w:pStyle w:val="TableBodyText"/>
            </w:pPr>
            <w:bookmarkStart w:id="2814" w:name="FileSaveWord11"/>
            <w:r>
              <w:rPr>
                <w:b/>
              </w:rPr>
              <w:t>FileSaveWord11</w:t>
            </w:r>
            <w:bookmarkEnd w:id="2814"/>
          </w:p>
        </w:tc>
        <w:tc>
          <w:tcPr>
            <w:tcW w:w="0" w:type="auto"/>
            <w:vAlign w:val="center"/>
          </w:tcPr>
          <w:p w:rsidR="004C02A4" w:rsidRDefault="00A84EAE">
            <w:pPr>
              <w:pStyle w:val="TableBodyText"/>
            </w:pPr>
            <w:r>
              <w:t>0x090C</w:t>
            </w:r>
          </w:p>
        </w:tc>
        <w:tc>
          <w:tcPr>
            <w:tcW w:w="0" w:type="auto"/>
            <w:vAlign w:val="center"/>
          </w:tcPr>
          <w:p w:rsidR="004C02A4" w:rsidRDefault="00A84EAE">
            <w:pPr>
              <w:pStyle w:val="TableBodyText"/>
            </w:pPr>
            <w:r>
              <w:t>Save file in Word Binary File format.</w:t>
            </w:r>
          </w:p>
        </w:tc>
      </w:tr>
      <w:tr w:rsidR="004C02A4" w:rsidTr="004C02A4">
        <w:tc>
          <w:tcPr>
            <w:tcW w:w="0" w:type="auto"/>
            <w:vAlign w:val="center"/>
          </w:tcPr>
          <w:p w:rsidR="004C02A4" w:rsidRDefault="00A84EAE">
            <w:pPr>
              <w:pStyle w:val="TableBodyText"/>
            </w:pPr>
            <w:bookmarkStart w:id="2815" w:name="InsertPicture3"/>
            <w:r>
              <w:rPr>
                <w:b/>
              </w:rPr>
              <w:t>InsertPicture3</w:t>
            </w:r>
            <w:bookmarkEnd w:id="2815"/>
          </w:p>
        </w:tc>
        <w:tc>
          <w:tcPr>
            <w:tcW w:w="0" w:type="auto"/>
            <w:vAlign w:val="center"/>
          </w:tcPr>
          <w:p w:rsidR="004C02A4" w:rsidRDefault="00A84EAE">
            <w:pPr>
              <w:pStyle w:val="TableBodyText"/>
            </w:pPr>
            <w:r>
              <w:t>0x090D</w:t>
            </w:r>
          </w:p>
        </w:tc>
        <w:tc>
          <w:tcPr>
            <w:tcW w:w="0" w:type="auto"/>
            <w:vAlign w:val="center"/>
          </w:tcPr>
          <w:p w:rsidR="004C02A4" w:rsidRDefault="00A84EAE">
            <w:pPr>
              <w:pStyle w:val="TableBodyText"/>
            </w:pPr>
            <w:r>
              <w:t>Inserts a picture.</w:t>
            </w:r>
          </w:p>
        </w:tc>
      </w:tr>
      <w:tr w:rsidR="004C02A4" w:rsidTr="004C02A4">
        <w:tc>
          <w:tcPr>
            <w:tcW w:w="0" w:type="auto"/>
            <w:vAlign w:val="center"/>
          </w:tcPr>
          <w:p w:rsidR="004C02A4" w:rsidRDefault="00A84EAE">
            <w:pPr>
              <w:pStyle w:val="TableBodyText"/>
            </w:pPr>
            <w:bookmarkStart w:id="2816" w:name="SaveEquation"/>
            <w:r>
              <w:rPr>
                <w:b/>
              </w:rPr>
              <w:t>SaveEquation</w:t>
            </w:r>
            <w:bookmarkEnd w:id="2816"/>
          </w:p>
        </w:tc>
        <w:tc>
          <w:tcPr>
            <w:tcW w:w="0" w:type="auto"/>
            <w:vAlign w:val="center"/>
          </w:tcPr>
          <w:p w:rsidR="004C02A4" w:rsidRDefault="00A84EAE">
            <w:pPr>
              <w:pStyle w:val="TableBodyText"/>
            </w:pPr>
            <w:r>
              <w:t>0x090E</w:t>
            </w:r>
          </w:p>
        </w:tc>
        <w:tc>
          <w:tcPr>
            <w:tcW w:w="0" w:type="auto"/>
            <w:vAlign w:val="center"/>
          </w:tcPr>
          <w:p w:rsidR="004C02A4" w:rsidRDefault="00A84EAE">
            <w:pPr>
              <w:pStyle w:val="TableBodyText"/>
            </w:pPr>
            <w:r>
              <w:t>Saves the current Equation as a new building block.</w:t>
            </w:r>
          </w:p>
        </w:tc>
      </w:tr>
      <w:tr w:rsidR="004C02A4" w:rsidTr="004C02A4">
        <w:tc>
          <w:tcPr>
            <w:tcW w:w="0" w:type="auto"/>
            <w:vAlign w:val="center"/>
          </w:tcPr>
          <w:p w:rsidR="004C02A4" w:rsidRDefault="00A84EAE">
            <w:pPr>
              <w:pStyle w:val="TableBodyText"/>
            </w:pPr>
            <w:bookmarkStart w:id="2817" w:name="ViewFooterOnly"/>
            <w:r>
              <w:rPr>
                <w:b/>
              </w:rPr>
              <w:t>ViewFooterOnly</w:t>
            </w:r>
            <w:bookmarkEnd w:id="2817"/>
          </w:p>
        </w:tc>
        <w:tc>
          <w:tcPr>
            <w:tcW w:w="0" w:type="auto"/>
            <w:vAlign w:val="center"/>
          </w:tcPr>
          <w:p w:rsidR="004C02A4" w:rsidRDefault="00A84EAE">
            <w:pPr>
              <w:pStyle w:val="TableBodyText"/>
            </w:pPr>
            <w:r>
              <w:t>0x090F</w:t>
            </w:r>
          </w:p>
        </w:tc>
        <w:tc>
          <w:tcPr>
            <w:tcW w:w="0" w:type="auto"/>
            <w:vAlign w:val="center"/>
          </w:tcPr>
          <w:p w:rsidR="004C02A4" w:rsidRDefault="00A84EAE">
            <w:pPr>
              <w:pStyle w:val="TableBodyText"/>
            </w:pPr>
            <w:r>
              <w:t>Displays footer in page layout view.</w:t>
            </w:r>
          </w:p>
        </w:tc>
      </w:tr>
      <w:tr w:rsidR="004C02A4" w:rsidTr="004C02A4">
        <w:tc>
          <w:tcPr>
            <w:tcW w:w="0" w:type="auto"/>
            <w:vAlign w:val="center"/>
          </w:tcPr>
          <w:p w:rsidR="004C02A4" w:rsidRDefault="00A84EAE">
            <w:pPr>
              <w:pStyle w:val="TableBodyText"/>
            </w:pPr>
            <w:bookmarkStart w:id="2818" w:name="EngWritingAssistant"/>
            <w:r>
              <w:rPr>
                <w:b/>
              </w:rPr>
              <w:t>EngWritingAssistant</w:t>
            </w:r>
            <w:bookmarkEnd w:id="2818"/>
          </w:p>
        </w:tc>
        <w:tc>
          <w:tcPr>
            <w:tcW w:w="0" w:type="auto"/>
            <w:vAlign w:val="center"/>
          </w:tcPr>
          <w:p w:rsidR="004C02A4" w:rsidRDefault="00A84EAE">
            <w:pPr>
              <w:pStyle w:val="TableBodyText"/>
            </w:pPr>
            <w:r>
              <w:t>0x0910</w:t>
            </w:r>
          </w:p>
        </w:tc>
        <w:tc>
          <w:tcPr>
            <w:tcW w:w="0" w:type="auto"/>
            <w:vAlign w:val="center"/>
          </w:tcPr>
          <w:p w:rsidR="004C02A4" w:rsidRDefault="00A84EAE">
            <w:pPr>
              <w:pStyle w:val="TableBodyText"/>
            </w:pPr>
            <w:r>
              <w:t>English Assistant.</w:t>
            </w:r>
          </w:p>
        </w:tc>
      </w:tr>
      <w:tr w:rsidR="004C02A4" w:rsidTr="004C02A4">
        <w:tc>
          <w:tcPr>
            <w:tcW w:w="0" w:type="auto"/>
            <w:vAlign w:val="center"/>
          </w:tcPr>
          <w:p w:rsidR="004C02A4" w:rsidRDefault="00A84EAE">
            <w:pPr>
              <w:pStyle w:val="TableBodyText"/>
            </w:pPr>
            <w:bookmarkStart w:id="2819" w:name="TableOfContentsGallery"/>
            <w:r>
              <w:rPr>
                <w:b/>
              </w:rPr>
              <w:t>TableOfContentsGallery</w:t>
            </w:r>
            <w:bookmarkEnd w:id="2819"/>
          </w:p>
        </w:tc>
        <w:tc>
          <w:tcPr>
            <w:tcW w:w="0" w:type="auto"/>
            <w:vAlign w:val="center"/>
          </w:tcPr>
          <w:p w:rsidR="004C02A4" w:rsidRDefault="00A84EAE">
            <w:pPr>
              <w:pStyle w:val="TableBodyText"/>
            </w:pPr>
            <w:r>
              <w:t>0x0911</w:t>
            </w:r>
          </w:p>
        </w:tc>
        <w:tc>
          <w:tcPr>
            <w:tcW w:w="0" w:type="auto"/>
            <w:vAlign w:val="center"/>
          </w:tcPr>
          <w:p w:rsidR="004C02A4" w:rsidRDefault="00A84EAE">
            <w:pPr>
              <w:pStyle w:val="TableBodyText"/>
            </w:pPr>
            <w:r>
              <w:t>Table Of Contents Gallery.</w:t>
            </w:r>
          </w:p>
        </w:tc>
      </w:tr>
      <w:tr w:rsidR="004C02A4" w:rsidTr="004C02A4">
        <w:tc>
          <w:tcPr>
            <w:tcW w:w="0" w:type="auto"/>
            <w:vAlign w:val="center"/>
          </w:tcPr>
          <w:p w:rsidR="004C02A4" w:rsidRDefault="00A84EAE">
            <w:pPr>
              <w:pStyle w:val="TableBodyText"/>
            </w:pPr>
            <w:bookmarkStart w:id="2820" w:name="FileSaveAsOtherFormats"/>
            <w:r>
              <w:rPr>
                <w:b/>
              </w:rPr>
              <w:t>FileSaveAsOtherFormats</w:t>
            </w:r>
            <w:bookmarkEnd w:id="2820"/>
          </w:p>
        </w:tc>
        <w:tc>
          <w:tcPr>
            <w:tcW w:w="0" w:type="auto"/>
            <w:vAlign w:val="center"/>
          </w:tcPr>
          <w:p w:rsidR="004C02A4" w:rsidRDefault="00A84EAE">
            <w:pPr>
              <w:pStyle w:val="TableBodyText"/>
            </w:pPr>
            <w:r>
              <w:t>0x0912</w:t>
            </w:r>
          </w:p>
        </w:tc>
        <w:tc>
          <w:tcPr>
            <w:tcW w:w="0" w:type="auto"/>
            <w:vAlign w:val="center"/>
          </w:tcPr>
          <w:p w:rsidR="004C02A4" w:rsidRDefault="00A84EAE">
            <w:pPr>
              <w:pStyle w:val="TableBodyText"/>
            </w:pPr>
            <w:r>
              <w:t>Saves a copy of the document in a separate file.</w:t>
            </w:r>
          </w:p>
        </w:tc>
      </w:tr>
      <w:tr w:rsidR="004C02A4" w:rsidTr="004C02A4">
        <w:tc>
          <w:tcPr>
            <w:tcW w:w="0" w:type="auto"/>
            <w:vAlign w:val="center"/>
          </w:tcPr>
          <w:p w:rsidR="004C02A4" w:rsidRDefault="00A84EAE">
            <w:pPr>
              <w:pStyle w:val="TableBodyText"/>
            </w:pPr>
            <w:bookmarkStart w:id="2821" w:name="CreateTableOfContentsFromSel"/>
            <w:r>
              <w:rPr>
                <w:b/>
              </w:rPr>
              <w:t>CreateTableOfContentsFromSel</w:t>
            </w:r>
            <w:bookmarkEnd w:id="2821"/>
          </w:p>
        </w:tc>
        <w:tc>
          <w:tcPr>
            <w:tcW w:w="0" w:type="auto"/>
            <w:vAlign w:val="center"/>
          </w:tcPr>
          <w:p w:rsidR="004C02A4" w:rsidRDefault="00A84EAE">
            <w:pPr>
              <w:pStyle w:val="TableBodyText"/>
            </w:pPr>
            <w:r>
              <w:t>0x0915</w:t>
            </w:r>
          </w:p>
        </w:tc>
        <w:tc>
          <w:tcPr>
            <w:tcW w:w="0" w:type="auto"/>
            <w:vAlign w:val="center"/>
          </w:tcPr>
          <w:p w:rsidR="004C02A4" w:rsidRDefault="00A84EAE">
            <w:pPr>
              <w:pStyle w:val="TableBodyText"/>
            </w:pPr>
            <w:r>
              <w:t xml:space="preserve">Creates a new table of contents </w:t>
            </w:r>
            <w:r>
              <w:t>building block from the current selection.</w:t>
            </w:r>
          </w:p>
        </w:tc>
      </w:tr>
      <w:tr w:rsidR="004C02A4" w:rsidTr="004C02A4">
        <w:tc>
          <w:tcPr>
            <w:tcW w:w="0" w:type="auto"/>
            <w:vAlign w:val="center"/>
          </w:tcPr>
          <w:p w:rsidR="004C02A4" w:rsidRDefault="00A84EAE">
            <w:pPr>
              <w:pStyle w:val="TableBodyText"/>
            </w:pPr>
            <w:bookmarkStart w:id="2822" w:name="SaveTableOfContentsBlock"/>
            <w:r>
              <w:rPr>
                <w:b/>
              </w:rPr>
              <w:t>SaveTableOfContentsBlock</w:t>
            </w:r>
            <w:bookmarkEnd w:id="2822"/>
          </w:p>
        </w:tc>
        <w:tc>
          <w:tcPr>
            <w:tcW w:w="0" w:type="auto"/>
            <w:vAlign w:val="center"/>
          </w:tcPr>
          <w:p w:rsidR="004C02A4" w:rsidRDefault="00A84EAE">
            <w:pPr>
              <w:pStyle w:val="TableBodyText"/>
            </w:pPr>
            <w:r>
              <w:t>0x0919</w:t>
            </w:r>
          </w:p>
        </w:tc>
        <w:tc>
          <w:tcPr>
            <w:tcW w:w="0" w:type="auto"/>
            <w:vAlign w:val="center"/>
          </w:tcPr>
          <w:p w:rsidR="004C02A4" w:rsidRDefault="00A84EAE">
            <w:pPr>
              <w:pStyle w:val="TableBodyText"/>
            </w:pPr>
            <w:r>
              <w:t>Saves the current table of contents as a new building block.</w:t>
            </w:r>
          </w:p>
        </w:tc>
      </w:tr>
      <w:tr w:rsidR="004C02A4" w:rsidTr="004C02A4">
        <w:tc>
          <w:tcPr>
            <w:tcW w:w="0" w:type="auto"/>
            <w:vAlign w:val="center"/>
          </w:tcPr>
          <w:p w:rsidR="004C02A4" w:rsidRDefault="00A84EAE">
            <w:pPr>
              <w:pStyle w:val="TableBodyText"/>
            </w:pPr>
            <w:bookmarkStart w:id="2823" w:name="TextboxPositionGallery"/>
            <w:r>
              <w:rPr>
                <w:b/>
              </w:rPr>
              <w:t>TextboxPositionGallery</w:t>
            </w:r>
            <w:bookmarkEnd w:id="2823"/>
          </w:p>
        </w:tc>
        <w:tc>
          <w:tcPr>
            <w:tcW w:w="0" w:type="auto"/>
            <w:vAlign w:val="center"/>
          </w:tcPr>
          <w:p w:rsidR="004C02A4" w:rsidRDefault="00A84EAE">
            <w:pPr>
              <w:pStyle w:val="TableBodyText"/>
            </w:pPr>
            <w:r>
              <w:t>0x091D</w:t>
            </w:r>
          </w:p>
        </w:tc>
        <w:tc>
          <w:tcPr>
            <w:tcW w:w="0" w:type="auto"/>
            <w:vAlign w:val="center"/>
          </w:tcPr>
          <w:p w:rsidR="004C02A4" w:rsidRDefault="00A84EAE">
            <w:pPr>
              <w:pStyle w:val="TableBodyText"/>
            </w:pPr>
            <w:r>
              <w:t>Opens the list of textbox position options.</w:t>
            </w:r>
          </w:p>
        </w:tc>
      </w:tr>
      <w:tr w:rsidR="004C02A4" w:rsidTr="004C02A4">
        <w:tc>
          <w:tcPr>
            <w:tcW w:w="0" w:type="auto"/>
            <w:vAlign w:val="center"/>
          </w:tcPr>
          <w:p w:rsidR="004C02A4" w:rsidRDefault="00A84EAE">
            <w:pPr>
              <w:pStyle w:val="TableBodyText"/>
            </w:pPr>
            <w:bookmarkStart w:id="2824" w:name="TextboxStyleGallery"/>
            <w:r>
              <w:rPr>
                <w:b/>
              </w:rPr>
              <w:lastRenderedPageBreak/>
              <w:t>TextboxStyleGallery</w:t>
            </w:r>
            <w:bookmarkEnd w:id="2824"/>
          </w:p>
        </w:tc>
        <w:tc>
          <w:tcPr>
            <w:tcW w:w="0" w:type="auto"/>
            <w:vAlign w:val="center"/>
          </w:tcPr>
          <w:p w:rsidR="004C02A4" w:rsidRDefault="00A84EAE">
            <w:pPr>
              <w:pStyle w:val="TableBodyText"/>
            </w:pPr>
            <w:r>
              <w:t>0x091E</w:t>
            </w:r>
          </w:p>
        </w:tc>
        <w:tc>
          <w:tcPr>
            <w:tcW w:w="0" w:type="auto"/>
            <w:vAlign w:val="center"/>
          </w:tcPr>
          <w:p w:rsidR="004C02A4" w:rsidRDefault="00A84EAE">
            <w:pPr>
              <w:pStyle w:val="TableBodyText"/>
            </w:pPr>
            <w:r>
              <w:t>Opens the list o</w:t>
            </w:r>
            <w:r>
              <w:t>f textbox styles.</w:t>
            </w:r>
          </w:p>
        </w:tc>
      </w:tr>
      <w:tr w:rsidR="004C02A4" w:rsidTr="004C02A4">
        <w:tc>
          <w:tcPr>
            <w:tcW w:w="0" w:type="auto"/>
            <w:vAlign w:val="center"/>
          </w:tcPr>
          <w:p w:rsidR="004C02A4" w:rsidRDefault="00A84EAE">
            <w:pPr>
              <w:pStyle w:val="TableBodyText"/>
            </w:pPr>
            <w:bookmarkStart w:id="2825" w:name="TableColumnWidthSpinner"/>
            <w:r>
              <w:rPr>
                <w:b/>
              </w:rPr>
              <w:t>TableColumnWidthSpinner</w:t>
            </w:r>
            <w:bookmarkEnd w:id="2825"/>
          </w:p>
        </w:tc>
        <w:tc>
          <w:tcPr>
            <w:tcW w:w="0" w:type="auto"/>
            <w:vAlign w:val="center"/>
          </w:tcPr>
          <w:p w:rsidR="004C02A4" w:rsidRDefault="00A84EAE">
            <w:pPr>
              <w:pStyle w:val="TableBodyText"/>
            </w:pPr>
            <w:r>
              <w:t>0x091F</w:t>
            </w:r>
          </w:p>
        </w:tc>
        <w:tc>
          <w:tcPr>
            <w:tcW w:w="0" w:type="auto"/>
            <w:vAlign w:val="center"/>
          </w:tcPr>
          <w:p w:rsidR="004C02A4" w:rsidRDefault="00A84EAE">
            <w:pPr>
              <w:pStyle w:val="TableBodyText"/>
            </w:pPr>
            <w:r>
              <w:t>Changes the width of the columns in a table.</w:t>
            </w:r>
          </w:p>
        </w:tc>
      </w:tr>
      <w:tr w:rsidR="004C02A4" w:rsidTr="004C02A4">
        <w:tc>
          <w:tcPr>
            <w:tcW w:w="0" w:type="auto"/>
            <w:vAlign w:val="center"/>
          </w:tcPr>
          <w:p w:rsidR="004C02A4" w:rsidRDefault="00A84EAE">
            <w:pPr>
              <w:pStyle w:val="TableBodyText"/>
            </w:pPr>
            <w:bookmarkStart w:id="2826" w:name="TableRowHeightSpinner"/>
            <w:r>
              <w:rPr>
                <w:b/>
              </w:rPr>
              <w:t>TableRowHeightSpinner</w:t>
            </w:r>
            <w:bookmarkEnd w:id="2826"/>
          </w:p>
        </w:tc>
        <w:tc>
          <w:tcPr>
            <w:tcW w:w="0" w:type="auto"/>
            <w:vAlign w:val="center"/>
          </w:tcPr>
          <w:p w:rsidR="004C02A4" w:rsidRDefault="00A84EAE">
            <w:pPr>
              <w:pStyle w:val="TableBodyText"/>
            </w:pPr>
            <w:r>
              <w:t>0x0920</w:t>
            </w:r>
          </w:p>
        </w:tc>
        <w:tc>
          <w:tcPr>
            <w:tcW w:w="0" w:type="auto"/>
            <w:vAlign w:val="center"/>
          </w:tcPr>
          <w:p w:rsidR="004C02A4" w:rsidRDefault="00A84EAE">
            <w:pPr>
              <w:pStyle w:val="TableBodyText"/>
            </w:pPr>
            <w:r>
              <w:t>Changes the height of the row in a table.</w:t>
            </w:r>
          </w:p>
        </w:tc>
      </w:tr>
      <w:tr w:rsidR="004C02A4" w:rsidTr="004C02A4">
        <w:tc>
          <w:tcPr>
            <w:tcW w:w="0" w:type="auto"/>
            <w:vAlign w:val="center"/>
          </w:tcPr>
          <w:p w:rsidR="004C02A4" w:rsidRDefault="00A84EAE">
            <w:pPr>
              <w:pStyle w:val="TableBodyText"/>
            </w:pPr>
            <w:bookmarkStart w:id="2827" w:name="RibbonFilePermissionMenu"/>
            <w:r>
              <w:rPr>
                <w:b/>
              </w:rPr>
              <w:t>RibbonFilePermissionMenu</w:t>
            </w:r>
            <w:bookmarkEnd w:id="2827"/>
          </w:p>
        </w:tc>
        <w:tc>
          <w:tcPr>
            <w:tcW w:w="0" w:type="auto"/>
            <w:vAlign w:val="center"/>
          </w:tcPr>
          <w:p w:rsidR="004C02A4" w:rsidRDefault="00A84EAE">
            <w:pPr>
              <w:pStyle w:val="TableBodyText"/>
            </w:pPr>
            <w:r>
              <w:t>0x0921</w:t>
            </w:r>
          </w:p>
        </w:tc>
        <w:tc>
          <w:tcPr>
            <w:tcW w:w="0" w:type="auto"/>
            <w:vAlign w:val="center"/>
          </w:tcPr>
          <w:p w:rsidR="004C02A4" w:rsidRDefault="00A84EAE">
            <w:pPr>
              <w:pStyle w:val="TableBodyText"/>
            </w:pPr>
            <w:r>
              <w:t>File Permission Menu.</w:t>
            </w:r>
          </w:p>
        </w:tc>
      </w:tr>
      <w:tr w:rsidR="004C02A4" w:rsidTr="004C02A4">
        <w:tc>
          <w:tcPr>
            <w:tcW w:w="0" w:type="auto"/>
            <w:vAlign w:val="center"/>
          </w:tcPr>
          <w:p w:rsidR="004C02A4" w:rsidRDefault="00A84EAE">
            <w:pPr>
              <w:pStyle w:val="TableBodyText"/>
            </w:pPr>
            <w:bookmarkStart w:id="2828" w:name="MailMergeInsertMergeKeyword"/>
            <w:r>
              <w:rPr>
                <w:b/>
              </w:rPr>
              <w:t>MailMergeInsertMergeKeyword</w:t>
            </w:r>
            <w:bookmarkEnd w:id="2828"/>
          </w:p>
        </w:tc>
        <w:tc>
          <w:tcPr>
            <w:tcW w:w="0" w:type="auto"/>
            <w:vAlign w:val="center"/>
          </w:tcPr>
          <w:p w:rsidR="004C02A4" w:rsidRDefault="00A84EAE">
            <w:pPr>
              <w:pStyle w:val="TableBodyText"/>
            </w:pPr>
            <w:r>
              <w:t>0x0922</w:t>
            </w:r>
          </w:p>
        </w:tc>
        <w:tc>
          <w:tcPr>
            <w:tcW w:w="0" w:type="auto"/>
            <w:vAlign w:val="center"/>
          </w:tcPr>
          <w:p w:rsidR="004C02A4" w:rsidRDefault="00A84EAE">
            <w:pPr>
              <w:pStyle w:val="TableBodyText"/>
            </w:pPr>
            <w:r>
              <w:t>Mail Merge Insert Merge Keywords.</w:t>
            </w:r>
          </w:p>
        </w:tc>
      </w:tr>
      <w:tr w:rsidR="004C02A4" w:rsidTr="004C02A4">
        <w:tc>
          <w:tcPr>
            <w:tcW w:w="0" w:type="auto"/>
            <w:vAlign w:val="center"/>
          </w:tcPr>
          <w:p w:rsidR="004C02A4" w:rsidRDefault="00A84EAE">
            <w:pPr>
              <w:pStyle w:val="TableBodyText"/>
            </w:pPr>
            <w:bookmarkStart w:id="2829" w:name="InsertTableOfContentsMenu"/>
            <w:r>
              <w:rPr>
                <w:b/>
              </w:rPr>
              <w:t>InsertTableOfContentsMenu</w:t>
            </w:r>
            <w:bookmarkEnd w:id="2829"/>
          </w:p>
        </w:tc>
        <w:tc>
          <w:tcPr>
            <w:tcW w:w="0" w:type="auto"/>
            <w:vAlign w:val="center"/>
          </w:tcPr>
          <w:p w:rsidR="004C02A4" w:rsidRDefault="00A84EAE">
            <w:pPr>
              <w:pStyle w:val="TableBodyText"/>
            </w:pPr>
            <w:r>
              <w:t>0x0923</w:t>
            </w:r>
          </w:p>
        </w:tc>
        <w:tc>
          <w:tcPr>
            <w:tcW w:w="0" w:type="auto"/>
            <w:vAlign w:val="center"/>
          </w:tcPr>
          <w:p w:rsidR="004C02A4" w:rsidRDefault="00A84EAE">
            <w:pPr>
              <w:pStyle w:val="TableBodyText"/>
            </w:pPr>
            <w:r>
              <w:t>Collects the headings or the table of contents entries into a table of contents.</w:t>
            </w:r>
          </w:p>
        </w:tc>
      </w:tr>
      <w:tr w:rsidR="004C02A4" w:rsidTr="004C02A4">
        <w:tc>
          <w:tcPr>
            <w:tcW w:w="0" w:type="auto"/>
            <w:vAlign w:val="center"/>
          </w:tcPr>
          <w:p w:rsidR="004C02A4" w:rsidRDefault="00A84EAE">
            <w:pPr>
              <w:pStyle w:val="TableBodyText"/>
            </w:pPr>
            <w:bookmarkStart w:id="2830" w:name="WordSetDefaultPaste"/>
            <w:r>
              <w:rPr>
                <w:b/>
              </w:rPr>
              <w:t>WordSetDefaultPaste</w:t>
            </w:r>
            <w:bookmarkEnd w:id="2830"/>
          </w:p>
        </w:tc>
        <w:tc>
          <w:tcPr>
            <w:tcW w:w="0" w:type="auto"/>
            <w:vAlign w:val="center"/>
          </w:tcPr>
          <w:p w:rsidR="004C02A4" w:rsidRDefault="00A84EAE">
            <w:pPr>
              <w:pStyle w:val="TableBodyText"/>
            </w:pPr>
            <w:r>
              <w:t>0x0924</w:t>
            </w:r>
          </w:p>
        </w:tc>
        <w:tc>
          <w:tcPr>
            <w:tcW w:w="0" w:type="auto"/>
            <w:vAlign w:val="center"/>
          </w:tcPr>
          <w:p w:rsidR="004C02A4" w:rsidRDefault="00A84EAE">
            <w:pPr>
              <w:pStyle w:val="TableBodyText"/>
            </w:pPr>
            <w:r>
              <w:t>Allows setting the default paste action.</w:t>
            </w:r>
          </w:p>
        </w:tc>
      </w:tr>
      <w:tr w:rsidR="004C02A4" w:rsidTr="004C02A4">
        <w:tc>
          <w:tcPr>
            <w:tcW w:w="0" w:type="auto"/>
            <w:vAlign w:val="center"/>
          </w:tcPr>
          <w:p w:rsidR="004C02A4" w:rsidRDefault="00A84EAE">
            <w:pPr>
              <w:pStyle w:val="TableBodyText"/>
            </w:pPr>
            <w:bookmarkStart w:id="2831" w:name="ReadingTrackChanges"/>
            <w:r>
              <w:rPr>
                <w:b/>
              </w:rPr>
              <w:t>ReadingTrackChanges</w:t>
            </w:r>
            <w:bookmarkEnd w:id="2831"/>
          </w:p>
        </w:tc>
        <w:tc>
          <w:tcPr>
            <w:tcW w:w="0" w:type="auto"/>
            <w:vAlign w:val="center"/>
          </w:tcPr>
          <w:p w:rsidR="004C02A4" w:rsidRDefault="00A84EAE">
            <w:pPr>
              <w:pStyle w:val="TableBodyText"/>
            </w:pPr>
            <w:r>
              <w:t>0x0926</w:t>
            </w:r>
          </w:p>
        </w:tc>
        <w:tc>
          <w:tcPr>
            <w:tcW w:w="0" w:type="auto"/>
            <w:vAlign w:val="center"/>
          </w:tcPr>
          <w:p w:rsidR="004C02A4" w:rsidRDefault="00A84EAE">
            <w:pPr>
              <w:pStyle w:val="TableBodyText"/>
            </w:pPr>
            <w:r>
              <w:t>Men</w:t>
            </w:r>
            <w:r>
              <w:t>u for tracking changes.</w:t>
            </w:r>
          </w:p>
        </w:tc>
      </w:tr>
      <w:tr w:rsidR="004C02A4" w:rsidTr="004C02A4">
        <w:tc>
          <w:tcPr>
            <w:tcW w:w="0" w:type="auto"/>
            <w:vAlign w:val="center"/>
          </w:tcPr>
          <w:p w:rsidR="004C02A4" w:rsidRDefault="00A84EAE">
            <w:pPr>
              <w:pStyle w:val="TableBodyText"/>
            </w:pPr>
            <w:bookmarkStart w:id="2832" w:name="ReadingFlyoutAnchorShowAcetateMarkup"/>
            <w:r>
              <w:rPr>
                <w:b/>
              </w:rPr>
              <w:t>ReadingFlyoutAnchorShowAcetateMarkup</w:t>
            </w:r>
            <w:bookmarkEnd w:id="2832"/>
          </w:p>
        </w:tc>
        <w:tc>
          <w:tcPr>
            <w:tcW w:w="0" w:type="auto"/>
            <w:vAlign w:val="center"/>
          </w:tcPr>
          <w:p w:rsidR="004C02A4" w:rsidRDefault="00A84EAE">
            <w:pPr>
              <w:pStyle w:val="TableBodyText"/>
            </w:pPr>
            <w:r>
              <w:t>0x0927</w:t>
            </w:r>
          </w:p>
        </w:tc>
        <w:tc>
          <w:tcPr>
            <w:tcW w:w="0" w:type="auto"/>
            <w:vAlign w:val="center"/>
          </w:tcPr>
          <w:p w:rsidR="004C02A4" w:rsidRDefault="00A84EAE">
            <w:pPr>
              <w:pStyle w:val="TableBodyText"/>
            </w:pPr>
            <w:r>
              <w:t>Show comments and changes.</w:t>
            </w:r>
          </w:p>
        </w:tc>
      </w:tr>
      <w:tr w:rsidR="004C02A4" w:rsidTr="004C02A4">
        <w:tc>
          <w:tcPr>
            <w:tcW w:w="0" w:type="auto"/>
            <w:vAlign w:val="center"/>
          </w:tcPr>
          <w:p w:rsidR="004C02A4" w:rsidRDefault="00A84EAE">
            <w:pPr>
              <w:pStyle w:val="TableBodyText"/>
            </w:pPr>
            <w:bookmarkStart w:id="2833" w:name="ReadingInkTools"/>
            <w:r>
              <w:rPr>
                <w:b/>
              </w:rPr>
              <w:t>ReadingInkTools</w:t>
            </w:r>
            <w:bookmarkEnd w:id="2833"/>
          </w:p>
        </w:tc>
        <w:tc>
          <w:tcPr>
            <w:tcW w:w="0" w:type="auto"/>
            <w:vAlign w:val="center"/>
          </w:tcPr>
          <w:p w:rsidR="004C02A4" w:rsidRDefault="00A84EAE">
            <w:pPr>
              <w:pStyle w:val="TableBodyText"/>
            </w:pPr>
            <w:r>
              <w:t>0x0928</w:t>
            </w:r>
          </w:p>
        </w:tc>
        <w:tc>
          <w:tcPr>
            <w:tcW w:w="0" w:type="auto"/>
            <w:vAlign w:val="center"/>
          </w:tcPr>
          <w:p w:rsidR="004C02A4" w:rsidRDefault="00A84EAE">
            <w:pPr>
              <w:pStyle w:val="TableBodyText"/>
            </w:pPr>
            <w:r>
              <w:t>Menu for Ink tools.</w:t>
            </w:r>
          </w:p>
        </w:tc>
      </w:tr>
      <w:tr w:rsidR="004C02A4" w:rsidTr="004C02A4">
        <w:tc>
          <w:tcPr>
            <w:tcW w:w="0" w:type="auto"/>
            <w:vAlign w:val="center"/>
          </w:tcPr>
          <w:p w:rsidR="004C02A4" w:rsidRDefault="00A84EAE">
            <w:pPr>
              <w:pStyle w:val="TableBodyText"/>
            </w:pPr>
            <w:bookmarkStart w:id="2834" w:name="ViewEmailSource"/>
            <w:r>
              <w:rPr>
                <w:b/>
              </w:rPr>
              <w:t>ViewEmailSource</w:t>
            </w:r>
            <w:bookmarkEnd w:id="2834"/>
          </w:p>
        </w:tc>
        <w:tc>
          <w:tcPr>
            <w:tcW w:w="0" w:type="auto"/>
            <w:vAlign w:val="center"/>
          </w:tcPr>
          <w:p w:rsidR="004C02A4" w:rsidRDefault="00A84EAE">
            <w:pPr>
              <w:pStyle w:val="TableBodyText"/>
            </w:pPr>
            <w:r>
              <w:t>0x0929</w:t>
            </w:r>
          </w:p>
        </w:tc>
        <w:tc>
          <w:tcPr>
            <w:tcW w:w="0" w:type="auto"/>
            <w:vAlign w:val="center"/>
          </w:tcPr>
          <w:p w:rsidR="004C02A4" w:rsidRDefault="00A84EAE">
            <w:pPr>
              <w:pStyle w:val="TableBodyText"/>
            </w:pPr>
            <w:r>
              <w:t>View the HTML source of this e-mail message.</w:t>
            </w:r>
          </w:p>
        </w:tc>
      </w:tr>
      <w:tr w:rsidR="004C02A4" w:rsidTr="004C02A4">
        <w:tc>
          <w:tcPr>
            <w:tcW w:w="0" w:type="auto"/>
            <w:vAlign w:val="center"/>
          </w:tcPr>
          <w:p w:rsidR="004C02A4" w:rsidRDefault="00A84EAE">
            <w:pPr>
              <w:pStyle w:val="TableBodyText"/>
            </w:pPr>
            <w:bookmarkStart w:id="2835" w:name="ParagraphRemoveStyle"/>
            <w:r>
              <w:rPr>
                <w:b/>
              </w:rPr>
              <w:t>ParagraphRemoveStyle</w:t>
            </w:r>
            <w:bookmarkEnd w:id="2835"/>
          </w:p>
        </w:tc>
        <w:tc>
          <w:tcPr>
            <w:tcW w:w="0" w:type="auto"/>
            <w:vAlign w:val="center"/>
          </w:tcPr>
          <w:p w:rsidR="004C02A4" w:rsidRDefault="00A84EAE">
            <w:pPr>
              <w:pStyle w:val="TableBodyText"/>
            </w:pPr>
            <w:r>
              <w:t>0x092A</w:t>
            </w:r>
          </w:p>
        </w:tc>
        <w:tc>
          <w:tcPr>
            <w:tcW w:w="0" w:type="auto"/>
            <w:vAlign w:val="center"/>
          </w:tcPr>
          <w:p w:rsidR="004C02A4" w:rsidRDefault="00A84EAE">
            <w:pPr>
              <w:pStyle w:val="TableBodyText"/>
            </w:pPr>
            <w:r>
              <w:t xml:space="preserve">Clears paragraph </w:t>
            </w:r>
            <w:r>
              <w:t>style from selection (restores the normal style).</w:t>
            </w:r>
          </w:p>
        </w:tc>
      </w:tr>
      <w:tr w:rsidR="004C02A4" w:rsidTr="004C02A4">
        <w:tc>
          <w:tcPr>
            <w:tcW w:w="0" w:type="auto"/>
            <w:vAlign w:val="center"/>
          </w:tcPr>
          <w:p w:rsidR="004C02A4" w:rsidRDefault="00A84EAE">
            <w:pPr>
              <w:pStyle w:val="TableBodyText"/>
            </w:pPr>
            <w:bookmarkStart w:id="2836" w:name="RestoreParagraphStyle"/>
            <w:r>
              <w:rPr>
                <w:b/>
              </w:rPr>
              <w:t>RestoreParagraphStyle</w:t>
            </w:r>
            <w:bookmarkEnd w:id="2836"/>
          </w:p>
        </w:tc>
        <w:tc>
          <w:tcPr>
            <w:tcW w:w="0" w:type="auto"/>
            <w:vAlign w:val="center"/>
          </w:tcPr>
          <w:p w:rsidR="004C02A4" w:rsidRDefault="00A84EAE">
            <w:pPr>
              <w:pStyle w:val="TableBodyText"/>
            </w:pPr>
            <w:r>
              <w:t>0x092B</w:t>
            </w:r>
          </w:p>
        </w:tc>
        <w:tc>
          <w:tcPr>
            <w:tcW w:w="0" w:type="auto"/>
            <w:vAlign w:val="center"/>
          </w:tcPr>
          <w:p w:rsidR="004C02A4" w:rsidRDefault="00A84EAE">
            <w:pPr>
              <w:pStyle w:val="TableBodyText"/>
            </w:pPr>
            <w:r>
              <w:t>Restores paragraph style and removes direct formatting.</w:t>
            </w:r>
          </w:p>
        </w:tc>
      </w:tr>
      <w:tr w:rsidR="004C02A4" w:rsidTr="004C02A4">
        <w:tc>
          <w:tcPr>
            <w:tcW w:w="0" w:type="auto"/>
            <w:vAlign w:val="center"/>
          </w:tcPr>
          <w:p w:rsidR="004C02A4" w:rsidRDefault="00A84EAE">
            <w:pPr>
              <w:pStyle w:val="TableBodyText"/>
            </w:pPr>
            <w:bookmarkStart w:id="2837" w:name="MSWordBibAddNewPlaceholder"/>
            <w:r>
              <w:rPr>
                <w:b/>
              </w:rPr>
              <w:t>MSWordBibAddNewPlaceholder</w:t>
            </w:r>
            <w:bookmarkEnd w:id="2837"/>
          </w:p>
        </w:tc>
        <w:tc>
          <w:tcPr>
            <w:tcW w:w="0" w:type="auto"/>
            <w:vAlign w:val="center"/>
          </w:tcPr>
          <w:p w:rsidR="004C02A4" w:rsidRDefault="00A84EAE">
            <w:pPr>
              <w:pStyle w:val="TableBodyText"/>
            </w:pPr>
            <w:r>
              <w:t>0x092C</w:t>
            </w:r>
          </w:p>
        </w:tc>
        <w:tc>
          <w:tcPr>
            <w:tcW w:w="0" w:type="auto"/>
            <w:vAlign w:val="center"/>
          </w:tcPr>
          <w:p w:rsidR="004C02A4" w:rsidRDefault="00A84EAE">
            <w:pPr>
              <w:pStyle w:val="TableBodyText"/>
            </w:pPr>
            <w:r>
              <w:t>Add new placeholder.</w:t>
            </w:r>
          </w:p>
        </w:tc>
      </w:tr>
      <w:tr w:rsidR="004C02A4" w:rsidTr="004C02A4">
        <w:tc>
          <w:tcPr>
            <w:tcW w:w="0" w:type="auto"/>
            <w:vAlign w:val="center"/>
          </w:tcPr>
          <w:p w:rsidR="004C02A4" w:rsidRDefault="00A84EAE">
            <w:pPr>
              <w:pStyle w:val="TableBodyText"/>
            </w:pPr>
            <w:bookmarkStart w:id="2838" w:name="DocExport"/>
            <w:r>
              <w:rPr>
                <w:b/>
              </w:rPr>
              <w:t>DocExport</w:t>
            </w:r>
            <w:bookmarkEnd w:id="2838"/>
          </w:p>
        </w:tc>
        <w:tc>
          <w:tcPr>
            <w:tcW w:w="0" w:type="auto"/>
            <w:vAlign w:val="center"/>
          </w:tcPr>
          <w:p w:rsidR="004C02A4" w:rsidRDefault="00A84EAE">
            <w:pPr>
              <w:pStyle w:val="TableBodyText"/>
            </w:pPr>
            <w:r>
              <w:t>0x092D</w:t>
            </w:r>
          </w:p>
        </w:tc>
        <w:tc>
          <w:tcPr>
            <w:tcW w:w="0" w:type="auto"/>
            <w:vAlign w:val="center"/>
          </w:tcPr>
          <w:p w:rsidR="004C02A4" w:rsidRDefault="00A84EAE">
            <w:pPr>
              <w:pStyle w:val="TableBodyText"/>
            </w:pPr>
            <w:r>
              <w:t>Publish current document as XPS or PDF.</w:t>
            </w:r>
          </w:p>
        </w:tc>
      </w:tr>
      <w:tr w:rsidR="004C02A4" w:rsidTr="004C02A4">
        <w:tc>
          <w:tcPr>
            <w:tcW w:w="0" w:type="auto"/>
            <w:vAlign w:val="center"/>
          </w:tcPr>
          <w:p w:rsidR="004C02A4" w:rsidRDefault="00A84EAE">
            <w:pPr>
              <w:pStyle w:val="TableBodyText"/>
            </w:pPr>
            <w:bookmarkStart w:id="2839" w:name="RemoveWatermark"/>
            <w:r>
              <w:rPr>
                <w:b/>
              </w:rPr>
              <w:t>RemoveWatermark</w:t>
            </w:r>
            <w:bookmarkEnd w:id="2839"/>
          </w:p>
        </w:tc>
        <w:tc>
          <w:tcPr>
            <w:tcW w:w="0" w:type="auto"/>
            <w:vAlign w:val="center"/>
          </w:tcPr>
          <w:p w:rsidR="004C02A4" w:rsidRDefault="00A84EAE">
            <w:pPr>
              <w:pStyle w:val="TableBodyText"/>
            </w:pPr>
            <w:r>
              <w:t>0x092E</w:t>
            </w:r>
          </w:p>
        </w:tc>
        <w:tc>
          <w:tcPr>
            <w:tcW w:w="0" w:type="auto"/>
            <w:vAlign w:val="center"/>
          </w:tcPr>
          <w:p w:rsidR="004C02A4" w:rsidRDefault="00A84EAE">
            <w:pPr>
              <w:pStyle w:val="TableBodyText"/>
            </w:pPr>
            <w:r>
              <w:t>Removes the Watermarks from the current section.</w:t>
            </w:r>
          </w:p>
        </w:tc>
      </w:tr>
      <w:tr w:rsidR="004C02A4" w:rsidTr="004C02A4">
        <w:tc>
          <w:tcPr>
            <w:tcW w:w="0" w:type="auto"/>
            <w:vAlign w:val="center"/>
          </w:tcPr>
          <w:p w:rsidR="004C02A4" w:rsidRDefault="00A84EAE">
            <w:pPr>
              <w:pStyle w:val="TableBodyText"/>
            </w:pPr>
            <w:bookmarkStart w:id="2840" w:name="RemoveCoverPage"/>
            <w:r>
              <w:rPr>
                <w:b/>
              </w:rPr>
              <w:t>RemoveCoverPage</w:t>
            </w:r>
            <w:bookmarkEnd w:id="2840"/>
          </w:p>
        </w:tc>
        <w:tc>
          <w:tcPr>
            <w:tcW w:w="0" w:type="auto"/>
            <w:vAlign w:val="center"/>
          </w:tcPr>
          <w:p w:rsidR="004C02A4" w:rsidRDefault="00A84EAE">
            <w:pPr>
              <w:pStyle w:val="TableBodyText"/>
            </w:pPr>
            <w:r>
              <w:t>0x092F</w:t>
            </w:r>
          </w:p>
        </w:tc>
        <w:tc>
          <w:tcPr>
            <w:tcW w:w="0" w:type="auto"/>
            <w:vAlign w:val="center"/>
          </w:tcPr>
          <w:p w:rsidR="004C02A4" w:rsidRDefault="00A84EAE">
            <w:pPr>
              <w:pStyle w:val="TableBodyText"/>
            </w:pPr>
            <w:r>
              <w:t>Removes the Cover Page from the document.</w:t>
            </w:r>
          </w:p>
        </w:tc>
      </w:tr>
      <w:tr w:rsidR="004C02A4" w:rsidTr="004C02A4">
        <w:tc>
          <w:tcPr>
            <w:tcW w:w="0" w:type="auto"/>
            <w:vAlign w:val="center"/>
          </w:tcPr>
          <w:p w:rsidR="004C02A4" w:rsidRDefault="00A84EAE">
            <w:pPr>
              <w:pStyle w:val="TableBodyText"/>
            </w:pPr>
            <w:bookmarkStart w:id="2841" w:name="RemoveHeader"/>
            <w:r>
              <w:rPr>
                <w:b/>
              </w:rPr>
              <w:t>RemoveHeader</w:t>
            </w:r>
            <w:bookmarkEnd w:id="2841"/>
          </w:p>
        </w:tc>
        <w:tc>
          <w:tcPr>
            <w:tcW w:w="0" w:type="auto"/>
            <w:vAlign w:val="center"/>
          </w:tcPr>
          <w:p w:rsidR="004C02A4" w:rsidRDefault="00A84EAE">
            <w:pPr>
              <w:pStyle w:val="TableBodyText"/>
            </w:pPr>
            <w:r>
              <w:t>0x0930</w:t>
            </w:r>
          </w:p>
        </w:tc>
        <w:tc>
          <w:tcPr>
            <w:tcW w:w="0" w:type="auto"/>
            <w:vAlign w:val="center"/>
          </w:tcPr>
          <w:p w:rsidR="004C02A4" w:rsidRDefault="00A84EAE">
            <w:pPr>
              <w:pStyle w:val="TableBodyText"/>
            </w:pPr>
            <w:r>
              <w:t>Removes the header in the current section.</w:t>
            </w:r>
          </w:p>
        </w:tc>
      </w:tr>
      <w:tr w:rsidR="004C02A4" w:rsidTr="004C02A4">
        <w:tc>
          <w:tcPr>
            <w:tcW w:w="0" w:type="auto"/>
            <w:vAlign w:val="center"/>
          </w:tcPr>
          <w:p w:rsidR="004C02A4" w:rsidRDefault="00A84EAE">
            <w:pPr>
              <w:pStyle w:val="TableBodyText"/>
            </w:pPr>
            <w:bookmarkStart w:id="2842" w:name="RemoveFooter"/>
            <w:r>
              <w:rPr>
                <w:b/>
              </w:rPr>
              <w:t>RemoveFooter</w:t>
            </w:r>
            <w:bookmarkEnd w:id="2842"/>
          </w:p>
        </w:tc>
        <w:tc>
          <w:tcPr>
            <w:tcW w:w="0" w:type="auto"/>
            <w:vAlign w:val="center"/>
          </w:tcPr>
          <w:p w:rsidR="004C02A4" w:rsidRDefault="00A84EAE">
            <w:pPr>
              <w:pStyle w:val="TableBodyText"/>
            </w:pPr>
            <w:r>
              <w:t>0x0931</w:t>
            </w:r>
          </w:p>
        </w:tc>
        <w:tc>
          <w:tcPr>
            <w:tcW w:w="0" w:type="auto"/>
            <w:vAlign w:val="center"/>
          </w:tcPr>
          <w:p w:rsidR="004C02A4" w:rsidRDefault="00A84EAE">
            <w:pPr>
              <w:pStyle w:val="TableBodyText"/>
            </w:pPr>
            <w:r>
              <w:t>Removes the footer in the current</w:t>
            </w:r>
            <w:r>
              <w:t xml:space="preserve"> section.</w:t>
            </w:r>
          </w:p>
        </w:tc>
      </w:tr>
      <w:tr w:rsidR="004C02A4" w:rsidTr="004C02A4">
        <w:tc>
          <w:tcPr>
            <w:tcW w:w="0" w:type="auto"/>
            <w:vAlign w:val="center"/>
          </w:tcPr>
          <w:p w:rsidR="004C02A4" w:rsidRDefault="00A84EAE">
            <w:pPr>
              <w:pStyle w:val="TableBodyText"/>
            </w:pPr>
            <w:bookmarkStart w:id="2843" w:name="RemovePageNumbers"/>
            <w:r>
              <w:rPr>
                <w:b/>
              </w:rPr>
              <w:t>RemovePageNumbers</w:t>
            </w:r>
            <w:bookmarkEnd w:id="2843"/>
          </w:p>
        </w:tc>
        <w:tc>
          <w:tcPr>
            <w:tcW w:w="0" w:type="auto"/>
            <w:vAlign w:val="center"/>
          </w:tcPr>
          <w:p w:rsidR="004C02A4" w:rsidRDefault="00A84EAE">
            <w:pPr>
              <w:pStyle w:val="TableBodyText"/>
            </w:pPr>
            <w:r>
              <w:t>0x0932</w:t>
            </w:r>
          </w:p>
        </w:tc>
        <w:tc>
          <w:tcPr>
            <w:tcW w:w="0" w:type="auto"/>
            <w:vAlign w:val="center"/>
          </w:tcPr>
          <w:p w:rsidR="004C02A4" w:rsidRDefault="00A84EAE">
            <w:pPr>
              <w:pStyle w:val="TableBodyText"/>
            </w:pPr>
            <w:r>
              <w:t>Removes Page Number building block from the document.</w:t>
            </w:r>
          </w:p>
        </w:tc>
      </w:tr>
      <w:tr w:rsidR="004C02A4" w:rsidTr="004C02A4">
        <w:tc>
          <w:tcPr>
            <w:tcW w:w="0" w:type="auto"/>
            <w:vAlign w:val="center"/>
          </w:tcPr>
          <w:p w:rsidR="004C02A4" w:rsidRDefault="00A84EAE">
            <w:pPr>
              <w:pStyle w:val="TableBodyText"/>
            </w:pPr>
            <w:bookmarkStart w:id="2844" w:name="RemoveCurrentBuildingBlock"/>
            <w:r>
              <w:rPr>
                <w:b/>
              </w:rPr>
              <w:t>RemoveCurrentBuildingBlock</w:t>
            </w:r>
            <w:bookmarkEnd w:id="2844"/>
          </w:p>
        </w:tc>
        <w:tc>
          <w:tcPr>
            <w:tcW w:w="0" w:type="auto"/>
            <w:vAlign w:val="center"/>
          </w:tcPr>
          <w:p w:rsidR="004C02A4" w:rsidRDefault="00A84EAE">
            <w:pPr>
              <w:pStyle w:val="TableBodyText"/>
            </w:pPr>
            <w:r>
              <w:t>0x0933</w:t>
            </w:r>
          </w:p>
        </w:tc>
        <w:tc>
          <w:tcPr>
            <w:tcW w:w="0" w:type="auto"/>
            <w:vAlign w:val="center"/>
          </w:tcPr>
          <w:p w:rsidR="004C02A4" w:rsidRDefault="00A84EAE">
            <w:pPr>
              <w:pStyle w:val="TableBodyText"/>
            </w:pPr>
            <w:r>
              <w:t>Removes the current building block from the document.</w:t>
            </w:r>
          </w:p>
        </w:tc>
      </w:tr>
      <w:tr w:rsidR="004C02A4" w:rsidTr="004C02A4">
        <w:tc>
          <w:tcPr>
            <w:tcW w:w="0" w:type="auto"/>
            <w:vAlign w:val="center"/>
          </w:tcPr>
          <w:p w:rsidR="004C02A4" w:rsidRDefault="00A84EAE">
            <w:pPr>
              <w:pStyle w:val="TableBodyText"/>
            </w:pPr>
            <w:bookmarkStart w:id="2845" w:name="RemoveTableOfContents"/>
            <w:r>
              <w:rPr>
                <w:b/>
              </w:rPr>
              <w:t>RemoveTableOfContents</w:t>
            </w:r>
            <w:bookmarkEnd w:id="2845"/>
          </w:p>
        </w:tc>
        <w:tc>
          <w:tcPr>
            <w:tcW w:w="0" w:type="auto"/>
            <w:vAlign w:val="center"/>
          </w:tcPr>
          <w:p w:rsidR="004C02A4" w:rsidRDefault="00A84EAE">
            <w:pPr>
              <w:pStyle w:val="TableBodyText"/>
            </w:pPr>
            <w:r>
              <w:t>0x0934</w:t>
            </w:r>
          </w:p>
        </w:tc>
        <w:tc>
          <w:tcPr>
            <w:tcW w:w="0" w:type="auto"/>
            <w:vAlign w:val="center"/>
          </w:tcPr>
          <w:p w:rsidR="004C02A4" w:rsidRDefault="00A84EAE">
            <w:pPr>
              <w:pStyle w:val="TableBodyText"/>
            </w:pPr>
            <w:r>
              <w:t xml:space="preserve">Removes Table of Contents building block from </w:t>
            </w:r>
            <w:r>
              <w:t>the document.</w:t>
            </w:r>
          </w:p>
        </w:tc>
      </w:tr>
      <w:tr w:rsidR="004C02A4" w:rsidTr="004C02A4">
        <w:tc>
          <w:tcPr>
            <w:tcW w:w="0" w:type="auto"/>
            <w:vAlign w:val="center"/>
          </w:tcPr>
          <w:p w:rsidR="004C02A4" w:rsidRDefault="00A84EAE">
            <w:pPr>
              <w:pStyle w:val="TableBodyText"/>
            </w:pPr>
            <w:bookmarkStart w:id="2846" w:name="ApplyQFSetInitial"/>
            <w:r>
              <w:rPr>
                <w:b/>
              </w:rPr>
              <w:t>ApplyQFSetInitial</w:t>
            </w:r>
            <w:bookmarkEnd w:id="2846"/>
          </w:p>
        </w:tc>
        <w:tc>
          <w:tcPr>
            <w:tcW w:w="0" w:type="auto"/>
            <w:vAlign w:val="center"/>
          </w:tcPr>
          <w:p w:rsidR="004C02A4" w:rsidRDefault="00A84EAE">
            <w:pPr>
              <w:pStyle w:val="TableBodyText"/>
            </w:pPr>
            <w:r>
              <w:t>0x0935</w:t>
            </w:r>
          </w:p>
        </w:tc>
        <w:tc>
          <w:tcPr>
            <w:tcW w:w="0" w:type="auto"/>
            <w:vAlign w:val="center"/>
          </w:tcPr>
          <w:p w:rsidR="004C02A4" w:rsidRDefault="00A84EAE">
            <w:pPr>
              <w:pStyle w:val="TableBodyText"/>
            </w:pPr>
            <w:r>
              <w:t>Applies the initial Quick Style set.</w:t>
            </w:r>
          </w:p>
        </w:tc>
      </w:tr>
      <w:tr w:rsidR="004C02A4" w:rsidTr="004C02A4">
        <w:tc>
          <w:tcPr>
            <w:tcW w:w="0" w:type="auto"/>
            <w:vAlign w:val="center"/>
          </w:tcPr>
          <w:p w:rsidR="004C02A4" w:rsidRDefault="00A84EAE">
            <w:pPr>
              <w:pStyle w:val="TableBodyText"/>
            </w:pPr>
            <w:bookmarkStart w:id="2847" w:name="ApplyQFSetTemplate"/>
            <w:r>
              <w:rPr>
                <w:b/>
              </w:rPr>
              <w:t>ApplyQFSetTemplate</w:t>
            </w:r>
            <w:bookmarkEnd w:id="2847"/>
          </w:p>
        </w:tc>
        <w:tc>
          <w:tcPr>
            <w:tcW w:w="0" w:type="auto"/>
            <w:vAlign w:val="center"/>
          </w:tcPr>
          <w:p w:rsidR="004C02A4" w:rsidRDefault="00A84EAE">
            <w:pPr>
              <w:pStyle w:val="TableBodyText"/>
            </w:pPr>
            <w:r>
              <w:t>0x0936</w:t>
            </w:r>
          </w:p>
        </w:tc>
        <w:tc>
          <w:tcPr>
            <w:tcW w:w="0" w:type="auto"/>
            <w:vAlign w:val="center"/>
          </w:tcPr>
          <w:p w:rsidR="004C02A4" w:rsidRDefault="00A84EAE">
            <w:pPr>
              <w:pStyle w:val="TableBodyText"/>
            </w:pPr>
            <w:r>
              <w:t>Applies the document template Quick Style set.</w:t>
            </w:r>
          </w:p>
        </w:tc>
      </w:tr>
      <w:tr w:rsidR="004C02A4" w:rsidTr="004C02A4">
        <w:tc>
          <w:tcPr>
            <w:tcW w:w="0" w:type="auto"/>
            <w:vAlign w:val="center"/>
          </w:tcPr>
          <w:p w:rsidR="004C02A4" w:rsidRDefault="00A84EAE">
            <w:pPr>
              <w:pStyle w:val="TableBodyText"/>
            </w:pPr>
            <w:bookmarkStart w:id="2848" w:name="CreateNewFontScheme"/>
            <w:r>
              <w:rPr>
                <w:b/>
              </w:rPr>
              <w:t>CreateNewFontScheme</w:t>
            </w:r>
            <w:bookmarkEnd w:id="2848"/>
          </w:p>
        </w:tc>
        <w:tc>
          <w:tcPr>
            <w:tcW w:w="0" w:type="auto"/>
            <w:vAlign w:val="center"/>
          </w:tcPr>
          <w:p w:rsidR="004C02A4" w:rsidRDefault="00A84EAE">
            <w:pPr>
              <w:pStyle w:val="TableBodyText"/>
            </w:pPr>
            <w:r>
              <w:t>0x0937</w:t>
            </w:r>
          </w:p>
        </w:tc>
        <w:tc>
          <w:tcPr>
            <w:tcW w:w="0" w:type="auto"/>
            <w:vAlign w:val="center"/>
          </w:tcPr>
          <w:p w:rsidR="004C02A4" w:rsidRDefault="00A84EAE">
            <w:pPr>
              <w:pStyle w:val="TableBodyText"/>
            </w:pPr>
            <w:r>
              <w:t>Opens the Create New Font Scheme dialog.</w:t>
            </w:r>
          </w:p>
        </w:tc>
      </w:tr>
      <w:tr w:rsidR="004C02A4" w:rsidTr="004C02A4">
        <w:tc>
          <w:tcPr>
            <w:tcW w:w="0" w:type="auto"/>
            <w:vAlign w:val="center"/>
          </w:tcPr>
          <w:p w:rsidR="004C02A4" w:rsidRDefault="00A84EAE">
            <w:pPr>
              <w:pStyle w:val="TableBodyText"/>
            </w:pPr>
            <w:bookmarkStart w:id="2849" w:name="RemoveCitation"/>
            <w:r>
              <w:rPr>
                <w:b/>
              </w:rPr>
              <w:t>RemoveCitation</w:t>
            </w:r>
            <w:bookmarkEnd w:id="2849"/>
          </w:p>
        </w:tc>
        <w:tc>
          <w:tcPr>
            <w:tcW w:w="0" w:type="auto"/>
            <w:vAlign w:val="center"/>
          </w:tcPr>
          <w:p w:rsidR="004C02A4" w:rsidRDefault="00A84EAE">
            <w:pPr>
              <w:pStyle w:val="TableBodyText"/>
            </w:pPr>
            <w:r>
              <w:t>0x0938</w:t>
            </w:r>
          </w:p>
        </w:tc>
        <w:tc>
          <w:tcPr>
            <w:tcW w:w="0" w:type="auto"/>
            <w:vAlign w:val="center"/>
          </w:tcPr>
          <w:p w:rsidR="004C02A4" w:rsidRDefault="00A84EAE">
            <w:pPr>
              <w:pStyle w:val="TableBodyText"/>
            </w:pPr>
            <w:r>
              <w:t>Remove biblio</w:t>
            </w:r>
            <w:r>
              <w:t>graphy citation.</w:t>
            </w:r>
          </w:p>
        </w:tc>
      </w:tr>
      <w:tr w:rsidR="004C02A4" w:rsidTr="004C02A4">
        <w:tc>
          <w:tcPr>
            <w:tcW w:w="0" w:type="auto"/>
            <w:vAlign w:val="center"/>
          </w:tcPr>
          <w:p w:rsidR="004C02A4" w:rsidRDefault="00A84EAE">
            <w:pPr>
              <w:pStyle w:val="TableBodyText"/>
            </w:pPr>
            <w:bookmarkStart w:id="2850" w:name="EditCitation"/>
            <w:r>
              <w:rPr>
                <w:b/>
              </w:rPr>
              <w:t>EditCitation</w:t>
            </w:r>
            <w:bookmarkEnd w:id="2850"/>
          </w:p>
        </w:tc>
        <w:tc>
          <w:tcPr>
            <w:tcW w:w="0" w:type="auto"/>
            <w:vAlign w:val="center"/>
          </w:tcPr>
          <w:p w:rsidR="004C02A4" w:rsidRDefault="00A84EAE">
            <w:pPr>
              <w:pStyle w:val="TableBodyText"/>
            </w:pPr>
            <w:r>
              <w:t>0x0939</w:t>
            </w:r>
          </w:p>
        </w:tc>
        <w:tc>
          <w:tcPr>
            <w:tcW w:w="0" w:type="auto"/>
            <w:vAlign w:val="center"/>
          </w:tcPr>
          <w:p w:rsidR="004C02A4" w:rsidRDefault="00A84EAE">
            <w:pPr>
              <w:pStyle w:val="TableBodyText"/>
            </w:pPr>
            <w:r>
              <w:t>Edit bibliography citation.</w:t>
            </w:r>
          </w:p>
        </w:tc>
      </w:tr>
      <w:tr w:rsidR="004C02A4" w:rsidTr="004C02A4">
        <w:tc>
          <w:tcPr>
            <w:tcW w:w="0" w:type="auto"/>
            <w:vAlign w:val="center"/>
          </w:tcPr>
          <w:p w:rsidR="004C02A4" w:rsidRDefault="00A84EAE">
            <w:pPr>
              <w:pStyle w:val="TableBodyText"/>
            </w:pPr>
            <w:bookmarkStart w:id="2851" w:name="EditSource"/>
            <w:r>
              <w:rPr>
                <w:b/>
              </w:rPr>
              <w:t>EditSource</w:t>
            </w:r>
            <w:bookmarkEnd w:id="2851"/>
          </w:p>
        </w:tc>
        <w:tc>
          <w:tcPr>
            <w:tcW w:w="0" w:type="auto"/>
            <w:vAlign w:val="center"/>
          </w:tcPr>
          <w:p w:rsidR="004C02A4" w:rsidRDefault="00A84EAE">
            <w:pPr>
              <w:pStyle w:val="TableBodyText"/>
            </w:pPr>
            <w:r>
              <w:t>0x093A</w:t>
            </w:r>
          </w:p>
        </w:tc>
        <w:tc>
          <w:tcPr>
            <w:tcW w:w="0" w:type="auto"/>
            <w:vAlign w:val="center"/>
          </w:tcPr>
          <w:p w:rsidR="004C02A4" w:rsidRDefault="00A84EAE">
            <w:pPr>
              <w:pStyle w:val="TableBodyText"/>
            </w:pPr>
            <w:r>
              <w:t>Opens the Edit Source dialog box.</w:t>
            </w:r>
          </w:p>
        </w:tc>
      </w:tr>
      <w:tr w:rsidR="004C02A4" w:rsidTr="004C02A4">
        <w:tc>
          <w:tcPr>
            <w:tcW w:w="0" w:type="auto"/>
            <w:vAlign w:val="center"/>
          </w:tcPr>
          <w:p w:rsidR="004C02A4" w:rsidRDefault="00A84EAE">
            <w:pPr>
              <w:pStyle w:val="TableBodyText"/>
            </w:pPr>
            <w:bookmarkStart w:id="2852" w:name="BibliographyCitationToText"/>
            <w:r>
              <w:rPr>
                <w:b/>
              </w:rPr>
              <w:t>BibliographyCitationToText</w:t>
            </w:r>
            <w:bookmarkEnd w:id="2852"/>
          </w:p>
        </w:tc>
        <w:tc>
          <w:tcPr>
            <w:tcW w:w="0" w:type="auto"/>
            <w:vAlign w:val="center"/>
          </w:tcPr>
          <w:p w:rsidR="004C02A4" w:rsidRDefault="00A84EAE">
            <w:pPr>
              <w:pStyle w:val="TableBodyText"/>
            </w:pPr>
            <w:r>
              <w:t>0x093B</w:t>
            </w:r>
          </w:p>
        </w:tc>
        <w:tc>
          <w:tcPr>
            <w:tcW w:w="0" w:type="auto"/>
            <w:vAlign w:val="center"/>
          </w:tcPr>
          <w:p w:rsidR="004C02A4" w:rsidRDefault="00A84EAE">
            <w:pPr>
              <w:pStyle w:val="TableBodyText"/>
            </w:pPr>
            <w:r>
              <w:t>Converts bibliography citation to static text.</w:t>
            </w:r>
          </w:p>
        </w:tc>
      </w:tr>
      <w:tr w:rsidR="004C02A4" w:rsidTr="004C02A4">
        <w:tc>
          <w:tcPr>
            <w:tcW w:w="0" w:type="auto"/>
            <w:vAlign w:val="center"/>
          </w:tcPr>
          <w:p w:rsidR="004C02A4" w:rsidRDefault="00A84EAE">
            <w:pPr>
              <w:pStyle w:val="TableBodyText"/>
            </w:pPr>
            <w:bookmarkStart w:id="2853" w:name="BibliographyEditSource"/>
            <w:r>
              <w:rPr>
                <w:b/>
              </w:rPr>
              <w:lastRenderedPageBreak/>
              <w:t>BibliographyEditSource</w:t>
            </w:r>
            <w:bookmarkEnd w:id="2853"/>
          </w:p>
        </w:tc>
        <w:tc>
          <w:tcPr>
            <w:tcW w:w="0" w:type="auto"/>
            <w:vAlign w:val="center"/>
          </w:tcPr>
          <w:p w:rsidR="004C02A4" w:rsidRDefault="00A84EAE">
            <w:pPr>
              <w:pStyle w:val="TableBodyText"/>
            </w:pPr>
            <w:r>
              <w:t>0x093C</w:t>
            </w:r>
          </w:p>
        </w:tc>
        <w:tc>
          <w:tcPr>
            <w:tcW w:w="0" w:type="auto"/>
            <w:vAlign w:val="center"/>
          </w:tcPr>
          <w:p w:rsidR="004C02A4" w:rsidRDefault="00A84EAE">
            <w:pPr>
              <w:pStyle w:val="TableBodyText"/>
            </w:pPr>
            <w:r>
              <w:t xml:space="preserve">Opens the Edit Source </w:t>
            </w:r>
            <w:r>
              <w:t>dialog box.</w:t>
            </w:r>
          </w:p>
        </w:tc>
      </w:tr>
      <w:tr w:rsidR="004C02A4" w:rsidTr="004C02A4">
        <w:tc>
          <w:tcPr>
            <w:tcW w:w="0" w:type="auto"/>
            <w:vAlign w:val="center"/>
          </w:tcPr>
          <w:p w:rsidR="004C02A4" w:rsidRDefault="00A84EAE">
            <w:pPr>
              <w:pStyle w:val="TableBodyText"/>
            </w:pPr>
            <w:bookmarkStart w:id="2854" w:name="SaveOssThemeToTemplate"/>
            <w:r>
              <w:rPr>
                <w:b/>
              </w:rPr>
              <w:t>SaveOssThemeToTemplate</w:t>
            </w:r>
            <w:bookmarkEnd w:id="2854"/>
          </w:p>
        </w:tc>
        <w:tc>
          <w:tcPr>
            <w:tcW w:w="0" w:type="auto"/>
            <w:vAlign w:val="center"/>
          </w:tcPr>
          <w:p w:rsidR="004C02A4" w:rsidRDefault="00A84EAE">
            <w:pPr>
              <w:pStyle w:val="TableBodyText"/>
            </w:pPr>
            <w:r>
              <w:t>0x093D</w:t>
            </w:r>
          </w:p>
        </w:tc>
        <w:tc>
          <w:tcPr>
            <w:tcW w:w="0" w:type="auto"/>
            <w:vAlign w:val="center"/>
          </w:tcPr>
          <w:p w:rsidR="004C02A4" w:rsidRDefault="00A84EAE">
            <w:pPr>
              <w:pStyle w:val="TableBodyText"/>
            </w:pPr>
            <w:r>
              <w:t>Save OSS Theme to Template.</w:t>
            </w:r>
          </w:p>
        </w:tc>
      </w:tr>
      <w:tr w:rsidR="004C02A4" w:rsidTr="004C02A4">
        <w:tc>
          <w:tcPr>
            <w:tcW w:w="0" w:type="auto"/>
            <w:vAlign w:val="center"/>
          </w:tcPr>
          <w:p w:rsidR="004C02A4" w:rsidRDefault="00A84EAE">
            <w:pPr>
              <w:pStyle w:val="TableBodyText"/>
            </w:pPr>
            <w:bookmarkStart w:id="2855" w:name="LoadOssThemeFromTemplate"/>
            <w:r>
              <w:rPr>
                <w:b/>
              </w:rPr>
              <w:t>LoadOssThemeFromTemplate</w:t>
            </w:r>
            <w:bookmarkEnd w:id="2855"/>
          </w:p>
        </w:tc>
        <w:tc>
          <w:tcPr>
            <w:tcW w:w="0" w:type="auto"/>
            <w:vAlign w:val="center"/>
          </w:tcPr>
          <w:p w:rsidR="004C02A4" w:rsidRDefault="00A84EAE">
            <w:pPr>
              <w:pStyle w:val="TableBodyText"/>
            </w:pPr>
            <w:r>
              <w:t>0x093E</w:t>
            </w:r>
          </w:p>
        </w:tc>
        <w:tc>
          <w:tcPr>
            <w:tcW w:w="0" w:type="auto"/>
            <w:vAlign w:val="center"/>
          </w:tcPr>
          <w:p w:rsidR="004C02A4" w:rsidRDefault="00A84EAE">
            <w:pPr>
              <w:pStyle w:val="TableBodyText"/>
            </w:pPr>
            <w:r>
              <w:t>Load OSS Theme to Template.</w:t>
            </w:r>
          </w:p>
        </w:tc>
      </w:tr>
      <w:tr w:rsidR="004C02A4" w:rsidTr="004C02A4">
        <w:tc>
          <w:tcPr>
            <w:tcW w:w="0" w:type="auto"/>
            <w:vAlign w:val="center"/>
          </w:tcPr>
          <w:p w:rsidR="004C02A4" w:rsidRDefault="00A84EAE">
            <w:pPr>
              <w:pStyle w:val="TableBodyText"/>
            </w:pPr>
            <w:bookmarkStart w:id="2856" w:name="OutlookInsertFile2"/>
            <w:r>
              <w:rPr>
                <w:b/>
              </w:rPr>
              <w:t>OutlookInsertFile2</w:t>
            </w:r>
            <w:bookmarkEnd w:id="2856"/>
          </w:p>
        </w:tc>
        <w:tc>
          <w:tcPr>
            <w:tcW w:w="0" w:type="auto"/>
            <w:vAlign w:val="center"/>
          </w:tcPr>
          <w:p w:rsidR="004C02A4" w:rsidRDefault="00A84EAE">
            <w:pPr>
              <w:pStyle w:val="TableBodyText"/>
            </w:pPr>
            <w:r>
              <w:t>0x093F</w:t>
            </w:r>
          </w:p>
        </w:tc>
        <w:tc>
          <w:tcPr>
            <w:tcW w:w="0" w:type="auto"/>
            <w:vAlign w:val="center"/>
          </w:tcPr>
          <w:p w:rsidR="004C02A4" w:rsidRDefault="00A84EAE">
            <w:pPr>
              <w:pStyle w:val="TableBodyText"/>
            </w:pPr>
            <w:r>
              <w:t>Inserts the text of another file into the active document.</w:t>
            </w:r>
          </w:p>
        </w:tc>
      </w:tr>
      <w:tr w:rsidR="004C02A4" w:rsidTr="004C02A4">
        <w:tc>
          <w:tcPr>
            <w:tcW w:w="0" w:type="auto"/>
            <w:vAlign w:val="center"/>
          </w:tcPr>
          <w:p w:rsidR="004C02A4" w:rsidRDefault="00A84EAE">
            <w:pPr>
              <w:pStyle w:val="TableBodyText"/>
            </w:pPr>
            <w:bookmarkStart w:id="2857" w:name="UpgradeDocument"/>
            <w:r>
              <w:rPr>
                <w:b/>
              </w:rPr>
              <w:t>UpgradeDocument</w:t>
            </w:r>
            <w:bookmarkEnd w:id="2857"/>
          </w:p>
        </w:tc>
        <w:tc>
          <w:tcPr>
            <w:tcW w:w="0" w:type="auto"/>
            <w:vAlign w:val="center"/>
          </w:tcPr>
          <w:p w:rsidR="004C02A4" w:rsidRDefault="00A84EAE">
            <w:pPr>
              <w:pStyle w:val="TableBodyText"/>
            </w:pPr>
            <w:r>
              <w:t>0x0940</w:t>
            </w:r>
          </w:p>
        </w:tc>
        <w:tc>
          <w:tcPr>
            <w:tcW w:w="0" w:type="auto"/>
            <w:vAlign w:val="center"/>
          </w:tcPr>
          <w:p w:rsidR="004C02A4" w:rsidRDefault="00A84EAE">
            <w:pPr>
              <w:pStyle w:val="TableBodyText"/>
            </w:pPr>
            <w:r>
              <w:t xml:space="preserve">Upgrade </w:t>
            </w:r>
            <w:r>
              <w:t>Document to current file format.</w:t>
            </w:r>
          </w:p>
        </w:tc>
      </w:tr>
      <w:tr w:rsidR="004C02A4" w:rsidTr="004C02A4">
        <w:tc>
          <w:tcPr>
            <w:tcW w:w="0" w:type="auto"/>
            <w:vAlign w:val="center"/>
          </w:tcPr>
          <w:p w:rsidR="004C02A4" w:rsidRDefault="00A84EAE">
            <w:pPr>
              <w:pStyle w:val="TableBodyText"/>
            </w:pPr>
            <w:bookmarkStart w:id="2858" w:name="UpdateFieldsToa"/>
            <w:r>
              <w:rPr>
                <w:b/>
              </w:rPr>
              <w:t>UpdateFieldsToa</w:t>
            </w:r>
            <w:bookmarkEnd w:id="2858"/>
          </w:p>
        </w:tc>
        <w:tc>
          <w:tcPr>
            <w:tcW w:w="0" w:type="auto"/>
            <w:vAlign w:val="center"/>
          </w:tcPr>
          <w:p w:rsidR="004C02A4" w:rsidRDefault="00A84EAE">
            <w:pPr>
              <w:pStyle w:val="TableBodyText"/>
            </w:pPr>
            <w:r>
              <w:t>0x0947</w:t>
            </w:r>
          </w:p>
        </w:tc>
        <w:tc>
          <w:tcPr>
            <w:tcW w:w="0" w:type="auto"/>
            <w:vAlign w:val="center"/>
          </w:tcPr>
          <w:p w:rsidR="004C02A4" w:rsidRDefault="00A84EAE">
            <w:pPr>
              <w:pStyle w:val="TableBodyText"/>
            </w:pPr>
            <w:r>
              <w:t>Updates and displays the results of the selected fields.</w:t>
            </w:r>
          </w:p>
        </w:tc>
      </w:tr>
      <w:tr w:rsidR="004C02A4" w:rsidTr="004C02A4">
        <w:tc>
          <w:tcPr>
            <w:tcW w:w="0" w:type="auto"/>
            <w:vAlign w:val="center"/>
          </w:tcPr>
          <w:p w:rsidR="004C02A4" w:rsidRDefault="00A84EAE">
            <w:pPr>
              <w:pStyle w:val="TableBodyText"/>
            </w:pPr>
            <w:bookmarkStart w:id="2859" w:name="UpdateFieldsTof"/>
            <w:r>
              <w:rPr>
                <w:b/>
              </w:rPr>
              <w:t>UpdateFieldsTof</w:t>
            </w:r>
            <w:bookmarkEnd w:id="2859"/>
          </w:p>
        </w:tc>
        <w:tc>
          <w:tcPr>
            <w:tcW w:w="0" w:type="auto"/>
            <w:vAlign w:val="center"/>
          </w:tcPr>
          <w:p w:rsidR="004C02A4" w:rsidRDefault="00A84EAE">
            <w:pPr>
              <w:pStyle w:val="TableBodyText"/>
            </w:pPr>
            <w:r>
              <w:t>0x0948</w:t>
            </w:r>
          </w:p>
        </w:tc>
        <w:tc>
          <w:tcPr>
            <w:tcW w:w="0" w:type="auto"/>
            <w:vAlign w:val="center"/>
          </w:tcPr>
          <w:p w:rsidR="004C02A4" w:rsidRDefault="00A84EAE">
            <w:pPr>
              <w:pStyle w:val="TableBodyText"/>
            </w:pPr>
            <w:r>
              <w:t>Updates and displays the results of the selected fields.</w:t>
            </w:r>
          </w:p>
        </w:tc>
      </w:tr>
      <w:tr w:rsidR="004C02A4" w:rsidTr="004C02A4">
        <w:tc>
          <w:tcPr>
            <w:tcW w:w="0" w:type="auto"/>
            <w:vAlign w:val="center"/>
          </w:tcPr>
          <w:p w:rsidR="004C02A4" w:rsidRDefault="00A84EAE">
            <w:pPr>
              <w:pStyle w:val="TableBodyText"/>
            </w:pPr>
            <w:bookmarkStart w:id="2860" w:name="NavigateMove"/>
            <w:r>
              <w:rPr>
                <w:b/>
              </w:rPr>
              <w:t>NavigateMove</w:t>
            </w:r>
            <w:bookmarkEnd w:id="2860"/>
          </w:p>
        </w:tc>
        <w:tc>
          <w:tcPr>
            <w:tcW w:w="0" w:type="auto"/>
            <w:vAlign w:val="center"/>
          </w:tcPr>
          <w:p w:rsidR="004C02A4" w:rsidRDefault="00A84EAE">
            <w:pPr>
              <w:pStyle w:val="TableBodyText"/>
            </w:pPr>
            <w:r>
              <w:t>0x0949</w:t>
            </w:r>
          </w:p>
        </w:tc>
        <w:tc>
          <w:tcPr>
            <w:tcW w:w="0" w:type="auto"/>
            <w:vAlign w:val="center"/>
          </w:tcPr>
          <w:p w:rsidR="004C02A4" w:rsidRDefault="00A84EAE">
            <w:pPr>
              <w:pStyle w:val="TableBodyText"/>
            </w:pPr>
            <w:r>
              <w:t>Navigate to the opposite Move location.</w:t>
            </w:r>
          </w:p>
        </w:tc>
      </w:tr>
      <w:tr w:rsidR="004C02A4" w:rsidTr="004C02A4">
        <w:tc>
          <w:tcPr>
            <w:tcW w:w="0" w:type="auto"/>
            <w:vAlign w:val="center"/>
          </w:tcPr>
          <w:p w:rsidR="004C02A4" w:rsidRDefault="00A84EAE">
            <w:pPr>
              <w:pStyle w:val="TableBodyText"/>
            </w:pPr>
            <w:bookmarkStart w:id="2861" w:name="ContentControlGroup"/>
            <w:r>
              <w:rPr>
                <w:b/>
              </w:rPr>
              <w:t>ContentControlGroup</w:t>
            </w:r>
            <w:bookmarkEnd w:id="2861"/>
          </w:p>
        </w:tc>
        <w:tc>
          <w:tcPr>
            <w:tcW w:w="0" w:type="auto"/>
            <w:vAlign w:val="center"/>
          </w:tcPr>
          <w:p w:rsidR="004C02A4" w:rsidRDefault="00A84EAE">
            <w:pPr>
              <w:pStyle w:val="TableBodyText"/>
            </w:pPr>
            <w:r>
              <w:t>0x094A</w:t>
            </w:r>
          </w:p>
        </w:tc>
        <w:tc>
          <w:tcPr>
            <w:tcW w:w="0" w:type="auto"/>
            <w:vAlign w:val="center"/>
          </w:tcPr>
          <w:p w:rsidR="004C02A4" w:rsidRDefault="00A84EAE">
            <w:pPr>
              <w:pStyle w:val="TableBodyText"/>
            </w:pPr>
            <w:r>
              <w:t>Group the selection into a rich text content control with locked contents.</w:t>
            </w:r>
          </w:p>
        </w:tc>
      </w:tr>
      <w:tr w:rsidR="004C02A4" w:rsidTr="004C02A4">
        <w:tc>
          <w:tcPr>
            <w:tcW w:w="0" w:type="auto"/>
            <w:vAlign w:val="center"/>
          </w:tcPr>
          <w:p w:rsidR="004C02A4" w:rsidRDefault="00A84EAE">
            <w:pPr>
              <w:pStyle w:val="TableBodyText"/>
            </w:pPr>
            <w:bookmarkStart w:id="2862" w:name="FormatPageBordersAndShading"/>
            <w:r>
              <w:rPr>
                <w:b/>
              </w:rPr>
              <w:t>FormatPageBordersAndShading</w:t>
            </w:r>
            <w:bookmarkEnd w:id="2862"/>
          </w:p>
        </w:tc>
        <w:tc>
          <w:tcPr>
            <w:tcW w:w="0" w:type="auto"/>
            <w:vAlign w:val="center"/>
          </w:tcPr>
          <w:p w:rsidR="004C02A4" w:rsidRDefault="00A84EAE">
            <w:pPr>
              <w:pStyle w:val="TableBodyText"/>
            </w:pPr>
            <w:r>
              <w:t>0x094B</w:t>
            </w:r>
          </w:p>
        </w:tc>
        <w:tc>
          <w:tcPr>
            <w:tcW w:w="0" w:type="auto"/>
            <w:vAlign w:val="center"/>
          </w:tcPr>
          <w:p w:rsidR="004C02A4" w:rsidRDefault="00A84EAE">
            <w:pPr>
              <w:pStyle w:val="TableBodyText"/>
            </w:pPr>
            <w:r>
              <w:t>Changes the borders and shading of the selected paragraphs, table cells, and pictures.</w:t>
            </w:r>
          </w:p>
        </w:tc>
      </w:tr>
      <w:tr w:rsidR="004C02A4" w:rsidTr="004C02A4">
        <w:tc>
          <w:tcPr>
            <w:tcW w:w="0" w:type="auto"/>
            <w:vAlign w:val="center"/>
          </w:tcPr>
          <w:p w:rsidR="004C02A4" w:rsidRDefault="00A84EAE">
            <w:pPr>
              <w:pStyle w:val="TableBodyText"/>
            </w:pPr>
            <w:bookmarkStart w:id="2863" w:name="DrawVerticalTextBox2"/>
            <w:r>
              <w:rPr>
                <w:b/>
              </w:rPr>
              <w:t>DrawVerticalTextBox2</w:t>
            </w:r>
            <w:bookmarkEnd w:id="2863"/>
          </w:p>
        </w:tc>
        <w:tc>
          <w:tcPr>
            <w:tcW w:w="0" w:type="auto"/>
            <w:vAlign w:val="center"/>
          </w:tcPr>
          <w:p w:rsidR="004C02A4" w:rsidRDefault="00A84EAE">
            <w:pPr>
              <w:pStyle w:val="TableBodyText"/>
            </w:pPr>
            <w:r>
              <w:t>0x094C</w:t>
            </w:r>
          </w:p>
        </w:tc>
        <w:tc>
          <w:tcPr>
            <w:tcW w:w="0" w:type="auto"/>
            <w:vAlign w:val="center"/>
          </w:tcPr>
          <w:p w:rsidR="004C02A4" w:rsidRDefault="00A84EAE">
            <w:pPr>
              <w:pStyle w:val="TableBodyText"/>
            </w:pPr>
            <w:r>
              <w:t>Inserts an empty vertical text box or encloses the selected item in a vertical textbox.</w:t>
            </w:r>
          </w:p>
        </w:tc>
      </w:tr>
      <w:tr w:rsidR="004C02A4" w:rsidTr="004C02A4">
        <w:tc>
          <w:tcPr>
            <w:tcW w:w="0" w:type="auto"/>
            <w:vAlign w:val="center"/>
          </w:tcPr>
          <w:p w:rsidR="004C02A4" w:rsidRDefault="00A84EAE">
            <w:pPr>
              <w:pStyle w:val="TableBodyText"/>
            </w:pPr>
            <w:bookmarkStart w:id="2864" w:name="ViewPageFromOutline"/>
            <w:r>
              <w:rPr>
                <w:b/>
              </w:rPr>
              <w:t>ViewPageFromOutline</w:t>
            </w:r>
            <w:bookmarkEnd w:id="2864"/>
          </w:p>
        </w:tc>
        <w:tc>
          <w:tcPr>
            <w:tcW w:w="0" w:type="auto"/>
            <w:vAlign w:val="center"/>
          </w:tcPr>
          <w:p w:rsidR="004C02A4" w:rsidRDefault="00A84EAE">
            <w:pPr>
              <w:pStyle w:val="TableBodyText"/>
            </w:pPr>
            <w:r>
              <w:t>0x094D</w:t>
            </w:r>
          </w:p>
        </w:tc>
        <w:tc>
          <w:tcPr>
            <w:tcW w:w="0" w:type="auto"/>
            <w:vAlign w:val="center"/>
          </w:tcPr>
          <w:p w:rsidR="004C02A4" w:rsidRDefault="00A84EAE">
            <w:pPr>
              <w:pStyle w:val="TableBodyText"/>
            </w:pPr>
            <w:r>
              <w:t>Displays the page as it will be printed and allows editing.</w:t>
            </w:r>
          </w:p>
        </w:tc>
      </w:tr>
      <w:tr w:rsidR="004C02A4" w:rsidTr="004C02A4">
        <w:tc>
          <w:tcPr>
            <w:tcW w:w="0" w:type="auto"/>
            <w:vAlign w:val="center"/>
          </w:tcPr>
          <w:p w:rsidR="004C02A4" w:rsidRDefault="00A84EAE">
            <w:pPr>
              <w:pStyle w:val="TableBodyText"/>
            </w:pPr>
            <w:bookmarkStart w:id="2865" w:name="StylePaneNewStyle"/>
            <w:r>
              <w:rPr>
                <w:b/>
              </w:rPr>
              <w:t>StylePaneNewStyle</w:t>
            </w:r>
            <w:bookmarkEnd w:id="2865"/>
          </w:p>
        </w:tc>
        <w:tc>
          <w:tcPr>
            <w:tcW w:w="0" w:type="auto"/>
            <w:vAlign w:val="center"/>
          </w:tcPr>
          <w:p w:rsidR="004C02A4" w:rsidRDefault="00A84EAE">
            <w:pPr>
              <w:pStyle w:val="TableBodyText"/>
            </w:pPr>
            <w:r>
              <w:t>0x094E</w:t>
            </w:r>
          </w:p>
        </w:tc>
        <w:tc>
          <w:tcPr>
            <w:tcW w:w="0" w:type="auto"/>
            <w:vAlign w:val="center"/>
          </w:tcPr>
          <w:p w:rsidR="004C02A4" w:rsidRDefault="00A84EAE">
            <w:pPr>
              <w:pStyle w:val="TableBodyText"/>
            </w:pPr>
            <w:r>
              <w:t>Creates a new style out of the currently selected text</w:t>
            </w:r>
            <w:r>
              <w:t>.</w:t>
            </w:r>
          </w:p>
        </w:tc>
      </w:tr>
      <w:tr w:rsidR="004C02A4" w:rsidTr="004C02A4">
        <w:tc>
          <w:tcPr>
            <w:tcW w:w="0" w:type="auto"/>
            <w:vAlign w:val="center"/>
          </w:tcPr>
          <w:p w:rsidR="004C02A4" w:rsidRDefault="00A84EAE">
            <w:pPr>
              <w:pStyle w:val="TableBodyText"/>
            </w:pPr>
            <w:bookmarkStart w:id="2866" w:name="ContentControlRichText"/>
            <w:r>
              <w:rPr>
                <w:b/>
              </w:rPr>
              <w:t>ContentControlRichText</w:t>
            </w:r>
            <w:bookmarkEnd w:id="2866"/>
          </w:p>
        </w:tc>
        <w:tc>
          <w:tcPr>
            <w:tcW w:w="0" w:type="auto"/>
            <w:vAlign w:val="center"/>
          </w:tcPr>
          <w:p w:rsidR="004C02A4" w:rsidRDefault="00A84EAE">
            <w:pPr>
              <w:pStyle w:val="TableBodyText"/>
            </w:pPr>
            <w:r>
              <w:t>0x094F</w:t>
            </w:r>
          </w:p>
        </w:tc>
        <w:tc>
          <w:tcPr>
            <w:tcW w:w="0" w:type="auto"/>
            <w:vAlign w:val="center"/>
          </w:tcPr>
          <w:p w:rsidR="004C02A4" w:rsidRDefault="00A84EAE">
            <w:pPr>
              <w:pStyle w:val="TableBodyText"/>
            </w:pPr>
            <w:r>
              <w:t>Insert a rich text content control.</w:t>
            </w:r>
          </w:p>
        </w:tc>
      </w:tr>
      <w:tr w:rsidR="004C02A4" w:rsidTr="004C02A4">
        <w:tc>
          <w:tcPr>
            <w:tcW w:w="0" w:type="auto"/>
            <w:vAlign w:val="center"/>
          </w:tcPr>
          <w:p w:rsidR="004C02A4" w:rsidRDefault="00A84EAE">
            <w:pPr>
              <w:pStyle w:val="TableBodyText"/>
            </w:pPr>
            <w:bookmarkStart w:id="2867" w:name="ContentControlText"/>
            <w:r>
              <w:rPr>
                <w:b/>
              </w:rPr>
              <w:t>ContentControlText</w:t>
            </w:r>
            <w:bookmarkEnd w:id="2867"/>
          </w:p>
        </w:tc>
        <w:tc>
          <w:tcPr>
            <w:tcW w:w="0" w:type="auto"/>
            <w:vAlign w:val="center"/>
          </w:tcPr>
          <w:p w:rsidR="004C02A4" w:rsidRDefault="00A84EAE">
            <w:pPr>
              <w:pStyle w:val="TableBodyText"/>
            </w:pPr>
            <w:r>
              <w:t>0x0950</w:t>
            </w:r>
          </w:p>
        </w:tc>
        <w:tc>
          <w:tcPr>
            <w:tcW w:w="0" w:type="auto"/>
            <w:vAlign w:val="center"/>
          </w:tcPr>
          <w:p w:rsidR="004C02A4" w:rsidRDefault="00A84EAE">
            <w:pPr>
              <w:pStyle w:val="TableBodyText"/>
            </w:pPr>
            <w:r>
              <w:t>Insert a plain text content control.</w:t>
            </w:r>
          </w:p>
        </w:tc>
      </w:tr>
      <w:tr w:rsidR="004C02A4" w:rsidTr="004C02A4">
        <w:tc>
          <w:tcPr>
            <w:tcW w:w="0" w:type="auto"/>
            <w:vAlign w:val="center"/>
          </w:tcPr>
          <w:p w:rsidR="004C02A4" w:rsidRDefault="00A84EAE">
            <w:pPr>
              <w:pStyle w:val="TableBodyText"/>
            </w:pPr>
            <w:bookmarkStart w:id="2868" w:name="ContentControlPicture"/>
            <w:r>
              <w:rPr>
                <w:b/>
              </w:rPr>
              <w:t>ContentControlPicture</w:t>
            </w:r>
            <w:bookmarkEnd w:id="2868"/>
          </w:p>
        </w:tc>
        <w:tc>
          <w:tcPr>
            <w:tcW w:w="0" w:type="auto"/>
            <w:vAlign w:val="center"/>
          </w:tcPr>
          <w:p w:rsidR="004C02A4" w:rsidRDefault="00A84EAE">
            <w:pPr>
              <w:pStyle w:val="TableBodyText"/>
            </w:pPr>
            <w:r>
              <w:t>0x0951</w:t>
            </w:r>
          </w:p>
        </w:tc>
        <w:tc>
          <w:tcPr>
            <w:tcW w:w="0" w:type="auto"/>
            <w:vAlign w:val="center"/>
          </w:tcPr>
          <w:p w:rsidR="004C02A4" w:rsidRDefault="00A84EAE">
            <w:pPr>
              <w:pStyle w:val="TableBodyText"/>
            </w:pPr>
            <w:r>
              <w:t>Insert a picture content control.</w:t>
            </w:r>
          </w:p>
        </w:tc>
      </w:tr>
      <w:tr w:rsidR="004C02A4" w:rsidTr="004C02A4">
        <w:tc>
          <w:tcPr>
            <w:tcW w:w="0" w:type="auto"/>
            <w:vAlign w:val="center"/>
          </w:tcPr>
          <w:p w:rsidR="004C02A4" w:rsidRDefault="00A84EAE">
            <w:pPr>
              <w:pStyle w:val="TableBodyText"/>
            </w:pPr>
            <w:bookmarkStart w:id="2869" w:name="ContentControlComboBox"/>
            <w:r>
              <w:rPr>
                <w:b/>
              </w:rPr>
              <w:t>ContentControlComboBox</w:t>
            </w:r>
            <w:bookmarkEnd w:id="2869"/>
          </w:p>
        </w:tc>
        <w:tc>
          <w:tcPr>
            <w:tcW w:w="0" w:type="auto"/>
            <w:vAlign w:val="center"/>
          </w:tcPr>
          <w:p w:rsidR="004C02A4" w:rsidRDefault="00A84EAE">
            <w:pPr>
              <w:pStyle w:val="TableBodyText"/>
            </w:pPr>
            <w:r>
              <w:t>0x0952</w:t>
            </w:r>
          </w:p>
        </w:tc>
        <w:tc>
          <w:tcPr>
            <w:tcW w:w="0" w:type="auto"/>
            <w:vAlign w:val="center"/>
          </w:tcPr>
          <w:p w:rsidR="004C02A4" w:rsidRDefault="00A84EAE">
            <w:pPr>
              <w:pStyle w:val="TableBodyText"/>
            </w:pPr>
            <w:r>
              <w:t xml:space="preserve">Insert a combo box content </w:t>
            </w:r>
            <w:r>
              <w:t>control.</w:t>
            </w:r>
          </w:p>
        </w:tc>
      </w:tr>
      <w:tr w:rsidR="004C02A4" w:rsidTr="004C02A4">
        <w:tc>
          <w:tcPr>
            <w:tcW w:w="0" w:type="auto"/>
            <w:vAlign w:val="center"/>
          </w:tcPr>
          <w:p w:rsidR="004C02A4" w:rsidRDefault="00A84EAE">
            <w:pPr>
              <w:pStyle w:val="TableBodyText"/>
            </w:pPr>
            <w:bookmarkStart w:id="2870" w:name="ContentControlDropdownList"/>
            <w:r>
              <w:rPr>
                <w:b/>
              </w:rPr>
              <w:t>ContentControlDropdownList</w:t>
            </w:r>
            <w:bookmarkEnd w:id="2870"/>
          </w:p>
        </w:tc>
        <w:tc>
          <w:tcPr>
            <w:tcW w:w="0" w:type="auto"/>
            <w:vAlign w:val="center"/>
          </w:tcPr>
          <w:p w:rsidR="004C02A4" w:rsidRDefault="00A84EAE">
            <w:pPr>
              <w:pStyle w:val="TableBodyText"/>
            </w:pPr>
            <w:r>
              <w:t>0x0953</w:t>
            </w:r>
          </w:p>
        </w:tc>
        <w:tc>
          <w:tcPr>
            <w:tcW w:w="0" w:type="auto"/>
            <w:vAlign w:val="center"/>
          </w:tcPr>
          <w:p w:rsidR="004C02A4" w:rsidRDefault="00A84EAE">
            <w:pPr>
              <w:pStyle w:val="TableBodyText"/>
            </w:pPr>
            <w:r>
              <w:t>Insert a dropdown content control.</w:t>
            </w:r>
          </w:p>
        </w:tc>
      </w:tr>
      <w:tr w:rsidR="004C02A4" w:rsidTr="004C02A4">
        <w:tc>
          <w:tcPr>
            <w:tcW w:w="0" w:type="auto"/>
            <w:vAlign w:val="center"/>
          </w:tcPr>
          <w:p w:rsidR="004C02A4" w:rsidRDefault="00A84EAE">
            <w:pPr>
              <w:pStyle w:val="TableBodyText"/>
            </w:pPr>
            <w:bookmarkStart w:id="2871" w:name="ContentControlBuildingBlockGallery"/>
            <w:r>
              <w:rPr>
                <w:b/>
              </w:rPr>
              <w:t>ContentControlBuildingBlockGallery</w:t>
            </w:r>
            <w:bookmarkEnd w:id="2871"/>
          </w:p>
        </w:tc>
        <w:tc>
          <w:tcPr>
            <w:tcW w:w="0" w:type="auto"/>
            <w:vAlign w:val="center"/>
          </w:tcPr>
          <w:p w:rsidR="004C02A4" w:rsidRDefault="00A84EAE">
            <w:pPr>
              <w:pStyle w:val="TableBodyText"/>
            </w:pPr>
            <w:r>
              <w:t>0x0954</w:t>
            </w:r>
          </w:p>
        </w:tc>
        <w:tc>
          <w:tcPr>
            <w:tcW w:w="0" w:type="auto"/>
            <w:vAlign w:val="center"/>
          </w:tcPr>
          <w:p w:rsidR="004C02A4" w:rsidRDefault="00A84EAE">
            <w:pPr>
              <w:pStyle w:val="TableBodyText"/>
            </w:pPr>
            <w:r>
              <w:t>Insert a building block content control.</w:t>
            </w:r>
          </w:p>
        </w:tc>
      </w:tr>
      <w:tr w:rsidR="004C02A4" w:rsidTr="004C02A4">
        <w:tc>
          <w:tcPr>
            <w:tcW w:w="0" w:type="auto"/>
            <w:vAlign w:val="center"/>
          </w:tcPr>
          <w:p w:rsidR="004C02A4" w:rsidRDefault="00A84EAE">
            <w:pPr>
              <w:pStyle w:val="TableBodyText"/>
            </w:pPr>
            <w:bookmarkStart w:id="2872" w:name="ContentControlDate"/>
            <w:r>
              <w:rPr>
                <w:b/>
              </w:rPr>
              <w:t>ContentControlDate</w:t>
            </w:r>
            <w:bookmarkEnd w:id="2872"/>
          </w:p>
        </w:tc>
        <w:tc>
          <w:tcPr>
            <w:tcW w:w="0" w:type="auto"/>
            <w:vAlign w:val="center"/>
          </w:tcPr>
          <w:p w:rsidR="004C02A4" w:rsidRDefault="00A84EAE">
            <w:pPr>
              <w:pStyle w:val="TableBodyText"/>
            </w:pPr>
            <w:r>
              <w:t>0x0955</w:t>
            </w:r>
          </w:p>
        </w:tc>
        <w:tc>
          <w:tcPr>
            <w:tcW w:w="0" w:type="auto"/>
            <w:vAlign w:val="center"/>
          </w:tcPr>
          <w:p w:rsidR="004C02A4" w:rsidRDefault="00A84EAE">
            <w:pPr>
              <w:pStyle w:val="TableBodyText"/>
            </w:pPr>
            <w:r>
              <w:t>Insert a date picker content control.</w:t>
            </w:r>
          </w:p>
        </w:tc>
      </w:tr>
      <w:tr w:rsidR="004C02A4" w:rsidTr="004C02A4">
        <w:tc>
          <w:tcPr>
            <w:tcW w:w="0" w:type="auto"/>
            <w:vAlign w:val="center"/>
          </w:tcPr>
          <w:p w:rsidR="004C02A4" w:rsidRDefault="00A84EAE">
            <w:pPr>
              <w:pStyle w:val="TableBodyText"/>
            </w:pPr>
            <w:bookmarkStart w:id="2873" w:name="ToggleRibbon"/>
            <w:r>
              <w:rPr>
                <w:b/>
              </w:rPr>
              <w:t>ToggleRibbon</w:t>
            </w:r>
            <w:bookmarkEnd w:id="2873"/>
          </w:p>
        </w:tc>
        <w:tc>
          <w:tcPr>
            <w:tcW w:w="0" w:type="auto"/>
            <w:vAlign w:val="center"/>
          </w:tcPr>
          <w:p w:rsidR="004C02A4" w:rsidRDefault="00A84EAE">
            <w:pPr>
              <w:pStyle w:val="TableBodyText"/>
            </w:pPr>
            <w:r>
              <w:t>0x0956</w:t>
            </w:r>
          </w:p>
        </w:tc>
        <w:tc>
          <w:tcPr>
            <w:tcW w:w="0" w:type="auto"/>
            <w:vAlign w:val="center"/>
          </w:tcPr>
          <w:p w:rsidR="004C02A4" w:rsidRDefault="00A84EAE">
            <w:pPr>
              <w:pStyle w:val="TableBodyText"/>
            </w:pPr>
            <w:r>
              <w:t>Shows o</w:t>
            </w:r>
            <w:r>
              <w:t>r hides the Ribbon.</w:t>
            </w:r>
          </w:p>
        </w:tc>
      </w:tr>
      <w:tr w:rsidR="004C02A4" w:rsidTr="004C02A4">
        <w:tc>
          <w:tcPr>
            <w:tcW w:w="0" w:type="auto"/>
            <w:vAlign w:val="center"/>
          </w:tcPr>
          <w:p w:rsidR="004C02A4" w:rsidRDefault="00A84EAE">
            <w:pPr>
              <w:pStyle w:val="TableBodyText"/>
            </w:pPr>
            <w:bookmarkStart w:id="2874" w:name="InkColorPicker"/>
            <w:r>
              <w:rPr>
                <w:b/>
              </w:rPr>
              <w:t>InkColorPicker</w:t>
            </w:r>
            <w:bookmarkEnd w:id="2874"/>
          </w:p>
        </w:tc>
        <w:tc>
          <w:tcPr>
            <w:tcW w:w="0" w:type="auto"/>
            <w:vAlign w:val="center"/>
          </w:tcPr>
          <w:p w:rsidR="004C02A4" w:rsidRDefault="00A84EAE">
            <w:pPr>
              <w:pStyle w:val="TableBodyText"/>
            </w:pPr>
            <w:r>
              <w:t>0x0957</w:t>
            </w:r>
          </w:p>
        </w:tc>
        <w:tc>
          <w:tcPr>
            <w:tcW w:w="0" w:type="auto"/>
            <w:vAlign w:val="center"/>
          </w:tcPr>
          <w:p w:rsidR="004C02A4" w:rsidRDefault="00A84EAE">
            <w:pPr>
              <w:pStyle w:val="TableBodyText"/>
            </w:pPr>
            <w:r>
              <w:t>Ink Color Picker.</w:t>
            </w:r>
          </w:p>
        </w:tc>
      </w:tr>
      <w:tr w:rsidR="004C02A4" w:rsidTr="004C02A4">
        <w:tc>
          <w:tcPr>
            <w:tcW w:w="0" w:type="auto"/>
            <w:vAlign w:val="center"/>
          </w:tcPr>
          <w:p w:rsidR="004C02A4" w:rsidRDefault="00A84EAE">
            <w:pPr>
              <w:pStyle w:val="TableBodyText"/>
            </w:pPr>
            <w:bookmarkStart w:id="2875" w:name="EATextBoxMenu"/>
            <w:r>
              <w:rPr>
                <w:b/>
              </w:rPr>
              <w:t>EATextBoxMenu</w:t>
            </w:r>
            <w:bookmarkEnd w:id="2875"/>
          </w:p>
        </w:tc>
        <w:tc>
          <w:tcPr>
            <w:tcW w:w="0" w:type="auto"/>
            <w:vAlign w:val="center"/>
          </w:tcPr>
          <w:p w:rsidR="004C02A4" w:rsidRDefault="00A84EAE">
            <w:pPr>
              <w:pStyle w:val="TableBodyText"/>
            </w:pPr>
            <w:r>
              <w:t>0x0958</w:t>
            </w:r>
          </w:p>
        </w:tc>
        <w:tc>
          <w:tcPr>
            <w:tcW w:w="0" w:type="auto"/>
            <w:vAlign w:val="center"/>
          </w:tcPr>
          <w:p w:rsidR="004C02A4" w:rsidRDefault="00A84EAE">
            <w:pPr>
              <w:pStyle w:val="TableBodyText"/>
            </w:pPr>
            <w:r>
              <w:t>Insert Textbox menu.</w:t>
            </w:r>
          </w:p>
        </w:tc>
      </w:tr>
      <w:tr w:rsidR="004C02A4" w:rsidTr="004C02A4">
        <w:tc>
          <w:tcPr>
            <w:tcW w:w="0" w:type="auto"/>
            <w:vAlign w:val="center"/>
          </w:tcPr>
          <w:p w:rsidR="004C02A4" w:rsidRDefault="00A84EAE">
            <w:pPr>
              <w:pStyle w:val="TableBodyText"/>
            </w:pPr>
            <w:bookmarkStart w:id="2876" w:name="DrawTextBox2"/>
            <w:r>
              <w:rPr>
                <w:b/>
              </w:rPr>
              <w:t>DrawTextBox2</w:t>
            </w:r>
            <w:bookmarkEnd w:id="2876"/>
          </w:p>
        </w:tc>
        <w:tc>
          <w:tcPr>
            <w:tcW w:w="0" w:type="auto"/>
            <w:vAlign w:val="center"/>
          </w:tcPr>
          <w:p w:rsidR="004C02A4" w:rsidRDefault="00A84EAE">
            <w:pPr>
              <w:pStyle w:val="TableBodyText"/>
            </w:pPr>
            <w:r>
              <w:t>0x0959</w:t>
            </w:r>
          </w:p>
        </w:tc>
        <w:tc>
          <w:tcPr>
            <w:tcW w:w="0" w:type="auto"/>
            <w:vAlign w:val="center"/>
          </w:tcPr>
          <w:p w:rsidR="004C02A4" w:rsidRDefault="00A84EAE">
            <w:pPr>
              <w:pStyle w:val="TableBodyText"/>
            </w:pPr>
            <w:r>
              <w:t>Inserts an empty textbox or encloses the selected item in a textbox.</w:t>
            </w:r>
          </w:p>
        </w:tc>
      </w:tr>
      <w:tr w:rsidR="004C02A4" w:rsidTr="004C02A4">
        <w:tc>
          <w:tcPr>
            <w:tcW w:w="0" w:type="auto"/>
            <w:vAlign w:val="center"/>
          </w:tcPr>
          <w:p w:rsidR="004C02A4" w:rsidRDefault="00A84EAE">
            <w:pPr>
              <w:pStyle w:val="TableBodyText"/>
            </w:pPr>
            <w:bookmarkStart w:id="2877" w:name="BBPropertiesDlg"/>
            <w:r>
              <w:rPr>
                <w:b/>
              </w:rPr>
              <w:t>BBPropertiesDlg</w:t>
            </w:r>
            <w:bookmarkEnd w:id="2877"/>
          </w:p>
        </w:tc>
        <w:tc>
          <w:tcPr>
            <w:tcW w:w="0" w:type="auto"/>
            <w:vAlign w:val="center"/>
          </w:tcPr>
          <w:p w:rsidR="004C02A4" w:rsidRDefault="00A84EAE">
            <w:pPr>
              <w:pStyle w:val="TableBodyText"/>
            </w:pPr>
            <w:r>
              <w:t>0x095A</w:t>
            </w:r>
          </w:p>
        </w:tc>
        <w:tc>
          <w:tcPr>
            <w:tcW w:w="0" w:type="auto"/>
            <w:vAlign w:val="center"/>
          </w:tcPr>
          <w:p w:rsidR="004C02A4" w:rsidRDefault="00A84EAE">
            <w:pPr>
              <w:pStyle w:val="TableBodyText"/>
            </w:pPr>
            <w:r>
              <w:t>Building block properties dialog.</w:t>
            </w:r>
          </w:p>
        </w:tc>
      </w:tr>
      <w:tr w:rsidR="004C02A4" w:rsidTr="004C02A4">
        <w:tc>
          <w:tcPr>
            <w:tcW w:w="0" w:type="auto"/>
            <w:vAlign w:val="center"/>
          </w:tcPr>
          <w:p w:rsidR="004C02A4" w:rsidRDefault="00A84EAE">
            <w:pPr>
              <w:pStyle w:val="TableBodyText"/>
            </w:pPr>
            <w:bookmarkStart w:id="2878" w:name="EquationsOptions"/>
            <w:r>
              <w:rPr>
                <w:b/>
              </w:rPr>
              <w:t>EquationsOptions</w:t>
            </w:r>
            <w:bookmarkEnd w:id="2878"/>
          </w:p>
        </w:tc>
        <w:tc>
          <w:tcPr>
            <w:tcW w:w="0" w:type="auto"/>
            <w:vAlign w:val="center"/>
          </w:tcPr>
          <w:p w:rsidR="004C02A4" w:rsidRDefault="00A84EAE">
            <w:pPr>
              <w:pStyle w:val="TableBodyText"/>
            </w:pPr>
            <w:r>
              <w:t>0x095B</w:t>
            </w:r>
          </w:p>
        </w:tc>
        <w:tc>
          <w:tcPr>
            <w:tcW w:w="0" w:type="auto"/>
            <w:vAlign w:val="center"/>
          </w:tcPr>
          <w:p w:rsidR="004C02A4" w:rsidRDefault="00A84EAE">
            <w:pPr>
              <w:pStyle w:val="TableBodyText"/>
            </w:pPr>
            <w:r>
              <w:t>Equation Options.</w:t>
            </w:r>
          </w:p>
        </w:tc>
      </w:tr>
      <w:tr w:rsidR="004C02A4" w:rsidTr="004C02A4">
        <w:tc>
          <w:tcPr>
            <w:tcW w:w="0" w:type="auto"/>
            <w:vAlign w:val="center"/>
          </w:tcPr>
          <w:p w:rsidR="004C02A4" w:rsidRDefault="00A84EAE">
            <w:pPr>
              <w:pStyle w:val="TableBodyText"/>
            </w:pPr>
            <w:bookmarkStart w:id="2879" w:name="ReapplyTableStyle"/>
            <w:r>
              <w:rPr>
                <w:b/>
              </w:rPr>
              <w:t>ReapplyTableStyle</w:t>
            </w:r>
            <w:bookmarkEnd w:id="2879"/>
          </w:p>
        </w:tc>
        <w:tc>
          <w:tcPr>
            <w:tcW w:w="0" w:type="auto"/>
            <w:vAlign w:val="center"/>
          </w:tcPr>
          <w:p w:rsidR="004C02A4" w:rsidRDefault="00A84EAE">
            <w:pPr>
              <w:pStyle w:val="TableBodyText"/>
            </w:pPr>
            <w:r>
              <w:t>0x095C</w:t>
            </w:r>
          </w:p>
        </w:tc>
        <w:tc>
          <w:tcPr>
            <w:tcW w:w="0" w:type="auto"/>
            <w:vAlign w:val="center"/>
          </w:tcPr>
          <w:p w:rsidR="004C02A4" w:rsidRDefault="00A84EAE">
            <w:pPr>
              <w:pStyle w:val="TableBodyText"/>
            </w:pPr>
            <w:r>
              <w:t>Reapplies the selected table style (keeping direct formatting intact).</w:t>
            </w:r>
          </w:p>
        </w:tc>
      </w:tr>
      <w:tr w:rsidR="004C02A4" w:rsidTr="004C02A4">
        <w:tc>
          <w:tcPr>
            <w:tcW w:w="0" w:type="auto"/>
            <w:vAlign w:val="center"/>
          </w:tcPr>
          <w:p w:rsidR="004C02A4" w:rsidRDefault="00A84EAE">
            <w:pPr>
              <w:pStyle w:val="TableBodyText"/>
            </w:pPr>
            <w:bookmarkStart w:id="2880" w:name="CustomHeaderGallery"/>
            <w:r>
              <w:rPr>
                <w:b/>
              </w:rPr>
              <w:lastRenderedPageBreak/>
              <w:t>CustomHeaderGallery</w:t>
            </w:r>
            <w:bookmarkEnd w:id="2880"/>
          </w:p>
        </w:tc>
        <w:tc>
          <w:tcPr>
            <w:tcW w:w="0" w:type="auto"/>
            <w:vAlign w:val="center"/>
          </w:tcPr>
          <w:p w:rsidR="004C02A4" w:rsidRDefault="00A84EAE">
            <w:pPr>
              <w:pStyle w:val="TableBodyText"/>
            </w:pPr>
            <w:r>
              <w:t>0x095D</w:t>
            </w:r>
          </w:p>
        </w:tc>
        <w:tc>
          <w:tcPr>
            <w:tcW w:w="0" w:type="auto"/>
            <w:vAlign w:val="center"/>
          </w:tcPr>
          <w:p w:rsidR="004C02A4" w:rsidRDefault="00A84EAE">
            <w:pPr>
              <w:pStyle w:val="TableBodyText"/>
            </w:pPr>
            <w:r>
              <w:t>Custom Header Gallery.</w:t>
            </w:r>
          </w:p>
        </w:tc>
      </w:tr>
      <w:tr w:rsidR="004C02A4" w:rsidTr="004C02A4">
        <w:tc>
          <w:tcPr>
            <w:tcW w:w="0" w:type="auto"/>
            <w:vAlign w:val="center"/>
          </w:tcPr>
          <w:p w:rsidR="004C02A4" w:rsidRDefault="00A84EAE">
            <w:pPr>
              <w:pStyle w:val="TableBodyText"/>
            </w:pPr>
            <w:bookmarkStart w:id="2881" w:name="CustomFooterGallery"/>
            <w:r>
              <w:rPr>
                <w:b/>
              </w:rPr>
              <w:t>CustomFooterGallery</w:t>
            </w:r>
            <w:bookmarkEnd w:id="2881"/>
          </w:p>
        </w:tc>
        <w:tc>
          <w:tcPr>
            <w:tcW w:w="0" w:type="auto"/>
            <w:vAlign w:val="center"/>
          </w:tcPr>
          <w:p w:rsidR="004C02A4" w:rsidRDefault="00A84EAE">
            <w:pPr>
              <w:pStyle w:val="TableBodyText"/>
            </w:pPr>
            <w:r>
              <w:t>0x095E</w:t>
            </w:r>
          </w:p>
        </w:tc>
        <w:tc>
          <w:tcPr>
            <w:tcW w:w="0" w:type="auto"/>
            <w:vAlign w:val="center"/>
          </w:tcPr>
          <w:p w:rsidR="004C02A4" w:rsidRDefault="00A84EAE">
            <w:pPr>
              <w:pStyle w:val="TableBodyText"/>
            </w:pPr>
            <w:r>
              <w:t>Custom Footer Gallery.</w:t>
            </w:r>
          </w:p>
        </w:tc>
      </w:tr>
      <w:tr w:rsidR="004C02A4" w:rsidTr="004C02A4">
        <w:tc>
          <w:tcPr>
            <w:tcW w:w="0" w:type="auto"/>
            <w:vAlign w:val="center"/>
          </w:tcPr>
          <w:p w:rsidR="004C02A4" w:rsidRDefault="00A84EAE">
            <w:pPr>
              <w:pStyle w:val="TableBodyText"/>
            </w:pPr>
            <w:bookmarkStart w:id="2882" w:name="CustomCoverPageGallery"/>
            <w:r>
              <w:rPr>
                <w:b/>
              </w:rPr>
              <w:t>CustomCoverPageGallery</w:t>
            </w:r>
            <w:bookmarkEnd w:id="2882"/>
          </w:p>
        </w:tc>
        <w:tc>
          <w:tcPr>
            <w:tcW w:w="0" w:type="auto"/>
            <w:vAlign w:val="center"/>
          </w:tcPr>
          <w:p w:rsidR="004C02A4" w:rsidRDefault="00A84EAE">
            <w:pPr>
              <w:pStyle w:val="TableBodyText"/>
            </w:pPr>
            <w:r>
              <w:t>0x095F</w:t>
            </w:r>
          </w:p>
        </w:tc>
        <w:tc>
          <w:tcPr>
            <w:tcW w:w="0" w:type="auto"/>
            <w:vAlign w:val="center"/>
          </w:tcPr>
          <w:p w:rsidR="004C02A4" w:rsidRDefault="00A84EAE">
            <w:pPr>
              <w:pStyle w:val="TableBodyText"/>
            </w:pPr>
            <w:r>
              <w:t>Custom Cover Page Gallery.</w:t>
            </w:r>
          </w:p>
        </w:tc>
      </w:tr>
      <w:tr w:rsidR="004C02A4" w:rsidTr="004C02A4">
        <w:tc>
          <w:tcPr>
            <w:tcW w:w="0" w:type="auto"/>
            <w:vAlign w:val="center"/>
          </w:tcPr>
          <w:p w:rsidR="004C02A4" w:rsidRDefault="00A84EAE">
            <w:pPr>
              <w:pStyle w:val="TableBodyText"/>
            </w:pPr>
            <w:bookmarkStart w:id="2883" w:name="CustomPageNumGallery"/>
            <w:r>
              <w:rPr>
                <w:b/>
              </w:rPr>
              <w:t>CustomPageNumGallery</w:t>
            </w:r>
            <w:bookmarkEnd w:id="2883"/>
          </w:p>
        </w:tc>
        <w:tc>
          <w:tcPr>
            <w:tcW w:w="0" w:type="auto"/>
            <w:vAlign w:val="center"/>
          </w:tcPr>
          <w:p w:rsidR="004C02A4" w:rsidRDefault="00A84EAE">
            <w:pPr>
              <w:pStyle w:val="TableBodyText"/>
            </w:pPr>
            <w:r>
              <w:t>0x0960</w:t>
            </w:r>
          </w:p>
        </w:tc>
        <w:tc>
          <w:tcPr>
            <w:tcW w:w="0" w:type="auto"/>
            <w:vAlign w:val="center"/>
          </w:tcPr>
          <w:p w:rsidR="004C02A4" w:rsidRDefault="00A84EAE">
            <w:pPr>
              <w:pStyle w:val="TableBodyText"/>
            </w:pPr>
            <w:r>
              <w:t>Custom Page Number Gallery.</w:t>
            </w:r>
          </w:p>
        </w:tc>
      </w:tr>
      <w:tr w:rsidR="004C02A4" w:rsidTr="004C02A4">
        <w:tc>
          <w:tcPr>
            <w:tcW w:w="0" w:type="auto"/>
            <w:vAlign w:val="center"/>
          </w:tcPr>
          <w:p w:rsidR="004C02A4" w:rsidRDefault="00A84EAE">
            <w:pPr>
              <w:pStyle w:val="TableBodyText"/>
            </w:pPr>
            <w:bookmarkStart w:id="2884" w:name="CustomPageNumTopGallery"/>
            <w:r>
              <w:rPr>
                <w:b/>
              </w:rPr>
              <w:t>CustomPageNumTopGallery</w:t>
            </w:r>
            <w:bookmarkEnd w:id="2884"/>
          </w:p>
        </w:tc>
        <w:tc>
          <w:tcPr>
            <w:tcW w:w="0" w:type="auto"/>
            <w:vAlign w:val="center"/>
          </w:tcPr>
          <w:p w:rsidR="004C02A4" w:rsidRDefault="00A84EAE">
            <w:pPr>
              <w:pStyle w:val="TableBodyText"/>
            </w:pPr>
            <w:r>
              <w:t>0x0961</w:t>
            </w:r>
          </w:p>
        </w:tc>
        <w:tc>
          <w:tcPr>
            <w:tcW w:w="0" w:type="auto"/>
            <w:vAlign w:val="center"/>
          </w:tcPr>
          <w:p w:rsidR="004C02A4" w:rsidRDefault="00A84EAE">
            <w:pPr>
              <w:pStyle w:val="TableBodyText"/>
            </w:pPr>
            <w:r>
              <w:t>Custom Page Number Top Gallery.</w:t>
            </w:r>
          </w:p>
        </w:tc>
      </w:tr>
      <w:tr w:rsidR="004C02A4" w:rsidTr="004C02A4">
        <w:tc>
          <w:tcPr>
            <w:tcW w:w="0" w:type="auto"/>
            <w:vAlign w:val="center"/>
          </w:tcPr>
          <w:p w:rsidR="004C02A4" w:rsidRDefault="00A84EAE">
            <w:pPr>
              <w:pStyle w:val="TableBodyText"/>
            </w:pPr>
            <w:bookmarkStart w:id="2885" w:name="CustomPageNumBottomGallery"/>
            <w:r>
              <w:rPr>
                <w:b/>
              </w:rPr>
              <w:t>CustomPageNumBottomGallery</w:t>
            </w:r>
            <w:bookmarkEnd w:id="2885"/>
          </w:p>
        </w:tc>
        <w:tc>
          <w:tcPr>
            <w:tcW w:w="0" w:type="auto"/>
            <w:vAlign w:val="center"/>
          </w:tcPr>
          <w:p w:rsidR="004C02A4" w:rsidRDefault="00A84EAE">
            <w:pPr>
              <w:pStyle w:val="TableBodyText"/>
            </w:pPr>
            <w:r>
              <w:t>0x0962</w:t>
            </w:r>
          </w:p>
        </w:tc>
        <w:tc>
          <w:tcPr>
            <w:tcW w:w="0" w:type="auto"/>
            <w:vAlign w:val="center"/>
          </w:tcPr>
          <w:p w:rsidR="004C02A4" w:rsidRDefault="00A84EAE">
            <w:pPr>
              <w:pStyle w:val="TableBodyText"/>
            </w:pPr>
            <w:r>
              <w:t>Custom Page Number Bottom Gallery.</w:t>
            </w:r>
          </w:p>
        </w:tc>
      </w:tr>
      <w:tr w:rsidR="004C02A4" w:rsidTr="004C02A4">
        <w:tc>
          <w:tcPr>
            <w:tcW w:w="0" w:type="auto"/>
            <w:vAlign w:val="center"/>
          </w:tcPr>
          <w:p w:rsidR="004C02A4" w:rsidRDefault="00A84EAE">
            <w:pPr>
              <w:pStyle w:val="TableBodyText"/>
            </w:pPr>
            <w:bookmarkStart w:id="2886" w:name="CustomPageNumPageGallery"/>
            <w:r>
              <w:rPr>
                <w:b/>
              </w:rPr>
              <w:t>CustomPageNumPageGallery</w:t>
            </w:r>
            <w:bookmarkEnd w:id="2886"/>
          </w:p>
        </w:tc>
        <w:tc>
          <w:tcPr>
            <w:tcW w:w="0" w:type="auto"/>
            <w:vAlign w:val="center"/>
          </w:tcPr>
          <w:p w:rsidR="004C02A4" w:rsidRDefault="00A84EAE">
            <w:pPr>
              <w:pStyle w:val="TableBodyText"/>
            </w:pPr>
            <w:r>
              <w:t>0x0963</w:t>
            </w:r>
          </w:p>
        </w:tc>
        <w:tc>
          <w:tcPr>
            <w:tcW w:w="0" w:type="auto"/>
            <w:vAlign w:val="center"/>
          </w:tcPr>
          <w:p w:rsidR="004C02A4" w:rsidRDefault="00A84EAE">
            <w:pPr>
              <w:pStyle w:val="TableBodyText"/>
            </w:pPr>
            <w:r>
              <w:t>Custom Page Number Page Gallery.</w:t>
            </w:r>
          </w:p>
        </w:tc>
      </w:tr>
      <w:tr w:rsidR="004C02A4" w:rsidTr="004C02A4">
        <w:tc>
          <w:tcPr>
            <w:tcW w:w="0" w:type="auto"/>
            <w:vAlign w:val="center"/>
          </w:tcPr>
          <w:p w:rsidR="004C02A4" w:rsidRDefault="00A84EAE">
            <w:pPr>
              <w:pStyle w:val="TableBodyText"/>
            </w:pPr>
            <w:bookmarkStart w:id="2887" w:name="CustomWatermarkGallery"/>
            <w:r>
              <w:rPr>
                <w:b/>
              </w:rPr>
              <w:t>CustomWatermarkGallery</w:t>
            </w:r>
            <w:bookmarkEnd w:id="2887"/>
          </w:p>
        </w:tc>
        <w:tc>
          <w:tcPr>
            <w:tcW w:w="0" w:type="auto"/>
            <w:vAlign w:val="center"/>
          </w:tcPr>
          <w:p w:rsidR="004C02A4" w:rsidRDefault="00A84EAE">
            <w:pPr>
              <w:pStyle w:val="TableBodyText"/>
            </w:pPr>
            <w:r>
              <w:t>0x0964</w:t>
            </w:r>
          </w:p>
        </w:tc>
        <w:tc>
          <w:tcPr>
            <w:tcW w:w="0" w:type="auto"/>
            <w:vAlign w:val="center"/>
          </w:tcPr>
          <w:p w:rsidR="004C02A4" w:rsidRDefault="00A84EAE">
            <w:pPr>
              <w:pStyle w:val="TableBodyText"/>
            </w:pPr>
            <w:r>
              <w:t>Custom Watermark Gallery.</w:t>
            </w:r>
          </w:p>
        </w:tc>
      </w:tr>
      <w:tr w:rsidR="004C02A4" w:rsidTr="004C02A4">
        <w:tc>
          <w:tcPr>
            <w:tcW w:w="0" w:type="auto"/>
            <w:vAlign w:val="center"/>
          </w:tcPr>
          <w:p w:rsidR="004C02A4" w:rsidRDefault="00A84EAE">
            <w:pPr>
              <w:pStyle w:val="TableBodyText"/>
            </w:pPr>
            <w:bookmarkStart w:id="2888" w:name="CustomEquationsGallery"/>
            <w:r>
              <w:rPr>
                <w:b/>
              </w:rPr>
              <w:t>CustomEquationsGallery</w:t>
            </w:r>
            <w:bookmarkEnd w:id="2888"/>
          </w:p>
        </w:tc>
        <w:tc>
          <w:tcPr>
            <w:tcW w:w="0" w:type="auto"/>
            <w:vAlign w:val="center"/>
          </w:tcPr>
          <w:p w:rsidR="004C02A4" w:rsidRDefault="00A84EAE">
            <w:pPr>
              <w:pStyle w:val="TableBodyText"/>
            </w:pPr>
            <w:r>
              <w:t>0x0965</w:t>
            </w:r>
          </w:p>
        </w:tc>
        <w:tc>
          <w:tcPr>
            <w:tcW w:w="0" w:type="auto"/>
            <w:vAlign w:val="center"/>
          </w:tcPr>
          <w:p w:rsidR="004C02A4" w:rsidRDefault="00A84EAE">
            <w:pPr>
              <w:pStyle w:val="TableBodyText"/>
            </w:pPr>
            <w:r>
              <w:t>Custom Equations Gallery.</w:t>
            </w:r>
          </w:p>
        </w:tc>
      </w:tr>
      <w:tr w:rsidR="004C02A4" w:rsidTr="004C02A4">
        <w:tc>
          <w:tcPr>
            <w:tcW w:w="0" w:type="auto"/>
            <w:vAlign w:val="center"/>
          </w:tcPr>
          <w:p w:rsidR="004C02A4" w:rsidRDefault="00A84EAE">
            <w:pPr>
              <w:pStyle w:val="TableBodyText"/>
            </w:pPr>
            <w:bookmarkStart w:id="2889" w:name="CustomTablesGallery"/>
            <w:r>
              <w:rPr>
                <w:b/>
              </w:rPr>
              <w:t>CustomTablesGallery</w:t>
            </w:r>
            <w:bookmarkEnd w:id="2889"/>
          </w:p>
        </w:tc>
        <w:tc>
          <w:tcPr>
            <w:tcW w:w="0" w:type="auto"/>
            <w:vAlign w:val="center"/>
          </w:tcPr>
          <w:p w:rsidR="004C02A4" w:rsidRDefault="00A84EAE">
            <w:pPr>
              <w:pStyle w:val="TableBodyText"/>
            </w:pPr>
            <w:r>
              <w:t>0x0966</w:t>
            </w:r>
          </w:p>
        </w:tc>
        <w:tc>
          <w:tcPr>
            <w:tcW w:w="0" w:type="auto"/>
            <w:vAlign w:val="center"/>
          </w:tcPr>
          <w:p w:rsidR="004C02A4" w:rsidRDefault="00A84EAE">
            <w:pPr>
              <w:pStyle w:val="TableBodyText"/>
            </w:pPr>
            <w:r>
              <w:t>Custom Tables Gallery.</w:t>
            </w:r>
          </w:p>
        </w:tc>
      </w:tr>
      <w:tr w:rsidR="004C02A4" w:rsidTr="004C02A4">
        <w:tc>
          <w:tcPr>
            <w:tcW w:w="0" w:type="auto"/>
            <w:vAlign w:val="center"/>
          </w:tcPr>
          <w:p w:rsidR="004C02A4" w:rsidRDefault="00A84EAE">
            <w:pPr>
              <w:pStyle w:val="TableBodyText"/>
            </w:pPr>
            <w:bookmarkStart w:id="2890" w:name="CustomQuickPartsGallery"/>
            <w:r>
              <w:rPr>
                <w:b/>
              </w:rPr>
              <w:t>CustomQuickPartsGallery</w:t>
            </w:r>
            <w:bookmarkEnd w:id="2890"/>
          </w:p>
        </w:tc>
        <w:tc>
          <w:tcPr>
            <w:tcW w:w="0" w:type="auto"/>
            <w:vAlign w:val="center"/>
          </w:tcPr>
          <w:p w:rsidR="004C02A4" w:rsidRDefault="00A84EAE">
            <w:pPr>
              <w:pStyle w:val="TableBodyText"/>
            </w:pPr>
            <w:r>
              <w:t>0</w:t>
            </w:r>
            <w:r>
              <w:t>x0967</w:t>
            </w:r>
          </w:p>
        </w:tc>
        <w:tc>
          <w:tcPr>
            <w:tcW w:w="0" w:type="auto"/>
            <w:vAlign w:val="center"/>
          </w:tcPr>
          <w:p w:rsidR="004C02A4" w:rsidRDefault="00A84EAE">
            <w:pPr>
              <w:pStyle w:val="TableBodyText"/>
            </w:pPr>
            <w:r>
              <w:t>Custom Quick Parts Gallery.</w:t>
            </w:r>
          </w:p>
        </w:tc>
      </w:tr>
      <w:tr w:rsidR="004C02A4" w:rsidTr="004C02A4">
        <w:tc>
          <w:tcPr>
            <w:tcW w:w="0" w:type="auto"/>
            <w:vAlign w:val="center"/>
          </w:tcPr>
          <w:p w:rsidR="004C02A4" w:rsidRDefault="00A84EAE">
            <w:pPr>
              <w:pStyle w:val="TableBodyText"/>
            </w:pPr>
            <w:bookmarkStart w:id="2891" w:name="CustomAutoTextGallery"/>
            <w:r>
              <w:rPr>
                <w:b/>
              </w:rPr>
              <w:t>CustomAutoTextGallery</w:t>
            </w:r>
            <w:bookmarkEnd w:id="2891"/>
          </w:p>
        </w:tc>
        <w:tc>
          <w:tcPr>
            <w:tcW w:w="0" w:type="auto"/>
            <w:vAlign w:val="center"/>
          </w:tcPr>
          <w:p w:rsidR="004C02A4" w:rsidRDefault="00A84EAE">
            <w:pPr>
              <w:pStyle w:val="TableBodyText"/>
            </w:pPr>
            <w:r>
              <w:t>0x0968</w:t>
            </w:r>
          </w:p>
        </w:tc>
        <w:tc>
          <w:tcPr>
            <w:tcW w:w="0" w:type="auto"/>
            <w:vAlign w:val="center"/>
          </w:tcPr>
          <w:p w:rsidR="004C02A4" w:rsidRDefault="00A84EAE">
            <w:pPr>
              <w:pStyle w:val="TableBodyText"/>
            </w:pPr>
            <w:r>
              <w:t>Custom AutoText Gallery.</w:t>
            </w:r>
          </w:p>
        </w:tc>
      </w:tr>
      <w:tr w:rsidR="004C02A4" w:rsidTr="004C02A4">
        <w:tc>
          <w:tcPr>
            <w:tcW w:w="0" w:type="auto"/>
            <w:vAlign w:val="center"/>
          </w:tcPr>
          <w:p w:rsidR="004C02A4" w:rsidRDefault="00A84EAE">
            <w:pPr>
              <w:pStyle w:val="TableBodyText"/>
            </w:pPr>
            <w:bookmarkStart w:id="2892" w:name="CustomTextBoxGallery"/>
            <w:r>
              <w:rPr>
                <w:b/>
              </w:rPr>
              <w:t>CustomTextBoxGallery</w:t>
            </w:r>
            <w:bookmarkEnd w:id="2892"/>
          </w:p>
        </w:tc>
        <w:tc>
          <w:tcPr>
            <w:tcW w:w="0" w:type="auto"/>
            <w:vAlign w:val="center"/>
          </w:tcPr>
          <w:p w:rsidR="004C02A4" w:rsidRDefault="00A84EAE">
            <w:pPr>
              <w:pStyle w:val="TableBodyText"/>
            </w:pPr>
            <w:r>
              <w:t>0x0969</w:t>
            </w:r>
          </w:p>
        </w:tc>
        <w:tc>
          <w:tcPr>
            <w:tcW w:w="0" w:type="auto"/>
            <w:vAlign w:val="center"/>
          </w:tcPr>
          <w:p w:rsidR="004C02A4" w:rsidRDefault="00A84EAE">
            <w:pPr>
              <w:pStyle w:val="TableBodyText"/>
            </w:pPr>
            <w:r>
              <w:t>Custom Text Box Gallery.</w:t>
            </w:r>
          </w:p>
        </w:tc>
      </w:tr>
      <w:tr w:rsidR="004C02A4" w:rsidTr="004C02A4">
        <w:tc>
          <w:tcPr>
            <w:tcW w:w="0" w:type="auto"/>
            <w:vAlign w:val="center"/>
          </w:tcPr>
          <w:p w:rsidR="004C02A4" w:rsidRDefault="00A84EAE">
            <w:pPr>
              <w:pStyle w:val="TableBodyText"/>
            </w:pPr>
            <w:bookmarkStart w:id="2893" w:name="CustomTableOfContentsGallery"/>
            <w:r>
              <w:rPr>
                <w:b/>
              </w:rPr>
              <w:t>CustomTableOfContentsGallery</w:t>
            </w:r>
            <w:bookmarkEnd w:id="2893"/>
          </w:p>
        </w:tc>
        <w:tc>
          <w:tcPr>
            <w:tcW w:w="0" w:type="auto"/>
            <w:vAlign w:val="center"/>
          </w:tcPr>
          <w:p w:rsidR="004C02A4" w:rsidRDefault="00A84EAE">
            <w:pPr>
              <w:pStyle w:val="TableBodyText"/>
            </w:pPr>
            <w:r>
              <w:t>0x096A</w:t>
            </w:r>
          </w:p>
        </w:tc>
        <w:tc>
          <w:tcPr>
            <w:tcW w:w="0" w:type="auto"/>
            <w:vAlign w:val="center"/>
          </w:tcPr>
          <w:p w:rsidR="004C02A4" w:rsidRDefault="00A84EAE">
            <w:pPr>
              <w:pStyle w:val="TableBodyText"/>
            </w:pPr>
            <w:r>
              <w:t>Custom Table of Contents Gallery.</w:t>
            </w:r>
          </w:p>
        </w:tc>
      </w:tr>
      <w:tr w:rsidR="004C02A4" w:rsidTr="004C02A4">
        <w:tc>
          <w:tcPr>
            <w:tcW w:w="0" w:type="auto"/>
            <w:vAlign w:val="center"/>
          </w:tcPr>
          <w:p w:rsidR="004C02A4" w:rsidRDefault="00A84EAE">
            <w:pPr>
              <w:pStyle w:val="TableBodyText"/>
            </w:pPr>
            <w:bookmarkStart w:id="2894" w:name="CustomBibliographyGallery"/>
            <w:r>
              <w:rPr>
                <w:b/>
              </w:rPr>
              <w:t>CustomBibliographyGallery</w:t>
            </w:r>
            <w:bookmarkEnd w:id="2894"/>
          </w:p>
        </w:tc>
        <w:tc>
          <w:tcPr>
            <w:tcW w:w="0" w:type="auto"/>
            <w:vAlign w:val="center"/>
          </w:tcPr>
          <w:p w:rsidR="004C02A4" w:rsidRDefault="00A84EAE">
            <w:pPr>
              <w:pStyle w:val="TableBodyText"/>
            </w:pPr>
            <w:r>
              <w:t>0x096B</w:t>
            </w:r>
          </w:p>
        </w:tc>
        <w:tc>
          <w:tcPr>
            <w:tcW w:w="0" w:type="auto"/>
            <w:vAlign w:val="center"/>
          </w:tcPr>
          <w:p w:rsidR="004C02A4" w:rsidRDefault="00A84EAE">
            <w:pPr>
              <w:pStyle w:val="TableBodyText"/>
            </w:pPr>
            <w:r>
              <w:t xml:space="preserve">Custom </w:t>
            </w:r>
            <w:r>
              <w:t>Bibliography Gallery.</w:t>
            </w:r>
          </w:p>
        </w:tc>
      </w:tr>
      <w:tr w:rsidR="004C02A4" w:rsidTr="004C02A4">
        <w:tc>
          <w:tcPr>
            <w:tcW w:w="0" w:type="auto"/>
            <w:vAlign w:val="center"/>
          </w:tcPr>
          <w:p w:rsidR="004C02A4" w:rsidRDefault="00A84EAE">
            <w:pPr>
              <w:pStyle w:val="TableBodyText"/>
            </w:pPr>
            <w:bookmarkStart w:id="2895" w:name="Custom1Gallery"/>
            <w:r>
              <w:rPr>
                <w:b/>
              </w:rPr>
              <w:t>Custom1Gallery</w:t>
            </w:r>
            <w:bookmarkEnd w:id="2895"/>
          </w:p>
        </w:tc>
        <w:tc>
          <w:tcPr>
            <w:tcW w:w="0" w:type="auto"/>
            <w:vAlign w:val="center"/>
          </w:tcPr>
          <w:p w:rsidR="004C02A4" w:rsidRDefault="00A84EAE">
            <w:pPr>
              <w:pStyle w:val="TableBodyText"/>
            </w:pPr>
            <w:r>
              <w:t>0x096C</w:t>
            </w:r>
          </w:p>
        </w:tc>
        <w:tc>
          <w:tcPr>
            <w:tcW w:w="0" w:type="auto"/>
            <w:vAlign w:val="center"/>
          </w:tcPr>
          <w:p w:rsidR="004C02A4" w:rsidRDefault="00A84EAE">
            <w:pPr>
              <w:pStyle w:val="TableBodyText"/>
            </w:pPr>
            <w:r>
              <w:t>Custom 1 Gallery.</w:t>
            </w:r>
          </w:p>
        </w:tc>
      </w:tr>
      <w:tr w:rsidR="004C02A4" w:rsidTr="004C02A4">
        <w:tc>
          <w:tcPr>
            <w:tcW w:w="0" w:type="auto"/>
            <w:vAlign w:val="center"/>
          </w:tcPr>
          <w:p w:rsidR="004C02A4" w:rsidRDefault="00A84EAE">
            <w:pPr>
              <w:pStyle w:val="TableBodyText"/>
            </w:pPr>
            <w:bookmarkStart w:id="2896" w:name="Custom2Gallery"/>
            <w:r>
              <w:rPr>
                <w:b/>
              </w:rPr>
              <w:t>Custom2Gallery</w:t>
            </w:r>
            <w:bookmarkEnd w:id="2896"/>
          </w:p>
        </w:tc>
        <w:tc>
          <w:tcPr>
            <w:tcW w:w="0" w:type="auto"/>
            <w:vAlign w:val="center"/>
          </w:tcPr>
          <w:p w:rsidR="004C02A4" w:rsidRDefault="00A84EAE">
            <w:pPr>
              <w:pStyle w:val="TableBodyText"/>
            </w:pPr>
            <w:r>
              <w:t>0x096D</w:t>
            </w:r>
          </w:p>
        </w:tc>
        <w:tc>
          <w:tcPr>
            <w:tcW w:w="0" w:type="auto"/>
            <w:vAlign w:val="center"/>
          </w:tcPr>
          <w:p w:rsidR="004C02A4" w:rsidRDefault="00A84EAE">
            <w:pPr>
              <w:pStyle w:val="TableBodyText"/>
            </w:pPr>
            <w:r>
              <w:t>Custom 2 Gallery.</w:t>
            </w:r>
          </w:p>
        </w:tc>
      </w:tr>
      <w:tr w:rsidR="004C02A4" w:rsidTr="004C02A4">
        <w:tc>
          <w:tcPr>
            <w:tcW w:w="0" w:type="auto"/>
            <w:vAlign w:val="center"/>
          </w:tcPr>
          <w:p w:rsidR="004C02A4" w:rsidRDefault="00A84EAE">
            <w:pPr>
              <w:pStyle w:val="TableBodyText"/>
            </w:pPr>
            <w:bookmarkStart w:id="2897" w:name="Custom3Gallery"/>
            <w:r>
              <w:rPr>
                <w:b/>
              </w:rPr>
              <w:t>Custom3Gallery</w:t>
            </w:r>
            <w:bookmarkEnd w:id="2897"/>
          </w:p>
        </w:tc>
        <w:tc>
          <w:tcPr>
            <w:tcW w:w="0" w:type="auto"/>
            <w:vAlign w:val="center"/>
          </w:tcPr>
          <w:p w:rsidR="004C02A4" w:rsidRDefault="00A84EAE">
            <w:pPr>
              <w:pStyle w:val="TableBodyText"/>
            </w:pPr>
            <w:r>
              <w:t>0x096E</w:t>
            </w:r>
          </w:p>
        </w:tc>
        <w:tc>
          <w:tcPr>
            <w:tcW w:w="0" w:type="auto"/>
            <w:vAlign w:val="center"/>
          </w:tcPr>
          <w:p w:rsidR="004C02A4" w:rsidRDefault="00A84EAE">
            <w:pPr>
              <w:pStyle w:val="TableBodyText"/>
            </w:pPr>
            <w:r>
              <w:t>Custom 3 Gallery.</w:t>
            </w:r>
          </w:p>
        </w:tc>
      </w:tr>
      <w:tr w:rsidR="004C02A4" w:rsidTr="004C02A4">
        <w:tc>
          <w:tcPr>
            <w:tcW w:w="0" w:type="auto"/>
            <w:vAlign w:val="center"/>
          </w:tcPr>
          <w:p w:rsidR="004C02A4" w:rsidRDefault="00A84EAE">
            <w:pPr>
              <w:pStyle w:val="TableBodyText"/>
            </w:pPr>
            <w:bookmarkStart w:id="2898" w:name="Custom4Gallery"/>
            <w:r>
              <w:rPr>
                <w:b/>
              </w:rPr>
              <w:t>Custom4Gallery</w:t>
            </w:r>
            <w:bookmarkEnd w:id="2898"/>
          </w:p>
        </w:tc>
        <w:tc>
          <w:tcPr>
            <w:tcW w:w="0" w:type="auto"/>
            <w:vAlign w:val="center"/>
          </w:tcPr>
          <w:p w:rsidR="004C02A4" w:rsidRDefault="00A84EAE">
            <w:pPr>
              <w:pStyle w:val="TableBodyText"/>
            </w:pPr>
            <w:r>
              <w:t>0x096F</w:t>
            </w:r>
          </w:p>
        </w:tc>
        <w:tc>
          <w:tcPr>
            <w:tcW w:w="0" w:type="auto"/>
            <w:vAlign w:val="center"/>
          </w:tcPr>
          <w:p w:rsidR="004C02A4" w:rsidRDefault="00A84EAE">
            <w:pPr>
              <w:pStyle w:val="TableBodyText"/>
            </w:pPr>
            <w:r>
              <w:t>Custom 4 Gallery.</w:t>
            </w:r>
          </w:p>
        </w:tc>
      </w:tr>
      <w:tr w:rsidR="004C02A4" w:rsidTr="004C02A4">
        <w:tc>
          <w:tcPr>
            <w:tcW w:w="0" w:type="auto"/>
            <w:vAlign w:val="center"/>
          </w:tcPr>
          <w:p w:rsidR="004C02A4" w:rsidRDefault="00A84EAE">
            <w:pPr>
              <w:pStyle w:val="TableBodyText"/>
            </w:pPr>
            <w:bookmarkStart w:id="2899" w:name="Custom5Gallery"/>
            <w:r>
              <w:rPr>
                <w:b/>
              </w:rPr>
              <w:t>Custom5Gallery</w:t>
            </w:r>
            <w:bookmarkEnd w:id="2899"/>
          </w:p>
        </w:tc>
        <w:tc>
          <w:tcPr>
            <w:tcW w:w="0" w:type="auto"/>
            <w:vAlign w:val="center"/>
          </w:tcPr>
          <w:p w:rsidR="004C02A4" w:rsidRDefault="00A84EAE">
            <w:pPr>
              <w:pStyle w:val="TableBodyText"/>
            </w:pPr>
            <w:r>
              <w:t>0x0970</w:t>
            </w:r>
          </w:p>
        </w:tc>
        <w:tc>
          <w:tcPr>
            <w:tcW w:w="0" w:type="auto"/>
            <w:vAlign w:val="center"/>
          </w:tcPr>
          <w:p w:rsidR="004C02A4" w:rsidRDefault="00A84EAE">
            <w:pPr>
              <w:pStyle w:val="TableBodyText"/>
            </w:pPr>
            <w:r>
              <w:t>Custom 5 Gallery.</w:t>
            </w:r>
          </w:p>
        </w:tc>
      </w:tr>
      <w:tr w:rsidR="004C02A4" w:rsidTr="004C02A4">
        <w:tc>
          <w:tcPr>
            <w:tcW w:w="0" w:type="auto"/>
            <w:vAlign w:val="center"/>
          </w:tcPr>
          <w:p w:rsidR="004C02A4" w:rsidRDefault="00A84EAE">
            <w:pPr>
              <w:pStyle w:val="TableBodyText"/>
            </w:pPr>
            <w:bookmarkStart w:id="2900" w:name="CreateBibliographyFromSel"/>
            <w:r>
              <w:rPr>
                <w:b/>
              </w:rPr>
              <w:t>CreateBibliographyFromSel</w:t>
            </w:r>
            <w:bookmarkEnd w:id="2900"/>
          </w:p>
        </w:tc>
        <w:tc>
          <w:tcPr>
            <w:tcW w:w="0" w:type="auto"/>
            <w:vAlign w:val="center"/>
          </w:tcPr>
          <w:p w:rsidR="004C02A4" w:rsidRDefault="00A84EAE">
            <w:pPr>
              <w:pStyle w:val="TableBodyText"/>
            </w:pPr>
            <w:r>
              <w:t>0x0971</w:t>
            </w:r>
          </w:p>
        </w:tc>
        <w:tc>
          <w:tcPr>
            <w:tcW w:w="0" w:type="auto"/>
            <w:vAlign w:val="center"/>
          </w:tcPr>
          <w:p w:rsidR="004C02A4" w:rsidRDefault="00A84EAE">
            <w:pPr>
              <w:pStyle w:val="TableBodyText"/>
            </w:pPr>
            <w:r>
              <w:t>Creates a new bibliography building block from the current selection.</w:t>
            </w:r>
          </w:p>
        </w:tc>
      </w:tr>
      <w:tr w:rsidR="004C02A4" w:rsidTr="004C02A4">
        <w:tc>
          <w:tcPr>
            <w:tcW w:w="0" w:type="auto"/>
            <w:vAlign w:val="center"/>
          </w:tcPr>
          <w:p w:rsidR="004C02A4" w:rsidRDefault="00A84EAE">
            <w:pPr>
              <w:pStyle w:val="TableBodyText"/>
            </w:pPr>
            <w:bookmarkStart w:id="2901" w:name="SaveBibliographyBlock"/>
            <w:r>
              <w:rPr>
                <w:b/>
              </w:rPr>
              <w:t>SaveBibliographyBlock</w:t>
            </w:r>
            <w:bookmarkEnd w:id="2901"/>
          </w:p>
        </w:tc>
        <w:tc>
          <w:tcPr>
            <w:tcW w:w="0" w:type="auto"/>
            <w:vAlign w:val="center"/>
          </w:tcPr>
          <w:p w:rsidR="004C02A4" w:rsidRDefault="00A84EAE">
            <w:pPr>
              <w:pStyle w:val="TableBodyText"/>
            </w:pPr>
            <w:r>
              <w:t>0x0972</w:t>
            </w:r>
          </w:p>
        </w:tc>
        <w:tc>
          <w:tcPr>
            <w:tcW w:w="0" w:type="auto"/>
            <w:vAlign w:val="center"/>
          </w:tcPr>
          <w:p w:rsidR="004C02A4" w:rsidRDefault="00A84EAE">
            <w:pPr>
              <w:pStyle w:val="TableBodyText"/>
            </w:pPr>
            <w:r>
              <w:t>Saves the current bibliography as a new building block.</w:t>
            </w:r>
          </w:p>
        </w:tc>
      </w:tr>
      <w:tr w:rsidR="004C02A4" w:rsidTr="004C02A4">
        <w:tc>
          <w:tcPr>
            <w:tcW w:w="0" w:type="auto"/>
            <w:vAlign w:val="center"/>
          </w:tcPr>
          <w:p w:rsidR="004C02A4" w:rsidRDefault="00A84EAE">
            <w:pPr>
              <w:pStyle w:val="TableBodyText"/>
            </w:pPr>
            <w:bookmarkStart w:id="2902" w:name="MailMergeUseOutlookContacts"/>
            <w:r>
              <w:rPr>
                <w:b/>
              </w:rPr>
              <w:t>MailMergeUseOutlookContacts</w:t>
            </w:r>
            <w:bookmarkEnd w:id="2902"/>
          </w:p>
        </w:tc>
        <w:tc>
          <w:tcPr>
            <w:tcW w:w="0" w:type="auto"/>
            <w:vAlign w:val="center"/>
          </w:tcPr>
          <w:p w:rsidR="004C02A4" w:rsidRDefault="00A84EAE">
            <w:pPr>
              <w:pStyle w:val="TableBodyText"/>
            </w:pPr>
            <w:r>
              <w:t>0x0974</w:t>
            </w:r>
          </w:p>
        </w:tc>
        <w:tc>
          <w:tcPr>
            <w:tcW w:w="0" w:type="auto"/>
            <w:vAlign w:val="center"/>
          </w:tcPr>
          <w:p w:rsidR="004C02A4" w:rsidRDefault="00A84EAE">
            <w:pPr>
              <w:pStyle w:val="TableBodyText"/>
            </w:pPr>
            <w:r>
              <w:t>Opens Outlook contacts as a data source for mail merge.</w:t>
            </w:r>
          </w:p>
        </w:tc>
      </w:tr>
      <w:tr w:rsidR="004C02A4" w:rsidTr="004C02A4">
        <w:tc>
          <w:tcPr>
            <w:tcW w:w="0" w:type="auto"/>
            <w:vAlign w:val="center"/>
          </w:tcPr>
          <w:p w:rsidR="004C02A4" w:rsidRDefault="00A84EAE">
            <w:pPr>
              <w:pStyle w:val="TableBodyText"/>
            </w:pPr>
            <w:bookmarkStart w:id="2903" w:name="ChineseTranslationGroup"/>
            <w:r>
              <w:rPr>
                <w:b/>
              </w:rPr>
              <w:t>ChineseTranslationGroup</w:t>
            </w:r>
            <w:bookmarkEnd w:id="2903"/>
          </w:p>
        </w:tc>
        <w:tc>
          <w:tcPr>
            <w:tcW w:w="0" w:type="auto"/>
            <w:vAlign w:val="center"/>
          </w:tcPr>
          <w:p w:rsidR="004C02A4" w:rsidRDefault="00A84EAE">
            <w:pPr>
              <w:pStyle w:val="TableBodyText"/>
            </w:pPr>
            <w:r>
              <w:t>0x0976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2904" w:name="TableInsertCells2"/>
            <w:r>
              <w:rPr>
                <w:b/>
              </w:rPr>
              <w:t>TableInsertCells2</w:t>
            </w:r>
            <w:bookmarkEnd w:id="2904"/>
          </w:p>
        </w:tc>
        <w:tc>
          <w:tcPr>
            <w:tcW w:w="0" w:type="auto"/>
            <w:vAlign w:val="center"/>
          </w:tcPr>
          <w:p w:rsidR="004C02A4" w:rsidRDefault="00A84EAE">
            <w:pPr>
              <w:pStyle w:val="TableBodyText"/>
            </w:pPr>
            <w:r>
              <w:t>0x0977</w:t>
            </w:r>
          </w:p>
        </w:tc>
        <w:tc>
          <w:tcPr>
            <w:tcW w:w="0" w:type="auto"/>
            <w:vAlign w:val="center"/>
          </w:tcPr>
          <w:p w:rsidR="004C02A4" w:rsidRDefault="00A84EAE">
            <w:pPr>
              <w:pStyle w:val="TableBodyText"/>
            </w:pPr>
            <w:r>
              <w:t>Inserts one or more cells into the table.</w:t>
            </w:r>
          </w:p>
        </w:tc>
      </w:tr>
      <w:tr w:rsidR="004C02A4" w:rsidTr="004C02A4">
        <w:tc>
          <w:tcPr>
            <w:tcW w:w="0" w:type="auto"/>
            <w:vAlign w:val="center"/>
          </w:tcPr>
          <w:p w:rsidR="004C02A4" w:rsidRDefault="00A84EAE">
            <w:pPr>
              <w:pStyle w:val="TableBodyText"/>
            </w:pPr>
            <w:bookmarkStart w:id="2905" w:name="ContentControlUngroup"/>
            <w:r>
              <w:rPr>
                <w:b/>
              </w:rPr>
              <w:t>ContentControlUngroup</w:t>
            </w:r>
            <w:bookmarkEnd w:id="2905"/>
          </w:p>
        </w:tc>
        <w:tc>
          <w:tcPr>
            <w:tcW w:w="0" w:type="auto"/>
            <w:vAlign w:val="center"/>
          </w:tcPr>
          <w:p w:rsidR="004C02A4" w:rsidRDefault="00A84EAE">
            <w:pPr>
              <w:pStyle w:val="TableBodyText"/>
            </w:pPr>
            <w:r>
              <w:t>0x0978</w:t>
            </w:r>
          </w:p>
        </w:tc>
        <w:tc>
          <w:tcPr>
            <w:tcW w:w="0" w:type="auto"/>
            <w:vAlign w:val="center"/>
          </w:tcPr>
          <w:p w:rsidR="004C02A4" w:rsidRDefault="00A84EAE">
            <w:pPr>
              <w:pStyle w:val="TableBodyText"/>
            </w:pPr>
            <w:r>
              <w:t>Remove a content control group.</w:t>
            </w:r>
          </w:p>
        </w:tc>
      </w:tr>
      <w:tr w:rsidR="004C02A4" w:rsidTr="004C02A4">
        <w:tc>
          <w:tcPr>
            <w:tcW w:w="0" w:type="auto"/>
            <w:vAlign w:val="center"/>
          </w:tcPr>
          <w:p w:rsidR="004C02A4" w:rsidRDefault="00A84EAE">
            <w:pPr>
              <w:pStyle w:val="TableBodyText"/>
            </w:pPr>
            <w:bookmarkStart w:id="2906" w:name="BibliographyEditCitationButton"/>
            <w:r>
              <w:rPr>
                <w:b/>
              </w:rPr>
              <w:t>BibliographyEditCitationButton</w:t>
            </w:r>
            <w:bookmarkEnd w:id="2906"/>
          </w:p>
        </w:tc>
        <w:tc>
          <w:tcPr>
            <w:tcW w:w="0" w:type="auto"/>
            <w:vAlign w:val="center"/>
          </w:tcPr>
          <w:p w:rsidR="004C02A4" w:rsidRDefault="00A84EAE">
            <w:pPr>
              <w:pStyle w:val="TableBodyText"/>
            </w:pPr>
            <w:r>
              <w:t>0x0979</w:t>
            </w:r>
          </w:p>
        </w:tc>
        <w:tc>
          <w:tcPr>
            <w:tcW w:w="0" w:type="auto"/>
            <w:vAlign w:val="center"/>
          </w:tcPr>
          <w:p w:rsidR="004C02A4" w:rsidRDefault="00A84EAE">
            <w:pPr>
              <w:pStyle w:val="TableBodyText"/>
            </w:pPr>
            <w:r>
              <w:t>Edit bibliography Citation.</w:t>
            </w:r>
          </w:p>
        </w:tc>
      </w:tr>
      <w:tr w:rsidR="004C02A4" w:rsidTr="004C02A4">
        <w:tc>
          <w:tcPr>
            <w:tcW w:w="0" w:type="auto"/>
            <w:vAlign w:val="center"/>
          </w:tcPr>
          <w:p w:rsidR="004C02A4" w:rsidRDefault="00A84EAE">
            <w:pPr>
              <w:pStyle w:val="TableBodyText"/>
            </w:pPr>
            <w:bookmarkStart w:id="2907" w:name="BibliographyEditSourceButton"/>
            <w:r>
              <w:rPr>
                <w:b/>
              </w:rPr>
              <w:t>BibliographyEditSourceButton</w:t>
            </w:r>
            <w:bookmarkEnd w:id="2907"/>
          </w:p>
        </w:tc>
        <w:tc>
          <w:tcPr>
            <w:tcW w:w="0" w:type="auto"/>
            <w:vAlign w:val="center"/>
          </w:tcPr>
          <w:p w:rsidR="004C02A4" w:rsidRDefault="00A84EAE">
            <w:pPr>
              <w:pStyle w:val="TableBodyText"/>
            </w:pPr>
            <w:r>
              <w:t>0x097A</w:t>
            </w:r>
          </w:p>
        </w:tc>
        <w:tc>
          <w:tcPr>
            <w:tcW w:w="0" w:type="auto"/>
            <w:vAlign w:val="center"/>
          </w:tcPr>
          <w:p w:rsidR="004C02A4" w:rsidRDefault="00A84EAE">
            <w:pPr>
              <w:pStyle w:val="TableBodyText"/>
            </w:pPr>
            <w:r>
              <w:t>Opens the Edit Source dialog box.</w:t>
            </w:r>
          </w:p>
        </w:tc>
      </w:tr>
      <w:tr w:rsidR="004C02A4" w:rsidTr="004C02A4">
        <w:tc>
          <w:tcPr>
            <w:tcW w:w="0" w:type="auto"/>
            <w:vAlign w:val="center"/>
          </w:tcPr>
          <w:p w:rsidR="004C02A4" w:rsidRDefault="00A84EAE">
            <w:pPr>
              <w:pStyle w:val="TableBodyText"/>
            </w:pPr>
            <w:bookmarkStart w:id="2908" w:name="BibliographyEditCitationToolbar"/>
            <w:r>
              <w:rPr>
                <w:b/>
              </w:rPr>
              <w:t>BibliographyEditCitationToolbar</w:t>
            </w:r>
            <w:bookmarkEnd w:id="2908"/>
          </w:p>
        </w:tc>
        <w:tc>
          <w:tcPr>
            <w:tcW w:w="0" w:type="auto"/>
            <w:vAlign w:val="center"/>
          </w:tcPr>
          <w:p w:rsidR="004C02A4" w:rsidRDefault="00A84EAE">
            <w:pPr>
              <w:pStyle w:val="TableBodyText"/>
            </w:pPr>
            <w:r>
              <w:t>0x097B</w:t>
            </w:r>
          </w:p>
        </w:tc>
        <w:tc>
          <w:tcPr>
            <w:tcW w:w="0" w:type="auto"/>
            <w:vAlign w:val="center"/>
          </w:tcPr>
          <w:p w:rsidR="004C02A4" w:rsidRDefault="00A84EAE">
            <w:pPr>
              <w:pStyle w:val="TableBodyText"/>
            </w:pPr>
            <w:r>
              <w:t>Edit bibliography Citation.</w:t>
            </w:r>
          </w:p>
        </w:tc>
      </w:tr>
      <w:tr w:rsidR="004C02A4" w:rsidTr="004C02A4">
        <w:tc>
          <w:tcPr>
            <w:tcW w:w="0" w:type="auto"/>
            <w:vAlign w:val="center"/>
          </w:tcPr>
          <w:p w:rsidR="004C02A4" w:rsidRDefault="00A84EAE">
            <w:pPr>
              <w:pStyle w:val="TableBodyText"/>
            </w:pPr>
            <w:bookmarkStart w:id="2909" w:name="BibliographyEditSourceToolbar"/>
            <w:r>
              <w:rPr>
                <w:b/>
              </w:rPr>
              <w:t>BibliographyEditSourceToolbar</w:t>
            </w:r>
            <w:bookmarkEnd w:id="2909"/>
          </w:p>
        </w:tc>
        <w:tc>
          <w:tcPr>
            <w:tcW w:w="0" w:type="auto"/>
            <w:vAlign w:val="center"/>
          </w:tcPr>
          <w:p w:rsidR="004C02A4" w:rsidRDefault="00A84EAE">
            <w:pPr>
              <w:pStyle w:val="TableBodyText"/>
            </w:pPr>
            <w:r>
              <w:t>0x097C</w:t>
            </w:r>
          </w:p>
        </w:tc>
        <w:tc>
          <w:tcPr>
            <w:tcW w:w="0" w:type="auto"/>
            <w:vAlign w:val="center"/>
          </w:tcPr>
          <w:p w:rsidR="004C02A4" w:rsidRDefault="00A84EAE">
            <w:pPr>
              <w:pStyle w:val="TableBodyText"/>
            </w:pPr>
            <w:r>
              <w:t>Opens the Edit Source dialog box.</w:t>
            </w:r>
          </w:p>
        </w:tc>
      </w:tr>
      <w:tr w:rsidR="004C02A4" w:rsidTr="004C02A4">
        <w:tc>
          <w:tcPr>
            <w:tcW w:w="0" w:type="auto"/>
            <w:vAlign w:val="center"/>
          </w:tcPr>
          <w:p w:rsidR="004C02A4" w:rsidRDefault="00A84EAE">
            <w:pPr>
              <w:pStyle w:val="TableBodyText"/>
            </w:pPr>
            <w:bookmarkStart w:id="2910" w:name="EquationShowHideBorderTop"/>
            <w:r>
              <w:rPr>
                <w:b/>
              </w:rPr>
              <w:lastRenderedPageBreak/>
              <w:t>EquationShowHideBorderTop</w:t>
            </w:r>
            <w:bookmarkEnd w:id="2910"/>
          </w:p>
        </w:tc>
        <w:tc>
          <w:tcPr>
            <w:tcW w:w="0" w:type="auto"/>
            <w:vAlign w:val="center"/>
          </w:tcPr>
          <w:p w:rsidR="004C02A4" w:rsidRDefault="00A84EAE">
            <w:pPr>
              <w:pStyle w:val="TableBodyText"/>
            </w:pPr>
            <w:r>
              <w:t>0x097D</w:t>
            </w:r>
          </w:p>
        </w:tc>
        <w:tc>
          <w:tcPr>
            <w:tcW w:w="0" w:type="auto"/>
            <w:vAlign w:val="center"/>
          </w:tcPr>
          <w:p w:rsidR="004C02A4" w:rsidRDefault="00A84EAE">
            <w:pPr>
              <w:pStyle w:val="TableBodyText"/>
            </w:pPr>
            <w:r>
              <w:t>Show or hide</w:t>
            </w:r>
            <w:r>
              <w:t xml:space="preserve"> the top edge.</w:t>
            </w:r>
          </w:p>
        </w:tc>
      </w:tr>
      <w:tr w:rsidR="004C02A4" w:rsidTr="004C02A4">
        <w:tc>
          <w:tcPr>
            <w:tcW w:w="0" w:type="auto"/>
            <w:vAlign w:val="center"/>
          </w:tcPr>
          <w:p w:rsidR="004C02A4" w:rsidRDefault="00A84EAE">
            <w:pPr>
              <w:pStyle w:val="TableBodyText"/>
            </w:pPr>
            <w:bookmarkStart w:id="2911" w:name="EquationShowHideBorderBottom"/>
            <w:r>
              <w:rPr>
                <w:b/>
              </w:rPr>
              <w:t>EquationShowHideBorderBottom</w:t>
            </w:r>
            <w:bookmarkEnd w:id="2911"/>
          </w:p>
        </w:tc>
        <w:tc>
          <w:tcPr>
            <w:tcW w:w="0" w:type="auto"/>
            <w:vAlign w:val="center"/>
          </w:tcPr>
          <w:p w:rsidR="004C02A4" w:rsidRDefault="00A84EAE">
            <w:pPr>
              <w:pStyle w:val="TableBodyText"/>
            </w:pPr>
            <w:r>
              <w:t>0x097E</w:t>
            </w:r>
          </w:p>
        </w:tc>
        <w:tc>
          <w:tcPr>
            <w:tcW w:w="0" w:type="auto"/>
            <w:vAlign w:val="center"/>
          </w:tcPr>
          <w:p w:rsidR="004C02A4" w:rsidRDefault="00A84EAE">
            <w:pPr>
              <w:pStyle w:val="TableBodyText"/>
            </w:pPr>
            <w:r>
              <w:t>Show or hide the bottom edge.</w:t>
            </w:r>
          </w:p>
        </w:tc>
      </w:tr>
      <w:tr w:rsidR="004C02A4" w:rsidTr="004C02A4">
        <w:tc>
          <w:tcPr>
            <w:tcW w:w="0" w:type="auto"/>
            <w:vAlign w:val="center"/>
          </w:tcPr>
          <w:p w:rsidR="004C02A4" w:rsidRDefault="00A84EAE">
            <w:pPr>
              <w:pStyle w:val="TableBodyText"/>
            </w:pPr>
            <w:bookmarkStart w:id="2912" w:name="EquationShowHideBorderLeft"/>
            <w:r>
              <w:rPr>
                <w:b/>
              </w:rPr>
              <w:t>EquationShowHideBorderLeft</w:t>
            </w:r>
            <w:bookmarkEnd w:id="2912"/>
          </w:p>
        </w:tc>
        <w:tc>
          <w:tcPr>
            <w:tcW w:w="0" w:type="auto"/>
            <w:vAlign w:val="center"/>
          </w:tcPr>
          <w:p w:rsidR="004C02A4" w:rsidRDefault="00A84EAE">
            <w:pPr>
              <w:pStyle w:val="TableBodyText"/>
            </w:pPr>
            <w:r>
              <w:t>0x097F</w:t>
            </w:r>
          </w:p>
        </w:tc>
        <w:tc>
          <w:tcPr>
            <w:tcW w:w="0" w:type="auto"/>
            <w:vAlign w:val="center"/>
          </w:tcPr>
          <w:p w:rsidR="004C02A4" w:rsidRDefault="00A84EAE">
            <w:pPr>
              <w:pStyle w:val="TableBodyText"/>
            </w:pPr>
            <w:r>
              <w:t>Show or hide the left edge.</w:t>
            </w:r>
          </w:p>
        </w:tc>
      </w:tr>
      <w:tr w:rsidR="004C02A4" w:rsidTr="004C02A4">
        <w:tc>
          <w:tcPr>
            <w:tcW w:w="0" w:type="auto"/>
            <w:vAlign w:val="center"/>
          </w:tcPr>
          <w:p w:rsidR="004C02A4" w:rsidRDefault="00A84EAE">
            <w:pPr>
              <w:pStyle w:val="TableBodyText"/>
            </w:pPr>
            <w:bookmarkStart w:id="2913" w:name="EquationShowHideBorderRight"/>
            <w:r>
              <w:rPr>
                <w:b/>
              </w:rPr>
              <w:t>EquationShowHideBorderRight</w:t>
            </w:r>
            <w:bookmarkEnd w:id="2913"/>
          </w:p>
        </w:tc>
        <w:tc>
          <w:tcPr>
            <w:tcW w:w="0" w:type="auto"/>
            <w:vAlign w:val="center"/>
          </w:tcPr>
          <w:p w:rsidR="004C02A4" w:rsidRDefault="00A84EAE">
            <w:pPr>
              <w:pStyle w:val="TableBodyText"/>
            </w:pPr>
            <w:r>
              <w:t>0x0980</w:t>
            </w:r>
          </w:p>
        </w:tc>
        <w:tc>
          <w:tcPr>
            <w:tcW w:w="0" w:type="auto"/>
            <w:vAlign w:val="center"/>
          </w:tcPr>
          <w:p w:rsidR="004C02A4" w:rsidRDefault="00A84EAE">
            <w:pPr>
              <w:pStyle w:val="TableBodyText"/>
            </w:pPr>
            <w:r>
              <w:t>Show or hide the right edge.</w:t>
            </w:r>
          </w:p>
        </w:tc>
      </w:tr>
      <w:tr w:rsidR="004C02A4" w:rsidTr="004C02A4">
        <w:tc>
          <w:tcPr>
            <w:tcW w:w="0" w:type="auto"/>
            <w:vAlign w:val="center"/>
          </w:tcPr>
          <w:p w:rsidR="004C02A4" w:rsidRDefault="00A84EAE">
            <w:pPr>
              <w:pStyle w:val="TableBodyText"/>
            </w:pPr>
            <w:bookmarkStart w:id="2914" w:name="EquationShowHideBorderHorizontalStrike"/>
            <w:r>
              <w:rPr>
                <w:b/>
              </w:rPr>
              <w:t>EquationShowHideBorderHorizontalStrike</w:t>
            </w:r>
            <w:bookmarkEnd w:id="2914"/>
          </w:p>
        </w:tc>
        <w:tc>
          <w:tcPr>
            <w:tcW w:w="0" w:type="auto"/>
            <w:vAlign w:val="center"/>
          </w:tcPr>
          <w:p w:rsidR="004C02A4" w:rsidRDefault="00A84EAE">
            <w:pPr>
              <w:pStyle w:val="TableBodyText"/>
            </w:pPr>
            <w:r>
              <w:t>0x0981</w:t>
            </w:r>
          </w:p>
        </w:tc>
        <w:tc>
          <w:tcPr>
            <w:tcW w:w="0" w:type="auto"/>
            <w:vAlign w:val="center"/>
          </w:tcPr>
          <w:p w:rsidR="004C02A4" w:rsidRDefault="00A84EAE">
            <w:pPr>
              <w:pStyle w:val="TableBodyText"/>
            </w:pPr>
            <w:r>
              <w:t>Add or remove horizontal strike.</w:t>
            </w:r>
          </w:p>
        </w:tc>
      </w:tr>
      <w:tr w:rsidR="004C02A4" w:rsidTr="004C02A4">
        <w:tc>
          <w:tcPr>
            <w:tcW w:w="0" w:type="auto"/>
            <w:vAlign w:val="center"/>
          </w:tcPr>
          <w:p w:rsidR="004C02A4" w:rsidRDefault="00A84EAE">
            <w:pPr>
              <w:pStyle w:val="TableBodyText"/>
            </w:pPr>
            <w:bookmarkStart w:id="2915" w:name="EquationShowHideBorderVerticalStrike"/>
            <w:r>
              <w:rPr>
                <w:b/>
              </w:rPr>
              <w:t>EquationShowHideBorderVerticalStrike</w:t>
            </w:r>
            <w:bookmarkEnd w:id="2915"/>
          </w:p>
        </w:tc>
        <w:tc>
          <w:tcPr>
            <w:tcW w:w="0" w:type="auto"/>
            <w:vAlign w:val="center"/>
          </w:tcPr>
          <w:p w:rsidR="004C02A4" w:rsidRDefault="00A84EAE">
            <w:pPr>
              <w:pStyle w:val="TableBodyText"/>
            </w:pPr>
            <w:r>
              <w:t>0x0982</w:t>
            </w:r>
          </w:p>
        </w:tc>
        <w:tc>
          <w:tcPr>
            <w:tcW w:w="0" w:type="auto"/>
            <w:vAlign w:val="center"/>
          </w:tcPr>
          <w:p w:rsidR="004C02A4" w:rsidRDefault="00A84EAE">
            <w:pPr>
              <w:pStyle w:val="TableBodyText"/>
            </w:pPr>
            <w:r>
              <w:t>Add or remove vertical strike.</w:t>
            </w:r>
          </w:p>
        </w:tc>
      </w:tr>
      <w:tr w:rsidR="004C02A4" w:rsidTr="004C02A4">
        <w:tc>
          <w:tcPr>
            <w:tcW w:w="0" w:type="auto"/>
            <w:vAlign w:val="center"/>
          </w:tcPr>
          <w:p w:rsidR="004C02A4" w:rsidRDefault="00A84EAE">
            <w:pPr>
              <w:pStyle w:val="TableBodyText"/>
            </w:pPr>
            <w:bookmarkStart w:id="2916" w:name="EquationShowHideBorderTLBRStrike"/>
            <w:r>
              <w:rPr>
                <w:b/>
              </w:rPr>
              <w:t>EquationShowHideBorderTLBRStrike</w:t>
            </w:r>
            <w:bookmarkEnd w:id="2916"/>
          </w:p>
        </w:tc>
        <w:tc>
          <w:tcPr>
            <w:tcW w:w="0" w:type="auto"/>
            <w:vAlign w:val="center"/>
          </w:tcPr>
          <w:p w:rsidR="004C02A4" w:rsidRDefault="00A84EAE">
            <w:pPr>
              <w:pStyle w:val="TableBodyText"/>
            </w:pPr>
            <w:r>
              <w:t>0x0983</w:t>
            </w:r>
          </w:p>
        </w:tc>
        <w:tc>
          <w:tcPr>
            <w:tcW w:w="0" w:type="auto"/>
            <w:vAlign w:val="center"/>
          </w:tcPr>
          <w:p w:rsidR="004C02A4" w:rsidRDefault="00A84EAE">
            <w:pPr>
              <w:pStyle w:val="TableBodyText"/>
            </w:pPr>
            <w:r>
              <w:t>Add or remove strike from top left.</w:t>
            </w:r>
          </w:p>
        </w:tc>
      </w:tr>
      <w:tr w:rsidR="004C02A4" w:rsidTr="004C02A4">
        <w:tc>
          <w:tcPr>
            <w:tcW w:w="0" w:type="auto"/>
            <w:vAlign w:val="center"/>
          </w:tcPr>
          <w:p w:rsidR="004C02A4" w:rsidRDefault="00A84EAE">
            <w:pPr>
              <w:pStyle w:val="TableBodyText"/>
            </w:pPr>
            <w:bookmarkStart w:id="2917" w:name="EquationShowHideBorderBLTRStrike"/>
            <w:r>
              <w:rPr>
                <w:b/>
              </w:rPr>
              <w:t>EquationShowHideBorderBLTRStrike</w:t>
            </w:r>
            <w:bookmarkEnd w:id="2917"/>
          </w:p>
        </w:tc>
        <w:tc>
          <w:tcPr>
            <w:tcW w:w="0" w:type="auto"/>
            <w:vAlign w:val="center"/>
          </w:tcPr>
          <w:p w:rsidR="004C02A4" w:rsidRDefault="00A84EAE">
            <w:pPr>
              <w:pStyle w:val="TableBodyText"/>
            </w:pPr>
            <w:r>
              <w:t>0x0984</w:t>
            </w:r>
          </w:p>
        </w:tc>
        <w:tc>
          <w:tcPr>
            <w:tcW w:w="0" w:type="auto"/>
            <w:vAlign w:val="center"/>
          </w:tcPr>
          <w:p w:rsidR="004C02A4" w:rsidRDefault="00A84EAE">
            <w:pPr>
              <w:pStyle w:val="TableBodyText"/>
            </w:pPr>
            <w:r>
              <w:t xml:space="preserve">Add or remove strike from </w:t>
            </w:r>
            <w:r>
              <w:t>bottom left.</w:t>
            </w:r>
          </w:p>
        </w:tc>
      </w:tr>
      <w:tr w:rsidR="004C02A4" w:rsidTr="004C02A4">
        <w:tc>
          <w:tcPr>
            <w:tcW w:w="0" w:type="auto"/>
            <w:vAlign w:val="center"/>
          </w:tcPr>
          <w:p w:rsidR="004C02A4" w:rsidRDefault="00A84EAE">
            <w:pPr>
              <w:pStyle w:val="TableBodyText"/>
            </w:pPr>
            <w:bookmarkStart w:id="2918" w:name="BibliographyBibliographyToText"/>
            <w:r>
              <w:rPr>
                <w:b/>
              </w:rPr>
              <w:t>BibliographyBibliographyToText</w:t>
            </w:r>
            <w:bookmarkEnd w:id="2918"/>
          </w:p>
        </w:tc>
        <w:tc>
          <w:tcPr>
            <w:tcW w:w="0" w:type="auto"/>
            <w:vAlign w:val="center"/>
          </w:tcPr>
          <w:p w:rsidR="004C02A4" w:rsidRDefault="00A84EAE">
            <w:pPr>
              <w:pStyle w:val="TableBodyText"/>
            </w:pPr>
            <w:r>
              <w:t>0x0985</w:t>
            </w:r>
          </w:p>
        </w:tc>
        <w:tc>
          <w:tcPr>
            <w:tcW w:w="0" w:type="auto"/>
            <w:vAlign w:val="center"/>
          </w:tcPr>
          <w:p w:rsidR="004C02A4" w:rsidRDefault="00A84EAE">
            <w:pPr>
              <w:pStyle w:val="TableBodyText"/>
            </w:pPr>
            <w:r>
              <w:t>Converts bibliography to static text.</w:t>
            </w:r>
          </w:p>
        </w:tc>
      </w:tr>
      <w:tr w:rsidR="004C02A4" w:rsidTr="004C02A4">
        <w:tc>
          <w:tcPr>
            <w:tcW w:w="0" w:type="auto"/>
            <w:vAlign w:val="center"/>
          </w:tcPr>
          <w:p w:rsidR="004C02A4" w:rsidRDefault="00A84EAE">
            <w:pPr>
              <w:pStyle w:val="TableBodyText"/>
            </w:pPr>
            <w:bookmarkStart w:id="2919" w:name="QFSetAsDefault"/>
            <w:r>
              <w:rPr>
                <w:b/>
              </w:rPr>
              <w:t>QFSetAsDefault</w:t>
            </w:r>
            <w:bookmarkEnd w:id="2919"/>
          </w:p>
        </w:tc>
        <w:tc>
          <w:tcPr>
            <w:tcW w:w="0" w:type="auto"/>
            <w:vAlign w:val="center"/>
          </w:tcPr>
          <w:p w:rsidR="004C02A4" w:rsidRDefault="00A84EAE">
            <w:pPr>
              <w:pStyle w:val="TableBodyText"/>
            </w:pPr>
            <w:r>
              <w:t>0x0986</w:t>
            </w:r>
          </w:p>
        </w:tc>
        <w:tc>
          <w:tcPr>
            <w:tcW w:w="0" w:type="auto"/>
            <w:vAlign w:val="center"/>
          </w:tcPr>
          <w:p w:rsidR="004C02A4" w:rsidRDefault="00A84EAE">
            <w:pPr>
              <w:pStyle w:val="TableBodyText"/>
            </w:pPr>
            <w:r>
              <w:t>Saves the current Quick Styles to the document template.</w:t>
            </w:r>
          </w:p>
        </w:tc>
      </w:tr>
      <w:tr w:rsidR="004C02A4" w:rsidTr="004C02A4">
        <w:tc>
          <w:tcPr>
            <w:tcW w:w="0" w:type="auto"/>
            <w:vAlign w:val="center"/>
          </w:tcPr>
          <w:p w:rsidR="004C02A4" w:rsidRDefault="00A84EAE">
            <w:pPr>
              <w:pStyle w:val="TableBodyText"/>
            </w:pPr>
            <w:bookmarkStart w:id="2920" w:name="CompatChkr"/>
            <w:r>
              <w:rPr>
                <w:b/>
              </w:rPr>
              <w:t>CompatChkr</w:t>
            </w:r>
            <w:bookmarkEnd w:id="2920"/>
          </w:p>
        </w:tc>
        <w:tc>
          <w:tcPr>
            <w:tcW w:w="0" w:type="auto"/>
            <w:vAlign w:val="center"/>
          </w:tcPr>
          <w:p w:rsidR="004C02A4" w:rsidRDefault="00A84EAE">
            <w:pPr>
              <w:pStyle w:val="TableBodyText"/>
            </w:pPr>
            <w:r>
              <w:t>0x0987</w:t>
            </w:r>
          </w:p>
        </w:tc>
        <w:tc>
          <w:tcPr>
            <w:tcW w:w="0" w:type="auto"/>
            <w:vAlign w:val="center"/>
          </w:tcPr>
          <w:p w:rsidR="004C02A4" w:rsidRDefault="00A84EAE">
            <w:pPr>
              <w:pStyle w:val="TableBodyText"/>
            </w:pPr>
            <w:r>
              <w:t>Compatibility check.</w:t>
            </w:r>
          </w:p>
        </w:tc>
      </w:tr>
      <w:tr w:rsidR="004C02A4" w:rsidTr="004C02A4">
        <w:tc>
          <w:tcPr>
            <w:tcW w:w="0" w:type="auto"/>
            <w:vAlign w:val="center"/>
          </w:tcPr>
          <w:p w:rsidR="004C02A4" w:rsidRDefault="00A84EAE">
            <w:pPr>
              <w:pStyle w:val="TableBodyText"/>
            </w:pPr>
            <w:bookmarkStart w:id="2921" w:name="MailMergeInsertFieldsFlyout"/>
            <w:r>
              <w:rPr>
                <w:b/>
              </w:rPr>
              <w:t>MailMergeInsertFieldsFlyout</w:t>
            </w:r>
            <w:bookmarkEnd w:id="2921"/>
          </w:p>
        </w:tc>
        <w:tc>
          <w:tcPr>
            <w:tcW w:w="0" w:type="auto"/>
            <w:vAlign w:val="center"/>
          </w:tcPr>
          <w:p w:rsidR="004C02A4" w:rsidRDefault="00A84EAE">
            <w:pPr>
              <w:pStyle w:val="TableBodyText"/>
            </w:pPr>
            <w:r>
              <w:t>0x0988</w:t>
            </w:r>
          </w:p>
        </w:tc>
        <w:tc>
          <w:tcPr>
            <w:tcW w:w="0" w:type="auto"/>
            <w:vAlign w:val="center"/>
          </w:tcPr>
          <w:p w:rsidR="004C02A4" w:rsidRDefault="00A84EAE">
            <w:pPr>
              <w:pStyle w:val="TableBodyText"/>
            </w:pPr>
            <w:r>
              <w:t>Mail Merge</w:t>
            </w:r>
            <w:r>
              <w:t xml:space="preserve"> Insert Fields.</w:t>
            </w:r>
          </w:p>
        </w:tc>
      </w:tr>
      <w:tr w:rsidR="004C02A4" w:rsidTr="004C02A4">
        <w:tc>
          <w:tcPr>
            <w:tcW w:w="0" w:type="auto"/>
            <w:vAlign w:val="center"/>
          </w:tcPr>
          <w:p w:rsidR="004C02A4" w:rsidRDefault="00A84EAE">
            <w:pPr>
              <w:pStyle w:val="TableBodyText"/>
            </w:pPr>
            <w:bookmarkStart w:id="2922" w:name="AcceptChangesOrAdvance"/>
            <w:r>
              <w:rPr>
                <w:b/>
              </w:rPr>
              <w:t>AcceptChangesOrAdvance</w:t>
            </w:r>
            <w:bookmarkEnd w:id="2922"/>
          </w:p>
        </w:tc>
        <w:tc>
          <w:tcPr>
            <w:tcW w:w="0" w:type="auto"/>
            <w:vAlign w:val="center"/>
          </w:tcPr>
          <w:p w:rsidR="004C02A4" w:rsidRDefault="00A84EAE">
            <w:pPr>
              <w:pStyle w:val="TableBodyText"/>
            </w:pPr>
            <w:r>
              <w:t>0x0989</w:t>
            </w:r>
          </w:p>
        </w:tc>
        <w:tc>
          <w:tcPr>
            <w:tcW w:w="0" w:type="auto"/>
            <w:vAlign w:val="center"/>
          </w:tcPr>
          <w:p w:rsidR="004C02A4" w:rsidRDefault="00A84EAE">
            <w:pPr>
              <w:pStyle w:val="TableBodyText"/>
            </w:pPr>
            <w:r>
              <w:t>Accepts change in current selection.</w:t>
            </w:r>
          </w:p>
        </w:tc>
      </w:tr>
      <w:tr w:rsidR="004C02A4" w:rsidTr="004C02A4">
        <w:tc>
          <w:tcPr>
            <w:tcW w:w="0" w:type="auto"/>
            <w:vAlign w:val="center"/>
          </w:tcPr>
          <w:p w:rsidR="004C02A4" w:rsidRDefault="00A84EAE">
            <w:pPr>
              <w:pStyle w:val="TableBodyText"/>
            </w:pPr>
            <w:bookmarkStart w:id="2923" w:name="RejectChangesOrAdvance"/>
            <w:r>
              <w:rPr>
                <w:b/>
              </w:rPr>
              <w:t>RejectChangesOrAdvance</w:t>
            </w:r>
            <w:bookmarkEnd w:id="2923"/>
          </w:p>
        </w:tc>
        <w:tc>
          <w:tcPr>
            <w:tcW w:w="0" w:type="auto"/>
            <w:vAlign w:val="center"/>
          </w:tcPr>
          <w:p w:rsidR="004C02A4" w:rsidRDefault="00A84EAE">
            <w:pPr>
              <w:pStyle w:val="TableBodyText"/>
            </w:pPr>
            <w:r>
              <w:t>0x098A</w:t>
            </w:r>
          </w:p>
        </w:tc>
        <w:tc>
          <w:tcPr>
            <w:tcW w:w="0" w:type="auto"/>
            <w:vAlign w:val="center"/>
          </w:tcPr>
          <w:p w:rsidR="004C02A4" w:rsidRDefault="00A84EAE">
            <w:pPr>
              <w:pStyle w:val="TableBodyText"/>
            </w:pPr>
            <w:r>
              <w:t>Rejects changes and deletes comments in current selection.</w:t>
            </w:r>
          </w:p>
        </w:tc>
      </w:tr>
      <w:tr w:rsidR="004C02A4" w:rsidTr="004C02A4">
        <w:tc>
          <w:tcPr>
            <w:tcW w:w="0" w:type="auto"/>
            <w:vAlign w:val="center"/>
          </w:tcPr>
          <w:p w:rsidR="004C02A4" w:rsidRDefault="00A84EAE">
            <w:pPr>
              <w:pStyle w:val="TableBodyText"/>
            </w:pPr>
            <w:bookmarkStart w:id="2924" w:name="NavBackMenu"/>
            <w:r>
              <w:rPr>
                <w:b/>
              </w:rPr>
              <w:t>NavBackMenu</w:t>
            </w:r>
            <w:bookmarkEnd w:id="2924"/>
          </w:p>
        </w:tc>
        <w:tc>
          <w:tcPr>
            <w:tcW w:w="0" w:type="auto"/>
            <w:vAlign w:val="center"/>
          </w:tcPr>
          <w:p w:rsidR="004C02A4" w:rsidRDefault="00A84EAE">
            <w:pPr>
              <w:pStyle w:val="TableBodyText"/>
            </w:pPr>
            <w:r>
              <w:t>0x098B</w:t>
            </w:r>
          </w:p>
        </w:tc>
        <w:tc>
          <w:tcPr>
            <w:tcW w:w="0" w:type="auto"/>
            <w:vAlign w:val="center"/>
          </w:tcPr>
          <w:p w:rsidR="004C02A4" w:rsidRDefault="00A84EAE">
            <w:pPr>
              <w:pStyle w:val="TableBodyText"/>
            </w:pPr>
            <w:r>
              <w:t xml:space="preserve">Menu for jumping back to the previous page in full screen </w:t>
            </w:r>
            <w:r>
              <w:t>reading.</w:t>
            </w:r>
          </w:p>
        </w:tc>
      </w:tr>
      <w:tr w:rsidR="004C02A4" w:rsidTr="004C02A4">
        <w:tc>
          <w:tcPr>
            <w:tcW w:w="0" w:type="auto"/>
            <w:vAlign w:val="center"/>
          </w:tcPr>
          <w:p w:rsidR="004C02A4" w:rsidRDefault="00A84EAE">
            <w:pPr>
              <w:pStyle w:val="TableBodyText"/>
            </w:pPr>
            <w:bookmarkStart w:id="2925" w:name="NavForwardMenu"/>
            <w:r>
              <w:rPr>
                <w:b/>
              </w:rPr>
              <w:t>NavForwardMenu</w:t>
            </w:r>
            <w:bookmarkEnd w:id="2925"/>
          </w:p>
        </w:tc>
        <w:tc>
          <w:tcPr>
            <w:tcW w:w="0" w:type="auto"/>
            <w:vAlign w:val="center"/>
          </w:tcPr>
          <w:p w:rsidR="004C02A4" w:rsidRDefault="00A84EAE">
            <w:pPr>
              <w:pStyle w:val="TableBodyText"/>
            </w:pPr>
            <w:r>
              <w:t>0x098C</w:t>
            </w:r>
          </w:p>
        </w:tc>
        <w:tc>
          <w:tcPr>
            <w:tcW w:w="0" w:type="auto"/>
            <w:vAlign w:val="center"/>
          </w:tcPr>
          <w:p w:rsidR="004C02A4" w:rsidRDefault="00A84EAE">
            <w:pPr>
              <w:pStyle w:val="TableBodyText"/>
            </w:pPr>
            <w:r>
              <w:t>Menu for jumping forward to the next page in full screen reading.</w:t>
            </w:r>
          </w:p>
        </w:tc>
      </w:tr>
      <w:tr w:rsidR="004C02A4" w:rsidTr="004C02A4">
        <w:tc>
          <w:tcPr>
            <w:tcW w:w="0" w:type="auto"/>
            <w:vAlign w:val="center"/>
          </w:tcPr>
          <w:p w:rsidR="004C02A4" w:rsidRDefault="00A84EAE">
            <w:pPr>
              <w:pStyle w:val="TableBodyText"/>
            </w:pPr>
            <w:bookmarkStart w:id="2926" w:name="ReadModeShowMarkup"/>
            <w:r>
              <w:rPr>
                <w:b/>
              </w:rPr>
              <w:t>ReadModeShowMarkup</w:t>
            </w:r>
            <w:bookmarkEnd w:id="2926"/>
          </w:p>
        </w:tc>
        <w:tc>
          <w:tcPr>
            <w:tcW w:w="0" w:type="auto"/>
            <w:vAlign w:val="center"/>
          </w:tcPr>
          <w:p w:rsidR="004C02A4" w:rsidRDefault="00A84EAE">
            <w:pPr>
              <w:pStyle w:val="TableBodyText"/>
            </w:pPr>
            <w:r>
              <w:t>0x098D</w:t>
            </w:r>
          </w:p>
        </w:tc>
        <w:tc>
          <w:tcPr>
            <w:tcW w:w="0" w:type="auto"/>
            <w:vAlign w:val="center"/>
          </w:tcPr>
          <w:p w:rsidR="004C02A4" w:rsidRDefault="00A84EAE">
            <w:pPr>
              <w:pStyle w:val="TableBodyText"/>
            </w:pPr>
            <w:r>
              <w:t>Menu for viewing mode for revisions and comments in reading mode.</w:t>
            </w:r>
          </w:p>
        </w:tc>
      </w:tr>
      <w:tr w:rsidR="004C02A4" w:rsidTr="004C02A4">
        <w:tc>
          <w:tcPr>
            <w:tcW w:w="0" w:type="auto"/>
            <w:vAlign w:val="center"/>
          </w:tcPr>
          <w:p w:rsidR="004C02A4" w:rsidRDefault="00A84EAE">
            <w:pPr>
              <w:pStyle w:val="TableBodyText"/>
            </w:pPr>
            <w:bookmarkStart w:id="2927" w:name="ReadModeMarkupFinal"/>
            <w:r>
              <w:rPr>
                <w:b/>
              </w:rPr>
              <w:t>ReadModeMarkupFinal</w:t>
            </w:r>
            <w:bookmarkEnd w:id="2927"/>
          </w:p>
        </w:tc>
        <w:tc>
          <w:tcPr>
            <w:tcW w:w="0" w:type="auto"/>
            <w:vAlign w:val="center"/>
          </w:tcPr>
          <w:p w:rsidR="004C02A4" w:rsidRDefault="00A84EAE">
            <w:pPr>
              <w:pStyle w:val="TableBodyText"/>
            </w:pPr>
            <w:r>
              <w:t>0x098E</w:t>
            </w:r>
          </w:p>
        </w:tc>
        <w:tc>
          <w:tcPr>
            <w:tcW w:w="0" w:type="auto"/>
            <w:vAlign w:val="center"/>
          </w:tcPr>
          <w:p w:rsidR="004C02A4" w:rsidRDefault="00A84EAE">
            <w:pPr>
              <w:pStyle w:val="TableBodyText"/>
            </w:pPr>
            <w:r>
              <w:t>Menu item for showing final view in r</w:t>
            </w:r>
            <w:r>
              <w:t>eading mode.</w:t>
            </w:r>
          </w:p>
        </w:tc>
      </w:tr>
      <w:tr w:rsidR="004C02A4" w:rsidTr="004C02A4">
        <w:tc>
          <w:tcPr>
            <w:tcW w:w="0" w:type="auto"/>
            <w:vAlign w:val="center"/>
          </w:tcPr>
          <w:p w:rsidR="004C02A4" w:rsidRDefault="00A84EAE">
            <w:pPr>
              <w:pStyle w:val="TableBodyText"/>
            </w:pPr>
            <w:bookmarkStart w:id="2928" w:name="ReadModeMarkupFinalMarkup"/>
            <w:r>
              <w:rPr>
                <w:b/>
              </w:rPr>
              <w:t>ReadModeMarkupFinalMarkup</w:t>
            </w:r>
            <w:bookmarkEnd w:id="2928"/>
          </w:p>
        </w:tc>
        <w:tc>
          <w:tcPr>
            <w:tcW w:w="0" w:type="auto"/>
            <w:vAlign w:val="center"/>
          </w:tcPr>
          <w:p w:rsidR="004C02A4" w:rsidRDefault="00A84EAE">
            <w:pPr>
              <w:pStyle w:val="TableBodyText"/>
            </w:pPr>
            <w:r>
              <w:t>0x098F</w:t>
            </w:r>
          </w:p>
        </w:tc>
        <w:tc>
          <w:tcPr>
            <w:tcW w:w="0" w:type="auto"/>
            <w:vAlign w:val="center"/>
          </w:tcPr>
          <w:p w:rsidR="004C02A4" w:rsidRDefault="00A84EAE">
            <w:pPr>
              <w:pStyle w:val="TableBodyText"/>
            </w:pPr>
            <w:r>
              <w:t>Menu item for showing final+markup view in reading mode.</w:t>
            </w:r>
          </w:p>
        </w:tc>
      </w:tr>
      <w:tr w:rsidR="004C02A4" w:rsidTr="004C02A4">
        <w:tc>
          <w:tcPr>
            <w:tcW w:w="0" w:type="auto"/>
            <w:vAlign w:val="center"/>
          </w:tcPr>
          <w:p w:rsidR="004C02A4" w:rsidRDefault="00A84EAE">
            <w:pPr>
              <w:pStyle w:val="TableBodyText"/>
            </w:pPr>
            <w:bookmarkStart w:id="2929" w:name="ReadModeMarkupOriginal"/>
            <w:r>
              <w:rPr>
                <w:b/>
              </w:rPr>
              <w:t>ReadModeMarkupOriginal</w:t>
            </w:r>
            <w:bookmarkEnd w:id="2929"/>
          </w:p>
        </w:tc>
        <w:tc>
          <w:tcPr>
            <w:tcW w:w="0" w:type="auto"/>
            <w:vAlign w:val="center"/>
          </w:tcPr>
          <w:p w:rsidR="004C02A4" w:rsidRDefault="00A84EAE">
            <w:pPr>
              <w:pStyle w:val="TableBodyText"/>
            </w:pPr>
            <w:r>
              <w:t>0x0990</w:t>
            </w:r>
          </w:p>
        </w:tc>
        <w:tc>
          <w:tcPr>
            <w:tcW w:w="0" w:type="auto"/>
            <w:vAlign w:val="center"/>
          </w:tcPr>
          <w:p w:rsidR="004C02A4" w:rsidRDefault="00A84EAE">
            <w:pPr>
              <w:pStyle w:val="TableBodyText"/>
            </w:pPr>
            <w:r>
              <w:t>Menu item for Original view in reading mode.</w:t>
            </w:r>
          </w:p>
        </w:tc>
      </w:tr>
      <w:tr w:rsidR="004C02A4" w:rsidTr="004C02A4">
        <w:tc>
          <w:tcPr>
            <w:tcW w:w="0" w:type="auto"/>
            <w:vAlign w:val="center"/>
          </w:tcPr>
          <w:p w:rsidR="004C02A4" w:rsidRDefault="00A84EAE">
            <w:pPr>
              <w:pStyle w:val="TableBodyText"/>
            </w:pPr>
            <w:bookmarkStart w:id="2930" w:name="ReadModeMarkupOriginalMarkup"/>
            <w:r>
              <w:rPr>
                <w:b/>
              </w:rPr>
              <w:t>ReadModeMarkupOriginalMarkup</w:t>
            </w:r>
            <w:bookmarkEnd w:id="2930"/>
          </w:p>
        </w:tc>
        <w:tc>
          <w:tcPr>
            <w:tcW w:w="0" w:type="auto"/>
            <w:vAlign w:val="center"/>
          </w:tcPr>
          <w:p w:rsidR="004C02A4" w:rsidRDefault="00A84EAE">
            <w:pPr>
              <w:pStyle w:val="TableBodyText"/>
            </w:pPr>
            <w:r>
              <w:t>0x0991</w:t>
            </w:r>
          </w:p>
        </w:tc>
        <w:tc>
          <w:tcPr>
            <w:tcW w:w="0" w:type="auto"/>
            <w:vAlign w:val="center"/>
          </w:tcPr>
          <w:p w:rsidR="004C02A4" w:rsidRDefault="00A84EAE">
            <w:pPr>
              <w:pStyle w:val="TableBodyText"/>
            </w:pPr>
            <w:r>
              <w:t xml:space="preserve">Menu item for Original+markup view in </w:t>
            </w:r>
            <w:r>
              <w:t>reading mode.</w:t>
            </w:r>
          </w:p>
        </w:tc>
      </w:tr>
      <w:tr w:rsidR="004C02A4" w:rsidTr="004C02A4">
        <w:tc>
          <w:tcPr>
            <w:tcW w:w="0" w:type="auto"/>
            <w:vAlign w:val="center"/>
          </w:tcPr>
          <w:p w:rsidR="004C02A4" w:rsidRDefault="00A84EAE">
            <w:pPr>
              <w:pStyle w:val="TableBodyText"/>
            </w:pPr>
            <w:bookmarkStart w:id="2931" w:name="OpenOrCloseParaAbove"/>
            <w:r>
              <w:rPr>
                <w:b/>
              </w:rPr>
              <w:t>OpenOrCloseParaAbove</w:t>
            </w:r>
            <w:bookmarkEnd w:id="2931"/>
          </w:p>
        </w:tc>
        <w:tc>
          <w:tcPr>
            <w:tcW w:w="0" w:type="auto"/>
            <w:vAlign w:val="center"/>
          </w:tcPr>
          <w:p w:rsidR="004C02A4" w:rsidRDefault="00A84EAE">
            <w:pPr>
              <w:pStyle w:val="TableBodyText"/>
            </w:pPr>
            <w:r>
              <w:t>0x0992</w:t>
            </w:r>
          </w:p>
        </w:tc>
        <w:tc>
          <w:tcPr>
            <w:tcW w:w="0" w:type="auto"/>
            <w:vAlign w:val="center"/>
          </w:tcPr>
          <w:p w:rsidR="004C02A4" w:rsidRDefault="00A84EAE">
            <w:pPr>
              <w:pStyle w:val="TableBodyText"/>
            </w:pPr>
            <w:r>
              <w:t>Sets or removes extra spacing above the selected paragraph.</w:t>
            </w:r>
          </w:p>
        </w:tc>
      </w:tr>
      <w:tr w:rsidR="004C02A4" w:rsidTr="004C02A4">
        <w:tc>
          <w:tcPr>
            <w:tcW w:w="0" w:type="auto"/>
            <w:vAlign w:val="center"/>
          </w:tcPr>
          <w:p w:rsidR="004C02A4" w:rsidRDefault="00A84EAE">
            <w:pPr>
              <w:pStyle w:val="TableBodyText"/>
            </w:pPr>
            <w:bookmarkStart w:id="2932" w:name="OpenOrCloseParaBelow"/>
            <w:r>
              <w:rPr>
                <w:b/>
              </w:rPr>
              <w:t>OpenOrCloseParaBelow</w:t>
            </w:r>
            <w:bookmarkEnd w:id="2932"/>
          </w:p>
        </w:tc>
        <w:tc>
          <w:tcPr>
            <w:tcW w:w="0" w:type="auto"/>
            <w:vAlign w:val="center"/>
          </w:tcPr>
          <w:p w:rsidR="004C02A4" w:rsidRDefault="00A84EAE">
            <w:pPr>
              <w:pStyle w:val="TableBodyText"/>
            </w:pPr>
            <w:r>
              <w:t>0x0993</w:t>
            </w:r>
          </w:p>
        </w:tc>
        <w:tc>
          <w:tcPr>
            <w:tcW w:w="0" w:type="auto"/>
            <w:vAlign w:val="center"/>
          </w:tcPr>
          <w:p w:rsidR="004C02A4" w:rsidRDefault="00A84EAE">
            <w:pPr>
              <w:pStyle w:val="TableBodyText"/>
            </w:pPr>
            <w:r>
              <w:t>Sets or removes extra spacing below the selected paragraph.</w:t>
            </w:r>
          </w:p>
        </w:tc>
      </w:tr>
      <w:tr w:rsidR="004C02A4" w:rsidTr="004C02A4">
        <w:tc>
          <w:tcPr>
            <w:tcW w:w="0" w:type="auto"/>
            <w:vAlign w:val="center"/>
          </w:tcPr>
          <w:p w:rsidR="004C02A4" w:rsidRDefault="00A84EAE">
            <w:pPr>
              <w:pStyle w:val="TableBodyText"/>
            </w:pPr>
            <w:bookmarkStart w:id="2933" w:name="OpenParaAbove"/>
            <w:r>
              <w:rPr>
                <w:b/>
              </w:rPr>
              <w:t>OpenParaAbove</w:t>
            </w:r>
            <w:bookmarkEnd w:id="2933"/>
          </w:p>
        </w:tc>
        <w:tc>
          <w:tcPr>
            <w:tcW w:w="0" w:type="auto"/>
            <w:vAlign w:val="center"/>
          </w:tcPr>
          <w:p w:rsidR="004C02A4" w:rsidRDefault="00A84EAE">
            <w:pPr>
              <w:pStyle w:val="TableBodyText"/>
            </w:pPr>
            <w:r>
              <w:t>0x0994</w:t>
            </w:r>
          </w:p>
        </w:tc>
        <w:tc>
          <w:tcPr>
            <w:tcW w:w="0" w:type="auto"/>
            <w:vAlign w:val="center"/>
          </w:tcPr>
          <w:p w:rsidR="004C02A4" w:rsidRDefault="00A84EAE">
            <w:pPr>
              <w:pStyle w:val="TableBodyText"/>
            </w:pPr>
            <w:r>
              <w:t>Adds extra spacing above the selected para</w:t>
            </w:r>
            <w:r>
              <w:t>graph.</w:t>
            </w:r>
          </w:p>
        </w:tc>
      </w:tr>
      <w:tr w:rsidR="004C02A4" w:rsidTr="004C02A4">
        <w:tc>
          <w:tcPr>
            <w:tcW w:w="0" w:type="auto"/>
            <w:vAlign w:val="center"/>
          </w:tcPr>
          <w:p w:rsidR="004C02A4" w:rsidRDefault="00A84EAE">
            <w:pPr>
              <w:pStyle w:val="TableBodyText"/>
            </w:pPr>
            <w:bookmarkStart w:id="2934" w:name="CloseParaAbove"/>
            <w:r>
              <w:rPr>
                <w:b/>
              </w:rPr>
              <w:t>CloseParaAbove</w:t>
            </w:r>
            <w:bookmarkEnd w:id="2934"/>
          </w:p>
        </w:tc>
        <w:tc>
          <w:tcPr>
            <w:tcW w:w="0" w:type="auto"/>
            <w:vAlign w:val="center"/>
          </w:tcPr>
          <w:p w:rsidR="004C02A4" w:rsidRDefault="00A84EAE">
            <w:pPr>
              <w:pStyle w:val="TableBodyText"/>
            </w:pPr>
            <w:r>
              <w:t>0x0995</w:t>
            </w:r>
          </w:p>
        </w:tc>
        <w:tc>
          <w:tcPr>
            <w:tcW w:w="0" w:type="auto"/>
            <w:vAlign w:val="center"/>
          </w:tcPr>
          <w:p w:rsidR="004C02A4" w:rsidRDefault="00A84EAE">
            <w:pPr>
              <w:pStyle w:val="TableBodyText"/>
            </w:pPr>
            <w:r>
              <w:t>Removes extra spacing above the selected paragraph.</w:t>
            </w:r>
          </w:p>
        </w:tc>
      </w:tr>
      <w:tr w:rsidR="004C02A4" w:rsidTr="004C02A4">
        <w:tc>
          <w:tcPr>
            <w:tcW w:w="0" w:type="auto"/>
            <w:vAlign w:val="center"/>
          </w:tcPr>
          <w:p w:rsidR="004C02A4" w:rsidRDefault="00A84EAE">
            <w:pPr>
              <w:pStyle w:val="TableBodyText"/>
            </w:pPr>
            <w:bookmarkStart w:id="2935" w:name="OpenParaBelow"/>
            <w:r>
              <w:rPr>
                <w:b/>
              </w:rPr>
              <w:t>OpenParaBelow</w:t>
            </w:r>
            <w:bookmarkEnd w:id="2935"/>
          </w:p>
        </w:tc>
        <w:tc>
          <w:tcPr>
            <w:tcW w:w="0" w:type="auto"/>
            <w:vAlign w:val="center"/>
          </w:tcPr>
          <w:p w:rsidR="004C02A4" w:rsidRDefault="00A84EAE">
            <w:pPr>
              <w:pStyle w:val="TableBodyText"/>
            </w:pPr>
            <w:r>
              <w:t>0x0996</w:t>
            </w:r>
          </w:p>
        </w:tc>
        <w:tc>
          <w:tcPr>
            <w:tcW w:w="0" w:type="auto"/>
            <w:vAlign w:val="center"/>
          </w:tcPr>
          <w:p w:rsidR="004C02A4" w:rsidRDefault="00A84EAE">
            <w:pPr>
              <w:pStyle w:val="TableBodyText"/>
            </w:pPr>
            <w:r>
              <w:t>Adds extra spacing below the selected paragraph.</w:t>
            </w:r>
          </w:p>
        </w:tc>
      </w:tr>
      <w:tr w:rsidR="004C02A4" w:rsidTr="004C02A4">
        <w:tc>
          <w:tcPr>
            <w:tcW w:w="0" w:type="auto"/>
            <w:vAlign w:val="center"/>
          </w:tcPr>
          <w:p w:rsidR="004C02A4" w:rsidRDefault="00A84EAE">
            <w:pPr>
              <w:pStyle w:val="TableBodyText"/>
            </w:pPr>
            <w:bookmarkStart w:id="2936" w:name="CloseParaBelow"/>
            <w:r>
              <w:rPr>
                <w:b/>
              </w:rPr>
              <w:t>CloseParaBelow</w:t>
            </w:r>
            <w:bookmarkEnd w:id="2936"/>
          </w:p>
        </w:tc>
        <w:tc>
          <w:tcPr>
            <w:tcW w:w="0" w:type="auto"/>
            <w:vAlign w:val="center"/>
          </w:tcPr>
          <w:p w:rsidR="004C02A4" w:rsidRDefault="00A84EAE">
            <w:pPr>
              <w:pStyle w:val="TableBodyText"/>
            </w:pPr>
            <w:r>
              <w:t>0x0997</w:t>
            </w:r>
          </w:p>
        </w:tc>
        <w:tc>
          <w:tcPr>
            <w:tcW w:w="0" w:type="auto"/>
            <w:vAlign w:val="center"/>
          </w:tcPr>
          <w:p w:rsidR="004C02A4" w:rsidRDefault="00A84EAE">
            <w:pPr>
              <w:pStyle w:val="TableBodyText"/>
            </w:pPr>
            <w:r>
              <w:t xml:space="preserve">Removes extra spacing below the selected </w:t>
            </w:r>
            <w:r>
              <w:lastRenderedPageBreak/>
              <w:t>paragraph.</w:t>
            </w:r>
          </w:p>
        </w:tc>
      </w:tr>
      <w:tr w:rsidR="004C02A4" w:rsidTr="004C02A4">
        <w:tc>
          <w:tcPr>
            <w:tcW w:w="0" w:type="auto"/>
            <w:vAlign w:val="center"/>
          </w:tcPr>
          <w:p w:rsidR="004C02A4" w:rsidRDefault="00A84EAE">
            <w:pPr>
              <w:pStyle w:val="TableBodyText"/>
            </w:pPr>
            <w:bookmarkStart w:id="2937" w:name="NextPane"/>
            <w:r>
              <w:rPr>
                <w:b/>
              </w:rPr>
              <w:lastRenderedPageBreak/>
              <w:t>NextPane</w:t>
            </w:r>
            <w:bookmarkEnd w:id="2937"/>
          </w:p>
        </w:tc>
        <w:tc>
          <w:tcPr>
            <w:tcW w:w="0" w:type="auto"/>
            <w:vAlign w:val="center"/>
          </w:tcPr>
          <w:p w:rsidR="004C02A4" w:rsidRDefault="00A84EAE">
            <w:pPr>
              <w:pStyle w:val="TableBodyText"/>
            </w:pPr>
            <w:r>
              <w:t>0x0999</w:t>
            </w:r>
          </w:p>
        </w:tc>
        <w:tc>
          <w:tcPr>
            <w:tcW w:w="0" w:type="auto"/>
            <w:vAlign w:val="center"/>
          </w:tcPr>
          <w:p w:rsidR="004C02A4" w:rsidRDefault="00A84EAE">
            <w:pPr>
              <w:pStyle w:val="TableBodyText"/>
            </w:pPr>
            <w:r>
              <w:t>Switches to</w:t>
            </w:r>
            <w:r>
              <w:t xml:space="preserve"> the next window pane or taskpane.</w:t>
            </w:r>
          </w:p>
        </w:tc>
      </w:tr>
      <w:tr w:rsidR="004C02A4" w:rsidTr="004C02A4">
        <w:tc>
          <w:tcPr>
            <w:tcW w:w="0" w:type="auto"/>
            <w:vAlign w:val="center"/>
          </w:tcPr>
          <w:p w:rsidR="004C02A4" w:rsidRDefault="00A84EAE">
            <w:pPr>
              <w:pStyle w:val="TableBodyText"/>
            </w:pPr>
            <w:bookmarkStart w:id="2938" w:name="PrevPane"/>
            <w:r>
              <w:rPr>
                <w:b/>
              </w:rPr>
              <w:t>PrevPane</w:t>
            </w:r>
            <w:bookmarkEnd w:id="2938"/>
          </w:p>
        </w:tc>
        <w:tc>
          <w:tcPr>
            <w:tcW w:w="0" w:type="auto"/>
            <w:vAlign w:val="center"/>
          </w:tcPr>
          <w:p w:rsidR="004C02A4" w:rsidRDefault="00A84EAE">
            <w:pPr>
              <w:pStyle w:val="TableBodyText"/>
            </w:pPr>
            <w:r>
              <w:t>0x099A</w:t>
            </w:r>
          </w:p>
        </w:tc>
        <w:tc>
          <w:tcPr>
            <w:tcW w:w="0" w:type="auto"/>
            <w:vAlign w:val="center"/>
          </w:tcPr>
          <w:p w:rsidR="004C02A4" w:rsidRDefault="00A84EAE">
            <w:pPr>
              <w:pStyle w:val="TableBodyText"/>
            </w:pPr>
            <w:r>
              <w:t>Switches to the previous window pane or taskpane.</w:t>
            </w:r>
          </w:p>
        </w:tc>
      </w:tr>
      <w:tr w:rsidR="004C02A4" w:rsidTr="004C02A4">
        <w:tc>
          <w:tcPr>
            <w:tcW w:w="0" w:type="auto"/>
            <w:vAlign w:val="center"/>
          </w:tcPr>
          <w:p w:rsidR="004C02A4" w:rsidRDefault="00A84EAE">
            <w:pPr>
              <w:pStyle w:val="TableBodyText"/>
            </w:pPr>
            <w:bookmarkStart w:id="2939" w:name="CheckDocumentParts"/>
            <w:r>
              <w:rPr>
                <w:b/>
              </w:rPr>
              <w:t>CheckDocumentParts</w:t>
            </w:r>
            <w:bookmarkEnd w:id="2939"/>
          </w:p>
        </w:tc>
        <w:tc>
          <w:tcPr>
            <w:tcW w:w="0" w:type="auto"/>
            <w:vAlign w:val="center"/>
          </w:tcPr>
          <w:p w:rsidR="004C02A4" w:rsidRDefault="00A84EAE">
            <w:pPr>
              <w:pStyle w:val="TableBodyText"/>
            </w:pPr>
            <w:r>
              <w:t>0x099B</w:t>
            </w:r>
          </w:p>
        </w:tc>
        <w:tc>
          <w:tcPr>
            <w:tcW w:w="0" w:type="auto"/>
            <w:vAlign w:val="center"/>
          </w:tcPr>
          <w:p w:rsidR="004C02A4" w:rsidRDefault="00A84EAE">
            <w:pPr>
              <w:pStyle w:val="TableBodyText"/>
            </w:pPr>
            <w:r>
              <w:t>Goes to Office Online to Check for New Document Building Blocks.</w:t>
            </w:r>
          </w:p>
        </w:tc>
      </w:tr>
      <w:tr w:rsidR="004C02A4" w:rsidTr="004C02A4">
        <w:tc>
          <w:tcPr>
            <w:tcW w:w="0" w:type="auto"/>
            <w:vAlign w:val="center"/>
          </w:tcPr>
          <w:p w:rsidR="004C02A4" w:rsidRDefault="00A84EAE">
            <w:pPr>
              <w:pStyle w:val="TableBodyText"/>
            </w:pPr>
            <w:bookmarkStart w:id="2940" w:name="BibliographyFilterLanguages"/>
            <w:r>
              <w:rPr>
                <w:b/>
              </w:rPr>
              <w:t>BibliographyFilterLanguages</w:t>
            </w:r>
            <w:bookmarkEnd w:id="2940"/>
          </w:p>
        </w:tc>
        <w:tc>
          <w:tcPr>
            <w:tcW w:w="0" w:type="auto"/>
            <w:vAlign w:val="center"/>
          </w:tcPr>
          <w:p w:rsidR="004C02A4" w:rsidRDefault="00A84EAE">
            <w:pPr>
              <w:pStyle w:val="TableBodyText"/>
            </w:pPr>
            <w:r>
              <w:t>0x099C</w:t>
            </w:r>
          </w:p>
        </w:tc>
        <w:tc>
          <w:tcPr>
            <w:tcW w:w="0" w:type="auto"/>
            <w:vAlign w:val="center"/>
          </w:tcPr>
          <w:p w:rsidR="004C02A4" w:rsidRDefault="00A84EAE">
            <w:pPr>
              <w:pStyle w:val="TableBodyText"/>
            </w:pPr>
            <w:r>
              <w:t>Filter Languages.</w:t>
            </w:r>
          </w:p>
        </w:tc>
      </w:tr>
      <w:tr w:rsidR="004C02A4" w:rsidTr="004C02A4">
        <w:tc>
          <w:tcPr>
            <w:tcW w:w="0" w:type="auto"/>
            <w:vAlign w:val="center"/>
          </w:tcPr>
          <w:p w:rsidR="004C02A4" w:rsidRDefault="00A84EAE">
            <w:pPr>
              <w:pStyle w:val="TableBodyText"/>
            </w:pPr>
            <w:bookmarkStart w:id="2941" w:name="RaiseTextBaseline"/>
            <w:r>
              <w:rPr>
                <w:b/>
              </w:rPr>
              <w:t>RaiseTextBaseline</w:t>
            </w:r>
            <w:bookmarkEnd w:id="2941"/>
          </w:p>
        </w:tc>
        <w:tc>
          <w:tcPr>
            <w:tcW w:w="0" w:type="auto"/>
            <w:vAlign w:val="center"/>
          </w:tcPr>
          <w:p w:rsidR="004C02A4" w:rsidRDefault="00A84EAE">
            <w:pPr>
              <w:pStyle w:val="TableBodyText"/>
            </w:pPr>
            <w:r>
              <w:t>0x099F</w:t>
            </w:r>
          </w:p>
        </w:tc>
        <w:tc>
          <w:tcPr>
            <w:tcW w:w="0" w:type="auto"/>
            <w:vAlign w:val="center"/>
          </w:tcPr>
          <w:p w:rsidR="004C02A4" w:rsidRDefault="00A84EAE">
            <w:pPr>
              <w:pStyle w:val="TableBodyText"/>
            </w:pPr>
            <w:r>
              <w:t>Moves text baseline up.</w:t>
            </w:r>
          </w:p>
        </w:tc>
      </w:tr>
      <w:tr w:rsidR="004C02A4" w:rsidTr="004C02A4">
        <w:tc>
          <w:tcPr>
            <w:tcW w:w="0" w:type="auto"/>
            <w:vAlign w:val="center"/>
          </w:tcPr>
          <w:p w:rsidR="004C02A4" w:rsidRDefault="00A84EAE">
            <w:pPr>
              <w:pStyle w:val="TableBodyText"/>
            </w:pPr>
            <w:bookmarkStart w:id="2942" w:name="LowerTextBaseline"/>
            <w:r>
              <w:rPr>
                <w:b/>
              </w:rPr>
              <w:t>LowerTextBaseline</w:t>
            </w:r>
            <w:bookmarkEnd w:id="2942"/>
          </w:p>
        </w:tc>
        <w:tc>
          <w:tcPr>
            <w:tcW w:w="0" w:type="auto"/>
            <w:vAlign w:val="center"/>
          </w:tcPr>
          <w:p w:rsidR="004C02A4" w:rsidRDefault="00A84EAE">
            <w:pPr>
              <w:pStyle w:val="TableBodyText"/>
            </w:pPr>
            <w:r>
              <w:t>0x09A0</w:t>
            </w:r>
          </w:p>
        </w:tc>
        <w:tc>
          <w:tcPr>
            <w:tcW w:w="0" w:type="auto"/>
            <w:vAlign w:val="center"/>
          </w:tcPr>
          <w:p w:rsidR="004C02A4" w:rsidRDefault="00A84EAE">
            <w:pPr>
              <w:pStyle w:val="TableBodyText"/>
            </w:pPr>
            <w:r>
              <w:t>Moves text baseline down.</w:t>
            </w:r>
          </w:p>
        </w:tc>
      </w:tr>
      <w:tr w:rsidR="004C02A4" w:rsidTr="004C02A4">
        <w:tc>
          <w:tcPr>
            <w:tcW w:w="0" w:type="auto"/>
            <w:vAlign w:val="center"/>
          </w:tcPr>
          <w:p w:rsidR="004C02A4" w:rsidRDefault="00A84EAE">
            <w:pPr>
              <w:pStyle w:val="TableBodyText"/>
            </w:pPr>
            <w:bookmarkStart w:id="2943" w:name="BibUpdateLang"/>
            <w:r>
              <w:rPr>
                <w:b/>
              </w:rPr>
              <w:t>BibUpdateLang</w:t>
            </w:r>
            <w:bookmarkEnd w:id="2943"/>
          </w:p>
        </w:tc>
        <w:tc>
          <w:tcPr>
            <w:tcW w:w="0" w:type="auto"/>
            <w:vAlign w:val="center"/>
          </w:tcPr>
          <w:p w:rsidR="004C02A4" w:rsidRDefault="00A84EAE">
            <w:pPr>
              <w:pStyle w:val="TableBodyText"/>
            </w:pPr>
            <w:r>
              <w:t>0x09A1</w:t>
            </w:r>
          </w:p>
        </w:tc>
        <w:tc>
          <w:tcPr>
            <w:tcW w:w="0" w:type="auto"/>
            <w:vAlign w:val="center"/>
          </w:tcPr>
          <w:p w:rsidR="004C02A4" w:rsidRDefault="00A84EAE">
            <w:pPr>
              <w:pStyle w:val="TableBodyText"/>
            </w:pPr>
            <w:r>
              <w:t>Update Bibliography Language.</w:t>
            </w:r>
          </w:p>
        </w:tc>
      </w:tr>
      <w:tr w:rsidR="004C02A4" w:rsidTr="004C02A4">
        <w:tc>
          <w:tcPr>
            <w:tcW w:w="0" w:type="auto"/>
            <w:vAlign w:val="center"/>
          </w:tcPr>
          <w:p w:rsidR="004C02A4" w:rsidRDefault="00A84EAE">
            <w:pPr>
              <w:pStyle w:val="TableBodyText"/>
            </w:pPr>
            <w:bookmarkStart w:id="2944" w:name="TableStyleNew"/>
            <w:r>
              <w:rPr>
                <w:b/>
              </w:rPr>
              <w:t>TableStyleNew</w:t>
            </w:r>
            <w:bookmarkEnd w:id="2944"/>
          </w:p>
        </w:tc>
        <w:tc>
          <w:tcPr>
            <w:tcW w:w="0" w:type="auto"/>
            <w:vAlign w:val="center"/>
          </w:tcPr>
          <w:p w:rsidR="004C02A4" w:rsidRDefault="00A84EAE">
            <w:pPr>
              <w:pStyle w:val="TableBodyText"/>
            </w:pPr>
            <w:r>
              <w:t>0x09A2</w:t>
            </w:r>
          </w:p>
        </w:tc>
        <w:tc>
          <w:tcPr>
            <w:tcW w:w="0" w:type="auto"/>
            <w:vAlign w:val="center"/>
          </w:tcPr>
          <w:p w:rsidR="004C02A4" w:rsidRDefault="00A84EAE">
            <w:pPr>
              <w:pStyle w:val="TableBodyText"/>
            </w:pPr>
            <w:r>
              <w:t>Creates a new table style.</w:t>
            </w:r>
          </w:p>
        </w:tc>
      </w:tr>
      <w:tr w:rsidR="004C02A4" w:rsidTr="004C02A4">
        <w:tc>
          <w:tcPr>
            <w:tcW w:w="0" w:type="auto"/>
            <w:vAlign w:val="center"/>
          </w:tcPr>
          <w:p w:rsidR="004C02A4" w:rsidRDefault="00A84EAE">
            <w:pPr>
              <w:pStyle w:val="TableBodyText"/>
            </w:pPr>
            <w:bookmarkStart w:id="2945" w:name="Zoom100"/>
            <w:r>
              <w:rPr>
                <w:b/>
              </w:rPr>
              <w:t>Zoom100</w:t>
            </w:r>
            <w:bookmarkEnd w:id="2945"/>
          </w:p>
        </w:tc>
        <w:tc>
          <w:tcPr>
            <w:tcW w:w="0" w:type="auto"/>
            <w:vAlign w:val="center"/>
          </w:tcPr>
          <w:p w:rsidR="004C02A4" w:rsidRDefault="00A84EAE">
            <w:pPr>
              <w:pStyle w:val="TableBodyText"/>
            </w:pPr>
            <w:r>
              <w:t>0x09A3</w:t>
            </w:r>
          </w:p>
        </w:tc>
        <w:tc>
          <w:tcPr>
            <w:tcW w:w="0" w:type="auto"/>
            <w:vAlign w:val="center"/>
          </w:tcPr>
          <w:p w:rsidR="004C02A4" w:rsidRDefault="00A84EAE">
            <w:pPr>
              <w:pStyle w:val="TableBodyText"/>
            </w:pPr>
            <w:r>
              <w:t>Scales the current view to 100%.</w:t>
            </w:r>
          </w:p>
        </w:tc>
      </w:tr>
      <w:tr w:rsidR="004C02A4" w:rsidTr="004C02A4">
        <w:tc>
          <w:tcPr>
            <w:tcW w:w="0" w:type="auto"/>
            <w:vAlign w:val="center"/>
          </w:tcPr>
          <w:p w:rsidR="004C02A4" w:rsidRDefault="00A84EAE">
            <w:pPr>
              <w:pStyle w:val="TableBodyText"/>
            </w:pPr>
            <w:bookmarkStart w:id="2946" w:name="UpdateBibliography"/>
            <w:r>
              <w:rPr>
                <w:b/>
              </w:rPr>
              <w:t>UpdateBibliography</w:t>
            </w:r>
            <w:bookmarkEnd w:id="2946"/>
          </w:p>
        </w:tc>
        <w:tc>
          <w:tcPr>
            <w:tcW w:w="0" w:type="auto"/>
            <w:vAlign w:val="center"/>
          </w:tcPr>
          <w:p w:rsidR="004C02A4" w:rsidRDefault="00A84EAE">
            <w:pPr>
              <w:pStyle w:val="TableBodyText"/>
            </w:pPr>
            <w:r>
              <w:t>0x09A6</w:t>
            </w:r>
          </w:p>
        </w:tc>
        <w:tc>
          <w:tcPr>
            <w:tcW w:w="0" w:type="auto"/>
            <w:vAlign w:val="center"/>
          </w:tcPr>
          <w:p w:rsidR="004C02A4" w:rsidRDefault="00A84EAE">
            <w:pPr>
              <w:pStyle w:val="TableBodyText"/>
            </w:pPr>
            <w:r>
              <w:t>Update bibliography.</w:t>
            </w:r>
          </w:p>
        </w:tc>
      </w:tr>
      <w:tr w:rsidR="004C02A4" w:rsidTr="004C02A4">
        <w:tc>
          <w:tcPr>
            <w:tcW w:w="0" w:type="auto"/>
            <w:vAlign w:val="center"/>
          </w:tcPr>
          <w:p w:rsidR="004C02A4" w:rsidRDefault="00A84EAE">
            <w:pPr>
              <w:pStyle w:val="TableBodyText"/>
            </w:pPr>
            <w:bookmarkStart w:id="2947" w:name="RibbonReviewProtectDocumentMenu"/>
            <w:r>
              <w:rPr>
                <w:b/>
              </w:rPr>
              <w:t>RibbonReviewProtectDocumentMenu</w:t>
            </w:r>
            <w:bookmarkEnd w:id="2947"/>
          </w:p>
        </w:tc>
        <w:tc>
          <w:tcPr>
            <w:tcW w:w="0" w:type="auto"/>
            <w:vAlign w:val="center"/>
          </w:tcPr>
          <w:p w:rsidR="004C02A4" w:rsidRDefault="00A84EAE">
            <w:pPr>
              <w:pStyle w:val="TableBodyText"/>
            </w:pPr>
            <w:r>
              <w:t>0x09A7</w:t>
            </w:r>
          </w:p>
        </w:tc>
        <w:tc>
          <w:tcPr>
            <w:tcW w:w="0" w:type="auto"/>
            <w:vAlign w:val="center"/>
          </w:tcPr>
          <w:p w:rsidR="004C02A4" w:rsidRDefault="00A84EAE">
            <w:pPr>
              <w:pStyle w:val="TableBodyText"/>
            </w:pPr>
            <w:r>
              <w:t>Review Protect Document Menu.</w:t>
            </w:r>
          </w:p>
        </w:tc>
      </w:tr>
      <w:tr w:rsidR="004C02A4" w:rsidTr="004C02A4">
        <w:tc>
          <w:tcPr>
            <w:tcW w:w="0" w:type="auto"/>
            <w:vAlign w:val="center"/>
          </w:tcPr>
          <w:p w:rsidR="004C02A4" w:rsidRDefault="00A84EAE">
            <w:pPr>
              <w:pStyle w:val="TableBodyText"/>
            </w:pPr>
            <w:bookmarkStart w:id="2948" w:name="RibbonReviewRestrictFormatting"/>
            <w:r>
              <w:rPr>
                <w:b/>
              </w:rPr>
              <w:t>RibbonReviewRestrictFormatting</w:t>
            </w:r>
            <w:bookmarkEnd w:id="2948"/>
          </w:p>
        </w:tc>
        <w:tc>
          <w:tcPr>
            <w:tcW w:w="0" w:type="auto"/>
            <w:vAlign w:val="center"/>
          </w:tcPr>
          <w:p w:rsidR="004C02A4" w:rsidRDefault="00A84EAE">
            <w:pPr>
              <w:pStyle w:val="TableBodyText"/>
            </w:pPr>
            <w:r>
              <w:t>0x09A8</w:t>
            </w:r>
          </w:p>
        </w:tc>
        <w:tc>
          <w:tcPr>
            <w:tcW w:w="0" w:type="auto"/>
            <w:vAlign w:val="center"/>
          </w:tcPr>
          <w:p w:rsidR="004C02A4" w:rsidRDefault="00A84EAE">
            <w:pPr>
              <w:pStyle w:val="TableBodyText"/>
            </w:pPr>
            <w:r>
              <w:t>Restrict Formatting and Editing in the Protect Document menu.</w:t>
            </w:r>
          </w:p>
        </w:tc>
      </w:tr>
      <w:tr w:rsidR="004C02A4" w:rsidTr="004C02A4">
        <w:tc>
          <w:tcPr>
            <w:tcW w:w="0" w:type="auto"/>
            <w:vAlign w:val="center"/>
          </w:tcPr>
          <w:p w:rsidR="004C02A4" w:rsidRDefault="00A84EAE">
            <w:pPr>
              <w:pStyle w:val="TableBodyText"/>
            </w:pPr>
            <w:bookmarkStart w:id="2949" w:name="ToggleOptimizeForLayout"/>
            <w:r>
              <w:rPr>
                <w:b/>
              </w:rPr>
              <w:t>ToggleOptimizeForLayout</w:t>
            </w:r>
            <w:bookmarkEnd w:id="2949"/>
          </w:p>
        </w:tc>
        <w:tc>
          <w:tcPr>
            <w:tcW w:w="0" w:type="auto"/>
            <w:vAlign w:val="center"/>
          </w:tcPr>
          <w:p w:rsidR="004C02A4" w:rsidRDefault="00A84EAE">
            <w:pPr>
              <w:pStyle w:val="TableBodyText"/>
            </w:pPr>
            <w:r>
              <w:t>0x09A9</w:t>
            </w:r>
          </w:p>
        </w:tc>
        <w:tc>
          <w:tcPr>
            <w:tcW w:w="0" w:type="auto"/>
            <w:vAlign w:val="center"/>
          </w:tcPr>
          <w:p w:rsidR="004C02A4" w:rsidRDefault="00A84EAE">
            <w:pPr>
              <w:pStyle w:val="TableBodyText"/>
            </w:pPr>
            <w:r>
              <w:t>Toggle</w:t>
            </w:r>
            <w:r>
              <w:t>s optimize for layout option.</w:t>
            </w:r>
          </w:p>
        </w:tc>
      </w:tr>
      <w:tr w:rsidR="004C02A4" w:rsidTr="004C02A4">
        <w:tc>
          <w:tcPr>
            <w:tcW w:w="0" w:type="auto"/>
            <w:vAlign w:val="center"/>
          </w:tcPr>
          <w:p w:rsidR="004C02A4" w:rsidRDefault="00A84EAE">
            <w:pPr>
              <w:pStyle w:val="TableBodyText"/>
            </w:pPr>
            <w:bookmarkStart w:id="2950" w:name="CharLeft"/>
            <w:r>
              <w:rPr>
                <w:b/>
              </w:rPr>
              <w:t>CharLeft</w:t>
            </w:r>
            <w:bookmarkEnd w:id="2950"/>
          </w:p>
        </w:tc>
        <w:tc>
          <w:tcPr>
            <w:tcW w:w="0" w:type="auto"/>
            <w:vAlign w:val="center"/>
          </w:tcPr>
          <w:p w:rsidR="004C02A4" w:rsidRDefault="00A84EAE">
            <w:pPr>
              <w:pStyle w:val="TableBodyText"/>
            </w:pPr>
            <w:r>
              <w:t>0x0FA0</w:t>
            </w:r>
          </w:p>
        </w:tc>
        <w:tc>
          <w:tcPr>
            <w:tcW w:w="0" w:type="auto"/>
            <w:vAlign w:val="center"/>
          </w:tcPr>
          <w:p w:rsidR="004C02A4" w:rsidRDefault="00A84EAE">
            <w:pPr>
              <w:pStyle w:val="TableBodyText"/>
            </w:pPr>
            <w:r>
              <w:t>Moves the insertion point to the left one character.</w:t>
            </w:r>
          </w:p>
        </w:tc>
      </w:tr>
      <w:tr w:rsidR="004C02A4" w:rsidTr="004C02A4">
        <w:tc>
          <w:tcPr>
            <w:tcW w:w="0" w:type="auto"/>
            <w:vAlign w:val="center"/>
          </w:tcPr>
          <w:p w:rsidR="004C02A4" w:rsidRDefault="00A84EAE">
            <w:pPr>
              <w:pStyle w:val="TableBodyText"/>
            </w:pPr>
            <w:bookmarkStart w:id="2951" w:name="CharRight"/>
            <w:r>
              <w:rPr>
                <w:b/>
              </w:rPr>
              <w:t>CharRight</w:t>
            </w:r>
            <w:bookmarkEnd w:id="2951"/>
          </w:p>
        </w:tc>
        <w:tc>
          <w:tcPr>
            <w:tcW w:w="0" w:type="auto"/>
            <w:vAlign w:val="center"/>
          </w:tcPr>
          <w:p w:rsidR="004C02A4" w:rsidRDefault="00A84EAE">
            <w:pPr>
              <w:pStyle w:val="TableBodyText"/>
            </w:pPr>
            <w:r>
              <w:t>0x0FA1</w:t>
            </w:r>
          </w:p>
        </w:tc>
        <w:tc>
          <w:tcPr>
            <w:tcW w:w="0" w:type="auto"/>
            <w:vAlign w:val="center"/>
          </w:tcPr>
          <w:p w:rsidR="004C02A4" w:rsidRDefault="00A84EAE">
            <w:pPr>
              <w:pStyle w:val="TableBodyText"/>
            </w:pPr>
            <w:r>
              <w:t>Moves the insertion point to the right one character.</w:t>
            </w:r>
          </w:p>
        </w:tc>
      </w:tr>
      <w:tr w:rsidR="004C02A4" w:rsidTr="004C02A4">
        <w:tc>
          <w:tcPr>
            <w:tcW w:w="0" w:type="auto"/>
            <w:vAlign w:val="center"/>
          </w:tcPr>
          <w:p w:rsidR="004C02A4" w:rsidRDefault="00A84EAE">
            <w:pPr>
              <w:pStyle w:val="TableBodyText"/>
            </w:pPr>
            <w:bookmarkStart w:id="2952" w:name="WordLeft"/>
            <w:r>
              <w:rPr>
                <w:b/>
              </w:rPr>
              <w:t>WordLeft</w:t>
            </w:r>
            <w:bookmarkEnd w:id="2952"/>
          </w:p>
        </w:tc>
        <w:tc>
          <w:tcPr>
            <w:tcW w:w="0" w:type="auto"/>
            <w:vAlign w:val="center"/>
          </w:tcPr>
          <w:p w:rsidR="004C02A4" w:rsidRDefault="00A84EAE">
            <w:pPr>
              <w:pStyle w:val="TableBodyText"/>
            </w:pPr>
            <w:r>
              <w:t>0x0FA2</w:t>
            </w:r>
          </w:p>
        </w:tc>
        <w:tc>
          <w:tcPr>
            <w:tcW w:w="0" w:type="auto"/>
            <w:vAlign w:val="center"/>
          </w:tcPr>
          <w:p w:rsidR="004C02A4" w:rsidRDefault="00A84EAE">
            <w:pPr>
              <w:pStyle w:val="TableBodyText"/>
            </w:pPr>
            <w:r>
              <w:t>Moves the insertion point to the left one word.</w:t>
            </w:r>
          </w:p>
        </w:tc>
      </w:tr>
      <w:tr w:rsidR="004C02A4" w:rsidTr="004C02A4">
        <w:tc>
          <w:tcPr>
            <w:tcW w:w="0" w:type="auto"/>
            <w:vAlign w:val="center"/>
          </w:tcPr>
          <w:p w:rsidR="004C02A4" w:rsidRDefault="00A84EAE">
            <w:pPr>
              <w:pStyle w:val="TableBodyText"/>
            </w:pPr>
            <w:bookmarkStart w:id="2953" w:name="WordRight"/>
            <w:r>
              <w:rPr>
                <w:b/>
              </w:rPr>
              <w:t>WordRight</w:t>
            </w:r>
            <w:bookmarkEnd w:id="2953"/>
          </w:p>
        </w:tc>
        <w:tc>
          <w:tcPr>
            <w:tcW w:w="0" w:type="auto"/>
            <w:vAlign w:val="center"/>
          </w:tcPr>
          <w:p w:rsidR="004C02A4" w:rsidRDefault="00A84EAE">
            <w:pPr>
              <w:pStyle w:val="TableBodyText"/>
            </w:pPr>
            <w:r>
              <w:t>0x0FA3</w:t>
            </w:r>
          </w:p>
        </w:tc>
        <w:tc>
          <w:tcPr>
            <w:tcW w:w="0" w:type="auto"/>
            <w:vAlign w:val="center"/>
          </w:tcPr>
          <w:p w:rsidR="004C02A4" w:rsidRDefault="00A84EAE">
            <w:pPr>
              <w:pStyle w:val="TableBodyText"/>
            </w:pPr>
            <w:r>
              <w:t>Moves the insertion point to the right one word.</w:t>
            </w:r>
          </w:p>
        </w:tc>
      </w:tr>
      <w:tr w:rsidR="004C02A4" w:rsidTr="004C02A4">
        <w:tc>
          <w:tcPr>
            <w:tcW w:w="0" w:type="auto"/>
            <w:vAlign w:val="center"/>
          </w:tcPr>
          <w:p w:rsidR="004C02A4" w:rsidRDefault="00A84EAE">
            <w:pPr>
              <w:pStyle w:val="TableBodyText"/>
            </w:pPr>
            <w:bookmarkStart w:id="2954" w:name="SentLeft"/>
            <w:r>
              <w:rPr>
                <w:b/>
              </w:rPr>
              <w:t>SentLeft</w:t>
            </w:r>
            <w:bookmarkEnd w:id="2954"/>
          </w:p>
        </w:tc>
        <w:tc>
          <w:tcPr>
            <w:tcW w:w="0" w:type="auto"/>
            <w:vAlign w:val="center"/>
          </w:tcPr>
          <w:p w:rsidR="004C02A4" w:rsidRDefault="00A84EAE">
            <w:pPr>
              <w:pStyle w:val="TableBodyText"/>
            </w:pPr>
            <w:r>
              <w:t>0x0FA4</w:t>
            </w:r>
          </w:p>
        </w:tc>
        <w:tc>
          <w:tcPr>
            <w:tcW w:w="0" w:type="auto"/>
            <w:vAlign w:val="center"/>
          </w:tcPr>
          <w:p w:rsidR="004C02A4" w:rsidRDefault="00A84EAE">
            <w:pPr>
              <w:pStyle w:val="TableBodyText"/>
            </w:pPr>
            <w:r>
              <w:t>Moves the insertion point to the beginning of the previous sentence.</w:t>
            </w:r>
          </w:p>
        </w:tc>
      </w:tr>
      <w:tr w:rsidR="004C02A4" w:rsidTr="004C02A4">
        <w:tc>
          <w:tcPr>
            <w:tcW w:w="0" w:type="auto"/>
            <w:vAlign w:val="center"/>
          </w:tcPr>
          <w:p w:rsidR="004C02A4" w:rsidRDefault="00A84EAE">
            <w:pPr>
              <w:pStyle w:val="TableBodyText"/>
            </w:pPr>
            <w:bookmarkStart w:id="2955" w:name="SentRight"/>
            <w:r>
              <w:rPr>
                <w:b/>
              </w:rPr>
              <w:t>SentRight</w:t>
            </w:r>
            <w:bookmarkEnd w:id="2955"/>
          </w:p>
        </w:tc>
        <w:tc>
          <w:tcPr>
            <w:tcW w:w="0" w:type="auto"/>
            <w:vAlign w:val="center"/>
          </w:tcPr>
          <w:p w:rsidR="004C02A4" w:rsidRDefault="00A84EAE">
            <w:pPr>
              <w:pStyle w:val="TableBodyText"/>
            </w:pPr>
            <w:r>
              <w:t>0x0FA5</w:t>
            </w:r>
          </w:p>
        </w:tc>
        <w:tc>
          <w:tcPr>
            <w:tcW w:w="0" w:type="auto"/>
            <w:vAlign w:val="center"/>
          </w:tcPr>
          <w:p w:rsidR="004C02A4" w:rsidRDefault="00A84EAE">
            <w:pPr>
              <w:pStyle w:val="TableBodyText"/>
            </w:pPr>
            <w:r>
              <w:t>Moves the insertion point to beginning of the next sentence.</w:t>
            </w:r>
          </w:p>
        </w:tc>
      </w:tr>
      <w:tr w:rsidR="004C02A4" w:rsidTr="004C02A4">
        <w:tc>
          <w:tcPr>
            <w:tcW w:w="0" w:type="auto"/>
            <w:vAlign w:val="center"/>
          </w:tcPr>
          <w:p w:rsidR="004C02A4" w:rsidRDefault="00A84EAE">
            <w:pPr>
              <w:pStyle w:val="TableBodyText"/>
            </w:pPr>
            <w:bookmarkStart w:id="2956" w:name="ParaUp"/>
            <w:r>
              <w:rPr>
                <w:b/>
              </w:rPr>
              <w:t>ParaUp</w:t>
            </w:r>
            <w:bookmarkEnd w:id="2956"/>
          </w:p>
        </w:tc>
        <w:tc>
          <w:tcPr>
            <w:tcW w:w="0" w:type="auto"/>
            <w:vAlign w:val="center"/>
          </w:tcPr>
          <w:p w:rsidR="004C02A4" w:rsidRDefault="00A84EAE">
            <w:pPr>
              <w:pStyle w:val="TableBodyText"/>
            </w:pPr>
            <w:r>
              <w:t>0x0FA6</w:t>
            </w:r>
          </w:p>
        </w:tc>
        <w:tc>
          <w:tcPr>
            <w:tcW w:w="0" w:type="auto"/>
            <w:vAlign w:val="center"/>
          </w:tcPr>
          <w:p w:rsidR="004C02A4" w:rsidRDefault="00A84EAE">
            <w:pPr>
              <w:pStyle w:val="TableBodyText"/>
            </w:pPr>
            <w:r>
              <w:t>Moves the insertion point t</w:t>
            </w:r>
            <w:r>
              <w:t>o the beginning of the previous paragraph.</w:t>
            </w:r>
          </w:p>
        </w:tc>
      </w:tr>
      <w:tr w:rsidR="004C02A4" w:rsidTr="004C02A4">
        <w:tc>
          <w:tcPr>
            <w:tcW w:w="0" w:type="auto"/>
            <w:vAlign w:val="center"/>
          </w:tcPr>
          <w:p w:rsidR="004C02A4" w:rsidRDefault="00A84EAE">
            <w:pPr>
              <w:pStyle w:val="TableBodyText"/>
            </w:pPr>
            <w:bookmarkStart w:id="2957" w:name="ParaDown"/>
            <w:r>
              <w:rPr>
                <w:b/>
              </w:rPr>
              <w:t>ParaDown</w:t>
            </w:r>
            <w:bookmarkEnd w:id="2957"/>
          </w:p>
        </w:tc>
        <w:tc>
          <w:tcPr>
            <w:tcW w:w="0" w:type="auto"/>
            <w:vAlign w:val="center"/>
          </w:tcPr>
          <w:p w:rsidR="004C02A4" w:rsidRDefault="00A84EAE">
            <w:pPr>
              <w:pStyle w:val="TableBodyText"/>
            </w:pPr>
            <w:r>
              <w:t>0x0FA7</w:t>
            </w:r>
          </w:p>
        </w:tc>
        <w:tc>
          <w:tcPr>
            <w:tcW w:w="0" w:type="auto"/>
            <w:vAlign w:val="center"/>
          </w:tcPr>
          <w:p w:rsidR="004C02A4" w:rsidRDefault="00A84EAE">
            <w:pPr>
              <w:pStyle w:val="TableBodyText"/>
            </w:pPr>
            <w:r>
              <w:t>Moves the insertion point to the beginning of the next paragraph.</w:t>
            </w:r>
          </w:p>
        </w:tc>
      </w:tr>
      <w:tr w:rsidR="004C02A4" w:rsidTr="004C02A4">
        <w:tc>
          <w:tcPr>
            <w:tcW w:w="0" w:type="auto"/>
            <w:vAlign w:val="center"/>
          </w:tcPr>
          <w:p w:rsidR="004C02A4" w:rsidRDefault="00A84EAE">
            <w:pPr>
              <w:pStyle w:val="TableBodyText"/>
            </w:pPr>
            <w:bookmarkStart w:id="2958" w:name="LineUp"/>
            <w:r>
              <w:rPr>
                <w:b/>
              </w:rPr>
              <w:t>LineUp</w:t>
            </w:r>
            <w:bookmarkEnd w:id="2958"/>
          </w:p>
        </w:tc>
        <w:tc>
          <w:tcPr>
            <w:tcW w:w="0" w:type="auto"/>
            <w:vAlign w:val="center"/>
          </w:tcPr>
          <w:p w:rsidR="004C02A4" w:rsidRDefault="00A84EAE">
            <w:pPr>
              <w:pStyle w:val="TableBodyText"/>
            </w:pPr>
            <w:r>
              <w:t>0x0FA8</w:t>
            </w:r>
          </w:p>
        </w:tc>
        <w:tc>
          <w:tcPr>
            <w:tcW w:w="0" w:type="auto"/>
            <w:vAlign w:val="center"/>
          </w:tcPr>
          <w:p w:rsidR="004C02A4" w:rsidRDefault="00A84EAE">
            <w:pPr>
              <w:pStyle w:val="TableBodyText"/>
            </w:pPr>
            <w:r>
              <w:t>Moves the insertion point up one line.</w:t>
            </w:r>
          </w:p>
        </w:tc>
      </w:tr>
      <w:tr w:rsidR="004C02A4" w:rsidTr="004C02A4">
        <w:tc>
          <w:tcPr>
            <w:tcW w:w="0" w:type="auto"/>
            <w:vAlign w:val="center"/>
          </w:tcPr>
          <w:p w:rsidR="004C02A4" w:rsidRDefault="00A84EAE">
            <w:pPr>
              <w:pStyle w:val="TableBodyText"/>
            </w:pPr>
            <w:bookmarkStart w:id="2959" w:name="LineDown"/>
            <w:r>
              <w:rPr>
                <w:b/>
              </w:rPr>
              <w:t>LineDown</w:t>
            </w:r>
            <w:bookmarkEnd w:id="2959"/>
          </w:p>
        </w:tc>
        <w:tc>
          <w:tcPr>
            <w:tcW w:w="0" w:type="auto"/>
            <w:vAlign w:val="center"/>
          </w:tcPr>
          <w:p w:rsidR="004C02A4" w:rsidRDefault="00A84EAE">
            <w:pPr>
              <w:pStyle w:val="TableBodyText"/>
            </w:pPr>
            <w:r>
              <w:t>0x0FA9</w:t>
            </w:r>
          </w:p>
        </w:tc>
        <w:tc>
          <w:tcPr>
            <w:tcW w:w="0" w:type="auto"/>
            <w:vAlign w:val="center"/>
          </w:tcPr>
          <w:p w:rsidR="004C02A4" w:rsidRDefault="00A84EAE">
            <w:pPr>
              <w:pStyle w:val="TableBodyText"/>
            </w:pPr>
            <w:r>
              <w:t>Moves the insertion point down one line.</w:t>
            </w:r>
          </w:p>
        </w:tc>
      </w:tr>
      <w:tr w:rsidR="004C02A4" w:rsidTr="004C02A4">
        <w:tc>
          <w:tcPr>
            <w:tcW w:w="0" w:type="auto"/>
            <w:vAlign w:val="center"/>
          </w:tcPr>
          <w:p w:rsidR="004C02A4" w:rsidRDefault="00A84EAE">
            <w:pPr>
              <w:pStyle w:val="TableBodyText"/>
            </w:pPr>
            <w:bookmarkStart w:id="2960" w:name="PageUp"/>
            <w:r>
              <w:rPr>
                <w:b/>
              </w:rPr>
              <w:t>PageUp</w:t>
            </w:r>
            <w:bookmarkEnd w:id="2960"/>
          </w:p>
        </w:tc>
        <w:tc>
          <w:tcPr>
            <w:tcW w:w="0" w:type="auto"/>
            <w:vAlign w:val="center"/>
          </w:tcPr>
          <w:p w:rsidR="004C02A4" w:rsidRDefault="00A84EAE">
            <w:pPr>
              <w:pStyle w:val="TableBodyText"/>
            </w:pPr>
            <w:r>
              <w:t>0x0FAA</w:t>
            </w:r>
          </w:p>
        </w:tc>
        <w:tc>
          <w:tcPr>
            <w:tcW w:w="0" w:type="auto"/>
            <w:vAlign w:val="center"/>
          </w:tcPr>
          <w:p w:rsidR="004C02A4" w:rsidRDefault="00A84EAE">
            <w:pPr>
              <w:pStyle w:val="TableBodyText"/>
            </w:pPr>
            <w:r>
              <w:t>Moves the insertion point and document display to the previous screen of text.</w:t>
            </w:r>
          </w:p>
        </w:tc>
      </w:tr>
      <w:tr w:rsidR="004C02A4" w:rsidTr="004C02A4">
        <w:tc>
          <w:tcPr>
            <w:tcW w:w="0" w:type="auto"/>
            <w:vAlign w:val="center"/>
          </w:tcPr>
          <w:p w:rsidR="004C02A4" w:rsidRDefault="00A84EAE">
            <w:pPr>
              <w:pStyle w:val="TableBodyText"/>
            </w:pPr>
            <w:bookmarkStart w:id="2961" w:name="PageDown"/>
            <w:r>
              <w:rPr>
                <w:b/>
              </w:rPr>
              <w:t>PageDown</w:t>
            </w:r>
            <w:bookmarkEnd w:id="2961"/>
          </w:p>
        </w:tc>
        <w:tc>
          <w:tcPr>
            <w:tcW w:w="0" w:type="auto"/>
            <w:vAlign w:val="center"/>
          </w:tcPr>
          <w:p w:rsidR="004C02A4" w:rsidRDefault="00A84EAE">
            <w:pPr>
              <w:pStyle w:val="TableBodyText"/>
            </w:pPr>
            <w:r>
              <w:t>0x0FAB</w:t>
            </w:r>
          </w:p>
        </w:tc>
        <w:tc>
          <w:tcPr>
            <w:tcW w:w="0" w:type="auto"/>
            <w:vAlign w:val="center"/>
          </w:tcPr>
          <w:p w:rsidR="004C02A4" w:rsidRDefault="00A84EAE">
            <w:pPr>
              <w:pStyle w:val="TableBodyText"/>
            </w:pPr>
            <w:r>
              <w:t>Moves the insertion point and document display to the next screen of text.</w:t>
            </w:r>
          </w:p>
        </w:tc>
      </w:tr>
      <w:tr w:rsidR="004C02A4" w:rsidTr="004C02A4">
        <w:tc>
          <w:tcPr>
            <w:tcW w:w="0" w:type="auto"/>
            <w:vAlign w:val="center"/>
          </w:tcPr>
          <w:p w:rsidR="004C02A4" w:rsidRDefault="00A84EAE">
            <w:pPr>
              <w:pStyle w:val="TableBodyText"/>
            </w:pPr>
            <w:bookmarkStart w:id="2962" w:name="StartOfLine"/>
            <w:r>
              <w:rPr>
                <w:b/>
              </w:rPr>
              <w:t>StartOfLine</w:t>
            </w:r>
            <w:bookmarkEnd w:id="2962"/>
          </w:p>
        </w:tc>
        <w:tc>
          <w:tcPr>
            <w:tcW w:w="0" w:type="auto"/>
            <w:vAlign w:val="center"/>
          </w:tcPr>
          <w:p w:rsidR="004C02A4" w:rsidRDefault="00A84EAE">
            <w:pPr>
              <w:pStyle w:val="TableBodyText"/>
            </w:pPr>
            <w:r>
              <w:t>0x0FAC</w:t>
            </w:r>
          </w:p>
        </w:tc>
        <w:tc>
          <w:tcPr>
            <w:tcW w:w="0" w:type="auto"/>
            <w:vAlign w:val="center"/>
          </w:tcPr>
          <w:p w:rsidR="004C02A4" w:rsidRDefault="00A84EAE">
            <w:pPr>
              <w:pStyle w:val="TableBodyText"/>
            </w:pPr>
            <w:r>
              <w:t>Moves the insertion point to the beginning of the current line.</w:t>
            </w:r>
          </w:p>
        </w:tc>
      </w:tr>
      <w:tr w:rsidR="004C02A4" w:rsidTr="004C02A4">
        <w:tc>
          <w:tcPr>
            <w:tcW w:w="0" w:type="auto"/>
            <w:vAlign w:val="center"/>
          </w:tcPr>
          <w:p w:rsidR="004C02A4" w:rsidRDefault="00A84EAE">
            <w:pPr>
              <w:pStyle w:val="TableBodyText"/>
            </w:pPr>
            <w:bookmarkStart w:id="2963" w:name="EndOfLine"/>
            <w:r>
              <w:rPr>
                <w:b/>
              </w:rPr>
              <w:lastRenderedPageBreak/>
              <w:t>EndOfLine</w:t>
            </w:r>
            <w:bookmarkEnd w:id="2963"/>
          </w:p>
        </w:tc>
        <w:tc>
          <w:tcPr>
            <w:tcW w:w="0" w:type="auto"/>
            <w:vAlign w:val="center"/>
          </w:tcPr>
          <w:p w:rsidR="004C02A4" w:rsidRDefault="00A84EAE">
            <w:pPr>
              <w:pStyle w:val="TableBodyText"/>
            </w:pPr>
            <w:r>
              <w:t>0x0FAD</w:t>
            </w:r>
          </w:p>
        </w:tc>
        <w:tc>
          <w:tcPr>
            <w:tcW w:w="0" w:type="auto"/>
            <w:vAlign w:val="center"/>
          </w:tcPr>
          <w:p w:rsidR="004C02A4" w:rsidRDefault="00A84EAE">
            <w:pPr>
              <w:pStyle w:val="TableBodyText"/>
            </w:pPr>
            <w:r>
              <w:t>Moves the insertion point to the end of the current line.</w:t>
            </w:r>
          </w:p>
        </w:tc>
      </w:tr>
      <w:tr w:rsidR="004C02A4" w:rsidTr="004C02A4">
        <w:tc>
          <w:tcPr>
            <w:tcW w:w="0" w:type="auto"/>
            <w:vAlign w:val="center"/>
          </w:tcPr>
          <w:p w:rsidR="004C02A4" w:rsidRDefault="00A84EAE">
            <w:pPr>
              <w:pStyle w:val="TableBodyText"/>
            </w:pPr>
            <w:bookmarkStart w:id="2964" w:name="StartOfWindow"/>
            <w:r>
              <w:rPr>
                <w:b/>
              </w:rPr>
              <w:t>StartOfWindow</w:t>
            </w:r>
            <w:bookmarkEnd w:id="2964"/>
          </w:p>
        </w:tc>
        <w:tc>
          <w:tcPr>
            <w:tcW w:w="0" w:type="auto"/>
            <w:vAlign w:val="center"/>
          </w:tcPr>
          <w:p w:rsidR="004C02A4" w:rsidRDefault="00A84EAE">
            <w:pPr>
              <w:pStyle w:val="TableBodyText"/>
            </w:pPr>
            <w:r>
              <w:t>0x0FAE</w:t>
            </w:r>
          </w:p>
        </w:tc>
        <w:tc>
          <w:tcPr>
            <w:tcW w:w="0" w:type="auto"/>
            <w:vAlign w:val="center"/>
          </w:tcPr>
          <w:p w:rsidR="004C02A4" w:rsidRDefault="00A84EAE">
            <w:pPr>
              <w:pStyle w:val="TableBodyText"/>
            </w:pPr>
            <w:r>
              <w:t>Moves the insertion point to the beginning of the first visible line on the screen.</w:t>
            </w:r>
          </w:p>
        </w:tc>
      </w:tr>
      <w:tr w:rsidR="004C02A4" w:rsidTr="004C02A4">
        <w:tc>
          <w:tcPr>
            <w:tcW w:w="0" w:type="auto"/>
            <w:vAlign w:val="center"/>
          </w:tcPr>
          <w:p w:rsidR="004C02A4" w:rsidRDefault="00A84EAE">
            <w:pPr>
              <w:pStyle w:val="TableBodyText"/>
            </w:pPr>
            <w:bookmarkStart w:id="2965" w:name="EndOfWindow"/>
            <w:r>
              <w:rPr>
                <w:b/>
              </w:rPr>
              <w:t>EndOfWindow</w:t>
            </w:r>
            <w:bookmarkEnd w:id="2965"/>
          </w:p>
        </w:tc>
        <w:tc>
          <w:tcPr>
            <w:tcW w:w="0" w:type="auto"/>
            <w:vAlign w:val="center"/>
          </w:tcPr>
          <w:p w:rsidR="004C02A4" w:rsidRDefault="00A84EAE">
            <w:pPr>
              <w:pStyle w:val="TableBodyText"/>
            </w:pPr>
            <w:r>
              <w:t>0x0FAF</w:t>
            </w:r>
          </w:p>
        </w:tc>
        <w:tc>
          <w:tcPr>
            <w:tcW w:w="0" w:type="auto"/>
            <w:vAlign w:val="center"/>
          </w:tcPr>
          <w:p w:rsidR="004C02A4" w:rsidRDefault="00A84EAE">
            <w:pPr>
              <w:pStyle w:val="TableBodyText"/>
            </w:pPr>
            <w:r>
              <w:t xml:space="preserve">Moves the insertion point to the end of the last </w:t>
            </w:r>
            <w:r>
              <w:t>visible line on the screen.</w:t>
            </w:r>
          </w:p>
        </w:tc>
      </w:tr>
      <w:tr w:rsidR="004C02A4" w:rsidTr="004C02A4">
        <w:tc>
          <w:tcPr>
            <w:tcW w:w="0" w:type="auto"/>
            <w:vAlign w:val="center"/>
          </w:tcPr>
          <w:p w:rsidR="004C02A4" w:rsidRDefault="00A84EAE">
            <w:pPr>
              <w:pStyle w:val="TableBodyText"/>
            </w:pPr>
            <w:bookmarkStart w:id="2966" w:name="StartOfDocument"/>
            <w:r>
              <w:rPr>
                <w:b/>
              </w:rPr>
              <w:t>StartOfDocument</w:t>
            </w:r>
            <w:bookmarkEnd w:id="2966"/>
          </w:p>
        </w:tc>
        <w:tc>
          <w:tcPr>
            <w:tcW w:w="0" w:type="auto"/>
            <w:vAlign w:val="center"/>
          </w:tcPr>
          <w:p w:rsidR="004C02A4" w:rsidRDefault="00A84EAE">
            <w:pPr>
              <w:pStyle w:val="TableBodyText"/>
            </w:pPr>
            <w:r>
              <w:t>0x0FB0</w:t>
            </w:r>
          </w:p>
        </w:tc>
        <w:tc>
          <w:tcPr>
            <w:tcW w:w="0" w:type="auto"/>
            <w:vAlign w:val="center"/>
          </w:tcPr>
          <w:p w:rsidR="004C02A4" w:rsidRDefault="00A84EAE">
            <w:pPr>
              <w:pStyle w:val="TableBodyText"/>
            </w:pPr>
            <w:r>
              <w:t>Moves the insertion point to the beginning of the first line of the document.</w:t>
            </w:r>
          </w:p>
        </w:tc>
      </w:tr>
      <w:tr w:rsidR="004C02A4" w:rsidTr="004C02A4">
        <w:tc>
          <w:tcPr>
            <w:tcW w:w="0" w:type="auto"/>
            <w:vAlign w:val="center"/>
          </w:tcPr>
          <w:p w:rsidR="004C02A4" w:rsidRDefault="00A84EAE">
            <w:pPr>
              <w:pStyle w:val="TableBodyText"/>
            </w:pPr>
            <w:bookmarkStart w:id="2967" w:name="EndOfDocument"/>
            <w:r>
              <w:rPr>
                <w:b/>
              </w:rPr>
              <w:t>EndOfDocument</w:t>
            </w:r>
            <w:bookmarkEnd w:id="2967"/>
          </w:p>
        </w:tc>
        <w:tc>
          <w:tcPr>
            <w:tcW w:w="0" w:type="auto"/>
            <w:vAlign w:val="center"/>
          </w:tcPr>
          <w:p w:rsidR="004C02A4" w:rsidRDefault="00A84EAE">
            <w:pPr>
              <w:pStyle w:val="TableBodyText"/>
            </w:pPr>
            <w:r>
              <w:t>0x0FB1</w:t>
            </w:r>
          </w:p>
        </w:tc>
        <w:tc>
          <w:tcPr>
            <w:tcW w:w="0" w:type="auto"/>
            <w:vAlign w:val="center"/>
          </w:tcPr>
          <w:p w:rsidR="004C02A4" w:rsidRDefault="00A84EAE">
            <w:pPr>
              <w:pStyle w:val="TableBodyText"/>
            </w:pPr>
            <w:r>
              <w:t>Moves the insertion point to the end of the last line of the document.</w:t>
            </w:r>
          </w:p>
        </w:tc>
      </w:tr>
      <w:tr w:rsidR="004C02A4" w:rsidTr="004C02A4">
        <w:tc>
          <w:tcPr>
            <w:tcW w:w="0" w:type="auto"/>
            <w:vAlign w:val="center"/>
          </w:tcPr>
          <w:p w:rsidR="004C02A4" w:rsidRDefault="00A84EAE">
            <w:pPr>
              <w:pStyle w:val="TableBodyText"/>
            </w:pPr>
            <w:bookmarkStart w:id="2968" w:name="CharLeftExtend"/>
            <w:r>
              <w:rPr>
                <w:b/>
              </w:rPr>
              <w:t>CharLeftExtend</w:t>
            </w:r>
            <w:bookmarkEnd w:id="2968"/>
          </w:p>
        </w:tc>
        <w:tc>
          <w:tcPr>
            <w:tcW w:w="0" w:type="auto"/>
            <w:vAlign w:val="center"/>
          </w:tcPr>
          <w:p w:rsidR="004C02A4" w:rsidRDefault="00A84EAE">
            <w:pPr>
              <w:pStyle w:val="TableBodyText"/>
            </w:pPr>
            <w:r>
              <w:t>0x0FB2</w:t>
            </w:r>
          </w:p>
        </w:tc>
        <w:tc>
          <w:tcPr>
            <w:tcW w:w="0" w:type="auto"/>
            <w:vAlign w:val="center"/>
          </w:tcPr>
          <w:p w:rsidR="004C02A4" w:rsidRDefault="00A84EAE">
            <w:pPr>
              <w:pStyle w:val="TableBodyText"/>
            </w:pPr>
            <w:r>
              <w:t xml:space="preserve">Extends </w:t>
            </w:r>
            <w:r>
              <w:t>the selection to the left one character.</w:t>
            </w:r>
          </w:p>
        </w:tc>
      </w:tr>
      <w:tr w:rsidR="004C02A4" w:rsidTr="004C02A4">
        <w:tc>
          <w:tcPr>
            <w:tcW w:w="0" w:type="auto"/>
            <w:vAlign w:val="center"/>
          </w:tcPr>
          <w:p w:rsidR="004C02A4" w:rsidRDefault="00A84EAE">
            <w:pPr>
              <w:pStyle w:val="TableBodyText"/>
            </w:pPr>
            <w:bookmarkStart w:id="2969" w:name="CharRightExtend"/>
            <w:r>
              <w:rPr>
                <w:b/>
              </w:rPr>
              <w:t>CharRightExtend</w:t>
            </w:r>
            <w:bookmarkEnd w:id="2969"/>
          </w:p>
        </w:tc>
        <w:tc>
          <w:tcPr>
            <w:tcW w:w="0" w:type="auto"/>
            <w:vAlign w:val="center"/>
          </w:tcPr>
          <w:p w:rsidR="004C02A4" w:rsidRDefault="00A84EAE">
            <w:pPr>
              <w:pStyle w:val="TableBodyText"/>
            </w:pPr>
            <w:r>
              <w:t>0x0FB3</w:t>
            </w:r>
          </w:p>
        </w:tc>
        <w:tc>
          <w:tcPr>
            <w:tcW w:w="0" w:type="auto"/>
            <w:vAlign w:val="center"/>
          </w:tcPr>
          <w:p w:rsidR="004C02A4" w:rsidRDefault="00A84EAE">
            <w:pPr>
              <w:pStyle w:val="TableBodyText"/>
            </w:pPr>
            <w:r>
              <w:t>Extends the selection to the right one character.</w:t>
            </w:r>
          </w:p>
        </w:tc>
      </w:tr>
      <w:tr w:rsidR="004C02A4" w:rsidTr="004C02A4">
        <w:tc>
          <w:tcPr>
            <w:tcW w:w="0" w:type="auto"/>
            <w:vAlign w:val="center"/>
          </w:tcPr>
          <w:p w:rsidR="004C02A4" w:rsidRDefault="00A84EAE">
            <w:pPr>
              <w:pStyle w:val="TableBodyText"/>
            </w:pPr>
            <w:bookmarkStart w:id="2970" w:name="WordLeftExtend"/>
            <w:r>
              <w:rPr>
                <w:b/>
              </w:rPr>
              <w:t>WordLeftExtend</w:t>
            </w:r>
            <w:bookmarkEnd w:id="2970"/>
          </w:p>
        </w:tc>
        <w:tc>
          <w:tcPr>
            <w:tcW w:w="0" w:type="auto"/>
            <w:vAlign w:val="center"/>
          </w:tcPr>
          <w:p w:rsidR="004C02A4" w:rsidRDefault="00A84EAE">
            <w:pPr>
              <w:pStyle w:val="TableBodyText"/>
            </w:pPr>
            <w:r>
              <w:t>0x0FB4</w:t>
            </w:r>
          </w:p>
        </w:tc>
        <w:tc>
          <w:tcPr>
            <w:tcW w:w="0" w:type="auto"/>
            <w:vAlign w:val="center"/>
          </w:tcPr>
          <w:p w:rsidR="004C02A4" w:rsidRDefault="00A84EAE">
            <w:pPr>
              <w:pStyle w:val="TableBodyText"/>
            </w:pPr>
            <w:r>
              <w:t>Extends the selection to the left one word.</w:t>
            </w:r>
          </w:p>
        </w:tc>
      </w:tr>
      <w:tr w:rsidR="004C02A4" w:rsidTr="004C02A4">
        <w:tc>
          <w:tcPr>
            <w:tcW w:w="0" w:type="auto"/>
            <w:vAlign w:val="center"/>
          </w:tcPr>
          <w:p w:rsidR="004C02A4" w:rsidRDefault="00A84EAE">
            <w:pPr>
              <w:pStyle w:val="TableBodyText"/>
            </w:pPr>
            <w:bookmarkStart w:id="2971" w:name="WordRightExtend"/>
            <w:r>
              <w:rPr>
                <w:b/>
              </w:rPr>
              <w:t>WordRightExtend</w:t>
            </w:r>
            <w:bookmarkEnd w:id="2971"/>
          </w:p>
        </w:tc>
        <w:tc>
          <w:tcPr>
            <w:tcW w:w="0" w:type="auto"/>
            <w:vAlign w:val="center"/>
          </w:tcPr>
          <w:p w:rsidR="004C02A4" w:rsidRDefault="00A84EAE">
            <w:pPr>
              <w:pStyle w:val="TableBodyText"/>
            </w:pPr>
            <w:r>
              <w:t>0x0FB5</w:t>
            </w:r>
          </w:p>
        </w:tc>
        <w:tc>
          <w:tcPr>
            <w:tcW w:w="0" w:type="auto"/>
            <w:vAlign w:val="center"/>
          </w:tcPr>
          <w:p w:rsidR="004C02A4" w:rsidRDefault="00A84EAE">
            <w:pPr>
              <w:pStyle w:val="TableBodyText"/>
            </w:pPr>
            <w:r>
              <w:t>Extends the selection to the right one word.</w:t>
            </w:r>
          </w:p>
        </w:tc>
      </w:tr>
      <w:tr w:rsidR="004C02A4" w:rsidTr="004C02A4">
        <w:tc>
          <w:tcPr>
            <w:tcW w:w="0" w:type="auto"/>
            <w:vAlign w:val="center"/>
          </w:tcPr>
          <w:p w:rsidR="004C02A4" w:rsidRDefault="00A84EAE">
            <w:pPr>
              <w:pStyle w:val="TableBodyText"/>
            </w:pPr>
            <w:bookmarkStart w:id="2972" w:name="SentLeftExtend"/>
            <w:r>
              <w:rPr>
                <w:b/>
              </w:rPr>
              <w:t>SentLeftExtend</w:t>
            </w:r>
            <w:bookmarkEnd w:id="2972"/>
          </w:p>
        </w:tc>
        <w:tc>
          <w:tcPr>
            <w:tcW w:w="0" w:type="auto"/>
            <w:vAlign w:val="center"/>
          </w:tcPr>
          <w:p w:rsidR="004C02A4" w:rsidRDefault="00A84EAE">
            <w:pPr>
              <w:pStyle w:val="TableBodyText"/>
            </w:pPr>
            <w:r>
              <w:t>0x0FB6</w:t>
            </w:r>
          </w:p>
        </w:tc>
        <w:tc>
          <w:tcPr>
            <w:tcW w:w="0" w:type="auto"/>
            <w:vAlign w:val="center"/>
          </w:tcPr>
          <w:p w:rsidR="004C02A4" w:rsidRDefault="00A84EAE">
            <w:pPr>
              <w:pStyle w:val="TableBodyText"/>
            </w:pPr>
            <w:r>
              <w:t>Extends the selection to the beginning of the previous sentence.</w:t>
            </w:r>
          </w:p>
        </w:tc>
      </w:tr>
      <w:tr w:rsidR="004C02A4" w:rsidTr="004C02A4">
        <w:tc>
          <w:tcPr>
            <w:tcW w:w="0" w:type="auto"/>
            <w:vAlign w:val="center"/>
          </w:tcPr>
          <w:p w:rsidR="004C02A4" w:rsidRDefault="00A84EAE">
            <w:pPr>
              <w:pStyle w:val="TableBodyText"/>
            </w:pPr>
            <w:bookmarkStart w:id="2973" w:name="SentRightExtend"/>
            <w:r>
              <w:rPr>
                <w:b/>
              </w:rPr>
              <w:t>SentRightExtend</w:t>
            </w:r>
            <w:bookmarkEnd w:id="2973"/>
          </w:p>
        </w:tc>
        <w:tc>
          <w:tcPr>
            <w:tcW w:w="0" w:type="auto"/>
            <w:vAlign w:val="center"/>
          </w:tcPr>
          <w:p w:rsidR="004C02A4" w:rsidRDefault="00A84EAE">
            <w:pPr>
              <w:pStyle w:val="TableBodyText"/>
            </w:pPr>
            <w:r>
              <w:t>0x0FB7</w:t>
            </w:r>
          </w:p>
        </w:tc>
        <w:tc>
          <w:tcPr>
            <w:tcW w:w="0" w:type="auto"/>
            <w:vAlign w:val="center"/>
          </w:tcPr>
          <w:p w:rsidR="004C02A4" w:rsidRDefault="00A84EAE">
            <w:pPr>
              <w:pStyle w:val="TableBodyText"/>
            </w:pPr>
            <w:r>
              <w:t>Extends the selection to beginning of the next sentence.</w:t>
            </w:r>
          </w:p>
        </w:tc>
      </w:tr>
      <w:tr w:rsidR="004C02A4" w:rsidTr="004C02A4">
        <w:tc>
          <w:tcPr>
            <w:tcW w:w="0" w:type="auto"/>
            <w:vAlign w:val="center"/>
          </w:tcPr>
          <w:p w:rsidR="004C02A4" w:rsidRDefault="00A84EAE">
            <w:pPr>
              <w:pStyle w:val="TableBodyText"/>
            </w:pPr>
            <w:bookmarkStart w:id="2974" w:name="ParaUpExtend"/>
            <w:r>
              <w:rPr>
                <w:b/>
              </w:rPr>
              <w:t>ParaUpExtend</w:t>
            </w:r>
            <w:bookmarkEnd w:id="2974"/>
          </w:p>
        </w:tc>
        <w:tc>
          <w:tcPr>
            <w:tcW w:w="0" w:type="auto"/>
            <w:vAlign w:val="center"/>
          </w:tcPr>
          <w:p w:rsidR="004C02A4" w:rsidRDefault="00A84EAE">
            <w:pPr>
              <w:pStyle w:val="TableBodyText"/>
            </w:pPr>
            <w:r>
              <w:t>0x0FB8</w:t>
            </w:r>
          </w:p>
        </w:tc>
        <w:tc>
          <w:tcPr>
            <w:tcW w:w="0" w:type="auto"/>
            <w:vAlign w:val="center"/>
          </w:tcPr>
          <w:p w:rsidR="004C02A4" w:rsidRDefault="00A84EAE">
            <w:pPr>
              <w:pStyle w:val="TableBodyText"/>
            </w:pPr>
            <w:r>
              <w:t>Extends the selection to the beginning of the previous paragraph.</w:t>
            </w:r>
          </w:p>
        </w:tc>
      </w:tr>
      <w:tr w:rsidR="004C02A4" w:rsidTr="004C02A4">
        <w:tc>
          <w:tcPr>
            <w:tcW w:w="0" w:type="auto"/>
            <w:vAlign w:val="center"/>
          </w:tcPr>
          <w:p w:rsidR="004C02A4" w:rsidRDefault="00A84EAE">
            <w:pPr>
              <w:pStyle w:val="TableBodyText"/>
            </w:pPr>
            <w:bookmarkStart w:id="2975" w:name="ParaDownExtend"/>
            <w:r>
              <w:rPr>
                <w:b/>
              </w:rPr>
              <w:t>ParaDownExtend</w:t>
            </w:r>
            <w:bookmarkEnd w:id="2975"/>
          </w:p>
        </w:tc>
        <w:tc>
          <w:tcPr>
            <w:tcW w:w="0" w:type="auto"/>
            <w:vAlign w:val="center"/>
          </w:tcPr>
          <w:p w:rsidR="004C02A4" w:rsidRDefault="00A84EAE">
            <w:pPr>
              <w:pStyle w:val="TableBodyText"/>
            </w:pPr>
            <w:r>
              <w:t>0x0FB9</w:t>
            </w:r>
          </w:p>
        </w:tc>
        <w:tc>
          <w:tcPr>
            <w:tcW w:w="0" w:type="auto"/>
            <w:vAlign w:val="center"/>
          </w:tcPr>
          <w:p w:rsidR="004C02A4" w:rsidRDefault="00A84EAE">
            <w:pPr>
              <w:pStyle w:val="TableBodyText"/>
            </w:pPr>
            <w:r>
              <w:t>Extends the selection to the beginning of the next paragraph.</w:t>
            </w:r>
          </w:p>
        </w:tc>
      </w:tr>
      <w:tr w:rsidR="004C02A4" w:rsidTr="004C02A4">
        <w:tc>
          <w:tcPr>
            <w:tcW w:w="0" w:type="auto"/>
            <w:vAlign w:val="center"/>
          </w:tcPr>
          <w:p w:rsidR="004C02A4" w:rsidRDefault="00A84EAE">
            <w:pPr>
              <w:pStyle w:val="TableBodyText"/>
            </w:pPr>
            <w:bookmarkStart w:id="2976" w:name="LineUpExtend"/>
            <w:r>
              <w:rPr>
                <w:b/>
              </w:rPr>
              <w:t>LineUpExtend</w:t>
            </w:r>
            <w:bookmarkEnd w:id="2976"/>
          </w:p>
        </w:tc>
        <w:tc>
          <w:tcPr>
            <w:tcW w:w="0" w:type="auto"/>
            <w:vAlign w:val="center"/>
          </w:tcPr>
          <w:p w:rsidR="004C02A4" w:rsidRDefault="00A84EAE">
            <w:pPr>
              <w:pStyle w:val="TableBodyText"/>
            </w:pPr>
            <w:r>
              <w:t>0x0FBA</w:t>
            </w:r>
          </w:p>
        </w:tc>
        <w:tc>
          <w:tcPr>
            <w:tcW w:w="0" w:type="auto"/>
            <w:vAlign w:val="center"/>
          </w:tcPr>
          <w:p w:rsidR="004C02A4" w:rsidRDefault="00A84EAE">
            <w:pPr>
              <w:pStyle w:val="TableBodyText"/>
            </w:pPr>
            <w:r>
              <w:t>Extends the selection up one line.</w:t>
            </w:r>
          </w:p>
        </w:tc>
      </w:tr>
      <w:tr w:rsidR="004C02A4" w:rsidTr="004C02A4">
        <w:tc>
          <w:tcPr>
            <w:tcW w:w="0" w:type="auto"/>
            <w:vAlign w:val="center"/>
          </w:tcPr>
          <w:p w:rsidR="004C02A4" w:rsidRDefault="00A84EAE">
            <w:pPr>
              <w:pStyle w:val="TableBodyText"/>
            </w:pPr>
            <w:bookmarkStart w:id="2977" w:name="LineDownExtend"/>
            <w:r>
              <w:rPr>
                <w:b/>
              </w:rPr>
              <w:t>LineDownExtend</w:t>
            </w:r>
            <w:bookmarkEnd w:id="2977"/>
          </w:p>
        </w:tc>
        <w:tc>
          <w:tcPr>
            <w:tcW w:w="0" w:type="auto"/>
            <w:vAlign w:val="center"/>
          </w:tcPr>
          <w:p w:rsidR="004C02A4" w:rsidRDefault="00A84EAE">
            <w:pPr>
              <w:pStyle w:val="TableBodyText"/>
            </w:pPr>
            <w:r>
              <w:t>0x0FBB</w:t>
            </w:r>
          </w:p>
        </w:tc>
        <w:tc>
          <w:tcPr>
            <w:tcW w:w="0" w:type="auto"/>
            <w:vAlign w:val="center"/>
          </w:tcPr>
          <w:p w:rsidR="004C02A4" w:rsidRDefault="00A84EAE">
            <w:pPr>
              <w:pStyle w:val="TableBodyText"/>
            </w:pPr>
            <w:r>
              <w:t>Extends the selection down one line.</w:t>
            </w:r>
          </w:p>
        </w:tc>
      </w:tr>
      <w:tr w:rsidR="004C02A4" w:rsidTr="004C02A4">
        <w:tc>
          <w:tcPr>
            <w:tcW w:w="0" w:type="auto"/>
            <w:vAlign w:val="center"/>
          </w:tcPr>
          <w:p w:rsidR="004C02A4" w:rsidRDefault="00A84EAE">
            <w:pPr>
              <w:pStyle w:val="TableBodyText"/>
            </w:pPr>
            <w:bookmarkStart w:id="2978" w:name="PageUpExtend"/>
            <w:r>
              <w:rPr>
                <w:b/>
              </w:rPr>
              <w:t>PageUpExtend</w:t>
            </w:r>
            <w:bookmarkEnd w:id="2978"/>
          </w:p>
        </w:tc>
        <w:tc>
          <w:tcPr>
            <w:tcW w:w="0" w:type="auto"/>
            <w:vAlign w:val="center"/>
          </w:tcPr>
          <w:p w:rsidR="004C02A4" w:rsidRDefault="00A84EAE">
            <w:pPr>
              <w:pStyle w:val="TableBodyText"/>
            </w:pPr>
            <w:r>
              <w:t>0x0FBC</w:t>
            </w:r>
          </w:p>
        </w:tc>
        <w:tc>
          <w:tcPr>
            <w:tcW w:w="0" w:type="auto"/>
            <w:vAlign w:val="center"/>
          </w:tcPr>
          <w:p w:rsidR="004C02A4" w:rsidRDefault="00A84EAE">
            <w:pPr>
              <w:pStyle w:val="TableBodyText"/>
            </w:pPr>
            <w:r>
              <w:t xml:space="preserve">Extends the selection and changes </w:t>
            </w:r>
            <w:r>
              <w:t>the document display to the previous screen of text.</w:t>
            </w:r>
          </w:p>
        </w:tc>
      </w:tr>
      <w:tr w:rsidR="004C02A4" w:rsidTr="004C02A4">
        <w:tc>
          <w:tcPr>
            <w:tcW w:w="0" w:type="auto"/>
            <w:vAlign w:val="center"/>
          </w:tcPr>
          <w:p w:rsidR="004C02A4" w:rsidRDefault="00A84EAE">
            <w:pPr>
              <w:pStyle w:val="TableBodyText"/>
            </w:pPr>
            <w:bookmarkStart w:id="2979" w:name="PageDownExtend"/>
            <w:r>
              <w:rPr>
                <w:b/>
              </w:rPr>
              <w:t>PageDownExtend</w:t>
            </w:r>
            <w:bookmarkEnd w:id="2979"/>
          </w:p>
        </w:tc>
        <w:tc>
          <w:tcPr>
            <w:tcW w:w="0" w:type="auto"/>
            <w:vAlign w:val="center"/>
          </w:tcPr>
          <w:p w:rsidR="004C02A4" w:rsidRDefault="00A84EAE">
            <w:pPr>
              <w:pStyle w:val="TableBodyText"/>
            </w:pPr>
            <w:r>
              <w:t>0x0FBD</w:t>
            </w:r>
          </w:p>
        </w:tc>
        <w:tc>
          <w:tcPr>
            <w:tcW w:w="0" w:type="auto"/>
            <w:vAlign w:val="center"/>
          </w:tcPr>
          <w:p w:rsidR="004C02A4" w:rsidRDefault="00A84EAE">
            <w:pPr>
              <w:pStyle w:val="TableBodyText"/>
            </w:pPr>
            <w:r>
              <w:t>Extends the selection and changes the document display to the next screen of text.</w:t>
            </w:r>
          </w:p>
        </w:tc>
      </w:tr>
      <w:tr w:rsidR="004C02A4" w:rsidTr="004C02A4">
        <w:tc>
          <w:tcPr>
            <w:tcW w:w="0" w:type="auto"/>
            <w:vAlign w:val="center"/>
          </w:tcPr>
          <w:p w:rsidR="004C02A4" w:rsidRDefault="00A84EAE">
            <w:pPr>
              <w:pStyle w:val="TableBodyText"/>
            </w:pPr>
            <w:bookmarkStart w:id="2980" w:name="StartOfLineExtend"/>
            <w:r>
              <w:rPr>
                <w:b/>
              </w:rPr>
              <w:t>StartOfLineExtend</w:t>
            </w:r>
            <w:bookmarkEnd w:id="2980"/>
          </w:p>
        </w:tc>
        <w:tc>
          <w:tcPr>
            <w:tcW w:w="0" w:type="auto"/>
            <w:vAlign w:val="center"/>
          </w:tcPr>
          <w:p w:rsidR="004C02A4" w:rsidRDefault="00A84EAE">
            <w:pPr>
              <w:pStyle w:val="TableBodyText"/>
            </w:pPr>
            <w:r>
              <w:t>0x0FBE</w:t>
            </w:r>
          </w:p>
        </w:tc>
        <w:tc>
          <w:tcPr>
            <w:tcW w:w="0" w:type="auto"/>
            <w:vAlign w:val="center"/>
          </w:tcPr>
          <w:p w:rsidR="004C02A4" w:rsidRDefault="00A84EAE">
            <w:pPr>
              <w:pStyle w:val="TableBodyText"/>
            </w:pPr>
            <w:r>
              <w:t>Extends the selection to the beginning of the current line.</w:t>
            </w:r>
          </w:p>
        </w:tc>
      </w:tr>
      <w:tr w:rsidR="004C02A4" w:rsidTr="004C02A4">
        <w:tc>
          <w:tcPr>
            <w:tcW w:w="0" w:type="auto"/>
            <w:vAlign w:val="center"/>
          </w:tcPr>
          <w:p w:rsidR="004C02A4" w:rsidRDefault="00A84EAE">
            <w:pPr>
              <w:pStyle w:val="TableBodyText"/>
            </w:pPr>
            <w:bookmarkStart w:id="2981" w:name="EndOfLineExtend"/>
            <w:r>
              <w:rPr>
                <w:b/>
              </w:rPr>
              <w:t>EndOfLineE</w:t>
            </w:r>
            <w:r>
              <w:rPr>
                <w:b/>
              </w:rPr>
              <w:t>xtend</w:t>
            </w:r>
            <w:bookmarkEnd w:id="2981"/>
          </w:p>
        </w:tc>
        <w:tc>
          <w:tcPr>
            <w:tcW w:w="0" w:type="auto"/>
            <w:vAlign w:val="center"/>
          </w:tcPr>
          <w:p w:rsidR="004C02A4" w:rsidRDefault="00A84EAE">
            <w:pPr>
              <w:pStyle w:val="TableBodyText"/>
            </w:pPr>
            <w:r>
              <w:t>0x0FBF</w:t>
            </w:r>
          </w:p>
        </w:tc>
        <w:tc>
          <w:tcPr>
            <w:tcW w:w="0" w:type="auto"/>
            <w:vAlign w:val="center"/>
          </w:tcPr>
          <w:p w:rsidR="004C02A4" w:rsidRDefault="00A84EAE">
            <w:pPr>
              <w:pStyle w:val="TableBodyText"/>
            </w:pPr>
            <w:r>
              <w:t>Extends the selection to the end of the current line.</w:t>
            </w:r>
          </w:p>
        </w:tc>
      </w:tr>
      <w:tr w:rsidR="004C02A4" w:rsidTr="004C02A4">
        <w:tc>
          <w:tcPr>
            <w:tcW w:w="0" w:type="auto"/>
            <w:vAlign w:val="center"/>
          </w:tcPr>
          <w:p w:rsidR="004C02A4" w:rsidRDefault="00A84EAE">
            <w:pPr>
              <w:pStyle w:val="TableBodyText"/>
            </w:pPr>
            <w:bookmarkStart w:id="2982" w:name="StartOfWindowExtend"/>
            <w:r>
              <w:rPr>
                <w:b/>
              </w:rPr>
              <w:t>StartOfWindowExtend</w:t>
            </w:r>
            <w:bookmarkEnd w:id="2982"/>
          </w:p>
        </w:tc>
        <w:tc>
          <w:tcPr>
            <w:tcW w:w="0" w:type="auto"/>
            <w:vAlign w:val="center"/>
          </w:tcPr>
          <w:p w:rsidR="004C02A4" w:rsidRDefault="00A84EAE">
            <w:pPr>
              <w:pStyle w:val="TableBodyText"/>
            </w:pPr>
            <w:r>
              <w:t>0x0FC0</w:t>
            </w:r>
          </w:p>
        </w:tc>
        <w:tc>
          <w:tcPr>
            <w:tcW w:w="0" w:type="auto"/>
            <w:vAlign w:val="center"/>
          </w:tcPr>
          <w:p w:rsidR="004C02A4" w:rsidRDefault="00A84EAE">
            <w:pPr>
              <w:pStyle w:val="TableBodyText"/>
            </w:pPr>
            <w:r>
              <w:t>Extends the selection to the beginning of the first visible line on the screen.</w:t>
            </w:r>
          </w:p>
        </w:tc>
      </w:tr>
      <w:tr w:rsidR="004C02A4" w:rsidTr="004C02A4">
        <w:tc>
          <w:tcPr>
            <w:tcW w:w="0" w:type="auto"/>
            <w:vAlign w:val="center"/>
          </w:tcPr>
          <w:p w:rsidR="004C02A4" w:rsidRDefault="00A84EAE">
            <w:pPr>
              <w:pStyle w:val="TableBodyText"/>
            </w:pPr>
            <w:bookmarkStart w:id="2983" w:name="EndOfWindowExtend"/>
            <w:r>
              <w:rPr>
                <w:b/>
              </w:rPr>
              <w:t>EndOfWindowExtend</w:t>
            </w:r>
            <w:bookmarkEnd w:id="2983"/>
          </w:p>
        </w:tc>
        <w:tc>
          <w:tcPr>
            <w:tcW w:w="0" w:type="auto"/>
            <w:vAlign w:val="center"/>
          </w:tcPr>
          <w:p w:rsidR="004C02A4" w:rsidRDefault="00A84EAE">
            <w:pPr>
              <w:pStyle w:val="TableBodyText"/>
            </w:pPr>
            <w:r>
              <w:t>0x0FC1</w:t>
            </w:r>
          </w:p>
        </w:tc>
        <w:tc>
          <w:tcPr>
            <w:tcW w:w="0" w:type="auto"/>
            <w:vAlign w:val="center"/>
          </w:tcPr>
          <w:p w:rsidR="004C02A4" w:rsidRDefault="00A84EAE">
            <w:pPr>
              <w:pStyle w:val="TableBodyText"/>
            </w:pPr>
            <w:r>
              <w:t xml:space="preserve">Extends the selection to the end of the last visible </w:t>
            </w:r>
            <w:r>
              <w:t>line on the screen.</w:t>
            </w:r>
          </w:p>
        </w:tc>
      </w:tr>
      <w:tr w:rsidR="004C02A4" w:rsidTr="004C02A4">
        <w:tc>
          <w:tcPr>
            <w:tcW w:w="0" w:type="auto"/>
            <w:vAlign w:val="center"/>
          </w:tcPr>
          <w:p w:rsidR="004C02A4" w:rsidRDefault="00A84EAE">
            <w:pPr>
              <w:pStyle w:val="TableBodyText"/>
            </w:pPr>
            <w:bookmarkStart w:id="2984" w:name="StartOfDocExtend"/>
            <w:r>
              <w:rPr>
                <w:b/>
              </w:rPr>
              <w:t>StartOfDocExtend</w:t>
            </w:r>
            <w:bookmarkEnd w:id="2984"/>
          </w:p>
        </w:tc>
        <w:tc>
          <w:tcPr>
            <w:tcW w:w="0" w:type="auto"/>
            <w:vAlign w:val="center"/>
          </w:tcPr>
          <w:p w:rsidR="004C02A4" w:rsidRDefault="00A84EAE">
            <w:pPr>
              <w:pStyle w:val="TableBodyText"/>
            </w:pPr>
            <w:r>
              <w:t>0x0FC2</w:t>
            </w:r>
          </w:p>
        </w:tc>
        <w:tc>
          <w:tcPr>
            <w:tcW w:w="0" w:type="auto"/>
            <w:vAlign w:val="center"/>
          </w:tcPr>
          <w:p w:rsidR="004C02A4" w:rsidRDefault="00A84EAE">
            <w:pPr>
              <w:pStyle w:val="TableBodyText"/>
            </w:pPr>
            <w:r>
              <w:t>Extends the selection to the beginning of the first line of the document.</w:t>
            </w:r>
          </w:p>
        </w:tc>
      </w:tr>
      <w:tr w:rsidR="004C02A4" w:rsidTr="004C02A4">
        <w:tc>
          <w:tcPr>
            <w:tcW w:w="0" w:type="auto"/>
            <w:vAlign w:val="center"/>
          </w:tcPr>
          <w:p w:rsidR="004C02A4" w:rsidRDefault="00A84EAE">
            <w:pPr>
              <w:pStyle w:val="TableBodyText"/>
            </w:pPr>
            <w:bookmarkStart w:id="2985" w:name="EndOfDocExtend"/>
            <w:r>
              <w:rPr>
                <w:b/>
              </w:rPr>
              <w:t>EndOfDocExtend</w:t>
            </w:r>
            <w:bookmarkEnd w:id="2985"/>
          </w:p>
        </w:tc>
        <w:tc>
          <w:tcPr>
            <w:tcW w:w="0" w:type="auto"/>
            <w:vAlign w:val="center"/>
          </w:tcPr>
          <w:p w:rsidR="004C02A4" w:rsidRDefault="00A84EAE">
            <w:pPr>
              <w:pStyle w:val="TableBodyText"/>
            </w:pPr>
            <w:r>
              <w:t>0x0FC3</w:t>
            </w:r>
          </w:p>
        </w:tc>
        <w:tc>
          <w:tcPr>
            <w:tcW w:w="0" w:type="auto"/>
            <w:vAlign w:val="center"/>
          </w:tcPr>
          <w:p w:rsidR="004C02A4" w:rsidRDefault="00A84EAE">
            <w:pPr>
              <w:pStyle w:val="TableBodyText"/>
            </w:pPr>
            <w:r>
              <w:t>Extends the selection to the end of the last line of the document.</w:t>
            </w:r>
          </w:p>
        </w:tc>
      </w:tr>
      <w:tr w:rsidR="004C02A4" w:rsidTr="004C02A4">
        <w:tc>
          <w:tcPr>
            <w:tcW w:w="0" w:type="auto"/>
            <w:vAlign w:val="center"/>
          </w:tcPr>
          <w:p w:rsidR="004C02A4" w:rsidRDefault="00A84EAE">
            <w:pPr>
              <w:pStyle w:val="TableBodyText"/>
            </w:pPr>
            <w:bookmarkStart w:id="2986" w:name="File1"/>
            <w:r>
              <w:rPr>
                <w:b/>
              </w:rPr>
              <w:t>File1</w:t>
            </w:r>
            <w:bookmarkEnd w:id="2986"/>
          </w:p>
        </w:tc>
        <w:tc>
          <w:tcPr>
            <w:tcW w:w="0" w:type="auto"/>
            <w:vAlign w:val="center"/>
          </w:tcPr>
          <w:p w:rsidR="004C02A4" w:rsidRDefault="00A84EAE">
            <w:pPr>
              <w:pStyle w:val="TableBodyText"/>
            </w:pPr>
            <w:r>
              <w:t>0x0FC5</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2987" w:name="File2"/>
            <w:r>
              <w:rPr>
                <w:b/>
              </w:rPr>
              <w:lastRenderedPageBreak/>
              <w:t>File2</w:t>
            </w:r>
            <w:bookmarkEnd w:id="2987"/>
          </w:p>
        </w:tc>
        <w:tc>
          <w:tcPr>
            <w:tcW w:w="0" w:type="auto"/>
            <w:vAlign w:val="center"/>
          </w:tcPr>
          <w:p w:rsidR="004C02A4" w:rsidRDefault="00A84EAE">
            <w:pPr>
              <w:pStyle w:val="TableBodyText"/>
            </w:pPr>
            <w:r>
              <w:t>0x0FC6</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2988" w:name="File3"/>
            <w:r>
              <w:rPr>
                <w:b/>
              </w:rPr>
              <w:t>File3</w:t>
            </w:r>
            <w:bookmarkEnd w:id="2988"/>
          </w:p>
        </w:tc>
        <w:tc>
          <w:tcPr>
            <w:tcW w:w="0" w:type="auto"/>
            <w:vAlign w:val="center"/>
          </w:tcPr>
          <w:p w:rsidR="004C02A4" w:rsidRDefault="00A84EAE">
            <w:pPr>
              <w:pStyle w:val="TableBodyText"/>
            </w:pPr>
            <w:r>
              <w:t>0x0FC7</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2989" w:name="File4"/>
            <w:r>
              <w:rPr>
                <w:b/>
              </w:rPr>
              <w:t>File4</w:t>
            </w:r>
            <w:bookmarkEnd w:id="2989"/>
          </w:p>
        </w:tc>
        <w:tc>
          <w:tcPr>
            <w:tcW w:w="0" w:type="auto"/>
            <w:vAlign w:val="center"/>
          </w:tcPr>
          <w:p w:rsidR="004C02A4" w:rsidRDefault="00A84EAE">
            <w:pPr>
              <w:pStyle w:val="TableBodyText"/>
            </w:pPr>
            <w:r>
              <w:t>0x0FC8</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2990" w:name="File5"/>
            <w:r>
              <w:rPr>
                <w:b/>
              </w:rPr>
              <w:t>File5</w:t>
            </w:r>
            <w:bookmarkEnd w:id="2990"/>
          </w:p>
        </w:tc>
        <w:tc>
          <w:tcPr>
            <w:tcW w:w="0" w:type="auto"/>
            <w:vAlign w:val="center"/>
          </w:tcPr>
          <w:p w:rsidR="004C02A4" w:rsidRDefault="00A84EAE">
            <w:pPr>
              <w:pStyle w:val="TableBodyText"/>
            </w:pPr>
            <w:r>
              <w:t>0x0FC9</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2991" w:name="File6"/>
            <w:r>
              <w:rPr>
                <w:b/>
              </w:rPr>
              <w:t>File6</w:t>
            </w:r>
            <w:bookmarkEnd w:id="2991"/>
          </w:p>
        </w:tc>
        <w:tc>
          <w:tcPr>
            <w:tcW w:w="0" w:type="auto"/>
            <w:vAlign w:val="center"/>
          </w:tcPr>
          <w:p w:rsidR="004C02A4" w:rsidRDefault="00A84EAE">
            <w:pPr>
              <w:pStyle w:val="TableBodyText"/>
            </w:pPr>
            <w:r>
              <w:t>0x0FCA</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2992" w:name="File7"/>
            <w:r>
              <w:rPr>
                <w:b/>
              </w:rPr>
              <w:t>File7</w:t>
            </w:r>
            <w:bookmarkEnd w:id="2992"/>
          </w:p>
        </w:tc>
        <w:tc>
          <w:tcPr>
            <w:tcW w:w="0" w:type="auto"/>
            <w:vAlign w:val="center"/>
          </w:tcPr>
          <w:p w:rsidR="004C02A4" w:rsidRDefault="00A84EAE">
            <w:pPr>
              <w:pStyle w:val="TableBodyText"/>
            </w:pPr>
            <w:r>
              <w:t>0x0FCB</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2993" w:name="File8"/>
            <w:r>
              <w:rPr>
                <w:b/>
              </w:rPr>
              <w:t>File8</w:t>
            </w:r>
            <w:bookmarkEnd w:id="2993"/>
          </w:p>
        </w:tc>
        <w:tc>
          <w:tcPr>
            <w:tcW w:w="0" w:type="auto"/>
            <w:vAlign w:val="center"/>
          </w:tcPr>
          <w:p w:rsidR="004C02A4" w:rsidRDefault="00A84EAE">
            <w:pPr>
              <w:pStyle w:val="TableBodyText"/>
            </w:pPr>
            <w:r>
              <w:t>0x0FCC</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2994" w:name="File9"/>
            <w:r>
              <w:rPr>
                <w:b/>
              </w:rPr>
              <w:t>File9</w:t>
            </w:r>
            <w:bookmarkEnd w:id="2994"/>
          </w:p>
        </w:tc>
        <w:tc>
          <w:tcPr>
            <w:tcW w:w="0" w:type="auto"/>
            <w:vAlign w:val="center"/>
          </w:tcPr>
          <w:p w:rsidR="004C02A4" w:rsidRDefault="00A84EAE">
            <w:pPr>
              <w:pStyle w:val="TableBodyText"/>
            </w:pPr>
            <w:r>
              <w:t>0x0FCD</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2995" w:name="MailMergeInsertAsk"/>
            <w:r>
              <w:rPr>
                <w:b/>
              </w:rPr>
              <w:t>MailMergeInsertAsk</w:t>
            </w:r>
            <w:bookmarkEnd w:id="2995"/>
          </w:p>
        </w:tc>
        <w:tc>
          <w:tcPr>
            <w:tcW w:w="0" w:type="auto"/>
            <w:vAlign w:val="center"/>
          </w:tcPr>
          <w:p w:rsidR="004C02A4" w:rsidRDefault="00A84EAE">
            <w:pPr>
              <w:pStyle w:val="TableBodyText"/>
            </w:pPr>
            <w:r>
              <w:t>0x0FCF</w:t>
            </w:r>
          </w:p>
        </w:tc>
        <w:tc>
          <w:tcPr>
            <w:tcW w:w="0" w:type="auto"/>
            <w:vAlign w:val="center"/>
          </w:tcPr>
          <w:p w:rsidR="004C02A4" w:rsidRDefault="00A84EAE">
            <w:pPr>
              <w:pStyle w:val="TableBodyText"/>
            </w:pPr>
            <w:r>
              <w:t>Inserts an Ask field at the insertion point.</w:t>
            </w:r>
          </w:p>
        </w:tc>
      </w:tr>
      <w:tr w:rsidR="004C02A4" w:rsidTr="004C02A4">
        <w:tc>
          <w:tcPr>
            <w:tcW w:w="0" w:type="auto"/>
            <w:vAlign w:val="center"/>
          </w:tcPr>
          <w:p w:rsidR="004C02A4" w:rsidRDefault="00A84EAE">
            <w:pPr>
              <w:pStyle w:val="TableBodyText"/>
            </w:pPr>
            <w:bookmarkStart w:id="2996" w:name="MailMergeInsertFillIn"/>
            <w:r>
              <w:rPr>
                <w:b/>
              </w:rPr>
              <w:t>MailMergeInsertFillIn</w:t>
            </w:r>
            <w:bookmarkEnd w:id="2996"/>
          </w:p>
        </w:tc>
        <w:tc>
          <w:tcPr>
            <w:tcW w:w="0" w:type="auto"/>
            <w:vAlign w:val="center"/>
          </w:tcPr>
          <w:p w:rsidR="004C02A4" w:rsidRDefault="00A84EAE">
            <w:pPr>
              <w:pStyle w:val="TableBodyText"/>
            </w:pPr>
            <w:r>
              <w:t>0x0FD0</w:t>
            </w:r>
          </w:p>
        </w:tc>
        <w:tc>
          <w:tcPr>
            <w:tcW w:w="0" w:type="auto"/>
            <w:vAlign w:val="center"/>
          </w:tcPr>
          <w:p w:rsidR="004C02A4" w:rsidRDefault="00A84EAE">
            <w:pPr>
              <w:pStyle w:val="TableBodyText"/>
            </w:pPr>
            <w:r>
              <w:t>Inserts a Fill-in field at the insertion point.</w:t>
            </w:r>
          </w:p>
        </w:tc>
      </w:tr>
      <w:tr w:rsidR="004C02A4" w:rsidTr="004C02A4">
        <w:tc>
          <w:tcPr>
            <w:tcW w:w="0" w:type="auto"/>
            <w:vAlign w:val="center"/>
          </w:tcPr>
          <w:p w:rsidR="004C02A4" w:rsidRDefault="00A84EAE">
            <w:pPr>
              <w:pStyle w:val="TableBodyText"/>
            </w:pPr>
            <w:bookmarkStart w:id="2997" w:name="MailMergeInsertIf"/>
            <w:r>
              <w:rPr>
                <w:b/>
              </w:rPr>
              <w:t>MailMergeInsertIf</w:t>
            </w:r>
            <w:bookmarkEnd w:id="2997"/>
          </w:p>
        </w:tc>
        <w:tc>
          <w:tcPr>
            <w:tcW w:w="0" w:type="auto"/>
            <w:vAlign w:val="center"/>
          </w:tcPr>
          <w:p w:rsidR="004C02A4" w:rsidRDefault="00A84EAE">
            <w:pPr>
              <w:pStyle w:val="TableBodyText"/>
            </w:pPr>
            <w:r>
              <w:t>0x0FD1</w:t>
            </w:r>
          </w:p>
        </w:tc>
        <w:tc>
          <w:tcPr>
            <w:tcW w:w="0" w:type="auto"/>
            <w:vAlign w:val="center"/>
          </w:tcPr>
          <w:p w:rsidR="004C02A4" w:rsidRDefault="00A84EAE">
            <w:pPr>
              <w:pStyle w:val="TableBodyText"/>
            </w:pPr>
            <w:r>
              <w:t>Inserts an If field at the insertion point.</w:t>
            </w:r>
          </w:p>
        </w:tc>
      </w:tr>
      <w:tr w:rsidR="004C02A4" w:rsidTr="004C02A4">
        <w:tc>
          <w:tcPr>
            <w:tcW w:w="0" w:type="auto"/>
            <w:vAlign w:val="center"/>
          </w:tcPr>
          <w:p w:rsidR="004C02A4" w:rsidRDefault="00A84EAE">
            <w:pPr>
              <w:pStyle w:val="TableBodyText"/>
            </w:pPr>
            <w:bookmarkStart w:id="2998" w:name="MailMergeInsertMergeRec"/>
            <w:r>
              <w:rPr>
                <w:b/>
              </w:rPr>
              <w:t>MailMergeInser</w:t>
            </w:r>
            <w:r>
              <w:rPr>
                <w:b/>
              </w:rPr>
              <w:t>tMergeRec</w:t>
            </w:r>
            <w:bookmarkEnd w:id="2998"/>
          </w:p>
        </w:tc>
        <w:tc>
          <w:tcPr>
            <w:tcW w:w="0" w:type="auto"/>
            <w:vAlign w:val="center"/>
          </w:tcPr>
          <w:p w:rsidR="004C02A4" w:rsidRDefault="00A84EAE">
            <w:pPr>
              <w:pStyle w:val="TableBodyText"/>
            </w:pPr>
            <w:r>
              <w:t>0x0FD2</w:t>
            </w:r>
          </w:p>
        </w:tc>
        <w:tc>
          <w:tcPr>
            <w:tcW w:w="0" w:type="auto"/>
            <w:vAlign w:val="center"/>
          </w:tcPr>
          <w:p w:rsidR="004C02A4" w:rsidRDefault="00A84EAE">
            <w:pPr>
              <w:pStyle w:val="TableBodyText"/>
            </w:pPr>
            <w:r>
              <w:t>Inserts a MergeRec field at the insertion point.</w:t>
            </w:r>
          </w:p>
        </w:tc>
      </w:tr>
      <w:tr w:rsidR="004C02A4" w:rsidTr="004C02A4">
        <w:tc>
          <w:tcPr>
            <w:tcW w:w="0" w:type="auto"/>
            <w:vAlign w:val="center"/>
          </w:tcPr>
          <w:p w:rsidR="004C02A4" w:rsidRDefault="00A84EAE">
            <w:pPr>
              <w:pStyle w:val="TableBodyText"/>
            </w:pPr>
            <w:bookmarkStart w:id="2999" w:name="MailMergeInsertMergeSeq"/>
            <w:r>
              <w:rPr>
                <w:b/>
              </w:rPr>
              <w:t>MailMergeInsertMergeSeq</w:t>
            </w:r>
            <w:bookmarkEnd w:id="2999"/>
          </w:p>
        </w:tc>
        <w:tc>
          <w:tcPr>
            <w:tcW w:w="0" w:type="auto"/>
            <w:vAlign w:val="center"/>
          </w:tcPr>
          <w:p w:rsidR="004C02A4" w:rsidRDefault="00A84EAE">
            <w:pPr>
              <w:pStyle w:val="TableBodyText"/>
            </w:pPr>
            <w:r>
              <w:t>0x0FD3</w:t>
            </w:r>
          </w:p>
        </w:tc>
        <w:tc>
          <w:tcPr>
            <w:tcW w:w="0" w:type="auto"/>
            <w:vAlign w:val="center"/>
          </w:tcPr>
          <w:p w:rsidR="004C02A4" w:rsidRDefault="00A84EAE">
            <w:pPr>
              <w:pStyle w:val="TableBodyText"/>
            </w:pPr>
            <w:r>
              <w:t>Inserts a MergeSeq field at the insertion point.</w:t>
            </w:r>
          </w:p>
        </w:tc>
      </w:tr>
      <w:tr w:rsidR="004C02A4" w:rsidTr="004C02A4">
        <w:tc>
          <w:tcPr>
            <w:tcW w:w="0" w:type="auto"/>
            <w:vAlign w:val="center"/>
          </w:tcPr>
          <w:p w:rsidR="004C02A4" w:rsidRDefault="00A84EAE">
            <w:pPr>
              <w:pStyle w:val="TableBodyText"/>
            </w:pPr>
            <w:bookmarkStart w:id="3000" w:name="MailMergeInsertNext"/>
            <w:r>
              <w:rPr>
                <w:b/>
              </w:rPr>
              <w:t>MailMergeInsertNext</w:t>
            </w:r>
            <w:bookmarkEnd w:id="3000"/>
          </w:p>
        </w:tc>
        <w:tc>
          <w:tcPr>
            <w:tcW w:w="0" w:type="auto"/>
            <w:vAlign w:val="center"/>
          </w:tcPr>
          <w:p w:rsidR="004C02A4" w:rsidRDefault="00A84EAE">
            <w:pPr>
              <w:pStyle w:val="TableBodyText"/>
            </w:pPr>
            <w:r>
              <w:t>0x0FD4</w:t>
            </w:r>
          </w:p>
        </w:tc>
        <w:tc>
          <w:tcPr>
            <w:tcW w:w="0" w:type="auto"/>
            <w:vAlign w:val="center"/>
          </w:tcPr>
          <w:p w:rsidR="004C02A4" w:rsidRDefault="00A84EAE">
            <w:pPr>
              <w:pStyle w:val="TableBodyText"/>
            </w:pPr>
            <w:r>
              <w:t>Inserts a Next field at the insertion point.</w:t>
            </w:r>
          </w:p>
        </w:tc>
      </w:tr>
      <w:tr w:rsidR="004C02A4" w:rsidTr="004C02A4">
        <w:tc>
          <w:tcPr>
            <w:tcW w:w="0" w:type="auto"/>
            <w:vAlign w:val="center"/>
          </w:tcPr>
          <w:p w:rsidR="004C02A4" w:rsidRDefault="00A84EAE">
            <w:pPr>
              <w:pStyle w:val="TableBodyText"/>
            </w:pPr>
            <w:bookmarkStart w:id="3001" w:name="MailMergeInsertNextIf"/>
            <w:r>
              <w:rPr>
                <w:b/>
              </w:rPr>
              <w:t>MailMergeInsertNextIf</w:t>
            </w:r>
            <w:bookmarkEnd w:id="3001"/>
          </w:p>
        </w:tc>
        <w:tc>
          <w:tcPr>
            <w:tcW w:w="0" w:type="auto"/>
            <w:vAlign w:val="center"/>
          </w:tcPr>
          <w:p w:rsidR="004C02A4" w:rsidRDefault="00A84EAE">
            <w:pPr>
              <w:pStyle w:val="TableBodyText"/>
            </w:pPr>
            <w:r>
              <w:t>0x0FD5</w:t>
            </w:r>
          </w:p>
        </w:tc>
        <w:tc>
          <w:tcPr>
            <w:tcW w:w="0" w:type="auto"/>
            <w:vAlign w:val="center"/>
          </w:tcPr>
          <w:p w:rsidR="004C02A4" w:rsidRDefault="00A84EAE">
            <w:pPr>
              <w:pStyle w:val="TableBodyText"/>
            </w:pPr>
            <w:r>
              <w:t>Inserts a NextIf field at the insertion point.</w:t>
            </w:r>
          </w:p>
        </w:tc>
      </w:tr>
      <w:tr w:rsidR="004C02A4" w:rsidTr="004C02A4">
        <w:tc>
          <w:tcPr>
            <w:tcW w:w="0" w:type="auto"/>
            <w:vAlign w:val="center"/>
          </w:tcPr>
          <w:p w:rsidR="004C02A4" w:rsidRDefault="00A84EAE">
            <w:pPr>
              <w:pStyle w:val="TableBodyText"/>
            </w:pPr>
            <w:bookmarkStart w:id="3002" w:name="MailMergeInsertSet"/>
            <w:r>
              <w:rPr>
                <w:b/>
              </w:rPr>
              <w:t>MailMergeInsertSet</w:t>
            </w:r>
            <w:bookmarkEnd w:id="3002"/>
          </w:p>
        </w:tc>
        <w:tc>
          <w:tcPr>
            <w:tcW w:w="0" w:type="auto"/>
            <w:vAlign w:val="center"/>
          </w:tcPr>
          <w:p w:rsidR="004C02A4" w:rsidRDefault="00A84EAE">
            <w:pPr>
              <w:pStyle w:val="TableBodyText"/>
            </w:pPr>
            <w:r>
              <w:t>0x0FD6</w:t>
            </w:r>
          </w:p>
        </w:tc>
        <w:tc>
          <w:tcPr>
            <w:tcW w:w="0" w:type="auto"/>
            <w:vAlign w:val="center"/>
          </w:tcPr>
          <w:p w:rsidR="004C02A4" w:rsidRDefault="00A84EAE">
            <w:pPr>
              <w:pStyle w:val="TableBodyText"/>
            </w:pPr>
            <w:r>
              <w:t>Inserts a Set field at the insertion point.</w:t>
            </w:r>
          </w:p>
        </w:tc>
      </w:tr>
      <w:tr w:rsidR="004C02A4" w:rsidTr="004C02A4">
        <w:tc>
          <w:tcPr>
            <w:tcW w:w="0" w:type="auto"/>
            <w:vAlign w:val="center"/>
          </w:tcPr>
          <w:p w:rsidR="004C02A4" w:rsidRDefault="00A84EAE">
            <w:pPr>
              <w:pStyle w:val="TableBodyText"/>
            </w:pPr>
            <w:bookmarkStart w:id="3003" w:name="MailMergeInsertSkipIf"/>
            <w:r>
              <w:rPr>
                <w:b/>
              </w:rPr>
              <w:t>MailMergeInsertSkipIf</w:t>
            </w:r>
            <w:bookmarkEnd w:id="3003"/>
          </w:p>
        </w:tc>
        <w:tc>
          <w:tcPr>
            <w:tcW w:w="0" w:type="auto"/>
            <w:vAlign w:val="center"/>
          </w:tcPr>
          <w:p w:rsidR="004C02A4" w:rsidRDefault="00A84EAE">
            <w:pPr>
              <w:pStyle w:val="TableBodyText"/>
            </w:pPr>
            <w:r>
              <w:t>0x0FD7</w:t>
            </w:r>
          </w:p>
        </w:tc>
        <w:tc>
          <w:tcPr>
            <w:tcW w:w="0" w:type="auto"/>
            <w:vAlign w:val="center"/>
          </w:tcPr>
          <w:p w:rsidR="004C02A4" w:rsidRDefault="00A84EAE">
            <w:pPr>
              <w:pStyle w:val="TableBodyText"/>
            </w:pPr>
            <w:r>
              <w:t>Inserts a SkipIf field at the insertion point.</w:t>
            </w:r>
          </w:p>
        </w:tc>
      </w:tr>
      <w:tr w:rsidR="004C02A4" w:rsidTr="004C02A4">
        <w:tc>
          <w:tcPr>
            <w:tcW w:w="0" w:type="auto"/>
            <w:vAlign w:val="center"/>
          </w:tcPr>
          <w:p w:rsidR="004C02A4" w:rsidRDefault="00A84EAE">
            <w:pPr>
              <w:pStyle w:val="TableBodyText"/>
            </w:pPr>
            <w:bookmarkStart w:id="3004" w:name="BorderTop"/>
            <w:r>
              <w:rPr>
                <w:b/>
              </w:rPr>
              <w:t>BorderTop</w:t>
            </w:r>
            <w:bookmarkEnd w:id="3004"/>
          </w:p>
        </w:tc>
        <w:tc>
          <w:tcPr>
            <w:tcW w:w="0" w:type="auto"/>
            <w:vAlign w:val="center"/>
          </w:tcPr>
          <w:p w:rsidR="004C02A4" w:rsidRDefault="00A84EAE">
            <w:pPr>
              <w:pStyle w:val="TableBodyText"/>
            </w:pPr>
            <w:r>
              <w:t>0x0FDE</w:t>
            </w:r>
          </w:p>
        </w:tc>
        <w:tc>
          <w:tcPr>
            <w:tcW w:w="0" w:type="auto"/>
            <w:vAlign w:val="center"/>
          </w:tcPr>
          <w:p w:rsidR="004C02A4" w:rsidRDefault="00A84EAE">
            <w:pPr>
              <w:pStyle w:val="TableBodyText"/>
            </w:pPr>
            <w:r>
              <w:t>Changes the top borders of the selected par</w:t>
            </w:r>
            <w:r>
              <w:t>agraphs, table cells, and pictures.</w:t>
            </w:r>
          </w:p>
        </w:tc>
      </w:tr>
      <w:tr w:rsidR="004C02A4" w:rsidTr="004C02A4">
        <w:tc>
          <w:tcPr>
            <w:tcW w:w="0" w:type="auto"/>
            <w:vAlign w:val="center"/>
          </w:tcPr>
          <w:p w:rsidR="004C02A4" w:rsidRDefault="00A84EAE">
            <w:pPr>
              <w:pStyle w:val="TableBodyText"/>
            </w:pPr>
            <w:bookmarkStart w:id="3005" w:name="BorderLeft"/>
            <w:r>
              <w:rPr>
                <w:b/>
              </w:rPr>
              <w:t>BorderLeft</w:t>
            </w:r>
            <w:bookmarkEnd w:id="3005"/>
          </w:p>
        </w:tc>
        <w:tc>
          <w:tcPr>
            <w:tcW w:w="0" w:type="auto"/>
            <w:vAlign w:val="center"/>
          </w:tcPr>
          <w:p w:rsidR="004C02A4" w:rsidRDefault="00A84EAE">
            <w:pPr>
              <w:pStyle w:val="TableBodyText"/>
            </w:pPr>
            <w:r>
              <w:t>0x0FDF</w:t>
            </w:r>
          </w:p>
        </w:tc>
        <w:tc>
          <w:tcPr>
            <w:tcW w:w="0" w:type="auto"/>
            <w:vAlign w:val="center"/>
          </w:tcPr>
          <w:p w:rsidR="004C02A4" w:rsidRDefault="00A84EAE">
            <w:pPr>
              <w:pStyle w:val="TableBodyText"/>
            </w:pPr>
            <w:r>
              <w:t>Changes the left border of the selected paragraphs, table cells, and pictures.</w:t>
            </w:r>
          </w:p>
        </w:tc>
      </w:tr>
      <w:tr w:rsidR="004C02A4" w:rsidTr="004C02A4">
        <w:tc>
          <w:tcPr>
            <w:tcW w:w="0" w:type="auto"/>
            <w:vAlign w:val="center"/>
          </w:tcPr>
          <w:p w:rsidR="004C02A4" w:rsidRDefault="00A84EAE">
            <w:pPr>
              <w:pStyle w:val="TableBodyText"/>
            </w:pPr>
            <w:bookmarkStart w:id="3006" w:name="BorderBottom"/>
            <w:r>
              <w:rPr>
                <w:b/>
              </w:rPr>
              <w:t>BorderBottom</w:t>
            </w:r>
            <w:bookmarkEnd w:id="3006"/>
          </w:p>
        </w:tc>
        <w:tc>
          <w:tcPr>
            <w:tcW w:w="0" w:type="auto"/>
            <w:vAlign w:val="center"/>
          </w:tcPr>
          <w:p w:rsidR="004C02A4" w:rsidRDefault="00A84EAE">
            <w:pPr>
              <w:pStyle w:val="TableBodyText"/>
            </w:pPr>
            <w:r>
              <w:t>0x0FE0</w:t>
            </w:r>
          </w:p>
        </w:tc>
        <w:tc>
          <w:tcPr>
            <w:tcW w:w="0" w:type="auto"/>
            <w:vAlign w:val="center"/>
          </w:tcPr>
          <w:p w:rsidR="004C02A4" w:rsidRDefault="00A84EAE">
            <w:pPr>
              <w:pStyle w:val="TableBodyText"/>
            </w:pPr>
            <w:r>
              <w:t>Changes the bottom border of the selected paragraphs, table cells, and pictures.</w:t>
            </w:r>
          </w:p>
        </w:tc>
      </w:tr>
      <w:tr w:rsidR="004C02A4" w:rsidTr="004C02A4">
        <w:tc>
          <w:tcPr>
            <w:tcW w:w="0" w:type="auto"/>
            <w:vAlign w:val="center"/>
          </w:tcPr>
          <w:p w:rsidR="004C02A4" w:rsidRDefault="00A84EAE">
            <w:pPr>
              <w:pStyle w:val="TableBodyText"/>
            </w:pPr>
            <w:bookmarkStart w:id="3007" w:name="BorderRight"/>
            <w:r>
              <w:rPr>
                <w:b/>
              </w:rPr>
              <w:t>BorderRight</w:t>
            </w:r>
            <w:bookmarkEnd w:id="3007"/>
          </w:p>
        </w:tc>
        <w:tc>
          <w:tcPr>
            <w:tcW w:w="0" w:type="auto"/>
            <w:vAlign w:val="center"/>
          </w:tcPr>
          <w:p w:rsidR="004C02A4" w:rsidRDefault="00A84EAE">
            <w:pPr>
              <w:pStyle w:val="TableBodyText"/>
            </w:pPr>
            <w:r>
              <w:t>0x0FE1</w:t>
            </w:r>
          </w:p>
        </w:tc>
        <w:tc>
          <w:tcPr>
            <w:tcW w:w="0" w:type="auto"/>
            <w:vAlign w:val="center"/>
          </w:tcPr>
          <w:p w:rsidR="004C02A4" w:rsidRDefault="00A84EAE">
            <w:pPr>
              <w:pStyle w:val="TableBodyText"/>
            </w:pPr>
            <w:r>
              <w:t>Changes the right border of the selected paragraphs, table cells, and pictures.</w:t>
            </w:r>
          </w:p>
        </w:tc>
      </w:tr>
      <w:tr w:rsidR="004C02A4" w:rsidTr="004C02A4">
        <w:tc>
          <w:tcPr>
            <w:tcW w:w="0" w:type="auto"/>
            <w:vAlign w:val="center"/>
          </w:tcPr>
          <w:p w:rsidR="004C02A4" w:rsidRDefault="00A84EAE">
            <w:pPr>
              <w:pStyle w:val="TableBodyText"/>
            </w:pPr>
            <w:bookmarkStart w:id="3008" w:name="BorderInside"/>
            <w:r>
              <w:rPr>
                <w:b/>
              </w:rPr>
              <w:t>BorderInside</w:t>
            </w:r>
            <w:bookmarkEnd w:id="3008"/>
          </w:p>
        </w:tc>
        <w:tc>
          <w:tcPr>
            <w:tcW w:w="0" w:type="auto"/>
            <w:vAlign w:val="center"/>
          </w:tcPr>
          <w:p w:rsidR="004C02A4" w:rsidRDefault="00A84EAE">
            <w:pPr>
              <w:pStyle w:val="TableBodyText"/>
            </w:pPr>
            <w:r>
              <w:t>0x0FE2</w:t>
            </w:r>
          </w:p>
        </w:tc>
        <w:tc>
          <w:tcPr>
            <w:tcW w:w="0" w:type="auto"/>
            <w:vAlign w:val="center"/>
          </w:tcPr>
          <w:p w:rsidR="004C02A4" w:rsidRDefault="00A84EAE">
            <w:pPr>
              <w:pStyle w:val="TableBodyText"/>
            </w:pPr>
            <w:r>
              <w:t>Changes the inside borders of the selected paragraphs, table cells, and pictures.</w:t>
            </w:r>
          </w:p>
        </w:tc>
      </w:tr>
      <w:tr w:rsidR="004C02A4" w:rsidTr="004C02A4">
        <w:tc>
          <w:tcPr>
            <w:tcW w:w="0" w:type="auto"/>
            <w:vAlign w:val="center"/>
          </w:tcPr>
          <w:p w:rsidR="004C02A4" w:rsidRDefault="00A84EAE">
            <w:pPr>
              <w:pStyle w:val="TableBodyText"/>
            </w:pPr>
            <w:bookmarkStart w:id="3009" w:name="ShowMe"/>
            <w:r>
              <w:rPr>
                <w:b/>
              </w:rPr>
              <w:t>ShowMe</w:t>
            </w:r>
            <w:bookmarkEnd w:id="3009"/>
          </w:p>
        </w:tc>
        <w:tc>
          <w:tcPr>
            <w:tcW w:w="0" w:type="auto"/>
            <w:vAlign w:val="center"/>
          </w:tcPr>
          <w:p w:rsidR="004C02A4" w:rsidRDefault="00A84EAE">
            <w:pPr>
              <w:pStyle w:val="TableBodyText"/>
            </w:pPr>
            <w:r>
              <w:t>0x0FE4</w:t>
            </w:r>
          </w:p>
        </w:tc>
        <w:tc>
          <w:tcPr>
            <w:tcW w:w="0" w:type="auto"/>
            <w:vAlign w:val="center"/>
          </w:tcPr>
          <w:p w:rsidR="004C02A4" w:rsidRDefault="00A84EAE">
            <w:pPr>
              <w:pStyle w:val="TableBodyText"/>
            </w:pPr>
            <w:r>
              <w:t>Gives an in-depth explanation of the suggested tip.</w:t>
            </w:r>
          </w:p>
        </w:tc>
      </w:tr>
      <w:tr w:rsidR="004C02A4" w:rsidTr="004C02A4">
        <w:tc>
          <w:tcPr>
            <w:tcW w:w="0" w:type="auto"/>
            <w:vAlign w:val="center"/>
          </w:tcPr>
          <w:p w:rsidR="004C02A4" w:rsidRDefault="00A84EAE">
            <w:pPr>
              <w:pStyle w:val="TableBodyText"/>
            </w:pPr>
            <w:bookmarkStart w:id="3010" w:name="AutomaticChange"/>
            <w:r>
              <w:rPr>
                <w:b/>
              </w:rPr>
              <w:t>Autom</w:t>
            </w:r>
            <w:r>
              <w:rPr>
                <w:b/>
              </w:rPr>
              <w:t>aticChange</w:t>
            </w:r>
            <w:bookmarkEnd w:id="3010"/>
          </w:p>
        </w:tc>
        <w:tc>
          <w:tcPr>
            <w:tcW w:w="0" w:type="auto"/>
            <w:vAlign w:val="center"/>
          </w:tcPr>
          <w:p w:rsidR="004C02A4" w:rsidRDefault="00A84EAE">
            <w:pPr>
              <w:pStyle w:val="TableBodyText"/>
            </w:pPr>
            <w:r>
              <w:t>0x0FE6</w:t>
            </w:r>
          </w:p>
        </w:tc>
        <w:tc>
          <w:tcPr>
            <w:tcW w:w="0" w:type="auto"/>
            <w:vAlign w:val="center"/>
          </w:tcPr>
          <w:p w:rsidR="004C02A4" w:rsidRDefault="00A84EAE">
            <w:pPr>
              <w:pStyle w:val="TableBodyText"/>
            </w:pPr>
            <w:r>
              <w:t>Performs the suggested AutoFormat action.</w:t>
            </w:r>
          </w:p>
        </w:tc>
      </w:tr>
      <w:tr w:rsidR="004C02A4" w:rsidTr="004C02A4">
        <w:tc>
          <w:tcPr>
            <w:tcW w:w="0" w:type="auto"/>
            <w:vAlign w:val="center"/>
          </w:tcPr>
          <w:p w:rsidR="004C02A4" w:rsidRDefault="00A84EAE">
            <w:pPr>
              <w:pStyle w:val="TableBodyText"/>
            </w:pPr>
            <w:bookmarkStart w:id="3011" w:name="FormatDrawingObjectWrapSquare"/>
            <w:r>
              <w:rPr>
                <w:b/>
              </w:rPr>
              <w:t>FormatDrawingObjectWrapSquare</w:t>
            </w:r>
            <w:bookmarkEnd w:id="3011"/>
          </w:p>
        </w:tc>
        <w:tc>
          <w:tcPr>
            <w:tcW w:w="0" w:type="auto"/>
            <w:vAlign w:val="center"/>
          </w:tcPr>
          <w:p w:rsidR="004C02A4" w:rsidRDefault="00A84EAE">
            <w:pPr>
              <w:pStyle w:val="TableBodyText"/>
            </w:pPr>
            <w:r>
              <w:t>0x0FF8</w:t>
            </w:r>
          </w:p>
        </w:tc>
        <w:tc>
          <w:tcPr>
            <w:tcW w:w="0" w:type="auto"/>
            <w:vAlign w:val="center"/>
          </w:tcPr>
          <w:p w:rsidR="004C02A4" w:rsidRDefault="00A84EAE">
            <w:pPr>
              <w:pStyle w:val="TableBodyText"/>
            </w:pPr>
            <w:r>
              <w:t>Changes the selected drawing objects to square wrapping.</w:t>
            </w:r>
          </w:p>
        </w:tc>
      </w:tr>
      <w:tr w:rsidR="004C02A4" w:rsidTr="004C02A4">
        <w:tc>
          <w:tcPr>
            <w:tcW w:w="0" w:type="auto"/>
            <w:vAlign w:val="center"/>
          </w:tcPr>
          <w:p w:rsidR="004C02A4" w:rsidRDefault="00A84EAE">
            <w:pPr>
              <w:pStyle w:val="TableBodyText"/>
            </w:pPr>
            <w:bookmarkStart w:id="3012" w:name="FormatDrawingObjectWrapTight"/>
            <w:r>
              <w:rPr>
                <w:b/>
              </w:rPr>
              <w:t>FormatDrawingObjectWrapTight</w:t>
            </w:r>
            <w:bookmarkEnd w:id="3012"/>
          </w:p>
        </w:tc>
        <w:tc>
          <w:tcPr>
            <w:tcW w:w="0" w:type="auto"/>
            <w:vAlign w:val="center"/>
          </w:tcPr>
          <w:p w:rsidR="004C02A4" w:rsidRDefault="00A84EAE">
            <w:pPr>
              <w:pStyle w:val="TableBodyText"/>
            </w:pPr>
            <w:r>
              <w:t>0x0FF9</w:t>
            </w:r>
          </w:p>
        </w:tc>
        <w:tc>
          <w:tcPr>
            <w:tcW w:w="0" w:type="auto"/>
            <w:vAlign w:val="center"/>
          </w:tcPr>
          <w:p w:rsidR="004C02A4" w:rsidRDefault="00A84EAE">
            <w:pPr>
              <w:pStyle w:val="TableBodyText"/>
            </w:pPr>
            <w:r>
              <w:t>Changes the selected drawing objects to tight wrapping.</w:t>
            </w:r>
          </w:p>
        </w:tc>
      </w:tr>
      <w:tr w:rsidR="004C02A4" w:rsidTr="004C02A4">
        <w:tc>
          <w:tcPr>
            <w:tcW w:w="0" w:type="auto"/>
            <w:vAlign w:val="center"/>
          </w:tcPr>
          <w:p w:rsidR="004C02A4" w:rsidRDefault="00A84EAE">
            <w:pPr>
              <w:pStyle w:val="TableBodyText"/>
            </w:pPr>
            <w:bookmarkStart w:id="3013" w:name="FormatDrawingObjectWrapThrough"/>
            <w:r>
              <w:rPr>
                <w:b/>
              </w:rPr>
              <w:t>FormatDrawingObjectWrapThrough</w:t>
            </w:r>
            <w:bookmarkEnd w:id="3013"/>
          </w:p>
        </w:tc>
        <w:tc>
          <w:tcPr>
            <w:tcW w:w="0" w:type="auto"/>
            <w:vAlign w:val="center"/>
          </w:tcPr>
          <w:p w:rsidR="004C02A4" w:rsidRDefault="00A84EAE">
            <w:pPr>
              <w:pStyle w:val="TableBodyText"/>
            </w:pPr>
            <w:r>
              <w:t>0x0FFA</w:t>
            </w:r>
          </w:p>
        </w:tc>
        <w:tc>
          <w:tcPr>
            <w:tcW w:w="0" w:type="auto"/>
            <w:vAlign w:val="center"/>
          </w:tcPr>
          <w:p w:rsidR="004C02A4" w:rsidRDefault="00A84EAE">
            <w:pPr>
              <w:pStyle w:val="TableBodyText"/>
            </w:pPr>
            <w:r>
              <w:t>Changes the selected drawing objects to tight through wrapping.</w:t>
            </w:r>
          </w:p>
        </w:tc>
      </w:tr>
      <w:tr w:rsidR="004C02A4" w:rsidTr="004C02A4">
        <w:tc>
          <w:tcPr>
            <w:tcW w:w="0" w:type="auto"/>
            <w:vAlign w:val="center"/>
          </w:tcPr>
          <w:p w:rsidR="004C02A4" w:rsidRDefault="00A84EAE">
            <w:pPr>
              <w:pStyle w:val="TableBodyText"/>
            </w:pPr>
            <w:bookmarkStart w:id="3014" w:name="FormatDrawingObjectWrapNone"/>
            <w:r>
              <w:rPr>
                <w:b/>
              </w:rPr>
              <w:t>FormatDrawingObjectWrapNone</w:t>
            </w:r>
            <w:bookmarkEnd w:id="3014"/>
          </w:p>
        </w:tc>
        <w:tc>
          <w:tcPr>
            <w:tcW w:w="0" w:type="auto"/>
            <w:vAlign w:val="center"/>
          </w:tcPr>
          <w:p w:rsidR="004C02A4" w:rsidRDefault="00A84EAE">
            <w:pPr>
              <w:pStyle w:val="TableBodyText"/>
            </w:pPr>
            <w:r>
              <w:t>0x0FFB</w:t>
            </w:r>
          </w:p>
        </w:tc>
        <w:tc>
          <w:tcPr>
            <w:tcW w:w="0" w:type="auto"/>
            <w:vAlign w:val="center"/>
          </w:tcPr>
          <w:p w:rsidR="004C02A4" w:rsidRDefault="00A84EAE">
            <w:pPr>
              <w:pStyle w:val="TableBodyText"/>
            </w:pPr>
            <w:r>
              <w:t xml:space="preserve">Changes the selected drawing objects to no </w:t>
            </w:r>
            <w:r>
              <w:lastRenderedPageBreak/>
              <w:t>wrapping.</w:t>
            </w:r>
          </w:p>
        </w:tc>
      </w:tr>
      <w:tr w:rsidR="004C02A4" w:rsidTr="004C02A4">
        <w:tc>
          <w:tcPr>
            <w:tcW w:w="0" w:type="auto"/>
            <w:vAlign w:val="center"/>
          </w:tcPr>
          <w:p w:rsidR="004C02A4" w:rsidRDefault="00A84EAE">
            <w:pPr>
              <w:pStyle w:val="TableBodyText"/>
            </w:pPr>
            <w:bookmarkStart w:id="3015" w:name="FormatDrawingObjectWrapTopBottom"/>
            <w:r>
              <w:rPr>
                <w:b/>
              </w:rPr>
              <w:lastRenderedPageBreak/>
              <w:t>FormatDrawingObjectWrapTopBottom</w:t>
            </w:r>
            <w:bookmarkEnd w:id="3015"/>
          </w:p>
        </w:tc>
        <w:tc>
          <w:tcPr>
            <w:tcW w:w="0" w:type="auto"/>
            <w:vAlign w:val="center"/>
          </w:tcPr>
          <w:p w:rsidR="004C02A4" w:rsidRDefault="00A84EAE">
            <w:pPr>
              <w:pStyle w:val="TableBodyText"/>
            </w:pPr>
            <w:r>
              <w:t>0x0FFC</w:t>
            </w:r>
          </w:p>
        </w:tc>
        <w:tc>
          <w:tcPr>
            <w:tcW w:w="0" w:type="auto"/>
            <w:vAlign w:val="center"/>
          </w:tcPr>
          <w:p w:rsidR="004C02A4" w:rsidRDefault="00A84EAE">
            <w:pPr>
              <w:pStyle w:val="TableBodyText"/>
            </w:pPr>
            <w:r>
              <w:t>Changes the selected dra</w:t>
            </w:r>
            <w:r>
              <w:t>wing objects to top/bottom wrapping.</w:t>
            </w:r>
          </w:p>
        </w:tc>
      </w:tr>
      <w:tr w:rsidR="004C02A4" w:rsidTr="004C02A4">
        <w:tc>
          <w:tcPr>
            <w:tcW w:w="0" w:type="auto"/>
            <w:vAlign w:val="center"/>
          </w:tcPr>
          <w:p w:rsidR="004C02A4" w:rsidRDefault="00A84EAE">
            <w:pPr>
              <w:pStyle w:val="TableBodyText"/>
            </w:pPr>
            <w:bookmarkStart w:id="3016" w:name="MicrosoftOnTheWeb1"/>
            <w:r>
              <w:rPr>
                <w:b/>
              </w:rPr>
              <w:t>MicrosoftOnTheWeb1</w:t>
            </w:r>
            <w:bookmarkEnd w:id="3016"/>
          </w:p>
        </w:tc>
        <w:tc>
          <w:tcPr>
            <w:tcW w:w="0" w:type="auto"/>
            <w:vAlign w:val="center"/>
          </w:tcPr>
          <w:p w:rsidR="004C02A4" w:rsidRDefault="00A84EAE">
            <w:pPr>
              <w:pStyle w:val="TableBodyText"/>
            </w:pPr>
            <w:r>
              <w:t>0x0FFE</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17" w:name="MicrosoftOnTheWeb2"/>
            <w:r>
              <w:rPr>
                <w:b/>
              </w:rPr>
              <w:t>MicrosoftOnTheWeb2</w:t>
            </w:r>
            <w:bookmarkEnd w:id="3017"/>
          </w:p>
        </w:tc>
        <w:tc>
          <w:tcPr>
            <w:tcW w:w="0" w:type="auto"/>
            <w:vAlign w:val="center"/>
          </w:tcPr>
          <w:p w:rsidR="004C02A4" w:rsidRDefault="00A84EAE">
            <w:pPr>
              <w:pStyle w:val="TableBodyText"/>
            </w:pPr>
            <w:r>
              <w:t>0x0FFF</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18" w:name="MicrosoftOnTheWeb3"/>
            <w:r>
              <w:rPr>
                <w:b/>
              </w:rPr>
              <w:t>MicrosoftOnTheWeb3</w:t>
            </w:r>
            <w:bookmarkEnd w:id="3018"/>
          </w:p>
        </w:tc>
        <w:tc>
          <w:tcPr>
            <w:tcW w:w="0" w:type="auto"/>
            <w:vAlign w:val="center"/>
          </w:tcPr>
          <w:p w:rsidR="004C02A4" w:rsidRDefault="00A84EAE">
            <w:pPr>
              <w:pStyle w:val="TableBodyText"/>
            </w:pPr>
            <w:r>
              <w:t>0x1000</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19" w:name="MicrosoftOnTheWeb4"/>
            <w:r>
              <w:rPr>
                <w:b/>
              </w:rPr>
              <w:t>MicrosoftOnTheWeb4</w:t>
            </w:r>
            <w:bookmarkEnd w:id="3019"/>
          </w:p>
        </w:tc>
        <w:tc>
          <w:tcPr>
            <w:tcW w:w="0" w:type="auto"/>
            <w:vAlign w:val="center"/>
          </w:tcPr>
          <w:p w:rsidR="004C02A4" w:rsidRDefault="00A84EAE">
            <w:pPr>
              <w:pStyle w:val="TableBodyText"/>
            </w:pPr>
            <w:r>
              <w:t>0x1001</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20" w:name="MicrosoftOnTheWeb5"/>
            <w:r>
              <w:rPr>
                <w:b/>
              </w:rPr>
              <w:t>MicrosoftOnTheWeb5</w:t>
            </w:r>
            <w:bookmarkEnd w:id="3020"/>
          </w:p>
        </w:tc>
        <w:tc>
          <w:tcPr>
            <w:tcW w:w="0" w:type="auto"/>
            <w:vAlign w:val="center"/>
          </w:tcPr>
          <w:p w:rsidR="004C02A4" w:rsidRDefault="00A84EAE">
            <w:pPr>
              <w:pStyle w:val="TableBodyText"/>
            </w:pPr>
            <w:r>
              <w:t>0x1002</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21" w:name="MicrosoftOnTheWeb6"/>
            <w:r>
              <w:rPr>
                <w:b/>
              </w:rPr>
              <w:t>MicrosoftOnTheWeb6</w:t>
            </w:r>
            <w:bookmarkEnd w:id="3021"/>
          </w:p>
        </w:tc>
        <w:tc>
          <w:tcPr>
            <w:tcW w:w="0" w:type="auto"/>
            <w:vAlign w:val="center"/>
          </w:tcPr>
          <w:p w:rsidR="004C02A4" w:rsidRDefault="00A84EAE">
            <w:pPr>
              <w:pStyle w:val="TableBodyText"/>
            </w:pPr>
            <w:r>
              <w:t>0x1003</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22" w:name="MicrosoftOnTheWeb7"/>
            <w:r>
              <w:rPr>
                <w:b/>
              </w:rPr>
              <w:t>MicrosoftOnTheWeb7</w:t>
            </w:r>
            <w:bookmarkEnd w:id="3022"/>
          </w:p>
        </w:tc>
        <w:tc>
          <w:tcPr>
            <w:tcW w:w="0" w:type="auto"/>
            <w:vAlign w:val="center"/>
          </w:tcPr>
          <w:p w:rsidR="004C02A4" w:rsidRDefault="00A84EAE">
            <w:pPr>
              <w:pStyle w:val="TableBodyText"/>
            </w:pPr>
            <w:r>
              <w:t>0x1004</w:t>
            </w:r>
          </w:p>
        </w:tc>
        <w:tc>
          <w:tcPr>
            <w:tcW w:w="0" w:type="auto"/>
            <w:vAlign w:val="center"/>
          </w:tcPr>
          <w:p w:rsidR="004C02A4" w:rsidRDefault="00A84EAE">
            <w:pPr>
              <w:pStyle w:val="TableBodyText"/>
            </w:pPr>
            <w:r>
              <w:t>Browse to an applica</w:t>
            </w:r>
            <w:r>
              <w:t>tion-related Web site.</w:t>
            </w:r>
          </w:p>
        </w:tc>
      </w:tr>
      <w:tr w:rsidR="004C02A4" w:rsidTr="004C02A4">
        <w:tc>
          <w:tcPr>
            <w:tcW w:w="0" w:type="auto"/>
            <w:vAlign w:val="center"/>
          </w:tcPr>
          <w:p w:rsidR="004C02A4" w:rsidRDefault="00A84EAE">
            <w:pPr>
              <w:pStyle w:val="TableBodyText"/>
            </w:pPr>
            <w:bookmarkStart w:id="3023" w:name="MicrosoftOnTheWeb8"/>
            <w:r>
              <w:rPr>
                <w:b/>
              </w:rPr>
              <w:t>MicrosoftOnTheWeb8</w:t>
            </w:r>
            <w:bookmarkEnd w:id="3023"/>
          </w:p>
        </w:tc>
        <w:tc>
          <w:tcPr>
            <w:tcW w:w="0" w:type="auto"/>
            <w:vAlign w:val="center"/>
          </w:tcPr>
          <w:p w:rsidR="004C02A4" w:rsidRDefault="00A84EAE">
            <w:pPr>
              <w:pStyle w:val="TableBodyText"/>
            </w:pPr>
            <w:r>
              <w:t>0x1005</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24" w:name="MicrosoftOnTheWeb9"/>
            <w:r>
              <w:rPr>
                <w:b/>
              </w:rPr>
              <w:t>MicrosoftOnTheWeb9</w:t>
            </w:r>
            <w:bookmarkEnd w:id="3024"/>
          </w:p>
        </w:tc>
        <w:tc>
          <w:tcPr>
            <w:tcW w:w="0" w:type="auto"/>
            <w:vAlign w:val="center"/>
          </w:tcPr>
          <w:p w:rsidR="004C02A4" w:rsidRDefault="00A84EAE">
            <w:pPr>
              <w:pStyle w:val="TableBodyText"/>
            </w:pPr>
            <w:r>
              <w:t>0x1006</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25" w:name="MicrosoftOnTheWeb10"/>
            <w:r>
              <w:rPr>
                <w:b/>
              </w:rPr>
              <w:t>MicrosoftOnTheWeb10</w:t>
            </w:r>
            <w:bookmarkEnd w:id="3025"/>
          </w:p>
        </w:tc>
        <w:tc>
          <w:tcPr>
            <w:tcW w:w="0" w:type="auto"/>
            <w:vAlign w:val="center"/>
          </w:tcPr>
          <w:p w:rsidR="004C02A4" w:rsidRDefault="00A84EAE">
            <w:pPr>
              <w:pStyle w:val="TableBodyText"/>
            </w:pPr>
            <w:r>
              <w:t>0x1007</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26" w:name="MicrosoftOnTheWeb11"/>
            <w:r>
              <w:rPr>
                <w:b/>
              </w:rPr>
              <w:t>MicrosoftOnTheWeb11</w:t>
            </w:r>
            <w:bookmarkEnd w:id="3026"/>
          </w:p>
        </w:tc>
        <w:tc>
          <w:tcPr>
            <w:tcW w:w="0" w:type="auto"/>
            <w:vAlign w:val="center"/>
          </w:tcPr>
          <w:p w:rsidR="004C02A4" w:rsidRDefault="00A84EAE">
            <w:pPr>
              <w:pStyle w:val="TableBodyText"/>
            </w:pPr>
            <w:r>
              <w:t>0x1008</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27" w:name="MicrosoftOnTheWeb12"/>
            <w:r>
              <w:rPr>
                <w:b/>
              </w:rPr>
              <w:t>MicrosoftOnTheWeb12</w:t>
            </w:r>
            <w:bookmarkEnd w:id="3027"/>
          </w:p>
        </w:tc>
        <w:tc>
          <w:tcPr>
            <w:tcW w:w="0" w:type="auto"/>
            <w:vAlign w:val="center"/>
          </w:tcPr>
          <w:p w:rsidR="004C02A4" w:rsidRDefault="00A84EAE">
            <w:pPr>
              <w:pStyle w:val="TableBodyText"/>
            </w:pPr>
            <w:r>
              <w:t>0x1009</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28" w:name="MicrosoftOnTheWeb13"/>
            <w:r>
              <w:rPr>
                <w:b/>
              </w:rPr>
              <w:t>MicrosoftOnTheWeb13</w:t>
            </w:r>
            <w:bookmarkEnd w:id="3028"/>
          </w:p>
        </w:tc>
        <w:tc>
          <w:tcPr>
            <w:tcW w:w="0" w:type="auto"/>
            <w:vAlign w:val="center"/>
          </w:tcPr>
          <w:p w:rsidR="004C02A4" w:rsidRDefault="00A84EAE">
            <w:pPr>
              <w:pStyle w:val="TableBodyText"/>
            </w:pPr>
            <w:r>
              <w:t>0x100A</w:t>
            </w:r>
          </w:p>
        </w:tc>
        <w:tc>
          <w:tcPr>
            <w:tcW w:w="0" w:type="auto"/>
            <w:vAlign w:val="center"/>
          </w:tcPr>
          <w:p w:rsidR="004C02A4" w:rsidRDefault="00A84EAE">
            <w:pPr>
              <w:pStyle w:val="TableBodyText"/>
            </w:pPr>
            <w:r>
              <w:t>Browse to an application-related Web site.</w:t>
            </w:r>
          </w:p>
        </w:tc>
      </w:tr>
      <w:tr w:rsidR="004C02A4" w:rsidTr="004C02A4">
        <w:tc>
          <w:tcPr>
            <w:tcW w:w="0" w:type="auto"/>
            <w:vAlign w:val="center"/>
          </w:tcPr>
          <w:p w:rsidR="004C02A4" w:rsidRDefault="00A84EAE">
            <w:pPr>
              <w:pStyle w:val="TableBodyText"/>
            </w:pPr>
            <w:bookmarkStart w:id="3029" w:name="MicrosoftOnTheWeb14"/>
            <w:r>
              <w:rPr>
                <w:b/>
              </w:rPr>
              <w:t>MicrosoftOnTheWeb14</w:t>
            </w:r>
            <w:bookmarkEnd w:id="3029"/>
          </w:p>
        </w:tc>
        <w:tc>
          <w:tcPr>
            <w:tcW w:w="0" w:type="auto"/>
            <w:vAlign w:val="center"/>
          </w:tcPr>
          <w:p w:rsidR="004C02A4" w:rsidRDefault="00A84EAE">
            <w:pPr>
              <w:pStyle w:val="TableBodyText"/>
            </w:pPr>
            <w:r>
              <w:t>0x100B</w:t>
            </w:r>
          </w:p>
        </w:tc>
        <w:tc>
          <w:tcPr>
            <w:tcW w:w="0" w:type="auto"/>
            <w:vAlign w:val="center"/>
          </w:tcPr>
          <w:p w:rsidR="004C02A4" w:rsidRDefault="00A84EAE">
            <w:pPr>
              <w:pStyle w:val="TableBodyText"/>
            </w:pPr>
            <w:r>
              <w:t>Browse to an application related Web</w:t>
            </w:r>
            <w:r>
              <w:t xml:space="preserve"> site.</w:t>
            </w:r>
          </w:p>
        </w:tc>
      </w:tr>
      <w:tr w:rsidR="004C02A4" w:rsidTr="004C02A4">
        <w:tc>
          <w:tcPr>
            <w:tcW w:w="0" w:type="auto"/>
            <w:vAlign w:val="center"/>
          </w:tcPr>
          <w:p w:rsidR="004C02A4" w:rsidRDefault="00A84EAE">
            <w:pPr>
              <w:pStyle w:val="TableBodyText"/>
            </w:pPr>
            <w:bookmarkStart w:id="3030" w:name="MicrosoftOnTheWeb15"/>
            <w:r>
              <w:rPr>
                <w:b/>
              </w:rPr>
              <w:t>MicrosoftOnTheWeb15</w:t>
            </w:r>
            <w:bookmarkEnd w:id="3030"/>
          </w:p>
        </w:tc>
        <w:tc>
          <w:tcPr>
            <w:tcW w:w="0" w:type="auto"/>
            <w:vAlign w:val="center"/>
          </w:tcPr>
          <w:p w:rsidR="004C02A4" w:rsidRDefault="00A84EAE">
            <w:pPr>
              <w:pStyle w:val="TableBodyText"/>
            </w:pPr>
            <w:r>
              <w:t>0x100C</w:t>
            </w:r>
          </w:p>
        </w:tc>
        <w:tc>
          <w:tcPr>
            <w:tcW w:w="0" w:type="auto"/>
            <w:vAlign w:val="center"/>
          </w:tcPr>
          <w:p w:rsidR="004C02A4" w:rsidRDefault="00A84EAE">
            <w:pPr>
              <w:pStyle w:val="TableBodyText"/>
            </w:pPr>
            <w:r>
              <w:t>Browse to an application related Web site.</w:t>
            </w:r>
          </w:p>
        </w:tc>
      </w:tr>
      <w:tr w:rsidR="004C02A4" w:rsidTr="004C02A4">
        <w:tc>
          <w:tcPr>
            <w:tcW w:w="0" w:type="auto"/>
            <w:vAlign w:val="center"/>
          </w:tcPr>
          <w:p w:rsidR="004C02A4" w:rsidRDefault="00A84EAE">
            <w:pPr>
              <w:pStyle w:val="TableBodyText"/>
            </w:pPr>
            <w:bookmarkStart w:id="3031" w:name="MicrosoftOnTheWeb16"/>
            <w:r>
              <w:rPr>
                <w:b/>
              </w:rPr>
              <w:t>MicrosoftOnTheWeb16</w:t>
            </w:r>
            <w:bookmarkEnd w:id="3031"/>
          </w:p>
        </w:tc>
        <w:tc>
          <w:tcPr>
            <w:tcW w:w="0" w:type="auto"/>
            <w:vAlign w:val="center"/>
          </w:tcPr>
          <w:p w:rsidR="004C02A4" w:rsidRDefault="00A84EAE">
            <w:pPr>
              <w:pStyle w:val="TableBodyText"/>
            </w:pPr>
            <w:r>
              <w:t>0x100D</w:t>
            </w:r>
          </w:p>
        </w:tc>
        <w:tc>
          <w:tcPr>
            <w:tcW w:w="0" w:type="auto"/>
            <w:vAlign w:val="center"/>
          </w:tcPr>
          <w:p w:rsidR="004C02A4" w:rsidRDefault="00A84EAE">
            <w:pPr>
              <w:pStyle w:val="TableBodyText"/>
            </w:pPr>
            <w:r>
              <w:t>Browse to an application related Web site.</w:t>
            </w:r>
          </w:p>
        </w:tc>
      </w:tr>
      <w:tr w:rsidR="004C02A4" w:rsidTr="004C02A4">
        <w:tc>
          <w:tcPr>
            <w:tcW w:w="0" w:type="auto"/>
            <w:vAlign w:val="center"/>
          </w:tcPr>
          <w:p w:rsidR="004C02A4" w:rsidRDefault="00A84EAE">
            <w:pPr>
              <w:pStyle w:val="TableBodyText"/>
            </w:pPr>
            <w:bookmarkStart w:id="3032" w:name="MicrosoftOnTheWeb17"/>
            <w:r>
              <w:rPr>
                <w:b/>
              </w:rPr>
              <w:t>MicrosoftOnTheWeb17</w:t>
            </w:r>
            <w:bookmarkEnd w:id="3032"/>
          </w:p>
        </w:tc>
        <w:tc>
          <w:tcPr>
            <w:tcW w:w="0" w:type="auto"/>
            <w:vAlign w:val="center"/>
          </w:tcPr>
          <w:p w:rsidR="004C02A4" w:rsidRDefault="00A84EAE">
            <w:pPr>
              <w:pStyle w:val="TableBodyText"/>
            </w:pPr>
            <w:r>
              <w:t>0x100E</w:t>
            </w:r>
          </w:p>
        </w:tc>
        <w:tc>
          <w:tcPr>
            <w:tcW w:w="0" w:type="auto"/>
            <w:vAlign w:val="center"/>
          </w:tcPr>
          <w:p w:rsidR="004C02A4" w:rsidRDefault="00A84EAE">
            <w:pPr>
              <w:pStyle w:val="TableBodyText"/>
            </w:pPr>
            <w:r>
              <w:t>Browse to an application related Web site.</w:t>
            </w:r>
          </w:p>
        </w:tc>
      </w:tr>
      <w:tr w:rsidR="004C02A4" w:rsidTr="004C02A4">
        <w:tc>
          <w:tcPr>
            <w:tcW w:w="0" w:type="auto"/>
            <w:vAlign w:val="center"/>
          </w:tcPr>
          <w:p w:rsidR="004C02A4" w:rsidRDefault="00A84EAE">
            <w:pPr>
              <w:pStyle w:val="TableBodyText"/>
            </w:pPr>
            <w:bookmarkStart w:id="3033" w:name="FormatDrawingObjectWrapFront"/>
            <w:r>
              <w:rPr>
                <w:b/>
              </w:rPr>
              <w:t>FormatDrawingObjectWrapFront</w:t>
            </w:r>
            <w:bookmarkEnd w:id="3033"/>
          </w:p>
        </w:tc>
        <w:tc>
          <w:tcPr>
            <w:tcW w:w="0" w:type="auto"/>
            <w:vAlign w:val="center"/>
          </w:tcPr>
          <w:p w:rsidR="004C02A4" w:rsidRDefault="00A84EAE">
            <w:pPr>
              <w:pStyle w:val="TableBodyText"/>
            </w:pPr>
            <w:r>
              <w:t>0x100F</w:t>
            </w:r>
          </w:p>
        </w:tc>
        <w:tc>
          <w:tcPr>
            <w:tcW w:w="0" w:type="auto"/>
            <w:vAlign w:val="center"/>
          </w:tcPr>
          <w:p w:rsidR="004C02A4" w:rsidRDefault="00A84EAE">
            <w:pPr>
              <w:pStyle w:val="TableBodyText"/>
            </w:pPr>
            <w:r>
              <w:t>Changes the selected drawing objects to no wrapping in front of text.</w:t>
            </w:r>
          </w:p>
        </w:tc>
      </w:tr>
      <w:tr w:rsidR="004C02A4" w:rsidTr="004C02A4">
        <w:tc>
          <w:tcPr>
            <w:tcW w:w="0" w:type="auto"/>
            <w:vAlign w:val="center"/>
          </w:tcPr>
          <w:p w:rsidR="004C02A4" w:rsidRDefault="00A84EAE">
            <w:pPr>
              <w:pStyle w:val="TableBodyText"/>
            </w:pPr>
            <w:bookmarkStart w:id="3034" w:name="FormatDrawingObjectWrapBehind"/>
            <w:r>
              <w:rPr>
                <w:b/>
              </w:rPr>
              <w:t>FormatDrawingObjectWrapBehind</w:t>
            </w:r>
            <w:bookmarkEnd w:id="3034"/>
          </w:p>
        </w:tc>
        <w:tc>
          <w:tcPr>
            <w:tcW w:w="0" w:type="auto"/>
            <w:vAlign w:val="center"/>
          </w:tcPr>
          <w:p w:rsidR="004C02A4" w:rsidRDefault="00A84EAE">
            <w:pPr>
              <w:pStyle w:val="TableBodyText"/>
            </w:pPr>
            <w:r>
              <w:t>0x1010</w:t>
            </w:r>
          </w:p>
        </w:tc>
        <w:tc>
          <w:tcPr>
            <w:tcW w:w="0" w:type="auto"/>
            <w:vAlign w:val="center"/>
          </w:tcPr>
          <w:p w:rsidR="004C02A4" w:rsidRDefault="00A84EAE">
            <w:pPr>
              <w:pStyle w:val="TableBodyText"/>
            </w:pPr>
            <w:r>
              <w:t>Changes the selected drawing objects to no wrapping behind text.</w:t>
            </w:r>
          </w:p>
        </w:tc>
      </w:tr>
      <w:tr w:rsidR="004C02A4" w:rsidTr="004C02A4">
        <w:tc>
          <w:tcPr>
            <w:tcW w:w="0" w:type="auto"/>
            <w:vAlign w:val="center"/>
          </w:tcPr>
          <w:p w:rsidR="004C02A4" w:rsidRDefault="00A84EAE">
            <w:pPr>
              <w:pStyle w:val="TableBodyText"/>
            </w:pPr>
            <w:bookmarkStart w:id="3035" w:name="FormatDrawingObjectWrapInline"/>
            <w:r>
              <w:rPr>
                <w:b/>
              </w:rPr>
              <w:t>FormatDrawingObjectWrapInline</w:t>
            </w:r>
            <w:bookmarkEnd w:id="3035"/>
          </w:p>
        </w:tc>
        <w:tc>
          <w:tcPr>
            <w:tcW w:w="0" w:type="auto"/>
            <w:vAlign w:val="center"/>
          </w:tcPr>
          <w:p w:rsidR="004C02A4" w:rsidRDefault="00A84EAE">
            <w:pPr>
              <w:pStyle w:val="TableBodyText"/>
            </w:pPr>
            <w:r>
              <w:t>0x1011</w:t>
            </w:r>
          </w:p>
        </w:tc>
        <w:tc>
          <w:tcPr>
            <w:tcW w:w="0" w:type="auto"/>
            <w:vAlign w:val="center"/>
          </w:tcPr>
          <w:p w:rsidR="004C02A4" w:rsidRDefault="00A84EAE">
            <w:pPr>
              <w:pStyle w:val="TableBodyText"/>
            </w:pPr>
            <w:r>
              <w:t>Changes the selected drawing object to inlin</w:t>
            </w:r>
            <w:r>
              <w:t>e wrapping.</w:t>
            </w:r>
          </w:p>
        </w:tc>
      </w:tr>
      <w:tr w:rsidR="004C02A4" w:rsidTr="004C02A4">
        <w:tc>
          <w:tcPr>
            <w:tcW w:w="0" w:type="auto"/>
            <w:vAlign w:val="center"/>
          </w:tcPr>
          <w:p w:rsidR="004C02A4" w:rsidRDefault="00A84EAE">
            <w:pPr>
              <w:pStyle w:val="TableBodyText"/>
            </w:pPr>
            <w:bookmarkStart w:id="3036" w:name="File10"/>
            <w:r>
              <w:rPr>
                <w:b/>
              </w:rPr>
              <w:t>File10</w:t>
            </w:r>
            <w:bookmarkEnd w:id="3036"/>
          </w:p>
        </w:tc>
        <w:tc>
          <w:tcPr>
            <w:tcW w:w="0" w:type="auto"/>
            <w:vAlign w:val="center"/>
          </w:tcPr>
          <w:p w:rsidR="004C02A4" w:rsidRDefault="00A84EAE">
            <w:pPr>
              <w:pStyle w:val="TableBodyText"/>
            </w:pPr>
            <w:r>
              <w:t>0x10CC</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37" w:name="File11"/>
            <w:r>
              <w:rPr>
                <w:b/>
              </w:rPr>
              <w:t>File11</w:t>
            </w:r>
            <w:bookmarkEnd w:id="3037"/>
          </w:p>
        </w:tc>
        <w:tc>
          <w:tcPr>
            <w:tcW w:w="0" w:type="auto"/>
            <w:vAlign w:val="center"/>
          </w:tcPr>
          <w:p w:rsidR="004C02A4" w:rsidRDefault="00A84EAE">
            <w:pPr>
              <w:pStyle w:val="TableBodyText"/>
            </w:pPr>
            <w:r>
              <w:t>0x10CD</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38" w:name="File12"/>
            <w:r>
              <w:rPr>
                <w:b/>
              </w:rPr>
              <w:t>File12</w:t>
            </w:r>
            <w:bookmarkEnd w:id="3038"/>
          </w:p>
        </w:tc>
        <w:tc>
          <w:tcPr>
            <w:tcW w:w="0" w:type="auto"/>
            <w:vAlign w:val="center"/>
          </w:tcPr>
          <w:p w:rsidR="004C02A4" w:rsidRDefault="00A84EAE">
            <w:pPr>
              <w:pStyle w:val="TableBodyText"/>
            </w:pPr>
            <w:r>
              <w:t>0x10CE</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39" w:name="File13"/>
            <w:r>
              <w:rPr>
                <w:b/>
              </w:rPr>
              <w:t>File13</w:t>
            </w:r>
            <w:bookmarkEnd w:id="3039"/>
          </w:p>
        </w:tc>
        <w:tc>
          <w:tcPr>
            <w:tcW w:w="0" w:type="auto"/>
            <w:vAlign w:val="center"/>
          </w:tcPr>
          <w:p w:rsidR="004C02A4" w:rsidRDefault="00A84EAE">
            <w:pPr>
              <w:pStyle w:val="TableBodyText"/>
            </w:pPr>
            <w:r>
              <w:t>0x10CF</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40" w:name="File14"/>
            <w:r>
              <w:rPr>
                <w:b/>
              </w:rPr>
              <w:t>File14</w:t>
            </w:r>
            <w:bookmarkEnd w:id="3040"/>
          </w:p>
        </w:tc>
        <w:tc>
          <w:tcPr>
            <w:tcW w:w="0" w:type="auto"/>
            <w:vAlign w:val="center"/>
          </w:tcPr>
          <w:p w:rsidR="004C02A4" w:rsidRDefault="00A84EAE">
            <w:pPr>
              <w:pStyle w:val="TableBodyText"/>
            </w:pPr>
            <w:r>
              <w:t>0x10D0</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41" w:name="File15"/>
            <w:r>
              <w:rPr>
                <w:b/>
              </w:rPr>
              <w:t>File15</w:t>
            </w:r>
            <w:bookmarkEnd w:id="3041"/>
          </w:p>
        </w:tc>
        <w:tc>
          <w:tcPr>
            <w:tcW w:w="0" w:type="auto"/>
            <w:vAlign w:val="center"/>
          </w:tcPr>
          <w:p w:rsidR="004C02A4" w:rsidRDefault="00A84EAE">
            <w:pPr>
              <w:pStyle w:val="TableBodyText"/>
            </w:pPr>
            <w:r>
              <w:t>0x10D1</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42" w:name="File16"/>
            <w:r>
              <w:rPr>
                <w:b/>
              </w:rPr>
              <w:t>File16</w:t>
            </w:r>
            <w:bookmarkEnd w:id="3042"/>
          </w:p>
        </w:tc>
        <w:tc>
          <w:tcPr>
            <w:tcW w:w="0" w:type="auto"/>
            <w:vAlign w:val="center"/>
          </w:tcPr>
          <w:p w:rsidR="004C02A4" w:rsidRDefault="00A84EAE">
            <w:pPr>
              <w:pStyle w:val="TableBodyText"/>
            </w:pPr>
            <w:r>
              <w:t>0x10D2</w:t>
            </w:r>
          </w:p>
        </w:tc>
        <w:tc>
          <w:tcPr>
            <w:tcW w:w="0" w:type="auto"/>
            <w:vAlign w:val="center"/>
          </w:tcPr>
          <w:p w:rsidR="004C02A4" w:rsidRDefault="00A84EAE">
            <w:pPr>
              <w:pStyle w:val="TableBodyText"/>
            </w:pPr>
            <w:r>
              <w:t xml:space="preserve">Opens this </w:t>
            </w:r>
            <w:r>
              <w:t>document.</w:t>
            </w:r>
          </w:p>
        </w:tc>
      </w:tr>
      <w:tr w:rsidR="004C02A4" w:rsidTr="004C02A4">
        <w:tc>
          <w:tcPr>
            <w:tcW w:w="0" w:type="auto"/>
            <w:vAlign w:val="center"/>
          </w:tcPr>
          <w:p w:rsidR="004C02A4" w:rsidRDefault="00A84EAE">
            <w:pPr>
              <w:pStyle w:val="TableBodyText"/>
            </w:pPr>
            <w:bookmarkStart w:id="3043" w:name="File17"/>
            <w:r>
              <w:rPr>
                <w:b/>
              </w:rPr>
              <w:t>File17</w:t>
            </w:r>
            <w:bookmarkEnd w:id="3043"/>
          </w:p>
        </w:tc>
        <w:tc>
          <w:tcPr>
            <w:tcW w:w="0" w:type="auto"/>
            <w:vAlign w:val="center"/>
          </w:tcPr>
          <w:p w:rsidR="004C02A4" w:rsidRDefault="00A84EAE">
            <w:pPr>
              <w:pStyle w:val="TableBodyText"/>
            </w:pPr>
            <w:r>
              <w:t>0x10D3</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44" w:name="File18"/>
            <w:r>
              <w:rPr>
                <w:b/>
              </w:rPr>
              <w:lastRenderedPageBreak/>
              <w:t>File18</w:t>
            </w:r>
            <w:bookmarkEnd w:id="3044"/>
          </w:p>
        </w:tc>
        <w:tc>
          <w:tcPr>
            <w:tcW w:w="0" w:type="auto"/>
            <w:vAlign w:val="center"/>
          </w:tcPr>
          <w:p w:rsidR="004C02A4" w:rsidRDefault="00A84EAE">
            <w:pPr>
              <w:pStyle w:val="TableBodyText"/>
            </w:pPr>
            <w:r>
              <w:t>0x10D4</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45" w:name="File19"/>
            <w:r>
              <w:rPr>
                <w:b/>
              </w:rPr>
              <w:t>File19</w:t>
            </w:r>
            <w:bookmarkEnd w:id="3045"/>
          </w:p>
        </w:tc>
        <w:tc>
          <w:tcPr>
            <w:tcW w:w="0" w:type="auto"/>
            <w:vAlign w:val="center"/>
          </w:tcPr>
          <w:p w:rsidR="004C02A4" w:rsidRDefault="00A84EAE">
            <w:pPr>
              <w:pStyle w:val="TableBodyText"/>
            </w:pPr>
            <w:r>
              <w:t>0x10D5</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46" w:name="File20"/>
            <w:r>
              <w:rPr>
                <w:b/>
              </w:rPr>
              <w:t>File20</w:t>
            </w:r>
            <w:bookmarkEnd w:id="3046"/>
          </w:p>
        </w:tc>
        <w:tc>
          <w:tcPr>
            <w:tcW w:w="0" w:type="auto"/>
            <w:vAlign w:val="center"/>
          </w:tcPr>
          <w:p w:rsidR="004C02A4" w:rsidRDefault="00A84EAE">
            <w:pPr>
              <w:pStyle w:val="TableBodyText"/>
            </w:pPr>
            <w:r>
              <w:t>0x10D6</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47" w:name="File21"/>
            <w:r>
              <w:rPr>
                <w:b/>
              </w:rPr>
              <w:t>File21</w:t>
            </w:r>
            <w:bookmarkEnd w:id="3047"/>
          </w:p>
        </w:tc>
        <w:tc>
          <w:tcPr>
            <w:tcW w:w="0" w:type="auto"/>
            <w:vAlign w:val="center"/>
          </w:tcPr>
          <w:p w:rsidR="004C02A4" w:rsidRDefault="00A84EAE">
            <w:pPr>
              <w:pStyle w:val="TableBodyText"/>
            </w:pPr>
            <w:r>
              <w:t>0x10D7</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48" w:name="File22"/>
            <w:r>
              <w:rPr>
                <w:b/>
              </w:rPr>
              <w:t>File22</w:t>
            </w:r>
            <w:bookmarkEnd w:id="3048"/>
          </w:p>
        </w:tc>
        <w:tc>
          <w:tcPr>
            <w:tcW w:w="0" w:type="auto"/>
            <w:vAlign w:val="center"/>
          </w:tcPr>
          <w:p w:rsidR="004C02A4" w:rsidRDefault="00A84EAE">
            <w:pPr>
              <w:pStyle w:val="TableBodyText"/>
            </w:pPr>
            <w:r>
              <w:t>0x10D8</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49" w:name="File23"/>
            <w:r>
              <w:rPr>
                <w:b/>
              </w:rPr>
              <w:t>File23</w:t>
            </w:r>
            <w:bookmarkEnd w:id="3049"/>
          </w:p>
        </w:tc>
        <w:tc>
          <w:tcPr>
            <w:tcW w:w="0" w:type="auto"/>
            <w:vAlign w:val="center"/>
          </w:tcPr>
          <w:p w:rsidR="004C02A4" w:rsidRDefault="00A84EAE">
            <w:pPr>
              <w:pStyle w:val="TableBodyText"/>
            </w:pPr>
            <w:r>
              <w:t>0x10D9</w:t>
            </w:r>
          </w:p>
        </w:tc>
        <w:tc>
          <w:tcPr>
            <w:tcW w:w="0" w:type="auto"/>
            <w:vAlign w:val="center"/>
          </w:tcPr>
          <w:p w:rsidR="004C02A4" w:rsidRDefault="00A84EAE">
            <w:pPr>
              <w:pStyle w:val="TableBodyText"/>
            </w:pPr>
            <w:r>
              <w:t xml:space="preserve">Opens this </w:t>
            </w:r>
            <w:r>
              <w:t>document.</w:t>
            </w:r>
          </w:p>
        </w:tc>
      </w:tr>
      <w:tr w:rsidR="004C02A4" w:rsidTr="004C02A4">
        <w:tc>
          <w:tcPr>
            <w:tcW w:w="0" w:type="auto"/>
            <w:vAlign w:val="center"/>
          </w:tcPr>
          <w:p w:rsidR="004C02A4" w:rsidRDefault="00A84EAE">
            <w:pPr>
              <w:pStyle w:val="TableBodyText"/>
            </w:pPr>
            <w:bookmarkStart w:id="3050" w:name="File24"/>
            <w:r>
              <w:rPr>
                <w:b/>
              </w:rPr>
              <w:t>File24</w:t>
            </w:r>
            <w:bookmarkEnd w:id="3050"/>
          </w:p>
        </w:tc>
        <w:tc>
          <w:tcPr>
            <w:tcW w:w="0" w:type="auto"/>
            <w:vAlign w:val="center"/>
          </w:tcPr>
          <w:p w:rsidR="004C02A4" w:rsidRDefault="00A84EAE">
            <w:pPr>
              <w:pStyle w:val="TableBodyText"/>
            </w:pPr>
            <w:r>
              <w:t>0x10DA</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51" w:name="File25"/>
            <w:r>
              <w:rPr>
                <w:b/>
              </w:rPr>
              <w:t>File25</w:t>
            </w:r>
            <w:bookmarkEnd w:id="3051"/>
          </w:p>
        </w:tc>
        <w:tc>
          <w:tcPr>
            <w:tcW w:w="0" w:type="auto"/>
            <w:vAlign w:val="center"/>
          </w:tcPr>
          <w:p w:rsidR="004C02A4" w:rsidRDefault="00A84EAE">
            <w:pPr>
              <w:pStyle w:val="TableBodyText"/>
            </w:pPr>
            <w:r>
              <w:t>0x10DB</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52" w:name="File26"/>
            <w:r>
              <w:rPr>
                <w:b/>
              </w:rPr>
              <w:t>File26</w:t>
            </w:r>
            <w:bookmarkEnd w:id="3052"/>
          </w:p>
        </w:tc>
        <w:tc>
          <w:tcPr>
            <w:tcW w:w="0" w:type="auto"/>
            <w:vAlign w:val="center"/>
          </w:tcPr>
          <w:p w:rsidR="004C02A4" w:rsidRDefault="00A84EAE">
            <w:pPr>
              <w:pStyle w:val="TableBodyText"/>
            </w:pPr>
            <w:r>
              <w:t>0x10DC</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53" w:name="File27"/>
            <w:r>
              <w:rPr>
                <w:b/>
              </w:rPr>
              <w:t>File27</w:t>
            </w:r>
            <w:bookmarkEnd w:id="3053"/>
          </w:p>
        </w:tc>
        <w:tc>
          <w:tcPr>
            <w:tcW w:w="0" w:type="auto"/>
            <w:vAlign w:val="center"/>
          </w:tcPr>
          <w:p w:rsidR="004C02A4" w:rsidRDefault="00A84EAE">
            <w:pPr>
              <w:pStyle w:val="TableBodyText"/>
            </w:pPr>
            <w:r>
              <w:t>0x10DD</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54" w:name="File28"/>
            <w:r>
              <w:rPr>
                <w:b/>
              </w:rPr>
              <w:t>File28</w:t>
            </w:r>
            <w:bookmarkEnd w:id="3054"/>
          </w:p>
        </w:tc>
        <w:tc>
          <w:tcPr>
            <w:tcW w:w="0" w:type="auto"/>
            <w:vAlign w:val="center"/>
          </w:tcPr>
          <w:p w:rsidR="004C02A4" w:rsidRDefault="00A84EAE">
            <w:pPr>
              <w:pStyle w:val="TableBodyText"/>
            </w:pPr>
            <w:r>
              <w:t>0x10DE</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55" w:name="File29"/>
            <w:r>
              <w:rPr>
                <w:b/>
              </w:rPr>
              <w:t>File29</w:t>
            </w:r>
            <w:bookmarkEnd w:id="3055"/>
          </w:p>
        </w:tc>
        <w:tc>
          <w:tcPr>
            <w:tcW w:w="0" w:type="auto"/>
            <w:vAlign w:val="center"/>
          </w:tcPr>
          <w:p w:rsidR="004C02A4" w:rsidRDefault="00A84EAE">
            <w:pPr>
              <w:pStyle w:val="TableBodyText"/>
            </w:pPr>
            <w:r>
              <w:t>0x10DF</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56" w:name="File30"/>
            <w:r>
              <w:rPr>
                <w:b/>
              </w:rPr>
              <w:t>File30</w:t>
            </w:r>
            <w:bookmarkEnd w:id="3056"/>
          </w:p>
        </w:tc>
        <w:tc>
          <w:tcPr>
            <w:tcW w:w="0" w:type="auto"/>
            <w:vAlign w:val="center"/>
          </w:tcPr>
          <w:p w:rsidR="004C02A4" w:rsidRDefault="00A84EAE">
            <w:pPr>
              <w:pStyle w:val="TableBodyText"/>
            </w:pPr>
            <w:r>
              <w:t>0x10E0</w:t>
            </w:r>
          </w:p>
        </w:tc>
        <w:tc>
          <w:tcPr>
            <w:tcW w:w="0" w:type="auto"/>
            <w:vAlign w:val="center"/>
          </w:tcPr>
          <w:p w:rsidR="004C02A4" w:rsidRDefault="00A84EAE">
            <w:pPr>
              <w:pStyle w:val="TableBodyText"/>
            </w:pPr>
            <w:r>
              <w:t xml:space="preserve">Opens this </w:t>
            </w:r>
            <w:r>
              <w:t>document.</w:t>
            </w:r>
          </w:p>
        </w:tc>
      </w:tr>
      <w:tr w:rsidR="004C02A4" w:rsidTr="004C02A4">
        <w:tc>
          <w:tcPr>
            <w:tcW w:w="0" w:type="auto"/>
            <w:vAlign w:val="center"/>
          </w:tcPr>
          <w:p w:rsidR="004C02A4" w:rsidRDefault="00A84EAE">
            <w:pPr>
              <w:pStyle w:val="TableBodyText"/>
            </w:pPr>
            <w:bookmarkStart w:id="3057" w:name="File31"/>
            <w:r>
              <w:rPr>
                <w:b/>
              </w:rPr>
              <w:t>File31</w:t>
            </w:r>
            <w:bookmarkEnd w:id="3057"/>
          </w:p>
        </w:tc>
        <w:tc>
          <w:tcPr>
            <w:tcW w:w="0" w:type="auto"/>
            <w:vAlign w:val="center"/>
          </w:tcPr>
          <w:p w:rsidR="004C02A4" w:rsidRDefault="00A84EAE">
            <w:pPr>
              <w:pStyle w:val="TableBodyText"/>
            </w:pPr>
            <w:r>
              <w:t>0x10E1</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58" w:name="File32"/>
            <w:r>
              <w:rPr>
                <w:b/>
              </w:rPr>
              <w:t>File32</w:t>
            </w:r>
            <w:bookmarkEnd w:id="3058"/>
          </w:p>
        </w:tc>
        <w:tc>
          <w:tcPr>
            <w:tcW w:w="0" w:type="auto"/>
            <w:vAlign w:val="center"/>
          </w:tcPr>
          <w:p w:rsidR="004C02A4" w:rsidRDefault="00A84EAE">
            <w:pPr>
              <w:pStyle w:val="TableBodyText"/>
            </w:pPr>
            <w:r>
              <w:t>0x10E2</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59" w:name="File33"/>
            <w:r>
              <w:rPr>
                <w:b/>
              </w:rPr>
              <w:t>File33</w:t>
            </w:r>
            <w:bookmarkEnd w:id="3059"/>
          </w:p>
        </w:tc>
        <w:tc>
          <w:tcPr>
            <w:tcW w:w="0" w:type="auto"/>
            <w:vAlign w:val="center"/>
          </w:tcPr>
          <w:p w:rsidR="004C02A4" w:rsidRDefault="00A84EAE">
            <w:pPr>
              <w:pStyle w:val="TableBodyText"/>
            </w:pPr>
            <w:r>
              <w:t>0x10E3</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60" w:name="File34"/>
            <w:r>
              <w:rPr>
                <w:b/>
              </w:rPr>
              <w:t>File34</w:t>
            </w:r>
            <w:bookmarkEnd w:id="3060"/>
          </w:p>
        </w:tc>
        <w:tc>
          <w:tcPr>
            <w:tcW w:w="0" w:type="auto"/>
            <w:vAlign w:val="center"/>
          </w:tcPr>
          <w:p w:rsidR="004C02A4" w:rsidRDefault="00A84EAE">
            <w:pPr>
              <w:pStyle w:val="TableBodyText"/>
            </w:pPr>
            <w:r>
              <w:t>0x10E4</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61" w:name="File35"/>
            <w:r>
              <w:rPr>
                <w:b/>
              </w:rPr>
              <w:t>File35</w:t>
            </w:r>
            <w:bookmarkEnd w:id="3061"/>
          </w:p>
        </w:tc>
        <w:tc>
          <w:tcPr>
            <w:tcW w:w="0" w:type="auto"/>
            <w:vAlign w:val="center"/>
          </w:tcPr>
          <w:p w:rsidR="004C02A4" w:rsidRDefault="00A84EAE">
            <w:pPr>
              <w:pStyle w:val="TableBodyText"/>
            </w:pPr>
            <w:r>
              <w:t>0x10E5</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62" w:name="File36"/>
            <w:r>
              <w:rPr>
                <w:b/>
              </w:rPr>
              <w:t>File36</w:t>
            </w:r>
            <w:bookmarkEnd w:id="3062"/>
          </w:p>
        </w:tc>
        <w:tc>
          <w:tcPr>
            <w:tcW w:w="0" w:type="auto"/>
            <w:vAlign w:val="center"/>
          </w:tcPr>
          <w:p w:rsidR="004C02A4" w:rsidRDefault="00A84EAE">
            <w:pPr>
              <w:pStyle w:val="TableBodyText"/>
            </w:pPr>
            <w:r>
              <w:t>0x10E6</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63" w:name="File37"/>
            <w:r>
              <w:rPr>
                <w:b/>
              </w:rPr>
              <w:t>File37</w:t>
            </w:r>
            <w:bookmarkEnd w:id="3063"/>
          </w:p>
        </w:tc>
        <w:tc>
          <w:tcPr>
            <w:tcW w:w="0" w:type="auto"/>
            <w:vAlign w:val="center"/>
          </w:tcPr>
          <w:p w:rsidR="004C02A4" w:rsidRDefault="00A84EAE">
            <w:pPr>
              <w:pStyle w:val="TableBodyText"/>
            </w:pPr>
            <w:r>
              <w:t>0x10E7</w:t>
            </w:r>
          </w:p>
        </w:tc>
        <w:tc>
          <w:tcPr>
            <w:tcW w:w="0" w:type="auto"/>
            <w:vAlign w:val="center"/>
          </w:tcPr>
          <w:p w:rsidR="004C02A4" w:rsidRDefault="00A84EAE">
            <w:pPr>
              <w:pStyle w:val="TableBodyText"/>
            </w:pPr>
            <w:r>
              <w:t xml:space="preserve">Opens this </w:t>
            </w:r>
            <w:r>
              <w:t>document.</w:t>
            </w:r>
          </w:p>
        </w:tc>
      </w:tr>
      <w:tr w:rsidR="004C02A4" w:rsidTr="004C02A4">
        <w:tc>
          <w:tcPr>
            <w:tcW w:w="0" w:type="auto"/>
            <w:vAlign w:val="center"/>
          </w:tcPr>
          <w:p w:rsidR="004C02A4" w:rsidRDefault="00A84EAE">
            <w:pPr>
              <w:pStyle w:val="TableBodyText"/>
            </w:pPr>
            <w:bookmarkStart w:id="3064" w:name="File38"/>
            <w:r>
              <w:rPr>
                <w:b/>
              </w:rPr>
              <w:t>File38</w:t>
            </w:r>
            <w:bookmarkEnd w:id="3064"/>
          </w:p>
        </w:tc>
        <w:tc>
          <w:tcPr>
            <w:tcW w:w="0" w:type="auto"/>
            <w:vAlign w:val="center"/>
          </w:tcPr>
          <w:p w:rsidR="004C02A4" w:rsidRDefault="00A84EAE">
            <w:pPr>
              <w:pStyle w:val="TableBodyText"/>
            </w:pPr>
            <w:r>
              <w:t>0x10E8</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65" w:name="File39"/>
            <w:r>
              <w:rPr>
                <w:b/>
              </w:rPr>
              <w:t>File39</w:t>
            </w:r>
            <w:bookmarkEnd w:id="3065"/>
          </w:p>
        </w:tc>
        <w:tc>
          <w:tcPr>
            <w:tcW w:w="0" w:type="auto"/>
            <w:vAlign w:val="center"/>
          </w:tcPr>
          <w:p w:rsidR="004C02A4" w:rsidRDefault="00A84EAE">
            <w:pPr>
              <w:pStyle w:val="TableBodyText"/>
            </w:pPr>
            <w:r>
              <w:t>0x10E9</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66" w:name="File40"/>
            <w:r>
              <w:rPr>
                <w:b/>
              </w:rPr>
              <w:t>File40</w:t>
            </w:r>
            <w:bookmarkEnd w:id="3066"/>
          </w:p>
        </w:tc>
        <w:tc>
          <w:tcPr>
            <w:tcW w:w="0" w:type="auto"/>
            <w:vAlign w:val="center"/>
          </w:tcPr>
          <w:p w:rsidR="004C02A4" w:rsidRDefault="00A84EAE">
            <w:pPr>
              <w:pStyle w:val="TableBodyText"/>
            </w:pPr>
            <w:r>
              <w:t>0x10EA</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67" w:name="File41"/>
            <w:r>
              <w:rPr>
                <w:b/>
              </w:rPr>
              <w:t>File41</w:t>
            </w:r>
            <w:bookmarkEnd w:id="3067"/>
          </w:p>
        </w:tc>
        <w:tc>
          <w:tcPr>
            <w:tcW w:w="0" w:type="auto"/>
            <w:vAlign w:val="center"/>
          </w:tcPr>
          <w:p w:rsidR="004C02A4" w:rsidRDefault="00A84EAE">
            <w:pPr>
              <w:pStyle w:val="TableBodyText"/>
            </w:pPr>
            <w:r>
              <w:t>0x10EB</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68" w:name="File42"/>
            <w:r>
              <w:rPr>
                <w:b/>
              </w:rPr>
              <w:t>File42</w:t>
            </w:r>
            <w:bookmarkEnd w:id="3068"/>
          </w:p>
        </w:tc>
        <w:tc>
          <w:tcPr>
            <w:tcW w:w="0" w:type="auto"/>
            <w:vAlign w:val="center"/>
          </w:tcPr>
          <w:p w:rsidR="004C02A4" w:rsidRDefault="00A84EAE">
            <w:pPr>
              <w:pStyle w:val="TableBodyText"/>
            </w:pPr>
            <w:r>
              <w:t>0x10EC</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69" w:name="File43"/>
            <w:r>
              <w:rPr>
                <w:b/>
              </w:rPr>
              <w:t>File43</w:t>
            </w:r>
            <w:bookmarkEnd w:id="3069"/>
          </w:p>
        </w:tc>
        <w:tc>
          <w:tcPr>
            <w:tcW w:w="0" w:type="auto"/>
            <w:vAlign w:val="center"/>
          </w:tcPr>
          <w:p w:rsidR="004C02A4" w:rsidRDefault="00A84EAE">
            <w:pPr>
              <w:pStyle w:val="TableBodyText"/>
            </w:pPr>
            <w:r>
              <w:t>0x10ED</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70" w:name="File44"/>
            <w:r>
              <w:rPr>
                <w:b/>
              </w:rPr>
              <w:t>File44</w:t>
            </w:r>
            <w:bookmarkEnd w:id="3070"/>
          </w:p>
        </w:tc>
        <w:tc>
          <w:tcPr>
            <w:tcW w:w="0" w:type="auto"/>
            <w:vAlign w:val="center"/>
          </w:tcPr>
          <w:p w:rsidR="004C02A4" w:rsidRDefault="00A84EAE">
            <w:pPr>
              <w:pStyle w:val="TableBodyText"/>
            </w:pPr>
            <w:r>
              <w:t>0x10EE</w:t>
            </w:r>
          </w:p>
        </w:tc>
        <w:tc>
          <w:tcPr>
            <w:tcW w:w="0" w:type="auto"/>
            <w:vAlign w:val="center"/>
          </w:tcPr>
          <w:p w:rsidR="004C02A4" w:rsidRDefault="00A84EAE">
            <w:pPr>
              <w:pStyle w:val="TableBodyText"/>
            </w:pPr>
            <w:r>
              <w:t xml:space="preserve">Opens this </w:t>
            </w:r>
            <w:r>
              <w:t>document.</w:t>
            </w:r>
          </w:p>
        </w:tc>
      </w:tr>
      <w:tr w:rsidR="004C02A4" w:rsidTr="004C02A4">
        <w:tc>
          <w:tcPr>
            <w:tcW w:w="0" w:type="auto"/>
            <w:vAlign w:val="center"/>
          </w:tcPr>
          <w:p w:rsidR="004C02A4" w:rsidRDefault="00A84EAE">
            <w:pPr>
              <w:pStyle w:val="TableBodyText"/>
            </w:pPr>
            <w:bookmarkStart w:id="3071" w:name="File45"/>
            <w:r>
              <w:rPr>
                <w:b/>
              </w:rPr>
              <w:t>File45</w:t>
            </w:r>
            <w:bookmarkEnd w:id="3071"/>
          </w:p>
        </w:tc>
        <w:tc>
          <w:tcPr>
            <w:tcW w:w="0" w:type="auto"/>
            <w:vAlign w:val="center"/>
          </w:tcPr>
          <w:p w:rsidR="004C02A4" w:rsidRDefault="00A84EAE">
            <w:pPr>
              <w:pStyle w:val="TableBodyText"/>
            </w:pPr>
            <w:r>
              <w:t>0x10EF</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72" w:name="File46"/>
            <w:r>
              <w:rPr>
                <w:b/>
              </w:rPr>
              <w:t>File46</w:t>
            </w:r>
            <w:bookmarkEnd w:id="3072"/>
          </w:p>
        </w:tc>
        <w:tc>
          <w:tcPr>
            <w:tcW w:w="0" w:type="auto"/>
            <w:vAlign w:val="center"/>
          </w:tcPr>
          <w:p w:rsidR="004C02A4" w:rsidRDefault="00A84EAE">
            <w:pPr>
              <w:pStyle w:val="TableBodyText"/>
            </w:pPr>
            <w:r>
              <w:t>0x10F0</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73" w:name="File47"/>
            <w:r>
              <w:rPr>
                <w:b/>
              </w:rPr>
              <w:t>File47</w:t>
            </w:r>
            <w:bookmarkEnd w:id="3073"/>
          </w:p>
        </w:tc>
        <w:tc>
          <w:tcPr>
            <w:tcW w:w="0" w:type="auto"/>
            <w:vAlign w:val="center"/>
          </w:tcPr>
          <w:p w:rsidR="004C02A4" w:rsidRDefault="00A84EAE">
            <w:pPr>
              <w:pStyle w:val="TableBodyText"/>
            </w:pPr>
            <w:r>
              <w:t>0x10F1</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74" w:name="File48"/>
            <w:r>
              <w:rPr>
                <w:b/>
              </w:rPr>
              <w:t>File48</w:t>
            </w:r>
            <w:bookmarkEnd w:id="3074"/>
          </w:p>
        </w:tc>
        <w:tc>
          <w:tcPr>
            <w:tcW w:w="0" w:type="auto"/>
            <w:vAlign w:val="center"/>
          </w:tcPr>
          <w:p w:rsidR="004C02A4" w:rsidRDefault="00A84EAE">
            <w:pPr>
              <w:pStyle w:val="TableBodyText"/>
            </w:pPr>
            <w:r>
              <w:t>0x10F2</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75" w:name="File49"/>
            <w:r>
              <w:rPr>
                <w:b/>
              </w:rPr>
              <w:t>File49</w:t>
            </w:r>
            <w:bookmarkEnd w:id="3075"/>
          </w:p>
        </w:tc>
        <w:tc>
          <w:tcPr>
            <w:tcW w:w="0" w:type="auto"/>
            <w:vAlign w:val="center"/>
          </w:tcPr>
          <w:p w:rsidR="004C02A4" w:rsidRDefault="00A84EAE">
            <w:pPr>
              <w:pStyle w:val="TableBodyText"/>
            </w:pPr>
            <w:r>
              <w:t>0x10F3</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76" w:name="File50"/>
            <w:r>
              <w:rPr>
                <w:b/>
              </w:rPr>
              <w:lastRenderedPageBreak/>
              <w:t>File50</w:t>
            </w:r>
            <w:bookmarkEnd w:id="3076"/>
          </w:p>
        </w:tc>
        <w:tc>
          <w:tcPr>
            <w:tcW w:w="0" w:type="auto"/>
            <w:vAlign w:val="center"/>
          </w:tcPr>
          <w:p w:rsidR="004C02A4" w:rsidRDefault="00A84EAE">
            <w:pPr>
              <w:pStyle w:val="TableBodyText"/>
            </w:pPr>
            <w:r>
              <w:t>0x10F4</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77" w:name="PageSetupMargins"/>
            <w:r>
              <w:rPr>
                <w:b/>
              </w:rPr>
              <w:t>PageSetupMargins</w:t>
            </w:r>
            <w:bookmarkEnd w:id="3077"/>
          </w:p>
        </w:tc>
        <w:tc>
          <w:tcPr>
            <w:tcW w:w="0" w:type="auto"/>
            <w:vAlign w:val="center"/>
          </w:tcPr>
          <w:p w:rsidR="004C02A4" w:rsidRDefault="00A84EAE">
            <w:pPr>
              <w:pStyle w:val="TableBodyText"/>
            </w:pPr>
            <w:r>
              <w:t>0x10F5</w:t>
            </w:r>
          </w:p>
        </w:tc>
        <w:tc>
          <w:tcPr>
            <w:tcW w:w="0" w:type="auto"/>
            <w:vAlign w:val="center"/>
          </w:tcPr>
          <w:p w:rsidR="004C02A4" w:rsidRDefault="00A84EAE">
            <w:pPr>
              <w:pStyle w:val="TableBodyText"/>
            </w:pPr>
            <w:r>
              <w:t>Changes the page setup of the selected sections.</w:t>
            </w:r>
          </w:p>
        </w:tc>
      </w:tr>
      <w:tr w:rsidR="004C02A4" w:rsidTr="004C02A4">
        <w:tc>
          <w:tcPr>
            <w:tcW w:w="0" w:type="auto"/>
            <w:vAlign w:val="center"/>
          </w:tcPr>
          <w:p w:rsidR="004C02A4" w:rsidRDefault="00A84EAE">
            <w:pPr>
              <w:pStyle w:val="TableBodyText"/>
            </w:pPr>
            <w:bookmarkStart w:id="3078" w:name="PageSetupPaper"/>
            <w:r>
              <w:rPr>
                <w:b/>
              </w:rPr>
              <w:t>PageSetupPaper</w:t>
            </w:r>
            <w:bookmarkEnd w:id="3078"/>
          </w:p>
        </w:tc>
        <w:tc>
          <w:tcPr>
            <w:tcW w:w="0" w:type="auto"/>
            <w:vAlign w:val="center"/>
          </w:tcPr>
          <w:p w:rsidR="004C02A4" w:rsidRDefault="00A84EAE">
            <w:pPr>
              <w:pStyle w:val="TableBodyText"/>
            </w:pPr>
            <w:r>
              <w:t>0x10F6</w:t>
            </w:r>
          </w:p>
        </w:tc>
        <w:tc>
          <w:tcPr>
            <w:tcW w:w="0" w:type="auto"/>
            <w:vAlign w:val="center"/>
          </w:tcPr>
          <w:p w:rsidR="004C02A4" w:rsidRDefault="00A84EAE">
            <w:pPr>
              <w:pStyle w:val="TableBodyText"/>
            </w:pPr>
            <w:r>
              <w:t>Changes the page setup of the selected sections.</w:t>
            </w:r>
          </w:p>
        </w:tc>
      </w:tr>
      <w:tr w:rsidR="004C02A4" w:rsidTr="004C02A4">
        <w:tc>
          <w:tcPr>
            <w:tcW w:w="0" w:type="auto"/>
            <w:vAlign w:val="center"/>
          </w:tcPr>
          <w:p w:rsidR="004C02A4" w:rsidRDefault="00A84EAE">
            <w:pPr>
              <w:pStyle w:val="TableBodyText"/>
            </w:pPr>
            <w:bookmarkStart w:id="3079" w:name="PageSetupLayout"/>
            <w:r>
              <w:rPr>
                <w:b/>
              </w:rPr>
              <w:t>PageSetupLayout</w:t>
            </w:r>
            <w:bookmarkEnd w:id="3079"/>
          </w:p>
        </w:tc>
        <w:tc>
          <w:tcPr>
            <w:tcW w:w="0" w:type="auto"/>
            <w:vAlign w:val="center"/>
          </w:tcPr>
          <w:p w:rsidR="004C02A4" w:rsidRDefault="00A84EAE">
            <w:pPr>
              <w:pStyle w:val="TableBodyText"/>
            </w:pPr>
            <w:r>
              <w:t>0x10F7</w:t>
            </w:r>
          </w:p>
        </w:tc>
        <w:tc>
          <w:tcPr>
            <w:tcW w:w="0" w:type="auto"/>
            <w:vAlign w:val="center"/>
          </w:tcPr>
          <w:p w:rsidR="004C02A4" w:rsidRDefault="00A84EAE">
            <w:pPr>
              <w:pStyle w:val="TableBodyText"/>
            </w:pPr>
            <w:r>
              <w:t>Changes the page setup of the selected sections.</w:t>
            </w:r>
          </w:p>
        </w:tc>
      </w:tr>
      <w:tr w:rsidR="004C02A4" w:rsidTr="004C02A4">
        <w:tc>
          <w:tcPr>
            <w:tcW w:w="0" w:type="auto"/>
            <w:vAlign w:val="center"/>
          </w:tcPr>
          <w:p w:rsidR="004C02A4" w:rsidRDefault="00A84EAE">
            <w:pPr>
              <w:pStyle w:val="TableBodyText"/>
            </w:pPr>
            <w:bookmarkStart w:id="3080" w:name="LegacyFileMru"/>
            <w:r>
              <w:rPr>
                <w:b/>
              </w:rPr>
              <w:t>LegacyFileMru</w:t>
            </w:r>
            <w:bookmarkEnd w:id="3080"/>
          </w:p>
        </w:tc>
        <w:tc>
          <w:tcPr>
            <w:tcW w:w="0" w:type="auto"/>
            <w:vAlign w:val="center"/>
          </w:tcPr>
          <w:p w:rsidR="004C02A4" w:rsidRDefault="00A84EAE">
            <w:pPr>
              <w:pStyle w:val="TableBodyText"/>
            </w:pPr>
            <w:r>
              <w:t>0x10F8</w:t>
            </w:r>
          </w:p>
        </w:tc>
        <w:tc>
          <w:tcPr>
            <w:tcW w:w="0" w:type="auto"/>
            <w:vAlign w:val="center"/>
          </w:tcPr>
          <w:p w:rsidR="004C02A4" w:rsidRDefault="00A84EAE">
            <w:pPr>
              <w:pStyle w:val="TableBodyText"/>
            </w:pPr>
            <w:r>
              <w:t>Opens this document.</w:t>
            </w:r>
          </w:p>
        </w:tc>
      </w:tr>
      <w:tr w:rsidR="004C02A4" w:rsidTr="004C02A4">
        <w:tc>
          <w:tcPr>
            <w:tcW w:w="0" w:type="auto"/>
            <w:vAlign w:val="center"/>
          </w:tcPr>
          <w:p w:rsidR="004C02A4" w:rsidRDefault="00A84EAE">
            <w:pPr>
              <w:pStyle w:val="TableBodyText"/>
            </w:pPr>
            <w:bookmarkStart w:id="3081" w:name="MenuFile"/>
            <w:r>
              <w:rPr>
                <w:b/>
              </w:rPr>
              <w:t>MenuFile</w:t>
            </w:r>
            <w:bookmarkEnd w:id="3081"/>
          </w:p>
        </w:tc>
        <w:tc>
          <w:tcPr>
            <w:tcW w:w="0" w:type="auto"/>
            <w:vAlign w:val="center"/>
          </w:tcPr>
          <w:p w:rsidR="004C02A4" w:rsidRDefault="00A84EAE">
            <w:pPr>
              <w:pStyle w:val="TableBodyText"/>
            </w:pPr>
            <w:r>
              <w:t>0x1644</w:t>
            </w:r>
          </w:p>
        </w:tc>
        <w:tc>
          <w:tcPr>
            <w:tcW w:w="0" w:type="auto"/>
            <w:vAlign w:val="center"/>
          </w:tcPr>
          <w:p w:rsidR="004C02A4" w:rsidRDefault="00A84EAE">
            <w:pPr>
              <w:pStyle w:val="TableBodyText"/>
            </w:pPr>
            <w:r>
              <w:t>File Menu.</w:t>
            </w:r>
          </w:p>
        </w:tc>
      </w:tr>
      <w:tr w:rsidR="004C02A4" w:rsidTr="004C02A4">
        <w:tc>
          <w:tcPr>
            <w:tcW w:w="0" w:type="auto"/>
            <w:vAlign w:val="center"/>
          </w:tcPr>
          <w:p w:rsidR="004C02A4" w:rsidRDefault="00A84EAE">
            <w:pPr>
              <w:pStyle w:val="TableBodyText"/>
            </w:pPr>
            <w:bookmarkStart w:id="3082" w:name="MenuEdit"/>
            <w:r>
              <w:rPr>
                <w:b/>
              </w:rPr>
              <w:t>MenuEdit</w:t>
            </w:r>
            <w:bookmarkEnd w:id="3082"/>
          </w:p>
        </w:tc>
        <w:tc>
          <w:tcPr>
            <w:tcW w:w="0" w:type="auto"/>
            <w:vAlign w:val="center"/>
          </w:tcPr>
          <w:p w:rsidR="004C02A4" w:rsidRDefault="00A84EAE">
            <w:pPr>
              <w:pStyle w:val="TableBodyText"/>
            </w:pPr>
            <w:r>
              <w:t>0x1645</w:t>
            </w:r>
          </w:p>
        </w:tc>
        <w:tc>
          <w:tcPr>
            <w:tcW w:w="0" w:type="auto"/>
            <w:vAlign w:val="center"/>
          </w:tcPr>
          <w:p w:rsidR="004C02A4" w:rsidRDefault="00A84EAE">
            <w:pPr>
              <w:pStyle w:val="TableBodyText"/>
            </w:pPr>
            <w:r>
              <w:t>Edit Menu.</w:t>
            </w:r>
          </w:p>
        </w:tc>
      </w:tr>
      <w:tr w:rsidR="004C02A4" w:rsidTr="004C02A4">
        <w:tc>
          <w:tcPr>
            <w:tcW w:w="0" w:type="auto"/>
            <w:vAlign w:val="center"/>
          </w:tcPr>
          <w:p w:rsidR="004C02A4" w:rsidRDefault="00A84EAE">
            <w:pPr>
              <w:pStyle w:val="TableBodyText"/>
            </w:pPr>
            <w:bookmarkStart w:id="3083" w:name="MenuView"/>
            <w:r>
              <w:rPr>
                <w:b/>
              </w:rPr>
              <w:t>MenuView</w:t>
            </w:r>
            <w:bookmarkEnd w:id="3083"/>
          </w:p>
        </w:tc>
        <w:tc>
          <w:tcPr>
            <w:tcW w:w="0" w:type="auto"/>
            <w:vAlign w:val="center"/>
          </w:tcPr>
          <w:p w:rsidR="004C02A4" w:rsidRDefault="00A84EAE">
            <w:pPr>
              <w:pStyle w:val="TableBodyText"/>
            </w:pPr>
            <w:r>
              <w:t>0x1646</w:t>
            </w:r>
          </w:p>
        </w:tc>
        <w:tc>
          <w:tcPr>
            <w:tcW w:w="0" w:type="auto"/>
            <w:vAlign w:val="center"/>
          </w:tcPr>
          <w:p w:rsidR="004C02A4" w:rsidRDefault="00A84EAE">
            <w:pPr>
              <w:pStyle w:val="TableBodyText"/>
            </w:pPr>
            <w:r>
              <w:t>View Menu.</w:t>
            </w:r>
          </w:p>
        </w:tc>
      </w:tr>
      <w:tr w:rsidR="004C02A4" w:rsidTr="004C02A4">
        <w:tc>
          <w:tcPr>
            <w:tcW w:w="0" w:type="auto"/>
            <w:vAlign w:val="center"/>
          </w:tcPr>
          <w:p w:rsidR="004C02A4" w:rsidRDefault="00A84EAE">
            <w:pPr>
              <w:pStyle w:val="TableBodyText"/>
            </w:pPr>
            <w:bookmarkStart w:id="3084" w:name="MenuInsert"/>
            <w:r>
              <w:rPr>
                <w:b/>
              </w:rPr>
              <w:t>MenuInsert</w:t>
            </w:r>
            <w:bookmarkEnd w:id="3084"/>
          </w:p>
        </w:tc>
        <w:tc>
          <w:tcPr>
            <w:tcW w:w="0" w:type="auto"/>
            <w:vAlign w:val="center"/>
          </w:tcPr>
          <w:p w:rsidR="004C02A4" w:rsidRDefault="00A84EAE">
            <w:pPr>
              <w:pStyle w:val="TableBodyText"/>
            </w:pPr>
            <w:r>
              <w:t>0x1647</w:t>
            </w:r>
          </w:p>
        </w:tc>
        <w:tc>
          <w:tcPr>
            <w:tcW w:w="0" w:type="auto"/>
            <w:vAlign w:val="center"/>
          </w:tcPr>
          <w:p w:rsidR="004C02A4" w:rsidRDefault="00A84EAE">
            <w:pPr>
              <w:pStyle w:val="TableBodyText"/>
            </w:pPr>
            <w:r>
              <w:t>Insert Menu.</w:t>
            </w:r>
          </w:p>
        </w:tc>
      </w:tr>
      <w:tr w:rsidR="004C02A4" w:rsidTr="004C02A4">
        <w:tc>
          <w:tcPr>
            <w:tcW w:w="0" w:type="auto"/>
            <w:vAlign w:val="center"/>
          </w:tcPr>
          <w:p w:rsidR="004C02A4" w:rsidRDefault="00A84EAE">
            <w:pPr>
              <w:pStyle w:val="TableBodyText"/>
            </w:pPr>
            <w:bookmarkStart w:id="3085" w:name="MenuFormat"/>
            <w:r>
              <w:rPr>
                <w:b/>
              </w:rPr>
              <w:t>MenuFormat</w:t>
            </w:r>
            <w:bookmarkEnd w:id="3085"/>
          </w:p>
        </w:tc>
        <w:tc>
          <w:tcPr>
            <w:tcW w:w="0" w:type="auto"/>
            <w:vAlign w:val="center"/>
          </w:tcPr>
          <w:p w:rsidR="004C02A4" w:rsidRDefault="00A84EAE">
            <w:pPr>
              <w:pStyle w:val="TableBodyText"/>
            </w:pPr>
            <w:r>
              <w:t>0x1648</w:t>
            </w:r>
          </w:p>
        </w:tc>
        <w:tc>
          <w:tcPr>
            <w:tcW w:w="0" w:type="auto"/>
            <w:vAlign w:val="center"/>
          </w:tcPr>
          <w:p w:rsidR="004C02A4" w:rsidRDefault="00A84EAE">
            <w:pPr>
              <w:pStyle w:val="TableBodyText"/>
            </w:pPr>
            <w:r>
              <w:t>Format Menu.</w:t>
            </w:r>
          </w:p>
        </w:tc>
      </w:tr>
      <w:tr w:rsidR="004C02A4" w:rsidTr="004C02A4">
        <w:tc>
          <w:tcPr>
            <w:tcW w:w="0" w:type="auto"/>
            <w:vAlign w:val="center"/>
          </w:tcPr>
          <w:p w:rsidR="004C02A4" w:rsidRDefault="00A84EAE">
            <w:pPr>
              <w:pStyle w:val="TableBodyText"/>
            </w:pPr>
            <w:bookmarkStart w:id="3086" w:name="MenuTools"/>
            <w:r>
              <w:rPr>
                <w:b/>
              </w:rPr>
              <w:t>MenuTools</w:t>
            </w:r>
            <w:bookmarkEnd w:id="3086"/>
          </w:p>
        </w:tc>
        <w:tc>
          <w:tcPr>
            <w:tcW w:w="0" w:type="auto"/>
            <w:vAlign w:val="center"/>
          </w:tcPr>
          <w:p w:rsidR="004C02A4" w:rsidRDefault="00A84EAE">
            <w:pPr>
              <w:pStyle w:val="TableBodyText"/>
            </w:pPr>
            <w:r>
              <w:t>0x1649</w:t>
            </w:r>
          </w:p>
        </w:tc>
        <w:tc>
          <w:tcPr>
            <w:tcW w:w="0" w:type="auto"/>
            <w:vAlign w:val="center"/>
          </w:tcPr>
          <w:p w:rsidR="004C02A4" w:rsidRDefault="00A84EAE">
            <w:pPr>
              <w:pStyle w:val="TableBodyText"/>
            </w:pPr>
            <w:r>
              <w:t>Tools Menu.</w:t>
            </w:r>
          </w:p>
        </w:tc>
      </w:tr>
      <w:tr w:rsidR="004C02A4" w:rsidTr="004C02A4">
        <w:tc>
          <w:tcPr>
            <w:tcW w:w="0" w:type="auto"/>
            <w:vAlign w:val="center"/>
          </w:tcPr>
          <w:p w:rsidR="004C02A4" w:rsidRDefault="00A84EAE">
            <w:pPr>
              <w:pStyle w:val="TableBodyText"/>
            </w:pPr>
            <w:bookmarkStart w:id="3087" w:name="MenuTable"/>
            <w:r>
              <w:rPr>
                <w:b/>
              </w:rPr>
              <w:t>MenuTable</w:t>
            </w:r>
            <w:bookmarkEnd w:id="3087"/>
          </w:p>
        </w:tc>
        <w:tc>
          <w:tcPr>
            <w:tcW w:w="0" w:type="auto"/>
            <w:vAlign w:val="center"/>
          </w:tcPr>
          <w:p w:rsidR="004C02A4" w:rsidRDefault="00A84EAE">
            <w:pPr>
              <w:pStyle w:val="TableBodyText"/>
            </w:pPr>
            <w:r>
              <w:t>0x164A</w:t>
            </w:r>
          </w:p>
        </w:tc>
        <w:tc>
          <w:tcPr>
            <w:tcW w:w="0" w:type="auto"/>
            <w:vAlign w:val="center"/>
          </w:tcPr>
          <w:p w:rsidR="004C02A4" w:rsidRDefault="00A84EAE">
            <w:pPr>
              <w:pStyle w:val="TableBodyText"/>
            </w:pPr>
            <w:r>
              <w:t>Table Menu.</w:t>
            </w:r>
          </w:p>
        </w:tc>
      </w:tr>
      <w:tr w:rsidR="004C02A4" w:rsidTr="004C02A4">
        <w:tc>
          <w:tcPr>
            <w:tcW w:w="0" w:type="auto"/>
            <w:vAlign w:val="center"/>
          </w:tcPr>
          <w:p w:rsidR="004C02A4" w:rsidRDefault="00A84EAE">
            <w:pPr>
              <w:pStyle w:val="TableBodyText"/>
            </w:pPr>
            <w:bookmarkStart w:id="3088" w:name="MenuWindow"/>
            <w:r>
              <w:rPr>
                <w:b/>
              </w:rPr>
              <w:t>MenuWindow</w:t>
            </w:r>
            <w:bookmarkEnd w:id="3088"/>
          </w:p>
        </w:tc>
        <w:tc>
          <w:tcPr>
            <w:tcW w:w="0" w:type="auto"/>
            <w:vAlign w:val="center"/>
          </w:tcPr>
          <w:p w:rsidR="004C02A4" w:rsidRDefault="00A84EAE">
            <w:pPr>
              <w:pStyle w:val="TableBodyText"/>
            </w:pPr>
            <w:r>
              <w:t>0x164B</w:t>
            </w:r>
          </w:p>
        </w:tc>
        <w:tc>
          <w:tcPr>
            <w:tcW w:w="0" w:type="auto"/>
            <w:vAlign w:val="center"/>
          </w:tcPr>
          <w:p w:rsidR="004C02A4" w:rsidRDefault="00A84EAE">
            <w:pPr>
              <w:pStyle w:val="TableBodyText"/>
            </w:pPr>
            <w:r>
              <w:t>Window Menu.</w:t>
            </w:r>
          </w:p>
        </w:tc>
      </w:tr>
      <w:tr w:rsidR="004C02A4" w:rsidTr="004C02A4">
        <w:tc>
          <w:tcPr>
            <w:tcW w:w="0" w:type="auto"/>
            <w:vAlign w:val="center"/>
          </w:tcPr>
          <w:p w:rsidR="004C02A4" w:rsidRDefault="00A84EAE">
            <w:pPr>
              <w:pStyle w:val="TableBodyText"/>
            </w:pPr>
            <w:bookmarkStart w:id="3089" w:name="MenuHelp"/>
            <w:r>
              <w:rPr>
                <w:b/>
              </w:rPr>
              <w:t>MenuHelp</w:t>
            </w:r>
            <w:bookmarkEnd w:id="3089"/>
          </w:p>
        </w:tc>
        <w:tc>
          <w:tcPr>
            <w:tcW w:w="0" w:type="auto"/>
            <w:vAlign w:val="center"/>
          </w:tcPr>
          <w:p w:rsidR="004C02A4" w:rsidRDefault="00A84EAE">
            <w:pPr>
              <w:pStyle w:val="TableBodyText"/>
            </w:pPr>
            <w:r>
              <w:t>0x164C</w:t>
            </w:r>
          </w:p>
        </w:tc>
        <w:tc>
          <w:tcPr>
            <w:tcW w:w="0" w:type="auto"/>
            <w:vAlign w:val="center"/>
          </w:tcPr>
          <w:p w:rsidR="004C02A4" w:rsidRDefault="00A84EAE">
            <w:pPr>
              <w:pStyle w:val="TableBodyText"/>
            </w:pPr>
            <w:r>
              <w:t>Help Menu.</w:t>
            </w:r>
          </w:p>
        </w:tc>
      </w:tr>
      <w:tr w:rsidR="004C02A4" w:rsidTr="004C02A4">
        <w:tc>
          <w:tcPr>
            <w:tcW w:w="0" w:type="auto"/>
            <w:vAlign w:val="center"/>
          </w:tcPr>
          <w:p w:rsidR="004C02A4" w:rsidRDefault="00A84EAE">
            <w:pPr>
              <w:pStyle w:val="TableBodyText"/>
            </w:pPr>
            <w:bookmarkStart w:id="3090" w:name="MenuWork"/>
            <w:r>
              <w:rPr>
                <w:b/>
              </w:rPr>
              <w:t>MenuWork</w:t>
            </w:r>
            <w:bookmarkEnd w:id="3090"/>
          </w:p>
        </w:tc>
        <w:tc>
          <w:tcPr>
            <w:tcW w:w="0" w:type="auto"/>
            <w:vAlign w:val="center"/>
          </w:tcPr>
          <w:p w:rsidR="004C02A4" w:rsidRDefault="00A84EAE">
            <w:pPr>
              <w:pStyle w:val="TableBodyText"/>
            </w:pPr>
            <w:r>
              <w:t>0x164D</w:t>
            </w:r>
          </w:p>
        </w:tc>
        <w:tc>
          <w:tcPr>
            <w:tcW w:w="0" w:type="auto"/>
            <w:vAlign w:val="center"/>
          </w:tcPr>
          <w:p w:rsidR="004C02A4" w:rsidRDefault="00A84EAE">
            <w:pPr>
              <w:pStyle w:val="TableBodyText"/>
            </w:pPr>
            <w:r>
              <w:t>Work Menu.</w:t>
            </w:r>
          </w:p>
        </w:tc>
      </w:tr>
      <w:tr w:rsidR="004C02A4" w:rsidTr="004C02A4">
        <w:tc>
          <w:tcPr>
            <w:tcW w:w="0" w:type="auto"/>
            <w:vAlign w:val="center"/>
          </w:tcPr>
          <w:p w:rsidR="004C02A4" w:rsidRDefault="00A84EAE">
            <w:pPr>
              <w:pStyle w:val="TableBodyText"/>
            </w:pPr>
            <w:bookmarkStart w:id="3091" w:name="MenuFont"/>
            <w:r>
              <w:rPr>
                <w:b/>
              </w:rPr>
              <w:t>MenuFont</w:t>
            </w:r>
            <w:bookmarkEnd w:id="3091"/>
          </w:p>
        </w:tc>
        <w:tc>
          <w:tcPr>
            <w:tcW w:w="0" w:type="auto"/>
            <w:vAlign w:val="center"/>
          </w:tcPr>
          <w:p w:rsidR="004C02A4" w:rsidRDefault="00A84EAE">
            <w:pPr>
              <w:pStyle w:val="TableBodyText"/>
            </w:pPr>
            <w:r>
              <w:t>0x164E</w:t>
            </w:r>
          </w:p>
        </w:tc>
        <w:tc>
          <w:tcPr>
            <w:tcW w:w="0" w:type="auto"/>
            <w:vAlign w:val="center"/>
          </w:tcPr>
          <w:p w:rsidR="004C02A4" w:rsidRDefault="00A84EAE">
            <w:pPr>
              <w:pStyle w:val="TableBodyText"/>
            </w:pPr>
            <w:r>
              <w:t>Font Menu.</w:t>
            </w:r>
          </w:p>
        </w:tc>
      </w:tr>
      <w:tr w:rsidR="004C02A4" w:rsidTr="004C02A4">
        <w:tc>
          <w:tcPr>
            <w:tcW w:w="0" w:type="auto"/>
            <w:vAlign w:val="center"/>
          </w:tcPr>
          <w:p w:rsidR="004C02A4" w:rsidRDefault="00A84EAE">
            <w:pPr>
              <w:pStyle w:val="TableBodyText"/>
            </w:pPr>
            <w:bookmarkStart w:id="3092" w:name="MenuLanguage"/>
            <w:r>
              <w:rPr>
                <w:b/>
              </w:rPr>
              <w:t>MenuLanguage</w:t>
            </w:r>
            <w:bookmarkEnd w:id="3092"/>
          </w:p>
        </w:tc>
        <w:tc>
          <w:tcPr>
            <w:tcW w:w="0" w:type="auto"/>
            <w:vAlign w:val="center"/>
          </w:tcPr>
          <w:p w:rsidR="004C02A4" w:rsidRDefault="00A84EAE">
            <w:pPr>
              <w:pStyle w:val="TableBodyText"/>
            </w:pPr>
            <w:r>
              <w:t>0x1650</w:t>
            </w:r>
          </w:p>
        </w:tc>
        <w:tc>
          <w:tcPr>
            <w:tcW w:w="0" w:type="auto"/>
            <w:vAlign w:val="center"/>
          </w:tcPr>
          <w:p w:rsidR="004C02A4" w:rsidRDefault="00A84EAE">
            <w:pPr>
              <w:pStyle w:val="TableBodyText"/>
            </w:pPr>
            <w:r>
              <w:t>Language Submenu.</w:t>
            </w:r>
          </w:p>
        </w:tc>
      </w:tr>
      <w:tr w:rsidR="004C02A4" w:rsidTr="004C02A4">
        <w:tc>
          <w:tcPr>
            <w:tcW w:w="0" w:type="auto"/>
            <w:vAlign w:val="center"/>
          </w:tcPr>
          <w:p w:rsidR="004C02A4" w:rsidRDefault="00A84EAE">
            <w:pPr>
              <w:pStyle w:val="TableBodyText"/>
            </w:pPr>
            <w:bookmarkStart w:id="3093" w:name="MenuMicrosoftOnTheWeb"/>
            <w:r>
              <w:rPr>
                <w:b/>
              </w:rPr>
              <w:t>MenuMicrosoftOnTheWeb</w:t>
            </w:r>
            <w:bookmarkEnd w:id="3093"/>
          </w:p>
        </w:tc>
        <w:tc>
          <w:tcPr>
            <w:tcW w:w="0" w:type="auto"/>
            <w:vAlign w:val="center"/>
          </w:tcPr>
          <w:p w:rsidR="004C02A4" w:rsidRDefault="00A84EAE">
            <w:pPr>
              <w:pStyle w:val="TableBodyText"/>
            </w:pPr>
            <w:r>
              <w:t>0x1651</w:t>
            </w:r>
          </w:p>
        </w:tc>
        <w:tc>
          <w:tcPr>
            <w:tcW w:w="0" w:type="auto"/>
            <w:vAlign w:val="center"/>
          </w:tcPr>
          <w:p w:rsidR="004C02A4" w:rsidRDefault="00A84EAE">
            <w:pPr>
              <w:pStyle w:val="TableBodyText"/>
            </w:pPr>
            <w:r>
              <w:t>Microsoft On the Web Menu.</w:t>
            </w:r>
          </w:p>
        </w:tc>
      </w:tr>
      <w:tr w:rsidR="004C02A4" w:rsidTr="004C02A4">
        <w:tc>
          <w:tcPr>
            <w:tcW w:w="0" w:type="auto"/>
            <w:vAlign w:val="center"/>
          </w:tcPr>
          <w:p w:rsidR="004C02A4" w:rsidRDefault="00A84EAE">
            <w:pPr>
              <w:pStyle w:val="TableBodyText"/>
            </w:pPr>
            <w:bookmarkStart w:id="3094" w:name="MenuBorder"/>
            <w:r>
              <w:rPr>
                <w:b/>
              </w:rPr>
              <w:t>MenuBorder</w:t>
            </w:r>
            <w:bookmarkEnd w:id="3094"/>
          </w:p>
        </w:tc>
        <w:tc>
          <w:tcPr>
            <w:tcW w:w="0" w:type="auto"/>
            <w:vAlign w:val="center"/>
          </w:tcPr>
          <w:p w:rsidR="004C02A4" w:rsidRDefault="00A84EAE">
            <w:pPr>
              <w:pStyle w:val="TableBodyText"/>
            </w:pPr>
            <w:r>
              <w:t>0x1652</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095" w:name="MenuInsertTextBox"/>
            <w:r>
              <w:rPr>
                <w:b/>
              </w:rPr>
              <w:t>MenuInsertTextBox</w:t>
            </w:r>
            <w:bookmarkEnd w:id="3095"/>
          </w:p>
        </w:tc>
        <w:tc>
          <w:tcPr>
            <w:tcW w:w="0" w:type="auto"/>
            <w:vAlign w:val="center"/>
          </w:tcPr>
          <w:p w:rsidR="004C02A4" w:rsidRDefault="00A84EAE">
            <w:pPr>
              <w:pStyle w:val="TableBodyText"/>
            </w:pPr>
            <w:r>
              <w:t>0x1653</w:t>
            </w:r>
          </w:p>
        </w:tc>
        <w:tc>
          <w:tcPr>
            <w:tcW w:w="0" w:type="auto"/>
            <w:vAlign w:val="center"/>
          </w:tcPr>
          <w:p w:rsidR="004C02A4" w:rsidRDefault="00A84EAE">
            <w:pPr>
              <w:pStyle w:val="TableBodyText"/>
            </w:pPr>
            <w:r>
              <w:t>Insert Textbox Submenu.</w:t>
            </w:r>
          </w:p>
        </w:tc>
      </w:tr>
      <w:tr w:rsidR="004C02A4" w:rsidTr="004C02A4">
        <w:tc>
          <w:tcPr>
            <w:tcW w:w="0" w:type="auto"/>
            <w:vAlign w:val="center"/>
          </w:tcPr>
          <w:p w:rsidR="004C02A4" w:rsidRDefault="00A84EAE">
            <w:pPr>
              <w:pStyle w:val="TableBodyText"/>
            </w:pPr>
            <w:bookmarkStart w:id="3096" w:name="MenuInsertFrame"/>
            <w:r>
              <w:rPr>
                <w:b/>
              </w:rPr>
              <w:t>MenuInsertFrame</w:t>
            </w:r>
            <w:bookmarkEnd w:id="3096"/>
          </w:p>
        </w:tc>
        <w:tc>
          <w:tcPr>
            <w:tcW w:w="0" w:type="auto"/>
            <w:vAlign w:val="center"/>
          </w:tcPr>
          <w:p w:rsidR="004C02A4" w:rsidRDefault="00A84EAE">
            <w:pPr>
              <w:pStyle w:val="TableBodyText"/>
            </w:pPr>
            <w:r>
              <w:t>0x1654</w:t>
            </w:r>
          </w:p>
        </w:tc>
        <w:tc>
          <w:tcPr>
            <w:tcW w:w="0" w:type="auto"/>
            <w:vAlign w:val="center"/>
          </w:tcPr>
          <w:p w:rsidR="004C02A4" w:rsidRDefault="00A84EAE">
            <w:pPr>
              <w:pStyle w:val="TableBodyText"/>
            </w:pPr>
            <w:r>
              <w:t>Insert Frame Submenu.</w:t>
            </w:r>
          </w:p>
        </w:tc>
      </w:tr>
      <w:tr w:rsidR="004C02A4" w:rsidTr="004C02A4">
        <w:tc>
          <w:tcPr>
            <w:tcW w:w="0" w:type="auto"/>
            <w:vAlign w:val="center"/>
          </w:tcPr>
          <w:p w:rsidR="004C02A4" w:rsidRDefault="00A84EAE">
            <w:pPr>
              <w:pStyle w:val="TableBodyText"/>
            </w:pPr>
            <w:bookmarkStart w:id="3097" w:name="MenuDraw"/>
            <w:r>
              <w:rPr>
                <w:b/>
              </w:rPr>
              <w:t>MenuDraw</w:t>
            </w:r>
            <w:bookmarkEnd w:id="3097"/>
          </w:p>
        </w:tc>
        <w:tc>
          <w:tcPr>
            <w:tcW w:w="0" w:type="auto"/>
            <w:vAlign w:val="center"/>
          </w:tcPr>
          <w:p w:rsidR="004C02A4" w:rsidRDefault="00A84EAE">
            <w:pPr>
              <w:pStyle w:val="TableBodyText"/>
            </w:pPr>
            <w:r>
              <w:t>0x1655</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098" w:name="DrawMenuTextWrapping"/>
            <w:r>
              <w:rPr>
                <w:b/>
              </w:rPr>
              <w:t>DrawMenuTextWrapping</w:t>
            </w:r>
            <w:bookmarkEnd w:id="3098"/>
          </w:p>
        </w:tc>
        <w:tc>
          <w:tcPr>
            <w:tcW w:w="0" w:type="auto"/>
            <w:vAlign w:val="center"/>
          </w:tcPr>
          <w:p w:rsidR="004C02A4" w:rsidRDefault="00A84EAE">
            <w:pPr>
              <w:pStyle w:val="TableBodyText"/>
            </w:pPr>
            <w:r>
              <w:t>0x1656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099" w:name="DrawMenuOrder"/>
            <w:r>
              <w:rPr>
                <w:b/>
              </w:rPr>
              <w:t>DrawMenuOrder</w:t>
            </w:r>
            <w:bookmarkEnd w:id="3099"/>
          </w:p>
        </w:tc>
        <w:tc>
          <w:tcPr>
            <w:tcW w:w="0" w:type="auto"/>
            <w:vAlign w:val="center"/>
          </w:tcPr>
          <w:p w:rsidR="004C02A4" w:rsidRDefault="00A84EAE">
            <w:pPr>
              <w:pStyle w:val="TableBodyText"/>
            </w:pPr>
            <w:r>
              <w:t>0x1657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00" w:name="DrawMenuGrouping"/>
            <w:r>
              <w:rPr>
                <w:b/>
              </w:rPr>
              <w:t>DrawMenuGrouping</w:t>
            </w:r>
            <w:bookmarkEnd w:id="3100"/>
          </w:p>
        </w:tc>
        <w:tc>
          <w:tcPr>
            <w:tcW w:w="0" w:type="auto"/>
            <w:vAlign w:val="center"/>
          </w:tcPr>
          <w:p w:rsidR="004C02A4" w:rsidRDefault="00A84EAE">
            <w:pPr>
              <w:pStyle w:val="TableBodyText"/>
            </w:pPr>
            <w:r>
              <w:t>0x1658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01" w:name="DrawMenuAlignDistribute"/>
            <w:r>
              <w:rPr>
                <w:b/>
              </w:rPr>
              <w:t>DrawMenuAlignDistribute</w:t>
            </w:r>
            <w:bookmarkEnd w:id="3101"/>
          </w:p>
        </w:tc>
        <w:tc>
          <w:tcPr>
            <w:tcW w:w="0" w:type="auto"/>
            <w:vAlign w:val="center"/>
          </w:tcPr>
          <w:p w:rsidR="004C02A4" w:rsidRDefault="00A84EAE">
            <w:pPr>
              <w:pStyle w:val="TableBodyText"/>
            </w:pPr>
            <w:r>
              <w:t>0x1659</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02" w:name="DrawMenuRotateFlip"/>
            <w:r>
              <w:rPr>
                <w:b/>
              </w:rPr>
              <w:t>DrawMenuRotateFlip</w:t>
            </w:r>
            <w:bookmarkEnd w:id="3102"/>
          </w:p>
        </w:tc>
        <w:tc>
          <w:tcPr>
            <w:tcW w:w="0" w:type="auto"/>
            <w:vAlign w:val="center"/>
          </w:tcPr>
          <w:p w:rsidR="004C02A4" w:rsidRDefault="00A84EAE">
            <w:pPr>
              <w:pStyle w:val="TableBodyText"/>
            </w:pPr>
            <w:r>
              <w:t>0x165A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03" w:name="DrawMenuNudge"/>
            <w:r>
              <w:rPr>
                <w:b/>
              </w:rPr>
              <w:t>DrawMenuNudge</w:t>
            </w:r>
            <w:bookmarkEnd w:id="3103"/>
          </w:p>
        </w:tc>
        <w:tc>
          <w:tcPr>
            <w:tcW w:w="0" w:type="auto"/>
            <w:vAlign w:val="center"/>
          </w:tcPr>
          <w:p w:rsidR="004C02A4" w:rsidRDefault="00A84EAE">
            <w:pPr>
              <w:pStyle w:val="TableBodyText"/>
            </w:pPr>
            <w:r>
              <w:t>0x165B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04" w:name="FormatFillColor"/>
            <w:r>
              <w:rPr>
                <w:b/>
              </w:rPr>
              <w:t>FormatFillColor</w:t>
            </w:r>
            <w:bookmarkEnd w:id="3104"/>
          </w:p>
        </w:tc>
        <w:tc>
          <w:tcPr>
            <w:tcW w:w="0" w:type="auto"/>
            <w:vAlign w:val="center"/>
          </w:tcPr>
          <w:p w:rsidR="004C02A4" w:rsidRDefault="00A84EAE">
            <w:pPr>
              <w:pStyle w:val="TableBodyText"/>
            </w:pPr>
            <w:r>
              <w:t>0x165C</w:t>
            </w:r>
          </w:p>
        </w:tc>
        <w:tc>
          <w:tcPr>
            <w:tcW w:w="0" w:type="auto"/>
            <w:vAlign w:val="center"/>
          </w:tcPr>
          <w:p w:rsidR="004C02A4" w:rsidRDefault="00A84EAE">
            <w:pPr>
              <w:pStyle w:val="TableBodyText"/>
            </w:pPr>
            <w:r>
              <w:t>Applies the most recently used fill color to the selected AutoShape.</w:t>
            </w:r>
          </w:p>
        </w:tc>
      </w:tr>
      <w:tr w:rsidR="004C02A4" w:rsidTr="004C02A4">
        <w:tc>
          <w:tcPr>
            <w:tcW w:w="0" w:type="auto"/>
            <w:vAlign w:val="center"/>
          </w:tcPr>
          <w:p w:rsidR="004C02A4" w:rsidRDefault="00A84EAE">
            <w:pPr>
              <w:pStyle w:val="TableBodyText"/>
            </w:pPr>
            <w:bookmarkStart w:id="3105" w:name="FormatLineColor"/>
            <w:r>
              <w:rPr>
                <w:b/>
              </w:rPr>
              <w:t>FormatLineColor</w:t>
            </w:r>
            <w:bookmarkEnd w:id="3105"/>
          </w:p>
        </w:tc>
        <w:tc>
          <w:tcPr>
            <w:tcW w:w="0" w:type="auto"/>
            <w:vAlign w:val="center"/>
          </w:tcPr>
          <w:p w:rsidR="004C02A4" w:rsidRDefault="00A84EAE">
            <w:pPr>
              <w:pStyle w:val="TableBodyText"/>
            </w:pPr>
            <w:r>
              <w:t>0x165D</w:t>
            </w:r>
          </w:p>
        </w:tc>
        <w:tc>
          <w:tcPr>
            <w:tcW w:w="0" w:type="auto"/>
            <w:vAlign w:val="center"/>
          </w:tcPr>
          <w:p w:rsidR="004C02A4" w:rsidRDefault="00A84EAE">
            <w:pPr>
              <w:pStyle w:val="TableBodyText"/>
            </w:pPr>
            <w:r>
              <w:t>Applies the most recently used line color to the selected AutoShape.</w:t>
            </w:r>
          </w:p>
        </w:tc>
      </w:tr>
      <w:tr w:rsidR="004C02A4" w:rsidTr="004C02A4">
        <w:tc>
          <w:tcPr>
            <w:tcW w:w="0" w:type="auto"/>
            <w:vAlign w:val="center"/>
          </w:tcPr>
          <w:p w:rsidR="004C02A4" w:rsidRDefault="00A84EAE">
            <w:pPr>
              <w:pStyle w:val="TableBodyText"/>
            </w:pPr>
            <w:bookmarkStart w:id="3106" w:name="DrawMenuShadows"/>
            <w:r>
              <w:rPr>
                <w:b/>
              </w:rPr>
              <w:t>DrawMenuShadows</w:t>
            </w:r>
            <w:bookmarkEnd w:id="3106"/>
          </w:p>
        </w:tc>
        <w:tc>
          <w:tcPr>
            <w:tcW w:w="0" w:type="auto"/>
            <w:vAlign w:val="center"/>
          </w:tcPr>
          <w:p w:rsidR="004C02A4" w:rsidRDefault="00A84EAE">
            <w:pPr>
              <w:pStyle w:val="TableBodyText"/>
            </w:pPr>
            <w:r>
              <w:t>0</w:t>
            </w:r>
            <w:r>
              <w:t>x165E</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07" w:name="FormatLineStyle"/>
            <w:r>
              <w:rPr>
                <w:b/>
              </w:rPr>
              <w:lastRenderedPageBreak/>
              <w:t>FormatLineStyle</w:t>
            </w:r>
            <w:bookmarkEnd w:id="3107"/>
          </w:p>
        </w:tc>
        <w:tc>
          <w:tcPr>
            <w:tcW w:w="0" w:type="auto"/>
            <w:vAlign w:val="center"/>
          </w:tcPr>
          <w:p w:rsidR="004C02A4" w:rsidRDefault="00A84EAE">
            <w:pPr>
              <w:pStyle w:val="TableBodyText"/>
            </w:pPr>
            <w:r>
              <w:t>0x165F</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08" w:name="DrawMenuLineDash"/>
            <w:r>
              <w:rPr>
                <w:b/>
              </w:rPr>
              <w:t>DrawMenuLineDash</w:t>
            </w:r>
            <w:bookmarkEnd w:id="3108"/>
          </w:p>
        </w:tc>
        <w:tc>
          <w:tcPr>
            <w:tcW w:w="0" w:type="auto"/>
            <w:vAlign w:val="center"/>
          </w:tcPr>
          <w:p w:rsidR="004C02A4" w:rsidRDefault="00A84EAE">
            <w:pPr>
              <w:pStyle w:val="TableBodyText"/>
            </w:pPr>
            <w:r>
              <w:t>0x1660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09" w:name="DrawMenuArrows"/>
            <w:r>
              <w:rPr>
                <w:b/>
              </w:rPr>
              <w:t>DrawMenuArrows</w:t>
            </w:r>
            <w:bookmarkEnd w:id="3109"/>
          </w:p>
        </w:tc>
        <w:tc>
          <w:tcPr>
            <w:tcW w:w="0" w:type="auto"/>
            <w:vAlign w:val="center"/>
          </w:tcPr>
          <w:p w:rsidR="004C02A4" w:rsidRDefault="00A84EAE">
            <w:pPr>
              <w:pStyle w:val="TableBodyText"/>
            </w:pPr>
            <w:r>
              <w:t>0x1661</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10" w:name="DrawMenu3D"/>
            <w:r>
              <w:rPr>
                <w:b/>
              </w:rPr>
              <w:t>DrawMenu3D</w:t>
            </w:r>
            <w:bookmarkEnd w:id="3110"/>
          </w:p>
        </w:tc>
        <w:tc>
          <w:tcPr>
            <w:tcW w:w="0" w:type="auto"/>
            <w:vAlign w:val="center"/>
          </w:tcPr>
          <w:p w:rsidR="004C02A4" w:rsidRDefault="00A84EAE">
            <w:pPr>
              <w:pStyle w:val="TableBodyText"/>
            </w:pPr>
            <w:r>
              <w:t>0x1662</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11" w:name="DrawMenuShadowColor"/>
            <w:r>
              <w:rPr>
                <w:b/>
              </w:rPr>
              <w:t>DrawMenuShadowColor</w:t>
            </w:r>
            <w:bookmarkEnd w:id="3111"/>
          </w:p>
        </w:tc>
        <w:tc>
          <w:tcPr>
            <w:tcW w:w="0" w:type="auto"/>
            <w:vAlign w:val="center"/>
          </w:tcPr>
          <w:p w:rsidR="004C02A4" w:rsidRDefault="00A84EAE">
            <w:pPr>
              <w:pStyle w:val="TableBodyText"/>
            </w:pPr>
            <w:r>
              <w:t>0x1663</w:t>
            </w:r>
          </w:p>
        </w:tc>
        <w:tc>
          <w:tcPr>
            <w:tcW w:w="0" w:type="auto"/>
            <w:vAlign w:val="center"/>
          </w:tcPr>
          <w:p w:rsidR="004C02A4" w:rsidRDefault="00A84EAE">
            <w:pPr>
              <w:pStyle w:val="TableBodyText"/>
            </w:pPr>
            <w:r>
              <w:t xml:space="preserve">Applies the most recently used shadow color to the </w:t>
            </w:r>
            <w:r>
              <w:t>selected AutoShape.</w:t>
            </w:r>
          </w:p>
        </w:tc>
      </w:tr>
      <w:tr w:rsidR="004C02A4" w:rsidTr="004C02A4">
        <w:tc>
          <w:tcPr>
            <w:tcW w:w="0" w:type="auto"/>
            <w:vAlign w:val="center"/>
          </w:tcPr>
          <w:p w:rsidR="004C02A4" w:rsidRDefault="00A84EAE">
            <w:pPr>
              <w:pStyle w:val="TableBodyText"/>
            </w:pPr>
            <w:bookmarkStart w:id="3112" w:name="DrawMenuImageControl"/>
            <w:r>
              <w:rPr>
                <w:b/>
              </w:rPr>
              <w:t>DrawMenuImageControl</w:t>
            </w:r>
            <w:bookmarkEnd w:id="3112"/>
          </w:p>
        </w:tc>
        <w:tc>
          <w:tcPr>
            <w:tcW w:w="0" w:type="auto"/>
            <w:vAlign w:val="center"/>
          </w:tcPr>
          <w:p w:rsidR="004C02A4" w:rsidRDefault="00A84EAE">
            <w:pPr>
              <w:pStyle w:val="TableBodyText"/>
            </w:pPr>
            <w:r>
              <w:t>0x1664</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13" w:name="DrawMenuChangeShape"/>
            <w:r>
              <w:rPr>
                <w:b/>
              </w:rPr>
              <w:t>DrawMenuChangeShape</w:t>
            </w:r>
            <w:bookmarkEnd w:id="3113"/>
          </w:p>
        </w:tc>
        <w:tc>
          <w:tcPr>
            <w:tcW w:w="0" w:type="auto"/>
            <w:vAlign w:val="center"/>
          </w:tcPr>
          <w:p w:rsidR="004C02A4" w:rsidRDefault="00A84EAE">
            <w:pPr>
              <w:pStyle w:val="TableBodyText"/>
            </w:pPr>
            <w:r>
              <w:t>0x1665</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14" w:name="DrawMenuChangeShape0"/>
            <w:r>
              <w:rPr>
                <w:b/>
              </w:rPr>
              <w:t>DrawMenuChangeShape0</w:t>
            </w:r>
            <w:bookmarkEnd w:id="3114"/>
          </w:p>
        </w:tc>
        <w:tc>
          <w:tcPr>
            <w:tcW w:w="0" w:type="auto"/>
            <w:vAlign w:val="center"/>
          </w:tcPr>
          <w:p w:rsidR="004C02A4" w:rsidRDefault="00A84EAE">
            <w:pPr>
              <w:pStyle w:val="TableBodyText"/>
            </w:pPr>
            <w:r>
              <w:t>0x1666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15" w:name="DrawMenuChangeShape1"/>
            <w:r>
              <w:rPr>
                <w:b/>
              </w:rPr>
              <w:t>DrawMenuChangeShape1</w:t>
            </w:r>
            <w:bookmarkEnd w:id="3115"/>
          </w:p>
        </w:tc>
        <w:tc>
          <w:tcPr>
            <w:tcW w:w="0" w:type="auto"/>
            <w:vAlign w:val="center"/>
          </w:tcPr>
          <w:p w:rsidR="004C02A4" w:rsidRDefault="00A84EAE">
            <w:pPr>
              <w:pStyle w:val="TableBodyText"/>
            </w:pPr>
            <w:r>
              <w:t>0x1667</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16" w:name="DrawMenuChangeShape2"/>
            <w:r>
              <w:rPr>
                <w:b/>
              </w:rPr>
              <w:t>DrawMenuChangeShape2</w:t>
            </w:r>
            <w:bookmarkEnd w:id="3116"/>
          </w:p>
        </w:tc>
        <w:tc>
          <w:tcPr>
            <w:tcW w:w="0" w:type="auto"/>
            <w:vAlign w:val="center"/>
          </w:tcPr>
          <w:p w:rsidR="004C02A4" w:rsidRDefault="00A84EAE">
            <w:pPr>
              <w:pStyle w:val="TableBodyText"/>
            </w:pPr>
            <w:r>
              <w:t>0x1668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17" w:name="DrawMenuChangeShape3"/>
            <w:r>
              <w:rPr>
                <w:b/>
              </w:rPr>
              <w:t>DrawMenuChangeShape3</w:t>
            </w:r>
            <w:bookmarkEnd w:id="3117"/>
          </w:p>
        </w:tc>
        <w:tc>
          <w:tcPr>
            <w:tcW w:w="0" w:type="auto"/>
            <w:vAlign w:val="center"/>
          </w:tcPr>
          <w:p w:rsidR="004C02A4" w:rsidRDefault="00A84EAE">
            <w:pPr>
              <w:pStyle w:val="TableBodyText"/>
            </w:pPr>
            <w:r>
              <w:t>0x1669</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18" w:name="DrawMenuChangeShape4"/>
            <w:r>
              <w:rPr>
                <w:b/>
              </w:rPr>
              <w:t>DrawMenuChangeShape4</w:t>
            </w:r>
            <w:bookmarkEnd w:id="3118"/>
          </w:p>
        </w:tc>
        <w:tc>
          <w:tcPr>
            <w:tcW w:w="0" w:type="auto"/>
            <w:vAlign w:val="center"/>
          </w:tcPr>
          <w:p w:rsidR="004C02A4" w:rsidRDefault="00A84EAE">
            <w:pPr>
              <w:pStyle w:val="TableBodyText"/>
            </w:pPr>
            <w:r>
              <w:t>0x166A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19" w:name="DrawMenuAutoShapes"/>
            <w:r>
              <w:rPr>
                <w:b/>
              </w:rPr>
              <w:t>DrawMenuAutoShapes</w:t>
            </w:r>
            <w:bookmarkEnd w:id="3119"/>
          </w:p>
        </w:tc>
        <w:tc>
          <w:tcPr>
            <w:tcW w:w="0" w:type="auto"/>
            <w:vAlign w:val="center"/>
          </w:tcPr>
          <w:p w:rsidR="004C02A4" w:rsidRDefault="00A84EAE">
            <w:pPr>
              <w:pStyle w:val="TableBodyText"/>
            </w:pPr>
            <w:r>
              <w:t>0x166B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20" w:name="DrawMenuMoreShapes1"/>
            <w:r>
              <w:rPr>
                <w:b/>
              </w:rPr>
              <w:t>DrawMenuMoreShapes1</w:t>
            </w:r>
            <w:bookmarkEnd w:id="3120"/>
          </w:p>
        </w:tc>
        <w:tc>
          <w:tcPr>
            <w:tcW w:w="0" w:type="auto"/>
            <w:vAlign w:val="center"/>
          </w:tcPr>
          <w:p w:rsidR="004C02A4" w:rsidRDefault="00A84EAE">
            <w:pPr>
              <w:pStyle w:val="TableBodyText"/>
            </w:pPr>
            <w:r>
              <w:t>0x166C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21" w:name="DrawMenuMoreShapes2"/>
            <w:r>
              <w:rPr>
                <w:b/>
              </w:rPr>
              <w:t>DrawMenuMoreShapes2</w:t>
            </w:r>
            <w:bookmarkEnd w:id="3121"/>
          </w:p>
        </w:tc>
        <w:tc>
          <w:tcPr>
            <w:tcW w:w="0" w:type="auto"/>
            <w:vAlign w:val="center"/>
          </w:tcPr>
          <w:p w:rsidR="004C02A4" w:rsidRDefault="00A84EAE">
            <w:pPr>
              <w:pStyle w:val="TableBodyText"/>
            </w:pPr>
            <w:r>
              <w:t>0x166D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22" w:name="DrawMenuMoreShapes3"/>
            <w:r>
              <w:rPr>
                <w:b/>
              </w:rPr>
              <w:t>DrawMenuMoreShapes3</w:t>
            </w:r>
            <w:bookmarkEnd w:id="3122"/>
          </w:p>
        </w:tc>
        <w:tc>
          <w:tcPr>
            <w:tcW w:w="0" w:type="auto"/>
            <w:vAlign w:val="center"/>
          </w:tcPr>
          <w:p w:rsidR="004C02A4" w:rsidRDefault="00A84EAE">
            <w:pPr>
              <w:pStyle w:val="TableBodyText"/>
            </w:pPr>
            <w:r>
              <w:t>0x166E</w:t>
            </w:r>
          </w:p>
        </w:tc>
        <w:tc>
          <w:tcPr>
            <w:tcW w:w="0" w:type="auto"/>
            <w:vAlign w:val="center"/>
          </w:tcPr>
          <w:p w:rsidR="004C02A4" w:rsidRDefault="00A84EAE">
            <w:pPr>
              <w:pStyle w:val="TableBodyText"/>
            </w:pPr>
            <w:r>
              <w:t xml:space="preserve">Has no </w:t>
            </w:r>
            <w:r>
              <w:t>effect.</w:t>
            </w:r>
          </w:p>
        </w:tc>
      </w:tr>
      <w:tr w:rsidR="004C02A4" w:rsidTr="004C02A4">
        <w:tc>
          <w:tcPr>
            <w:tcW w:w="0" w:type="auto"/>
            <w:vAlign w:val="center"/>
          </w:tcPr>
          <w:p w:rsidR="004C02A4" w:rsidRDefault="00A84EAE">
            <w:pPr>
              <w:pStyle w:val="TableBodyText"/>
            </w:pPr>
            <w:bookmarkStart w:id="3123" w:name="DrawMenuMoreShapes4"/>
            <w:r>
              <w:rPr>
                <w:b/>
              </w:rPr>
              <w:t>DrawMenuMoreShapes4</w:t>
            </w:r>
            <w:bookmarkEnd w:id="3123"/>
          </w:p>
        </w:tc>
        <w:tc>
          <w:tcPr>
            <w:tcW w:w="0" w:type="auto"/>
            <w:vAlign w:val="center"/>
          </w:tcPr>
          <w:p w:rsidR="004C02A4" w:rsidRDefault="00A84EAE">
            <w:pPr>
              <w:pStyle w:val="TableBodyText"/>
            </w:pPr>
            <w:r>
              <w:t>0x166F</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24" w:name="DrawMenuMoreShapes5"/>
            <w:r>
              <w:rPr>
                <w:b/>
              </w:rPr>
              <w:t>DrawMenuMoreShapes5</w:t>
            </w:r>
            <w:bookmarkEnd w:id="3124"/>
          </w:p>
        </w:tc>
        <w:tc>
          <w:tcPr>
            <w:tcW w:w="0" w:type="auto"/>
            <w:vAlign w:val="center"/>
          </w:tcPr>
          <w:p w:rsidR="004C02A4" w:rsidRDefault="00A84EAE">
            <w:pPr>
              <w:pStyle w:val="TableBodyText"/>
            </w:pPr>
            <w:r>
              <w:t>0x1670</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25" w:name="DrawMenuMoreShapes6"/>
            <w:r>
              <w:rPr>
                <w:b/>
              </w:rPr>
              <w:t>DrawMenuMoreShapes6</w:t>
            </w:r>
            <w:bookmarkEnd w:id="3125"/>
          </w:p>
        </w:tc>
        <w:tc>
          <w:tcPr>
            <w:tcW w:w="0" w:type="auto"/>
            <w:vAlign w:val="center"/>
          </w:tcPr>
          <w:p w:rsidR="004C02A4" w:rsidRDefault="00A84EAE">
            <w:pPr>
              <w:pStyle w:val="TableBodyText"/>
            </w:pPr>
            <w:r>
              <w:t>0x1671</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26" w:name="DrawMenuTextShape"/>
            <w:r>
              <w:rPr>
                <w:b/>
              </w:rPr>
              <w:t>DrawMenuTextShape</w:t>
            </w:r>
            <w:bookmarkEnd w:id="3126"/>
          </w:p>
        </w:tc>
        <w:tc>
          <w:tcPr>
            <w:tcW w:w="0" w:type="auto"/>
            <w:vAlign w:val="center"/>
          </w:tcPr>
          <w:p w:rsidR="004C02A4" w:rsidRDefault="00A84EAE">
            <w:pPr>
              <w:pStyle w:val="TableBodyText"/>
            </w:pPr>
            <w:r>
              <w:t>0x1672</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27" w:name="DrawMenuTextAlignment"/>
            <w:r>
              <w:rPr>
                <w:b/>
              </w:rPr>
              <w:t>DrawMenuTextAlignment</w:t>
            </w:r>
            <w:bookmarkEnd w:id="3127"/>
          </w:p>
        </w:tc>
        <w:tc>
          <w:tcPr>
            <w:tcW w:w="0" w:type="auto"/>
            <w:vAlign w:val="center"/>
          </w:tcPr>
          <w:p w:rsidR="004C02A4" w:rsidRDefault="00A84EAE">
            <w:pPr>
              <w:pStyle w:val="TableBodyText"/>
            </w:pPr>
            <w:r>
              <w:t>0x1673</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28" w:name="DrawMenuTextTracking"/>
            <w:r>
              <w:rPr>
                <w:b/>
              </w:rPr>
              <w:t>DrawMenuTextTracking</w:t>
            </w:r>
            <w:bookmarkEnd w:id="3128"/>
          </w:p>
        </w:tc>
        <w:tc>
          <w:tcPr>
            <w:tcW w:w="0" w:type="auto"/>
            <w:vAlign w:val="center"/>
          </w:tcPr>
          <w:p w:rsidR="004C02A4" w:rsidRDefault="00A84EAE">
            <w:pPr>
              <w:pStyle w:val="TableBodyText"/>
            </w:pPr>
            <w:r>
              <w:t>0x1674</w:t>
            </w:r>
          </w:p>
        </w:tc>
        <w:tc>
          <w:tcPr>
            <w:tcW w:w="0" w:type="auto"/>
            <w:vAlign w:val="center"/>
          </w:tcPr>
          <w:p w:rsidR="004C02A4" w:rsidRDefault="00A84EAE">
            <w:pPr>
              <w:pStyle w:val="TableBodyText"/>
            </w:pPr>
            <w:r>
              <w:t xml:space="preserve">Has </w:t>
            </w:r>
            <w:r>
              <w:t>no effect.</w:t>
            </w:r>
          </w:p>
        </w:tc>
      </w:tr>
      <w:tr w:rsidR="004C02A4" w:rsidTr="004C02A4">
        <w:tc>
          <w:tcPr>
            <w:tcW w:w="0" w:type="auto"/>
            <w:vAlign w:val="center"/>
          </w:tcPr>
          <w:p w:rsidR="004C02A4" w:rsidRDefault="00A84EAE">
            <w:pPr>
              <w:pStyle w:val="TableBodyText"/>
            </w:pPr>
            <w:bookmarkStart w:id="3129" w:name="DrawMenu3DDepth"/>
            <w:r>
              <w:rPr>
                <w:b/>
              </w:rPr>
              <w:t>DrawMenu3DDepth</w:t>
            </w:r>
            <w:bookmarkEnd w:id="3129"/>
          </w:p>
        </w:tc>
        <w:tc>
          <w:tcPr>
            <w:tcW w:w="0" w:type="auto"/>
            <w:vAlign w:val="center"/>
          </w:tcPr>
          <w:p w:rsidR="004C02A4" w:rsidRDefault="00A84EAE">
            <w:pPr>
              <w:pStyle w:val="TableBodyText"/>
            </w:pPr>
            <w:r>
              <w:t>0x1675</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30" w:name="DrawMenu3DDirection"/>
            <w:r>
              <w:rPr>
                <w:b/>
              </w:rPr>
              <w:t>DrawMenu3DDirection</w:t>
            </w:r>
            <w:bookmarkEnd w:id="3130"/>
          </w:p>
        </w:tc>
        <w:tc>
          <w:tcPr>
            <w:tcW w:w="0" w:type="auto"/>
            <w:vAlign w:val="center"/>
          </w:tcPr>
          <w:p w:rsidR="004C02A4" w:rsidRDefault="00A84EAE">
            <w:pPr>
              <w:pStyle w:val="TableBodyText"/>
            </w:pPr>
            <w:r>
              <w:t>0x1676</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31" w:name="DrawMenu3DColor"/>
            <w:r>
              <w:rPr>
                <w:b/>
              </w:rPr>
              <w:t>DrawMenu3DColor</w:t>
            </w:r>
            <w:bookmarkEnd w:id="3131"/>
          </w:p>
        </w:tc>
        <w:tc>
          <w:tcPr>
            <w:tcW w:w="0" w:type="auto"/>
            <w:vAlign w:val="center"/>
          </w:tcPr>
          <w:p w:rsidR="004C02A4" w:rsidRDefault="00A84EAE">
            <w:pPr>
              <w:pStyle w:val="TableBodyText"/>
            </w:pPr>
            <w:r>
              <w:t>0x1677</w:t>
            </w:r>
          </w:p>
        </w:tc>
        <w:tc>
          <w:tcPr>
            <w:tcW w:w="0" w:type="auto"/>
            <w:vAlign w:val="center"/>
          </w:tcPr>
          <w:p w:rsidR="004C02A4" w:rsidRDefault="00A84EAE">
            <w:pPr>
              <w:pStyle w:val="TableBodyText"/>
            </w:pPr>
            <w:r>
              <w:t>Applies the most recently used 3-D color to the selected AutoShape.</w:t>
            </w:r>
          </w:p>
        </w:tc>
      </w:tr>
      <w:tr w:rsidR="004C02A4" w:rsidTr="004C02A4">
        <w:tc>
          <w:tcPr>
            <w:tcW w:w="0" w:type="auto"/>
            <w:vAlign w:val="center"/>
          </w:tcPr>
          <w:p w:rsidR="004C02A4" w:rsidRDefault="00A84EAE">
            <w:pPr>
              <w:pStyle w:val="TableBodyText"/>
            </w:pPr>
            <w:bookmarkStart w:id="3132" w:name="DrawMenu3DLighting"/>
            <w:r>
              <w:rPr>
                <w:b/>
              </w:rPr>
              <w:t>DrawMenu3DLighting</w:t>
            </w:r>
            <w:bookmarkEnd w:id="3132"/>
          </w:p>
        </w:tc>
        <w:tc>
          <w:tcPr>
            <w:tcW w:w="0" w:type="auto"/>
            <w:vAlign w:val="center"/>
          </w:tcPr>
          <w:p w:rsidR="004C02A4" w:rsidRDefault="00A84EAE">
            <w:pPr>
              <w:pStyle w:val="TableBodyText"/>
            </w:pPr>
            <w:r>
              <w:t>0x1678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33" w:name="DrawMenu3DSurface"/>
            <w:r>
              <w:rPr>
                <w:b/>
              </w:rPr>
              <w:t>DrawMenu3DSurface</w:t>
            </w:r>
            <w:bookmarkEnd w:id="3133"/>
          </w:p>
        </w:tc>
        <w:tc>
          <w:tcPr>
            <w:tcW w:w="0" w:type="auto"/>
            <w:vAlign w:val="center"/>
          </w:tcPr>
          <w:p w:rsidR="004C02A4" w:rsidRDefault="00A84EAE">
            <w:pPr>
              <w:pStyle w:val="TableBodyText"/>
            </w:pPr>
            <w:r>
              <w:t>0x1679</w:t>
            </w:r>
          </w:p>
        </w:tc>
        <w:tc>
          <w:tcPr>
            <w:tcW w:w="0" w:type="auto"/>
            <w:vAlign w:val="center"/>
          </w:tcPr>
          <w:p w:rsidR="004C02A4" w:rsidRDefault="00A84EAE">
            <w:pPr>
              <w:pStyle w:val="TableBodyText"/>
            </w:pPr>
            <w:r>
              <w:t>Has</w:t>
            </w:r>
            <w:r>
              <w:t xml:space="preserve"> no effect.</w:t>
            </w:r>
          </w:p>
        </w:tc>
      </w:tr>
      <w:tr w:rsidR="004C02A4" w:rsidTr="004C02A4">
        <w:tc>
          <w:tcPr>
            <w:tcW w:w="0" w:type="auto"/>
            <w:vAlign w:val="center"/>
          </w:tcPr>
          <w:p w:rsidR="004C02A4" w:rsidRDefault="00A84EAE">
            <w:pPr>
              <w:pStyle w:val="TableBodyText"/>
            </w:pPr>
            <w:bookmarkStart w:id="3134" w:name="MenuOrgChartSelect"/>
            <w:r>
              <w:rPr>
                <w:b/>
              </w:rPr>
              <w:t>MenuOrgChartSelect</w:t>
            </w:r>
            <w:bookmarkEnd w:id="3134"/>
          </w:p>
        </w:tc>
        <w:tc>
          <w:tcPr>
            <w:tcW w:w="0" w:type="auto"/>
            <w:vAlign w:val="center"/>
          </w:tcPr>
          <w:p w:rsidR="004C02A4" w:rsidRDefault="00A84EAE">
            <w:pPr>
              <w:pStyle w:val="TableBodyText"/>
            </w:pPr>
            <w:r>
              <w:t>0x167A</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35" w:name="MenuTableInsert"/>
            <w:r>
              <w:rPr>
                <w:b/>
              </w:rPr>
              <w:t>MenuTableInsert</w:t>
            </w:r>
            <w:bookmarkEnd w:id="3135"/>
          </w:p>
        </w:tc>
        <w:tc>
          <w:tcPr>
            <w:tcW w:w="0" w:type="auto"/>
            <w:vAlign w:val="center"/>
          </w:tcPr>
          <w:p w:rsidR="004C02A4" w:rsidRDefault="00A84EAE">
            <w:pPr>
              <w:pStyle w:val="TableBodyText"/>
            </w:pPr>
            <w:r>
              <w:t>0x167B</w:t>
            </w:r>
          </w:p>
        </w:tc>
        <w:tc>
          <w:tcPr>
            <w:tcW w:w="0" w:type="auto"/>
            <w:vAlign w:val="center"/>
          </w:tcPr>
          <w:p w:rsidR="004C02A4" w:rsidRDefault="00A84EAE">
            <w:pPr>
              <w:pStyle w:val="TableBodyText"/>
            </w:pPr>
            <w:r>
              <w:t>Macro Submenu.</w:t>
            </w:r>
          </w:p>
        </w:tc>
      </w:tr>
      <w:tr w:rsidR="004C02A4" w:rsidTr="004C02A4">
        <w:tc>
          <w:tcPr>
            <w:tcW w:w="0" w:type="auto"/>
            <w:vAlign w:val="center"/>
          </w:tcPr>
          <w:p w:rsidR="004C02A4" w:rsidRDefault="00A84EAE">
            <w:pPr>
              <w:pStyle w:val="TableBodyText"/>
            </w:pPr>
            <w:bookmarkStart w:id="3136" w:name="MenuTableDelete"/>
            <w:r>
              <w:rPr>
                <w:b/>
              </w:rPr>
              <w:t>MenuTableDelete</w:t>
            </w:r>
            <w:bookmarkEnd w:id="3136"/>
          </w:p>
        </w:tc>
        <w:tc>
          <w:tcPr>
            <w:tcW w:w="0" w:type="auto"/>
            <w:vAlign w:val="center"/>
          </w:tcPr>
          <w:p w:rsidR="004C02A4" w:rsidRDefault="00A84EAE">
            <w:pPr>
              <w:pStyle w:val="TableBodyText"/>
            </w:pPr>
            <w:r>
              <w:t>0x167C</w:t>
            </w:r>
          </w:p>
        </w:tc>
        <w:tc>
          <w:tcPr>
            <w:tcW w:w="0" w:type="auto"/>
            <w:vAlign w:val="center"/>
          </w:tcPr>
          <w:p w:rsidR="004C02A4" w:rsidRDefault="00A84EAE">
            <w:pPr>
              <w:pStyle w:val="TableBodyText"/>
            </w:pPr>
            <w:r>
              <w:t>Macro Submenu.</w:t>
            </w:r>
          </w:p>
        </w:tc>
      </w:tr>
      <w:tr w:rsidR="004C02A4" w:rsidTr="004C02A4">
        <w:tc>
          <w:tcPr>
            <w:tcW w:w="0" w:type="auto"/>
            <w:vAlign w:val="center"/>
          </w:tcPr>
          <w:p w:rsidR="004C02A4" w:rsidRDefault="00A84EAE">
            <w:pPr>
              <w:pStyle w:val="TableBodyText"/>
            </w:pPr>
            <w:bookmarkStart w:id="3137" w:name="AutoSignatureList"/>
            <w:r>
              <w:rPr>
                <w:b/>
              </w:rPr>
              <w:t>AutoSignatureList</w:t>
            </w:r>
            <w:bookmarkEnd w:id="3137"/>
          </w:p>
        </w:tc>
        <w:tc>
          <w:tcPr>
            <w:tcW w:w="0" w:type="auto"/>
            <w:vAlign w:val="center"/>
          </w:tcPr>
          <w:p w:rsidR="004C02A4" w:rsidRDefault="00A84EAE">
            <w:pPr>
              <w:pStyle w:val="TableBodyText"/>
            </w:pPr>
            <w:r>
              <w:t>0x167D</w:t>
            </w:r>
          </w:p>
        </w:tc>
        <w:tc>
          <w:tcPr>
            <w:tcW w:w="0" w:type="auto"/>
            <w:vAlign w:val="center"/>
          </w:tcPr>
          <w:p w:rsidR="004C02A4" w:rsidRDefault="00A84EAE">
            <w:pPr>
              <w:pStyle w:val="TableBodyText"/>
            </w:pPr>
            <w:r>
              <w:t>Email AutoSignatures menu.</w:t>
            </w:r>
          </w:p>
        </w:tc>
      </w:tr>
      <w:tr w:rsidR="004C02A4" w:rsidTr="004C02A4">
        <w:tc>
          <w:tcPr>
            <w:tcW w:w="0" w:type="auto"/>
            <w:vAlign w:val="center"/>
          </w:tcPr>
          <w:p w:rsidR="004C02A4" w:rsidRDefault="00A84EAE">
            <w:pPr>
              <w:pStyle w:val="TableBodyText"/>
            </w:pPr>
            <w:bookmarkStart w:id="3138" w:name="MenuFrameset"/>
            <w:r>
              <w:rPr>
                <w:b/>
              </w:rPr>
              <w:lastRenderedPageBreak/>
              <w:t>MenuFrameset</w:t>
            </w:r>
            <w:bookmarkEnd w:id="3138"/>
          </w:p>
        </w:tc>
        <w:tc>
          <w:tcPr>
            <w:tcW w:w="0" w:type="auto"/>
            <w:vAlign w:val="center"/>
          </w:tcPr>
          <w:p w:rsidR="004C02A4" w:rsidRDefault="00A84EAE">
            <w:pPr>
              <w:pStyle w:val="TableBodyText"/>
            </w:pPr>
            <w:r>
              <w:t>0x167E</w:t>
            </w:r>
          </w:p>
        </w:tc>
        <w:tc>
          <w:tcPr>
            <w:tcW w:w="0" w:type="auto"/>
            <w:vAlign w:val="center"/>
          </w:tcPr>
          <w:p w:rsidR="004C02A4" w:rsidRDefault="00A84EAE">
            <w:pPr>
              <w:pStyle w:val="TableBodyText"/>
            </w:pPr>
            <w:r>
              <w:t>Format Frameset Submenu.</w:t>
            </w:r>
          </w:p>
        </w:tc>
      </w:tr>
      <w:tr w:rsidR="004C02A4" w:rsidTr="004C02A4">
        <w:tc>
          <w:tcPr>
            <w:tcW w:w="0" w:type="auto"/>
            <w:vAlign w:val="center"/>
          </w:tcPr>
          <w:p w:rsidR="004C02A4" w:rsidRDefault="00A84EAE">
            <w:pPr>
              <w:pStyle w:val="TableBodyText"/>
            </w:pPr>
            <w:bookmarkStart w:id="3139" w:name="FilePreview"/>
            <w:r>
              <w:rPr>
                <w:b/>
              </w:rPr>
              <w:t>FilePreview</w:t>
            </w:r>
            <w:bookmarkEnd w:id="3139"/>
          </w:p>
        </w:tc>
        <w:tc>
          <w:tcPr>
            <w:tcW w:w="0" w:type="auto"/>
            <w:vAlign w:val="center"/>
          </w:tcPr>
          <w:p w:rsidR="004C02A4" w:rsidRDefault="00A84EAE">
            <w:pPr>
              <w:pStyle w:val="TableBodyText"/>
            </w:pPr>
            <w:r>
              <w:t>0x167F</w:t>
            </w:r>
          </w:p>
        </w:tc>
        <w:tc>
          <w:tcPr>
            <w:tcW w:w="0" w:type="auto"/>
            <w:vAlign w:val="center"/>
          </w:tcPr>
          <w:p w:rsidR="004C02A4" w:rsidRDefault="00A84EAE">
            <w:pPr>
              <w:pStyle w:val="TableBodyText"/>
            </w:pPr>
            <w:r>
              <w:t xml:space="preserve">File </w:t>
            </w:r>
            <w:r>
              <w:t>Preview Menu.</w:t>
            </w:r>
          </w:p>
        </w:tc>
      </w:tr>
      <w:tr w:rsidR="004C02A4" w:rsidTr="004C02A4">
        <w:tc>
          <w:tcPr>
            <w:tcW w:w="0" w:type="auto"/>
            <w:vAlign w:val="center"/>
          </w:tcPr>
          <w:p w:rsidR="004C02A4" w:rsidRDefault="00A84EAE">
            <w:pPr>
              <w:pStyle w:val="TableBodyText"/>
            </w:pPr>
            <w:bookmarkStart w:id="3140" w:name="MenuFixSpellingLang"/>
            <w:r>
              <w:rPr>
                <w:b/>
              </w:rPr>
              <w:t>MenuFixSpellingLang</w:t>
            </w:r>
            <w:bookmarkEnd w:id="3140"/>
          </w:p>
        </w:tc>
        <w:tc>
          <w:tcPr>
            <w:tcW w:w="0" w:type="auto"/>
            <w:vAlign w:val="center"/>
          </w:tcPr>
          <w:p w:rsidR="004C02A4" w:rsidRDefault="00A84EAE">
            <w:pPr>
              <w:pStyle w:val="TableBodyText"/>
            </w:pPr>
            <w:r>
              <w:t>0x1680</w:t>
            </w:r>
          </w:p>
        </w:tc>
        <w:tc>
          <w:tcPr>
            <w:tcW w:w="0" w:type="auto"/>
            <w:vAlign w:val="center"/>
          </w:tcPr>
          <w:p w:rsidR="004C02A4" w:rsidRDefault="00A84EAE">
            <w:pPr>
              <w:pStyle w:val="TableBodyText"/>
            </w:pPr>
            <w:r>
              <w:t>Represents a menu. Has no effect.</w:t>
            </w:r>
          </w:p>
        </w:tc>
      </w:tr>
      <w:tr w:rsidR="004C02A4" w:rsidTr="004C02A4">
        <w:tc>
          <w:tcPr>
            <w:tcW w:w="0" w:type="auto"/>
            <w:vAlign w:val="center"/>
          </w:tcPr>
          <w:p w:rsidR="004C02A4" w:rsidRDefault="00A84EAE">
            <w:pPr>
              <w:pStyle w:val="TableBodyText"/>
            </w:pPr>
            <w:bookmarkStart w:id="3141" w:name="MenuRevisions"/>
            <w:r>
              <w:rPr>
                <w:b/>
              </w:rPr>
              <w:t>MenuRevisions</w:t>
            </w:r>
            <w:bookmarkEnd w:id="3141"/>
          </w:p>
        </w:tc>
        <w:tc>
          <w:tcPr>
            <w:tcW w:w="0" w:type="auto"/>
            <w:vAlign w:val="center"/>
          </w:tcPr>
          <w:p w:rsidR="004C02A4" w:rsidRDefault="00A84EAE">
            <w:pPr>
              <w:pStyle w:val="TableBodyText"/>
            </w:pPr>
            <w:r>
              <w:t>0x1681</w:t>
            </w:r>
          </w:p>
        </w:tc>
        <w:tc>
          <w:tcPr>
            <w:tcW w:w="0" w:type="auto"/>
            <w:vAlign w:val="center"/>
          </w:tcPr>
          <w:p w:rsidR="004C02A4" w:rsidRDefault="00A84EAE">
            <w:pPr>
              <w:pStyle w:val="TableBodyText"/>
            </w:pPr>
            <w:r>
              <w:t>Revisions Submenu.</w:t>
            </w:r>
          </w:p>
        </w:tc>
      </w:tr>
      <w:tr w:rsidR="004C02A4" w:rsidTr="004C02A4">
        <w:tc>
          <w:tcPr>
            <w:tcW w:w="0" w:type="auto"/>
            <w:vAlign w:val="center"/>
          </w:tcPr>
          <w:p w:rsidR="004C02A4" w:rsidRDefault="00A84EAE">
            <w:pPr>
              <w:pStyle w:val="TableBodyText"/>
            </w:pPr>
            <w:bookmarkStart w:id="3142" w:name="MenuFormatBackground"/>
            <w:r>
              <w:rPr>
                <w:b/>
              </w:rPr>
              <w:t>MenuFormatBackground</w:t>
            </w:r>
            <w:bookmarkEnd w:id="3142"/>
          </w:p>
        </w:tc>
        <w:tc>
          <w:tcPr>
            <w:tcW w:w="0" w:type="auto"/>
            <w:vAlign w:val="center"/>
          </w:tcPr>
          <w:p w:rsidR="004C02A4" w:rsidRDefault="00A84EAE">
            <w:pPr>
              <w:pStyle w:val="TableBodyText"/>
            </w:pPr>
            <w:r>
              <w:t>0x1682</w:t>
            </w:r>
          </w:p>
        </w:tc>
        <w:tc>
          <w:tcPr>
            <w:tcW w:w="0" w:type="auto"/>
            <w:vAlign w:val="center"/>
          </w:tcPr>
          <w:p w:rsidR="004C02A4" w:rsidRDefault="00A84EAE">
            <w:pPr>
              <w:pStyle w:val="TableBodyText"/>
            </w:pPr>
            <w:r>
              <w:t>Format Background Submenu.</w:t>
            </w:r>
          </w:p>
        </w:tc>
      </w:tr>
      <w:tr w:rsidR="004C02A4" w:rsidTr="004C02A4">
        <w:tc>
          <w:tcPr>
            <w:tcW w:w="0" w:type="auto"/>
            <w:vAlign w:val="center"/>
          </w:tcPr>
          <w:p w:rsidR="004C02A4" w:rsidRDefault="00A84EAE">
            <w:pPr>
              <w:pStyle w:val="TableBodyText"/>
            </w:pPr>
            <w:bookmarkStart w:id="3143" w:name="MenuFixSpellingAC"/>
            <w:r>
              <w:rPr>
                <w:b/>
              </w:rPr>
              <w:t>MenuFixSpellingAC</w:t>
            </w:r>
            <w:bookmarkEnd w:id="3143"/>
          </w:p>
        </w:tc>
        <w:tc>
          <w:tcPr>
            <w:tcW w:w="0" w:type="auto"/>
            <w:vAlign w:val="center"/>
          </w:tcPr>
          <w:p w:rsidR="004C02A4" w:rsidRDefault="00A84EAE">
            <w:pPr>
              <w:pStyle w:val="TableBodyText"/>
            </w:pPr>
            <w:r>
              <w:t>0x1683</w:t>
            </w:r>
          </w:p>
        </w:tc>
        <w:tc>
          <w:tcPr>
            <w:tcW w:w="0" w:type="auto"/>
            <w:vAlign w:val="center"/>
          </w:tcPr>
          <w:p w:rsidR="004C02A4" w:rsidRDefault="00A84EAE">
            <w:pPr>
              <w:pStyle w:val="TableBodyText"/>
            </w:pPr>
            <w:r>
              <w:t>Represents a menu. Has no effect.</w:t>
            </w:r>
          </w:p>
        </w:tc>
      </w:tr>
      <w:tr w:rsidR="004C02A4" w:rsidTr="004C02A4">
        <w:tc>
          <w:tcPr>
            <w:tcW w:w="0" w:type="auto"/>
            <w:vAlign w:val="center"/>
          </w:tcPr>
          <w:p w:rsidR="004C02A4" w:rsidRDefault="00A84EAE">
            <w:pPr>
              <w:pStyle w:val="TableBodyText"/>
            </w:pPr>
            <w:bookmarkStart w:id="3144" w:name="MenuPicture"/>
            <w:r>
              <w:rPr>
                <w:b/>
              </w:rPr>
              <w:t>MenuPicture</w:t>
            </w:r>
            <w:bookmarkEnd w:id="3144"/>
          </w:p>
        </w:tc>
        <w:tc>
          <w:tcPr>
            <w:tcW w:w="0" w:type="auto"/>
            <w:vAlign w:val="center"/>
          </w:tcPr>
          <w:p w:rsidR="004C02A4" w:rsidRDefault="00A84EAE">
            <w:pPr>
              <w:pStyle w:val="TableBodyText"/>
            </w:pPr>
            <w:r>
              <w:t>0x1684</w:t>
            </w:r>
          </w:p>
        </w:tc>
        <w:tc>
          <w:tcPr>
            <w:tcW w:w="0" w:type="auto"/>
            <w:vAlign w:val="center"/>
          </w:tcPr>
          <w:p w:rsidR="004C02A4" w:rsidRDefault="00A84EAE">
            <w:pPr>
              <w:pStyle w:val="TableBodyText"/>
            </w:pPr>
            <w:r>
              <w:t>Insert Picture Submenu.</w:t>
            </w:r>
          </w:p>
        </w:tc>
      </w:tr>
      <w:tr w:rsidR="004C02A4" w:rsidTr="004C02A4">
        <w:tc>
          <w:tcPr>
            <w:tcW w:w="0" w:type="auto"/>
            <w:vAlign w:val="center"/>
          </w:tcPr>
          <w:p w:rsidR="004C02A4" w:rsidRDefault="00A84EAE">
            <w:pPr>
              <w:pStyle w:val="TableBodyText"/>
            </w:pPr>
            <w:bookmarkStart w:id="3145" w:name="MenuAutoText"/>
            <w:r>
              <w:rPr>
                <w:b/>
              </w:rPr>
              <w:t>MenuAutoText</w:t>
            </w:r>
            <w:bookmarkEnd w:id="3145"/>
          </w:p>
        </w:tc>
        <w:tc>
          <w:tcPr>
            <w:tcW w:w="0" w:type="auto"/>
            <w:vAlign w:val="center"/>
          </w:tcPr>
          <w:p w:rsidR="004C02A4" w:rsidRDefault="00A84EAE">
            <w:pPr>
              <w:pStyle w:val="TableBodyText"/>
            </w:pPr>
            <w:r>
              <w:t>0x1685</w:t>
            </w:r>
          </w:p>
        </w:tc>
        <w:tc>
          <w:tcPr>
            <w:tcW w:w="0" w:type="auto"/>
            <w:vAlign w:val="center"/>
          </w:tcPr>
          <w:p w:rsidR="004C02A4" w:rsidRDefault="00A84EAE">
            <w:pPr>
              <w:pStyle w:val="TableBodyText"/>
            </w:pPr>
            <w:r>
              <w:t>Insert AutoText Submenu.</w:t>
            </w:r>
          </w:p>
        </w:tc>
      </w:tr>
      <w:tr w:rsidR="004C02A4" w:rsidTr="004C02A4">
        <w:tc>
          <w:tcPr>
            <w:tcW w:w="0" w:type="auto"/>
            <w:vAlign w:val="center"/>
          </w:tcPr>
          <w:p w:rsidR="004C02A4" w:rsidRDefault="00A84EAE">
            <w:pPr>
              <w:pStyle w:val="TableBodyText"/>
            </w:pPr>
            <w:bookmarkStart w:id="3146" w:name="MenuMacro"/>
            <w:r>
              <w:rPr>
                <w:b/>
              </w:rPr>
              <w:t>MenuMacro</w:t>
            </w:r>
            <w:bookmarkEnd w:id="3146"/>
          </w:p>
        </w:tc>
        <w:tc>
          <w:tcPr>
            <w:tcW w:w="0" w:type="auto"/>
            <w:vAlign w:val="center"/>
          </w:tcPr>
          <w:p w:rsidR="004C02A4" w:rsidRDefault="00A84EAE">
            <w:pPr>
              <w:pStyle w:val="TableBodyText"/>
            </w:pPr>
            <w:r>
              <w:t>0x1686</w:t>
            </w:r>
          </w:p>
        </w:tc>
        <w:tc>
          <w:tcPr>
            <w:tcW w:w="0" w:type="auto"/>
            <w:vAlign w:val="center"/>
          </w:tcPr>
          <w:p w:rsidR="004C02A4" w:rsidRDefault="00A84EAE">
            <w:pPr>
              <w:pStyle w:val="TableBodyText"/>
            </w:pPr>
            <w:r>
              <w:t>Macro Submenu.</w:t>
            </w:r>
          </w:p>
        </w:tc>
      </w:tr>
      <w:tr w:rsidR="004C02A4" w:rsidTr="004C02A4">
        <w:tc>
          <w:tcPr>
            <w:tcW w:w="0" w:type="auto"/>
            <w:vAlign w:val="center"/>
          </w:tcPr>
          <w:p w:rsidR="004C02A4" w:rsidRDefault="00A84EAE">
            <w:pPr>
              <w:pStyle w:val="TableBodyText"/>
            </w:pPr>
            <w:bookmarkStart w:id="3147" w:name="MenuPowerTalk"/>
            <w:r>
              <w:rPr>
                <w:b/>
              </w:rPr>
              <w:t>MenuPowerTalk</w:t>
            </w:r>
            <w:bookmarkEnd w:id="3147"/>
          </w:p>
        </w:tc>
        <w:tc>
          <w:tcPr>
            <w:tcW w:w="0" w:type="auto"/>
            <w:vAlign w:val="center"/>
          </w:tcPr>
          <w:p w:rsidR="004C02A4" w:rsidRDefault="00A84EAE">
            <w:pPr>
              <w:pStyle w:val="TableBodyText"/>
            </w:pPr>
            <w:r>
              <w:t>0x1687</w:t>
            </w:r>
          </w:p>
        </w:tc>
        <w:tc>
          <w:tcPr>
            <w:tcW w:w="0" w:type="auto"/>
            <w:vAlign w:val="center"/>
          </w:tcPr>
          <w:p w:rsidR="004C02A4" w:rsidRDefault="00A84EAE">
            <w:pPr>
              <w:pStyle w:val="TableBodyText"/>
            </w:pPr>
            <w:r>
              <w:t>PowerTalk Submenu.</w:t>
            </w:r>
          </w:p>
        </w:tc>
      </w:tr>
      <w:tr w:rsidR="004C02A4" w:rsidTr="004C02A4">
        <w:tc>
          <w:tcPr>
            <w:tcW w:w="0" w:type="auto"/>
            <w:vAlign w:val="center"/>
          </w:tcPr>
          <w:p w:rsidR="004C02A4" w:rsidRDefault="00A84EAE">
            <w:pPr>
              <w:pStyle w:val="TableBodyText"/>
            </w:pPr>
            <w:bookmarkStart w:id="3148" w:name="MenuHyperlinkSub"/>
            <w:r>
              <w:rPr>
                <w:b/>
              </w:rPr>
              <w:t>MenuHyperlinkSub</w:t>
            </w:r>
            <w:bookmarkEnd w:id="3148"/>
          </w:p>
        </w:tc>
        <w:tc>
          <w:tcPr>
            <w:tcW w:w="0" w:type="auto"/>
            <w:vAlign w:val="center"/>
          </w:tcPr>
          <w:p w:rsidR="004C02A4" w:rsidRDefault="00A84EAE">
            <w:pPr>
              <w:pStyle w:val="TableBodyText"/>
            </w:pPr>
            <w:r>
              <w:t>0x1688</w:t>
            </w:r>
          </w:p>
        </w:tc>
        <w:tc>
          <w:tcPr>
            <w:tcW w:w="0" w:type="auto"/>
            <w:vAlign w:val="center"/>
          </w:tcPr>
          <w:p w:rsidR="004C02A4" w:rsidRDefault="00A84EAE">
            <w:pPr>
              <w:pStyle w:val="TableBodyText"/>
            </w:pPr>
            <w:r>
              <w:t>Hyperlink.</w:t>
            </w:r>
          </w:p>
        </w:tc>
      </w:tr>
      <w:tr w:rsidR="004C02A4" w:rsidTr="004C02A4">
        <w:tc>
          <w:tcPr>
            <w:tcW w:w="0" w:type="auto"/>
            <w:vAlign w:val="center"/>
          </w:tcPr>
          <w:p w:rsidR="004C02A4" w:rsidRDefault="00A84EAE">
            <w:pPr>
              <w:pStyle w:val="TableBodyText"/>
            </w:pPr>
            <w:bookmarkStart w:id="3149" w:name="MenuCellVerticalAlign"/>
            <w:r>
              <w:rPr>
                <w:b/>
              </w:rPr>
              <w:t>MenuCellVerticalAlign</w:t>
            </w:r>
            <w:bookmarkEnd w:id="3149"/>
          </w:p>
        </w:tc>
        <w:tc>
          <w:tcPr>
            <w:tcW w:w="0" w:type="auto"/>
            <w:vAlign w:val="center"/>
          </w:tcPr>
          <w:p w:rsidR="004C02A4" w:rsidRDefault="00A84EAE">
            <w:pPr>
              <w:pStyle w:val="TableBodyText"/>
            </w:pPr>
            <w:r>
              <w:t>0x1689</w:t>
            </w:r>
          </w:p>
        </w:tc>
        <w:tc>
          <w:tcPr>
            <w:tcW w:w="0" w:type="auto"/>
            <w:vAlign w:val="center"/>
          </w:tcPr>
          <w:p w:rsidR="004C02A4" w:rsidRDefault="00A84EAE">
            <w:pPr>
              <w:pStyle w:val="TableBodyText"/>
            </w:pPr>
            <w:r>
              <w:t>Cell Vertical Alignment Submenu.</w:t>
            </w:r>
          </w:p>
        </w:tc>
      </w:tr>
      <w:tr w:rsidR="004C02A4" w:rsidTr="004C02A4">
        <w:tc>
          <w:tcPr>
            <w:tcW w:w="0" w:type="auto"/>
            <w:vAlign w:val="center"/>
          </w:tcPr>
          <w:p w:rsidR="004C02A4" w:rsidRDefault="00A84EAE">
            <w:pPr>
              <w:pStyle w:val="TableBodyText"/>
            </w:pPr>
            <w:bookmarkStart w:id="3150" w:name="MenuEditObject"/>
            <w:r>
              <w:rPr>
                <w:b/>
              </w:rPr>
              <w:t>MenuEditObject</w:t>
            </w:r>
            <w:bookmarkEnd w:id="3150"/>
          </w:p>
        </w:tc>
        <w:tc>
          <w:tcPr>
            <w:tcW w:w="0" w:type="auto"/>
            <w:vAlign w:val="center"/>
          </w:tcPr>
          <w:p w:rsidR="004C02A4" w:rsidRDefault="00A84EAE">
            <w:pPr>
              <w:pStyle w:val="TableBodyText"/>
            </w:pPr>
            <w:r>
              <w:t>0x168A</w:t>
            </w:r>
          </w:p>
        </w:tc>
        <w:tc>
          <w:tcPr>
            <w:tcW w:w="0" w:type="auto"/>
            <w:vAlign w:val="center"/>
          </w:tcPr>
          <w:p w:rsidR="004C02A4" w:rsidRDefault="00A84EAE">
            <w:pPr>
              <w:pStyle w:val="TableBodyText"/>
            </w:pPr>
            <w:r>
              <w:t>Represents a menu. Has no effect.</w:t>
            </w:r>
          </w:p>
        </w:tc>
      </w:tr>
      <w:tr w:rsidR="004C02A4" w:rsidTr="004C02A4">
        <w:tc>
          <w:tcPr>
            <w:tcW w:w="0" w:type="auto"/>
            <w:vAlign w:val="center"/>
          </w:tcPr>
          <w:p w:rsidR="004C02A4" w:rsidRDefault="00A84EAE">
            <w:pPr>
              <w:pStyle w:val="TableBodyText"/>
            </w:pPr>
            <w:bookmarkStart w:id="3151" w:name="MenuSendTo"/>
            <w:r>
              <w:rPr>
                <w:b/>
              </w:rPr>
              <w:t>MenuSendTo</w:t>
            </w:r>
            <w:bookmarkEnd w:id="3151"/>
          </w:p>
        </w:tc>
        <w:tc>
          <w:tcPr>
            <w:tcW w:w="0" w:type="auto"/>
            <w:vAlign w:val="center"/>
          </w:tcPr>
          <w:p w:rsidR="004C02A4" w:rsidRDefault="00A84EAE">
            <w:pPr>
              <w:pStyle w:val="TableBodyText"/>
            </w:pPr>
            <w:r>
              <w:t>0x168B</w:t>
            </w:r>
          </w:p>
        </w:tc>
        <w:tc>
          <w:tcPr>
            <w:tcW w:w="0" w:type="auto"/>
            <w:vAlign w:val="center"/>
          </w:tcPr>
          <w:p w:rsidR="004C02A4" w:rsidRDefault="00A84EAE">
            <w:pPr>
              <w:pStyle w:val="TableBodyText"/>
            </w:pPr>
            <w:r>
              <w:t>Represents a menu. Has no effect.</w:t>
            </w:r>
          </w:p>
        </w:tc>
      </w:tr>
      <w:tr w:rsidR="004C02A4" w:rsidTr="004C02A4">
        <w:tc>
          <w:tcPr>
            <w:tcW w:w="0" w:type="auto"/>
            <w:vAlign w:val="center"/>
          </w:tcPr>
          <w:p w:rsidR="004C02A4" w:rsidRDefault="00A84EAE">
            <w:pPr>
              <w:pStyle w:val="TableBodyText"/>
            </w:pPr>
            <w:bookmarkStart w:id="3152" w:name="MenuAutoTextList"/>
            <w:r>
              <w:rPr>
                <w:b/>
              </w:rPr>
              <w:t>MenuAutoTextList</w:t>
            </w:r>
            <w:bookmarkEnd w:id="3152"/>
          </w:p>
        </w:tc>
        <w:tc>
          <w:tcPr>
            <w:tcW w:w="0" w:type="auto"/>
            <w:vAlign w:val="center"/>
          </w:tcPr>
          <w:p w:rsidR="004C02A4" w:rsidRDefault="00A84EAE">
            <w:pPr>
              <w:pStyle w:val="TableBodyText"/>
            </w:pPr>
            <w:r>
              <w:t>0x168D</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53" w:name="MenuTableSelect"/>
            <w:r>
              <w:rPr>
                <w:b/>
              </w:rPr>
              <w:t>MenuTableSelect</w:t>
            </w:r>
            <w:bookmarkEnd w:id="3153"/>
          </w:p>
        </w:tc>
        <w:tc>
          <w:tcPr>
            <w:tcW w:w="0" w:type="auto"/>
            <w:vAlign w:val="center"/>
          </w:tcPr>
          <w:p w:rsidR="004C02A4" w:rsidRDefault="00A84EAE">
            <w:pPr>
              <w:pStyle w:val="TableBodyText"/>
            </w:pPr>
            <w:r>
              <w:t>0x1696</w:t>
            </w:r>
          </w:p>
        </w:tc>
        <w:tc>
          <w:tcPr>
            <w:tcW w:w="0" w:type="auto"/>
            <w:vAlign w:val="center"/>
          </w:tcPr>
          <w:p w:rsidR="004C02A4" w:rsidRDefault="00A84EAE">
            <w:pPr>
              <w:pStyle w:val="TableBodyText"/>
            </w:pPr>
            <w:r>
              <w:t>Macro Submenu.</w:t>
            </w:r>
          </w:p>
        </w:tc>
      </w:tr>
      <w:tr w:rsidR="004C02A4" w:rsidTr="004C02A4">
        <w:tc>
          <w:tcPr>
            <w:tcW w:w="0" w:type="auto"/>
            <w:vAlign w:val="center"/>
          </w:tcPr>
          <w:p w:rsidR="004C02A4" w:rsidRDefault="00A84EAE">
            <w:pPr>
              <w:pStyle w:val="TableBodyText"/>
            </w:pPr>
            <w:bookmarkStart w:id="3154" w:name="MenuTableConvert"/>
            <w:r>
              <w:rPr>
                <w:b/>
              </w:rPr>
              <w:t>MenuTableConvert</w:t>
            </w:r>
            <w:bookmarkEnd w:id="3154"/>
          </w:p>
        </w:tc>
        <w:tc>
          <w:tcPr>
            <w:tcW w:w="0" w:type="auto"/>
            <w:vAlign w:val="center"/>
          </w:tcPr>
          <w:p w:rsidR="004C02A4" w:rsidRDefault="00A84EAE">
            <w:pPr>
              <w:pStyle w:val="TableBodyText"/>
            </w:pPr>
            <w:r>
              <w:t>0x1697</w:t>
            </w:r>
          </w:p>
        </w:tc>
        <w:tc>
          <w:tcPr>
            <w:tcW w:w="0" w:type="auto"/>
            <w:vAlign w:val="center"/>
          </w:tcPr>
          <w:p w:rsidR="004C02A4" w:rsidRDefault="00A84EAE">
            <w:pPr>
              <w:pStyle w:val="TableBodyText"/>
            </w:pPr>
            <w:r>
              <w:t>Macro Submenu.</w:t>
            </w:r>
          </w:p>
        </w:tc>
      </w:tr>
      <w:tr w:rsidR="004C02A4" w:rsidTr="004C02A4">
        <w:tc>
          <w:tcPr>
            <w:tcW w:w="0" w:type="auto"/>
            <w:vAlign w:val="center"/>
          </w:tcPr>
          <w:p w:rsidR="004C02A4" w:rsidRDefault="00A84EAE">
            <w:pPr>
              <w:pStyle w:val="TableBodyText"/>
            </w:pPr>
            <w:bookmarkStart w:id="3155" w:name="MenuTableInsertPalette"/>
            <w:r>
              <w:rPr>
                <w:b/>
              </w:rPr>
              <w:t>MenuTableInsertPalette</w:t>
            </w:r>
            <w:bookmarkEnd w:id="3155"/>
          </w:p>
        </w:tc>
        <w:tc>
          <w:tcPr>
            <w:tcW w:w="0" w:type="auto"/>
            <w:vAlign w:val="center"/>
          </w:tcPr>
          <w:p w:rsidR="004C02A4" w:rsidRDefault="00A84EAE">
            <w:pPr>
              <w:pStyle w:val="TableBodyText"/>
            </w:pPr>
            <w:r>
              <w:t>0x16</w:t>
            </w:r>
            <w:r>
              <w:t>98</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56" w:name="FixHHCMenu"/>
            <w:r>
              <w:rPr>
                <w:b/>
              </w:rPr>
              <w:t>FixHHCMenu</w:t>
            </w:r>
            <w:bookmarkEnd w:id="3156"/>
          </w:p>
        </w:tc>
        <w:tc>
          <w:tcPr>
            <w:tcW w:w="0" w:type="auto"/>
            <w:vAlign w:val="center"/>
          </w:tcPr>
          <w:p w:rsidR="004C02A4" w:rsidRDefault="00A84EAE">
            <w:pPr>
              <w:pStyle w:val="TableBodyText"/>
            </w:pPr>
            <w:r>
              <w:t>0x1699</w:t>
            </w:r>
          </w:p>
        </w:tc>
        <w:tc>
          <w:tcPr>
            <w:tcW w:w="0" w:type="auto"/>
            <w:vAlign w:val="center"/>
          </w:tcPr>
          <w:p w:rsidR="004C02A4" w:rsidRDefault="00A84EAE">
            <w:pPr>
              <w:pStyle w:val="TableBodyText"/>
            </w:pPr>
            <w:r>
              <w:t>Represents a menu. Has no effect.</w:t>
            </w:r>
          </w:p>
        </w:tc>
      </w:tr>
      <w:tr w:rsidR="004C02A4" w:rsidTr="004C02A4">
        <w:tc>
          <w:tcPr>
            <w:tcW w:w="0" w:type="auto"/>
            <w:vAlign w:val="center"/>
          </w:tcPr>
          <w:p w:rsidR="004C02A4" w:rsidRDefault="00A84EAE">
            <w:pPr>
              <w:pStyle w:val="TableBodyText"/>
            </w:pPr>
            <w:bookmarkStart w:id="3157" w:name="MenuTableAutoFitShort"/>
            <w:r>
              <w:rPr>
                <w:b/>
              </w:rPr>
              <w:t>MenuTableAutoFitShort</w:t>
            </w:r>
            <w:bookmarkEnd w:id="3157"/>
          </w:p>
        </w:tc>
        <w:tc>
          <w:tcPr>
            <w:tcW w:w="0" w:type="auto"/>
            <w:vAlign w:val="center"/>
          </w:tcPr>
          <w:p w:rsidR="004C02A4" w:rsidRDefault="00A84EAE">
            <w:pPr>
              <w:pStyle w:val="TableBodyText"/>
            </w:pPr>
            <w:r>
              <w:t>0x169A</w:t>
            </w:r>
          </w:p>
        </w:tc>
        <w:tc>
          <w:tcPr>
            <w:tcW w:w="0" w:type="auto"/>
            <w:vAlign w:val="center"/>
          </w:tcPr>
          <w:p w:rsidR="004C02A4" w:rsidRDefault="00A84EAE">
            <w:pPr>
              <w:pStyle w:val="TableBodyText"/>
            </w:pPr>
            <w:r>
              <w:t>Macro Submenu.</w:t>
            </w:r>
          </w:p>
        </w:tc>
      </w:tr>
      <w:tr w:rsidR="004C02A4" w:rsidTr="004C02A4">
        <w:tc>
          <w:tcPr>
            <w:tcW w:w="0" w:type="auto"/>
            <w:vAlign w:val="center"/>
          </w:tcPr>
          <w:p w:rsidR="004C02A4" w:rsidRDefault="00A84EAE">
            <w:pPr>
              <w:pStyle w:val="TableBodyText"/>
            </w:pPr>
            <w:bookmarkStart w:id="3158" w:name="MenuTableAutoFitLong"/>
            <w:r>
              <w:rPr>
                <w:b/>
              </w:rPr>
              <w:t>MenuTableAutoFitLong</w:t>
            </w:r>
            <w:bookmarkEnd w:id="3158"/>
          </w:p>
        </w:tc>
        <w:tc>
          <w:tcPr>
            <w:tcW w:w="0" w:type="auto"/>
            <w:vAlign w:val="center"/>
          </w:tcPr>
          <w:p w:rsidR="004C02A4" w:rsidRDefault="00A84EAE">
            <w:pPr>
              <w:pStyle w:val="TableBodyText"/>
            </w:pPr>
            <w:r>
              <w:t>0x169B</w:t>
            </w:r>
          </w:p>
        </w:tc>
        <w:tc>
          <w:tcPr>
            <w:tcW w:w="0" w:type="auto"/>
            <w:vAlign w:val="center"/>
          </w:tcPr>
          <w:p w:rsidR="004C02A4" w:rsidRDefault="00A84EAE">
            <w:pPr>
              <w:pStyle w:val="TableBodyText"/>
            </w:pPr>
            <w:r>
              <w:t>Macro Submenu.</w:t>
            </w:r>
          </w:p>
        </w:tc>
      </w:tr>
      <w:tr w:rsidR="004C02A4" w:rsidTr="004C02A4">
        <w:tc>
          <w:tcPr>
            <w:tcW w:w="0" w:type="auto"/>
            <w:vAlign w:val="center"/>
          </w:tcPr>
          <w:p w:rsidR="004C02A4" w:rsidRDefault="00A84EAE">
            <w:pPr>
              <w:pStyle w:val="TableBodyText"/>
            </w:pPr>
            <w:bookmarkStart w:id="3159" w:name="MenuCellAlignment"/>
            <w:r>
              <w:rPr>
                <w:b/>
              </w:rPr>
              <w:t>MenuCellAlignment</w:t>
            </w:r>
            <w:bookmarkEnd w:id="3159"/>
          </w:p>
        </w:tc>
        <w:tc>
          <w:tcPr>
            <w:tcW w:w="0" w:type="auto"/>
            <w:vAlign w:val="center"/>
          </w:tcPr>
          <w:p w:rsidR="004C02A4" w:rsidRDefault="00A84EAE">
            <w:pPr>
              <w:pStyle w:val="TableBodyText"/>
            </w:pPr>
            <w:r>
              <w:t>0x169C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60" w:name="MenuTableInsertLong"/>
            <w:r>
              <w:rPr>
                <w:b/>
              </w:rPr>
              <w:t>MenuTableInsertLong</w:t>
            </w:r>
            <w:bookmarkEnd w:id="3160"/>
          </w:p>
        </w:tc>
        <w:tc>
          <w:tcPr>
            <w:tcW w:w="0" w:type="auto"/>
            <w:vAlign w:val="center"/>
          </w:tcPr>
          <w:p w:rsidR="004C02A4" w:rsidRDefault="00A84EAE">
            <w:pPr>
              <w:pStyle w:val="TableBodyText"/>
            </w:pPr>
            <w:r>
              <w:t>0x169D</w:t>
            </w:r>
          </w:p>
        </w:tc>
        <w:tc>
          <w:tcPr>
            <w:tcW w:w="0" w:type="auto"/>
            <w:vAlign w:val="center"/>
          </w:tcPr>
          <w:p w:rsidR="004C02A4" w:rsidRDefault="00A84EAE">
            <w:pPr>
              <w:pStyle w:val="TableBodyText"/>
            </w:pPr>
            <w:r>
              <w:t>Macro Submenu.</w:t>
            </w:r>
          </w:p>
        </w:tc>
      </w:tr>
      <w:tr w:rsidR="004C02A4" w:rsidTr="004C02A4">
        <w:tc>
          <w:tcPr>
            <w:tcW w:w="0" w:type="auto"/>
            <w:vAlign w:val="center"/>
          </w:tcPr>
          <w:p w:rsidR="004C02A4" w:rsidRDefault="00A84EAE">
            <w:pPr>
              <w:pStyle w:val="TableBodyText"/>
            </w:pPr>
            <w:bookmarkStart w:id="3161" w:name="MenuCollaboration"/>
            <w:r>
              <w:rPr>
                <w:b/>
              </w:rPr>
              <w:t>MenuCollaboration</w:t>
            </w:r>
            <w:bookmarkEnd w:id="3161"/>
          </w:p>
        </w:tc>
        <w:tc>
          <w:tcPr>
            <w:tcW w:w="0" w:type="auto"/>
            <w:vAlign w:val="center"/>
          </w:tcPr>
          <w:p w:rsidR="004C02A4" w:rsidRDefault="00A84EAE">
            <w:pPr>
              <w:pStyle w:val="TableBodyText"/>
            </w:pPr>
            <w:r>
              <w:t>0x169E</w:t>
            </w:r>
          </w:p>
        </w:tc>
        <w:tc>
          <w:tcPr>
            <w:tcW w:w="0" w:type="auto"/>
            <w:vAlign w:val="center"/>
          </w:tcPr>
          <w:p w:rsidR="004C02A4" w:rsidRDefault="00A84EAE">
            <w:pPr>
              <w:pStyle w:val="TableBodyText"/>
            </w:pPr>
            <w:r>
              <w:t>Collaboration Submenu.</w:t>
            </w:r>
          </w:p>
        </w:tc>
      </w:tr>
      <w:tr w:rsidR="004C02A4" w:rsidTr="004C02A4">
        <w:tc>
          <w:tcPr>
            <w:tcW w:w="0" w:type="auto"/>
            <w:vAlign w:val="center"/>
          </w:tcPr>
          <w:p w:rsidR="004C02A4" w:rsidRDefault="00A84EAE">
            <w:pPr>
              <w:pStyle w:val="TableBodyText"/>
            </w:pPr>
            <w:bookmarkStart w:id="3162" w:name="MenuAsianLayout"/>
            <w:r>
              <w:rPr>
                <w:b/>
              </w:rPr>
              <w:t>MenuAsianLayout</w:t>
            </w:r>
            <w:bookmarkEnd w:id="3162"/>
          </w:p>
        </w:tc>
        <w:tc>
          <w:tcPr>
            <w:tcW w:w="0" w:type="auto"/>
            <w:vAlign w:val="center"/>
          </w:tcPr>
          <w:p w:rsidR="004C02A4" w:rsidRDefault="00A84EAE">
            <w:pPr>
              <w:pStyle w:val="TableBodyText"/>
            </w:pPr>
            <w:r>
              <w:t>0x169F</w:t>
            </w:r>
          </w:p>
        </w:tc>
        <w:tc>
          <w:tcPr>
            <w:tcW w:w="0" w:type="auto"/>
            <w:vAlign w:val="center"/>
          </w:tcPr>
          <w:p w:rsidR="004C02A4" w:rsidRDefault="00A84EAE">
            <w:pPr>
              <w:pStyle w:val="TableBodyText"/>
            </w:pPr>
            <w:r>
              <w:t>Asian Layout Submenu.</w:t>
            </w:r>
          </w:p>
        </w:tc>
      </w:tr>
      <w:tr w:rsidR="004C02A4" w:rsidTr="004C02A4">
        <w:tc>
          <w:tcPr>
            <w:tcW w:w="0" w:type="auto"/>
            <w:vAlign w:val="center"/>
          </w:tcPr>
          <w:p w:rsidR="004C02A4" w:rsidRDefault="00A84EAE">
            <w:pPr>
              <w:pStyle w:val="TableBodyText"/>
            </w:pPr>
            <w:bookmarkStart w:id="3163" w:name="FixSynonymMenu"/>
            <w:r>
              <w:rPr>
                <w:b/>
              </w:rPr>
              <w:t>FixSynonymMenu</w:t>
            </w:r>
            <w:bookmarkEnd w:id="3163"/>
          </w:p>
        </w:tc>
        <w:tc>
          <w:tcPr>
            <w:tcW w:w="0" w:type="auto"/>
            <w:vAlign w:val="center"/>
          </w:tcPr>
          <w:p w:rsidR="004C02A4" w:rsidRDefault="00A84EAE">
            <w:pPr>
              <w:pStyle w:val="TableBodyText"/>
            </w:pPr>
            <w:r>
              <w:t>0x16A0</w:t>
            </w:r>
          </w:p>
        </w:tc>
        <w:tc>
          <w:tcPr>
            <w:tcW w:w="0" w:type="auto"/>
            <w:vAlign w:val="center"/>
          </w:tcPr>
          <w:p w:rsidR="004C02A4" w:rsidRDefault="00A84EAE">
            <w:pPr>
              <w:pStyle w:val="TableBodyText"/>
            </w:pPr>
            <w:r>
              <w:t>Represents a menu. Has no effect.</w:t>
            </w:r>
          </w:p>
        </w:tc>
      </w:tr>
      <w:tr w:rsidR="004C02A4" w:rsidTr="004C02A4">
        <w:tc>
          <w:tcPr>
            <w:tcW w:w="0" w:type="auto"/>
            <w:vAlign w:val="center"/>
          </w:tcPr>
          <w:p w:rsidR="004C02A4" w:rsidRDefault="00A84EAE">
            <w:pPr>
              <w:pStyle w:val="TableBodyText"/>
            </w:pPr>
            <w:bookmarkStart w:id="3164" w:name="MenuOrgChartLayout"/>
            <w:r>
              <w:rPr>
                <w:b/>
              </w:rPr>
              <w:t>MenuOrgChartLayout</w:t>
            </w:r>
            <w:bookmarkEnd w:id="3164"/>
          </w:p>
        </w:tc>
        <w:tc>
          <w:tcPr>
            <w:tcW w:w="0" w:type="auto"/>
            <w:vAlign w:val="center"/>
          </w:tcPr>
          <w:p w:rsidR="004C02A4" w:rsidRDefault="00A84EAE">
            <w:pPr>
              <w:pStyle w:val="TableBodyText"/>
            </w:pPr>
            <w:r>
              <w:t>0x16AB</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65" w:name="DrawMenuMoreShapes7"/>
            <w:r>
              <w:rPr>
                <w:b/>
              </w:rPr>
              <w:t>DrawMenuMoreShapes7</w:t>
            </w:r>
            <w:bookmarkEnd w:id="3165"/>
          </w:p>
        </w:tc>
        <w:tc>
          <w:tcPr>
            <w:tcW w:w="0" w:type="auto"/>
            <w:vAlign w:val="center"/>
          </w:tcPr>
          <w:p w:rsidR="004C02A4" w:rsidRDefault="00A84EAE">
            <w:pPr>
              <w:pStyle w:val="TableBodyText"/>
            </w:pPr>
            <w:r>
              <w:t>0x16AC</w:t>
            </w:r>
          </w:p>
        </w:tc>
        <w:tc>
          <w:tcPr>
            <w:tcW w:w="0" w:type="auto"/>
            <w:vAlign w:val="center"/>
          </w:tcPr>
          <w:p w:rsidR="004C02A4" w:rsidRDefault="00A84EAE">
            <w:pPr>
              <w:pStyle w:val="TableBodyText"/>
            </w:pPr>
            <w:r>
              <w:t>Has no effect.</w:t>
            </w:r>
          </w:p>
        </w:tc>
      </w:tr>
      <w:tr w:rsidR="004C02A4" w:rsidTr="004C02A4">
        <w:tc>
          <w:tcPr>
            <w:tcW w:w="0" w:type="auto"/>
            <w:vAlign w:val="center"/>
          </w:tcPr>
          <w:p w:rsidR="004C02A4" w:rsidRDefault="00A84EAE">
            <w:pPr>
              <w:pStyle w:val="TableBodyText"/>
            </w:pPr>
            <w:bookmarkStart w:id="3166" w:name="MenuReference"/>
            <w:r>
              <w:rPr>
                <w:b/>
              </w:rPr>
              <w:t>MenuReference</w:t>
            </w:r>
            <w:bookmarkEnd w:id="3166"/>
          </w:p>
        </w:tc>
        <w:tc>
          <w:tcPr>
            <w:tcW w:w="0" w:type="auto"/>
            <w:vAlign w:val="center"/>
          </w:tcPr>
          <w:p w:rsidR="004C02A4" w:rsidRDefault="00A84EAE">
            <w:pPr>
              <w:pStyle w:val="TableBodyText"/>
            </w:pPr>
            <w:r>
              <w:t>0x16AE</w:t>
            </w:r>
          </w:p>
        </w:tc>
        <w:tc>
          <w:tcPr>
            <w:tcW w:w="0" w:type="auto"/>
            <w:vAlign w:val="center"/>
          </w:tcPr>
          <w:p w:rsidR="004C02A4" w:rsidRDefault="00A84EAE">
            <w:pPr>
              <w:pStyle w:val="TableBodyText"/>
            </w:pPr>
            <w:r>
              <w:t>Insert Reference Submenu.</w:t>
            </w:r>
          </w:p>
        </w:tc>
      </w:tr>
      <w:tr w:rsidR="004C02A4" w:rsidTr="004C02A4">
        <w:tc>
          <w:tcPr>
            <w:tcW w:w="0" w:type="auto"/>
            <w:vAlign w:val="center"/>
          </w:tcPr>
          <w:p w:rsidR="004C02A4" w:rsidRDefault="00A84EAE">
            <w:pPr>
              <w:pStyle w:val="TableBodyText"/>
            </w:pPr>
            <w:bookmarkStart w:id="3167" w:name="MenuLettersMail"/>
            <w:r>
              <w:rPr>
                <w:b/>
              </w:rPr>
              <w:t>MenuLettersMail</w:t>
            </w:r>
            <w:bookmarkEnd w:id="3167"/>
          </w:p>
        </w:tc>
        <w:tc>
          <w:tcPr>
            <w:tcW w:w="0" w:type="auto"/>
            <w:vAlign w:val="center"/>
          </w:tcPr>
          <w:p w:rsidR="004C02A4" w:rsidRDefault="00A84EAE">
            <w:pPr>
              <w:pStyle w:val="TableBodyText"/>
            </w:pPr>
            <w:r>
              <w:t>0x16AF</w:t>
            </w:r>
          </w:p>
        </w:tc>
        <w:tc>
          <w:tcPr>
            <w:tcW w:w="0" w:type="auto"/>
            <w:vAlign w:val="center"/>
          </w:tcPr>
          <w:p w:rsidR="004C02A4" w:rsidRDefault="00A84EAE">
            <w:pPr>
              <w:pStyle w:val="TableBodyText"/>
            </w:pPr>
            <w:r>
              <w:t>Tools Letters and Mailings Submenu.</w:t>
            </w:r>
          </w:p>
        </w:tc>
      </w:tr>
      <w:tr w:rsidR="004C02A4" w:rsidTr="004C02A4">
        <w:tc>
          <w:tcPr>
            <w:tcW w:w="0" w:type="auto"/>
            <w:vAlign w:val="center"/>
          </w:tcPr>
          <w:p w:rsidR="004C02A4" w:rsidRDefault="00A84EAE">
            <w:pPr>
              <w:pStyle w:val="TableBodyText"/>
            </w:pPr>
            <w:bookmarkStart w:id="3168" w:name="MenuClear"/>
            <w:r>
              <w:rPr>
                <w:b/>
              </w:rPr>
              <w:t>MenuClear</w:t>
            </w:r>
            <w:bookmarkEnd w:id="3168"/>
          </w:p>
        </w:tc>
        <w:tc>
          <w:tcPr>
            <w:tcW w:w="0" w:type="auto"/>
            <w:vAlign w:val="center"/>
          </w:tcPr>
          <w:p w:rsidR="004C02A4" w:rsidRDefault="00A84EAE">
            <w:pPr>
              <w:pStyle w:val="TableBodyText"/>
            </w:pPr>
            <w:r>
              <w:t>0x16B0</w:t>
            </w:r>
          </w:p>
        </w:tc>
        <w:tc>
          <w:tcPr>
            <w:tcW w:w="0" w:type="auto"/>
            <w:vAlign w:val="center"/>
          </w:tcPr>
          <w:p w:rsidR="004C02A4" w:rsidRDefault="00A84EAE">
            <w:pPr>
              <w:pStyle w:val="TableBodyText"/>
            </w:pPr>
            <w:r>
              <w:t>Clear Submenu.</w:t>
            </w:r>
          </w:p>
        </w:tc>
      </w:tr>
      <w:tr w:rsidR="004C02A4" w:rsidTr="004C02A4">
        <w:tc>
          <w:tcPr>
            <w:tcW w:w="0" w:type="auto"/>
            <w:vAlign w:val="center"/>
          </w:tcPr>
          <w:p w:rsidR="004C02A4" w:rsidRDefault="00A84EAE">
            <w:pPr>
              <w:pStyle w:val="TableBodyText"/>
            </w:pPr>
            <w:bookmarkStart w:id="3169" w:name="MenuDiagramLayout"/>
            <w:r>
              <w:rPr>
                <w:b/>
              </w:rPr>
              <w:t>MenuDiagramLayout</w:t>
            </w:r>
            <w:bookmarkEnd w:id="3169"/>
          </w:p>
        </w:tc>
        <w:tc>
          <w:tcPr>
            <w:tcW w:w="0" w:type="auto"/>
            <w:vAlign w:val="center"/>
          </w:tcPr>
          <w:p w:rsidR="004C02A4" w:rsidRDefault="00A84EAE">
            <w:pPr>
              <w:pStyle w:val="TableBodyText"/>
            </w:pPr>
            <w:r>
              <w:t>0x16B1</w:t>
            </w:r>
          </w:p>
        </w:tc>
        <w:tc>
          <w:tcPr>
            <w:tcW w:w="0" w:type="auto"/>
            <w:vAlign w:val="center"/>
          </w:tcPr>
          <w:p w:rsidR="004C02A4" w:rsidRDefault="00A84EAE">
            <w:pPr>
              <w:pStyle w:val="TableBodyText"/>
            </w:pPr>
            <w:r>
              <w:t>Diagram Layout.</w:t>
            </w:r>
          </w:p>
        </w:tc>
      </w:tr>
      <w:tr w:rsidR="004C02A4" w:rsidTr="004C02A4">
        <w:tc>
          <w:tcPr>
            <w:tcW w:w="0" w:type="auto"/>
            <w:vAlign w:val="center"/>
          </w:tcPr>
          <w:p w:rsidR="004C02A4" w:rsidRDefault="00A84EAE">
            <w:pPr>
              <w:pStyle w:val="TableBodyText"/>
            </w:pPr>
            <w:bookmarkStart w:id="3170" w:name="MenuShowChanges"/>
            <w:r>
              <w:rPr>
                <w:b/>
              </w:rPr>
              <w:lastRenderedPageBreak/>
              <w:t>MenuShowChanges</w:t>
            </w:r>
            <w:bookmarkEnd w:id="3170"/>
          </w:p>
        </w:tc>
        <w:tc>
          <w:tcPr>
            <w:tcW w:w="0" w:type="auto"/>
            <w:vAlign w:val="center"/>
          </w:tcPr>
          <w:p w:rsidR="004C02A4" w:rsidRDefault="00A84EAE">
            <w:pPr>
              <w:pStyle w:val="TableBodyText"/>
            </w:pPr>
            <w:r>
              <w:t>0x16B3</w:t>
            </w:r>
          </w:p>
        </w:tc>
        <w:tc>
          <w:tcPr>
            <w:tcW w:w="0" w:type="auto"/>
            <w:vAlign w:val="center"/>
          </w:tcPr>
          <w:p w:rsidR="004C02A4" w:rsidRDefault="00A84EAE">
            <w:pPr>
              <w:pStyle w:val="TableBodyText"/>
            </w:pPr>
            <w:r>
              <w:t>Fine tune which balloons are shown.</w:t>
            </w:r>
          </w:p>
        </w:tc>
      </w:tr>
      <w:tr w:rsidR="004C02A4" w:rsidTr="004C02A4">
        <w:tc>
          <w:tcPr>
            <w:tcW w:w="0" w:type="auto"/>
            <w:vAlign w:val="center"/>
          </w:tcPr>
          <w:p w:rsidR="004C02A4" w:rsidRDefault="00A84EAE">
            <w:pPr>
              <w:pStyle w:val="TableBodyText"/>
            </w:pPr>
            <w:bookmarkStart w:id="3171" w:name="MenuShowReviewers"/>
            <w:r>
              <w:rPr>
                <w:b/>
              </w:rPr>
              <w:t>MenuShowReviewers</w:t>
            </w:r>
            <w:bookmarkEnd w:id="3171"/>
          </w:p>
        </w:tc>
        <w:tc>
          <w:tcPr>
            <w:tcW w:w="0" w:type="auto"/>
            <w:vAlign w:val="center"/>
          </w:tcPr>
          <w:p w:rsidR="004C02A4" w:rsidRDefault="00A84EAE">
            <w:pPr>
              <w:pStyle w:val="TableBodyText"/>
            </w:pPr>
            <w:r>
              <w:t>0x16B4</w:t>
            </w:r>
          </w:p>
        </w:tc>
        <w:tc>
          <w:tcPr>
            <w:tcW w:w="0" w:type="auto"/>
            <w:vAlign w:val="center"/>
          </w:tcPr>
          <w:p w:rsidR="004C02A4" w:rsidRDefault="00A84EAE">
            <w:pPr>
              <w:pStyle w:val="TableBodyText"/>
            </w:pPr>
            <w:r>
              <w:t>Fine tune which balloons are shown.</w:t>
            </w:r>
          </w:p>
        </w:tc>
      </w:tr>
      <w:tr w:rsidR="004C02A4" w:rsidTr="004C02A4">
        <w:tc>
          <w:tcPr>
            <w:tcW w:w="0" w:type="auto"/>
            <w:vAlign w:val="center"/>
          </w:tcPr>
          <w:p w:rsidR="004C02A4" w:rsidRDefault="00A84EAE">
            <w:pPr>
              <w:pStyle w:val="TableBodyText"/>
            </w:pPr>
            <w:bookmarkStart w:id="3172" w:name="ResolveMenu"/>
            <w:r>
              <w:rPr>
                <w:b/>
              </w:rPr>
              <w:t>ResolveMenu</w:t>
            </w:r>
            <w:bookmarkEnd w:id="3172"/>
          </w:p>
        </w:tc>
        <w:tc>
          <w:tcPr>
            <w:tcW w:w="0" w:type="auto"/>
            <w:vAlign w:val="center"/>
          </w:tcPr>
          <w:p w:rsidR="004C02A4" w:rsidRDefault="00A84EAE">
            <w:pPr>
              <w:pStyle w:val="TableBodyText"/>
            </w:pPr>
            <w:r>
              <w:t>0x16B5</w:t>
            </w:r>
          </w:p>
        </w:tc>
        <w:tc>
          <w:tcPr>
            <w:tcW w:w="0" w:type="auto"/>
            <w:vAlign w:val="center"/>
          </w:tcPr>
          <w:p w:rsidR="004C02A4" w:rsidRDefault="00A84EAE">
            <w:pPr>
              <w:pStyle w:val="TableBodyText"/>
            </w:pPr>
            <w:r>
              <w:t>Accept/Reject Changes and Delete Comments.</w:t>
            </w:r>
          </w:p>
        </w:tc>
      </w:tr>
      <w:tr w:rsidR="004C02A4" w:rsidTr="004C02A4">
        <w:tc>
          <w:tcPr>
            <w:tcW w:w="0" w:type="auto"/>
            <w:vAlign w:val="center"/>
          </w:tcPr>
          <w:p w:rsidR="004C02A4" w:rsidRDefault="00A84EAE">
            <w:pPr>
              <w:pStyle w:val="TableBodyText"/>
            </w:pPr>
            <w:bookmarkStart w:id="3173" w:name="MenuOrgChartInsert"/>
            <w:r>
              <w:rPr>
                <w:b/>
              </w:rPr>
              <w:t>MenuOrgChartInsert</w:t>
            </w:r>
            <w:bookmarkEnd w:id="3173"/>
          </w:p>
        </w:tc>
        <w:tc>
          <w:tcPr>
            <w:tcW w:w="0" w:type="auto"/>
            <w:vAlign w:val="center"/>
          </w:tcPr>
          <w:p w:rsidR="004C02A4" w:rsidRDefault="00A84EAE">
            <w:pPr>
              <w:pStyle w:val="TableBodyText"/>
            </w:pPr>
            <w:r>
              <w:t>0x16B6</w:t>
            </w:r>
          </w:p>
        </w:tc>
        <w:tc>
          <w:tcPr>
            <w:tcW w:w="0" w:type="auto"/>
            <w:vAlign w:val="center"/>
          </w:tcPr>
          <w:p w:rsidR="004C02A4" w:rsidRDefault="00A84EAE">
            <w:pPr>
              <w:pStyle w:val="TableBodyText"/>
            </w:pPr>
            <w:r>
              <w:t>Inserts an additional box to the organization chart.</w:t>
            </w:r>
          </w:p>
        </w:tc>
      </w:tr>
      <w:tr w:rsidR="004C02A4" w:rsidTr="004C02A4">
        <w:tc>
          <w:tcPr>
            <w:tcW w:w="0" w:type="auto"/>
            <w:vAlign w:val="center"/>
          </w:tcPr>
          <w:p w:rsidR="004C02A4" w:rsidRDefault="00A84EAE">
            <w:pPr>
              <w:pStyle w:val="TableBodyText"/>
            </w:pPr>
            <w:bookmarkStart w:id="3174" w:name="MenuDiagramConvertTo"/>
            <w:r>
              <w:rPr>
                <w:b/>
              </w:rPr>
              <w:t>MenuDiagramConvertTo</w:t>
            </w:r>
            <w:bookmarkEnd w:id="3174"/>
          </w:p>
        </w:tc>
        <w:tc>
          <w:tcPr>
            <w:tcW w:w="0" w:type="auto"/>
            <w:vAlign w:val="center"/>
          </w:tcPr>
          <w:p w:rsidR="004C02A4" w:rsidRDefault="00A84EAE">
            <w:pPr>
              <w:pStyle w:val="TableBodyText"/>
            </w:pPr>
            <w:r>
              <w:t>0x16B7</w:t>
            </w:r>
          </w:p>
        </w:tc>
        <w:tc>
          <w:tcPr>
            <w:tcW w:w="0" w:type="auto"/>
            <w:vAlign w:val="center"/>
          </w:tcPr>
          <w:p w:rsidR="004C02A4" w:rsidRDefault="00A84EAE">
            <w:pPr>
              <w:pStyle w:val="TableBodyText"/>
            </w:pPr>
            <w:r>
              <w:t>Convert To.</w:t>
            </w:r>
          </w:p>
        </w:tc>
      </w:tr>
      <w:tr w:rsidR="004C02A4" w:rsidTr="004C02A4">
        <w:tc>
          <w:tcPr>
            <w:tcW w:w="0" w:type="auto"/>
            <w:vAlign w:val="center"/>
          </w:tcPr>
          <w:p w:rsidR="004C02A4" w:rsidRDefault="00A84EAE">
            <w:pPr>
              <w:pStyle w:val="TableBodyText"/>
            </w:pPr>
            <w:bookmarkStart w:id="3175" w:name="ApplyXMLStructureMenu"/>
            <w:r>
              <w:rPr>
                <w:b/>
              </w:rPr>
              <w:t>ApplyXMLStructureMenu</w:t>
            </w:r>
            <w:bookmarkEnd w:id="3175"/>
          </w:p>
        </w:tc>
        <w:tc>
          <w:tcPr>
            <w:tcW w:w="0" w:type="auto"/>
            <w:vAlign w:val="center"/>
          </w:tcPr>
          <w:p w:rsidR="004C02A4" w:rsidRDefault="00A84EAE">
            <w:pPr>
              <w:pStyle w:val="TableBodyText"/>
            </w:pPr>
            <w:r>
              <w:t>0x16B8</w:t>
            </w:r>
          </w:p>
        </w:tc>
        <w:tc>
          <w:tcPr>
            <w:tcW w:w="0" w:type="auto"/>
            <w:vAlign w:val="center"/>
          </w:tcPr>
          <w:p w:rsidR="004C02A4" w:rsidRDefault="00A84EAE">
            <w:pPr>
              <w:pStyle w:val="TableBodyText"/>
            </w:pPr>
            <w:r>
              <w:t>Represents a menu. Has no effect.</w:t>
            </w:r>
          </w:p>
        </w:tc>
      </w:tr>
      <w:tr w:rsidR="004C02A4" w:rsidTr="004C02A4">
        <w:tc>
          <w:tcPr>
            <w:tcW w:w="0" w:type="auto"/>
            <w:vAlign w:val="center"/>
          </w:tcPr>
          <w:p w:rsidR="004C02A4" w:rsidRDefault="00A84EAE">
            <w:pPr>
              <w:pStyle w:val="TableBodyText"/>
            </w:pPr>
            <w:bookmarkStart w:id="3176" w:name="FormatInkColor"/>
            <w:r>
              <w:rPr>
                <w:b/>
              </w:rPr>
              <w:t>FormatInkColor</w:t>
            </w:r>
            <w:bookmarkEnd w:id="3176"/>
          </w:p>
        </w:tc>
        <w:tc>
          <w:tcPr>
            <w:tcW w:w="0" w:type="auto"/>
            <w:vAlign w:val="center"/>
          </w:tcPr>
          <w:p w:rsidR="004C02A4" w:rsidRDefault="00A84EAE">
            <w:pPr>
              <w:pStyle w:val="TableBodyText"/>
            </w:pPr>
            <w:r>
              <w:t>0x16B9</w:t>
            </w:r>
          </w:p>
        </w:tc>
        <w:tc>
          <w:tcPr>
            <w:tcW w:w="0" w:type="auto"/>
            <w:vAlign w:val="center"/>
          </w:tcPr>
          <w:p w:rsidR="004C02A4" w:rsidRDefault="00A84EAE">
            <w:pPr>
              <w:pStyle w:val="TableBodyText"/>
            </w:pPr>
            <w:r>
              <w:t>Brings up the format ink color dialog.</w:t>
            </w:r>
          </w:p>
        </w:tc>
      </w:tr>
      <w:tr w:rsidR="004C02A4" w:rsidTr="004C02A4">
        <w:tc>
          <w:tcPr>
            <w:tcW w:w="0" w:type="auto"/>
            <w:vAlign w:val="center"/>
          </w:tcPr>
          <w:p w:rsidR="004C02A4" w:rsidRDefault="00A84EAE">
            <w:pPr>
              <w:pStyle w:val="TableBodyText"/>
            </w:pPr>
            <w:bookmarkStart w:id="3177" w:name="MenuVersion"/>
            <w:r>
              <w:rPr>
                <w:b/>
              </w:rPr>
              <w:t>MenuVersion</w:t>
            </w:r>
            <w:bookmarkEnd w:id="3177"/>
          </w:p>
        </w:tc>
        <w:tc>
          <w:tcPr>
            <w:tcW w:w="0" w:type="auto"/>
            <w:vAlign w:val="center"/>
          </w:tcPr>
          <w:p w:rsidR="004C02A4" w:rsidRDefault="00A84EAE">
            <w:pPr>
              <w:pStyle w:val="TableBodyText"/>
            </w:pPr>
            <w:r>
              <w:t>0x16BA</w:t>
            </w:r>
          </w:p>
        </w:tc>
        <w:tc>
          <w:tcPr>
            <w:tcW w:w="0" w:type="auto"/>
            <w:vAlign w:val="center"/>
          </w:tcPr>
          <w:p w:rsidR="004C02A4" w:rsidRDefault="00A84EAE">
            <w:pPr>
              <w:pStyle w:val="TableBodyText"/>
            </w:pPr>
            <w:r>
              <w:t>Manages the versions of a document.</w:t>
            </w:r>
          </w:p>
        </w:tc>
      </w:tr>
      <w:tr w:rsidR="004C02A4" w:rsidTr="004C02A4">
        <w:tc>
          <w:tcPr>
            <w:tcW w:w="0" w:type="auto"/>
            <w:vAlign w:val="center"/>
          </w:tcPr>
          <w:p w:rsidR="004C02A4" w:rsidRDefault="00A84EAE">
            <w:pPr>
              <w:pStyle w:val="TableBodyText"/>
            </w:pPr>
            <w:bookmarkStart w:id="3178" w:name="FormatInkAnnotColor"/>
            <w:r>
              <w:rPr>
                <w:b/>
              </w:rPr>
              <w:t>FormatInkAnnotColor</w:t>
            </w:r>
            <w:bookmarkEnd w:id="3178"/>
          </w:p>
        </w:tc>
        <w:tc>
          <w:tcPr>
            <w:tcW w:w="0" w:type="auto"/>
            <w:vAlign w:val="center"/>
          </w:tcPr>
          <w:p w:rsidR="004C02A4" w:rsidRDefault="00A84EAE">
            <w:pPr>
              <w:pStyle w:val="TableBodyText"/>
            </w:pPr>
            <w:r>
              <w:t>0x16BB</w:t>
            </w:r>
          </w:p>
        </w:tc>
        <w:tc>
          <w:tcPr>
            <w:tcW w:w="0" w:type="auto"/>
            <w:vAlign w:val="center"/>
          </w:tcPr>
          <w:p w:rsidR="004C02A4" w:rsidRDefault="00A84EAE">
            <w:pPr>
              <w:pStyle w:val="TableBodyText"/>
            </w:pPr>
            <w:r>
              <w:t>Brings up the format ink annotation color dialog.</w:t>
            </w:r>
          </w:p>
        </w:tc>
      </w:tr>
      <w:tr w:rsidR="004C02A4" w:rsidTr="004C02A4">
        <w:tc>
          <w:tcPr>
            <w:tcW w:w="0" w:type="auto"/>
            <w:vAlign w:val="center"/>
          </w:tcPr>
          <w:p w:rsidR="004C02A4" w:rsidRDefault="00A84EAE">
            <w:pPr>
              <w:pStyle w:val="TableBodyText"/>
            </w:pPr>
            <w:bookmarkStart w:id="3179" w:name="MenuShowBalloons"/>
            <w:r>
              <w:rPr>
                <w:b/>
              </w:rPr>
              <w:t>MenuShowBalloons</w:t>
            </w:r>
            <w:bookmarkEnd w:id="3179"/>
          </w:p>
        </w:tc>
        <w:tc>
          <w:tcPr>
            <w:tcW w:w="0" w:type="auto"/>
            <w:vAlign w:val="center"/>
          </w:tcPr>
          <w:p w:rsidR="004C02A4" w:rsidRDefault="00A84EAE">
            <w:pPr>
              <w:pStyle w:val="TableBodyText"/>
            </w:pPr>
            <w:r>
              <w:t>0x16BC</w:t>
            </w:r>
          </w:p>
        </w:tc>
        <w:tc>
          <w:tcPr>
            <w:tcW w:w="0" w:type="auto"/>
            <w:vAlign w:val="center"/>
          </w:tcPr>
          <w:p w:rsidR="004C02A4" w:rsidRDefault="00A84EAE">
            <w:pPr>
              <w:pStyle w:val="TableBodyText"/>
            </w:pPr>
            <w:r>
              <w:t>F</w:t>
            </w:r>
            <w:r>
              <w:t>ine tune which balloons are shown.</w:t>
            </w:r>
          </w:p>
        </w:tc>
      </w:tr>
      <w:tr w:rsidR="004C02A4" w:rsidTr="004C02A4">
        <w:tc>
          <w:tcPr>
            <w:tcW w:w="0" w:type="auto"/>
            <w:vAlign w:val="center"/>
          </w:tcPr>
          <w:p w:rsidR="004C02A4" w:rsidRDefault="00A84EAE">
            <w:pPr>
              <w:pStyle w:val="TableBodyText"/>
            </w:pPr>
            <w:bookmarkStart w:id="3180" w:name="InsertInkSplitMenu"/>
            <w:r>
              <w:rPr>
                <w:b/>
              </w:rPr>
              <w:t>InsertInkSplitMenu</w:t>
            </w:r>
            <w:bookmarkEnd w:id="3180"/>
          </w:p>
        </w:tc>
        <w:tc>
          <w:tcPr>
            <w:tcW w:w="0" w:type="auto"/>
            <w:vAlign w:val="center"/>
          </w:tcPr>
          <w:p w:rsidR="004C02A4" w:rsidRDefault="00A84EAE">
            <w:pPr>
              <w:pStyle w:val="TableBodyText"/>
            </w:pPr>
            <w:r>
              <w:t>0x16BD</w:t>
            </w:r>
          </w:p>
        </w:tc>
        <w:tc>
          <w:tcPr>
            <w:tcW w:w="0" w:type="auto"/>
            <w:vAlign w:val="center"/>
          </w:tcPr>
          <w:p w:rsidR="004C02A4" w:rsidRDefault="00A84EAE">
            <w:pPr>
              <w:pStyle w:val="TableBodyText"/>
            </w:pPr>
            <w:r>
              <w:t>Adds the Ink Tools tab to the Ribbon.</w:t>
            </w:r>
          </w:p>
        </w:tc>
      </w:tr>
      <w:tr w:rsidR="004C02A4" w:rsidTr="004C02A4">
        <w:tc>
          <w:tcPr>
            <w:tcW w:w="0" w:type="auto"/>
            <w:vAlign w:val="center"/>
          </w:tcPr>
          <w:p w:rsidR="004C02A4" w:rsidRDefault="00A84EAE">
            <w:pPr>
              <w:pStyle w:val="TableBodyText"/>
            </w:pPr>
            <w:bookmarkStart w:id="3181" w:name="ReadingModeViewAllMenu"/>
            <w:r>
              <w:rPr>
                <w:b/>
              </w:rPr>
              <w:t>ReadingModeViewAllMenu</w:t>
            </w:r>
            <w:bookmarkEnd w:id="3181"/>
          </w:p>
        </w:tc>
        <w:tc>
          <w:tcPr>
            <w:tcW w:w="0" w:type="auto"/>
            <w:vAlign w:val="center"/>
          </w:tcPr>
          <w:p w:rsidR="004C02A4" w:rsidRDefault="00A84EAE">
            <w:pPr>
              <w:pStyle w:val="TableBodyText"/>
            </w:pPr>
            <w:r>
              <w:t>0x16C0</w:t>
            </w:r>
          </w:p>
        </w:tc>
        <w:tc>
          <w:tcPr>
            <w:tcW w:w="0" w:type="auto"/>
            <w:vAlign w:val="center"/>
          </w:tcPr>
          <w:p w:rsidR="004C02A4" w:rsidRDefault="00A84EAE">
            <w:pPr>
              <w:pStyle w:val="TableBodyText"/>
            </w:pPr>
            <w:r>
              <w:t>Produces a submenu of Heading1 or 2.</w:t>
            </w:r>
          </w:p>
        </w:tc>
      </w:tr>
      <w:tr w:rsidR="004C02A4" w:rsidTr="004C02A4">
        <w:tc>
          <w:tcPr>
            <w:tcW w:w="0" w:type="auto"/>
            <w:vAlign w:val="center"/>
          </w:tcPr>
          <w:p w:rsidR="004C02A4" w:rsidRDefault="00A84EAE">
            <w:pPr>
              <w:pStyle w:val="TableBodyText"/>
            </w:pPr>
            <w:bookmarkStart w:id="3182" w:name="EquationVerticalMenu"/>
            <w:r>
              <w:rPr>
                <w:b/>
              </w:rPr>
              <w:t>EquationVerticalMenu</w:t>
            </w:r>
            <w:bookmarkEnd w:id="3182"/>
          </w:p>
        </w:tc>
        <w:tc>
          <w:tcPr>
            <w:tcW w:w="0" w:type="auto"/>
            <w:vAlign w:val="center"/>
          </w:tcPr>
          <w:p w:rsidR="004C02A4" w:rsidRDefault="00A84EAE">
            <w:pPr>
              <w:pStyle w:val="TableBodyText"/>
            </w:pPr>
            <w:r>
              <w:t>0x16C2</w:t>
            </w:r>
          </w:p>
        </w:tc>
        <w:tc>
          <w:tcPr>
            <w:tcW w:w="0" w:type="auto"/>
            <w:vAlign w:val="center"/>
          </w:tcPr>
          <w:p w:rsidR="004C02A4" w:rsidRDefault="00A84EAE">
            <w:pPr>
              <w:pStyle w:val="TableBodyText"/>
            </w:pPr>
            <w:r>
              <w:t>Equation vertical alignment menu.</w:t>
            </w:r>
          </w:p>
        </w:tc>
      </w:tr>
      <w:tr w:rsidR="004C02A4" w:rsidTr="004C02A4">
        <w:tc>
          <w:tcPr>
            <w:tcW w:w="0" w:type="auto"/>
            <w:vAlign w:val="center"/>
          </w:tcPr>
          <w:p w:rsidR="004C02A4" w:rsidRDefault="00A84EAE">
            <w:pPr>
              <w:pStyle w:val="TableBodyText"/>
            </w:pPr>
            <w:bookmarkStart w:id="3183" w:name="EquationHorizontalMenu"/>
            <w:r>
              <w:rPr>
                <w:b/>
              </w:rPr>
              <w:t>EquationHorizontalMenu</w:t>
            </w:r>
            <w:bookmarkEnd w:id="3183"/>
          </w:p>
        </w:tc>
        <w:tc>
          <w:tcPr>
            <w:tcW w:w="0" w:type="auto"/>
            <w:vAlign w:val="center"/>
          </w:tcPr>
          <w:p w:rsidR="004C02A4" w:rsidRDefault="00A84EAE">
            <w:pPr>
              <w:pStyle w:val="TableBodyText"/>
            </w:pPr>
            <w:r>
              <w:t>0x16C3</w:t>
            </w:r>
          </w:p>
        </w:tc>
        <w:tc>
          <w:tcPr>
            <w:tcW w:w="0" w:type="auto"/>
            <w:vAlign w:val="center"/>
          </w:tcPr>
          <w:p w:rsidR="004C02A4" w:rsidRDefault="00A84EAE">
            <w:pPr>
              <w:pStyle w:val="TableBodyText"/>
            </w:pPr>
            <w:r>
              <w:t>Equation horizontal alignment menu.</w:t>
            </w:r>
          </w:p>
        </w:tc>
      </w:tr>
      <w:tr w:rsidR="004C02A4" w:rsidTr="004C02A4">
        <w:tc>
          <w:tcPr>
            <w:tcW w:w="0" w:type="auto"/>
            <w:vAlign w:val="center"/>
          </w:tcPr>
          <w:p w:rsidR="004C02A4" w:rsidRDefault="00A84EAE">
            <w:pPr>
              <w:pStyle w:val="TableBodyText"/>
            </w:pPr>
            <w:bookmarkStart w:id="3184" w:name="RefTipLangMenu"/>
            <w:r>
              <w:rPr>
                <w:b/>
              </w:rPr>
              <w:t>RefTipLangMenu</w:t>
            </w:r>
            <w:bookmarkEnd w:id="3184"/>
          </w:p>
        </w:tc>
        <w:tc>
          <w:tcPr>
            <w:tcW w:w="0" w:type="auto"/>
            <w:vAlign w:val="center"/>
          </w:tcPr>
          <w:p w:rsidR="004C02A4" w:rsidRDefault="00A84EAE">
            <w:pPr>
              <w:pStyle w:val="TableBodyText"/>
            </w:pPr>
            <w:r>
              <w:t>0x16C4</w:t>
            </w:r>
          </w:p>
        </w:tc>
        <w:tc>
          <w:tcPr>
            <w:tcW w:w="0" w:type="auto"/>
            <w:vAlign w:val="center"/>
          </w:tcPr>
          <w:p w:rsidR="004C02A4" w:rsidRDefault="00A84EAE">
            <w:pPr>
              <w:pStyle w:val="TableBodyText"/>
            </w:pPr>
            <w:r>
              <w:t>Translation.</w:t>
            </w:r>
          </w:p>
        </w:tc>
      </w:tr>
      <w:tr w:rsidR="004C02A4" w:rsidTr="004C02A4">
        <w:tc>
          <w:tcPr>
            <w:tcW w:w="0" w:type="auto"/>
            <w:vAlign w:val="center"/>
          </w:tcPr>
          <w:p w:rsidR="004C02A4" w:rsidRDefault="00A84EAE">
            <w:pPr>
              <w:pStyle w:val="TableBodyText"/>
            </w:pPr>
            <w:bookmarkStart w:id="3185" w:name="MenuTableInsertIntoTable"/>
            <w:r>
              <w:rPr>
                <w:b/>
              </w:rPr>
              <w:t>MenuTableInsertIntoTable</w:t>
            </w:r>
            <w:bookmarkEnd w:id="3185"/>
          </w:p>
        </w:tc>
        <w:tc>
          <w:tcPr>
            <w:tcW w:w="0" w:type="auto"/>
            <w:vAlign w:val="center"/>
          </w:tcPr>
          <w:p w:rsidR="004C02A4" w:rsidRDefault="00A84EAE">
            <w:pPr>
              <w:pStyle w:val="TableBodyText"/>
            </w:pPr>
            <w:r>
              <w:t>0x16C5</w:t>
            </w:r>
          </w:p>
        </w:tc>
        <w:tc>
          <w:tcPr>
            <w:tcW w:w="0" w:type="auto"/>
            <w:vAlign w:val="center"/>
          </w:tcPr>
          <w:p w:rsidR="004C02A4" w:rsidRDefault="00A84EAE">
            <w:pPr>
              <w:pStyle w:val="TableBodyText"/>
            </w:pPr>
            <w:r>
              <w:t>Menu for inserting rows, columns, or cells into a table.</w:t>
            </w:r>
          </w:p>
        </w:tc>
      </w:tr>
      <w:tr w:rsidR="004C02A4" w:rsidTr="004C02A4">
        <w:tc>
          <w:tcPr>
            <w:tcW w:w="0" w:type="auto"/>
            <w:vAlign w:val="center"/>
          </w:tcPr>
          <w:p w:rsidR="004C02A4" w:rsidRDefault="00A84EAE">
            <w:pPr>
              <w:pStyle w:val="TableBodyText"/>
            </w:pPr>
            <w:bookmarkStart w:id="3186" w:name="MenuCellAlignmentNoTearoff"/>
            <w:r>
              <w:rPr>
                <w:b/>
              </w:rPr>
              <w:t>MenuCellAlignmentNoTearoff</w:t>
            </w:r>
            <w:bookmarkEnd w:id="3186"/>
          </w:p>
        </w:tc>
        <w:tc>
          <w:tcPr>
            <w:tcW w:w="0" w:type="auto"/>
            <w:vAlign w:val="center"/>
          </w:tcPr>
          <w:p w:rsidR="004C02A4" w:rsidRDefault="00A84EAE">
            <w:pPr>
              <w:pStyle w:val="TableBodyText"/>
            </w:pPr>
            <w:r>
              <w:t>0x16C6</w:t>
            </w:r>
          </w:p>
        </w:tc>
        <w:tc>
          <w:tcPr>
            <w:tcW w:w="0" w:type="auto"/>
            <w:vAlign w:val="center"/>
          </w:tcPr>
          <w:p w:rsidR="004C02A4" w:rsidRDefault="00A84EAE">
            <w:pPr>
              <w:pStyle w:val="TableBodyText"/>
            </w:pPr>
            <w:r>
              <w:t>Menu for table cell alignment in dialog boxes.</w:t>
            </w:r>
          </w:p>
        </w:tc>
      </w:tr>
      <w:tr w:rsidR="004C02A4" w:rsidTr="004C02A4">
        <w:tc>
          <w:tcPr>
            <w:tcW w:w="0" w:type="auto"/>
            <w:vAlign w:val="center"/>
          </w:tcPr>
          <w:p w:rsidR="004C02A4" w:rsidRDefault="00A84EAE">
            <w:pPr>
              <w:pStyle w:val="TableBodyText"/>
            </w:pPr>
            <w:bookmarkStart w:id="3187" w:name="EquationJustificationMenu"/>
            <w:r>
              <w:rPr>
                <w:b/>
              </w:rPr>
              <w:t>EquationJustificationMenu</w:t>
            </w:r>
            <w:bookmarkEnd w:id="3187"/>
          </w:p>
        </w:tc>
        <w:tc>
          <w:tcPr>
            <w:tcW w:w="0" w:type="auto"/>
            <w:vAlign w:val="center"/>
          </w:tcPr>
          <w:p w:rsidR="004C02A4" w:rsidRDefault="00A84EAE">
            <w:pPr>
              <w:pStyle w:val="TableBodyText"/>
            </w:pPr>
            <w:r>
              <w:t>0x16C7</w:t>
            </w:r>
          </w:p>
        </w:tc>
        <w:tc>
          <w:tcPr>
            <w:tcW w:w="0" w:type="auto"/>
            <w:vAlign w:val="center"/>
          </w:tcPr>
          <w:p w:rsidR="004C02A4" w:rsidRDefault="00A84EAE">
            <w:pPr>
              <w:pStyle w:val="TableBodyText"/>
            </w:pPr>
            <w:r>
              <w:t>Equation justification.</w:t>
            </w:r>
          </w:p>
        </w:tc>
      </w:tr>
      <w:tr w:rsidR="004C02A4" w:rsidTr="004C02A4">
        <w:tc>
          <w:tcPr>
            <w:tcW w:w="0" w:type="auto"/>
            <w:vAlign w:val="center"/>
          </w:tcPr>
          <w:p w:rsidR="004C02A4" w:rsidRDefault="00A84EAE">
            <w:pPr>
              <w:pStyle w:val="TableBodyText"/>
            </w:pPr>
            <w:bookmarkStart w:id="3188" w:name="EquationInsertMenu"/>
            <w:r>
              <w:rPr>
                <w:b/>
              </w:rPr>
              <w:t>EquationInsertMenu</w:t>
            </w:r>
            <w:bookmarkEnd w:id="3188"/>
          </w:p>
        </w:tc>
        <w:tc>
          <w:tcPr>
            <w:tcW w:w="0" w:type="auto"/>
            <w:vAlign w:val="center"/>
          </w:tcPr>
          <w:p w:rsidR="004C02A4" w:rsidRDefault="00A84EAE">
            <w:pPr>
              <w:pStyle w:val="TableBodyText"/>
            </w:pPr>
            <w:r>
              <w:t>0x16C8</w:t>
            </w:r>
          </w:p>
        </w:tc>
        <w:tc>
          <w:tcPr>
            <w:tcW w:w="0" w:type="auto"/>
            <w:vAlign w:val="center"/>
          </w:tcPr>
          <w:p w:rsidR="004C02A4" w:rsidRDefault="00A84EAE">
            <w:pPr>
              <w:pStyle w:val="TableBodyText"/>
            </w:pPr>
            <w:r>
              <w:t>Matrix insert menu.</w:t>
            </w:r>
          </w:p>
        </w:tc>
      </w:tr>
      <w:tr w:rsidR="004C02A4" w:rsidTr="004C02A4">
        <w:tc>
          <w:tcPr>
            <w:tcW w:w="0" w:type="auto"/>
            <w:vAlign w:val="center"/>
          </w:tcPr>
          <w:p w:rsidR="004C02A4" w:rsidRDefault="00A84EAE">
            <w:pPr>
              <w:pStyle w:val="TableBodyText"/>
            </w:pPr>
            <w:bookmarkStart w:id="3189" w:name="EquationDeleteMenu"/>
            <w:r>
              <w:rPr>
                <w:b/>
              </w:rPr>
              <w:t>EquationDeleteMenu</w:t>
            </w:r>
            <w:bookmarkEnd w:id="3189"/>
          </w:p>
        </w:tc>
        <w:tc>
          <w:tcPr>
            <w:tcW w:w="0" w:type="auto"/>
            <w:vAlign w:val="center"/>
          </w:tcPr>
          <w:p w:rsidR="004C02A4" w:rsidRDefault="00A84EAE">
            <w:pPr>
              <w:pStyle w:val="TableBodyText"/>
            </w:pPr>
            <w:r>
              <w:t>0x16C9</w:t>
            </w:r>
          </w:p>
        </w:tc>
        <w:tc>
          <w:tcPr>
            <w:tcW w:w="0" w:type="auto"/>
            <w:vAlign w:val="center"/>
          </w:tcPr>
          <w:p w:rsidR="004C02A4" w:rsidRDefault="00A84EAE">
            <w:pPr>
              <w:pStyle w:val="TableBodyText"/>
            </w:pPr>
            <w:r>
              <w:t>Matrix delete menu.</w:t>
            </w:r>
          </w:p>
        </w:tc>
      </w:tr>
      <w:tr w:rsidR="004C02A4" w:rsidTr="004C02A4">
        <w:tc>
          <w:tcPr>
            <w:tcW w:w="0" w:type="auto"/>
            <w:vAlign w:val="center"/>
          </w:tcPr>
          <w:p w:rsidR="004C02A4" w:rsidRDefault="00A84EAE">
            <w:pPr>
              <w:pStyle w:val="TableBodyText"/>
            </w:pPr>
            <w:bookmarkStart w:id="3190" w:name="EquationBorderPropertiesMenu"/>
            <w:r>
              <w:rPr>
                <w:b/>
              </w:rPr>
              <w:t>EquationBorderPropertiesMenu</w:t>
            </w:r>
            <w:bookmarkEnd w:id="3190"/>
          </w:p>
        </w:tc>
        <w:tc>
          <w:tcPr>
            <w:tcW w:w="0" w:type="auto"/>
            <w:vAlign w:val="center"/>
          </w:tcPr>
          <w:p w:rsidR="004C02A4" w:rsidRDefault="00A84EAE">
            <w:pPr>
              <w:pStyle w:val="TableBodyText"/>
            </w:pPr>
            <w:r>
              <w:t>0x16CA</w:t>
            </w:r>
          </w:p>
        </w:tc>
        <w:tc>
          <w:tcPr>
            <w:tcW w:w="0" w:type="auto"/>
            <w:vAlign w:val="center"/>
          </w:tcPr>
          <w:p w:rsidR="004C02A4" w:rsidRDefault="00A84EAE">
            <w:pPr>
              <w:pStyle w:val="TableBodyText"/>
            </w:pPr>
            <w:r>
              <w:t>Equation border properties menu.</w:t>
            </w:r>
          </w:p>
        </w:tc>
      </w:tr>
      <w:tr w:rsidR="004C02A4" w:rsidTr="004C02A4">
        <w:tc>
          <w:tcPr>
            <w:tcW w:w="0" w:type="auto"/>
            <w:vAlign w:val="center"/>
          </w:tcPr>
          <w:p w:rsidR="004C02A4" w:rsidRDefault="00A84EAE">
            <w:pPr>
              <w:pStyle w:val="TableBodyText"/>
            </w:pPr>
            <w:bookmarkStart w:id="3191" w:name="MenuWordQFStyles"/>
            <w:r>
              <w:rPr>
                <w:b/>
              </w:rPr>
              <w:t>MenuWordQFStyles</w:t>
            </w:r>
            <w:bookmarkEnd w:id="3191"/>
          </w:p>
        </w:tc>
        <w:tc>
          <w:tcPr>
            <w:tcW w:w="0" w:type="auto"/>
            <w:vAlign w:val="center"/>
          </w:tcPr>
          <w:p w:rsidR="004C02A4" w:rsidRDefault="00A84EAE">
            <w:pPr>
              <w:pStyle w:val="TableBodyText"/>
            </w:pPr>
            <w:r>
              <w:t>0x16CB</w:t>
            </w:r>
          </w:p>
        </w:tc>
        <w:tc>
          <w:tcPr>
            <w:tcW w:w="0" w:type="auto"/>
            <w:vAlign w:val="center"/>
          </w:tcPr>
          <w:p w:rsidR="004C02A4" w:rsidRDefault="00A84EAE">
            <w:pPr>
              <w:pStyle w:val="TableBodyText"/>
            </w:pPr>
            <w:r>
              <w:t>Quick form</w:t>
            </w:r>
            <w:r>
              <w:t>atting menu.</w:t>
            </w:r>
          </w:p>
        </w:tc>
      </w:tr>
      <w:tr w:rsidR="004C02A4" w:rsidTr="004C02A4">
        <w:tc>
          <w:tcPr>
            <w:tcW w:w="0" w:type="auto"/>
            <w:vAlign w:val="center"/>
          </w:tcPr>
          <w:p w:rsidR="004C02A4" w:rsidRDefault="00A84EAE">
            <w:pPr>
              <w:pStyle w:val="TableBodyText"/>
            </w:pPr>
            <w:bookmarkStart w:id="3192" w:name="WW2_FileTemplates"/>
            <w:r>
              <w:rPr>
                <w:b/>
              </w:rPr>
              <w:t>WW2_FileTemplates</w:t>
            </w:r>
            <w:bookmarkEnd w:id="3192"/>
          </w:p>
        </w:tc>
        <w:tc>
          <w:tcPr>
            <w:tcW w:w="0" w:type="auto"/>
            <w:vAlign w:val="center"/>
          </w:tcPr>
          <w:p w:rsidR="004C02A4" w:rsidRDefault="00A84EAE">
            <w:pPr>
              <w:pStyle w:val="TableBodyText"/>
            </w:pPr>
            <w:r>
              <w:t>0x17A6</w:t>
            </w:r>
          </w:p>
        </w:tc>
        <w:tc>
          <w:tcPr>
            <w:tcW w:w="0" w:type="auto"/>
            <w:vAlign w:val="center"/>
          </w:tcPr>
          <w:p w:rsidR="004C02A4" w:rsidRDefault="00A84EAE">
            <w:pPr>
              <w:pStyle w:val="TableBodyText"/>
            </w:pPr>
            <w:r>
              <w:t>Changes the active template and the template options.</w:t>
            </w:r>
          </w:p>
        </w:tc>
      </w:tr>
      <w:tr w:rsidR="004C02A4" w:rsidTr="004C02A4">
        <w:tc>
          <w:tcPr>
            <w:tcW w:w="0" w:type="auto"/>
            <w:vAlign w:val="center"/>
          </w:tcPr>
          <w:p w:rsidR="004C02A4" w:rsidRDefault="00A84EAE">
            <w:pPr>
              <w:pStyle w:val="TableBodyText"/>
            </w:pPr>
            <w:bookmarkStart w:id="3193" w:name="TrustCenter"/>
            <w:r>
              <w:rPr>
                <w:b/>
              </w:rPr>
              <w:t>TrustCenter</w:t>
            </w:r>
            <w:bookmarkEnd w:id="3193"/>
          </w:p>
        </w:tc>
        <w:tc>
          <w:tcPr>
            <w:tcW w:w="0" w:type="auto"/>
            <w:vAlign w:val="center"/>
          </w:tcPr>
          <w:p w:rsidR="004C02A4" w:rsidRDefault="00A84EAE">
            <w:pPr>
              <w:pStyle w:val="TableBodyText"/>
            </w:pPr>
            <w:r>
              <w:t>0x17C7</w:t>
            </w:r>
          </w:p>
        </w:tc>
        <w:tc>
          <w:tcPr>
            <w:tcW w:w="0" w:type="auto"/>
            <w:vAlign w:val="center"/>
          </w:tcPr>
          <w:p w:rsidR="004C02A4" w:rsidRDefault="00A84EAE">
            <w:pPr>
              <w:pStyle w:val="TableBodyText"/>
            </w:pPr>
            <w:r>
              <w:t>Changes various security and privacy options.</w:t>
            </w:r>
          </w:p>
        </w:tc>
      </w:tr>
      <w:tr w:rsidR="004C02A4" w:rsidTr="004C02A4">
        <w:tc>
          <w:tcPr>
            <w:tcW w:w="0" w:type="auto"/>
            <w:vAlign w:val="center"/>
          </w:tcPr>
          <w:p w:rsidR="004C02A4" w:rsidRDefault="00A84EAE">
            <w:pPr>
              <w:pStyle w:val="TableBodyText"/>
            </w:pPr>
            <w:bookmarkStart w:id="3194" w:name="OfficeCenter"/>
            <w:r>
              <w:rPr>
                <w:b/>
              </w:rPr>
              <w:t>OfficeCenter</w:t>
            </w:r>
            <w:bookmarkEnd w:id="3194"/>
          </w:p>
        </w:tc>
        <w:tc>
          <w:tcPr>
            <w:tcW w:w="0" w:type="auto"/>
            <w:vAlign w:val="center"/>
          </w:tcPr>
          <w:p w:rsidR="004C02A4" w:rsidRDefault="00A84EAE">
            <w:pPr>
              <w:pStyle w:val="TableBodyText"/>
            </w:pPr>
            <w:r>
              <w:t>0x17D0</w:t>
            </w:r>
          </w:p>
        </w:tc>
        <w:tc>
          <w:tcPr>
            <w:tcW w:w="0" w:type="auto"/>
            <w:vAlign w:val="center"/>
          </w:tcPr>
          <w:p w:rsidR="004C02A4" w:rsidRDefault="00A84EAE">
            <w:pPr>
              <w:pStyle w:val="TableBodyText"/>
            </w:pPr>
            <w:r>
              <w:t>Changes various categories of the application options.</w:t>
            </w:r>
          </w:p>
        </w:tc>
      </w:tr>
      <w:tr w:rsidR="004C02A4" w:rsidTr="004C02A4">
        <w:tc>
          <w:tcPr>
            <w:tcW w:w="0" w:type="auto"/>
            <w:vAlign w:val="center"/>
          </w:tcPr>
          <w:p w:rsidR="004C02A4" w:rsidRDefault="00A84EAE">
            <w:pPr>
              <w:pStyle w:val="TableBodyText"/>
            </w:pPr>
            <w:bookmarkStart w:id="3195" w:name="InsertOCXCheckbox"/>
            <w:r>
              <w:rPr>
                <w:b/>
              </w:rPr>
              <w:t>InsertOCXCheckbox</w:t>
            </w:r>
            <w:bookmarkEnd w:id="3195"/>
          </w:p>
        </w:tc>
        <w:tc>
          <w:tcPr>
            <w:tcW w:w="0" w:type="auto"/>
            <w:vAlign w:val="center"/>
          </w:tcPr>
          <w:p w:rsidR="004C02A4" w:rsidRDefault="00A84EAE">
            <w:pPr>
              <w:pStyle w:val="TableBodyText"/>
            </w:pPr>
            <w:r>
              <w:t>0x1BA5</w:t>
            </w:r>
          </w:p>
        </w:tc>
        <w:tc>
          <w:tcPr>
            <w:tcW w:w="0" w:type="auto"/>
            <w:vAlign w:val="center"/>
          </w:tcPr>
          <w:p w:rsidR="004C02A4" w:rsidRDefault="00A84EAE">
            <w:pPr>
              <w:pStyle w:val="TableBodyText"/>
            </w:pPr>
            <w:r>
              <w:t>Inserts a Checkbox Control.</w:t>
            </w:r>
          </w:p>
        </w:tc>
      </w:tr>
      <w:tr w:rsidR="004C02A4" w:rsidTr="004C02A4">
        <w:tc>
          <w:tcPr>
            <w:tcW w:w="0" w:type="auto"/>
            <w:vAlign w:val="center"/>
          </w:tcPr>
          <w:p w:rsidR="004C02A4" w:rsidRDefault="00A84EAE">
            <w:pPr>
              <w:pStyle w:val="TableBodyText"/>
            </w:pPr>
            <w:bookmarkStart w:id="3196" w:name="InsertOCXSpin"/>
            <w:r>
              <w:rPr>
                <w:b/>
              </w:rPr>
              <w:t>InsertOCXSpin</w:t>
            </w:r>
            <w:bookmarkEnd w:id="3196"/>
          </w:p>
        </w:tc>
        <w:tc>
          <w:tcPr>
            <w:tcW w:w="0" w:type="auto"/>
            <w:vAlign w:val="center"/>
          </w:tcPr>
          <w:p w:rsidR="004C02A4" w:rsidRDefault="00A84EAE">
            <w:pPr>
              <w:pStyle w:val="TableBodyText"/>
            </w:pPr>
            <w:r>
              <w:t>0x1BA6</w:t>
            </w:r>
          </w:p>
        </w:tc>
        <w:tc>
          <w:tcPr>
            <w:tcW w:w="0" w:type="auto"/>
            <w:vAlign w:val="center"/>
          </w:tcPr>
          <w:p w:rsidR="004C02A4" w:rsidRDefault="00A84EAE">
            <w:pPr>
              <w:pStyle w:val="TableBodyText"/>
            </w:pPr>
            <w:r>
              <w:t>Inserts a Spin Control.</w:t>
            </w:r>
          </w:p>
        </w:tc>
      </w:tr>
      <w:tr w:rsidR="004C02A4" w:rsidTr="004C02A4">
        <w:tc>
          <w:tcPr>
            <w:tcW w:w="0" w:type="auto"/>
            <w:vAlign w:val="center"/>
          </w:tcPr>
          <w:p w:rsidR="004C02A4" w:rsidRDefault="00A84EAE">
            <w:pPr>
              <w:pStyle w:val="TableBodyText"/>
            </w:pPr>
            <w:bookmarkStart w:id="3197" w:name="InsertOCXScrollbar"/>
            <w:r>
              <w:rPr>
                <w:b/>
              </w:rPr>
              <w:t>InsertOCXScrollbar</w:t>
            </w:r>
            <w:bookmarkEnd w:id="3197"/>
          </w:p>
        </w:tc>
        <w:tc>
          <w:tcPr>
            <w:tcW w:w="0" w:type="auto"/>
            <w:vAlign w:val="center"/>
          </w:tcPr>
          <w:p w:rsidR="004C02A4" w:rsidRDefault="00A84EAE">
            <w:pPr>
              <w:pStyle w:val="TableBodyText"/>
            </w:pPr>
            <w:r>
              <w:t>0x1BA7</w:t>
            </w:r>
          </w:p>
        </w:tc>
        <w:tc>
          <w:tcPr>
            <w:tcW w:w="0" w:type="auto"/>
            <w:vAlign w:val="center"/>
          </w:tcPr>
          <w:p w:rsidR="004C02A4" w:rsidRDefault="00A84EAE">
            <w:pPr>
              <w:pStyle w:val="TableBodyText"/>
            </w:pPr>
            <w:r>
              <w:t>Inserts a Scrollbar Control.</w:t>
            </w:r>
          </w:p>
        </w:tc>
      </w:tr>
      <w:tr w:rsidR="004C02A4" w:rsidTr="004C02A4">
        <w:tc>
          <w:tcPr>
            <w:tcW w:w="0" w:type="auto"/>
            <w:vAlign w:val="center"/>
          </w:tcPr>
          <w:p w:rsidR="004C02A4" w:rsidRDefault="00A84EAE">
            <w:pPr>
              <w:pStyle w:val="TableBodyText"/>
            </w:pPr>
            <w:bookmarkStart w:id="3198" w:name="InsertOCXLabel"/>
            <w:r>
              <w:rPr>
                <w:b/>
              </w:rPr>
              <w:t>InsertOCXLabel</w:t>
            </w:r>
            <w:bookmarkEnd w:id="3198"/>
          </w:p>
        </w:tc>
        <w:tc>
          <w:tcPr>
            <w:tcW w:w="0" w:type="auto"/>
            <w:vAlign w:val="center"/>
          </w:tcPr>
          <w:p w:rsidR="004C02A4" w:rsidRDefault="00A84EAE">
            <w:pPr>
              <w:pStyle w:val="TableBodyText"/>
            </w:pPr>
            <w:r>
              <w:t>0x1BA8</w:t>
            </w:r>
          </w:p>
        </w:tc>
        <w:tc>
          <w:tcPr>
            <w:tcW w:w="0" w:type="auto"/>
            <w:vAlign w:val="center"/>
          </w:tcPr>
          <w:p w:rsidR="004C02A4" w:rsidRDefault="00A84EAE">
            <w:pPr>
              <w:pStyle w:val="TableBodyText"/>
            </w:pPr>
            <w:r>
              <w:t>Inserts a Label Control.</w:t>
            </w:r>
          </w:p>
        </w:tc>
      </w:tr>
      <w:tr w:rsidR="004C02A4" w:rsidTr="004C02A4">
        <w:tc>
          <w:tcPr>
            <w:tcW w:w="0" w:type="auto"/>
            <w:vAlign w:val="center"/>
          </w:tcPr>
          <w:p w:rsidR="004C02A4" w:rsidRDefault="00A84EAE">
            <w:pPr>
              <w:pStyle w:val="TableBodyText"/>
            </w:pPr>
            <w:bookmarkStart w:id="3199" w:name="InsertOCXTextBox"/>
            <w:r>
              <w:rPr>
                <w:b/>
              </w:rPr>
              <w:t>InsertOCXTextBox</w:t>
            </w:r>
            <w:bookmarkEnd w:id="3199"/>
          </w:p>
        </w:tc>
        <w:tc>
          <w:tcPr>
            <w:tcW w:w="0" w:type="auto"/>
            <w:vAlign w:val="center"/>
          </w:tcPr>
          <w:p w:rsidR="004C02A4" w:rsidRDefault="00A84EAE">
            <w:pPr>
              <w:pStyle w:val="TableBodyText"/>
            </w:pPr>
            <w:r>
              <w:t>0x1BA9</w:t>
            </w:r>
          </w:p>
        </w:tc>
        <w:tc>
          <w:tcPr>
            <w:tcW w:w="0" w:type="auto"/>
            <w:vAlign w:val="center"/>
          </w:tcPr>
          <w:p w:rsidR="004C02A4" w:rsidRDefault="00A84EAE">
            <w:pPr>
              <w:pStyle w:val="TableBodyText"/>
            </w:pPr>
            <w:r>
              <w:t>Inserts a Text Box Control.</w:t>
            </w:r>
          </w:p>
        </w:tc>
      </w:tr>
      <w:tr w:rsidR="004C02A4" w:rsidTr="004C02A4">
        <w:tc>
          <w:tcPr>
            <w:tcW w:w="0" w:type="auto"/>
            <w:vAlign w:val="center"/>
          </w:tcPr>
          <w:p w:rsidR="004C02A4" w:rsidRDefault="00A84EAE">
            <w:pPr>
              <w:pStyle w:val="TableBodyText"/>
            </w:pPr>
            <w:bookmarkStart w:id="3200" w:name="InsertOCXButton"/>
            <w:r>
              <w:rPr>
                <w:b/>
              </w:rPr>
              <w:lastRenderedPageBreak/>
              <w:t>InsertOCXButton</w:t>
            </w:r>
            <w:bookmarkEnd w:id="3200"/>
          </w:p>
        </w:tc>
        <w:tc>
          <w:tcPr>
            <w:tcW w:w="0" w:type="auto"/>
            <w:vAlign w:val="center"/>
          </w:tcPr>
          <w:p w:rsidR="004C02A4" w:rsidRDefault="00A84EAE">
            <w:pPr>
              <w:pStyle w:val="TableBodyText"/>
            </w:pPr>
            <w:r>
              <w:t>0x1BAA</w:t>
            </w:r>
          </w:p>
        </w:tc>
        <w:tc>
          <w:tcPr>
            <w:tcW w:w="0" w:type="auto"/>
            <w:vAlign w:val="center"/>
          </w:tcPr>
          <w:p w:rsidR="004C02A4" w:rsidRDefault="00A84EAE">
            <w:pPr>
              <w:pStyle w:val="TableBodyText"/>
            </w:pPr>
            <w:r>
              <w:t>Inserts a Button Control.</w:t>
            </w:r>
          </w:p>
        </w:tc>
      </w:tr>
      <w:tr w:rsidR="004C02A4" w:rsidTr="004C02A4">
        <w:tc>
          <w:tcPr>
            <w:tcW w:w="0" w:type="auto"/>
            <w:vAlign w:val="center"/>
          </w:tcPr>
          <w:p w:rsidR="004C02A4" w:rsidRDefault="00A84EAE">
            <w:pPr>
              <w:pStyle w:val="TableBodyText"/>
            </w:pPr>
            <w:bookmarkStart w:id="3201" w:name="InsertOCXOptionButton"/>
            <w:r>
              <w:rPr>
                <w:b/>
              </w:rPr>
              <w:t>InsertOCXOptionButton</w:t>
            </w:r>
            <w:bookmarkEnd w:id="3201"/>
          </w:p>
        </w:tc>
        <w:tc>
          <w:tcPr>
            <w:tcW w:w="0" w:type="auto"/>
            <w:vAlign w:val="center"/>
          </w:tcPr>
          <w:p w:rsidR="004C02A4" w:rsidRDefault="00A84EAE">
            <w:pPr>
              <w:pStyle w:val="TableBodyText"/>
            </w:pPr>
            <w:r>
              <w:t>0x1BAB</w:t>
            </w:r>
          </w:p>
        </w:tc>
        <w:tc>
          <w:tcPr>
            <w:tcW w:w="0" w:type="auto"/>
            <w:vAlign w:val="center"/>
          </w:tcPr>
          <w:p w:rsidR="004C02A4" w:rsidRDefault="00A84EAE">
            <w:pPr>
              <w:pStyle w:val="TableBodyText"/>
            </w:pPr>
            <w:r>
              <w:t>Inserts a RadioButton Control.</w:t>
            </w:r>
          </w:p>
        </w:tc>
      </w:tr>
      <w:tr w:rsidR="004C02A4" w:rsidTr="004C02A4">
        <w:tc>
          <w:tcPr>
            <w:tcW w:w="0" w:type="auto"/>
            <w:vAlign w:val="center"/>
          </w:tcPr>
          <w:p w:rsidR="004C02A4" w:rsidRDefault="00A84EAE">
            <w:pPr>
              <w:pStyle w:val="TableBodyText"/>
            </w:pPr>
            <w:bookmarkStart w:id="3202" w:name="InsertOCXListBox"/>
            <w:r>
              <w:rPr>
                <w:b/>
              </w:rPr>
              <w:t>InsertOCXListBox</w:t>
            </w:r>
            <w:bookmarkEnd w:id="3202"/>
          </w:p>
        </w:tc>
        <w:tc>
          <w:tcPr>
            <w:tcW w:w="0" w:type="auto"/>
            <w:vAlign w:val="center"/>
          </w:tcPr>
          <w:p w:rsidR="004C02A4" w:rsidRDefault="00A84EAE">
            <w:pPr>
              <w:pStyle w:val="TableBodyText"/>
            </w:pPr>
            <w:r>
              <w:t>0x1BAC</w:t>
            </w:r>
          </w:p>
        </w:tc>
        <w:tc>
          <w:tcPr>
            <w:tcW w:w="0" w:type="auto"/>
            <w:vAlign w:val="center"/>
          </w:tcPr>
          <w:p w:rsidR="004C02A4" w:rsidRDefault="00A84EAE">
            <w:pPr>
              <w:pStyle w:val="TableBodyText"/>
            </w:pPr>
            <w:r>
              <w:t>Inserts a Listbox Control.</w:t>
            </w:r>
          </w:p>
        </w:tc>
      </w:tr>
      <w:tr w:rsidR="004C02A4" w:rsidTr="004C02A4">
        <w:tc>
          <w:tcPr>
            <w:tcW w:w="0" w:type="auto"/>
            <w:vAlign w:val="center"/>
          </w:tcPr>
          <w:p w:rsidR="004C02A4" w:rsidRDefault="00A84EAE">
            <w:pPr>
              <w:pStyle w:val="TableBodyText"/>
            </w:pPr>
            <w:bookmarkStart w:id="3203" w:name="InsertOCXDropdownCombo"/>
            <w:r>
              <w:rPr>
                <w:b/>
              </w:rPr>
              <w:t>InsertOCXDropdownCombo</w:t>
            </w:r>
            <w:bookmarkEnd w:id="3203"/>
          </w:p>
        </w:tc>
        <w:tc>
          <w:tcPr>
            <w:tcW w:w="0" w:type="auto"/>
            <w:vAlign w:val="center"/>
          </w:tcPr>
          <w:p w:rsidR="004C02A4" w:rsidRDefault="00A84EAE">
            <w:pPr>
              <w:pStyle w:val="TableBodyText"/>
            </w:pPr>
            <w:r>
              <w:t>0x1BAD</w:t>
            </w:r>
          </w:p>
        </w:tc>
        <w:tc>
          <w:tcPr>
            <w:tcW w:w="0" w:type="auto"/>
            <w:vAlign w:val="center"/>
          </w:tcPr>
          <w:p w:rsidR="004C02A4" w:rsidRDefault="00A84EAE">
            <w:pPr>
              <w:pStyle w:val="TableBodyText"/>
            </w:pPr>
            <w:r>
              <w:t>Inserts a Combobox Control.</w:t>
            </w:r>
          </w:p>
        </w:tc>
      </w:tr>
      <w:tr w:rsidR="004C02A4" w:rsidTr="004C02A4">
        <w:tc>
          <w:tcPr>
            <w:tcW w:w="0" w:type="auto"/>
            <w:vAlign w:val="center"/>
          </w:tcPr>
          <w:p w:rsidR="004C02A4" w:rsidRDefault="00A84EAE">
            <w:pPr>
              <w:pStyle w:val="TableBodyText"/>
            </w:pPr>
            <w:bookmarkStart w:id="3204" w:name="InsertOCXToggleButton"/>
            <w:r>
              <w:rPr>
                <w:b/>
              </w:rPr>
              <w:t>InsertOCXToggleButton</w:t>
            </w:r>
            <w:bookmarkEnd w:id="3204"/>
          </w:p>
        </w:tc>
        <w:tc>
          <w:tcPr>
            <w:tcW w:w="0" w:type="auto"/>
            <w:vAlign w:val="center"/>
          </w:tcPr>
          <w:p w:rsidR="004C02A4" w:rsidRDefault="00A84EAE">
            <w:pPr>
              <w:pStyle w:val="TableBodyText"/>
            </w:pPr>
            <w:r>
              <w:t>0x1BAE</w:t>
            </w:r>
          </w:p>
        </w:tc>
        <w:tc>
          <w:tcPr>
            <w:tcW w:w="0" w:type="auto"/>
            <w:vAlign w:val="center"/>
          </w:tcPr>
          <w:p w:rsidR="004C02A4" w:rsidRDefault="00A84EAE">
            <w:pPr>
              <w:pStyle w:val="TableBodyText"/>
            </w:pPr>
            <w:r>
              <w:t xml:space="preserve">Inserts a Toggle </w:t>
            </w:r>
            <w:r>
              <w:t>Button Control.</w:t>
            </w:r>
          </w:p>
        </w:tc>
      </w:tr>
      <w:tr w:rsidR="004C02A4" w:rsidTr="004C02A4">
        <w:tc>
          <w:tcPr>
            <w:tcW w:w="0" w:type="auto"/>
            <w:vAlign w:val="center"/>
          </w:tcPr>
          <w:p w:rsidR="004C02A4" w:rsidRDefault="00A84EAE">
            <w:pPr>
              <w:pStyle w:val="TableBodyText"/>
            </w:pPr>
            <w:bookmarkStart w:id="3205" w:name="ViewControlToolbox"/>
            <w:r>
              <w:rPr>
                <w:b/>
              </w:rPr>
              <w:t>ViewControlToolbox</w:t>
            </w:r>
            <w:bookmarkEnd w:id="3205"/>
          </w:p>
        </w:tc>
        <w:tc>
          <w:tcPr>
            <w:tcW w:w="0" w:type="auto"/>
            <w:vAlign w:val="center"/>
          </w:tcPr>
          <w:p w:rsidR="004C02A4" w:rsidRDefault="00A84EAE">
            <w:pPr>
              <w:pStyle w:val="TableBodyText"/>
            </w:pPr>
            <w:r>
              <w:t>0x1BAF</w:t>
            </w:r>
          </w:p>
        </w:tc>
        <w:tc>
          <w:tcPr>
            <w:tcW w:w="0" w:type="auto"/>
            <w:vAlign w:val="center"/>
          </w:tcPr>
          <w:p w:rsidR="004C02A4" w:rsidRDefault="00A84EAE">
            <w:pPr>
              <w:pStyle w:val="TableBodyText"/>
            </w:pPr>
            <w:r>
              <w:t>Shows or hides the Control Toolbox.</w:t>
            </w:r>
          </w:p>
        </w:tc>
      </w:tr>
      <w:tr w:rsidR="004C02A4" w:rsidTr="004C02A4">
        <w:tc>
          <w:tcPr>
            <w:tcW w:w="0" w:type="auto"/>
            <w:vAlign w:val="center"/>
          </w:tcPr>
          <w:p w:rsidR="004C02A4" w:rsidRDefault="00A84EAE">
            <w:pPr>
              <w:pStyle w:val="TableBodyText"/>
            </w:pPr>
            <w:bookmarkStart w:id="3206" w:name="ShowPropertyBrowser"/>
            <w:r>
              <w:rPr>
                <w:b/>
              </w:rPr>
              <w:t>ShowPropertyBrowser</w:t>
            </w:r>
            <w:bookmarkEnd w:id="3206"/>
          </w:p>
        </w:tc>
        <w:tc>
          <w:tcPr>
            <w:tcW w:w="0" w:type="auto"/>
            <w:vAlign w:val="center"/>
          </w:tcPr>
          <w:p w:rsidR="004C02A4" w:rsidRDefault="00A84EAE">
            <w:pPr>
              <w:pStyle w:val="TableBodyText"/>
            </w:pPr>
            <w:r>
              <w:t>0x1BB0</w:t>
            </w:r>
          </w:p>
        </w:tc>
        <w:tc>
          <w:tcPr>
            <w:tcW w:w="0" w:type="auto"/>
            <w:vAlign w:val="center"/>
          </w:tcPr>
          <w:p w:rsidR="004C02A4" w:rsidRDefault="00A84EAE">
            <w:pPr>
              <w:pStyle w:val="TableBodyText"/>
            </w:pPr>
            <w:r>
              <w:t>Shows the Property Browser.</w:t>
            </w:r>
          </w:p>
        </w:tc>
      </w:tr>
      <w:tr w:rsidR="004C02A4" w:rsidTr="004C02A4">
        <w:tc>
          <w:tcPr>
            <w:tcW w:w="0" w:type="auto"/>
            <w:vAlign w:val="center"/>
          </w:tcPr>
          <w:p w:rsidR="004C02A4" w:rsidRDefault="00A84EAE">
            <w:pPr>
              <w:pStyle w:val="TableBodyText"/>
            </w:pPr>
            <w:bookmarkStart w:id="3207" w:name="InsertOCXFrame"/>
            <w:r>
              <w:rPr>
                <w:b/>
              </w:rPr>
              <w:t>InsertOCXFrame</w:t>
            </w:r>
            <w:bookmarkEnd w:id="3207"/>
          </w:p>
        </w:tc>
        <w:tc>
          <w:tcPr>
            <w:tcW w:w="0" w:type="auto"/>
            <w:vAlign w:val="center"/>
          </w:tcPr>
          <w:p w:rsidR="004C02A4" w:rsidRDefault="00A84EAE">
            <w:pPr>
              <w:pStyle w:val="TableBodyText"/>
            </w:pPr>
            <w:r>
              <w:t>0x1BB1</w:t>
            </w:r>
          </w:p>
        </w:tc>
        <w:tc>
          <w:tcPr>
            <w:tcW w:w="0" w:type="auto"/>
            <w:vAlign w:val="center"/>
          </w:tcPr>
          <w:p w:rsidR="004C02A4" w:rsidRDefault="00A84EAE">
            <w:pPr>
              <w:pStyle w:val="TableBodyText"/>
            </w:pPr>
            <w:r>
              <w:t>Inserts a Frame Control.</w:t>
            </w:r>
          </w:p>
        </w:tc>
      </w:tr>
      <w:tr w:rsidR="004C02A4" w:rsidTr="004C02A4">
        <w:tc>
          <w:tcPr>
            <w:tcW w:w="0" w:type="auto"/>
            <w:vAlign w:val="center"/>
          </w:tcPr>
          <w:p w:rsidR="004C02A4" w:rsidRDefault="00A84EAE">
            <w:pPr>
              <w:pStyle w:val="TableBodyText"/>
            </w:pPr>
            <w:bookmarkStart w:id="3208" w:name="InsertOCXImage"/>
            <w:r>
              <w:rPr>
                <w:b/>
              </w:rPr>
              <w:t>InsertOCXImage</w:t>
            </w:r>
            <w:bookmarkEnd w:id="3208"/>
          </w:p>
        </w:tc>
        <w:tc>
          <w:tcPr>
            <w:tcW w:w="0" w:type="auto"/>
            <w:vAlign w:val="center"/>
          </w:tcPr>
          <w:p w:rsidR="004C02A4" w:rsidRDefault="00A84EAE">
            <w:pPr>
              <w:pStyle w:val="TableBodyText"/>
            </w:pPr>
            <w:r>
              <w:t>0x1BB2</w:t>
            </w:r>
          </w:p>
        </w:tc>
        <w:tc>
          <w:tcPr>
            <w:tcW w:w="0" w:type="auto"/>
            <w:vAlign w:val="center"/>
          </w:tcPr>
          <w:p w:rsidR="004C02A4" w:rsidRDefault="00A84EAE">
            <w:pPr>
              <w:pStyle w:val="TableBodyText"/>
            </w:pPr>
            <w:r>
              <w:t>Inserts an Image Control.</w:t>
            </w:r>
          </w:p>
        </w:tc>
      </w:tr>
      <w:tr w:rsidR="004C02A4" w:rsidTr="004C02A4">
        <w:tc>
          <w:tcPr>
            <w:tcW w:w="0" w:type="auto"/>
            <w:vAlign w:val="center"/>
          </w:tcPr>
          <w:p w:rsidR="004C02A4" w:rsidRDefault="00A84EAE">
            <w:pPr>
              <w:pStyle w:val="TableBodyText"/>
            </w:pPr>
            <w:bookmarkStart w:id="3209" w:name="ToolbarLabel"/>
            <w:r>
              <w:rPr>
                <w:b/>
              </w:rPr>
              <w:t>ToolbarLabel</w:t>
            </w:r>
            <w:bookmarkEnd w:id="3209"/>
          </w:p>
        </w:tc>
        <w:tc>
          <w:tcPr>
            <w:tcW w:w="0" w:type="auto"/>
            <w:vAlign w:val="center"/>
          </w:tcPr>
          <w:p w:rsidR="004C02A4" w:rsidRDefault="00A84EAE">
            <w:pPr>
              <w:pStyle w:val="TableBodyText"/>
            </w:pPr>
            <w:r>
              <w:t>0x1BB4</w:t>
            </w:r>
          </w:p>
        </w:tc>
        <w:tc>
          <w:tcPr>
            <w:tcW w:w="0" w:type="auto"/>
            <w:vAlign w:val="center"/>
          </w:tcPr>
          <w:p w:rsidR="004C02A4" w:rsidRDefault="00A84EAE">
            <w:pPr>
              <w:pStyle w:val="TableBodyText"/>
            </w:pPr>
            <w:r>
              <w:t>Rep</w:t>
            </w:r>
            <w:r>
              <w:t>resents a toolbar label control. Has no effect.</w:t>
            </w:r>
          </w:p>
        </w:tc>
      </w:tr>
      <w:tr w:rsidR="004C02A4" w:rsidTr="004C02A4">
        <w:tc>
          <w:tcPr>
            <w:tcW w:w="0" w:type="auto"/>
            <w:vAlign w:val="center"/>
          </w:tcPr>
          <w:p w:rsidR="004C02A4" w:rsidRDefault="00A84EAE">
            <w:pPr>
              <w:pStyle w:val="TableBodyText"/>
            </w:pPr>
            <w:bookmarkStart w:id="3210" w:name="ViewWebToolbox"/>
            <w:r>
              <w:rPr>
                <w:b/>
              </w:rPr>
              <w:t>ViewWebToolbox</w:t>
            </w:r>
            <w:bookmarkEnd w:id="3210"/>
          </w:p>
        </w:tc>
        <w:tc>
          <w:tcPr>
            <w:tcW w:w="0" w:type="auto"/>
            <w:vAlign w:val="center"/>
          </w:tcPr>
          <w:p w:rsidR="004C02A4" w:rsidRDefault="00A84EAE">
            <w:pPr>
              <w:pStyle w:val="TableBodyText"/>
            </w:pPr>
            <w:r>
              <w:t>0x1BC4</w:t>
            </w:r>
          </w:p>
        </w:tc>
        <w:tc>
          <w:tcPr>
            <w:tcW w:w="0" w:type="auto"/>
            <w:vAlign w:val="center"/>
          </w:tcPr>
          <w:p w:rsidR="004C02A4" w:rsidRDefault="00A84EAE">
            <w:pPr>
              <w:pStyle w:val="TableBodyText"/>
            </w:pPr>
            <w:r>
              <w:t>Shows or hides the Web Toolbox.</w:t>
            </w:r>
          </w:p>
        </w:tc>
      </w:tr>
      <w:tr w:rsidR="004C02A4" w:rsidTr="004C02A4">
        <w:tc>
          <w:tcPr>
            <w:tcW w:w="0" w:type="auto"/>
            <w:vAlign w:val="center"/>
          </w:tcPr>
          <w:p w:rsidR="004C02A4" w:rsidRDefault="00A84EAE">
            <w:pPr>
              <w:pStyle w:val="TableBodyText"/>
            </w:pPr>
            <w:bookmarkStart w:id="3211" w:name="ChangeMailFormat"/>
            <w:r>
              <w:rPr>
                <w:b/>
              </w:rPr>
              <w:t>ChangeMailFormat</w:t>
            </w:r>
            <w:bookmarkEnd w:id="3211"/>
          </w:p>
        </w:tc>
        <w:tc>
          <w:tcPr>
            <w:tcW w:w="0" w:type="auto"/>
            <w:vAlign w:val="center"/>
          </w:tcPr>
          <w:p w:rsidR="004C02A4" w:rsidRDefault="00A84EAE">
            <w:pPr>
              <w:pStyle w:val="TableBodyText"/>
            </w:pPr>
            <w:r>
              <w:t>0x1BC9</w:t>
            </w:r>
          </w:p>
        </w:tc>
        <w:tc>
          <w:tcPr>
            <w:tcW w:w="0" w:type="auto"/>
            <w:vAlign w:val="center"/>
          </w:tcPr>
          <w:p w:rsidR="004C02A4" w:rsidRDefault="00A84EAE">
            <w:pPr>
              <w:pStyle w:val="TableBodyText"/>
            </w:pPr>
            <w:r>
              <w:t>Changes the current message format.</w:t>
            </w:r>
          </w:p>
        </w:tc>
      </w:tr>
      <w:tr w:rsidR="004C02A4" w:rsidTr="004C02A4">
        <w:tc>
          <w:tcPr>
            <w:tcW w:w="0" w:type="auto"/>
            <w:vAlign w:val="center"/>
          </w:tcPr>
          <w:p w:rsidR="004C02A4" w:rsidRDefault="00A84EAE">
            <w:pPr>
              <w:pStyle w:val="TableBodyText"/>
            </w:pPr>
            <w:bookmarkStart w:id="3212" w:name="DeleteSchema"/>
            <w:r>
              <w:rPr>
                <w:b/>
              </w:rPr>
              <w:t>DeleteSchema</w:t>
            </w:r>
            <w:bookmarkEnd w:id="3212"/>
          </w:p>
        </w:tc>
        <w:tc>
          <w:tcPr>
            <w:tcW w:w="0" w:type="auto"/>
            <w:vAlign w:val="center"/>
          </w:tcPr>
          <w:p w:rsidR="004C02A4" w:rsidRDefault="00A84EAE">
            <w:pPr>
              <w:pStyle w:val="TableBodyText"/>
            </w:pPr>
            <w:r>
              <w:t>0x1BD1</w:t>
            </w:r>
          </w:p>
        </w:tc>
        <w:tc>
          <w:tcPr>
            <w:tcW w:w="0" w:type="auto"/>
            <w:vAlign w:val="center"/>
          </w:tcPr>
          <w:p w:rsidR="004C02A4" w:rsidRDefault="00A84EAE">
            <w:pPr>
              <w:pStyle w:val="TableBodyText"/>
            </w:pPr>
            <w:r>
              <w:t>Deletes an XML Schema from the document.</w:t>
            </w:r>
          </w:p>
        </w:tc>
      </w:tr>
      <w:tr w:rsidR="004C02A4" w:rsidTr="004C02A4">
        <w:tc>
          <w:tcPr>
            <w:tcW w:w="0" w:type="auto"/>
            <w:vAlign w:val="center"/>
          </w:tcPr>
          <w:p w:rsidR="004C02A4" w:rsidRDefault="00A84EAE">
            <w:pPr>
              <w:pStyle w:val="TableBodyText"/>
            </w:pPr>
            <w:bookmarkStart w:id="3213" w:name="AlignLeft"/>
            <w:r>
              <w:rPr>
                <w:b/>
              </w:rPr>
              <w:t>AlignLeft</w:t>
            </w:r>
            <w:bookmarkEnd w:id="3213"/>
          </w:p>
        </w:tc>
        <w:tc>
          <w:tcPr>
            <w:tcW w:w="0" w:type="auto"/>
            <w:vAlign w:val="center"/>
          </w:tcPr>
          <w:p w:rsidR="004C02A4" w:rsidRDefault="00A84EAE">
            <w:pPr>
              <w:pStyle w:val="TableBodyText"/>
            </w:pPr>
            <w:r>
              <w:t>0x1BDD</w:t>
            </w:r>
          </w:p>
        </w:tc>
        <w:tc>
          <w:tcPr>
            <w:tcW w:w="0" w:type="auto"/>
            <w:vAlign w:val="center"/>
          </w:tcPr>
          <w:p w:rsidR="004C02A4" w:rsidRDefault="00A84EAE">
            <w:pPr>
              <w:pStyle w:val="TableBodyText"/>
            </w:pPr>
            <w:r>
              <w:t xml:space="preserve">Aligns the </w:t>
            </w:r>
            <w:r>
              <w:t>selected drawing objects to the left.</w:t>
            </w:r>
          </w:p>
        </w:tc>
      </w:tr>
      <w:tr w:rsidR="004C02A4" w:rsidTr="004C02A4">
        <w:tc>
          <w:tcPr>
            <w:tcW w:w="0" w:type="auto"/>
            <w:vAlign w:val="center"/>
          </w:tcPr>
          <w:p w:rsidR="004C02A4" w:rsidRDefault="00A84EAE">
            <w:pPr>
              <w:pStyle w:val="TableBodyText"/>
            </w:pPr>
            <w:bookmarkStart w:id="3214" w:name="AlignCenterHorizontal"/>
            <w:r>
              <w:rPr>
                <w:b/>
              </w:rPr>
              <w:t>AlignCenterHorizontal</w:t>
            </w:r>
            <w:bookmarkEnd w:id="3214"/>
          </w:p>
        </w:tc>
        <w:tc>
          <w:tcPr>
            <w:tcW w:w="0" w:type="auto"/>
            <w:vAlign w:val="center"/>
          </w:tcPr>
          <w:p w:rsidR="004C02A4" w:rsidRDefault="00A84EAE">
            <w:pPr>
              <w:pStyle w:val="TableBodyText"/>
            </w:pPr>
            <w:r>
              <w:t>0x1BDE</w:t>
            </w:r>
          </w:p>
        </w:tc>
        <w:tc>
          <w:tcPr>
            <w:tcW w:w="0" w:type="auto"/>
            <w:vAlign w:val="center"/>
          </w:tcPr>
          <w:p w:rsidR="004C02A4" w:rsidRDefault="00A84EAE">
            <w:pPr>
              <w:pStyle w:val="TableBodyText"/>
            </w:pPr>
            <w:r>
              <w:t>Aligns the selected drawing objects horizontally to the center.</w:t>
            </w:r>
          </w:p>
        </w:tc>
      </w:tr>
      <w:tr w:rsidR="004C02A4" w:rsidTr="004C02A4">
        <w:tc>
          <w:tcPr>
            <w:tcW w:w="0" w:type="auto"/>
            <w:vAlign w:val="center"/>
          </w:tcPr>
          <w:p w:rsidR="004C02A4" w:rsidRDefault="00A84EAE">
            <w:pPr>
              <w:pStyle w:val="TableBodyText"/>
            </w:pPr>
            <w:bookmarkStart w:id="3215" w:name="AlignRight"/>
            <w:r>
              <w:rPr>
                <w:b/>
              </w:rPr>
              <w:t>AlignRight</w:t>
            </w:r>
            <w:bookmarkEnd w:id="3215"/>
          </w:p>
        </w:tc>
        <w:tc>
          <w:tcPr>
            <w:tcW w:w="0" w:type="auto"/>
            <w:vAlign w:val="center"/>
          </w:tcPr>
          <w:p w:rsidR="004C02A4" w:rsidRDefault="00A84EAE">
            <w:pPr>
              <w:pStyle w:val="TableBodyText"/>
            </w:pPr>
            <w:r>
              <w:t>0x1BDF</w:t>
            </w:r>
          </w:p>
        </w:tc>
        <w:tc>
          <w:tcPr>
            <w:tcW w:w="0" w:type="auto"/>
            <w:vAlign w:val="center"/>
          </w:tcPr>
          <w:p w:rsidR="004C02A4" w:rsidRDefault="00A84EAE">
            <w:pPr>
              <w:pStyle w:val="TableBodyText"/>
            </w:pPr>
            <w:r>
              <w:t>Aligns the selected drawing objects to the right.</w:t>
            </w:r>
          </w:p>
        </w:tc>
      </w:tr>
      <w:tr w:rsidR="004C02A4" w:rsidTr="004C02A4">
        <w:tc>
          <w:tcPr>
            <w:tcW w:w="0" w:type="auto"/>
            <w:vAlign w:val="center"/>
          </w:tcPr>
          <w:p w:rsidR="004C02A4" w:rsidRDefault="00A84EAE">
            <w:pPr>
              <w:pStyle w:val="TableBodyText"/>
            </w:pPr>
            <w:bookmarkStart w:id="3216" w:name="AlignTop"/>
            <w:r>
              <w:rPr>
                <w:b/>
              </w:rPr>
              <w:t>AlignTop</w:t>
            </w:r>
            <w:bookmarkEnd w:id="3216"/>
          </w:p>
        </w:tc>
        <w:tc>
          <w:tcPr>
            <w:tcW w:w="0" w:type="auto"/>
            <w:vAlign w:val="center"/>
          </w:tcPr>
          <w:p w:rsidR="004C02A4" w:rsidRDefault="00A84EAE">
            <w:pPr>
              <w:pStyle w:val="TableBodyText"/>
            </w:pPr>
            <w:r>
              <w:t>0x1BE0</w:t>
            </w:r>
          </w:p>
        </w:tc>
        <w:tc>
          <w:tcPr>
            <w:tcW w:w="0" w:type="auto"/>
            <w:vAlign w:val="center"/>
          </w:tcPr>
          <w:p w:rsidR="004C02A4" w:rsidRDefault="00A84EAE">
            <w:pPr>
              <w:pStyle w:val="TableBodyText"/>
            </w:pPr>
            <w:r>
              <w:t>Aligns the selected drawing objects to</w:t>
            </w:r>
            <w:r>
              <w:t xml:space="preserve"> the top.</w:t>
            </w:r>
          </w:p>
        </w:tc>
      </w:tr>
      <w:tr w:rsidR="004C02A4" w:rsidTr="004C02A4">
        <w:tc>
          <w:tcPr>
            <w:tcW w:w="0" w:type="auto"/>
            <w:vAlign w:val="center"/>
          </w:tcPr>
          <w:p w:rsidR="004C02A4" w:rsidRDefault="00A84EAE">
            <w:pPr>
              <w:pStyle w:val="TableBodyText"/>
            </w:pPr>
            <w:bookmarkStart w:id="3217" w:name="AlignCenterVertical"/>
            <w:r>
              <w:rPr>
                <w:b/>
              </w:rPr>
              <w:t>AlignCenterVertical</w:t>
            </w:r>
            <w:bookmarkEnd w:id="3217"/>
          </w:p>
        </w:tc>
        <w:tc>
          <w:tcPr>
            <w:tcW w:w="0" w:type="auto"/>
            <w:vAlign w:val="center"/>
          </w:tcPr>
          <w:p w:rsidR="004C02A4" w:rsidRDefault="00A84EAE">
            <w:pPr>
              <w:pStyle w:val="TableBodyText"/>
            </w:pPr>
            <w:r>
              <w:t>0x1BE1</w:t>
            </w:r>
          </w:p>
        </w:tc>
        <w:tc>
          <w:tcPr>
            <w:tcW w:w="0" w:type="auto"/>
            <w:vAlign w:val="center"/>
          </w:tcPr>
          <w:p w:rsidR="004C02A4" w:rsidRDefault="00A84EAE">
            <w:pPr>
              <w:pStyle w:val="TableBodyText"/>
            </w:pPr>
            <w:r>
              <w:t>Aligns the selected drawing objects vertically to the center.</w:t>
            </w:r>
          </w:p>
        </w:tc>
      </w:tr>
      <w:tr w:rsidR="004C02A4" w:rsidTr="004C02A4">
        <w:tc>
          <w:tcPr>
            <w:tcW w:w="0" w:type="auto"/>
            <w:vAlign w:val="center"/>
          </w:tcPr>
          <w:p w:rsidR="004C02A4" w:rsidRDefault="00A84EAE">
            <w:pPr>
              <w:pStyle w:val="TableBodyText"/>
            </w:pPr>
            <w:bookmarkStart w:id="3218" w:name="AlignBottom"/>
            <w:r>
              <w:rPr>
                <w:b/>
              </w:rPr>
              <w:t>AlignBottom</w:t>
            </w:r>
            <w:bookmarkEnd w:id="3218"/>
          </w:p>
        </w:tc>
        <w:tc>
          <w:tcPr>
            <w:tcW w:w="0" w:type="auto"/>
            <w:vAlign w:val="center"/>
          </w:tcPr>
          <w:p w:rsidR="004C02A4" w:rsidRDefault="00A84EAE">
            <w:pPr>
              <w:pStyle w:val="TableBodyText"/>
            </w:pPr>
            <w:r>
              <w:t>0x1BE2</w:t>
            </w:r>
          </w:p>
        </w:tc>
        <w:tc>
          <w:tcPr>
            <w:tcW w:w="0" w:type="auto"/>
            <w:vAlign w:val="center"/>
          </w:tcPr>
          <w:p w:rsidR="004C02A4" w:rsidRDefault="00A84EAE">
            <w:pPr>
              <w:pStyle w:val="TableBodyText"/>
            </w:pPr>
            <w:r>
              <w:t>Aligns the selected drawing objects to the bottom.</w:t>
            </w:r>
          </w:p>
        </w:tc>
      </w:tr>
      <w:tr w:rsidR="004C02A4" w:rsidTr="004C02A4">
        <w:tc>
          <w:tcPr>
            <w:tcW w:w="0" w:type="auto"/>
            <w:vAlign w:val="center"/>
          </w:tcPr>
          <w:p w:rsidR="004C02A4" w:rsidRDefault="00A84EAE">
            <w:pPr>
              <w:pStyle w:val="TableBodyText"/>
            </w:pPr>
            <w:bookmarkStart w:id="3219" w:name="PPPropertyEditorDlg"/>
            <w:r>
              <w:rPr>
                <w:b/>
              </w:rPr>
              <w:t>PPPropertyEditorDlg</w:t>
            </w:r>
            <w:bookmarkEnd w:id="3219"/>
          </w:p>
        </w:tc>
        <w:tc>
          <w:tcPr>
            <w:tcW w:w="0" w:type="auto"/>
            <w:vAlign w:val="center"/>
          </w:tcPr>
          <w:p w:rsidR="004C02A4" w:rsidRDefault="00A84EAE">
            <w:pPr>
              <w:pStyle w:val="TableBodyText"/>
            </w:pPr>
            <w:r>
              <w:t>0x1BE3</w:t>
            </w:r>
          </w:p>
        </w:tc>
        <w:tc>
          <w:tcPr>
            <w:tcW w:w="0" w:type="auto"/>
            <w:vAlign w:val="center"/>
          </w:tcPr>
          <w:p w:rsidR="004C02A4" w:rsidRDefault="00A84EAE">
            <w:pPr>
              <w:pStyle w:val="TableBodyText"/>
            </w:pPr>
            <w:r>
              <w:t>Show property editor dialog.</w:t>
            </w:r>
          </w:p>
        </w:tc>
      </w:tr>
    </w:tbl>
    <w:p w:rsidR="004C02A4" w:rsidRDefault="00A84EAE">
      <w:pPr>
        <w:pStyle w:val="Heading3"/>
      </w:pPr>
      <w:bookmarkStart w:id="3220" w:name="Section_b72c028a313c4d828e017b9285fb8f19"/>
      <w:bookmarkStart w:id="3221" w:name="FCKS"/>
      <w:bookmarkStart w:id="3222" w:name="_Toc63942377"/>
      <w:r>
        <w:t>FCKS</w:t>
      </w:r>
      <w:bookmarkEnd w:id="3220"/>
      <w:bookmarkEnd w:id="3221"/>
      <w:bookmarkEnd w:id="3222"/>
      <w:r>
        <w:fldChar w:fldCharType="begin"/>
      </w:r>
      <w:r>
        <w:instrText xml:space="preserve"> XE "Details:FCKS struc</w:instrText>
      </w:r>
      <w:r>
        <w:instrText xml:space="preserve">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types:FCKS" </w:instrText>
      </w:r>
      <w:r>
        <w:fldChar w:fldCharType="end"/>
      </w:r>
    </w:p>
    <w:p w:rsidR="004C02A4" w:rsidRDefault="00A84EAE">
      <w:r>
        <w:t xml:space="preserve">The </w:t>
      </w:r>
      <w:r>
        <w:rPr>
          <w:b/>
        </w:rPr>
        <w:t>FCKS</w:t>
      </w:r>
      <w:r>
        <w:t xml:space="preserve"> structure contains information about a </w:t>
      </w:r>
      <w:hyperlink w:anchor="gt_69c5a114-8e6b-4003-b8e4-a06577cfc226">
        <w:r>
          <w:rPr>
            <w:rStyle w:val="HyperlinkGreen"/>
            <w:b/>
          </w:rPr>
          <w:t>grammar checker cookie</w:t>
        </w:r>
      </w:hyperlink>
      <w:r>
        <w:t>. The grammar checker cookie itself is cont</w:t>
      </w:r>
      <w:r>
        <w:t xml:space="preserve">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dcp</w:t>
            </w:r>
          </w:p>
        </w:tc>
        <w:tc>
          <w:tcPr>
            <w:tcW w:w="4320" w:type="dxa"/>
            <w:gridSpan w:val="16"/>
          </w:tcPr>
          <w:p w:rsidR="004C02A4" w:rsidRDefault="00A84EAE">
            <w:pPr>
              <w:pStyle w:val="PacketDiagramBodyText"/>
            </w:pPr>
            <w:r>
              <w:t>dcpSent</w:t>
            </w:r>
          </w:p>
        </w:tc>
      </w:tr>
      <w:tr w:rsidR="004C02A4" w:rsidTr="004C02A4">
        <w:trPr>
          <w:trHeight w:hRule="exact" w:val="490"/>
        </w:trPr>
        <w:tc>
          <w:tcPr>
            <w:tcW w:w="8640" w:type="dxa"/>
            <w:gridSpan w:val="32"/>
          </w:tcPr>
          <w:p w:rsidR="004C02A4" w:rsidRDefault="00A84EAE">
            <w:pPr>
              <w:pStyle w:val="PacketDiagramBodyText"/>
            </w:pPr>
            <w:r>
              <w:t>icdb</w:t>
            </w:r>
          </w:p>
        </w:tc>
      </w:tr>
      <w:tr w:rsidR="004C02A4" w:rsidTr="004C02A4">
        <w:trPr>
          <w:gridAfter w:val="16"/>
          <w:wAfter w:w="4320" w:type="dxa"/>
          <w:trHeight w:hRule="exact" w:val="490"/>
        </w:trPr>
        <w:tc>
          <w:tcPr>
            <w:tcW w:w="540" w:type="dxa"/>
            <w:gridSpan w:val="2"/>
          </w:tcPr>
          <w:p w:rsidR="004C02A4" w:rsidRDefault="00A84EAE">
            <w:pPr>
              <w:pStyle w:val="PacketDiagramBodyText"/>
            </w:pPr>
            <w:r>
              <w:t>cet</w:t>
            </w:r>
          </w:p>
        </w:tc>
        <w:tc>
          <w:tcPr>
            <w:tcW w:w="270" w:type="dxa"/>
          </w:tcPr>
          <w:p w:rsidR="004C02A4" w:rsidRDefault="00A84EAE">
            <w:pPr>
              <w:pStyle w:val="PacketDiagramBodyText"/>
            </w:pPr>
            <w:r>
              <w:t>A</w:t>
            </w:r>
          </w:p>
        </w:tc>
        <w:tc>
          <w:tcPr>
            <w:tcW w:w="1350" w:type="dxa"/>
            <w:gridSpan w:val="5"/>
          </w:tcPr>
          <w:p w:rsidR="004C02A4" w:rsidRDefault="00A84EAE">
            <w:pPr>
              <w:pStyle w:val="PacketDiagramBodyText"/>
            </w:pPr>
            <w:r>
              <w:t>lidSub</w:t>
            </w:r>
          </w:p>
        </w:tc>
        <w:tc>
          <w:tcPr>
            <w:tcW w:w="1890" w:type="dxa"/>
            <w:gridSpan w:val="7"/>
          </w:tcPr>
          <w:p w:rsidR="004C02A4" w:rsidRDefault="00A84EAE">
            <w:pPr>
              <w:pStyle w:val="PacketDiagramBodyText"/>
            </w:pPr>
            <w:r>
              <w:t>lidPrimary</w:t>
            </w:r>
          </w:p>
        </w:tc>
        <w:tc>
          <w:tcPr>
            <w:tcW w:w="270" w:type="dxa"/>
          </w:tcPr>
          <w:p w:rsidR="004C02A4" w:rsidRDefault="00A84EAE">
            <w:pPr>
              <w:pStyle w:val="PacketDiagramBodyText"/>
            </w:pPr>
            <w:r>
              <w:t>B</w:t>
            </w:r>
          </w:p>
        </w:tc>
      </w:tr>
    </w:tbl>
    <w:p w:rsidR="004C02A4" w:rsidRDefault="00A84EAE">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4C02A4" w:rsidRDefault="00A84EAE">
      <w:pPr>
        <w:pStyle w:val="Definition-Field"/>
      </w:pPr>
      <w:r>
        <w:rPr>
          <w:b/>
        </w:rPr>
        <w:t xml:space="preserve">dcpSent (2 bytes): </w:t>
      </w:r>
      <w:r>
        <w:t xml:space="preserve">An integer that specifies the number of characters between the start of the text that corresponds to the given grammar checker cookie and the start of the sentence which contains the text. If </w:t>
      </w:r>
      <w:r>
        <w:rPr>
          <w:b/>
        </w:rPr>
        <w:t>fHeader</w:t>
      </w:r>
      <w:r>
        <w:t xml:space="preserve"> is equal to 0x01, this value MUST be ignored.</w:t>
      </w:r>
    </w:p>
    <w:p w:rsidR="004C02A4" w:rsidRDefault="00A84EAE">
      <w:pPr>
        <w:pStyle w:val="Definition-Field"/>
      </w:pPr>
      <w:r>
        <w:rPr>
          <w:b/>
        </w:rPr>
        <w:t>icdb (4 by</w:t>
      </w:r>
      <w:r>
        <w:rPr>
          <w:b/>
        </w:rPr>
        <w:t xml:space="preserve">tes): </w:t>
      </w:r>
      <w:r>
        <w:t xml:space="preserve">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w:t>
      </w:r>
      <w:r>
        <w:t>ie is located.</w:t>
      </w:r>
    </w:p>
    <w:p w:rsidR="004C02A4" w:rsidRDefault="00A84EAE">
      <w:pPr>
        <w:pStyle w:val="Definition-Field"/>
      </w:pPr>
      <w:r>
        <w:rPr>
          <w:b/>
        </w:rPr>
        <w:t xml:space="preserve">cet (2 bits): </w:t>
      </w:r>
      <w:r>
        <w:t>The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900" w:type="dxa"/>
          </w:tcPr>
          <w:p w:rsidR="004C02A4" w:rsidRDefault="00A84EAE">
            <w:pPr>
              <w:pStyle w:val="TableHeaderText"/>
              <w:spacing w:before="0" w:after="0"/>
            </w:pPr>
            <w:r>
              <w:t>Value</w:t>
            </w:r>
          </w:p>
        </w:tc>
        <w:tc>
          <w:tcPr>
            <w:tcW w:w="4153" w:type="dxa"/>
          </w:tcPr>
          <w:p w:rsidR="004C02A4" w:rsidRDefault="00A84EAE">
            <w:pPr>
              <w:pStyle w:val="TableHeaderText"/>
              <w:spacing w:before="0" w:after="0"/>
            </w:pPr>
            <w:r>
              <w:t>Meaning</w:t>
            </w:r>
          </w:p>
        </w:tc>
      </w:tr>
      <w:tr w:rsidR="004C02A4" w:rsidTr="004C02A4">
        <w:tc>
          <w:tcPr>
            <w:tcW w:w="900" w:type="dxa"/>
          </w:tcPr>
          <w:p w:rsidR="004C02A4" w:rsidRDefault="00A84EAE">
            <w:pPr>
              <w:pStyle w:val="TableBodyText"/>
              <w:keepNext/>
              <w:spacing w:before="0" w:after="0"/>
            </w:pPr>
            <w:r>
              <w:t>0x0</w:t>
            </w:r>
          </w:p>
        </w:tc>
        <w:tc>
          <w:tcPr>
            <w:tcW w:w="4153" w:type="dxa"/>
          </w:tcPr>
          <w:p w:rsidR="004C02A4" w:rsidRDefault="00A84EAE">
            <w:pPr>
              <w:pStyle w:val="TableBodyText"/>
              <w:keepNext/>
              <w:spacing w:before="0" w:after="0"/>
            </w:pPr>
            <w:r>
              <w:t>Default (not typo, homonym, or consistency)</w:t>
            </w:r>
          </w:p>
        </w:tc>
      </w:tr>
      <w:tr w:rsidR="004C02A4" w:rsidTr="004C02A4">
        <w:tc>
          <w:tcPr>
            <w:tcW w:w="900" w:type="dxa"/>
          </w:tcPr>
          <w:p w:rsidR="004C02A4" w:rsidRDefault="00A84EAE">
            <w:pPr>
              <w:pStyle w:val="TableBodyText"/>
              <w:keepNext/>
              <w:spacing w:before="0" w:after="0"/>
            </w:pPr>
            <w:r>
              <w:t>0x1</w:t>
            </w:r>
          </w:p>
        </w:tc>
        <w:tc>
          <w:tcPr>
            <w:tcW w:w="4153" w:type="dxa"/>
          </w:tcPr>
          <w:p w:rsidR="004C02A4" w:rsidRDefault="00A84EAE">
            <w:pPr>
              <w:pStyle w:val="TableBodyText"/>
              <w:keepNext/>
              <w:spacing w:before="0" w:after="0"/>
            </w:pPr>
            <w:r>
              <w:t>Typo</w:t>
            </w:r>
          </w:p>
        </w:tc>
      </w:tr>
      <w:tr w:rsidR="004C02A4" w:rsidTr="004C02A4">
        <w:tc>
          <w:tcPr>
            <w:tcW w:w="900" w:type="dxa"/>
          </w:tcPr>
          <w:p w:rsidR="004C02A4" w:rsidRDefault="00A84EAE">
            <w:pPr>
              <w:pStyle w:val="TableBodyText"/>
              <w:keepNext/>
              <w:spacing w:before="0" w:after="0"/>
            </w:pPr>
            <w:r>
              <w:t>0x2</w:t>
            </w:r>
          </w:p>
        </w:tc>
        <w:tc>
          <w:tcPr>
            <w:tcW w:w="4153" w:type="dxa"/>
          </w:tcPr>
          <w:p w:rsidR="004C02A4" w:rsidRDefault="00A84EAE">
            <w:pPr>
              <w:pStyle w:val="TableBodyText"/>
              <w:keepNext/>
              <w:spacing w:before="0" w:after="0"/>
            </w:pPr>
            <w:r>
              <w:t>Homonym</w:t>
            </w:r>
          </w:p>
        </w:tc>
      </w:tr>
      <w:tr w:rsidR="004C02A4" w:rsidTr="004C02A4">
        <w:tc>
          <w:tcPr>
            <w:tcW w:w="900" w:type="dxa"/>
          </w:tcPr>
          <w:p w:rsidR="004C02A4" w:rsidRDefault="00A84EAE">
            <w:pPr>
              <w:pStyle w:val="TableBodyText"/>
              <w:keepNext/>
              <w:spacing w:before="0" w:after="0"/>
            </w:pPr>
            <w:r>
              <w:t>0x3</w:t>
            </w:r>
          </w:p>
        </w:tc>
        <w:tc>
          <w:tcPr>
            <w:tcW w:w="4153" w:type="dxa"/>
          </w:tcPr>
          <w:p w:rsidR="004C02A4" w:rsidRDefault="00A84EAE">
            <w:pPr>
              <w:pStyle w:val="TableBodyText"/>
              <w:keepNext/>
              <w:spacing w:before="0" w:after="0"/>
            </w:pPr>
            <w:r>
              <w:t>Consistency</w:t>
            </w:r>
          </w:p>
        </w:tc>
      </w:tr>
    </w:tbl>
    <w:p w:rsidR="004C02A4" w:rsidRDefault="00A84EAE">
      <w:pPr>
        <w:pStyle w:val="Definition-Field2"/>
      </w:pPr>
      <w:r>
        <w:t xml:space="preserve">If </w:t>
      </w:r>
      <w:r>
        <w:rPr>
          <w:b/>
        </w:rPr>
        <w:t>fHeader</w:t>
      </w:r>
      <w:r>
        <w:t xml:space="preserve"> is equal to 0x1, this value MUST be ignored.</w:t>
      </w:r>
    </w:p>
    <w:p w:rsidR="004C02A4" w:rsidRDefault="00A84EAE">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 </w:t>
      </w:r>
      <w:r>
        <w:rPr>
          <w:b/>
        </w:rPr>
        <w:t>fHeader</w:t>
      </w:r>
      <w:r>
        <w:t xml:space="preserve"> is equal to 0x1, this value MUST be ignored.</w:t>
      </w:r>
    </w:p>
    <w:p w:rsidR="004C02A4" w:rsidRDefault="00A84EAE">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w:t>
      </w:r>
      <w:r>
        <w:t xml:space="preserve">ker cookie, as specified in </w:t>
      </w:r>
      <w:hyperlink r:id="rId130" w:anchor="Section_70feba9f294e491eb6eb56532684c37f">
        <w:r>
          <w:rPr>
            <w:rStyle w:val="Hyperlink"/>
          </w:rPr>
          <w:t>[MS-LCID]</w:t>
        </w:r>
      </w:hyperlink>
      <w:r>
        <w:t>.</w:t>
      </w:r>
    </w:p>
    <w:p w:rsidR="004C02A4" w:rsidRDefault="00A84EAE">
      <w:pPr>
        <w:pStyle w:val="Definition-Field"/>
      </w:pPr>
      <w:r>
        <w:rPr>
          <w:b/>
        </w:rPr>
        <w:t xml:space="preserve">lidPrimary (7 bits): </w:t>
      </w:r>
      <w:r>
        <w:t xml:space="preserve">The 7 least significant bits of the language ID component of the LCID of the grammar checker which created the given </w:t>
      </w:r>
      <w:r>
        <w:t>grammar checker cookie, as specified in [MS-LCID].</w:t>
      </w:r>
    </w:p>
    <w:p w:rsidR="004C02A4" w:rsidRDefault="00A84EAE">
      <w:pPr>
        <w:pStyle w:val="Definition-Field"/>
      </w:pPr>
      <w:r>
        <w:rPr>
          <w:b/>
        </w:rPr>
        <w:t xml:space="preserve">B - fHeader (1 bit): </w:t>
      </w:r>
      <w:r>
        <w:t>A bit indicating whether this is a special entry containing implementation-specific data for the grammar checker which created this grammar checker cookie. There MUST be only one entry</w:t>
      </w:r>
      <w:r>
        <w:t xml:space="preserve"> with </w:t>
      </w:r>
      <w:r>
        <w:rPr>
          <w:b/>
        </w:rPr>
        <w:t>fHeader</w:t>
      </w:r>
      <w:r>
        <w:t xml:space="preserve"> set to 0x1 by a given grammar checker in a document.</w:t>
      </w:r>
    </w:p>
    <w:p w:rsidR="004C02A4" w:rsidRDefault="00A84EAE">
      <w:pPr>
        <w:pStyle w:val="Heading3"/>
      </w:pPr>
      <w:bookmarkStart w:id="3223" w:name="Section_a0d3b0d3e1244be19d71e827c60e39e0"/>
      <w:bookmarkStart w:id="3224" w:name="FCKSOLD"/>
      <w:bookmarkStart w:id="3225" w:name="_Toc63942378"/>
      <w:r>
        <w:t>FCKSOLD</w:t>
      </w:r>
      <w:bookmarkEnd w:id="3223"/>
      <w:bookmarkEnd w:id="3224"/>
      <w:bookmarkEnd w:id="3225"/>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4C02A4" w:rsidRDefault="00A84EAE">
      <w:r>
        <w:t xml:space="preserve">The </w:t>
      </w:r>
      <w:r>
        <w:rPr>
          <w:b/>
        </w:rPr>
        <w:t>FCKSOLD</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lid</w:t>
            </w:r>
          </w:p>
        </w:tc>
        <w:tc>
          <w:tcPr>
            <w:tcW w:w="4320" w:type="dxa"/>
            <w:gridSpan w:val="16"/>
          </w:tcPr>
          <w:p w:rsidR="004C02A4" w:rsidRDefault="00A84EAE">
            <w:pPr>
              <w:pStyle w:val="PacketDiagramBodyText"/>
            </w:pPr>
            <w:r>
              <w:t>dcp</w:t>
            </w:r>
          </w:p>
        </w:tc>
      </w:tr>
      <w:tr w:rsidR="004C02A4" w:rsidTr="004C02A4">
        <w:trPr>
          <w:trHeight w:hRule="exact" w:val="490"/>
        </w:trPr>
        <w:tc>
          <w:tcPr>
            <w:tcW w:w="4320" w:type="dxa"/>
            <w:gridSpan w:val="16"/>
          </w:tcPr>
          <w:p w:rsidR="004C02A4" w:rsidRDefault="00A84EAE">
            <w:pPr>
              <w:pStyle w:val="PacketDiagramBodyText"/>
            </w:pPr>
            <w:r>
              <w:t>dcpSent</w:t>
            </w:r>
          </w:p>
        </w:tc>
        <w:tc>
          <w:tcPr>
            <w:tcW w:w="4320" w:type="dxa"/>
            <w:gridSpan w:val="16"/>
          </w:tcPr>
          <w:p w:rsidR="004C02A4" w:rsidRDefault="00A84EAE">
            <w:pPr>
              <w:pStyle w:val="PacketDiagramBodyText"/>
            </w:pPr>
            <w:r>
              <w:t>padding1</w:t>
            </w:r>
          </w:p>
        </w:tc>
      </w:tr>
      <w:tr w:rsidR="004C02A4" w:rsidTr="004C02A4">
        <w:trPr>
          <w:trHeight w:hRule="exact" w:val="490"/>
        </w:trPr>
        <w:tc>
          <w:tcPr>
            <w:tcW w:w="540" w:type="dxa"/>
            <w:gridSpan w:val="2"/>
          </w:tcPr>
          <w:p w:rsidR="004C02A4" w:rsidRDefault="00A84EAE">
            <w:pPr>
              <w:pStyle w:val="PacketDiagramBodyText"/>
            </w:pPr>
            <w:r>
              <w:t>cet</w:t>
            </w:r>
          </w:p>
        </w:tc>
        <w:tc>
          <w:tcPr>
            <w:tcW w:w="3510" w:type="dxa"/>
            <w:gridSpan w:val="13"/>
          </w:tcPr>
          <w:p w:rsidR="004C02A4" w:rsidRDefault="00A84EAE">
            <w:pPr>
              <w:pStyle w:val="PacketDiagramBodyText"/>
            </w:pPr>
            <w:r>
              <w:t>spare</w:t>
            </w:r>
          </w:p>
        </w:tc>
        <w:tc>
          <w:tcPr>
            <w:tcW w:w="270" w:type="dxa"/>
          </w:tcPr>
          <w:p w:rsidR="004C02A4" w:rsidRDefault="00A84EAE">
            <w:pPr>
              <w:pStyle w:val="PacketDiagramBodyText"/>
            </w:pPr>
            <w:r>
              <w:t>A</w:t>
            </w:r>
          </w:p>
        </w:tc>
        <w:tc>
          <w:tcPr>
            <w:tcW w:w="4320" w:type="dxa"/>
            <w:gridSpan w:val="16"/>
          </w:tcPr>
          <w:p w:rsidR="004C02A4" w:rsidRDefault="00A84EAE">
            <w:pPr>
              <w:pStyle w:val="PacketDiagramBodyText"/>
            </w:pPr>
            <w:r>
              <w:t>padding2</w:t>
            </w:r>
          </w:p>
        </w:tc>
      </w:tr>
      <w:tr w:rsidR="004C02A4" w:rsidTr="004C02A4">
        <w:trPr>
          <w:trHeight w:hRule="exact" w:val="490"/>
        </w:trPr>
        <w:tc>
          <w:tcPr>
            <w:tcW w:w="8640" w:type="dxa"/>
            <w:gridSpan w:val="32"/>
          </w:tcPr>
          <w:p w:rsidR="004C02A4" w:rsidRDefault="00A84EAE">
            <w:pPr>
              <w:pStyle w:val="PacketDiagramBodyText"/>
            </w:pPr>
            <w:r>
              <w:t>icdb</w:t>
            </w:r>
          </w:p>
        </w:tc>
      </w:tr>
    </w:tbl>
    <w:p w:rsidR="004C02A4" w:rsidRDefault="00A84EAE">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4C02A4" w:rsidRDefault="00A84EAE">
      <w:pPr>
        <w:pStyle w:val="Definition-Field"/>
      </w:pPr>
      <w:r>
        <w:rPr>
          <w:b/>
        </w:rPr>
        <w:t xml:space="preserve">dcp (2 bytes): </w:t>
      </w:r>
      <w:r>
        <w:t xml:space="preserve"> An integer that specifies the number of characters that are spanned by the text corresponding to the given grammar ch</w:t>
      </w:r>
      <w:r>
        <w:t>ecker cookie. This value MUST be greater than or equal to zero.</w:t>
      </w:r>
    </w:p>
    <w:p w:rsidR="004C02A4" w:rsidRDefault="00A84EAE">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w:t>
      </w:r>
      <w:r>
        <w:t>tains the text. This value MUST be less than or equal to zero.</w:t>
      </w:r>
    </w:p>
    <w:p w:rsidR="004C02A4" w:rsidRDefault="00A84EAE">
      <w:pPr>
        <w:pStyle w:val="Definition-Field"/>
      </w:pPr>
      <w:r>
        <w:rPr>
          <w:b/>
        </w:rPr>
        <w:t xml:space="preserve">padding1 (2 bytes): </w:t>
      </w:r>
      <w:r>
        <w:t>This value is undefined and MUST be ignored.</w:t>
      </w:r>
    </w:p>
    <w:p w:rsidR="004C02A4" w:rsidRDefault="00A84EAE">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428" w:type="dxa"/>
          </w:tcPr>
          <w:p w:rsidR="004C02A4" w:rsidRDefault="00A84EAE">
            <w:pPr>
              <w:pStyle w:val="TableHeaderText"/>
              <w:spacing w:before="0" w:after="0"/>
            </w:pPr>
            <w:r>
              <w:t>Value</w:t>
            </w:r>
          </w:p>
        </w:tc>
        <w:tc>
          <w:tcPr>
            <w:tcW w:w="4428" w:type="dxa"/>
          </w:tcPr>
          <w:p w:rsidR="004C02A4" w:rsidRDefault="00A84EAE">
            <w:pPr>
              <w:pStyle w:val="TableHeaderText"/>
              <w:spacing w:before="0" w:after="0"/>
            </w:pPr>
            <w:r>
              <w:t>Me</w:t>
            </w:r>
            <w:r>
              <w:t>aning</w:t>
            </w:r>
          </w:p>
        </w:tc>
      </w:tr>
      <w:tr w:rsidR="004C02A4" w:rsidTr="004C02A4">
        <w:tc>
          <w:tcPr>
            <w:tcW w:w="4428" w:type="dxa"/>
          </w:tcPr>
          <w:p w:rsidR="004C02A4" w:rsidRDefault="00A84EAE">
            <w:pPr>
              <w:pStyle w:val="TableBodyText"/>
              <w:spacing w:before="0" w:after="0"/>
            </w:pPr>
            <w:r>
              <w:t>0x0</w:t>
            </w:r>
          </w:p>
        </w:tc>
        <w:tc>
          <w:tcPr>
            <w:tcW w:w="4428" w:type="dxa"/>
          </w:tcPr>
          <w:p w:rsidR="004C02A4" w:rsidRDefault="00A84EAE">
            <w:pPr>
              <w:pStyle w:val="TableBodyText"/>
              <w:spacing w:before="0" w:after="0"/>
            </w:pPr>
            <w:r>
              <w:t>Default (not typo, homonym, or consistency)</w:t>
            </w:r>
          </w:p>
        </w:tc>
      </w:tr>
      <w:tr w:rsidR="004C02A4" w:rsidTr="004C02A4">
        <w:tc>
          <w:tcPr>
            <w:tcW w:w="4428" w:type="dxa"/>
          </w:tcPr>
          <w:p w:rsidR="004C02A4" w:rsidRDefault="00A84EAE">
            <w:pPr>
              <w:pStyle w:val="TableBodyText"/>
              <w:spacing w:before="0" w:after="0"/>
            </w:pPr>
            <w:r>
              <w:t>0x1</w:t>
            </w:r>
          </w:p>
        </w:tc>
        <w:tc>
          <w:tcPr>
            <w:tcW w:w="4428" w:type="dxa"/>
          </w:tcPr>
          <w:p w:rsidR="004C02A4" w:rsidRDefault="00A84EAE">
            <w:pPr>
              <w:pStyle w:val="TableBodyText"/>
              <w:spacing w:before="0" w:after="0"/>
            </w:pPr>
            <w:r>
              <w:t>Typo</w:t>
            </w:r>
          </w:p>
        </w:tc>
      </w:tr>
      <w:tr w:rsidR="004C02A4" w:rsidTr="004C02A4">
        <w:tc>
          <w:tcPr>
            <w:tcW w:w="4428" w:type="dxa"/>
          </w:tcPr>
          <w:p w:rsidR="004C02A4" w:rsidRDefault="00A84EAE">
            <w:pPr>
              <w:pStyle w:val="TableBodyText"/>
              <w:spacing w:before="0" w:after="0"/>
            </w:pPr>
            <w:r>
              <w:t>0x2</w:t>
            </w:r>
          </w:p>
        </w:tc>
        <w:tc>
          <w:tcPr>
            <w:tcW w:w="4428" w:type="dxa"/>
          </w:tcPr>
          <w:p w:rsidR="004C02A4" w:rsidRDefault="00A84EAE">
            <w:pPr>
              <w:pStyle w:val="TableBodyText"/>
              <w:spacing w:before="0" w:after="0"/>
            </w:pPr>
            <w:r>
              <w:t>Homonym</w:t>
            </w:r>
          </w:p>
        </w:tc>
      </w:tr>
      <w:tr w:rsidR="004C02A4" w:rsidTr="004C02A4">
        <w:tc>
          <w:tcPr>
            <w:tcW w:w="4428" w:type="dxa"/>
          </w:tcPr>
          <w:p w:rsidR="004C02A4" w:rsidRDefault="00A84EAE">
            <w:pPr>
              <w:pStyle w:val="TableBodyText"/>
              <w:spacing w:before="0" w:after="0"/>
            </w:pPr>
            <w:r>
              <w:t>0x3</w:t>
            </w:r>
          </w:p>
        </w:tc>
        <w:tc>
          <w:tcPr>
            <w:tcW w:w="4428" w:type="dxa"/>
          </w:tcPr>
          <w:p w:rsidR="004C02A4" w:rsidRDefault="00A84EAE">
            <w:pPr>
              <w:pStyle w:val="TableBodyText"/>
              <w:spacing w:before="0" w:after="0"/>
            </w:pPr>
            <w:r>
              <w:t>Consistency</w:t>
            </w:r>
          </w:p>
        </w:tc>
      </w:tr>
    </w:tbl>
    <w:p w:rsidR="004C02A4" w:rsidRDefault="004C02A4"/>
    <w:p w:rsidR="004C02A4" w:rsidRDefault="00A84EAE">
      <w:pPr>
        <w:pStyle w:val="Definition-Field"/>
      </w:pPr>
      <w:r>
        <w:rPr>
          <w:b/>
        </w:rPr>
        <w:t xml:space="preserve">spare (13 bits): </w:t>
      </w:r>
      <w:r>
        <w:t>This value is undefined and MUST be ignored.</w:t>
      </w:r>
    </w:p>
    <w:p w:rsidR="004C02A4" w:rsidRDefault="00A84EAE">
      <w:pPr>
        <w:pStyle w:val="Definition-Field"/>
      </w:pPr>
      <w:r>
        <w:rPr>
          <w:b/>
        </w:rPr>
        <w:t xml:space="preserve">A - fError (1 bit): </w:t>
      </w:r>
      <w:r>
        <w:t xml:space="preserve">A bit that indicates whether the grammar checker cookie corresponds to a </w:t>
      </w:r>
      <w:r>
        <w:t>grammar checker error that is intended to be displayed to the user.</w:t>
      </w:r>
    </w:p>
    <w:p w:rsidR="004C02A4" w:rsidRDefault="00A84EAE">
      <w:pPr>
        <w:pStyle w:val="Definition-Field"/>
      </w:pPr>
      <w:r>
        <w:rPr>
          <w:b/>
        </w:rPr>
        <w:t xml:space="preserve">padding2 (2 bytes): </w:t>
      </w:r>
      <w:r>
        <w:t>This value is undefined and MUST be ignored.</w:t>
      </w:r>
    </w:p>
    <w:p w:rsidR="004C02A4" w:rsidRDefault="00A84EAE">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4C02A4" w:rsidRDefault="00A84EAE">
      <w:pPr>
        <w:pStyle w:val="Heading3"/>
      </w:pPr>
      <w:bookmarkStart w:id="3226" w:name="Section_3dd0761d34df4b7a8d62d74e23b2d1e0"/>
      <w:bookmarkStart w:id="3227" w:name="FFData"/>
      <w:bookmarkStart w:id="3228" w:name="_Toc63942379"/>
      <w:r>
        <w:t>FFData</w:t>
      </w:r>
      <w:bookmarkEnd w:id="3226"/>
      <w:bookmarkEnd w:id="3227"/>
      <w:bookmarkEnd w:id="3228"/>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w:instrText>
      </w:r>
      <w:r>
        <w:instrText xml:space="preserve">ic types:FFData" </w:instrText>
      </w:r>
      <w:r>
        <w:fldChar w:fldCharType="end"/>
      </w:r>
    </w:p>
    <w:p w:rsidR="004C02A4" w:rsidRDefault="00A84EAE">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version</w:t>
            </w:r>
          </w:p>
        </w:tc>
      </w:tr>
      <w:tr w:rsidR="004C02A4" w:rsidTr="004C02A4">
        <w:trPr>
          <w:trHeight w:hRule="exact" w:val="490"/>
        </w:trPr>
        <w:tc>
          <w:tcPr>
            <w:tcW w:w="4320" w:type="dxa"/>
            <w:gridSpan w:val="16"/>
          </w:tcPr>
          <w:p w:rsidR="004C02A4" w:rsidRDefault="00A84EAE">
            <w:pPr>
              <w:pStyle w:val="PacketDiagramBodyText"/>
            </w:pPr>
            <w:r>
              <w:t>bits</w:t>
            </w:r>
          </w:p>
        </w:tc>
        <w:tc>
          <w:tcPr>
            <w:tcW w:w="4320" w:type="dxa"/>
            <w:gridSpan w:val="16"/>
          </w:tcPr>
          <w:p w:rsidR="004C02A4" w:rsidRDefault="00A84EAE">
            <w:pPr>
              <w:pStyle w:val="PacketDiagramBodyText"/>
            </w:pPr>
            <w:r>
              <w:t>cch</w:t>
            </w:r>
          </w:p>
        </w:tc>
      </w:tr>
      <w:tr w:rsidR="004C02A4" w:rsidTr="004C02A4">
        <w:trPr>
          <w:trHeight w:hRule="exact" w:val="490"/>
        </w:trPr>
        <w:tc>
          <w:tcPr>
            <w:tcW w:w="4320" w:type="dxa"/>
            <w:gridSpan w:val="16"/>
          </w:tcPr>
          <w:p w:rsidR="004C02A4" w:rsidRDefault="00A84EAE">
            <w:pPr>
              <w:pStyle w:val="PacketDiagramBodyText"/>
            </w:pPr>
            <w:r>
              <w:t>hps</w:t>
            </w:r>
          </w:p>
        </w:tc>
        <w:tc>
          <w:tcPr>
            <w:tcW w:w="4320" w:type="dxa"/>
            <w:gridSpan w:val="16"/>
          </w:tcPr>
          <w:p w:rsidR="004C02A4" w:rsidRDefault="00A84EAE">
            <w:pPr>
              <w:pStyle w:val="PacketDiagramBodyText"/>
            </w:pPr>
            <w:r>
              <w:t>xstzName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xstzTextDef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lastRenderedPageBreak/>
              <w:t>wDef (optional)</w:t>
            </w:r>
          </w:p>
        </w:tc>
        <w:tc>
          <w:tcPr>
            <w:tcW w:w="4320" w:type="dxa"/>
            <w:gridSpan w:val="16"/>
          </w:tcPr>
          <w:p w:rsidR="004C02A4" w:rsidRDefault="00A84EAE">
            <w:pPr>
              <w:pStyle w:val="PacketDiagramBodyText"/>
            </w:pPr>
            <w:r>
              <w:t>xstzTextFormat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xstzHelpText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xstzStatText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xstzEntryMcr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xstzExitMcr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hsttbDropList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version (4 bytes): </w:t>
      </w:r>
      <w:r>
        <w:t>An unsigned integer that MUST be 0xFFFFFFFF.</w:t>
      </w:r>
    </w:p>
    <w:p w:rsidR="004C02A4" w:rsidRDefault="00A84EAE">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4C02A4" w:rsidRDefault="00A84EAE">
      <w:pPr>
        <w:pStyle w:val="Definition-Field"/>
      </w:pPr>
      <w:r>
        <w:rPr>
          <w:b/>
        </w:rPr>
        <w:t xml:space="preserve">cch (2 bytes): </w:t>
      </w:r>
      <w:r>
        <w:t>An</w:t>
      </w:r>
      <w:r>
        <w:t xml:space="preserve"> unsigned integer that specifies the maximum length, in characters, of the value of the textbox. This value MUST NOT exceed 32767. A value of 0 means there is no maximum length of the value of the textbox. If </w:t>
      </w:r>
      <w:r>
        <w:rPr>
          <w:b/>
        </w:rPr>
        <w:t>bits.iType</w:t>
      </w:r>
      <w:r>
        <w:t xml:space="preserve"> is not iTypeText (0), this value MUS</w:t>
      </w:r>
      <w:r>
        <w:t>T be 0.</w:t>
      </w:r>
    </w:p>
    <w:p w:rsidR="004C02A4" w:rsidRDefault="00A84EAE">
      <w:pPr>
        <w:pStyle w:val="Definition-Field"/>
      </w:pPr>
      <w:r>
        <w:rPr>
          <w:b/>
        </w:rPr>
        <w:t xml:space="preserve">hps (2 bytes): </w:t>
      </w:r>
      <w:r>
        <w:t xml:space="preserve">An unsigned integer. If </w:t>
      </w:r>
      <w:r>
        <w:rPr>
          <w:b/>
        </w:rPr>
        <w:t>bits.iType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4C02A4" w:rsidRDefault="00A84EAE">
      <w:pPr>
        <w:pStyle w:val="Definition-Field"/>
      </w:pPr>
      <w:r>
        <w:rPr>
          <w:b/>
        </w:rPr>
        <w:t>xstzNam</w:t>
      </w:r>
      <w:r>
        <w:rPr>
          <w:b/>
        </w:rPr>
        <w:t xml:space="preserve">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4C02A4" w:rsidRDefault="00A84EAE">
      <w:pPr>
        <w:pStyle w:val="Definition-Field"/>
      </w:pPr>
      <w:r>
        <w:rPr>
          <w:b/>
        </w:rPr>
        <w:t xml:space="preserve">xstzTextDef (variable): </w:t>
      </w:r>
      <w:r>
        <w:t>An optional Xstz that specifies the default text of this textbox. This st</w:t>
      </w:r>
      <w:r>
        <w:t xml:space="preserve">ructure MUST exist if and only if </w:t>
      </w:r>
      <w:r>
        <w:rPr>
          <w:b/>
        </w:rPr>
        <w:t>bits.iType</w:t>
      </w:r>
      <w:r>
        <w:t xml:space="preserve"> is iTypeTxt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4C02A4" w:rsidRDefault="00A84EAE">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 i</w:t>
      </w:r>
      <w:r>
        <w:t xml:space="preserve">TypeChck (1), </w:t>
      </w:r>
      <w:r>
        <w:rPr>
          <w:b/>
        </w:rPr>
        <w:t>wDef</w:t>
      </w:r>
      <w:r>
        <w:t xml:space="preserve"> MUST be 0 or 1 and specify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selected</w:t>
      </w:r>
      <w:r>
        <w:t xml:space="preserve"> (zero-based index).</w:t>
      </w:r>
    </w:p>
    <w:p w:rsidR="004C02A4" w:rsidRDefault="00A84EAE">
      <w:pPr>
        <w:pStyle w:val="Definition-Field"/>
      </w:pPr>
      <w:r>
        <w:rPr>
          <w:b/>
        </w:rPr>
        <w:t xml:space="preserve">xstzTextFormat (variable):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w:t>
      </w:r>
      <w:r>
        <w:t xml:space="preserve"> in </w:t>
      </w:r>
      <w:hyperlink r:id="rId131">
        <w:r>
          <w:rPr>
            <w:rStyle w:val="Hyperlink"/>
          </w:rPr>
          <w:t>[ECMA-376]</w:t>
        </w:r>
      </w:hyperlink>
      <w:r>
        <w:t xml:space="preserve"> part 4, section 2.16.22 format (Text Box Form Field Formatting).</w:t>
      </w:r>
    </w:p>
    <w:p w:rsidR="004C02A4" w:rsidRDefault="00A84EAE">
      <w:pPr>
        <w:pStyle w:val="Definition-Field"/>
      </w:pPr>
      <w:r>
        <w:rPr>
          <w:b/>
        </w:rPr>
        <w:t xml:space="preserve">xstzHelpText (variable): </w:t>
      </w:r>
      <w:r>
        <w:t xml:space="preserve">An Xstz that specifies the help text for the form field. The value of </w:t>
      </w:r>
      <w:r>
        <w:rPr>
          <w:b/>
        </w:rPr>
        <w:t>xstzHelpText.cc</w:t>
      </w:r>
      <w:r>
        <w:rPr>
          <w:b/>
        </w:rPr>
        <w:t>h</w:t>
      </w:r>
      <w:r>
        <w:t xml:space="preserve"> MUST NOT exceed 255.</w:t>
      </w:r>
    </w:p>
    <w:p w:rsidR="004C02A4" w:rsidRDefault="00A84EAE">
      <w:pPr>
        <w:pStyle w:val="Definition-Field"/>
      </w:pPr>
      <w:r>
        <w:rPr>
          <w:b/>
        </w:rPr>
        <w:t xml:space="preserve">xstzStatText (variable): </w:t>
      </w:r>
      <w:r>
        <w:t xml:space="preserve">An Xstz that specifies the status bar text for the form field. The value of </w:t>
      </w:r>
      <w:r>
        <w:rPr>
          <w:b/>
        </w:rPr>
        <w:t>xstzStatText.cch</w:t>
      </w:r>
      <w:r>
        <w:t xml:space="preserve"> MUST NOT exceed 138.</w:t>
      </w:r>
    </w:p>
    <w:p w:rsidR="004C02A4" w:rsidRDefault="00A84EAE">
      <w:pPr>
        <w:pStyle w:val="Definition-Field"/>
      </w:pPr>
      <w:r>
        <w:rPr>
          <w:b/>
        </w:rPr>
        <w:t xml:space="preserve">xstzEntryMcr (variable): </w:t>
      </w:r>
      <w:r>
        <w:t>An Xstz that specifies a macro to run on entry of the form field. The</w:t>
      </w:r>
      <w:r>
        <w:t xml:space="preserve"> value of </w:t>
      </w:r>
      <w:r>
        <w:rPr>
          <w:b/>
        </w:rPr>
        <w:t>xstzEntryMcr.cch</w:t>
      </w:r>
      <w:r>
        <w:t xml:space="preserve"> MUST NOT exceed 32.</w:t>
      </w:r>
    </w:p>
    <w:p w:rsidR="004C02A4" w:rsidRDefault="00A84EAE">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4C02A4" w:rsidRDefault="00A84EAE">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w:t>
      </w:r>
      <w:r>
        <w:t>nd do not have extra data. This MUST NOT exceed 25 elements.</w:t>
      </w:r>
    </w:p>
    <w:p w:rsidR="004C02A4" w:rsidRDefault="00A84EAE">
      <w:pPr>
        <w:pStyle w:val="Heading3"/>
      </w:pPr>
      <w:bookmarkStart w:id="3229" w:name="Section_22a1f1e5f4b24a7d9e103afa26056122"/>
      <w:bookmarkStart w:id="3230" w:name="FFDataBits"/>
      <w:bookmarkStart w:id="3231" w:name="_Toc63942380"/>
      <w:r>
        <w:t>FFDataBits</w:t>
      </w:r>
      <w:bookmarkEnd w:id="3229"/>
      <w:bookmarkEnd w:id="3230"/>
      <w:bookmarkEnd w:id="3231"/>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4C02A4" w:rsidRDefault="00A84EAE">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540" w:type="dxa"/>
            <w:gridSpan w:val="2"/>
          </w:tcPr>
          <w:p w:rsidR="004C02A4" w:rsidRDefault="00A84EAE">
            <w:pPr>
              <w:pStyle w:val="PacketDiagramBodyText"/>
            </w:pPr>
            <w:r>
              <w:t>A</w:t>
            </w:r>
          </w:p>
        </w:tc>
        <w:tc>
          <w:tcPr>
            <w:tcW w:w="1350" w:type="dxa"/>
            <w:gridSpan w:val="5"/>
          </w:tcPr>
          <w:p w:rsidR="004C02A4" w:rsidRDefault="00A84EAE">
            <w:pPr>
              <w:pStyle w:val="PacketDiagramBodyText"/>
            </w:pPr>
            <w:r>
              <w:t>iRes</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810" w:type="dxa"/>
            <w:gridSpan w:val="3"/>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r>
    </w:tbl>
    <w:p w:rsidR="004C02A4" w:rsidRDefault="00A84EAE">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847" w:type="dxa"/>
          </w:tcPr>
          <w:p w:rsidR="004C02A4" w:rsidRDefault="00A84EAE">
            <w:pPr>
              <w:pStyle w:val="Definition-Field2"/>
              <w:spacing w:before="0" w:after="0"/>
              <w:ind w:left="0"/>
              <w:rPr>
                <w:b/>
              </w:rPr>
            </w:pPr>
            <w:r>
              <w:rPr>
                <w:b/>
              </w:rPr>
              <w:t>Value</w:t>
            </w:r>
          </w:p>
        </w:tc>
        <w:tc>
          <w:tcPr>
            <w:tcW w:w="1271" w:type="dxa"/>
          </w:tcPr>
          <w:p w:rsidR="004C02A4" w:rsidRDefault="00A84EAE">
            <w:pPr>
              <w:pStyle w:val="Definition-Field2"/>
              <w:spacing w:before="0" w:after="0"/>
              <w:ind w:left="0"/>
              <w:rPr>
                <w:b/>
              </w:rPr>
            </w:pPr>
            <w:r>
              <w:rPr>
                <w:b/>
              </w:rPr>
              <w:t>Name</w:t>
            </w:r>
          </w:p>
        </w:tc>
        <w:tc>
          <w:tcPr>
            <w:tcW w:w="5093" w:type="dxa"/>
          </w:tcPr>
          <w:p w:rsidR="004C02A4" w:rsidRDefault="00A84EAE">
            <w:pPr>
              <w:pStyle w:val="Definition-Field2"/>
              <w:spacing w:before="0" w:after="0"/>
              <w:ind w:left="0"/>
              <w:rPr>
                <w:b/>
              </w:rPr>
            </w:pPr>
            <w:r>
              <w:rPr>
                <w:b/>
              </w:rPr>
              <w:t>Description</w:t>
            </w:r>
          </w:p>
        </w:tc>
      </w:tr>
      <w:tr w:rsidR="004C02A4" w:rsidTr="004C02A4">
        <w:tc>
          <w:tcPr>
            <w:tcW w:w="847" w:type="dxa"/>
          </w:tcPr>
          <w:p w:rsidR="004C02A4" w:rsidRDefault="00A84EAE">
            <w:pPr>
              <w:pStyle w:val="Definition-Field2"/>
              <w:spacing w:before="0" w:after="0"/>
              <w:ind w:left="0"/>
            </w:pPr>
            <w:r>
              <w:t>0</w:t>
            </w:r>
          </w:p>
        </w:tc>
        <w:tc>
          <w:tcPr>
            <w:tcW w:w="1271" w:type="dxa"/>
          </w:tcPr>
          <w:p w:rsidR="004C02A4" w:rsidRDefault="00A84EAE">
            <w:pPr>
              <w:pStyle w:val="Definition-Field2"/>
              <w:spacing w:before="0" w:after="0"/>
              <w:ind w:left="0"/>
            </w:pPr>
            <w:r>
              <w:t>iTypeText</w:t>
            </w:r>
          </w:p>
        </w:tc>
        <w:tc>
          <w:tcPr>
            <w:tcW w:w="5093" w:type="dxa"/>
          </w:tcPr>
          <w:p w:rsidR="004C02A4" w:rsidRDefault="00A84EAE">
            <w:pPr>
              <w:pStyle w:val="Definition-Field2"/>
              <w:spacing w:before="0" w:after="0"/>
              <w:ind w:left="0"/>
            </w:pPr>
            <w:r>
              <w:t>Specifies that the form field is a textbox.</w:t>
            </w:r>
          </w:p>
        </w:tc>
      </w:tr>
      <w:tr w:rsidR="004C02A4" w:rsidTr="004C02A4">
        <w:tc>
          <w:tcPr>
            <w:tcW w:w="847" w:type="dxa"/>
          </w:tcPr>
          <w:p w:rsidR="004C02A4" w:rsidRDefault="00A84EAE">
            <w:pPr>
              <w:pStyle w:val="Definition-Field2"/>
              <w:spacing w:before="0" w:after="0"/>
              <w:ind w:left="0"/>
            </w:pPr>
            <w:r>
              <w:t>1</w:t>
            </w:r>
          </w:p>
        </w:tc>
        <w:tc>
          <w:tcPr>
            <w:tcW w:w="1271" w:type="dxa"/>
          </w:tcPr>
          <w:p w:rsidR="004C02A4" w:rsidRDefault="00A84EAE">
            <w:pPr>
              <w:pStyle w:val="Definition-Field2"/>
              <w:spacing w:before="0" w:after="0"/>
              <w:ind w:left="0"/>
            </w:pPr>
            <w:r>
              <w:t>iTypeChck</w:t>
            </w:r>
          </w:p>
        </w:tc>
        <w:tc>
          <w:tcPr>
            <w:tcW w:w="5093" w:type="dxa"/>
          </w:tcPr>
          <w:p w:rsidR="004C02A4" w:rsidRDefault="00A84EAE">
            <w:pPr>
              <w:pStyle w:val="Definition-Field2"/>
              <w:spacing w:before="0" w:after="0"/>
              <w:ind w:left="0"/>
            </w:pPr>
            <w:r>
              <w:t>Specifies that the form field is a checkbox.</w:t>
            </w:r>
          </w:p>
        </w:tc>
      </w:tr>
      <w:tr w:rsidR="004C02A4" w:rsidTr="004C02A4">
        <w:tc>
          <w:tcPr>
            <w:tcW w:w="847" w:type="dxa"/>
          </w:tcPr>
          <w:p w:rsidR="004C02A4" w:rsidRDefault="00A84EAE">
            <w:pPr>
              <w:pStyle w:val="Definition-Field2"/>
              <w:spacing w:before="0" w:after="0"/>
              <w:ind w:left="0"/>
            </w:pPr>
            <w:r>
              <w:t>2</w:t>
            </w:r>
          </w:p>
        </w:tc>
        <w:tc>
          <w:tcPr>
            <w:tcW w:w="1271" w:type="dxa"/>
          </w:tcPr>
          <w:p w:rsidR="004C02A4" w:rsidRDefault="00A84EAE">
            <w:pPr>
              <w:pStyle w:val="Definition-Field2"/>
              <w:spacing w:before="0" w:after="0"/>
              <w:ind w:left="0"/>
            </w:pPr>
            <w:r>
              <w:t>iTypeDrop</w:t>
            </w:r>
          </w:p>
        </w:tc>
        <w:tc>
          <w:tcPr>
            <w:tcW w:w="5093" w:type="dxa"/>
          </w:tcPr>
          <w:p w:rsidR="004C02A4" w:rsidRDefault="00A84EAE">
            <w:pPr>
              <w:pStyle w:val="Definition-Field2"/>
              <w:spacing w:before="0" w:after="0"/>
              <w:ind w:left="0"/>
            </w:pPr>
            <w:r>
              <w:t>Specifies that the form field is a dropdown list box.</w:t>
            </w:r>
          </w:p>
        </w:tc>
      </w:tr>
    </w:tbl>
    <w:p w:rsidR="004C02A4" w:rsidRDefault="004C02A4">
      <w:pPr>
        <w:pStyle w:val="Definition-Field2"/>
        <w:ind w:left="0"/>
      </w:pPr>
    </w:p>
    <w:p w:rsidR="004C02A4" w:rsidRDefault="00A84EAE">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w:t>
      </w:r>
      <w:r>
        <w:t xml:space="preserve"> state of the checkbox and MUST be 0 (unchecked),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w:t>
      </w:r>
      <w:r>
        <w:t xml:space="preserve">d. Otherwise, </w:t>
      </w:r>
      <w:r>
        <w:rPr>
          <w:b/>
        </w:rPr>
        <w:t>iRes</w:t>
      </w:r>
      <w:r>
        <w:t xml:space="preserve"> is a zero-based index into FFData</w:t>
      </w:r>
      <w:r>
        <w:rPr>
          <w:b/>
        </w:rPr>
        <w:t>.hsttbDropList</w:t>
      </w:r>
      <w:r>
        <w:t>.</w:t>
      </w:r>
    </w:p>
    <w:p w:rsidR="004C02A4" w:rsidRDefault="00A84EAE">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w:t>
      </w:r>
      <w:r>
        <w:t>ing.</w:t>
      </w:r>
    </w:p>
    <w:p w:rsidR="004C02A4" w:rsidRDefault="00A84EAE">
      <w:pPr>
        <w:pStyle w:val="Definition-Field"/>
      </w:pPr>
      <w:r>
        <w:rPr>
          <w:b/>
        </w:rPr>
        <w:t xml:space="preserve">C - fOwnStat (1 bit): </w:t>
      </w:r>
      <w:r>
        <w:t>A bit that specifies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4C02A4" w:rsidRDefault="00A84EAE">
      <w:pPr>
        <w:pStyle w:val="Definition-Field"/>
      </w:pPr>
      <w:r>
        <w:rPr>
          <w:b/>
        </w:rPr>
        <w:t xml:space="preserve">D - fProt (1 bit): </w:t>
      </w:r>
      <w:r>
        <w:t xml:space="preserve">A bit that specifies whether the </w:t>
      </w:r>
      <w:r>
        <w:t>form field is protected and its value cannot be changed.</w:t>
      </w:r>
    </w:p>
    <w:p w:rsidR="004C02A4" w:rsidRDefault="00A84EAE">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4C02A4" w:rsidRDefault="00A84EAE">
      <w:pPr>
        <w:pStyle w:val="Definition-Field"/>
      </w:pPr>
      <w:r>
        <w:rPr>
          <w:b/>
        </w:rPr>
        <w:lastRenderedPageBreak/>
        <w:t xml:space="preserve">F - iTypeTxt (3 bits): </w:t>
      </w:r>
      <w:r>
        <w:t>An unsigned integer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847" w:type="dxa"/>
          </w:tcPr>
          <w:p w:rsidR="004C02A4" w:rsidRDefault="00A84EAE">
            <w:pPr>
              <w:pStyle w:val="Definition-Field2"/>
              <w:ind w:left="0"/>
              <w:rPr>
                <w:b/>
              </w:rPr>
            </w:pPr>
            <w:r>
              <w:rPr>
                <w:b/>
              </w:rPr>
              <w:t>Value</w:t>
            </w:r>
          </w:p>
        </w:tc>
        <w:tc>
          <w:tcPr>
            <w:tcW w:w="1879" w:type="dxa"/>
          </w:tcPr>
          <w:p w:rsidR="004C02A4" w:rsidRDefault="00A84EAE">
            <w:pPr>
              <w:pStyle w:val="Definition-Field2"/>
              <w:ind w:left="0"/>
              <w:rPr>
                <w:b/>
              </w:rPr>
            </w:pPr>
            <w:r>
              <w:rPr>
                <w:b/>
              </w:rPr>
              <w:t>Name</w:t>
            </w:r>
          </w:p>
        </w:tc>
        <w:tc>
          <w:tcPr>
            <w:tcW w:w="5669" w:type="dxa"/>
          </w:tcPr>
          <w:p w:rsidR="004C02A4" w:rsidRDefault="00A84EAE">
            <w:pPr>
              <w:pStyle w:val="Definition-Field2"/>
              <w:ind w:left="0"/>
              <w:rPr>
                <w:b/>
              </w:rPr>
            </w:pPr>
            <w:r>
              <w:rPr>
                <w:b/>
              </w:rPr>
              <w:t>Description</w:t>
            </w:r>
          </w:p>
        </w:tc>
      </w:tr>
      <w:tr w:rsidR="004C02A4" w:rsidTr="004C02A4">
        <w:tc>
          <w:tcPr>
            <w:tcW w:w="847" w:type="dxa"/>
          </w:tcPr>
          <w:p w:rsidR="004C02A4" w:rsidRDefault="00A84EAE">
            <w:pPr>
              <w:pStyle w:val="Definition-Field2"/>
              <w:spacing w:before="0" w:after="0"/>
              <w:ind w:left="0"/>
            </w:pPr>
            <w:r>
              <w:t>0</w:t>
            </w:r>
          </w:p>
        </w:tc>
        <w:tc>
          <w:tcPr>
            <w:tcW w:w="1879" w:type="dxa"/>
          </w:tcPr>
          <w:p w:rsidR="004C02A4" w:rsidRDefault="00A84EAE">
            <w:pPr>
              <w:pStyle w:val="Definition-Field2"/>
              <w:spacing w:before="0" w:after="0"/>
              <w:ind w:left="0"/>
            </w:pPr>
            <w:r>
              <w:t>iTypeTxtReg</w:t>
            </w:r>
          </w:p>
        </w:tc>
        <w:tc>
          <w:tcPr>
            <w:tcW w:w="5669" w:type="dxa"/>
          </w:tcPr>
          <w:p w:rsidR="004C02A4" w:rsidRDefault="00A84EAE">
            <w:pPr>
              <w:pStyle w:val="Definition-Field2"/>
              <w:spacing w:before="0" w:after="0"/>
              <w:ind w:left="0"/>
            </w:pPr>
            <w:r>
              <w:t>Specifies that the textbox value is regular text.</w:t>
            </w:r>
          </w:p>
        </w:tc>
      </w:tr>
      <w:tr w:rsidR="004C02A4" w:rsidTr="004C02A4">
        <w:tc>
          <w:tcPr>
            <w:tcW w:w="847" w:type="dxa"/>
          </w:tcPr>
          <w:p w:rsidR="004C02A4" w:rsidRDefault="00A84EAE">
            <w:pPr>
              <w:pStyle w:val="Definition-Field2"/>
              <w:spacing w:before="0" w:after="0"/>
              <w:ind w:left="0"/>
            </w:pPr>
            <w:r>
              <w:t>1</w:t>
            </w:r>
          </w:p>
        </w:tc>
        <w:tc>
          <w:tcPr>
            <w:tcW w:w="1879" w:type="dxa"/>
          </w:tcPr>
          <w:p w:rsidR="004C02A4" w:rsidRDefault="00A84EAE">
            <w:pPr>
              <w:pStyle w:val="Definition-Field2"/>
              <w:spacing w:before="0" w:after="0"/>
              <w:ind w:left="0"/>
            </w:pPr>
            <w:r>
              <w:t>iTypeTxtNum</w:t>
            </w:r>
          </w:p>
        </w:tc>
        <w:tc>
          <w:tcPr>
            <w:tcW w:w="5669" w:type="dxa"/>
          </w:tcPr>
          <w:p w:rsidR="004C02A4" w:rsidRDefault="00A84EAE">
            <w:pPr>
              <w:pStyle w:val="Definition-Field2"/>
              <w:spacing w:before="0" w:after="0"/>
              <w:ind w:left="0"/>
            </w:pPr>
            <w:r>
              <w:t xml:space="preserve">Specifies that the textbox </w:t>
            </w:r>
            <w:r>
              <w:t>value is a number.</w:t>
            </w:r>
          </w:p>
        </w:tc>
      </w:tr>
      <w:tr w:rsidR="004C02A4" w:rsidTr="004C02A4">
        <w:tc>
          <w:tcPr>
            <w:tcW w:w="847" w:type="dxa"/>
          </w:tcPr>
          <w:p w:rsidR="004C02A4" w:rsidRDefault="00A84EAE">
            <w:pPr>
              <w:pStyle w:val="Definition-Field2"/>
              <w:spacing w:before="0" w:after="0"/>
              <w:ind w:left="0"/>
            </w:pPr>
            <w:r>
              <w:t>2</w:t>
            </w:r>
          </w:p>
        </w:tc>
        <w:tc>
          <w:tcPr>
            <w:tcW w:w="1879" w:type="dxa"/>
          </w:tcPr>
          <w:p w:rsidR="004C02A4" w:rsidRDefault="00A84EAE">
            <w:pPr>
              <w:pStyle w:val="Definition-Field2"/>
              <w:spacing w:before="0" w:after="0"/>
              <w:ind w:left="0"/>
            </w:pPr>
            <w:r>
              <w:t>iTypeTxtDate</w:t>
            </w:r>
          </w:p>
        </w:tc>
        <w:tc>
          <w:tcPr>
            <w:tcW w:w="5669" w:type="dxa"/>
          </w:tcPr>
          <w:p w:rsidR="004C02A4" w:rsidRDefault="00A84EAE">
            <w:pPr>
              <w:pStyle w:val="Definition-Field2"/>
              <w:spacing w:before="0" w:after="0"/>
              <w:ind w:left="0"/>
            </w:pPr>
            <w:r>
              <w:t>Specifies that the textbox value is a date or time.</w:t>
            </w:r>
          </w:p>
        </w:tc>
      </w:tr>
      <w:tr w:rsidR="004C02A4" w:rsidTr="004C02A4">
        <w:tc>
          <w:tcPr>
            <w:tcW w:w="847" w:type="dxa"/>
          </w:tcPr>
          <w:p w:rsidR="004C02A4" w:rsidRDefault="00A84EAE">
            <w:pPr>
              <w:pStyle w:val="Definition-Field2"/>
              <w:spacing w:before="0" w:after="0"/>
              <w:ind w:left="0"/>
            </w:pPr>
            <w:r>
              <w:t>3</w:t>
            </w:r>
          </w:p>
        </w:tc>
        <w:tc>
          <w:tcPr>
            <w:tcW w:w="1879" w:type="dxa"/>
          </w:tcPr>
          <w:p w:rsidR="004C02A4" w:rsidRDefault="00A84EAE">
            <w:pPr>
              <w:pStyle w:val="Definition-Field2"/>
              <w:spacing w:before="0" w:after="0"/>
              <w:ind w:left="0"/>
            </w:pPr>
            <w:r>
              <w:t>iTypeTxtCurDate</w:t>
            </w:r>
          </w:p>
        </w:tc>
        <w:tc>
          <w:tcPr>
            <w:tcW w:w="5669" w:type="dxa"/>
          </w:tcPr>
          <w:p w:rsidR="004C02A4" w:rsidRDefault="00A84EAE">
            <w:pPr>
              <w:pStyle w:val="Definition-Field2"/>
              <w:spacing w:before="0" w:after="0"/>
              <w:ind w:left="0"/>
            </w:pPr>
            <w:r>
              <w:t>Specifies that the textbox value is the current date.</w:t>
            </w:r>
          </w:p>
        </w:tc>
      </w:tr>
      <w:tr w:rsidR="004C02A4" w:rsidTr="004C02A4">
        <w:tc>
          <w:tcPr>
            <w:tcW w:w="847" w:type="dxa"/>
          </w:tcPr>
          <w:p w:rsidR="004C02A4" w:rsidRDefault="00A84EAE">
            <w:pPr>
              <w:pStyle w:val="Definition-Field2"/>
              <w:spacing w:before="0" w:after="0"/>
              <w:ind w:left="0"/>
            </w:pPr>
            <w:r>
              <w:t>4</w:t>
            </w:r>
          </w:p>
        </w:tc>
        <w:tc>
          <w:tcPr>
            <w:tcW w:w="1879" w:type="dxa"/>
          </w:tcPr>
          <w:p w:rsidR="004C02A4" w:rsidRDefault="00A84EAE">
            <w:pPr>
              <w:pStyle w:val="Definition-Field2"/>
              <w:spacing w:before="0" w:after="0"/>
              <w:ind w:left="0"/>
            </w:pPr>
            <w:r>
              <w:t>iTypeTxtCurTime</w:t>
            </w:r>
          </w:p>
        </w:tc>
        <w:tc>
          <w:tcPr>
            <w:tcW w:w="5669" w:type="dxa"/>
          </w:tcPr>
          <w:p w:rsidR="004C02A4" w:rsidRDefault="00A84EAE">
            <w:pPr>
              <w:pStyle w:val="Definition-Field2"/>
              <w:spacing w:before="0" w:after="0"/>
              <w:ind w:left="0"/>
            </w:pPr>
            <w:r>
              <w:t>Specifies that the textbox value is the current time.</w:t>
            </w:r>
          </w:p>
        </w:tc>
      </w:tr>
      <w:tr w:rsidR="004C02A4" w:rsidTr="004C02A4">
        <w:tc>
          <w:tcPr>
            <w:tcW w:w="847" w:type="dxa"/>
          </w:tcPr>
          <w:p w:rsidR="004C02A4" w:rsidRDefault="00A84EAE">
            <w:pPr>
              <w:pStyle w:val="Definition-Field2"/>
              <w:spacing w:before="0" w:after="0"/>
              <w:ind w:left="0"/>
            </w:pPr>
            <w:r>
              <w:t>5</w:t>
            </w:r>
          </w:p>
        </w:tc>
        <w:tc>
          <w:tcPr>
            <w:tcW w:w="1879" w:type="dxa"/>
          </w:tcPr>
          <w:p w:rsidR="004C02A4" w:rsidRDefault="00A84EAE">
            <w:pPr>
              <w:pStyle w:val="Definition-Field2"/>
              <w:spacing w:before="0" w:after="0"/>
              <w:ind w:left="0"/>
            </w:pPr>
            <w:r>
              <w:t>iTypeTxtCalc</w:t>
            </w:r>
          </w:p>
        </w:tc>
        <w:tc>
          <w:tcPr>
            <w:tcW w:w="5669" w:type="dxa"/>
          </w:tcPr>
          <w:p w:rsidR="004C02A4" w:rsidRDefault="00A84EAE">
            <w:pPr>
              <w:pStyle w:val="Definition-Field2"/>
              <w:spacing w:before="0" w:after="0"/>
              <w:ind w:left="0"/>
            </w:pPr>
            <w:r>
              <w:t>Specifies that the textbox value is calculated from an expression. The expression is given by FFData</w:t>
            </w:r>
            <w:r>
              <w:rPr>
                <w:b/>
              </w:rPr>
              <w:t>.xstzTextDef</w:t>
            </w:r>
            <w:r>
              <w:t>.</w:t>
            </w:r>
          </w:p>
        </w:tc>
      </w:tr>
    </w:tbl>
    <w:p w:rsidR="004C02A4" w:rsidRDefault="00A84EAE">
      <w:pPr>
        <w:pStyle w:val="Definition-Field2"/>
      </w:pPr>
      <w:r>
        <w:t xml:space="preserve">If </w:t>
      </w:r>
      <w:r>
        <w:rPr>
          <w:b/>
        </w:rPr>
        <w:t>iType</w:t>
      </w:r>
      <w:r>
        <w:t xml:space="preserve"> is not iTypeText (0), </w:t>
      </w:r>
      <w:r>
        <w:rPr>
          <w:b/>
        </w:rPr>
        <w:t>iTypeTxt</w:t>
      </w:r>
      <w:r>
        <w:t xml:space="preserve"> MUST be 0 and MUST be ignored.</w:t>
      </w:r>
    </w:p>
    <w:p w:rsidR="004C02A4" w:rsidRDefault="00A84EAE">
      <w:pPr>
        <w:pStyle w:val="Definition-Field"/>
      </w:pPr>
      <w:r>
        <w:rPr>
          <w:b/>
        </w:rPr>
        <w:t xml:space="preserve">G - fRecalc (1 bit): </w:t>
      </w:r>
      <w:r>
        <w:t>A bit that specifies whether the value of the fie</w:t>
      </w:r>
      <w:r>
        <w:t>ld is automatically calculated after the field is modified.</w:t>
      </w:r>
    </w:p>
    <w:p w:rsidR="004C02A4" w:rsidRDefault="00A84EAE">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4C02A4" w:rsidRDefault="00A84EAE">
      <w:pPr>
        <w:pStyle w:val="Heading3"/>
      </w:pPr>
      <w:bookmarkStart w:id="3232" w:name="Section_f0f489b10ca549d098265ad811da87c7"/>
      <w:bookmarkStart w:id="3233" w:name="FFID"/>
      <w:bookmarkStart w:id="3234" w:name="_Toc63942381"/>
      <w:r>
        <w:t>FFID</w:t>
      </w:r>
      <w:bookmarkEnd w:id="3232"/>
      <w:bookmarkEnd w:id="3233"/>
      <w:bookmarkEnd w:id="3234"/>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4C02A4" w:rsidRDefault="00A84EAE">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540" w:type="dxa"/>
            <w:gridSpan w:val="2"/>
          </w:tcPr>
          <w:p w:rsidR="004C02A4" w:rsidRDefault="00A84EAE">
            <w:pPr>
              <w:pStyle w:val="PacketDiagramBodyText"/>
            </w:pPr>
            <w:r>
              <w:t>prq</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810" w:type="dxa"/>
            <w:gridSpan w:val="3"/>
          </w:tcPr>
          <w:p w:rsidR="004C02A4" w:rsidRDefault="00A84EAE">
            <w:pPr>
              <w:pStyle w:val="PacketDiagramBodyText"/>
            </w:pPr>
            <w:r>
              <w:t>ff</w:t>
            </w:r>
          </w:p>
        </w:tc>
        <w:tc>
          <w:tcPr>
            <w:tcW w:w="270" w:type="dxa"/>
          </w:tcPr>
          <w:p w:rsidR="004C02A4" w:rsidRDefault="00A84EAE">
            <w:pPr>
              <w:pStyle w:val="PacketDiagramBodyText"/>
            </w:pPr>
            <w:r>
              <w:t>C</w:t>
            </w:r>
          </w:p>
        </w:tc>
      </w:tr>
    </w:tbl>
    <w:p w:rsidR="004C02A4" w:rsidRDefault="00A84EAE">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170" w:type="dxa"/>
          </w:tcPr>
          <w:p w:rsidR="004C02A4" w:rsidRDefault="00A84EAE">
            <w:pPr>
              <w:pStyle w:val="TableHeaderText"/>
              <w:spacing w:before="0" w:after="0"/>
            </w:pPr>
            <w:r>
              <w:t>Value</w:t>
            </w:r>
          </w:p>
        </w:tc>
        <w:tc>
          <w:tcPr>
            <w:tcW w:w="7470" w:type="dxa"/>
          </w:tcPr>
          <w:p w:rsidR="004C02A4" w:rsidRDefault="00A84EAE">
            <w:pPr>
              <w:pStyle w:val="TableHeaderText"/>
              <w:spacing w:before="0" w:after="0"/>
            </w:pPr>
            <w:r>
              <w:t>Meaning</w:t>
            </w:r>
          </w:p>
        </w:tc>
      </w:tr>
      <w:tr w:rsidR="004C02A4" w:rsidTr="004C02A4">
        <w:tc>
          <w:tcPr>
            <w:tcW w:w="1170" w:type="dxa"/>
          </w:tcPr>
          <w:p w:rsidR="004C02A4" w:rsidRDefault="00A84EAE">
            <w:pPr>
              <w:pStyle w:val="TableBodyText"/>
              <w:spacing w:before="0" w:after="0"/>
            </w:pPr>
            <w:r>
              <w:t>0x00</w:t>
            </w:r>
          </w:p>
        </w:tc>
        <w:tc>
          <w:tcPr>
            <w:tcW w:w="7470" w:type="dxa"/>
          </w:tcPr>
          <w:p w:rsidR="004C02A4" w:rsidRDefault="00A84EAE">
            <w:pPr>
              <w:pStyle w:val="TableBodyText"/>
              <w:spacing w:before="0" w:after="0"/>
            </w:pPr>
            <w:r>
              <w:t>Default pitch.</w:t>
            </w:r>
          </w:p>
        </w:tc>
      </w:tr>
      <w:tr w:rsidR="004C02A4" w:rsidTr="004C02A4">
        <w:tc>
          <w:tcPr>
            <w:tcW w:w="1170" w:type="dxa"/>
          </w:tcPr>
          <w:p w:rsidR="004C02A4" w:rsidRDefault="00A84EAE">
            <w:pPr>
              <w:pStyle w:val="TableBodyText"/>
              <w:spacing w:before="0" w:after="0"/>
            </w:pPr>
            <w:r>
              <w:t>0x01</w:t>
            </w:r>
          </w:p>
        </w:tc>
        <w:tc>
          <w:tcPr>
            <w:tcW w:w="7470" w:type="dxa"/>
          </w:tcPr>
          <w:p w:rsidR="004C02A4" w:rsidRDefault="00A84EAE">
            <w:pPr>
              <w:pStyle w:val="TableBodyText"/>
              <w:spacing w:before="0" w:after="0"/>
            </w:pPr>
            <w:r>
              <w:t>Fixed pitch.</w:t>
            </w:r>
          </w:p>
        </w:tc>
      </w:tr>
      <w:tr w:rsidR="004C02A4" w:rsidTr="004C02A4">
        <w:tc>
          <w:tcPr>
            <w:tcW w:w="1170" w:type="dxa"/>
          </w:tcPr>
          <w:p w:rsidR="004C02A4" w:rsidRDefault="00A84EAE">
            <w:pPr>
              <w:pStyle w:val="TableBodyText"/>
              <w:spacing w:before="0" w:after="0"/>
            </w:pPr>
            <w:r>
              <w:t>0x02</w:t>
            </w:r>
          </w:p>
        </w:tc>
        <w:tc>
          <w:tcPr>
            <w:tcW w:w="7470" w:type="dxa"/>
          </w:tcPr>
          <w:p w:rsidR="004C02A4" w:rsidRDefault="00A84EAE">
            <w:pPr>
              <w:pStyle w:val="TableBodyText"/>
              <w:spacing w:before="0" w:after="0"/>
            </w:pPr>
            <w:r>
              <w:t xml:space="preserve">Variable pitch. </w:t>
            </w:r>
          </w:p>
        </w:tc>
      </w:tr>
    </w:tbl>
    <w:p w:rsidR="004C02A4" w:rsidRDefault="004C02A4"/>
    <w:p w:rsidR="004C02A4" w:rsidRDefault="00A84EAE">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4C02A4" w:rsidRDefault="00A84EAE">
      <w:pPr>
        <w:pStyle w:val="Definition-Field"/>
      </w:pPr>
      <w:r>
        <w:rPr>
          <w:b/>
        </w:rPr>
        <w:t xml:space="preserve">B - unused1 (1 bit): </w:t>
      </w:r>
      <w:r>
        <w:t xml:space="preserve"> This bit is undefined and MUST be ignored.</w:t>
      </w:r>
    </w:p>
    <w:p w:rsidR="004C02A4" w:rsidRDefault="00A84EAE">
      <w:pPr>
        <w:pStyle w:val="Definition-Field"/>
      </w:pPr>
      <w:r>
        <w:rPr>
          <w:b/>
        </w:rPr>
        <w:t xml:space="preserve">ff (3 bits): </w:t>
      </w:r>
      <w:r>
        <w:t xml:space="preserve"> A bit field that specifies the font family type as descr</w:t>
      </w:r>
      <w:r>
        <w:t xml:space="preserve">ibed in </w:t>
      </w:r>
      <w:hyperlink r:id="rId132">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170" w:type="dxa"/>
          </w:tcPr>
          <w:p w:rsidR="004C02A4" w:rsidRDefault="00A84EAE">
            <w:pPr>
              <w:pStyle w:val="TableHeaderText"/>
              <w:spacing w:before="0" w:after="0"/>
            </w:pPr>
            <w:r>
              <w:t>Value</w:t>
            </w:r>
          </w:p>
        </w:tc>
        <w:tc>
          <w:tcPr>
            <w:tcW w:w="7470" w:type="dxa"/>
          </w:tcPr>
          <w:p w:rsidR="004C02A4" w:rsidRDefault="00A84EAE">
            <w:pPr>
              <w:pStyle w:val="TableHeaderText"/>
              <w:spacing w:before="0" w:after="0"/>
            </w:pPr>
            <w:r>
              <w:t>Meaning</w:t>
            </w:r>
          </w:p>
        </w:tc>
      </w:tr>
      <w:tr w:rsidR="004C02A4" w:rsidTr="004C02A4">
        <w:tc>
          <w:tcPr>
            <w:tcW w:w="1170" w:type="dxa"/>
          </w:tcPr>
          <w:p w:rsidR="004C02A4" w:rsidRDefault="00A84EAE">
            <w:pPr>
              <w:pStyle w:val="TableBodyText"/>
              <w:spacing w:before="0" w:after="0"/>
            </w:pPr>
            <w:r>
              <w:t>0x00</w:t>
            </w:r>
          </w:p>
        </w:tc>
        <w:tc>
          <w:tcPr>
            <w:tcW w:w="7470" w:type="dxa"/>
          </w:tcPr>
          <w:p w:rsidR="004C02A4" w:rsidRDefault="00A84EAE">
            <w:pPr>
              <w:pStyle w:val="TableBodyText"/>
              <w:spacing w:before="0" w:after="0"/>
            </w:pPr>
            <w:r>
              <w:t>Font family is unspecified for this font.</w:t>
            </w:r>
          </w:p>
        </w:tc>
      </w:tr>
      <w:tr w:rsidR="004C02A4" w:rsidTr="004C02A4">
        <w:tc>
          <w:tcPr>
            <w:tcW w:w="1170" w:type="dxa"/>
          </w:tcPr>
          <w:p w:rsidR="004C02A4" w:rsidRDefault="00A84EAE">
            <w:pPr>
              <w:pStyle w:val="TableBodyText"/>
              <w:spacing w:before="0" w:after="0"/>
            </w:pPr>
            <w:r>
              <w:t>0x01</w:t>
            </w:r>
          </w:p>
        </w:tc>
        <w:tc>
          <w:tcPr>
            <w:tcW w:w="7470" w:type="dxa"/>
          </w:tcPr>
          <w:p w:rsidR="004C02A4" w:rsidRDefault="00A84EAE">
            <w:pPr>
              <w:pStyle w:val="TableBodyText"/>
              <w:spacing w:before="0" w:after="0"/>
            </w:pPr>
            <w:r>
              <w:t>Roman (Serif).</w:t>
            </w:r>
          </w:p>
        </w:tc>
      </w:tr>
      <w:tr w:rsidR="004C02A4" w:rsidTr="004C02A4">
        <w:tc>
          <w:tcPr>
            <w:tcW w:w="1170" w:type="dxa"/>
          </w:tcPr>
          <w:p w:rsidR="004C02A4" w:rsidRDefault="00A84EAE">
            <w:pPr>
              <w:pStyle w:val="TableBodyText"/>
              <w:spacing w:before="0" w:after="0"/>
            </w:pPr>
            <w:r>
              <w:t>0x02</w:t>
            </w:r>
          </w:p>
        </w:tc>
        <w:tc>
          <w:tcPr>
            <w:tcW w:w="7470" w:type="dxa"/>
          </w:tcPr>
          <w:p w:rsidR="004C02A4" w:rsidRDefault="00A84EAE">
            <w:pPr>
              <w:pStyle w:val="TableBodyText"/>
              <w:spacing w:before="0" w:after="0"/>
            </w:pPr>
            <w:r>
              <w:t>Swiss (Sans-serif).</w:t>
            </w:r>
          </w:p>
        </w:tc>
      </w:tr>
      <w:tr w:rsidR="004C02A4" w:rsidTr="004C02A4">
        <w:tc>
          <w:tcPr>
            <w:tcW w:w="1170" w:type="dxa"/>
          </w:tcPr>
          <w:p w:rsidR="004C02A4" w:rsidRDefault="00A84EAE">
            <w:pPr>
              <w:pStyle w:val="TableBodyText"/>
              <w:spacing w:before="0" w:after="0"/>
            </w:pPr>
            <w:r>
              <w:t>0x03</w:t>
            </w:r>
          </w:p>
        </w:tc>
        <w:tc>
          <w:tcPr>
            <w:tcW w:w="7470" w:type="dxa"/>
          </w:tcPr>
          <w:p w:rsidR="004C02A4" w:rsidRDefault="00A84EAE">
            <w:pPr>
              <w:pStyle w:val="TableBodyText"/>
              <w:spacing w:before="0" w:after="0"/>
            </w:pPr>
            <w:r>
              <w:t>Modern (Monospace).</w:t>
            </w:r>
          </w:p>
        </w:tc>
      </w:tr>
      <w:tr w:rsidR="004C02A4" w:rsidTr="004C02A4">
        <w:tc>
          <w:tcPr>
            <w:tcW w:w="1170" w:type="dxa"/>
          </w:tcPr>
          <w:p w:rsidR="004C02A4" w:rsidRDefault="00A84EAE">
            <w:pPr>
              <w:pStyle w:val="TableBodyText"/>
              <w:spacing w:before="0" w:after="0"/>
            </w:pPr>
            <w:r>
              <w:t>0x04</w:t>
            </w:r>
          </w:p>
        </w:tc>
        <w:tc>
          <w:tcPr>
            <w:tcW w:w="7470" w:type="dxa"/>
          </w:tcPr>
          <w:p w:rsidR="004C02A4" w:rsidRDefault="00A84EAE">
            <w:pPr>
              <w:pStyle w:val="TableBodyText"/>
              <w:spacing w:before="0" w:after="0"/>
            </w:pPr>
            <w:r>
              <w:t>Script (Cursive).</w:t>
            </w:r>
          </w:p>
        </w:tc>
      </w:tr>
      <w:tr w:rsidR="004C02A4" w:rsidTr="004C02A4">
        <w:tc>
          <w:tcPr>
            <w:tcW w:w="1170" w:type="dxa"/>
          </w:tcPr>
          <w:p w:rsidR="004C02A4" w:rsidRDefault="00A84EAE">
            <w:pPr>
              <w:pStyle w:val="TableBodyText"/>
              <w:spacing w:before="0" w:after="0"/>
            </w:pPr>
            <w:r>
              <w:t>0x05</w:t>
            </w:r>
          </w:p>
        </w:tc>
        <w:tc>
          <w:tcPr>
            <w:tcW w:w="7470" w:type="dxa"/>
          </w:tcPr>
          <w:p w:rsidR="004C02A4" w:rsidRDefault="00A84EAE">
            <w:pPr>
              <w:pStyle w:val="TableBodyText"/>
              <w:spacing w:before="0" w:after="0"/>
            </w:pPr>
            <w:r>
              <w:t>Decorative (Fantasy).</w:t>
            </w:r>
          </w:p>
        </w:tc>
      </w:tr>
    </w:tbl>
    <w:p w:rsidR="004C02A4" w:rsidRDefault="004C02A4"/>
    <w:p w:rsidR="004C02A4" w:rsidRDefault="00A84EAE">
      <w:pPr>
        <w:pStyle w:val="Definition-Field"/>
      </w:pPr>
      <w:r>
        <w:rPr>
          <w:b/>
        </w:rPr>
        <w:t xml:space="preserve">C - unused2 (1 bit): </w:t>
      </w:r>
      <w:r>
        <w:t xml:space="preserve"> This field MUST be zero and MUST be ignored.</w:t>
      </w:r>
    </w:p>
    <w:p w:rsidR="004C02A4" w:rsidRDefault="00A84EAE">
      <w:pPr>
        <w:pStyle w:val="Heading3"/>
      </w:pPr>
      <w:bookmarkStart w:id="3235" w:name="Section_cc7cf61766be4cd4a8501a0081929aca"/>
      <w:bookmarkStart w:id="3236" w:name="FFM"/>
      <w:bookmarkStart w:id="3237" w:name="_Toc63942382"/>
      <w:r>
        <w:t>FFM</w:t>
      </w:r>
      <w:bookmarkEnd w:id="3235"/>
      <w:bookmarkEnd w:id="3236"/>
      <w:bookmarkEnd w:id="3237"/>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4C02A4" w:rsidRDefault="00A84EAE">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238" w:name="ffmNone"/>
            <w:r>
              <w:rPr>
                <w:b/>
              </w:rPr>
              <w:t>ffmNone</w:t>
            </w:r>
            <w:bookmarkEnd w:id="3238"/>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No font substitution is needed for this text.</w:t>
            </w:r>
          </w:p>
        </w:tc>
      </w:tr>
      <w:tr w:rsidR="004C02A4" w:rsidTr="004C02A4">
        <w:tc>
          <w:tcPr>
            <w:tcW w:w="0" w:type="auto"/>
            <w:vAlign w:val="center"/>
          </w:tcPr>
          <w:p w:rsidR="004C02A4" w:rsidRDefault="00A84EAE">
            <w:pPr>
              <w:pStyle w:val="TableBodyText"/>
            </w:pPr>
            <w:bookmarkStart w:id="3239" w:name="ffmDefault"/>
            <w:r>
              <w:rPr>
                <w:b/>
              </w:rPr>
              <w:t>ffmDefault</w:t>
            </w:r>
            <w:bookmarkEnd w:id="3239"/>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Substitute a font using default heuristics.</w:t>
            </w:r>
          </w:p>
        </w:tc>
      </w:tr>
      <w:tr w:rsidR="004C02A4" w:rsidTr="004C02A4">
        <w:tc>
          <w:tcPr>
            <w:tcW w:w="0" w:type="auto"/>
            <w:vAlign w:val="center"/>
          </w:tcPr>
          <w:p w:rsidR="004C02A4" w:rsidRDefault="00A84EAE">
            <w:pPr>
              <w:pStyle w:val="TableBodyText"/>
            </w:pPr>
            <w:bookmarkStart w:id="3240" w:name="ffmUILang"/>
            <w:r>
              <w:rPr>
                <w:b/>
              </w:rPr>
              <w:t>ffmUILang</w:t>
            </w:r>
            <w:bookmarkEnd w:id="3240"/>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Substitute a font using the best font</w:t>
            </w:r>
            <w:r>
              <w:t xml:space="preserve"> for the language of the text.</w:t>
            </w:r>
          </w:p>
        </w:tc>
      </w:tr>
      <w:tr w:rsidR="004C02A4" w:rsidTr="004C02A4">
        <w:tc>
          <w:tcPr>
            <w:tcW w:w="0" w:type="auto"/>
            <w:vAlign w:val="center"/>
          </w:tcPr>
          <w:p w:rsidR="004C02A4" w:rsidRDefault="00A84EAE">
            <w:pPr>
              <w:pStyle w:val="TableBodyText"/>
            </w:pPr>
            <w:bookmarkStart w:id="3241" w:name="ffmUIDialog"/>
            <w:r>
              <w:rPr>
                <w:b/>
              </w:rPr>
              <w:t>ffmUIDialog</w:t>
            </w:r>
            <w:bookmarkEnd w:id="3241"/>
          </w:p>
        </w:tc>
        <w:tc>
          <w:tcPr>
            <w:tcW w:w="0" w:type="auto"/>
            <w:vAlign w:val="center"/>
          </w:tcPr>
          <w:p w:rsidR="004C02A4" w:rsidRDefault="00A84EAE">
            <w:pPr>
              <w:pStyle w:val="TableBodyText"/>
            </w:pPr>
            <w:r>
              <w:t>0x04</w:t>
            </w:r>
          </w:p>
        </w:tc>
        <w:tc>
          <w:tcPr>
            <w:tcW w:w="0" w:type="auto"/>
            <w:vAlign w:val="center"/>
          </w:tcPr>
          <w:p w:rsidR="004C02A4" w:rsidRDefault="00A84EAE">
            <w:pPr>
              <w:pStyle w:val="TableBodyText"/>
            </w:pPr>
            <w:r>
              <w:t>Substitute a font using the same font that the user interface text is displayed in, if appropriate.</w:t>
            </w:r>
          </w:p>
        </w:tc>
      </w:tr>
    </w:tbl>
    <w:p w:rsidR="004C02A4" w:rsidRDefault="00A84EAE">
      <w:pPr>
        <w:pStyle w:val="Heading3"/>
      </w:pPr>
      <w:bookmarkStart w:id="3242" w:name="Section_ff407d6434784b569b986dbcfc66a4ae"/>
      <w:bookmarkStart w:id="3243" w:name="FFN"/>
      <w:bookmarkStart w:id="3244" w:name="_Toc63942383"/>
      <w:r>
        <w:t>FFN</w:t>
      </w:r>
      <w:bookmarkEnd w:id="3242"/>
      <w:bookmarkEnd w:id="3243"/>
      <w:bookmarkEnd w:id="3244"/>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4C02A4" w:rsidRDefault="00A84EAE">
      <w:r>
        <w:t>The</w:t>
      </w:r>
      <w:r>
        <w:t xml:space="preserv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w:t>
      </w:r>
      <w:r>
        <w:t>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ffid</w:t>
            </w:r>
          </w:p>
        </w:tc>
        <w:tc>
          <w:tcPr>
            <w:tcW w:w="4320" w:type="dxa"/>
            <w:gridSpan w:val="16"/>
          </w:tcPr>
          <w:p w:rsidR="004C02A4" w:rsidRDefault="00A84EAE">
            <w:pPr>
              <w:pStyle w:val="PacketDiagramBodyText"/>
            </w:pPr>
            <w:r>
              <w:t>wWeight</w:t>
            </w:r>
          </w:p>
        </w:tc>
        <w:tc>
          <w:tcPr>
            <w:tcW w:w="2160" w:type="dxa"/>
            <w:gridSpan w:val="8"/>
          </w:tcPr>
          <w:p w:rsidR="004C02A4" w:rsidRDefault="00A84EAE">
            <w:pPr>
              <w:pStyle w:val="PacketDiagramBodyText"/>
            </w:pPr>
            <w:r>
              <w:t>chs</w:t>
            </w:r>
          </w:p>
        </w:tc>
      </w:tr>
      <w:tr w:rsidR="004C02A4" w:rsidTr="004C02A4">
        <w:trPr>
          <w:trHeight w:hRule="exact" w:val="490"/>
        </w:trPr>
        <w:tc>
          <w:tcPr>
            <w:tcW w:w="2160" w:type="dxa"/>
            <w:gridSpan w:val="8"/>
          </w:tcPr>
          <w:p w:rsidR="004C02A4" w:rsidRDefault="00A84EAE">
            <w:pPr>
              <w:pStyle w:val="PacketDiagramBodyText"/>
            </w:pPr>
            <w:r>
              <w:t>ixchSzAlt</w:t>
            </w:r>
          </w:p>
        </w:tc>
        <w:tc>
          <w:tcPr>
            <w:tcW w:w="6480" w:type="dxa"/>
            <w:gridSpan w:val="24"/>
          </w:tcPr>
          <w:p w:rsidR="004C02A4" w:rsidRDefault="00A84EAE">
            <w:pPr>
              <w:pStyle w:val="PacketDiagramBodyText"/>
            </w:pPr>
            <w:r>
              <w:t>panose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6480" w:type="dxa"/>
            <w:gridSpan w:val="24"/>
          </w:tcPr>
          <w:p w:rsidR="004C02A4" w:rsidRDefault="00A84EAE">
            <w:pPr>
              <w:pStyle w:val="PacketDiagramBodyText"/>
            </w:pPr>
            <w:r>
              <w:t>...</w:t>
            </w:r>
          </w:p>
        </w:tc>
        <w:tc>
          <w:tcPr>
            <w:tcW w:w="2160" w:type="dxa"/>
            <w:gridSpan w:val="8"/>
          </w:tcPr>
          <w:p w:rsidR="004C02A4" w:rsidRDefault="00A84EAE">
            <w:pPr>
              <w:pStyle w:val="PacketDiagramBodyText"/>
            </w:pPr>
            <w:r>
              <w:t>fs (24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6480" w:type="dxa"/>
            <w:gridSpan w:val="24"/>
          </w:tcPr>
          <w:p w:rsidR="004C02A4" w:rsidRDefault="00A84EAE">
            <w:pPr>
              <w:pStyle w:val="PacketDiagramBodyText"/>
            </w:pPr>
            <w:r>
              <w:t>...</w:t>
            </w:r>
          </w:p>
        </w:tc>
        <w:tc>
          <w:tcPr>
            <w:tcW w:w="2160" w:type="dxa"/>
            <w:gridSpan w:val="8"/>
          </w:tcPr>
          <w:p w:rsidR="004C02A4" w:rsidRDefault="00A84EAE">
            <w:pPr>
              <w:pStyle w:val="PacketDiagramBodyText"/>
            </w:pPr>
            <w:r>
              <w:t>xszFfn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xszAlt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4C02A4" w:rsidRDefault="00A84EAE">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4C02A4" w:rsidRDefault="00A84EAE">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458" w:type="dxa"/>
          </w:tcPr>
          <w:p w:rsidR="004C02A4" w:rsidRDefault="00A84EAE">
            <w:pPr>
              <w:pStyle w:val="TableHeaderText"/>
              <w:spacing w:before="0" w:after="0"/>
            </w:pPr>
            <w:r>
              <w:t>Value</w:t>
            </w:r>
          </w:p>
        </w:tc>
        <w:tc>
          <w:tcPr>
            <w:tcW w:w="7398" w:type="dxa"/>
          </w:tcPr>
          <w:p w:rsidR="004C02A4" w:rsidRDefault="00A84EAE">
            <w:pPr>
              <w:pStyle w:val="TableHeaderText"/>
              <w:spacing w:before="0" w:after="0"/>
            </w:pPr>
            <w:r>
              <w:t>Meaning</w:t>
            </w:r>
          </w:p>
        </w:tc>
      </w:tr>
      <w:tr w:rsidR="004C02A4" w:rsidTr="004C02A4">
        <w:tc>
          <w:tcPr>
            <w:tcW w:w="1458" w:type="dxa"/>
          </w:tcPr>
          <w:p w:rsidR="004C02A4" w:rsidRDefault="00A84EAE">
            <w:pPr>
              <w:pStyle w:val="TableBodyText"/>
              <w:spacing w:before="0" w:after="0"/>
            </w:pPr>
            <w:r>
              <w:t>0</w:t>
            </w:r>
          </w:p>
        </w:tc>
        <w:tc>
          <w:tcPr>
            <w:tcW w:w="7398" w:type="dxa"/>
          </w:tcPr>
          <w:p w:rsidR="004C02A4" w:rsidRDefault="00A84EAE">
            <w:pPr>
              <w:pStyle w:val="TableBodyText"/>
              <w:spacing w:before="0" w:after="0"/>
            </w:pPr>
            <w:r>
              <w:t>ANSI_CHARSET</w:t>
            </w:r>
          </w:p>
        </w:tc>
      </w:tr>
      <w:tr w:rsidR="004C02A4" w:rsidTr="004C02A4">
        <w:tc>
          <w:tcPr>
            <w:tcW w:w="1458" w:type="dxa"/>
          </w:tcPr>
          <w:p w:rsidR="004C02A4" w:rsidRDefault="00A84EAE">
            <w:pPr>
              <w:pStyle w:val="TableBodyText"/>
              <w:spacing w:before="0" w:after="0"/>
            </w:pPr>
            <w:r>
              <w:t>1</w:t>
            </w:r>
          </w:p>
        </w:tc>
        <w:tc>
          <w:tcPr>
            <w:tcW w:w="7398" w:type="dxa"/>
          </w:tcPr>
          <w:p w:rsidR="004C02A4" w:rsidRDefault="00A84EAE">
            <w:pPr>
              <w:pStyle w:val="TableBodyText"/>
              <w:spacing w:before="0" w:after="0"/>
            </w:pPr>
            <w:r>
              <w:t>DEFAULT_CHARSET</w:t>
            </w:r>
          </w:p>
        </w:tc>
      </w:tr>
      <w:tr w:rsidR="004C02A4" w:rsidTr="004C02A4">
        <w:tc>
          <w:tcPr>
            <w:tcW w:w="1458" w:type="dxa"/>
          </w:tcPr>
          <w:p w:rsidR="004C02A4" w:rsidRDefault="00A84EAE">
            <w:pPr>
              <w:pStyle w:val="TableBodyText"/>
              <w:spacing w:before="0" w:after="0"/>
            </w:pPr>
            <w:r>
              <w:t>2</w:t>
            </w:r>
          </w:p>
        </w:tc>
        <w:tc>
          <w:tcPr>
            <w:tcW w:w="7398" w:type="dxa"/>
          </w:tcPr>
          <w:p w:rsidR="004C02A4" w:rsidRDefault="00A84EAE">
            <w:pPr>
              <w:pStyle w:val="TableBodyText"/>
              <w:spacing w:before="0" w:after="0"/>
            </w:pPr>
            <w:r>
              <w:t>SYMBOL_CHARSET</w:t>
            </w:r>
          </w:p>
        </w:tc>
      </w:tr>
      <w:tr w:rsidR="004C02A4" w:rsidTr="004C02A4">
        <w:tc>
          <w:tcPr>
            <w:tcW w:w="1458" w:type="dxa"/>
          </w:tcPr>
          <w:p w:rsidR="004C02A4" w:rsidRDefault="00A84EAE">
            <w:pPr>
              <w:pStyle w:val="TableBodyText"/>
              <w:spacing w:before="0" w:after="0"/>
            </w:pPr>
            <w:r>
              <w:t>128</w:t>
            </w:r>
          </w:p>
        </w:tc>
        <w:tc>
          <w:tcPr>
            <w:tcW w:w="7398" w:type="dxa"/>
          </w:tcPr>
          <w:p w:rsidR="004C02A4" w:rsidRDefault="00A84EAE">
            <w:pPr>
              <w:pStyle w:val="TableBodyText"/>
              <w:spacing w:before="0" w:after="0"/>
            </w:pPr>
            <w:r>
              <w:t>SHIFTJIS_CHARSET</w:t>
            </w:r>
          </w:p>
        </w:tc>
      </w:tr>
      <w:tr w:rsidR="004C02A4" w:rsidTr="004C02A4">
        <w:tc>
          <w:tcPr>
            <w:tcW w:w="1458" w:type="dxa"/>
          </w:tcPr>
          <w:p w:rsidR="004C02A4" w:rsidRDefault="00A84EAE">
            <w:pPr>
              <w:pStyle w:val="TableBodyText"/>
              <w:spacing w:before="0" w:after="0"/>
            </w:pPr>
            <w:r>
              <w:t>129</w:t>
            </w:r>
          </w:p>
        </w:tc>
        <w:tc>
          <w:tcPr>
            <w:tcW w:w="7398" w:type="dxa"/>
          </w:tcPr>
          <w:p w:rsidR="004C02A4" w:rsidRDefault="00A84EAE">
            <w:pPr>
              <w:pStyle w:val="TableBodyText"/>
              <w:spacing w:before="0" w:after="0"/>
            </w:pPr>
            <w:r>
              <w:t>HANGEUL_CHARSET</w:t>
            </w:r>
          </w:p>
        </w:tc>
      </w:tr>
      <w:tr w:rsidR="004C02A4" w:rsidTr="004C02A4">
        <w:tc>
          <w:tcPr>
            <w:tcW w:w="1458" w:type="dxa"/>
          </w:tcPr>
          <w:p w:rsidR="004C02A4" w:rsidRDefault="00A84EAE">
            <w:pPr>
              <w:pStyle w:val="TableBodyText"/>
              <w:spacing w:before="0" w:after="0"/>
            </w:pPr>
            <w:r>
              <w:t>129</w:t>
            </w:r>
          </w:p>
        </w:tc>
        <w:tc>
          <w:tcPr>
            <w:tcW w:w="7398" w:type="dxa"/>
          </w:tcPr>
          <w:p w:rsidR="004C02A4" w:rsidRDefault="00A84EAE">
            <w:pPr>
              <w:pStyle w:val="TableBodyText"/>
              <w:spacing w:before="0" w:after="0"/>
            </w:pPr>
            <w:r>
              <w:t>HANGUL_CHARSET</w:t>
            </w:r>
          </w:p>
        </w:tc>
      </w:tr>
      <w:tr w:rsidR="004C02A4" w:rsidTr="004C02A4">
        <w:tc>
          <w:tcPr>
            <w:tcW w:w="1458" w:type="dxa"/>
          </w:tcPr>
          <w:p w:rsidR="004C02A4" w:rsidRDefault="00A84EAE">
            <w:pPr>
              <w:pStyle w:val="TableBodyText"/>
              <w:spacing w:before="0" w:after="0"/>
            </w:pPr>
            <w:r>
              <w:t>134</w:t>
            </w:r>
          </w:p>
        </w:tc>
        <w:tc>
          <w:tcPr>
            <w:tcW w:w="7398" w:type="dxa"/>
          </w:tcPr>
          <w:p w:rsidR="004C02A4" w:rsidRDefault="00A84EAE">
            <w:pPr>
              <w:pStyle w:val="TableBodyText"/>
              <w:spacing w:before="0" w:after="0"/>
            </w:pPr>
            <w:r>
              <w:t>GB2312_CHARSET</w:t>
            </w:r>
          </w:p>
        </w:tc>
      </w:tr>
      <w:tr w:rsidR="004C02A4" w:rsidTr="004C02A4">
        <w:tc>
          <w:tcPr>
            <w:tcW w:w="1458" w:type="dxa"/>
          </w:tcPr>
          <w:p w:rsidR="004C02A4" w:rsidRDefault="00A84EAE">
            <w:pPr>
              <w:pStyle w:val="TableBodyText"/>
              <w:spacing w:before="0" w:after="0"/>
            </w:pPr>
            <w:r>
              <w:t>136</w:t>
            </w:r>
          </w:p>
        </w:tc>
        <w:tc>
          <w:tcPr>
            <w:tcW w:w="7398" w:type="dxa"/>
          </w:tcPr>
          <w:p w:rsidR="004C02A4" w:rsidRDefault="00A84EAE">
            <w:pPr>
              <w:pStyle w:val="TableBodyText"/>
              <w:spacing w:before="0" w:after="0"/>
            </w:pPr>
            <w:r>
              <w:t>CHINESEBIG5_CHARSET</w:t>
            </w:r>
          </w:p>
        </w:tc>
      </w:tr>
      <w:tr w:rsidR="004C02A4" w:rsidTr="004C02A4">
        <w:tc>
          <w:tcPr>
            <w:tcW w:w="1458" w:type="dxa"/>
          </w:tcPr>
          <w:p w:rsidR="004C02A4" w:rsidRDefault="00A84EAE">
            <w:pPr>
              <w:pStyle w:val="TableBodyText"/>
              <w:spacing w:before="0" w:after="0"/>
            </w:pPr>
            <w:r>
              <w:t>255</w:t>
            </w:r>
          </w:p>
        </w:tc>
        <w:tc>
          <w:tcPr>
            <w:tcW w:w="7398" w:type="dxa"/>
          </w:tcPr>
          <w:p w:rsidR="004C02A4" w:rsidRDefault="00A84EAE">
            <w:pPr>
              <w:pStyle w:val="TableBodyText"/>
              <w:spacing w:before="0" w:after="0"/>
            </w:pPr>
            <w:r>
              <w:t xml:space="preserve">OEM_CHARSET </w:t>
            </w:r>
          </w:p>
        </w:tc>
      </w:tr>
      <w:tr w:rsidR="004C02A4" w:rsidTr="004C02A4">
        <w:tc>
          <w:tcPr>
            <w:tcW w:w="1458" w:type="dxa"/>
          </w:tcPr>
          <w:p w:rsidR="004C02A4" w:rsidRDefault="00A84EAE">
            <w:pPr>
              <w:pStyle w:val="TableBodyText"/>
              <w:spacing w:before="0" w:after="0"/>
            </w:pPr>
            <w:r>
              <w:t>130</w:t>
            </w:r>
          </w:p>
        </w:tc>
        <w:tc>
          <w:tcPr>
            <w:tcW w:w="7398" w:type="dxa"/>
          </w:tcPr>
          <w:p w:rsidR="004C02A4" w:rsidRDefault="00A84EAE">
            <w:pPr>
              <w:pStyle w:val="TableBodyText"/>
              <w:spacing w:before="0" w:after="0"/>
            </w:pPr>
            <w:r>
              <w:t>JOHAB_CHARSET</w:t>
            </w:r>
          </w:p>
        </w:tc>
      </w:tr>
      <w:tr w:rsidR="004C02A4" w:rsidTr="004C02A4">
        <w:tc>
          <w:tcPr>
            <w:tcW w:w="1458" w:type="dxa"/>
          </w:tcPr>
          <w:p w:rsidR="004C02A4" w:rsidRDefault="00A84EAE">
            <w:pPr>
              <w:pStyle w:val="TableBodyText"/>
              <w:spacing w:before="0" w:after="0"/>
            </w:pPr>
            <w:r>
              <w:t>177</w:t>
            </w:r>
          </w:p>
        </w:tc>
        <w:tc>
          <w:tcPr>
            <w:tcW w:w="7398" w:type="dxa"/>
          </w:tcPr>
          <w:p w:rsidR="004C02A4" w:rsidRDefault="00A84EAE">
            <w:pPr>
              <w:pStyle w:val="TableBodyText"/>
              <w:spacing w:before="0" w:after="0"/>
            </w:pPr>
            <w:r>
              <w:t>HEBREW_CHARSET</w:t>
            </w:r>
          </w:p>
        </w:tc>
      </w:tr>
      <w:tr w:rsidR="004C02A4" w:rsidTr="004C02A4">
        <w:tc>
          <w:tcPr>
            <w:tcW w:w="1458" w:type="dxa"/>
          </w:tcPr>
          <w:p w:rsidR="004C02A4" w:rsidRDefault="00A84EAE">
            <w:pPr>
              <w:pStyle w:val="TableBodyText"/>
              <w:spacing w:before="0" w:after="0"/>
            </w:pPr>
            <w:r>
              <w:t>178</w:t>
            </w:r>
          </w:p>
        </w:tc>
        <w:tc>
          <w:tcPr>
            <w:tcW w:w="7398" w:type="dxa"/>
          </w:tcPr>
          <w:p w:rsidR="004C02A4" w:rsidRDefault="00A84EAE">
            <w:pPr>
              <w:pStyle w:val="TableBodyText"/>
              <w:spacing w:before="0" w:after="0"/>
            </w:pPr>
            <w:r>
              <w:t>ARABIC_CHARSET</w:t>
            </w:r>
          </w:p>
        </w:tc>
      </w:tr>
      <w:tr w:rsidR="004C02A4" w:rsidTr="004C02A4">
        <w:tc>
          <w:tcPr>
            <w:tcW w:w="1458" w:type="dxa"/>
          </w:tcPr>
          <w:p w:rsidR="004C02A4" w:rsidRDefault="00A84EAE">
            <w:pPr>
              <w:pStyle w:val="TableBodyText"/>
              <w:spacing w:before="0" w:after="0"/>
            </w:pPr>
            <w:r>
              <w:t>161</w:t>
            </w:r>
          </w:p>
        </w:tc>
        <w:tc>
          <w:tcPr>
            <w:tcW w:w="7398" w:type="dxa"/>
          </w:tcPr>
          <w:p w:rsidR="004C02A4" w:rsidRDefault="00A84EAE">
            <w:pPr>
              <w:pStyle w:val="TableBodyText"/>
              <w:spacing w:before="0" w:after="0"/>
            </w:pPr>
            <w:r>
              <w:t>GREEK_CHARSET</w:t>
            </w:r>
          </w:p>
        </w:tc>
      </w:tr>
      <w:tr w:rsidR="004C02A4" w:rsidTr="004C02A4">
        <w:tc>
          <w:tcPr>
            <w:tcW w:w="1458" w:type="dxa"/>
          </w:tcPr>
          <w:p w:rsidR="004C02A4" w:rsidRDefault="00A84EAE">
            <w:pPr>
              <w:pStyle w:val="TableBodyText"/>
              <w:spacing w:before="0" w:after="0"/>
            </w:pPr>
            <w:r>
              <w:t>162</w:t>
            </w:r>
          </w:p>
        </w:tc>
        <w:tc>
          <w:tcPr>
            <w:tcW w:w="7398" w:type="dxa"/>
          </w:tcPr>
          <w:p w:rsidR="004C02A4" w:rsidRDefault="00A84EAE">
            <w:pPr>
              <w:pStyle w:val="TableBodyText"/>
              <w:spacing w:before="0" w:after="0"/>
            </w:pPr>
            <w:r>
              <w:t>TURKISH_CHARSET</w:t>
            </w:r>
          </w:p>
        </w:tc>
      </w:tr>
      <w:tr w:rsidR="004C02A4" w:rsidTr="004C02A4">
        <w:tc>
          <w:tcPr>
            <w:tcW w:w="1458" w:type="dxa"/>
          </w:tcPr>
          <w:p w:rsidR="004C02A4" w:rsidRDefault="00A84EAE">
            <w:pPr>
              <w:pStyle w:val="TableBodyText"/>
              <w:spacing w:before="0" w:after="0"/>
            </w:pPr>
            <w:r>
              <w:t>163</w:t>
            </w:r>
          </w:p>
        </w:tc>
        <w:tc>
          <w:tcPr>
            <w:tcW w:w="7398" w:type="dxa"/>
          </w:tcPr>
          <w:p w:rsidR="004C02A4" w:rsidRDefault="00A84EAE">
            <w:pPr>
              <w:pStyle w:val="TableBodyText"/>
              <w:spacing w:before="0" w:after="0"/>
            </w:pPr>
            <w:r>
              <w:t>VIETNAMESE_CHARSET</w:t>
            </w:r>
          </w:p>
        </w:tc>
      </w:tr>
      <w:tr w:rsidR="004C02A4" w:rsidTr="004C02A4">
        <w:tc>
          <w:tcPr>
            <w:tcW w:w="1458" w:type="dxa"/>
          </w:tcPr>
          <w:p w:rsidR="004C02A4" w:rsidRDefault="00A84EAE">
            <w:pPr>
              <w:pStyle w:val="TableBodyText"/>
              <w:spacing w:before="0" w:after="0"/>
            </w:pPr>
            <w:r>
              <w:t>222</w:t>
            </w:r>
          </w:p>
        </w:tc>
        <w:tc>
          <w:tcPr>
            <w:tcW w:w="7398" w:type="dxa"/>
          </w:tcPr>
          <w:p w:rsidR="004C02A4" w:rsidRDefault="00A84EAE">
            <w:pPr>
              <w:pStyle w:val="TableBodyText"/>
              <w:spacing w:before="0" w:after="0"/>
            </w:pPr>
            <w:r>
              <w:t>THAI_CHARSET</w:t>
            </w:r>
          </w:p>
        </w:tc>
      </w:tr>
      <w:tr w:rsidR="004C02A4" w:rsidTr="004C02A4">
        <w:tc>
          <w:tcPr>
            <w:tcW w:w="1458" w:type="dxa"/>
          </w:tcPr>
          <w:p w:rsidR="004C02A4" w:rsidRDefault="00A84EAE">
            <w:pPr>
              <w:pStyle w:val="TableBodyText"/>
              <w:spacing w:before="0" w:after="0"/>
            </w:pPr>
            <w:r>
              <w:t>238</w:t>
            </w:r>
          </w:p>
        </w:tc>
        <w:tc>
          <w:tcPr>
            <w:tcW w:w="7398" w:type="dxa"/>
          </w:tcPr>
          <w:p w:rsidR="004C02A4" w:rsidRDefault="00A84EAE">
            <w:pPr>
              <w:pStyle w:val="TableBodyText"/>
              <w:spacing w:before="0" w:after="0"/>
            </w:pPr>
            <w:r>
              <w:t>EASTEUROPE_CHARSET</w:t>
            </w:r>
          </w:p>
        </w:tc>
      </w:tr>
      <w:tr w:rsidR="004C02A4" w:rsidTr="004C02A4">
        <w:tc>
          <w:tcPr>
            <w:tcW w:w="1458" w:type="dxa"/>
          </w:tcPr>
          <w:p w:rsidR="004C02A4" w:rsidRDefault="00A84EAE">
            <w:pPr>
              <w:pStyle w:val="TableBodyText"/>
              <w:spacing w:before="0" w:after="0"/>
            </w:pPr>
            <w:r>
              <w:t>204</w:t>
            </w:r>
          </w:p>
        </w:tc>
        <w:tc>
          <w:tcPr>
            <w:tcW w:w="7398" w:type="dxa"/>
          </w:tcPr>
          <w:p w:rsidR="004C02A4" w:rsidRDefault="00A84EAE">
            <w:pPr>
              <w:pStyle w:val="TableBodyText"/>
              <w:spacing w:before="0" w:after="0"/>
            </w:pPr>
            <w:r>
              <w:t>RUSSIAN_CHARSET</w:t>
            </w:r>
          </w:p>
        </w:tc>
      </w:tr>
      <w:tr w:rsidR="004C02A4" w:rsidTr="004C02A4">
        <w:tc>
          <w:tcPr>
            <w:tcW w:w="1458" w:type="dxa"/>
          </w:tcPr>
          <w:p w:rsidR="004C02A4" w:rsidRDefault="00A84EAE">
            <w:pPr>
              <w:pStyle w:val="TableBodyText"/>
              <w:spacing w:before="0" w:after="0"/>
            </w:pPr>
            <w:r>
              <w:t>77</w:t>
            </w:r>
          </w:p>
        </w:tc>
        <w:tc>
          <w:tcPr>
            <w:tcW w:w="7398" w:type="dxa"/>
          </w:tcPr>
          <w:p w:rsidR="004C02A4" w:rsidRDefault="00A84EAE">
            <w:pPr>
              <w:pStyle w:val="TableBodyText"/>
              <w:spacing w:before="0" w:after="0"/>
            </w:pPr>
            <w:r>
              <w:t>MAC_CHARSET</w:t>
            </w:r>
          </w:p>
        </w:tc>
      </w:tr>
      <w:tr w:rsidR="004C02A4" w:rsidTr="004C02A4">
        <w:tc>
          <w:tcPr>
            <w:tcW w:w="1458" w:type="dxa"/>
          </w:tcPr>
          <w:p w:rsidR="004C02A4" w:rsidRDefault="00A84EAE">
            <w:pPr>
              <w:pStyle w:val="TableBodyText"/>
              <w:spacing w:before="0" w:after="0"/>
            </w:pPr>
            <w:r>
              <w:t>186</w:t>
            </w:r>
          </w:p>
        </w:tc>
        <w:tc>
          <w:tcPr>
            <w:tcW w:w="7398" w:type="dxa"/>
          </w:tcPr>
          <w:p w:rsidR="004C02A4" w:rsidRDefault="00A84EAE">
            <w:pPr>
              <w:pStyle w:val="TableBodyText"/>
              <w:spacing w:before="0" w:after="0"/>
            </w:pPr>
            <w:r>
              <w:t>BALTIC_CHARSET</w:t>
            </w:r>
          </w:p>
        </w:tc>
      </w:tr>
    </w:tbl>
    <w:p w:rsidR="004C02A4" w:rsidRDefault="004C02A4"/>
    <w:p w:rsidR="004C02A4" w:rsidRDefault="00A84EAE">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4C02A4" w:rsidRDefault="00A84EAE">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4C02A4" w:rsidRDefault="00A84EAE">
      <w:pPr>
        <w:pStyle w:val="Definition-Field"/>
      </w:pPr>
      <w:r>
        <w:rPr>
          <w:b/>
        </w:rPr>
        <w:t xml:space="preserve">fs (24 bytes): </w:t>
      </w:r>
      <w:r>
        <w:t xml:space="preserve"> A </w:t>
      </w:r>
      <w:r>
        <w:rPr>
          <w:b/>
        </w:rPr>
        <w:t>FontSignature</w:t>
      </w:r>
      <w:r>
        <w:t xml:space="preserve">, as specified in </w:t>
      </w:r>
      <w:hyperlink r:id="rId133">
        <w:r>
          <w:rPr>
            <w:rStyle w:val="Hyperlink"/>
          </w:rPr>
          <w:t>[MC-FONTSIGNATURE]</w:t>
        </w:r>
      </w:hyperlink>
      <w:r>
        <w:t xml:space="preserve">, that specifies the </w:t>
      </w:r>
      <w:r>
        <w:rPr>
          <w:b/>
        </w:rPr>
        <w:t>Unicode Subset Bitfields</w:t>
      </w:r>
      <w:r>
        <w:t xml:space="preserve"> of the font, as specified in </w:t>
      </w:r>
      <w:hyperlink r:id="rId134">
        <w:r>
          <w:rPr>
            <w:rStyle w:val="Hyperlink"/>
          </w:rPr>
          <w:t>[MC-USB]</w:t>
        </w:r>
      </w:hyperlink>
      <w:r>
        <w:t xml:space="preserve">, and </w:t>
      </w:r>
      <w:r>
        <w:rPr>
          <w:b/>
        </w:rPr>
        <w:t>Code Page Bitfields</w:t>
      </w:r>
      <w:r>
        <w:t xml:space="preserve">, as specified in </w:t>
      </w:r>
      <w:hyperlink r:id="rId135">
        <w:r>
          <w:rPr>
            <w:rStyle w:val="Hyperlink"/>
          </w:rPr>
          <w:t>[MC-CPB]</w:t>
        </w:r>
      </w:hyperlink>
      <w:r>
        <w:t>.</w:t>
      </w:r>
    </w:p>
    <w:p w:rsidR="004C02A4" w:rsidRDefault="00A84EAE">
      <w:pPr>
        <w:pStyle w:val="Definition-Field"/>
      </w:pPr>
      <w:r>
        <w:rPr>
          <w:b/>
        </w:rPr>
        <w:t xml:space="preserve">xszFfn (variable): </w:t>
      </w:r>
      <w:r>
        <w:t xml:space="preserve"> A null-terminated Unicode string that MUST contain the name of the font.</w:t>
      </w:r>
    </w:p>
    <w:p w:rsidR="004C02A4" w:rsidRDefault="00A84EAE">
      <w:pPr>
        <w:pStyle w:val="Definition-Field"/>
      </w:pPr>
      <w:r>
        <w:rPr>
          <w:b/>
        </w:rPr>
        <w:t xml:space="preserve">xszAlt (variable): </w:t>
      </w:r>
      <w:r>
        <w:t xml:space="preserve"> A null-terminated Unicode string that specifies the name of an alternative font, intended for font substitution if the fo</w:t>
      </w:r>
      <w:r>
        <w:t xml:space="preserve">nt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4C02A4" w:rsidRDefault="00A84EAE">
      <w:pPr>
        <w:pStyle w:val="Heading3"/>
      </w:pPr>
      <w:bookmarkStart w:id="3245" w:name="Section_f2db15beb0ac456e870b633d12123afa"/>
      <w:bookmarkStart w:id="3246" w:name="FieldMapBase"/>
      <w:bookmarkStart w:id="3247" w:name="_Toc63942384"/>
      <w:r>
        <w:t>FieldMapBase</w:t>
      </w:r>
      <w:bookmarkEnd w:id="3245"/>
      <w:bookmarkEnd w:id="3246"/>
      <w:bookmarkEnd w:id="3247"/>
      <w:r>
        <w:fldChar w:fldCharType="begin"/>
      </w:r>
      <w:r>
        <w:instrText xml:space="preserve"> XE "Details:FieldMapBase struc</w:instrText>
      </w:r>
      <w:r>
        <w:instrText xml:space="preserve">ture"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4C02A4" w:rsidRDefault="00A84EAE">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xml:space="preserve">). A </w:t>
      </w:r>
      <w:r>
        <w:rPr>
          <w:b/>
        </w:rPr>
        <w:t>FieldMapBase</w:t>
      </w:r>
      <w:r>
        <w:t xml:space="preserve"> MUST</w:t>
      </w:r>
      <w:r>
        <w:t xml:space="preserve">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FieldMap (variable)</w:t>
            </w:r>
          </w:p>
        </w:tc>
      </w:tr>
      <w:tr w:rsidR="004C02A4" w:rsidTr="004C02A4">
        <w:trPr>
          <w:trHeight w:hRule="exact" w:val="490"/>
        </w:trPr>
        <w:tc>
          <w:tcPr>
            <w:tcW w:w="8640" w:type="dxa"/>
            <w:gridSpan w:val="32"/>
          </w:tcPr>
          <w:p w:rsidR="004C02A4" w:rsidRDefault="00A84EAE">
            <w:pPr>
              <w:pStyle w:val="PacketDiagramBodyText"/>
            </w:pPr>
            <w:r>
              <w:lastRenderedPageBreak/>
              <w:t>...</w:t>
            </w:r>
          </w:p>
        </w:tc>
      </w:tr>
      <w:tr w:rsidR="004C02A4" w:rsidTr="004C02A4">
        <w:trPr>
          <w:trHeight w:hRule="exact" w:val="490"/>
        </w:trPr>
        <w:tc>
          <w:tcPr>
            <w:tcW w:w="8640" w:type="dxa"/>
            <w:gridSpan w:val="32"/>
          </w:tcPr>
          <w:p w:rsidR="004C02A4" w:rsidRDefault="00A84EAE">
            <w:pPr>
              <w:pStyle w:val="PacketDiagramBodyText"/>
            </w:pPr>
            <w:r>
              <w:t>FieldMapLast</w:t>
            </w:r>
          </w:p>
        </w:tc>
      </w:tr>
    </w:tbl>
    <w:p w:rsidR="004C02A4" w:rsidRDefault="00A84EAE">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standard mail merge </w:t>
      </w:r>
      <w:r>
        <w:t>address fields and a column in the data source.</w:t>
      </w:r>
    </w:p>
    <w:p w:rsidR="004C02A4" w:rsidRDefault="00A84EAE">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FieldMap</w:t>
      </w:r>
      <w:r>
        <w:t>.</w:t>
      </w:r>
    </w:p>
    <w:p w:rsidR="004C02A4" w:rsidRDefault="00A84EAE">
      <w:pPr>
        <w:pStyle w:val="Heading3"/>
      </w:pPr>
      <w:bookmarkStart w:id="3248" w:name="Section_8e831b8eb1484b79a6df4cf10f54240e"/>
      <w:bookmarkStart w:id="3249" w:name="FieldMapDataItem"/>
      <w:bookmarkStart w:id="3250" w:name="_Toc63942385"/>
      <w:r>
        <w:t>FieldMapDataIt</w:t>
      </w:r>
      <w:r>
        <w:t>em</w:t>
      </w:r>
      <w:bookmarkEnd w:id="3248"/>
      <w:bookmarkEnd w:id="3249"/>
      <w:bookmarkEnd w:id="3250"/>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4C02A4" w:rsidRDefault="00A84EAE">
      <w:r>
        <w:t xml:space="preserve">The </w:t>
      </w:r>
      <w:r>
        <w:rPr>
          <w:b/>
        </w:rPr>
        <w:t>FieldMapDataItem</w:t>
      </w:r>
      <w:r>
        <w:t xml:space="preserve"> structure contains information about a mail merge field mapping. All </w:t>
      </w:r>
      <w:r>
        <w:rPr>
          <w:b/>
        </w:rPr>
        <w:t>FieldMapData</w:t>
      </w:r>
      <w:r>
        <w:rPr>
          <w:b/>
        </w:rPr>
        <w:t>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subsequent </w:t>
      </w:r>
      <w:r>
        <w:rPr>
          <w:b/>
        </w:rPr>
        <w:t>FieldMapDataIte</w:t>
      </w:r>
      <w:r>
        <w:rPr>
          <w:b/>
        </w:rPr>
        <w:t>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FieldMapDataId</w:t>
            </w:r>
          </w:p>
        </w:tc>
        <w:tc>
          <w:tcPr>
            <w:tcW w:w="4320" w:type="dxa"/>
            <w:gridSpan w:val="16"/>
          </w:tcPr>
          <w:p w:rsidR="004C02A4" w:rsidRDefault="00A84EAE">
            <w:pPr>
              <w:pStyle w:val="PacketDiagramBodyText"/>
            </w:pPr>
            <w:r>
              <w:t>cbFieldMapData</w:t>
            </w:r>
          </w:p>
        </w:tc>
      </w:tr>
      <w:tr w:rsidR="004C02A4" w:rsidTr="004C02A4">
        <w:trPr>
          <w:trHeight w:hRule="exact" w:val="490"/>
        </w:trPr>
        <w:tc>
          <w:tcPr>
            <w:tcW w:w="8640" w:type="dxa"/>
            <w:gridSpan w:val="32"/>
          </w:tcPr>
          <w:p w:rsidR="004C02A4" w:rsidRDefault="00A84EAE">
            <w:pPr>
              <w:pStyle w:val="PacketDiagramBodyText"/>
            </w:pPr>
            <w:r>
              <w:t>Data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4C02A4" w:rsidRDefault="00A84EAE">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4C02A4" w:rsidRDefault="00A84EAE">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733" w:type="dxa"/>
          </w:tcPr>
          <w:p w:rsidR="004C02A4" w:rsidRDefault="00A84EAE">
            <w:pPr>
              <w:pStyle w:val="TableHeaderText"/>
              <w:spacing w:before="0" w:after="0"/>
            </w:pPr>
            <w:r>
              <w:t>FieldMapDataId</w:t>
            </w:r>
          </w:p>
        </w:tc>
        <w:tc>
          <w:tcPr>
            <w:tcW w:w="7123" w:type="dxa"/>
          </w:tcPr>
          <w:p w:rsidR="004C02A4" w:rsidRDefault="00A84EAE">
            <w:pPr>
              <w:pStyle w:val="TableHeaderText"/>
              <w:spacing w:before="0" w:after="0"/>
            </w:pPr>
            <w:r>
              <w:t>Data</w:t>
            </w:r>
          </w:p>
        </w:tc>
      </w:tr>
      <w:tr w:rsidR="004C02A4" w:rsidTr="004C02A4">
        <w:tc>
          <w:tcPr>
            <w:tcW w:w="1733" w:type="dxa"/>
          </w:tcPr>
          <w:p w:rsidR="004C02A4" w:rsidRDefault="00A84EAE">
            <w:pPr>
              <w:pStyle w:val="TableBodyText"/>
              <w:spacing w:before="0" w:after="0"/>
            </w:pPr>
            <w:r>
              <w:t>0x0001</w:t>
            </w:r>
          </w:p>
        </w:tc>
        <w:tc>
          <w:tcPr>
            <w:tcW w:w="7123" w:type="dxa"/>
          </w:tcPr>
          <w:p w:rsidR="004C02A4" w:rsidRDefault="00A84EAE">
            <w:pPr>
              <w:pStyle w:val="TableBodyText"/>
              <w:spacing w:before="0" w:after="0"/>
            </w:pPr>
            <w:r>
              <w:t xml:space="preserve">An unsigned integer that specifies the mail merge field is being mapped to a data </w:t>
            </w:r>
            <w:r>
              <w:t>source column. This value MUST be 0x00000001.</w:t>
            </w:r>
          </w:p>
        </w:tc>
      </w:tr>
      <w:tr w:rsidR="004C02A4" w:rsidTr="004C02A4">
        <w:tc>
          <w:tcPr>
            <w:tcW w:w="1733" w:type="dxa"/>
          </w:tcPr>
          <w:p w:rsidR="004C02A4" w:rsidRDefault="00A84EAE">
            <w:pPr>
              <w:pStyle w:val="TableBodyText"/>
              <w:spacing w:before="0" w:after="0"/>
            </w:pPr>
            <w:r>
              <w:t>0x0002</w:t>
            </w:r>
          </w:p>
        </w:tc>
        <w:tc>
          <w:tcPr>
            <w:tcW w:w="7123" w:type="dxa"/>
          </w:tcPr>
          <w:p w:rsidR="004C02A4" w:rsidRDefault="00A84EAE">
            <w:pPr>
              <w:pStyle w:val="TableBodyText"/>
              <w:spacing w:before="0" w:after="0"/>
            </w:pPr>
            <w:r>
              <w:t>A Unicode string that specifies the name of the data source column to which this merge field is being mapped. The string is not null-terminated.</w:t>
            </w:r>
          </w:p>
        </w:tc>
      </w:tr>
      <w:tr w:rsidR="004C02A4" w:rsidTr="004C02A4">
        <w:tc>
          <w:tcPr>
            <w:tcW w:w="1733" w:type="dxa"/>
          </w:tcPr>
          <w:p w:rsidR="004C02A4" w:rsidRDefault="00A84EAE">
            <w:pPr>
              <w:pStyle w:val="TableBodyText"/>
              <w:spacing w:before="0" w:after="0"/>
            </w:pPr>
            <w:r>
              <w:t>0x0003</w:t>
            </w:r>
          </w:p>
        </w:tc>
        <w:tc>
          <w:tcPr>
            <w:tcW w:w="7123" w:type="dxa"/>
          </w:tcPr>
          <w:p w:rsidR="004C02A4" w:rsidRDefault="00A84EAE">
            <w:pPr>
              <w:pStyle w:val="TableBodyText"/>
              <w:spacing w:before="0" w:after="0"/>
            </w:pPr>
            <w:r>
              <w:t xml:space="preserve">A Unicode string that specifies the name of the </w:t>
            </w:r>
            <w:r>
              <w:t>standard mail merge field to which the data source column is being mapped. The string is not null-terminated. This string MUST be ignored.</w:t>
            </w:r>
          </w:p>
        </w:tc>
      </w:tr>
      <w:tr w:rsidR="004C02A4" w:rsidTr="004C02A4">
        <w:tc>
          <w:tcPr>
            <w:tcW w:w="1733" w:type="dxa"/>
          </w:tcPr>
          <w:p w:rsidR="004C02A4" w:rsidRDefault="00A84EAE">
            <w:pPr>
              <w:pStyle w:val="TableBodyText"/>
              <w:spacing w:before="0" w:after="0"/>
            </w:pPr>
            <w:r>
              <w:t>0x0004</w:t>
            </w:r>
          </w:p>
        </w:tc>
        <w:tc>
          <w:tcPr>
            <w:tcW w:w="7123" w:type="dxa"/>
          </w:tcPr>
          <w:p w:rsidR="004C02A4" w:rsidRDefault="00A84EAE">
            <w:pPr>
              <w:pStyle w:val="TableBodyText"/>
              <w:spacing w:before="0" w:after="0"/>
            </w:pPr>
            <w:r>
              <w:t>An unsigned integer that specifies the zero-based index of the data source column to which this merge field i</w:t>
            </w:r>
            <w:r>
              <w:t xml:space="preserve">s being mapped. If the value is 0xFFFFFFFF, this </w:t>
            </w:r>
            <w:r>
              <w:rPr>
                <w:b/>
              </w:rPr>
              <w:t>FieldMapDataItem</w:t>
            </w:r>
            <w:r>
              <w:t xml:space="preserve"> MUST be ignored.</w:t>
            </w:r>
          </w:p>
        </w:tc>
      </w:tr>
    </w:tbl>
    <w:p w:rsidR="004C02A4" w:rsidRDefault="004C02A4"/>
    <w:p w:rsidR="004C02A4" w:rsidRDefault="00A84EAE">
      <w:pPr>
        <w:pStyle w:val="Heading3"/>
      </w:pPr>
      <w:bookmarkStart w:id="3251" w:name="Section_63d082be0386495396a8e48c0ea58bd4"/>
      <w:bookmarkStart w:id="3252" w:name="FieldMapInfo"/>
      <w:bookmarkStart w:id="3253" w:name="_Toc63942386"/>
      <w:r>
        <w:t>FieldMapInfo</w:t>
      </w:r>
      <w:bookmarkEnd w:id="3251"/>
      <w:bookmarkEnd w:id="3252"/>
      <w:bookmarkEnd w:id="3253"/>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4C02A4" w:rsidRDefault="00A84EAE">
      <w:r>
        <w:t xml:space="preserve">The </w:t>
      </w:r>
      <w:r>
        <w:rPr>
          <w:b/>
        </w:rPr>
        <w:t>FieldMapInfo</w:t>
      </w:r>
      <w:r>
        <w:t xml:space="preserve"> struct</w:t>
      </w:r>
      <w:r>
        <w:t xml:space="preserve">ure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ODSOPropertyBase.id</w:t>
      </w:r>
      <w:r>
        <w:t xml:space="preserve"> </w:t>
      </w:r>
      <w:r>
        <w:t>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countMarker</w:t>
            </w:r>
          </w:p>
        </w:tc>
        <w:tc>
          <w:tcPr>
            <w:tcW w:w="4320" w:type="dxa"/>
            <w:gridSpan w:val="16"/>
          </w:tcPr>
          <w:p w:rsidR="004C02A4" w:rsidRDefault="00A84EAE">
            <w:pPr>
              <w:pStyle w:val="PacketDiagramBodyText"/>
            </w:pPr>
            <w:r>
              <w:t>cbCount</w:t>
            </w:r>
          </w:p>
        </w:tc>
      </w:tr>
      <w:tr w:rsidR="004C02A4" w:rsidTr="004C02A4">
        <w:trPr>
          <w:trHeight w:hRule="exact" w:val="490"/>
        </w:trPr>
        <w:tc>
          <w:tcPr>
            <w:tcW w:w="8640" w:type="dxa"/>
            <w:gridSpan w:val="32"/>
          </w:tcPr>
          <w:p w:rsidR="004C02A4" w:rsidRDefault="00A84EAE">
            <w:pPr>
              <w:pStyle w:val="PacketDiagramBodyText"/>
            </w:pPr>
            <w:r>
              <w:t>cFields</w:t>
            </w:r>
          </w:p>
        </w:tc>
      </w:tr>
      <w:tr w:rsidR="004C02A4" w:rsidTr="004C02A4">
        <w:trPr>
          <w:trHeight w:hRule="exact" w:val="490"/>
        </w:trPr>
        <w:tc>
          <w:tcPr>
            <w:tcW w:w="4320" w:type="dxa"/>
            <w:gridSpan w:val="16"/>
          </w:tcPr>
          <w:p w:rsidR="004C02A4" w:rsidRDefault="00A84EAE">
            <w:pPr>
              <w:pStyle w:val="PacketDiagramBodyText"/>
            </w:pPr>
            <w:r>
              <w:t>FieldMapListSizeMarker</w:t>
            </w:r>
          </w:p>
        </w:tc>
        <w:tc>
          <w:tcPr>
            <w:tcW w:w="4320" w:type="dxa"/>
            <w:gridSpan w:val="16"/>
          </w:tcPr>
          <w:p w:rsidR="004C02A4" w:rsidRDefault="00A84EAE">
            <w:pPr>
              <w:pStyle w:val="PacketDiagramBodyText"/>
            </w:pPr>
            <w:r>
              <w:t>cbFieldMapList</w:t>
            </w:r>
          </w:p>
        </w:tc>
      </w:tr>
      <w:tr w:rsidR="004C02A4" w:rsidTr="004C02A4">
        <w:trPr>
          <w:trHeight w:hRule="exact" w:val="490"/>
        </w:trPr>
        <w:tc>
          <w:tcPr>
            <w:tcW w:w="8640" w:type="dxa"/>
            <w:gridSpan w:val="32"/>
          </w:tcPr>
          <w:p w:rsidR="004C02A4" w:rsidRDefault="00A84EAE">
            <w:pPr>
              <w:pStyle w:val="PacketDiagramBodyText"/>
            </w:pPr>
            <w:r>
              <w:t>cbFieldMapListOverflow (optional)</w:t>
            </w:r>
          </w:p>
        </w:tc>
      </w:tr>
      <w:tr w:rsidR="004C02A4" w:rsidTr="004C02A4">
        <w:trPr>
          <w:trHeight w:hRule="exact" w:val="490"/>
        </w:trPr>
        <w:tc>
          <w:tcPr>
            <w:tcW w:w="8640" w:type="dxa"/>
            <w:gridSpan w:val="32"/>
          </w:tcPr>
          <w:p w:rsidR="004C02A4" w:rsidRDefault="00A84EAE">
            <w:pPr>
              <w:pStyle w:val="PacketDiagramBodyText"/>
            </w:pPr>
            <w:r>
              <w:t>FieldMappings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4C02A4" w:rsidRDefault="00A84EAE">
      <w:pPr>
        <w:pStyle w:val="Definition-Field"/>
      </w:pPr>
      <w:r>
        <w:rPr>
          <w:b/>
        </w:rPr>
        <w:t xml:space="preserve">cbCount (2 bytes): </w:t>
      </w:r>
      <w:r>
        <w:t xml:space="preserve"> An unsigned integer that specifies the size, in bytes, of the following mapped field count. This value MUST be 0x0004.</w:t>
      </w:r>
    </w:p>
    <w:p w:rsidR="004C02A4" w:rsidRDefault="00A84EAE">
      <w:pPr>
        <w:pStyle w:val="Definition-Field"/>
      </w:pPr>
      <w:r>
        <w:rPr>
          <w:b/>
        </w:rPr>
        <w:t>cFields (4 byte</w:t>
      </w:r>
      <w:r>
        <w:rPr>
          <w:b/>
        </w:rPr>
        <w:t xml:space="preserve">s): </w:t>
      </w:r>
      <w:r>
        <w:t xml:space="preserve"> An unsigned integer that specifies the number of elements in the </w:t>
      </w:r>
      <w:r>
        <w:rPr>
          <w:b/>
        </w:rPr>
        <w:t>FieldMappings</w:t>
      </w:r>
      <w:r>
        <w:t xml:space="preserve"> array. This value MUST be 30.</w:t>
      </w:r>
    </w:p>
    <w:p w:rsidR="004C02A4" w:rsidRDefault="00A84EAE">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w:t>
      </w:r>
      <w:r>
        <w:t>e 0x0001.</w:t>
      </w:r>
    </w:p>
    <w:p w:rsidR="004C02A4" w:rsidRDefault="00A84EAE">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4C02A4" w:rsidRDefault="00A84EAE">
      <w:pPr>
        <w:pStyle w:val="Definition-Field"/>
      </w:pPr>
      <w:r>
        <w:rPr>
          <w:b/>
        </w:rPr>
        <w:t xml:space="preserve">cbFieldMapListOverflow (4 bytes): </w:t>
      </w:r>
      <w:r>
        <w:t xml:space="preserve">An unsigned integer that specifies the </w:t>
      </w:r>
      <w:r>
        <w:t xml:space="preserve">size in bytes of the </w:t>
      </w:r>
      <w:r>
        <w:rPr>
          <w:b/>
        </w:rPr>
        <w:t>FieldMappings</w:t>
      </w:r>
      <w:r>
        <w:t xml:space="preserve"> array. This value is only present if </w:t>
      </w:r>
      <w:r>
        <w:rPr>
          <w:b/>
        </w:rPr>
        <w:t>cbFieldMapList</w:t>
      </w:r>
      <w:r>
        <w:t xml:space="preserve"> is set to 0xFFFF.</w:t>
      </w:r>
    </w:p>
    <w:p w:rsidR="004C02A4" w:rsidRDefault="00A84EAE">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 element in this ar</w:t>
      </w:r>
      <w:r>
        <w:t xml:space="preserve">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0x0016.</w:t>
      </w:r>
    </w:p>
    <w:p w:rsidR="004C02A4" w:rsidRDefault="00A84EAE">
      <w:pPr>
        <w:pStyle w:val="Heading3"/>
      </w:pPr>
      <w:bookmarkStart w:id="3254" w:name="Section_5e64c9a5bd904e2ea6bfc899a915acb3"/>
      <w:bookmarkStart w:id="3255" w:name="FieldMapTerminator"/>
      <w:bookmarkStart w:id="3256" w:name="_Toc63942387"/>
      <w:r>
        <w:t>FieldMapTerm</w:t>
      </w:r>
      <w:r>
        <w:t>inator</w:t>
      </w:r>
      <w:bookmarkEnd w:id="3254"/>
      <w:bookmarkEnd w:id="3255"/>
      <w:bookmarkEnd w:id="3256"/>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4C02A4" w:rsidRDefault="00A84EAE">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FieldMapDataId</w:t>
            </w:r>
          </w:p>
        </w:tc>
        <w:tc>
          <w:tcPr>
            <w:tcW w:w="4320" w:type="dxa"/>
            <w:gridSpan w:val="16"/>
          </w:tcPr>
          <w:p w:rsidR="004C02A4" w:rsidRDefault="00A84EAE">
            <w:pPr>
              <w:pStyle w:val="PacketDiagramBodyText"/>
            </w:pPr>
            <w:r>
              <w:t>CbFieldMapData</w:t>
            </w:r>
          </w:p>
        </w:tc>
      </w:tr>
    </w:tbl>
    <w:p w:rsidR="004C02A4" w:rsidRDefault="00A84EAE">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4C02A4" w:rsidRDefault="00A84EAE">
      <w:pPr>
        <w:pStyle w:val="Definition-Field"/>
      </w:pPr>
      <w:r>
        <w:rPr>
          <w:b/>
        </w:rPr>
        <w:t xml:space="preserve">CbFieldMapData (2 bytes): </w:t>
      </w:r>
      <w:r>
        <w:t xml:space="preserve"> This value MUST be zero.</w:t>
      </w:r>
    </w:p>
    <w:p w:rsidR="004C02A4" w:rsidRDefault="00A84EAE">
      <w:pPr>
        <w:pStyle w:val="Heading3"/>
      </w:pPr>
      <w:bookmarkStart w:id="3257" w:name="Section_827a0325e8584e4091a7494d5a66f6e4"/>
      <w:bookmarkStart w:id="3258" w:name="FilterDataItem"/>
      <w:bookmarkStart w:id="3259" w:name="_Toc63942388"/>
      <w:r>
        <w:lastRenderedPageBreak/>
        <w:t>FilterDataItem</w:t>
      </w:r>
      <w:bookmarkEnd w:id="3257"/>
      <w:bookmarkEnd w:id="3258"/>
      <w:bookmarkEnd w:id="3259"/>
      <w:r>
        <w:fldChar w:fldCharType="begin"/>
      </w:r>
      <w:r>
        <w:instrText xml:space="preserve"> XE "Details:</w:instrText>
      </w:r>
      <w:r>
        <w:instrText xml:space="preserve">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4C02A4" w:rsidRDefault="00A84EAE">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cbItem</w:t>
            </w:r>
          </w:p>
        </w:tc>
      </w:tr>
      <w:tr w:rsidR="004C02A4" w:rsidTr="004C02A4">
        <w:trPr>
          <w:trHeight w:hRule="exact" w:val="490"/>
        </w:trPr>
        <w:tc>
          <w:tcPr>
            <w:tcW w:w="8640" w:type="dxa"/>
            <w:gridSpan w:val="32"/>
          </w:tcPr>
          <w:p w:rsidR="004C02A4" w:rsidRDefault="00A84EAE">
            <w:pPr>
              <w:pStyle w:val="PacketDiagramBodyText"/>
            </w:pPr>
            <w:r>
              <w:t>iColumn</w:t>
            </w:r>
          </w:p>
        </w:tc>
      </w:tr>
      <w:tr w:rsidR="004C02A4" w:rsidTr="004C02A4">
        <w:trPr>
          <w:trHeight w:hRule="exact" w:val="490"/>
        </w:trPr>
        <w:tc>
          <w:tcPr>
            <w:tcW w:w="8640" w:type="dxa"/>
            <w:gridSpan w:val="32"/>
          </w:tcPr>
          <w:p w:rsidR="004C02A4" w:rsidRDefault="00A84EAE">
            <w:pPr>
              <w:pStyle w:val="PacketDiagramBodyText"/>
            </w:pPr>
            <w:r>
              <w:t>iComparisonOperator</w:t>
            </w:r>
          </w:p>
        </w:tc>
      </w:tr>
      <w:tr w:rsidR="004C02A4" w:rsidTr="004C02A4">
        <w:trPr>
          <w:trHeight w:hRule="exact" w:val="490"/>
        </w:trPr>
        <w:tc>
          <w:tcPr>
            <w:tcW w:w="8640" w:type="dxa"/>
            <w:gridSpan w:val="32"/>
          </w:tcPr>
          <w:p w:rsidR="004C02A4" w:rsidRDefault="00A84EAE">
            <w:pPr>
              <w:pStyle w:val="PacketDiagramBodyText"/>
            </w:pPr>
            <w:r>
              <w:t>iCondition</w:t>
            </w:r>
          </w:p>
        </w:tc>
      </w:tr>
      <w:tr w:rsidR="004C02A4" w:rsidTr="004C02A4">
        <w:trPr>
          <w:trHeight w:hRule="exact" w:val="490"/>
        </w:trPr>
        <w:tc>
          <w:tcPr>
            <w:tcW w:w="8640" w:type="dxa"/>
            <w:gridSpan w:val="32"/>
          </w:tcPr>
          <w:p w:rsidR="004C02A4" w:rsidRDefault="00A84EAE">
            <w:pPr>
              <w:pStyle w:val="PacketDiagramBodyText"/>
            </w:pPr>
            <w:r>
              <w:t>rgwchFilter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cbItem (4 bytes): </w:t>
      </w:r>
      <w:r>
        <w:t xml:space="preserve"> An unsigned integer that specifies the size, in bytes, of this </w:t>
      </w:r>
      <w:r>
        <w:rPr>
          <w:b/>
        </w:rPr>
        <w:t>FilterDataItem</w:t>
      </w:r>
      <w:r>
        <w:t>.</w:t>
      </w:r>
    </w:p>
    <w:p w:rsidR="004C02A4" w:rsidRDefault="00A84EAE">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4C02A4" w:rsidRDefault="00A84EAE">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818" w:type="dxa"/>
          </w:tcPr>
          <w:p w:rsidR="004C02A4" w:rsidRDefault="00A84EAE">
            <w:pPr>
              <w:pStyle w:val="TableHeaderText"/>
              <w:spacing w:before="0" w:after="0"/>
            </w:pPr>
            <w:r>
              <w:t>Value</w:t>
            </w:r>
          </w:p>
        </w:tc>
        <w:tc>
          <w:tcPr>
            <w:tcW w:w="4230" w:type="dxa"/>
          </w:tcPr>
          <w:p w:rsidR="004C02A4" w:rsidRDefault="00A84EAE">
            <w:pPr>
              <w:pStyle w:val="TableHeaderText"/>
              <w:spacing w:before="0" w:after="0"/>
            </w:pPr>
            <w:r>
              <w:t>Meaning</w:t>
            </w:r>
          </w:p>
        </w:tc>
      </w:tr>
      <w:tr w:rsidR="004C02A4" w:rsidTr="004C02A4">
        <w:tc>
          <w:tcPr>
            <w:tcW w:w="1818" w:type="dxa"/>
          </w:tcPr>
          <w:p w:rsidR="004C02A4" w:rsidRDefault="00A84EAE">
            <w:pPr>
              <w:pStyle w:val="TableBodyText"/>
              <w:spacing w:before="0" w:after="0"/>
            </w:pPr>
            <w:r>
              <w:t>0x00000000</w:t>
            </w:r>
          </w:p>
        </w:tc>
        <w:tc>
          <w:tcPr>
            <w:tcW w:w="4230" w:type="dxa"/>
          </w:tcPr>
          <w:p w:rsidR="004C02A4" w:rsidRDefault="00A84EAE">
            <w:pPr>
              <w:pStyle w:val="TableBodyText"/>
              <w:spacing w:before="0" w:after="0"/>
            </w:pPr>
            <w:r>
              <w:t>Equal.</w:t>
            </w:r>
          </w:p>
        </w:tc>
      </w:tr>
      <w:tr w:rsidR="004C02A4" w:rsidTr="004C02A4">
        <w:tc>
          <w:tcPr>
            <w:tcW w:w="1818" w:type="dxa"/>
          </w:tcPr>
          <w:p w:rsidR="004C02A4" w:rsidRDefault="00A84EAE">
            <w:pPr>
              <w:pStyle w:val="TableBodyText"/>
              <w:spacing w:before="0" w:after="0"/>
            </w:pPr>
            <w:r>
              <w:t>0x00000001</w:t>
            </w:r>
          </w:p>
        </w:tc>
        <w:tc>
          <w:tcPr>
            <w:tcW w:w="4230" w:type="dxa"/>
          </w:tcPr>
          <w:p w:rsidR="004C02A4" w:rsidRDefault="00A84EAE">
            <w:pPr>
              <w:pStyle w:val="TableBodyText"/>
              <w:spacing w:before="0" w:after="0"/>
            </w:pPr>
            <w:r>
              <w:t>Not equal.</w:t>
            </w:r>
          </w:p>
        </w:tc>
      </w:tr>
      <w:tr w:rsidR="004C02A4" w:rsidTr="004C02A4">
        <w:tc>
          <w:tcPr>
            <w:tcW w:w="1818" w:type="dxa"/>
          </w:tcPr>
          <w:p w:rsidR="004C02A4" w:rsidRDefault="00A84EAE">
            <w:pPr>
              <w:pStyle w:val="TableBodyText"/>
              <w:spacing w:before="0" w:after="0"/>
            </w:pPr>
            <w:r>
              <w:t>0x00000002</w:t>
            </w:r>
          </w:p>
        </w:tc>
        <w:tc>
          <w:tcPr>
            <w:tcW w:w="4230" w:type="dxa"/>
          </w:tcPr>
          <w:p w:rsidR="004C02A4" w:rsidRDefault="00A84EAE">
            <w:pPr>
              <w:pStyle w:val="TableBodyText"/>
              <w:spacing w:before="0" w:after="0"/>
            </w:pPr>
            <w:r>
              <w:t>Less than.</w:t>
            </w:r>
          </w:p>
        </w:tc>
      </w:tr>
      <w:tr w:rsidR="004C02A4" w:rsidTr="004C02A4">
        <w:tc>
          <w:tcPr>
            <w:tcW w:w="1818" w:type="dxa"/>
          </w:tcPr>
          <w:p w:rsidR="004C02A4" w:rsidRDefault="00A84EAE">
            <w:pPr>
              <w:pStyle w:val="TableBodyText"/>
              <w:spacing w:before="0" w:after="0"/>
            </w:pPr>
            <w:r>
              <w:t>0x00000003</w:t>
            </w:r>
          </w:p>
        </w:tc>
        <w:tc>
          <w:tcPr>
            <w:tcW w:w="4230" w:type="dxa"/>
          </w:tcPr>
          <w:p w:rsidR="004C02A4" w:rsidRDefault="00A84EAE">
            <w:pPr>
              <w:pStyle w:val="TableBodyText"/>
              <w:spacing w:before="0" w:after="0"/>
            </w:pPr>
            <w:r>
              <w:t>Greater than.</w:t>
            </w:r>
          </w:p>
        </w:tc>
      </w:tr>
      <w:tr w:rsidR="004C02A4" w:rsidTr="004C02A4">
        <w:tc>
          <w:tcPr>
            <w:tcW w:w="1818" w:type="dxa"/>
          </w:tcPr>
          <w:p w:rsidR="004C02A4" w:rsidRDefault="00A84EAE">
            <w:pPr>
              <w:pStyle w:val="TableBodyText"/>
              <w:spacing w:before="0" w:after="0"/>
            </w:pPr>
            <w:r>
              <w:t>0x00000004</w:t>
            </w:r>
          </w:p>
        </w:tc>
        <w:tc>
          <w:tcPr>
            <w:tcW w:w="4230" w:type="dxa"/>
          </w:tcPr>
          <w:p w:rsidR="004C02A4" w:rsidRDefault="00A84EAE">
            <w:pPr>
              <w:pStyle w:val="TableBodyText"/>
              <w:spacing w:before="0" w:after="0"/>
            </w:pPr>
            <w:r>
              <w:t>Less than or equal.</w:t>
            </w:r>
          </w:p>
        </w:tc>
      </w:tr>
      <w:tr w:rsidR="004C02A4" w:rsidTr="004C02A4">
        <w:tc>
          <w:tcPr>
            <w:tcW w:w="1818" w:type="dxa"/>
          </w:tcPr>
          <w:p w:rsidR="004C02A4" w:rsidRDefault="00A84EAE">
            <w:pPr>
              <w:pStyle w:val="TableBodyText"/>
              <w:spacing w:before="0" w:after="0"/>
            </w:pPr>
            <w:r>
              <w:t>0x00000005</w:t>
            </w:r>
          </w:p>
        </w:tc>
        <w:tc>
          <w:tcPr>
            <w:tcW w:w="4230" w:type="dxa"/>
          </w:tcPr>
          <w:p w:rsidR="004C02A4" w:rsidRDefault="00A84EAE">
            <w:pPr>
              <w:pStyle w:val="TableBodyText"/>
              <w:spacing w:before="0" w:after="0"/>
            </w:pPr>
            <w:r>
              <w:t>Greater than or equal.</w:t>
            </w:r>
          </w:p>
        </w:tc>
      </w:tr>
      <w:tr w:rsidR="004C02A4" w:rsidTr="004C02A4">
        <w:tc>
          <w:tcPr>
            <w:tcW w:w="1818" w:type="dxa"/>
          </w:tcPr>
          <w:p w:rsidR="004C02A4" w:rsidRDefault="00A84EAE">
            <w:pPr>
              <w:pStyle w:val="TableBodyText"/>
              <w:spacing w:before="0" w:after="0"/>
            </w:pPr>
            <w:r>
              <w:t>0x00000006</w:t>
            </w:r>
          </w:p>
        </w:tc>
        <w:tc>
          <w:tcPr>
            <w:tcW w:w="4230" w:type="dxa"/>
          </w:tcPr>
          <w:p w:rsidR="004C02A4" w:rsidRDefault="00A84EAE">
            <w:pPr>
              <w:pStyle w:val="TableBodyText"/>
              <w:spacing w:before="0" w:after="0"/>
            </w:pPr>
            <w:r>
              <w:t>Empty.</w:t>
            </w:r>
          </w:p>
        </w:tc>
      </w:tr>
      <w:tr w:rsidR="004C02A4" w:rsidTr="004C02A4">
        <w:tc>
          <w:tcPr>
            <w:tcW w:w="1818" w:type="dxa"/>
          </w:tcPr>
          <w:p w:rsidR="004C02A4" w:rsidRDefault="00A84EAE">
            <w:pPr>
              <w:pStyle w:val="TableBodyText"/>
              <w:spacing w:before="0" w:after="0"/>
            </w:pPr>
            <w:r>
              <w:t>0x00000007</w:t>
            </w:r>
          </w:p>
        </w:tc>
        <w:tc>
          <w:tcPr>
            <w:tcW w:w="4230" w:type="dxa"/>
          </w:tcPr>
          <w:p w:rsidR="004C02A4" w:rsidRDefault="00A84EAE">
            <w:pPr>
              <w:pStyle w:val="TableBodyText"/>
              <w:spacing w:before="0" w:after="0"/>
            </w:pPr>
            <w:r>
              <w:t>Not empty.</w:t>
            </w:r>
          </w:p>
        </w:tc>
      </w:tr>
    </w:tbl>
    <w:p w:rsidR="004C02A4" w:rsidRDefault="004C02A4"/>
    <w:p w:rsidR="004C02A4" w:rsidRDefault="00A84EAE">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4C02A4" w:rsidRDefault="00A84EAE">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4C02A4" w:rsidRDefault="00A84EAE">
      <w:pPr>
        <w:pStyle w:val="Heading3"/>
      </w:pPr>
      <w:bookmarkStart w:id="3260" w:name="Section_badcfbd294f341929288096892cefb00"/>
      <w:bookmarkStart w:id="3261" w:name="Fld"/>
      <w:bookmarkStart w:id="3262" w:name="_Toc63942389"/>
      <w:r>
        <w:t>Fld</w:t>
      </w:r>
      <w:bookmarkEnd w:id="3260"/>
      <w:bookmarkEnd w:id="3261"/>
      <w:bookmarkEnd w:id="3262"/>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4C02A4" w:rsidRDefault="00A84EAE">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160" w:type="dxa"/>
            <w:gridSpan w:val="8"/>
          </w:tcPr>
          <w:p w:rsidR="004C02A4" w:rsidRDefault="00A84EAE">
            <w:pPr>
              <w:pStyle w:val="PacketDiagramBodyText"/>
            </w:pPr>
            <w:r>
              <w:t>fldch</w:t>
            </w:r>
          </w:p>
        </w:tc>
        <w:tc>
          <w:tcPr>
            <w:tcW w:w="2160" w:type="dxa"/>
            <w:gridSpan w:val="8"/>
          </w:tcPr>
          <w:p w:rsidR="004C02A4" w:rsidRDefault="00A84EAE">
            <w:pPr>
              <w:pStyle w:val="PacketDiagramBodyText"/>
            </w:pPr>
            <w:r>
              <w:t>grffld</w:t>
            </w:r>
          </w:p>
        </w:tc>
      </w:tr>
    </w:tbl>
    <w:p w:rsidR="004C02A4" w:rsidRDefault="00A84EAE">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4C02A4" w:rsidRDefault="00A84EAE">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pPr>
            <w:r>
              <w:t>fldch.ch</w:t>
            </w:r>
          </w:p>
        </w:tc>
        <w:tc>
          <w:tcPr>
            <w:tcW w:w="0" w:type="auto"/>
          </w:tcPr>
          <w:p w:rsidR="004C02A4" w:rsidRDefault="00A84EAE">
            <w:pPr>
              <w:pStyle w:val="TableHeaderText"/>
            </w:pPr>
            <w:r>
              <w:t>Meaning</w:t>
            </w:r>
          </w:p>
        </w:tc>
      </w:tr>
      <w:tr w:rsidR="004C02A4" w:rsidTr="004C02A4">
        <w:tc>
          <w:tcPr>
            <w:tcW w:w="0" w:type="auto"/>
          </w:tcPr>
          <w:p w:rsidR="004C02A4" w:rsidRDefault="00A84EAE">
            <w:pPr>
              <w:pStyle w:val="TableBodyText"/>
            </w:pPr>
            <w:r>
              <w:t>0x13</w:t>
            </w:r>
          </w:p>
        </w:tc>
        <w:tc>
          <w:tcPr>
            <w:tcW w:w="0" w:type="auto"/>
          </w:tcPr>
          <w:p w:rsidR="004C02A4" w:rsidRDefault="00A84EAE">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4C02A4" w:rsidTr="004C02A4">
        <w:tc>
          <w:tcPr>
            <w:tcW w:w="0" w:type="auto"/>
          </w:tcPr>
          <w:p w:rsidR="004C02A4" w:rsidRDefault="00A84EAE">
            <w:pPr>
              <w:pStyle w:val="TableBodyText"/>
            </w:pPr>
            <w:r>
              <w:t>0x14</w:t>
            </w:r>
          </w:p>
        </w:tc>
        <w:tc>
          <w:tcPr>
            <w:tcW w:w="0" w:type="auto"/>
          </w:tcPr>
          <w:p w:rsidR="004C02A4" w:rsidRDefault="00A84EAE">
            <w:pPr>
              <w:pStyle w:val="TableBodyText"/>
            </w:pPr>
            <w:r>
              <w:rPr>
                <w:b/>
              </w:rPr>
              <w:t>grffld</w:t>
            </w:r>
            <w:r>
              <w:t xml:space="preserve"> is unused and MUST be ignored.</w:t>
            </w:r>
          </w:p>
        </w:tc>
      </w:tr>
      <w:tr w:rsidR="004C02A4" w:rsidTr="004C02A4">
        <w:tc>
          <w:tcPr>
            <w:tcW w:w="0" w:type="auto"/>
          </w:tcPr>
          <w:p w:rsidR="004C02A4" w:rsidRDefault="00A84EAE">
            <w:pPr>
              <w:pStyle w:val="TableBodyText"/>
            </w:pPr>
            <w:r>
              <w:t>0x15</w:t>
            </w:r>
          </w:p>
        </w:tc>
        <w:tc>
          <w:tcPr>
            <w:tcW w:w="0" w:type="auto"/>
          </w:tcPr>
          <w:p w:rsidR="004C02A4" w:rsidRDefault="00A84EAE">
            <w:pPr>
              <w:pStyle w:val="TableBodyText"/>
            </w:pPr>
            <w:r>
              <w:rPr>
                <w:b/>
              </w:rPr>
              <w:t>grffld</w:t>
            </w:r>
            <w:r>
              <w:t xml:space="preserve"> is a </w:t>
            </w:r>
            <w:hyperlink w:anchor="Section_28ab752b055a47258797159bba0d125c" w:history="1">
              <w:r>
                <w:rPr>
                  <w:rStyle w:val="Hyperlink"/>
                </w:rPr>
                <w:t>grffldEnd</w:t>
              </w:r>
            </w:hyperlink>
            <w:r>
              <w:t>.</w:t>
            </w:r>
          </w:p>
        </w:tc>
      </w:tr>
    </w:tbl>
    <w:p w:rsidR="004C02A4" w:rsidRDefault="004C02A4">
      <w:pPr>
        <w:pStyle w:val="Definition-Field"/>
        <w:ind w:left="0" w:firstLine="0"/>
      </w:pPr>
    </w:p>
    <w:p w:rsidR="004C02A4" w:rsidRDefault="00A84EAE">
      <w:pPr>
        <w:pStyle w:val="Heading3"/>
      </w:pPr>
      <w:bookmarkStart w:id="3263" w:name="Section_8c33059182ed4693b4396afa43225e2e"/>
      <w:bookmarkStart w:id="3264" w:name="fldch"/>
      <w:bookmarkStart w:id="3265" w:name="_Toc63942390"/>
      <w:r>
        <w:t>fldch</w:t>
      </w:r>
      <w:bookmarkEnd w:id="3263"/>
      <w:bookmarkEnd w:id="3264"/>
      <w:bookmarkEnd w:id="3265"/>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4C02A4" w:rsidRDefault="00A84EAE">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1350" w:type="dxa"/>
            <w:gridSpan w:val="5"/>
          </w:tcPr>
          <w:p w:rsidR="004C02A4" w:rsidRDefault="00A84EAE">
            <w:pPr>
              <w:pStyle w:val="PacketDiagramBodyText"/>
            </w:pPr>
            <w:r>
              <w:t>ch</w:t>
            </w:r>
          </w:p>
        </w:tc>
        <w:tc>
          <w:tcPr>
            <w:tcW w:w="810" w:type="dxa"/>
            <w:gridSpan w:val="3"/>
          </w:tcPr>
          <w:p w:rsidR="004C02A4" w:rsidRDefault="00A84EAE">
            <w:pPr>
              <w:pStyle w:val="PacketDiagramBodyText"/>
            </w:pPr>
            <w:r>
              <w:t>A</w:t>
            </w:r>
          </w:p>
        </w:tc>
      </w:tr>
    </w:tbl>
    <w:p w:rsidR="004C02A4" w:rsidRDefault="00A84EAE">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4C02A4" w:rsidRDefault="00A84EAE">
      <w:pPr>
        <w:pStyle w:val="Definition-Field"/>
      </w:pPr>
      <w:r>
        <w:rPr>
          <w:b/>
        </w:rPr>
        <w:t xml:space="preserve">A - reserved (3 bits): </w:t>
      </w:r>
      <w:r>
        <w:t>Three reserved bits, which an application MUST ignore.</w:t>
      </w:r>
    </w:p>
    <w:p w:rsidR="004C02A4" w:rsidRDefault="00A84EAE">
      <w:pPr>
        <w:pStyle w:val="Heading3"/>
      </w:pPr>
      <w:bookmarkStart w:id="3266" w:name="Section_28a8d2c26107409d8f6ae345ab6d4179"/>
      <w:bookmarkStart w:id="3267" w:name="flt"/>
      <w:bookmarkStart w:id="3268" w:name="_Toc63942391"/>
      <w:r>
        <w:t>flt</w:t>
      </w:r>
      <w:bookmarkEnd w:id="3266"/>
      <w:bookmarkEnd w:id="3267"/>
      <w:bookmarkEnd w:id="3268"/>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4C02A4" w:rsidRDefault="00A84EAE">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6">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4C02A4" w:rsidTr="004C02A4">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4C02A4" w:rsidRDefault="00A84EAE">
            <w:pPr>
              <w:pStyle w:val="TableHeaderText"/>
              <w:spacing w:before="0" w:after="0"/>
            </w:pPr>
            <w:r>
              <w:t>Value</w:t>
            </w:r>
          </w:p>
        </w:tc>
        <w:tc>
          <w:tcPr>
            <w:tcW w:w="925" w:type="pct"/>
            <w:noWrap/>
            <w:hideMark/>
          </w:tcPr>
          <w:p w:rsidR="004C02A4" w:rsidRDefault="00A84EAE">
            <w:pPr>
              <w:pStyle w:val="TableHeaderText"/>
              <w:spacing w:before="0" w:after="0"/>
            </w:pPr>
            <w:r>
              <w:t>Name</w:t>
            </w:r>
          </w:p>
        </w:tc>
        <w:tc>
          <w:tcPr>
            <w:tcW w:w="3612" w:type="pct"/>
            <w:noWrap/>
            <w:hideMark/>
          </w:tcPr>
          <w:p w:rsidR="004C02A4" w:rsidRDefault="00A84EAE">
            <w:pPr>
              <w:pStyle w:val="TableHeaderText"/>
              <w:spacing w:before="0" w:after="0"/>
            </w:pPr>
            <w:r>
              <w:t>Meaning</w:t>
            </w:r>
          </w:p>
        </w:tc>
      </w:tr>
      <w:tr w:rsidR="004C02A4" w:rsidTr="004C02A4">
        <w:trPr>
          <w:trHeight w:val="300"/>
        </w:trPr>
        <w:tc>
          <w:tcPr>
            <w:tcW w:w="463" w:type="pct"/>
            <w:noWrap/>
            <w:hideMark/>
          </w:tcPr>
          <w:p w:rsidR="004C02A4" w:rsidRDefault="00A84EAE">
            <w:pPr>
              <w:pStyle w:val="TableBodyText"/>
            </w:pPr>
            <w:r>
              <w:t>0x01</w:t>
            </w:r>
          </w:p>
        </w:tc>
        <w:tc>
          <w:tcPr>
            <w:tcW w:w="925" w:type="pct"/>
            <w:noWrap/>
            <w:hideMark/>
          </w:tcPr>
          <w:p w:rsidR="004C02A4" w:rsidRDefault="00A84EAE">
            <w:pPr>
              <w:pStyle w:val="TableBodyText"/>
            </w:pPr>
            <w:r>
              <w:t>Not Named</w:t>
            </w:r>
          </w:p>
        </w:tc>
        <w:tc>
          <w:tcPr>
            <w:tcW w:w="3612" w:type="pct"/>
            <w:noWrap/>
            <w:hideMark/>
          </w:tcPr>
          <w:p w:rsidR="004C02A4" w:rsidRDefault="00A84EAE">
            <w:pPr>
              <w:pStyle w:val="TableBodyText"/>
            </w:pPr>
            <w:r>
              <w:t>Specifies that the field was unable to be parsed.</w:t>
            </w:r>
          </w:p>
        </w:tc>
      </w:tr>
      <w:tr w:rsidR="004C02A4" w:rsidTr="004C02A4">
        <w:trPr>
          <w:trHeight w:val="300"/>
        </w:trPr>
        <w:tc>
          <w:tcPr>
            <w:tcW w:w="463" w:type="pct"/>
            <w:noWrap/>
            <w:hideMark/>
          </w:tcPr>
          <w:p w:rsidR="004C02A4" w:rsidRDefault="00A84EAE">
            <w:pPr>
              <w:pStyle w:val="TableBodyText"/>
            </w:pPr>
            <w:r>
              <w:t>0x02</w:t>
            </w:r>
          </w:p>
        </w:tc>
        <w:tc>
          <w:tcPr>
            <w:tcW w:w="925" w:type="pct"/>
            <w:noWrap/>
            <w:hideMark/>
          </w:tcPr>
          <w:p w:rsidR="004C02A4" w:rsidRDefault="00A84EAE">
            <w:pPr>
              <w:pStyle w:val="TableBodyText"/>
            </w:pPr>
            <w:r>
              <w:t xml:space="preserve">Not </w:t>
            </w:r>
            <w:r>
              <w:t>Named</w:t>
            </w:r>
          </w:p>
        </w:tc>
        <w:tc>
          <w:tcPr>
            <w:tcW w:w="3612" w:type="pct"/>
            <w:noWrap/>
            <w:hideMark/>
          </w:tcPr>
          <w:p w:rsidR="004C02A4" w:rsidRDefault="00A84EAE">
            <w:pPr>
              <w:pStyle w:val="TableBodyText"/>
            </w:pPr>
            <w:r>
              <w:t xml:space="preserve">Specifies that the field represents a </w:t>
            </w:r>
            <w:r>
              <w:rPr>
                <w:b/>
              </w:rPr>
              <w:t>REF</w:t>
            </w:r>
            <w:r>
              <w:t xml:space="preserve"> field where the keyword has been omitted.</w:t>
            </w:r>
          </w:p>
          <w:p w:rsidR="004C02A4" w:rsidRDefault="00A84EAE">
            <w:pPr>
              <w:pStyle w:val="TableBodyText"/>
            </w:pPr>
            <w:r>
              <w:t xml:space="preserve">The </w:t>
            </w:r>
            <w:r>
              <w:rPr>
                <w:b/>
              </w:rPr>
              <w:t>REF</w:t>
            </w:r>
            <w:r>
              <w:t xml:space="preserve"> field is specified in [ECMA-376] part 4, section 2.16.5.58.</w:t>
            </w:r>
          </w:p>
        </w:tc>
      </w:tr>
      <w:tr w:rsidR="004C02A4" w:rsidTr="004C02A4">
        <w:trPr>
          <w:trHeight w:val="300"/>
        </w:trPr>
        <w:tc>
          <w:tcPr>
            <w:tcW w:w="463" w:type="pct"/>
            <w:noWrap/>
            <w:hideMark/>
          </w:tcPr>
          <w:p w:rsidR="004C02A4" w:rsidRDefault="00A84EAE">
            <w:pPr>
              <w:pStyle w:val="TableBodyText"/>
            </w:pPr>
            <w:r>
              <w:t xml:space="preserve">0x03 </w:t>
            </w:r>
          </w:p>
        </w:tc>
        <w:tc>
          <w:tcPr>
            <w:tcW w:w="925" w:type="pct"/>
            <w:noWrap/>
            <w:hideMark/>
          </w:tcPr>
          <w:p w:rsidR="004C02A4" w:rsidRDefault="00A84EAE">
            <w:pPr>
              <w:pStyle w:val="TableBodyText"/>
            </w:pPr>
            <w:r>
              <w:t>REF</w:t>
            </w:r>
          </w:p>
        </w:tc>
        <w:tc>
          <w:tcPr>
            <w:tcW w:w="3612" w:type="pct"/>
            <w:noWrap/>
            <w:hideMark/>
          </w:tcPr>
          <w:p w:rsidR="004C02A4" w:rsidRDefault="00A84EAE">
            <w:pPr>
              <w:pStyle w:val="TableBodyText"/>
            </w:pPr>
            <w:r>
              <w:t>Specified in [ECMA-376] part 4, section 2.16.5.58</w:t>
            </w:r>
          </w:p>
        </w:tc>
      </w:tr>
      <w:tr w:rsidR="004C02A4" w:rsidTr="004C02A4">
        <w:trPr>
          <w:trHeight w:val="300"/>
        </w:trPr>
        <w:tc>
          <w:tcPr>
            <w:tcW w:w="463" w:type="pct"/>
            <w:noWrap/>
            <w:hideMark/>
          </w:tcPr>
          <w:p w:rsidR="004C02A4" w:rsidRDefault="00A84EAE">
            <w:pPr>
              <w:pStyle w:val="TableBodyText"/>
            </w:pPr>
            <w:r>
              <w:t xml:space="preserve">0x05 </w:t>
            </w:r>
          </w:p>
        </w:tc>
        <w:tc>
          <w:tcPr>
            <w:tcW w:w="925" w:type="pct"/>
            <w:noWrap/>
            <w:hideMark/>
          </w:tcPr>
          <w:p w:rsidR="004C02A4" w:rsidRDefault="00A84EAE">
            <w:pPr>
              <w:pStyle w:val="TableBodyText"/>
            </w:pPr>
            <w:r>
              <w:t>FTNREF</w:t>
            </w:r>
          </w:p>
        </w:tc>
        <w:tc>
          <w:tcPr>
            <w:tcW w:w="3612" w:type="pct"/>
            <w:noWrap/>
            <w:hideMark/>
          </w:tcPr>
          <w:p w:rsidR="004C02A4" w:rsidRDefault="00A84EAE">
            <w:pPr>
              <w:pStyle w:val="TableBodyText"/>
            </w:pPr>
            <w:r>
              <w:t>This field is identical to NOTEREF specified in [ECMA-376] part 4, section 2.16.5.47.</w:t>
            </w:r>
          </w:p>
        </w:tc>
      </w:tr>
      <w:tr w:rsidR="004C02A4" w:rsidTr="004C02A4">
        <w:trPr>
          <w:trHeight w:val="300"/>
        </w:trPr>
        <w:tc>
          <w:tcPr>
            <w:tcW w:w="463" w:type="pct"/>
            <w:noWrap/>
            <w:hideMark/>
          </w:tcPr>
          <w:p w:rsidR="004C02A4" w:rsidRDefault="00A84EAE">
            <w:pPr>
              <w:pStyle w:val="TableBodyText"/>
            </w:pPr>
            <w:r>
              <w:t xml:space="preserve">0x06 </w:t>
            </w:r>
          </w:p>
        </w:tc>
        <w:tc>
          <w:tcPr>
            <w:tcW w:w="925" w:type="pct"/>
            <w:noWrap/>
            <w:hideMark/>
          </w:tcPr>
          <w:p w:rsidR="004C02A4" w:rsidRDefault="00A84EAE">
            <w:pPr>
              <w:pStyle w:val="TableBodyText"/>
            </w:pPr>
            <w:r>
              <w:t>SET</w:t>
            </w:r>
          </w:p>
        </w:tc>
        <w:tc>
          <w:tcPr>
            <w:tcW w:w="3612" w:type="pct"/>
            <w:noWrap/>
            <w:hideMark/>
          </w:tcPr>
          <w:p w:rsidR="004C02A4" w:rsidRDefault="00A84EAE">
            <w:pPr>
              <w:pStyle w:val="TableBodyText"/>
            </w:pPr>
            <w:r>
              <w:t>Specified in [ECMA-376] part 4, section 2.16.5.64.</w:t>
            </w:r>
          </w:p>
        </w:tc>
      </w:tr>
      <w:tr w:rsidR="004C02A4" w:rsidTr="004C02A4">
        <w:trPr>
          <w:trHeight w:val="300"/>
        </w:trPr>
        <w:tc>
          <w:tcPr>
            <w:tcW w:w="463" w:type="pct"/>
            <w:noWrap/>
            <w:hideMark/>
          </w:tcPr>
          <w:p w:rsidR="004C02A4" w:rsidRDefault="00A84EAE">
            <w:pPr>
              <w:pStyle w:val="TableBodyText"/>
            </w:pPr>
            <w:r>
              <w:t xml:space="preserve">0x07 </w:t>
            </w:r>
          </w:p>
        </w:tc>
        <w:tc>
          <w:tcPr>
            <w:tcW w:w="925" w:type="pct"/>
            <w:noWrap/>
            <w:hideMark/>
          </w:tcPr>
          <w:p w:rsidR="004C02A4" w:rsidRDefault="00A84EAE">
            <w:pPr>
              <w:pStyle w:val="TableBodyText"/>
            </w:pPr>
            <w:r>
              <w:t>IF</w:t>
            </w:r>
          </w:p>
        </w:tc>
        <w:tc>
          <w:tcPr>
            <w:tcW w:w="3612" w:type="pct"/>
            <w:noWrap/>
            <w:hideMark/>
          </w:tcPr>
          <w:p w:rsidR="004C02A4" w:rsidRDefault="00A84EAE">
            <w:pPr>
              <w:pStyle w:val="TableBodyText"/>
            </w:pPr>
            <w:r>
              <w:t>Specified in [ECMA-376] part 4, section 2.16.5.32.</w:t>
            </w:r>
          </w:p>
        </w:tc>
      </w:tr>
      <w:tr w:rsidR="004C02A4" w:rsidTr="004C02A4">
        <w:trPr>
          <w:trHeight w:val="300"/>
        </w:trPr>
        <w:tc>
          <w:tcPr>
            <w:tcW w:w="463" w:type="pct"/>
            <w:noWrap/>
            <w:hideMark/>
          </w:tcPr>
          <w:p w:rsidR="004C02A4" w:rsidRDefault="00A84EAE">
            <w:pPr>
              <w:pStyle w:val="TableBodyText"/>
            </w:pPr>
            <w:r>
              <w:t>0x08</w:t>
            </w:r>
          </w:p>
        </w:tc>
        <w:tc>
          <w:tcPr>
            <w:tcW w:w="925" w:type="pct"/>
            <w:noWrap/>
            <w:hideMark/>
          </w:tcPr>
          <w:p w:rsidR="004C02A4" w:rsidRDefault="00A84EAE">
            <w:pPr>
              <w:pStyle w:val="TableBodyText"/>
            </w:pPr>
            <w:r>
              <w:t>INDEX</w:t>
            </w:r>
          </w:p>
        </w:tc>
        <w:tc>
          <w:tcPr>
            <w:tcW w:w="3612" w:type="pct"/>
            <w:noWrap/>
            <w:hideMark/>
          </w:tcPr>
          <w:p w:rsidR="004C02A4" w:rsidRDefault="00A84EAE">
            <w:pPr>
              <w:pStyle w:val="TableBodyText"/>
            </w:pPr>
            <w:r>
              <w:t>Specified in [ECMA-376] part 4, sec</w:t>
            </w:r>
            <w:r>
              <w:t>tion 2.16.5.35.</w:t>
            </w:r>
          </w:p>
        </w:tc>
      </w:tr>
      <w:tr w:rsidR="004C02A4" w:rsidTr="004C02A4">
        <w:trPr>
          <w:trHeight w:val="300"/>
        </w:trPr>
        <w:tc>
          <w:tcPr>
            <w:tcW w:w="463" w:type="pct"/>
            <w:noWrap/>
            <w:hideMark/>
          </w:tcPr>
          <w:p w:rsidR="004C02A4" w:rsidRDefault="00A84EAE">
            <w:pPr>
              <w:pStyle w:val="TableBodyText"/>
            </w:pPr>
            <w:r>
              <w:t xml:space="preserve">0x0A </w:t>
            </w:r>
          </w:p>
        </w:tc>
        <w:tc>
          <w:tcPr>
            <w:tcW w:w="925" w:type="pct"/>
            <w:noWrap/>
            <w:hideMark/>
          </w:tcPr>
          <w:p w:rsidR="004C02A4" w:rsidRDefault="00A84EAE">
            <w:pPr>
              <w:pStyle w:val="TableBodyText"/>
            </w:pPr>
            <w:r>
              <w:t>STYLEREF</w:t>
            </w:r>
          </w:p>
        </w:tc>
        <w:tc>
          <w:tcPr>
            <w:tcW w:w="3612" w:type="pct"/>
            <w:noWrap/>
            <w:hideMark/>
          </w:tcPr>
          <w:p w:rsidR="004C02A4" w:rsidRDefault="00A84EAE">
            <w:pPr>
              <w:pStyle w:val="TableBodyText"/>
            </w:pPr>
            <w:r>
              <w:t>Specified in [ECMA-376] part 4, section 2.16.5.66.</w:t>
            </w:r>
          </w:p>
        </w:tc>
      </w:tr>
      <w:tr w:rsidR="004C02A4" w:rsidTr="004C02A4">
        <w:trPr>
          <w:trHeight w:val="300"/>
        </w:trPr>
        <w:tc>
          <w:tcPr>
            <w:tcW w:w="463" w:type="pct"/>
            <w:noWrap/>
            <w:hideMark/>
          </w:tcPr>
          <w:p w:rsidR="004C02A4" w:rsidRDefault="00A84EAE">
            <w:pPr>
              <w:pStyle w:val="TableBodyText"/>
            </w:pPr>
            <w:r>
              <w:t xml:space="preserve">0x0C </w:t>
            </w:r>
          </w:p>
        </w:tc>
        <w:tc>
          <w:tcPr>
            <w:tcW w:w="925" w:type="pct"/>
            <w:noWrap/>
            <w:hideMark/>
          </w:tcPr>
          <w:p w:rsidR="004C02A4" w:rsidRDefault="00A84EAE">
            <w:pPr>
              <w:pStyle w:val="TableBodyText"/>
            </w:pPr>
            <w:r>
              <w:t>SEQ</w:t>
            </w:r>
          </w:p>
        </w:tc>
        <w:tc>
          <w:tcPr>
            <w:tcW w:w="3612" w:type="pct"/>
            <w:noWrap/>
            <w:hideMark/>
          </w:tcPr>
          <w:p w:rsidR="004C02A4" w:rsidRDefault="00A84EAE">
            <w:pPr>
              <w:pStyle w:val="TableBodyText"/>
            </w:pPr>
            <w:r>
              <w:t>Specified in [ECMA-376] part 4, section 2.16.5.63.</w:t>
            </w:r>
          </w:p>
        </w:tc>
      </w:tr>
      <w:tr w:rsidR="004C02A4" w:rsidTr="004C02A4">
        <w:trPr>
          <w:trHeight w:val="300"/>
        </w:trPr>
        <w:tc>
          <w:tcPr>
            <w:tcW w:w="463" w:type="pct"/>
            <w:noWrap/>
            <w:hideMark/>
          </w:tcPr>
          <w:p w:rsidR="004C02A4" w:rsidRDefault="00A84EAE">
            <w:pPr>
              <w:pStyle w:val="TableBodyText"/>
            </w:pPr>
            <w:r>
              <w:lastRenderedPageBreak/>
              <w:t xml:space="preserve">0x0D </w:t>
            </w:r>
          </w:p>
        </w:tc>
        <w:tc>
          <w:tcPr>
            <w:tcW w:w="925" w:type="pct"/>
            <w:noWrap/>
            <w:hideMark/>
          </w:tcPr>
          <w:p w:rsidR="004C02A4" w:rsidRDefault="00A84EAE">
            <w:pPr>
              <w:pStyle w:val="TableBodyText"/>
            </w:pPr>
            <w:r>
              <w:t>TOC</w:t>
            </w:r>
          </w:p>
        </w:tc>
        <w:tc>
          <w:tcPr>
            <w:tcW w:w="3612" w:type="pct"/>
            <w:noWrap/>
            <w:hideMark/>
          </w:tcPr>
          <w:p w:rsidR="004C02A4" w:rsidRDefault="00A84EAE">
            <w:pPr>
              <w:pStyle w:val="TableBodyText"/>
            </w:pPr>
            <w:r>
              <w:t>Specified in [ECMA-376] part 4, section 2.16.5.75.</w:t>
            </w:r>
          </w:p>
        </w:tc>
      </w:tr>
      <w:tr w:rsidR="004C02A4" w:rsidTr="004C02A4">
        <w:trPr>
          <w:trHeight w:val="300"/>
        </w:trPr>
        <w:tc>
          <w:tcPr>
            <w:tcW w:w="463" w:type="pct"/>
            <w:noWrap/>
            <w:hideMark/>
          </w:tcPr>
          <w:p w:rsidR="004C02A4" w:rsidRDefault="00A84EAE">
            <w:pPr>
              <w:pStyle w:val="TableBodyText"/>
            </w:pPr>
            <w:r>
              <w:t xml:space="preserve">0x0E </w:t>
            </w:r>
          </w:p>
        </w:tc>
        <w:tc>
          <w:tcPr>
            <w:tcW w:w="925" w:type="pct"/>
            <w:noWrap/>
            <w:hideMark/>
          </w:tcPr>
          <w:p w:rsidR="004C02A4" w:rsidRDefault="00A84EAE">
            <w:pPr>
              <w:pStyle w:val="TableBodyText"/>
            </w:pPr>
            <w:r>
              <w:t>INFO</w:t>
            </w:r>
          </w:p>
        </w:tc>
        <w:tc>
          <w:tcPr>
            <w:tcW w:w="3612" w:type="pct"/>
            <w:noWrap/>
            <w:hideMark/>
          </w:tcPr>
          <w:p w:rsidR="004C02A4" w:rsidRDefault="00A84EAE">
            <w:pPr>
              <w:pStyle w:val="TableBodyText"/>
            </w:pPr>
            <w:r>
              <w:t>Specified in [ECMA-376]</w:t>
            </w:r>
            <w:r>
              <w:t xml:space="preserve"> part 4, section 2.16.5.36.</w:t>
            </w:r>
          </w:p>
        </w:tc>
      </w:tr>
      <w:tr w:rsidR="004C02A4" w:rsidTr="004C02A4">
        <w:trPr>
          <w:trHeight w:val="300"/>
        </w:trPr>
        <w:tc>
          <w:tcPr>
            <w:tcW w:w="463" w:type="pct"/>
            <w:noWrap/>
            <w:hideMark/>
          </w:tcPr>
          <w:p w:rsidR="004C02A4" w:rsidRDefault="00A84EAE">
            <w:pPr>
              <w:pStyle w:val="TableBodyText"/>
            </w:pPr>
            <w:r>
              <w:t xml:space="preserve">0x0F </w:t>
            </w:r>
          </w:p>
        </w:tc>
        <w:tc>
          <w:tcPr>
            <w:tcW w:w="925" w:type="pct"/>
            <w:noWrap/>
            <w:hideMark/>
          </w:tcPr>
          <w:p w:rsidR="004C02A4" w:rsidRDefault="00A84EAE">
            <w:pPr>
              <w:pStyle w:val="TableBodyText"/>
            </w:pPr>
            <w:r>
              <w:t>TITLE</w:t>
            </w:r>
          </w:p>
        </w:tc>
        <w:tc>
          <w:tcPr>
            <w:tcW w:w="3612" w:type="pct"/>
            <w:noWrap/>
            <w:hideMark/>
          </w:tcPr>
          <w:p w:rsidR="004C02A4" w:rsidRDefault="00A84EAE">
            <w:pPr>
              <w:pStyle w:val="TableBodyText"/>
            </w:pPr>
            <w:r>
              <w:t>Specified in [ECMA-376] part 4, section 2.16.5.73.</w:t>
            </w:r>
          </w:p>
        </w:tc>
      </w:tr>
      <w:tr w:rsidR="004C02A4" w:rsidTr="004C02A4">
        <w:trPr>
          <w:trHeight w:val="300"/>
        </w:trPr>
        <w:tc>
          <w:tcPr>
            <w:tcW w:w="463" w:type="pct"/>
            <w:noWrap/>
            <w:hideMark/>
          </w:tcPr>
          <w:p w:rsidR="004C02A4" w:rsidRDefault="00A84EAE">
            <w:pPr>
              <w:pStyle w:val="TableBodyText"/>
            </w:pPr>
            <w:r>
              <w:t xml:space="preserve">0x10 </w:t>
            </w:r>
          </w:p>
        </w:tc>
        <w:tc>
          <w:tcPr>
            <w:tcW w:w="925" w:type="pct"/>
            <w:noWrap/>
            <w:hideMark/>
          </w:tcPr>
          <w:p w:rsidR="004C02A4" w:rsidRDefault="00A84EAE">
            <w:pPr>
              <w:pStyle w:val="TableBodyText"/>
            </w:pPr>
            <w:r>
              <w:t>SUBJECT</w:t>
            </w:r>
          </w:p>
        </w:tc>
        <w:tc>
          <w:tcPr>
            <w:tcW w:w="3612" w:type="pct"/>
            <w:noWrap/>
            <w:hideMark/>
          </w:tcPr>
          <w:p w:rsidR="004C02A4" w:rsidRDefault="00A84EAE">
            <w:pPr>
              <w:pStyle w:val="TableBodyText"/>
            </w:pPr>
            <w:r>
              <w:t>Specified in [ECMA-376] part 4, section 2.16.5.67.</w:t>
            </w:r>
          </w:p>
        </w:tc>
      </w:tr>
      <w:tr w:rsidR="004C02A4" w:rsidTr="004C02A4">
        <w:trPr>
          <w:trHeight w:val="300"/>
        </w:trPr>
        <w:tc>
          <w:tcPr>
            <w:tcW w:w="463" w:type="pct"/>
            <w:noWrap/>
            <w:hideMark/>
          </w:tcPr>
          <w:p w:rsidR="004C02A4" w:rsidRDefault="00A84EAE">
            <w:pPr>
              <w:pStyle w:val="TableBodyText"/>
            </w:pPr>
            <w:r>
              <w:t xml:space="preserve">0x11 </w:t>
            </w:r>
          </w:p>
        </w:tc>
        <w:tc>
          <w:tcPr>
            <w:tcW w:w="925" w:type="pct"/>
            <w:noWrap/>
            <w:hideMark/>
          </w:tcPr>
          <w:p w:rsidR="004C02A4" w:rsidRDefault="00A84EAE">
            <w:pPr>
              <w:pStyle w:val="TableBodyText"/>
            </w:pPr>
            <w:r>
              <w:t>AUTHOR</w:t>
            </w:r>
          </w:p>
        </w:tc>
        <w:tc>
          <w:tcPr>
            <w:tcW w:w="3612" w:type="pct"/>
            <w:noWrap/>
            <w:hideMark/>
          </w:tcPr>
          <w:p w:rsidR="004C02A4" w:rsidRDefault="00A84EAE">
            <w:pPr>
              <w:pStyle w:val="TableBodyText"/>
            </w:pPr>
            <w:r>
              <w:t>Specified in [ECMA-376] part 4, section 2.16.5.4.</w:t>
            </w:r>
          </w:p>
        </w:tc>
      </w:tr>
      <w:tr w:rsidR="004C02A4" w:rsidTr="004C02A4">
        <w:trPr>
          <w:trHeight w:val="300"/>
        </w:trPr>
        <w:tc>
          <w:tcPr>
            <w:tcW w:w="463" w:type="pct"/>
            <w:noWrap/>
            <w:hideMark/>
          </w:tcPr>
          <w:p w:rsidR="004C02A4" w:rsidRDefault="00A84EAE">
            <w:pPr>
              <w:pStyle w:val="TableBodyText"/>
            </w:pPr>
            <w:r>
              <w:t xml:space="preserve">0x12 </w:t>
            </w:r>
          </w:p>
        </w:tc>
        <w:tc>
          <w:tcPr>
            <w:tcW w:w="925" w:type="pct"/>
            <w:noWrap/>
            <w:hideMark/>
          </w:tcPr>
          <w:p w:rsidR="004C02A4" w:rsidRDefault="00A84EAE">
            <w:pPr>
              <w:pStyle w:val="TableBodyText"/>
            </w:pPr>
            <w:r>
              <w:t>KEYWORDS</w:t>
            </w:r>
          </w:p>
        </w:tc>
        <w:tc>
          <w:tcPr>
            <w:tcW w:w="3612" w:type="pct"/>
            <w:noWrap/>
            <w:hideMark/>
          </w:tcPr>
          <w:p w:rsidR="004C02A4" w:rsidRDefault="00A84EAE">
            <w:pPr>
              <w:pStyle w:val="TableBodyText"/>
            </w:pPr>
            <w:r>
              <w:t xml:space="preserve">Specified in </w:t>
            </w:r>
            <w:r>
              <w:t>[ECMA-376] part 4, section 2.16.5.37.</w:t>
            </w:r>
          </w:p>
        </w:tc>
      </w:tr>
      <w:tr w:rsidR="004C02A4" w:rsidTr="004C02A4">
        <w:trPr>
          <w:trHeight w:val="300"/>
        </w:trPr>
        <w:tc>
          <w:tcPr>
            <w:tcW w:w="463" w:type="pct"/>
            <w:noWrap/>
            <w:hideMark/>
          </w:tcPr>
          <w:p w:rsidR="004C02A4" w:rsidRDefault="00A84EAE">
            <w:pPr>
              <w:pStyle w:val="TableBodyText"/>
            </w:pPr>
            <w:r>
              <w:t xml:space="preserve">0x13 </w:t>
            </w:r>
          </w:p>
        </w:tc>
        <w:tc>
          <w:tcPr>
            <w:tcW w:w="925" w:type="pct"/>
            <w:noWrap/>
            <w:hideMark/>
          </w:tcPr>
          <w:p w:rsidR="004C02A4" w:rsidRDefault="00A84EAE">
            <w:pPr>
              <w:pStyle w:val="TableBodyText"/>
            </w:pPr>
            <w:r>
              <w:t>COMMENTS</w:t>
            </w:r>
          </w:p>
        </w:tc>
        <w:tc>
          <w:tcPr>
            <w:tcW w:w="3612" w:type="pct"/>
            <w:noWrap/>
            <w:hideMark/>
          </w:tcPr>
          <w:p w:rsidR="004C02A4" w:rsidRDefault="00A84EAE">
            <w:pPr>
              <w:pStyle w:val="TableBodyText"/>
            </w:pPr>
            <w:r>
              <w:t>Specified in [ECMA-376] part 4, section 2.16.5.14.</w:t>
            </w:r>
          </w:p>
        </w:tc>
      </w:tr>
      <w:tr w:rsidR="004C02A4" w:rsidTr="004C02A4">
        <w:trPr>
          <w:trHeight w:val="300"/>
        </w:trPr>
        <w:tc>
          <w:tcPr>
            <w:tcW w:w="463" w:type="pct"/>
            <w:noWrap/>
            <w:hideMark/>
          </w:tcPr>
          <w:p w:rsidR="004C02A4" w:rsidRDefault="00A84EAE">
            <w:pPr>
              <w:pStyle w:val="TableBodyText"/>
            </w:pPr>
            <w:r>
              <w:t xml:space="preserve">0x14 </w:t>
            </w:r>
          </w:p>
        </w:tc>
        <w:tc>
          <w:tcPr>
            <w:tcW w:w="925" w:type="pct"/>
            <w:noWrap/>
            <w:hideMark/>
          </w:tcPr>
          <w:p w:rsidR="004C02A4" w:rsidRDefault="00A84EAE">
            <w:pPr>
              <w:pStyle w:val="TableBodyText"/>
            </w:pPr>
            <w:r>
              <w:t>LASTSAVEDBY</w:t>
            </w:r>
          </w:p>
        </w:tc>
        <w:tc>
          <w:tcPr>
            <w:tcW w:w="3612" w:type="pct"/>
            <w:noWrap/>
            <w:hideMark/>
          </w:tcPr>
          <w:p w:rsidR="004C02A4" w:rsidRDefault="00A84EAE">
            <w:pPr>
              <w:pStyle w:val="TableBodyText"/>
            </w:pPr>
            <w:r>
              <w:t>Specified in [ECMA-376] part 4, section 2.16.5.38.</w:t>
            </w:r>
          </w:p>
        </w:tc>
      </w:tr>
      <w:tr w:rsidR="004C02A4" w:rsidTr="004C02A4">
        <w:trPr>
          <w:trHeight w:val="300"/>
        </w:trPr>
        <w:tc>
          <w:tcPr>
            <w:tcW w:w="463" w:type="pct"/>
            <w:noWrap/>
            <w:hideMark/>
          </w:tcPr>
          <w:p w:rsidR="004C02A4" w:rsidRDefault="00A84EAE">
            <w:pPr>
              <w:pStyle w:val="TableBodyText"/>
            </w:pPr>
            <w:r>
              <w:t xml:space="preserve">0x15 </w:t>
            </w:r>
          </w:p>
        </w:tc>
        <w:tc>
          <w:tcPr>
            <w:tcW w:w="925" w:type="pct"/>
            <w:noWrap/>
            <w:hideMark/>
          </w:tcPr>
          <w:p w:rsidR="004C02A4" w:rsidRDefault="00A84EAE">
            <w:pPr>
              <w:pStyle w:val="TableBodyText"/>
            </w:pPr>
            <w:r>
              <w:t>CREATEDATE</w:t>
            </w:r>
          </w:p>
        </w:tc>
        <w:tc>
          <w:tcPr>
            <w:tcW w:w="3612" w:type="pct"/>
            <w:noWrap/>
            <w:hideMark/>
          </w:tcPr>
          <w:p w:rsidR="004C02A4" w:rsidRDefault="00A84EAE">
            <w:pPr>
              <w:pStyle w:val="TableBodyText"/>
            </w:pPr>
            <w:r>
              <w:t>Specified in [ECMA-376] part 4, section 2.16.5.16.</w:t>
            </w:r>
          </w:p>
        </w:tc>
      </w:tr>
      <w:tr w:rsidR="004C02A4" w:rsidTr="004C02A4">
        <w:trPr>
          <w:trHeight w:val="300"/>
        </w:trPr>
        <w:tc>
          <w:tcPr>
            <w:tcW w:w="463" w:type="pct"/>
            <w:noWrap/>
            <w:hideMark/>
          </w:tcPr>
          <w:p w:rsidR="004C02A4" w:rsidRDefault="00A84EAE">
            <w:pPr>
              <w:pStyle w:val="TableBodyText"/>
            </w:pPr>
            <w:r>
              <w:t xml:space="preserve">0x16 </w:t>
            </w:r>
          </w:p>
        </w:tc>
        <w:tc>
          <w:tcPr>
            <w:tcW w:w="925" w:type="pct"/>
            <w:noWrap/>
            <w:hideMark/>
          </w:tcPr>
          <w:p w:rsidR="004C02A4" w:rsidRDefault="00A84EAE">
            <w:pPr>
              <w:pStyle w:val="TableBodyText"/>
            </w:pPr>
            <w:r>
              <w:t>SAVED</w:t>
            </w:r>
            <w:r>
              <w:t>ATE</w:t>
            </w:r>
          </w:p>
        </w:tc>
        <w:tc>
          <w:tcPr>
            <w:tcW w:w="3612" w:type="pct"/>
            <w:noWrap/>
            <w:hideMark/>
          </w:tcPr>
          <w:p w:rsidR="004C02A4" w:rsidRDefault="00A84EAE">
            <w:pPr>
              <w:pStyle w:val="TableBodyText"/>
            </w:pPr>
            <w:r>
              <w:t>Specified in [ECMA-376] part 4, section 2.16.5.60.</w:t>
            </w:r>
          </w:p>
        </w:tc>
      </w:tr>
      <w:tr w:rsidR="004C02A4" w:rsidTr="004C02A4">
        <w:trPr>
          <w:trHeight w:val="300"/>
        </w:trPr>
        <w:tc>
          <w:tcPr>
            <w:tcW w:w="463" w:type="pct"/>
            <w:noWrap/>
            <w:hideMark/>
          </w:tcPr>
          <w:p w:rsidR="004C02A4" w:rsidRDefault="00A84EAE">
            <w:pPr>
              <w:pStyle w:val="TableBodyText"/>
            </w:pPr>
            <w:r>
              <w:t xml:space="preserve">0x17 </w:t>
            </w:r>
          </w:p>
        </w:tc>
        <w:tc>
          <w:tcPr>
            <w:tcW w:w="925" w:type="pct"/>
            <w:noWrap/>
            <w:hideMark/>
          </w:tcPr>
          <w:p w:rsidR="004C02A4" w:rsidRDefault="00A84EAE">
            <w:pPr>
              <w:pStyle w:val="TableBodyText"/>
            </w:pPr>
            <w:r>
              <w:t>PRINTDATE</w:t>
            </w:r>
          </w:p>
        </w:tc>
        <w:tc>
          <w:tcPr>
            <w:tcW w:w="3612" w:type="pct"/>
            <w:noWrap/>
            <w:hideMark/>
          </w:tcPr>
          <w:p w:rsidR="004C02A4" w:rsidRDefault="00A84EAE">
            <w:pPr>
              <w:pStyle w:val="TableBodyText"/>
            </w:pPr>
            <w:r>
              <w:t>Specified in [ECMA-376] part 4, section 2.16.5.54.</w:t>
            </w:r>
          </w:p>
        </w:tc>
      </w:tr>
      <w:tr w:rsidR="004C02A4" w:rsidTr="004C02A4">
        <w:trPr>
          <w:trHeight w:val="300"/>
        </w:trPr>
        <w:tc>
          <w:tcPr>
            <w:tcW w:w="463" w:type="pct"/>
            <w:noWrap/>
            <w:hideMark/>
          </w:tcPr>
          <w:p w:rsidR="004C02A4" w:rsidRDefault="00A84EAE">
            <w:pPr>
              <w:pStyle w:val="TableBodyText"/>
            </w:pPr>
            <w:r>
              <w:t xml:space="preserve">0x18 </w:t>
            </w:r>
          </w:p>
        </w:tc>
        <w:tc>
          <w:tcPr>
            <w:tcW w:w="925" w:type="pct"/>
            <w:noWrap/>
            <w:hideMark/>
          </w:tcPr>
          <w:p w:rsidR="004C02A4" w:rsidRDefault="00A84EAE">
            <w:pPr>
              <w:pStyle w:val="TableBodyText"/>
            </w:pPr>
            <w:r>
              <w:t>REVNUM</w:t>
            </w:r>
          </w:p>
        </w:tc>
        <w:tc>
          <w:tcPr>
            <w:tcW w:w="3612" w:type="pct"/>
            <w:noWrap/>
            <w:hideMark/>
          </w:tcPr>
          <w:p w:rsidR="004C02A4" w:rsidRDefault="00A84EAE">
            <w:pPr>
              <w:pStyle w:val="TableBodyText"/>
            </w:pPr>
            <w:r>
              <w:t>Specified in [ECMA-376] part 4, section 2.16.5.59.</w:t>
            </w:r>
          </w:p>
        </w:tc>
      </w:tr>
      <w:tr w:rsidR="004C02A4" w:rsidTr="004C02A4">
        <w:trPr>
          <w:trHeight w:val="300"/>
        </w:trPr>
        <w:tc>
          <w:tcPr>
            <w:tcW w:w="463" w:type="pct"/>
            <w:noWrap/>
            <w:hideMark/>
          </w:tcPr>
          <w:p w:rsidR="004C02A4" w:rsidRDefault="00A84EAE">
            <w:pPr>
              <w:pStyle w:val="TableBodyText"/>
            </w:pPr>
            <w:r>
              <w:t xml:space="preserve">0x19 </w:t>
            </w:r>
          </w:p>
        </w:tc>
        <w:tc>
          <w:tcPr>
            <w:tcW w:w="925" w:type="pct"/>
            <w:noWrap/>
            <w:hideMark/>
          </w:tcPr>
          <w:p w:rsidR="004C02A4" w:rsidRDefault="00A84EAE">
            <w:pPr>
              <w:pStyle w:val="TableBodyText"/>
            </w:pPr>
            <w:r>
              <w:t>EDITTIME</w:t>
            </w:r>
          </w:p>
        </w:tc>
        <w:tc>
          <w:tcPr>
            <w:tcW w:w="3612" w:type="pct"/>
            <w:noWrap/>
            <w:hideMark/>
          </w:tcPr>
          <w:p w:rsidR="004C02A4" w:rsidRDefault="00A84EAE">
            <w:pPr>
              <w:pStyle w:val="TableBodyText"/>
            </w:pPr>
            <w:r>
              <w:t>Specified in [ECMA-376] part 4, section 2.16.5.21.</w:t>
            </w:r>
          </w:p>
        </w:tc>
      </w:tr>
      <w:tr w:rsidR="004C02A4" w:rsidTr="004C02A4">
        <w:trPr>
          <w:trHeight w:val="300"/>
        </w:trPr>
        <w:tc>
          <w:tcPr>
            <w:tcW w:w="463" w:type="pct"/>
            <w:noWrap/>
            <w:hideMark/>
          </w:tcPr>
          <w:p w:rsidR="004C02A4" w:rsidRDefault="00A84EAE">
            <w:pPr>
              <w:pStyle w:val="TableBodyText"/>
            </w:pPr>
            <w:r>
              <w:t xml:space="preserve">0x1A </w:t>
            </w:r>
          </w:p>
        </w:tc>
        <w:tc>
          <w:tcPr>
            <w:tcW w:w="925" w:type="pct"/>
            <w:noWrap/>
            <w:hideMark/>
          </w:tcPr>
          <w:p w:rsidR="004C02A4" w:rsidRDefault="00A84EAE">
            <w:pPr>
              <w:pStyle w:val="TableBodyText"/>
            </w:pPr>
            <w:r>
              <w:t>NUMPAGES</w:t>
            </w:r>
          </w:p>
        </w:tc>
        <w:tc>
          <w:tcPr>
            <w:tcW w:w="3612" w:type="pct"/>
            <w:noWrap/>
            <w:hideMark/>
          </w:tcPr>
          <w:p w:rsidR="004C02A4" w:rsidRDefault="00A84EAE">
            <w:pPr>
              <w:pStyle w:val="TableBodyText"/>
            </w:pPr>
            <w:r>
              <w:t>Specified in [ECMA-376] part 4, section 2.16.5.49.</w:t>
            </w:r>
          </w:p>
        </w:tc>
      </w:tr>
      <w:tr w:rsidR="004C02A4" w:rsidTr="004C02A4">
        <w:trPr>
          <w:trHeight w:val="300"/>
        </w:trPr>
        <w:tc>
          <w:tcPr>
            <w:tcW w:w="463" w:type="pct"/>
            <w:noWrap/>
            <w:hideMark/>
          </w:tcPr>
          <w:p w:rsidR="004C02A4" w:rsidRDefault="00A84EAE">
            <w:pPr>
              <w:pStyle w:val="TableBodyText"/>
            </w:pPr>
            <w:r>
              <w:t xml:space="preserve">0x1B </w:t>
            </w:r>
          </w:p>
        </w:tc>
        <w:tc>
          <w:tcPr>
            <w:tcW w:w="925" w:type="pct"/>
            <w:noWrap/>
            <w:hideMark/>
          </w:tcPr>
          <w:p w:rsidR="004C02A4" w:rsidRDefault="00A84EAE">
            <w:pPr>
              <w:pStyle w:val="TableBodyText"/>
            </w:pPr>
            <w:r>
              <w:t>NUMWORDS</w:t>
            </w:r>
          </w:p>
        </w:tc>
        <w:tc>
          <w:tcPr>
            <w:tcW w:w="3612" w:type="pct"/>
            <w:noWrap/>
            <w:hideMark/>
          </w:tcPr>
          <w:p w:rsidR="004C02A4" w:rsidRDefault="00A84EAE">
            <w:pPr>
              <w:pStyle w:val="TableBodyText"/>
            </w:pPr>
            <w:r>
              <w:t>Specified in [ECMA-376] part 4, section 2.16.5.50.</w:t>
            </w:r>
          </w:p>
        </w:tc>
      </w:tr>
      <w:tr w:rsidR="004C02A4" w:rsidTr="004C02A4">
        <w:trPr>
          <w:trHeight w:val="300"/>
        </w:trPr>
        <w:tc>
          <w:tcPr>
            <w:tcW w:w="463" w:type="pct"/>
            <w:noWrap/>
            <w:hideMark/>
          </w:tcPr>
          <w:p w:rsidR="004C02A4" w:rsidRDefault="00A84EAE">
            <w:pPr>
              <w:pStyle w:val="TableBodyText"/>
            </w:pPr>
            <w:r>
              <w:t xml:space="preserve">0x1C </w:t>
            </w:r>
          </w:p>
        </w:tc>
        <w:tc>
          <w:tcPr>
            <w:tcW w:w="925" w:type="pct"/>
            <w:noWrap/>
            <w:hideMark/>
          </w:tcPr>
          <w:p w:rsidR="004C02A4" w:rsidRDefault="00A84EAE">
            <w:pPr>
              <w:pStyle w:val="TableBodyText"/>
            </w:pPr>
            <w:r>
              <w:t>NUMCHARS</w:t>
            </w:r>
          </w:p>
        </w:tc>
        <w:tc>
          <w:tcPr>
            <w:tcW w:w="3612" w:type="pct"/>
            <w:noWrap/>
            <w:hideMark/>
          </w:tcPr>
          <w:p w:rsidR="004C02A4" w:rsidRDefault="00A84EAE">
            <w:pPr>
              <w:pStyle w:val="TableBodyText"/>
            </w:pPr>
            <w:r>
              <w:t>Specified in [ECMA-376] part 4, section 2.16.5.48.</w:t>
            </w:r>
          </w:p>
        </w:tc>
      </w:tr>
      <w:tr w:rsidR="004C02A4" w:rsidTr="004C02A4">
        <w:trPr>
          <w:trHeight w:val="300"/>
        </w:trPr>
        <w:tc>
          <w:tcPr>
            <w:tcW w:w="463" w:type="pct"/>
            <w:noWrap/>
            <w:hideMark/>
          </w:tcPr>
          <w:p w:rsidR="004C02A4" w:rsidRDefault="00A84EAE">
            <w:pPr>
              <w:pStyle w:val="TableBodyText"/>
            </w:pPr>
            <w:r>
              <w:t xml:space="preserve">0x1D </w:t>
            </w:r>
          </w:p>
        </w:tc>
        <w:tc>
          <w:tcPr>
            <w:tcW w:w="925" w:type="pct"/>
            <w:noWrap/>
            <w:hideMark/>
          </w:tcPr>
          <w:p w:rsidR="004C02A4" w:rsidRDefault="00A84EAE">
            <w:pPr>
              <w:pStyle w:val="TableBodyText"/>
            </w:pPr>
            <w:r>
              <w:t>FILENAME</w:t>
            </w:r>
          </w:p>
        </w:tc>
        <w:tc>
          <w:tcPr>
            <w:tcW w:w="3612" w:type="pct"/>
            <w:noWrap/>
            <w:hideMark/>
          </w:tcPr>
          <w:p w:rsidR="004C02A4" w:rsidRDefault="00A84EAE">
            <w:pPr>
              <w:pStyle w:val="TableBodyText"/>
            </w:pPr>
            <w:r>
              <w:t>Specified in [ECMA-376]</w:t>
            </w:r>
            <w:r>
              <w:t xml:space="preserve"> part 4, section 2.16.5.23.</w:t>
            </w:r>
          </w:p>
        </w:tc>
      </w:tr>
      <w:tr w:rsidR="004C02A4" w:rsidTr="004C02A4">
        <w:trPr>
          <w:trHeight w:val="300"/>
        </w:trPr>
        <w:tc>
          <w:tcPr>
            <w:tcW w:w="463" w:type="pct"/>
            <w:noWrap/>
            <w:hideMark/>
          </w:tcPr>
          <w:p w:rsidR="004C02A4" w:rsidRDefault="00A84EAE">
            <w:pPr>
              <w:pStyle w:val="TableBodyText"/>
            </w:pPr>
            <w:r>
              <w:t xml:space="preserve">0x1E </w:t>
            </w:r>
          </w:p>
        </w:tc>
        <w:tc>
          <w:tcPr>
            <w:tcW w:w="925" w:type="pct"/>
            <w:noWrap/>
            <w:hideMark/>
          </w:tcPr>
          <w:p w:rsidR="004C02A4" w:rsidRDefault="00A84EAE">
            <w:pPr>
              <w:pStyle w:val="TableBodyText"/>
            </w:pPr>
            <w:r>
              <w:t>TEMPLATE</w:t>
            </w:r>
          </w:p>
        </w:tc>
        <w:tc>
          <w:tcPr>
            <w:tcW w:w="3612" w:type="pct"/>
            <w:noWrap/>
            <w:hideMark/>
          </w:tcPr>
          <w:p w:rsidR="004C02A4" w:rsidRDefault="00A84EAE">
            <w:pPr>
              <w:pStyle w:val="TableBodyText"/>
            </w:pPr>
            <w:r>
              <w:t>Specified in [ECMA-376] part 4, section 2.16.5.71.</w:t>
            </w:r>
          </w:p>
        </w:tc>
      </w:tr>
      <w:tr w:rsidR="004C02A4" w:rsidTr="004C02A4">
        <w:trPr>
          <w:trHeight w:val="300"/>
        </w:trPr>
        <w:tc>
          <w:tcPr>
            <w:tcW w:w="463" w:type="pct"/>
            <w:noWrap/>
            <w:hideMark/>
          </w:tcPr>
          <w:p w:rsidR="004C02A4" w:rsidRDefault="00A84EAE">
            <w:pPr>
              <w:pStyle w:val="TableBodyText"/>
            </w:pPr>
            <w:r>
              <w:t xml:space="preserve">0x1F </w:t>
            </w:r>
          </w:p>
        </w:tc>
        <w:tc>
          <w:tcPr>
            <w:tcW w:w="925" w:type="pct"/>
            <w:noWrap/>
            <w:hideMark/>
          </w:tcPr>
          <w:p w:rsidR="004C02A4" w:rsidRDefault="00A84EAE">
            <w:pPr>
              <w:pStyle w:val="TableBodyText"/>
            </w:pPr>
            <w:r>
              <w:t>DATE</w:t>
            </w:r>
          </w:p>
        </w:tc>
        <w:tc>
          <w:tcPr>
            <w:tcW w:w="3612" w:type="pct"/>
            <w:noWrap/>
            <w:hideMark/>
          </w:tcPr>
          <w:p w:rsidR="004C02A4" w:rsidRDefault="00A84EAE">
            <w:pPr>
              <w:pStyle w:val="TableBodyText"/>
            </w:pPr>
            <w:r>
              <w:t>Specified in [ECMA-376] part 4, section 2.16.5.18.</w:t>
            </w:r>
          </w:p>
        </w:tc>
      </w:tr>
      <w:tr w:rsidR="004C02A4" w:rsidTr="004C02A4">
        <w:trPr>
          <w:trHeight w:val="300"/>
        </w:trPr>
        <w:tc>
          <w:tcPr>
            <w:tcW w:w="463" w:type="pct"/>
            <w:noWrap/>
            <w:hideMark/>
          </w:tcPr>
          <w:p w:rsidR="004C02A4" w:rsidRDefault="00A84EAE">
            <w:pPr>
              <w:pStyle w:val="TableBodyText"/>
            </w:pPr>
            <w:r>
              <w:t xml:space="preserve">0x20 </w:t>
            </w:r>
          </w:p>
        </w:tc>
        <w:tc>
          <w:tcPr>
            <w:tcW w:w="925" w:type="pct"/>
            <w:noWrap/>
            <w:hideMark/>
          </w:tcPr>
          <w:p w:rsidR="004C02A4" w:rsidRDefault="00A84EAE">
            <w:pPr>
              <w:pStyle w:val="TableBodyText"/>
            </w:pPr>
            <w:r>
              <w:t>TIME</w:t>
            </w:r>
          </w:p>
        </w:tc>
        <w:tc>
          <w:tcPr>
            <w:tcW w:w="3612" w:type="pct"/>
            <w:noWrap/>
            <w:hideMark/>
          </w:tcPr>
          <w:p w:rsidR="004C02A4" w:rsidRDefault="00A84EAE">
            <w:pPr>
              <w:pStyle w:val="TableBodyText"/>
            </w:pPr>
            <w:r>
              <w:t>Specified in [ECMA-376] part 4, section 2.16.5.72.</w:t>
            </w:r>
          </w:p>
        </w:tc>
      </w:tr>
      <w:tr w:rsidR="004C02A4" w:rsidTr="004C02A4">
        <w:trPr>
          <w:trHeight w:val="300"/>
        </w:trPr>
        <w:tc>
          <w:tcPr>
            <w:tcW w:w="463" w:type="pct"/>
            <w:noWrap/>
            <w:hideMark/>
          </w:tcPr>
          <w:p w:rsidR="004C02A4" w:rsidRDefault="00A84EAE">
            <w:pPr>
              <w:pStyle w:val="TableBodyText"/>
            </w:pPr>
            <w:r>
              <w:t xml:space="preserve">0x21 </w:t>
            </w:r>
          </w:p>
        </w:tc>
        <w:tc>
          <w:tcPr>
            <w:tcW w:w="925" w:type="pct"/>
            <w:noWrap/>
            <w:hideMark/>
          </w:tcPr>
          <w:p w:rsidR="004C02A4" w:rsidRDefault="00A84EAE">
            <w:pPr>
              <w:pStyle w:val="TableBodyText"/>
            </w:pPr>
            <w:r>
              <w:t>PAGE</w:t>
            </w:r>
          </w:p>
        </w:tc>
        <w:tc>
          <w:tcPr>
            <w:tcW w:w="3612" w:type="pct"/>
            <w:noWrap/>
            <w:hideMark/>
          </w:tcPr>
          <w:p w:rsidR="004C02A4" w:rsidRDefault="00A84EAE">
            <w:pPr>
              <w:pStyle w:val="TableBodyText"/>
            </w:pPr>
            <w:r>
              <w:t>Specified in [ECMA-376]</w:t>
            </w:r>
            <w:r>
              <w:t xml:space="preserve"> part 4, section 2.16.5.51.</w:t>
            </w:r>
          </w:p>
        </w:tc>
      </w:tr>
      <w:tr w:rsidR="004C02A4" w:rsidTr="004C02A4">
        <w:trPr>
          <w:trHeight w:val="300"/>
        </w:trPr>
        <w:tc>
          <w:tcPr>
            <w:tcW w:w="463" w:type="pct"/>
            <w:noWrap/>
            <w:hideMark/>
          </w:tcPr>
          <w:p w:rsidR="004C02A4" w:rsidRDefault="00A84EAE">
            <w:pPr>
              <w:pStyle w:val="TableBodyText"/>
            </w:pPr>
            <w:r>
              <w:t xml:space="preserve">0x22 </w:t>
            </w:r>
          </w:p>
        </w:tc>
        <w:tc>
          <w:tcPr>
            <w:tcW w:w="925" w:type="pct"/>
            <w:noWrap/>
            <w:hideMark/>
          </w:tcPr>
          <w:p w:rsidR="004C02A4" w:rsidRDefault="00A84EAE">
            <w:pPr>
              <w:pStyle w:val="TableBodyText"/>
            </w:pPr>
            <w:r>
              <w:t>=</w:t>
            </w:r>
          </w:p>
        </w:tc>
        <w:tc>
          <w:tcPr>
            <w:tcW w:w="3612" w:type="pct"/>
            <w:noWrap/>
            <w:hideMark/>
          </w:tcPr>
          <w:p w:rsidR="004C02A4" w:rsidRDefault="00A84EAE">
            <w:pPr>
              <w:pStyle w:val="TableBodyText"/>
            </w:pPr>
            <w:r>
              <w:t>Specified in [ECMA-376]part 4, section 2.16.3.3.</w:t>
            </w:r>
          </w:p>
        </w:tc>
      </w:tr>
      <w:tr w:rsidR="004C02A4" w:rsidTr="004C02A4">
        <w:trPr>
          <w:trHeight w:val="300"/>
        </w:trPr>
        <w:tc>
          <w:tcPr>
            <w:tcW w:w="463" w:type="pct"/>
            <w:noWrap/>
            <w:hideMark/>
          </w:tcPr>
          <w:p w:rsidR="004C02A4" w:rsidRDefault="00A84EAE">
            <w:pPr>
              <w:pStyle w:val="TableBodyText"/>
            </w:pPr>
            <w:r>
              <w:t xml:space="preserve">0x23 </w:t>
            </w:r>
          </w:p>
        </w:tc>
        <w:tc>
          <w:tcPr>
            <w:tcW w:w="925" w:type="pct"/>
            <w:noWrap/>
            <w:hideMark/>
          </w:tcPr>
          <w:p w:rsidR="004C02A4" w:rsidRDefault="00A84EAE">
            <w:pPr>
              <w:pStyle w:val="TableBodyText"/>
            </w:pPr>
            <w:r>
              <w:t>QUOTE</w:t>
            </w:r>
          </w:p>
        </w:tc>
        <w:tc>
          <w:tcPr>
            <w:tcW w:w="3612" w:type="pct"/>
            <w:noWrap/>
            <w:hideMark/>
          </w:tcPr>
          <w:p w:rsidR="004C02A4" w:rsidRDefault="00A84EAE">
            <w:pPr>
              <w:pStyle w:val="TableBodyText"/>
            </w:pPr>
            <w:r>
              <w:t>Specified in [ECMA-376] part 4, section 2.16.5.56.</w:t>
            </w:r>
          </w:p>
        </w:tc>
      </w:tr>
      <w:tr w:rsidR="004C02A4" w:rsidTr="004C02A4">
        <w:trPr>
          <w:trHeight w:val="300"/>
        </w:trPr>
        <w:tc>
          <w:tcPr>
            <w:tcW w:w="463" w:type="pct"/>
            <w:noWrap/>
            <w:hideMark/>
          </w:tcPr>
          <w:p w:rsidR="004C02A4" w:rsidRDefault="00A84EAE">
            <w:pPr>
              <w:pStyle w:val="TableBodyText"/>
            </w:pPr>
            <w:r>
              <w:t xml:space="preserve">0x24 </w:t>
            </w:r>
          </w:p>
        </w:tc>
        <w:tc>
          <w:tcPr>
            <w:tcW w:w="925" w:type="pct"/>
            <w:noWrap/>
            <w:hideMark/>
          </w:tcPr>
          <w:p w:rsidR="004C02A4" w:rsidRDefault="00A84EAE">
            <w:pPr>
              <w:pStyle w:val="TableBodyText"/>
            </w:pPr>
            <w:r>
              <w:t>INCLUDE</w:t>
            </w:r>
          </w:p>
        </w:tc>
        <w:tc>
          <w:tcPr>
            <w:tcW w:w="3612" w:type="pct"/>
            <w:noWrap/>
            <w:hideMark/>
          </w:tcPr>
          <w:p w:rsidR="004C02A4" w:rsidRDefault="00A84EAE">
            <w:pPr>
              <w:pStyle w:val="TableBodyText"/>
            </w:pPr>
            <w:r>
              <w:t xml:space="preserve">This field is identical to </w:t>
            </w:r>
            <w:r>
              <w:rPr>
                <w:b/>
              </w:rPr>
              <w:t>INCLUDETEXT</w:t>
            </w:r>
            <w:r>
              <w:t xml:space="preserve"> specified in [ECMA-376] part 4, section 2.16.5.34.</w:t>
            </w:r>
          </w:p>
        </w:tc>
      </w:tr>
      <w:tr w:rsidR="004C02A4" w:rsidTr="004C02A4">
        <w:trPr>
          <w:trHeight w:val="300"/>
        </w:trPr>
        <w:tc>
          <w:tcPr>
            <w:tcW w:w="463" w:type="pct"/>
            <w:noWrap/>
            <w:hideMark/>
          </w:tcPr>
          <w:p w:rsidR="004C02A4" w:rsidRDefault="00A84EAE">
            <w:pPr>
              <w:pStyle w:val="TableBodyText"/>
            </w:pPr>
            <w:r>
              <w:t xml:space="preserve">0x25 </w:t>
            </w:r>
          </w:p>
        </w:tc>
        <w:tc>
          <w:tcPr>
            <w:tcW w:w="925" w:type="pct"/>
            <w:noWrap/>
            <w:hideMark/>
          </w:tcPr>
          <w:p w:rsidR="004C02A4" w:rsidRDefault="00A84EAE">
            <w:pPr>
              <w:pStyle w:val="TableBodyText"/>
            </w:pPr>
            <w:r>
              <w:t>PAGEREF</w:t>
            </w:r>
          </w:p>
        </w:tc>
        <w:tc>
          <w:tcPr>
            <w:tcW w:w="3612" w:type="pct"/>
            <w:noWrap/>
            <w:hideMark/>
          </w:tcPr>
          <w:p w:rsidR="004C02A4" w:rsidRDefault="00A84EAE">
            <w:pPr>
              <w:pStyle w:val="TableBodyText"/>
            </w:pPr>
            <w:r>
              <w:t>Specified in [ECMA-376] part 4, section 2.16.5.52.</w:t>
            </w:r>
          </w:p>
        </w:tc>
      </w:tr>
      <w:tr w:rsidR="004C02A4" w:rsidTr="004C02A4">
        <w:trPr>
          <w:trHeight w:val="300"/>
        </w:trPr>
        <w:tc>
          <w:tcPr>
            <w:tcW w:w="463" w:type="pct"/>
            <w:noWrap/>
            <w:hideMark/>
          </w:tcPr>
          <w:p w:rsidR="004C02A4" w:rsidRDefault="00A84EAE">
            <w:pPr>
              <w:pStyle w:val="TableBodyText"/>
            </w:pPr>
            <w:r>
              <w:t xml:space="preserve">0x26 </w:t>
            </w:r>
          </w:p>
        </w:tc>
        <w:tc>
          <w:tcPr>
            <w:tcW w:w="925" w:type="pct"/>
            <w:noWrap/>
            <w:hideMark/>
          </w:tcPr>
          <w:p w:rsidR="004C02A4" w:rsidRDefault="00A84EAE">
            <w:pPr>
              <w:pStyle w:val="TableBodyText"/>
            </w:pPr>
            <w:r>
              <w:t>ASK</w:t>
            </w:r>
          </w:p>
        </w:tc>
        <w:tc>
          <w:tcPr>
            <w:tcW w:w="3612" w:type="pct"/>
            <w:noWrap/>
            <w:hideMark/>
          </w:tcPr>
          <w:p w:rsidR="004C02A4" w:rsidRDefault="00A84EAE">
            <w:pPr>
              <w:pStyle w:val="TableBodyText"/>
            </w:pPr>
            <w:r>
              <w:t>Specified in [ECMA-376] part 4, section 2.16.5.3.</w:t>
            </w:r>
          </w:p>
        </w:tc>
      </w:tr>
      <w:tr w:rsidR="004C02A4" w:rsidTr="004C02A4">
        <w:trPr>
          <w:trHeight w:val="300"/>
        </w:trPr>
        <w:tc>
          <w:tcPr>
            <w:tcW w:w="463" w:type="pct"/>
            <w:noWrap/>
            <w:hideMark/>
          </w:tcPr>
          <w:p w:rsidR="004C02A4" w:rsidRDefault="00A84EAE">
            <w:pPr>
              <w:pStyle w:val="TableBodyText"/>
            </w:pPr>
            <w:r>
              <w:t xml:space="preserve">0x27 </w:t>
            </w:r>
          </w:p>
        </w:tc>
        <w:tc>
          <w:tcPr>
            <w:tcW w:w="925" w:type="pct"/>
            <w:noWrap/>
            <w:hideMark/>
          </w:tcPr>
          <w:p w:rsidR="004C02A4" w:rsidRDefault="00A84EAE">
            <w:pPr>
              <w:pStyle w:val="TableBodyText"/>
            </w:pPr>
            <w:r>
              <w:t>FILLIN</w:t>
            </w:r>
          </w:p>
        </w:tc>
        <w:tc>
          <w:tcPr>
            <w:tcW w:w="3612" w:type="pct"/>
            <w:noWrap/>
            <w:hideMark/>
          </w:tcPr>
          <w:p w:rsidR="004C02A4" w:rsidRDefault="00A84EAE">
            <w:pPr>
              <w:pStyle w:val="TableBodyText"/>
            </w:pPr>
            <w:r>
              <w:t>Specified in [ECMA-376] part 4, section 2.16.5.25.</w:t>
            </w:r>
          </w:p>
        </w:tc>
      </w:tr>
      <w:tr w:rsidR="004C02A4" w:rsidTr="004C02A4">
        <w:trPr>
          <w:trHeight w:val="300"/>
        </w:trPr>
        <w:tc>
          <w:tcPr>
            <w:tcW w:w="463" w:type="pct"/>
            <w:noWrap/>
            <w:hideMark/>
          </w:tcPr>
          <w:p w:rsidR="004C02A4" w:rsidRDefault="00A84EAE">
            <w:pPr>
              <w:pStyle w:val="TableBodyText"/>
            </w:pPr>
            <w:r>
              <w:t xml:space="preserve">0x28 </w:t>
            </w:r>
          </w:p>
        </w:tc>
        <w:tc>
          <w:tcPr>
            <w:tcW w:w="925" w:type="pct"/>
            <w:noWrap/>
            <w:hideMark/>
          </w:tcPr>
          <w:p w:rsidR="004C02A4" w:rsidRDefault="00A84EAE">
            <w:pPr>
              <w:pStyle w:val="TableBodyText"/>
            </w:pPr>
            <w:r>
              <w:t>DATA</w:t>
            </w:r>
          </w:p>
        </w:tc>
        <w:tc>
          <w:tcPr>
            <w:tcW w:w="3612" w:type="pct"/>
            <w:noWrap/>
            <w:hideMark/>
          </w:tcPr>
          <w:p w:rsidR="004C02A4" w:rsidRDefault="00A84EAE">
            <w:pPr>
              <w:pStyle w:val="TableBodyText"/>
            </w:pPr>
            <w:r>
              <w:t>Usage:</w:t>
            </w:r>
          </w:p>
          <w:p w:rsidR="004C02A4" w:rsidRDefault="00A84EAE">
            <w:pPr>
              <w:pStyle w:val="TableBodyText"/>
              <w:rPr>
                <w:i/>
              </w:rPr>
            </w:pPr>
            <w:r>
              <w:t xml:space="preserve">DATA </w:t>
            </w:r>
            <w:r>
              <w:rPr>
                <w:i/>
              </w:rPr>
              <w:t>datafile [headerfile]</w:t>
            </w:r>
          </w:p>
          <w:p w:rsidR="004C02A4" w:rsidRDefault="00A84EAE">
            <w:pPr>
              <w:pStyle w:val="TableBodyText"/>
            </w:pPr>
            <w:r>
              <w:t>Specifies that this</w:t>
            </w:r>
            <w:r>
              <w:t xml:space="preserve"> field SHOULD</w:t>
            </w:r>
            <w:bookmarkStart w:id="3269" w:name="Appendix_A_Target_224"/>
            <w:r>
              <w:rPr>
                <w:rStyle w:val="Hyperlink"/>
              </w:rPr>
              <w:fldChar w:fldCharType="begin"/>
            </w:r>
            <w:r>
              <w:rPr>
                <w:rStyle w:val="Hyperlink"/>
                <w:szCs w:val="24"/>
              </w:rPr>
              <w:instrText xml:space="preserve"> HYPERLINK \l "Appendix_A_224" \o "Product behavior note 224" \h </w:instrText>
            </w:r>
            <w:r>
              <w:rPr>
                <w:rStyle w:val="Hyperlink"/>
              </w:rPr>
            </w:r>
            <w:r>
              <w:rPr>
                <w:rStyle w:val="Hyperlink"/>
                <w:szCs w:val="24"/>
              </w:rPr>
              <w:fldChar w:fldCharType="separate"/>
            </w:r>
            <w:r>
              <w:rPr>
                <w:rStyle w:val="Hyperlink"/>
              </w:rPr>
              <w:t>&lt;224&gt;</w:t>
            </w:r>
            <w:r>
              <w:rPr>
                <w:rStyle w:val="Hyperlink"/>
              </w:rPr>
              <w:fldChar w:fldCharType="end"/>
            </w:r>
            <w:bookmarkEnd w:id="3269"/>
            <w:r>
              <w:t xml:space="preserve"> redirect the mail merge data and header files to the ones specified.</w:t>
            </w:r>
          </w:p>
        </w:tc>
      </w:tr>
      <w:tr w:rsidR="004C02A4" w:rsidTr="004C02A4">
        <w:trPr>
          <w:trHeight w:val="300"/>
        </w:trPr>
        <w:tc>
          <w:tcPr>
            <w:tcW w:w="463" w:type="pct"/>
            <w:noWrap/>
            <w:hideMark/>
          </w:tcPr>
          <w:p w:rsidR="004C02A4" w:rsidRDefault="00A84EAE">
            <w:pPr>
              <w:pStyle w:val="TableBodyText"/>
            </w:pPr>
            <w:r>
              <w:t xml:space="preserve">0x29 </w:t>
            </w:r>
          </w:p>
        </w:tc>
        <w:tc>
          <w:tcPr>
            <w:tcW w:w="925" w:type="pct"/>
            <w:noWrap/>
            <w:hideMark/>
          </w:tcPr>
          <w:p w:rsidR="004C02A4" w:rsidRDefault="00A84EAE">
            <w:pPr>
              <w:pStyle w:val="TableBodyText"/>
            </w:pPr>
            <w:r>
              <w:t>NEXT</w:t>
            </w:r>
          </w:p>
        </w:tc>
        <w:tc>
          <w:tcPr>
            <w:tcW w:w="3612" w:type="pct"/>
            <w:noWrap/>
            <w:hideMark/>
          </w:tcPr>
          <w:p w:rsidR="004C02A4" w:rsidRDefault="00A84EAE">
            <w:pPr>
              <w:pStyle w:val="TableBodyText"/>
            </w:pPr>
            <w:r>
              <w:t>Specified in [ECMA-376] part 4, section 2.16.5.45.</w:t>
            </w:r>
          </w:p>
        </w:tc>
      </w:tr>
      <w:tr w:rsidR="004C02A4" w:rsidTr="004C02A4">
        <w:trPr>
          <w:trHeight w:val="300"/>
        </w:trPr>
        <w:tc>
          <w:tcPr>
            <w:tcW w:w="463" w:type="pct"/>
            <w:noWrap/>
            <w:hideMark/>
          </w:tcPr>
          <w:p w:rsidR="004C02A4" w:rsidRDefault="00A84EAE">
            <w:pPr>
              <w:pStyle w:val="TableBodyText"/>
            </w:pPr>
            <w:r>
              <w:lastRenderedPageBreak/>
              <w:t xml:space="preserve">0x2A </w:t>
            </w:r>
          </w:p>
        </w:tc>
        <w:tc>
          <w:tcPr>
            <w:tcW w:w="925" w:type="pct"/>
            <w:noWrap/>
            <w:hideMark/>
          </w:tcPr>
          <w:p w:rsidR="004C02A4" w:rsidRDefault="00A84EAE">
            <w:pPr>
              <w:pStyle w:val="TableBodyText"/>
            </w:pPr>
            <w:r>
              <w:t>NEXTIF</w:t>
            </w:r>
          </w:p>
        </w:tc>
        <w:tc>
          <w:tcPr>
            <w:tcW w:w="3612" w:type="pct"/>
            <w:noWrap/>
            <w:hideMark/>
          </w:tcPr>
          <w:p w:rsidR="004C02A4" w:rsidRDefault="00A84EAE">
            <w:pPr>
              <w:pStyle w:val="TableBodyText"/>
            </w:pPr>
            <w:r>
              <w:t>Specified in [ECMA-376]</w:t>
            </w:r>
            <w:r>
              <w:t xml:space="preserve"> part 4, section 2.16.5.46.</w:t>
            </w:r>
          </w:p>
        </w:tc>
      </w:tr>
      <w:tr w:rsidR="004C02A4" w:rsidTr="004C02A4">
        <w:trPr>
          <w:trHeight w:val="300"/>
        </w:trPr>
        <w:tc>
          <w:tcPr>
            <w:tcW w:w="463" w:type="pct"/>
            <w:noWrap/>
            <w:hideMark/>
          </w:tcPr>
          <w:p w:rsidR="004C02A4" w:rsidRDefault="00A84EAE">
            <w:pPr>
              <w:pStyle w:val="TableBodyText"/>
            </w:pPr>
            <w:r>
              <w:t xml:space="preserve">0x2B </w:t>
            </w:r>
          </w:p>
        </w:tc>
        <w:tc>
          <w:tcPr>
            <w:tcW w:w="925" w:type="pct"/>
            <w:noWrap/>
            <w:hideMark/>
          </w:tcPr>
          <w:p w:rsidR="004C02A4" w:rsidRDefault="00A84EAE">
            <w:pPr>
              <w:pStyle w:val="TableBodyText"/>
            </w:pPr>
            <w:r>
              <w:t>SKIPIF</w:t>
            </w:r>
          </w:p>
        </w:tc>
        <w:tc>
          <w:tcPr>
            <w:tcW w:w="3612" w:type="pct"/>
            <w:noWrap/>
            <w:hideMark/>
          </w:tcPr>
          <w:p w:rsidR="004C02A4" w:rsidRDefault="00A84EAE">
            <w:pPr>
              <w:pStyle w:val="TableBodyText"/>
            </w:pPr>
            <w:r>
              <w:t>Specified in [ECMA-376] part 4, section 2.16.5.65.</w:t>
            </w:r>
          </w:p>
        </w:tc>
      </w:tr>
      <w:tr w:rsidR="004C02A4" w:rsidTr="004C02A4">
        <w:trPr>
          <w:trHeight w:val="300"/>
        </w:trPr>
        <w:tc>
          <w:tcPr>
            <w:tcW w:w="463" w:type="pct"/>
            <w:noWrap/>
            <w:hideMark/>
          </w:tcPr>
          <w:p w:rsidR="004C02A4" w:rsidRDefault="00A84EAE">
            <w:pPr>
              <w:pStyle w:val="TableBodyText"/>
            </w:pPr>
            <w:r>
              <w:t xml:space="preserve">0x2C </w:t>
            </w:r>
          </w:p>
        </w:tc>
        <w:tc>
          <w:tcPr>
            <w:tcW w:w="925" w:type="pct"/>
            <w:noWrap/>
            <w:hideMark/>
          </w:tcPr>
          <w:p w:rsidR="004C02A4" w:rsidRDefault="00A84EAE">
            <w:pPr>
              <w:pStyle w:val="TableBodyText"/>
            </w:pPr>
            <w:r>
              <w:t>MERGEREC</w:t>
            </w:r>
          </w:p>
        </w:tc>
        <w:tc>
          <w:tcPr>
            <w:tcW w:w="3612" w:type="pct"/>
            <w:noWrap/>
            <w:hideMark/>
          </w:tcPr>
          <w:p w:rsidR="004C02A4" w:rsidRDefault="00A84EAE">
            <w:pPr>
              <w:pStyle w:val="TableBodyText"/>
            </w:pPr>
            <w:r>
              <w:t>Specified in [ECMA-376] part 4, section 2.16.5.43.</w:t>
            </w:r>
          </w:p>
        </w:tc>
      </w:tr>
      <w:tr w:rsidR="004C02A4" w:rsidTr="004C02A4">
        <w:trPr>
          <w:trHeight w:val="300"/>
        </w:trPr>
        <w:tc>
          <w:tcPr>
            <w:tcW w:w="463" w:type="pct"/>
            <w:noWrap/>
            <w:hideMark/>
          </w:tcPr>
          <w:p w:rsidR="004C02A4" w:rsidRDefault="00A84EAE">
            <w:pPr>
              <w:pStyle w:val="TableBodyText"/>
            </w:pPr>
            <w:r>
              <w:t xml:space="preserve">0x2D </w:t>
            </w:r>
          </w:p>
        </w:tc>
        <w:tc>
          <w:tcPr>
            <w:tcW w:w="925" w:type="pct"/>
            <w:noWrap/>
            <w:hideMark/>
          </w:tcPr>
          <w:p w:rsidR="004C02A4" w:rsidRDefault="00A84EAE">
            <w:pPr>
              <w:pStyle w:val="TableBodyText"/>
            </w:pPr>
            <w:r>
              <w:t>DDE</w:t>
            </w:r>
          </w:p>
        </w:tc>
        <w:tc>
          <w:tcPr>
            <w:tcW w:w="3612" w:type="pct"/>
            <w:noWrap/>
            <w:hideMark/>
          </w:tcPr>
          <w:p w:rsidR="004C02A4" w:rsidRDefault="00A84EAE">
            <w:pPr>
              <w:pStyle w:val="TableBodyText"/>
            </w:pPr>
            <w:r>
              <w:t xml:space="preserve">Specified in </w:t>
            </w:r>
            <w:hyperlink r:id="rId137" w:anchor="Section_db9b9b72b10b4e7e844c09f88c972219">
              <w:r>
                <w:rPr>
                  <w:rStyle w:val="Hyperlink"/>
                </w:rPr>
                <w:t>[MS-OE376]</w:t>
              </w:r>
            </w:hyperlink>
            <w:r>
              <w:t xml:space="preserve"> part 2, section 1.3.2.1.</w:t>
            </w:r>
          </w:p>
        </w:tc>
      </w:tr>
      <w:tr w:rsidR="004C02A4" w:rsidTr="004C02A4">
        <w:trPr>
          <w:trHeight w:val="300"/>
        </w:trPr>
        <w:tc>
          <w:tcPr>
            <w:tcW w:w="463" w:type="pct"/>
            <w:noWrap/>
            <w:hideMark/>
          </w:tcPr>
          <w:p w:rsidR="004C02A4" w:rsidRDefault="00A84EAE">
            <w:pPr>
              <w:pStyle w:val="TableBodyText"/>
            </w:pPr>
            <w:r>
              <w:t xml:space="preserve">0x2E </w:t>
            </w:r>
          </w:p>
        </w:tc>
        <w:tc>
          <w:tcPr>
            <w:tcW w:w="925" w:type="pct"/>
            <w:noWrap/>
            <w:hideMark/>
          </w:tcPr>
          <w:p w:rsidR="004C02A4" w:rsidRDefault="00A84EAE">
            <w:pPr>
              <w:pStyle w:val="TableBodyText"/>
            </w:pPr>
            <w:r>
              <w:t>DDEAUTO</w:t>
            </w:r>
          </w:p>
        </w:tc>
        <w:tc>
          <w:tcPr>
            <w:tcW w:w="3612" w:type="pct"/>
            <w:noWrap/>
            <w:hideMark/>
          </w:tcPr>
          <w:p w:rsidR="004C02A4" w:rsidRDefault="00A84EAE">
            <w:pPr>
              <w:pStyle w:val="TableBodyText"/>
            </w:pPr>
            <w:r>
              <w:t>Specified in [MS-OE376] part 2, section 1.3.2.2.</w:t>
            </w:r>
          </w:p>
        </w:tc>
      </w:tr>
      <w:tr w:rsidR="004C02A4" w:rsidTr="004C02A4">
        <w:trPr>
          <w:trHeight w:val="300"/>
        </w:trPr>
        <w:tc>
          <w:tcPr>
            <w:tcW w:w="463" w:type="pct"/>
            <w:noWrap/>
            <w:hideMark/>
          </w:tcPr>
          <w:p w:rsidR="004C02A4" w:rsidRDefault="00A84EAE">
            <w:pPr>
              <w:pStyle w:val="TableBodyText"/>
            </w:pPr>
            <w:r>
              <w:t xml:space="preserve">0x2F </w:t>
            </w:r>
          </w:p>
        </w:tc>
        <w:tc>
          <w:tcPr>
            <w:tcW w:w="925" w:type="pct"/>
            <w:noWrap/>
            <w:hideMark/>
          </w:tcPr>
          <w:p w:rsidR="004C02A4" w:rsidRDefault="00A84EAE">
            <w:pPr>
              <w:pStyle w:val="TableBodyText"/>
            </w:pPr>
            <w:r>
              <w:t>GLOSSARY</w:t>
            </w:r>
          </w:p>
        </w:tc>
        <w:tc>
          <w:tcPr>
            <w:tcW w:w="3612" w:type="pct"/>
            <w:noWrap/>
            <w:hideMark/>
          </w:tcPr>
          <w:p w:rsidR="004C02A4" w:rsidRDefault="00A84EAE">
            <w:pPr>
              <w:pStyle w:val="TableBodyText"/>
            </w:pPr>
            <w:r>
              <w:t xml:space="preserve">This field is identical to </w:t>
            </w:r>
            <w:r>
              <w:rPr>
                <w:b/>
              </w:rPr>
              <w:t>AUTOTEXT</w:t>
            </w:r>
            <w:r>
              <w:t xml:space="preserve"> specified in [ECMA-376] pa</w:t>
            </w:r>
            <w:r>
              <w:t>rt 4, section 2.16.5.8.</w:t>
            </w:r>
          </w:p>
        </w:tc>
      </w:tr>
      <w:tr w:rsidR="004C02A4" w:rsidTr="004C02A4">
        <w:trPr>
          <w:trHeight w:val="300"/>
        </w:trPr>
        <w:tc>
          <w:tcPr>
            <w:tcW w:w="463" w:type="pct"/>
            <w:noWrap/>
            <w:hideMark/>
          </w:tcPr>
          <w:p w:rsidR="004C02A4" w:rsidRDefault="00A84EAE">
            <w:pPr>
              <w:pStyle w:val="TableBodyText"/>
            </w:pPr>
            <w:r>
              <w:t xml:space="preserve">0x30 </w:t>
            </w:r>
          </w:p>
        </w:tc>
        <w:tc>
          <w:tcPr>
            <w:tcW w:w="925" w:type="pct"/>
            <w:noWrap/>
            <w:hideMark/>
          </w:tcPr>
          <w:p w:rsidR="004C02A4" w:rsidRDefault="00A84EAE">
            <w:pPr>
              <w:pStyle w:val="TableBodyText"/>
            </w:pPr>
            <w:r>
              <w:t>PRINT</w:t>
            </w:r>
          </w:p>
        </w:tc>
        <w:tc>
          <w:tcPr>
            <w:tcW w:w="3612" w:type="pct"/>
            <w:noWrap/>
            <w:hideMark/>
          </w:tcPr>
          <w:p w:rsidR="004C02A4" w:rsidRDefault="00A84EAE">
            <w:pPr>
              <w:pStyle w:val="TableBodyText"/>
            </w:pPr>
            <w:r>
              <w:t>Specified in [ECMA-376] part 4, section 2.16.5.53.</w:t>
            </w:r>
          </w:p>
        </w:tc>
      </w:tr>
      <w:tr w:rsidR="004C02A4" w:rsidTr="004C02A4">
        <w:trPr>
          <w:trHeight w:val="300"/>
        </w:trPr>
        <w:tc>
          <w:tcPr>
            <w:tcW w:w="463" w:type="pct"/>
            <w:noWrap/>
            <w:hideMark/>
          </w:tcPr>
          <w:p w:rsidR="004C02A4" w:rsidRDefault="00A84EAE">
            <w:pPr>
              <w:pStyle w:val="TableBodyText"/>
            </w:pPr>
            <w:r>
              <w:t xml:space="preserve">0x31 </w:t>
            </w:r>
          </w:p>
        </w:tc>
        <w:tc>
          <w:tcPr>
            <w:tcW w:w="925" w:type="pct"/>
            <w:noWrap/>
            <w:hideMark/>
          </w:tcPr>
          <w:p w:rsidR="004C02A4" w:rsidRDefault="00A84EAE">
            <w:pPr>
              <w:pStyle w:val="TableBodyText"/>
            </w:pPr>
            <w:r>
              <w:t>EQ</w:t>
            </w:r>
          </w:p>
        </w:tc>
        <w:tc>
          <w:tcPr>
            <w:tcW w:w="3612" w:type="pct"/>
            <w:noWrap/>
            <w:hideMark/>
          </w:tcPr>
          <w:p w:rsidR="004C02A4" w:rsidRDefault="00A84EAE">
            <w:pPr>
              <w:pStyle w:val="TableBodyText"/>
            </w:pPr>
            <w:r>
              <w:t>Specified in [ECMA-376] part 4, section 2.16.5.22.</w:t>
            </w:r>
          </w:p>
        </w:tc>
      </w:tr>
      <w:tr w:rsidR="004C02A4" w:rsidTr="004C02A4">
        <w:trPr>
          <w:trHeight w:val="300"/>
        </w:trPr>
        <w:tc>
          <w:tcPr>
            <w:tcW w:w="463" w:type="pct"/>
            <w:noWrap/>
            <w:hideMark/>
          </w:tcPr>
          <w:p w:rsidR="004C02A4" w:rsidRDefault="00A84EAE">
            <w:pPr>
              <w:pStyle w:val="TableBodyText"/>
            </w:pPr>
            <w:r>
              <w:t xml:space="preserve">0x32 </w:t>
            </w:r>
          </w:p>
        </w:tc>
        <w:tc>
          <w:tcPr>
            <w:tcW w:w="925" w:type="pct"/>
            <w:noWrap/>
            <w:hideMark/>
          </w:tcPr>
          <w:p w:rsidR="004C02A4" w:rsidRDefault="00A84EAE">
            <w:pPr>
              <w:pStyle w:val="TableBodyText"/>
            </w:pPr>
            <w:r>
              <w:t>GOTOBUTTON</w:t>
            </w:r>
          </w:p>
        </w:tc>
        <w:tc>
          <w:tcPr>
            <w:tcW w:w="3612" w:type="pct"/>
            <w:noWrap/>
            <w:hideMark/>
          </w:tcPr>
          <w:p w:rsidR="004C02A4" w:rsidRDefault="00A84EAE">
            <w:pPr>
              <w:pStyle w:val="TableBodyText"/>
            </w:pPr>
            <w:r>
              <w:t>Specified in [ECMA-376] part 4, section 2.16.5.29.</w:t>
            </w:r>
          </w:p>
        </w:tc>
      </w:tr>
      <w:tr w:rsidR="004C02A4" w:rsidTr="004C02A4">
        <w:trPr>
          <w:trHeight w:val="300"/>
        </w:trPr>
        <w:tc>
          <w:tcPr>
            <w:tcW w:w="463" w:type="pct"/>
            <w:noWrap/>
            <w:hideMark/>
          </w:tcPr>
          <w:p w:rsidR="004C02A4" w:rsidRDefault="00A84EAE">
            <w:pPr>
              <w:pStyle w:val="TableBodyText"/>
            </w:pPr>
            <w:r>
              <w:t xml:space="preserve">0x33 </w:t>
            </w:r>
          </w:p>
        </w:tc>
        <w:tc>
          <w:tcPr>
            <w:tcW w:w="925" w:type="pct"/>
            <w:noWrap/>
            <w:hideMark/>
          </w:tcPr>
          <w:p w:rsidR="004C02A4" w:rsidRDefault="00A84EAE">
            <w:pPr>
              <w:pStyle w:val="TableBodyText"/>
            </w:pPr>
            <w:r>
              <w:t>MACROBUTTON</w:t>
            </w:r>
          </w:p>
        </w:tc>
        <w:tc>
          <w:tcPr>
            <w:tcW w:w="3612" w:type="pct"/>
            <w:noWrap/>
            <w:hideMark/>
          </w:tcPr>
          <w:p w:rsidR="004C02A4" w:rsidRDefault="00A84EAE">
            <w:pPr>
              <w:pStyle w:val="TableBodyText"/>
            </w:pPr>
            <w:r>
              <w:t xml:space="preserve">Specified in </w:t>
            </w:r>
            <w:r>
              <w:t>[ECMA-376] part 4, section 2.16.5.41.</w:t>
            </w:r>
          </w:p>
        </w:tc>
      </w:tr>
      <w:tr w:rsidR="004C02A4" w:rsidTr="004C02A4">
        <w:trPr>
          <w:trHeight w:val="300"/>
        </w:trPr>
        <w:tc>
          <w:tcPr>
            <w:tcW w:w="463" w:type="pct"/>
            <w:noWrap/>
            <w:hideMark/>
          </w:tcPr>
          <w:p w:rsidR="004C02A4" w:rsidRDefault="00A84EAE">
            <w:pPr>
              <w:pStyle w:val="TableBodyText"/>
            </w:pPr>
            <w:r>
              <w:t xml:space="preserve">0x34 </w:t>
            </w:r>
          </w:p>
        </w:tc>
        <w:tc>
          <w:tcPr>
            <w:tcW w:w="925" w:type="pct"/>
            <w:noWrap/>
            <w:hideMark/>
          </w:tcPr>
          <w:p w:rsidR="004C02A4" w:rsidRDefault="00A84EAE">
            <w:pPr>
              <w:pStyle w:val="TableBodyText"/>
            </w:pPr>
            <w:r>
              <w:t>AUTONUMOUT</w:t>
            </w:r>
          </w:p>
        </w:tc>
        <w:tc>
          <w:tcPr>
            <w:tcW w:w="3612" w:type="pct"/>
            <w:noWrap/>
            <w:hideMark/>
          </w:tcPr>
          <w:p w:rsidR="004C02A4" w:rsidRDefault="00A84EAE">
            <w:pPr>
              <w:pStyle w:val="TableBodyText"/>
            </w:pPr>
            <w:r>
              <w:t>Specified in [ECMA-376] part 4, section 2.16.5.7.</w:t>
            </w:r>
          </w:p>
        </w:tc>
      </w:tr>
      <w:tr w:rsidR="004C02A4" w:rsidTr="004C02A4">
        <w:trPr>
          <w:trHeight w:val="300"/>
        </w:trPr>
        <w:tc>
          <w:tcPr>
            <w:tcW w:w="463" w:type="pct"/>
            <w:noWrap/>
            <w:hideMark/>
          </w:tcPr>
          <w:p w:rsidR="004C02A4" w:rsidRDefault="00A84EAE">
            <w:pPr>
              <w:pStyle w:val="TableBodyText"/>
            </w:pPr>
            <w:r>
              <w:t xml:space="preserve">0x35 </w:t>
            </w:r>
          </w:p>
        </w:tc>
        <w:tc>
          <w:tcPr>
            <w:tcW w:w="925" w:type="pct"/>
            <w:noWrap/>
            <w:hideMark/>
          </w:tcPr>
          <w:p w:rsidR="004C02A4" w:rsidRDefault="00A84EAE">
            <w:pPr>
              <w:pStyle w:val="TableBodyText"/>
            </w:pPr>
            <w:r>
              <w:t>AUTONUMLGL</w:t>
            </w:r>
          </w:p>
        </w:tc>
        <w:tc>
          <w:tcPr>
            <w:tcW w:w="3612" w:type="pct"/>
            <w:noWrap/>
            <w:hideMark/>
          </w:tcPr>
          <w:p w:rsidR="004C02A4" w:rsidRDefault="00A84EAE">
            <w:pPr>
              <w:pStyle w:val="TableBodyText"/>
            </w:pPr>
            <w:r>
              <w:t>Specified in [ECMA-376] part 4, section 2.16.5.6.</w:t>
            </w:r>
          </w:p>
        </w:tc>
      </w:tr>
      <w:tr w:rsidR="004C02A4" w:rsidTr="004C02A4">
        <w:trPr>
          <w:trHeight w:val="300"/>
        </w:trPr>
        <w:tc>
          <w:tcPr>
            <w:tcW w:w="463" w:type="pct"/>
            <w:noWrap/>
            <w:hideMark/>
          </w:tcPr>
          <w:p w:rsidR="004C02A4" w:rsidRDefault="00A84EAE">
            <w:pPr>
              <w:pStyle w:val="TableBodyText"/>
            </w:pPr>
            <w:r>
              <w:t xml:space="preserve">0x36 </w:t>
            </w:r>
          </w:p>
        </w:tc>
        <w:tc>
          <w:tcPr>
            <w:tcW w:w="925" w:type="pct"/>
            <w:noWrap/>
            <w:hideMark/>
          </w:tcPr>
          <w:p w:rsidR="004C02A4" w:rsidRDefault="00A84EAE">
            <w:pPr>
              <w:pStyle w:val="TableBodyText"/>
            </w:pPr>
            <w:r>
              <w:t>AUTONUM</w:t>
            </w:r>
          </w:p>
        </w:tc>
        <w:tc>
          <w:tcPr>
            <w:tcW w:w="3612" w:type="pct"/>
            <w:noWrap/>
            <w:hideMark/>
          </w:tcPr>
          <w:p w:rsidR="004C02A4" w:rsidRDefault="00A84EAE">
            <w:pPr>
              <w:pStyle w:val="TableBodyText"/>
            </w:pPr>
            <w:r>
              <w:t>Specified in [ECMA-376] part 4, section 2.16.5.5.</w:t>
            </w:r>
          </w:p>
        </w:tc>
      </w:tr>
      <w:tr w:rsidR="004C02A4" w:rsidTr="004C02A4">
        <w:trPr>
          <w:trHeight w:val="300"/>
        </w:trPr>
        <w:tc>
          <w:tcPr>
            <w:tcW w:w="463" w:type="pct"/>
            <w:noWrap/>
            <w:hideMark/>
          </w:tcPr>
          <w:p w:rsidR="004C02A4" w:rsidRDefault="00A84EAE">
            <w:pPr>
              <w:pStyle w:val="TableBodyText"/>
            </w:pPr>
            <w:r>
              <w:t xml:space="preserve">0x37 </w:t>
            </w:r>
          </w:p>
        </w:tc>
        <w:tc>
          <w:tcPr>
            <w:tcW w:w="925" w:type="pct"/>
            <w:noWrap/>
            <w:hideMark/>
          </w:tcPr>
          <w:p w:rsidR="004C02A4" w:rsidRDefault="00A84EAE">
            <w:pPr>
              <w:pStyle w:val="TableBodyText"/>
            </w:pPr>
            <w:r>
              <w:t>IMPORT</w:t>
            </w:r>
          </w:p>
        </w:tc>
        <w:tc>
          <w:tcPr>
            <w:tcW w:w="3612" w:type="pct"/>
            <w:noWrap/>
            <w:hideMark/>
          </w:tcPr>
          <w:p w:rsidR="004C02A4" w:rsidRDefault="00A84EAE">
            <w:pPr>
              <w:pStyle w:val="TableBodyText"/>
            </w:pPr>
            <w:r>
              <w:t>Ide</w:t>
            </w:r>
            <w:r>
              <w:t>ntical to the INCLUDEPICTURE field specified in [ECMA-376] part 4, section 2.16.5.33.</w:t>
            </w:r>
          </w:p>
        </w:tc>
      </w:tr>
      <w:tr w:rsidR="004C02A4" w:rsidTr="004C02A4">
        <w:trPr>
          <w:trHeight w:val="300"/>
        </w:trPr>
        <w:tc>
          <w:tcPr>
            <w:tcW w:w="463" w:type="pct"/>
            <w:noWrap/>
            <w:hideMark/>
          </w:tcPr>
          <w:p w:rsidR="004C02A4" w:rsidRDefault="00A84EAE">
            <w:pPr>
              <w:pStyle w:val="TableBodyText"/>
            </w:pPr>
            <w:r>
              <w:t xml:space="preserve">0x38 </w:t>
            </w:r>
          </w:p>
        </w:tc>
        <w:tc>
          <w:tcPr>
            <w:tcW w:w="925" w:type="pct"/>
            <w:noWrap/>
            <w:hideMark/>
          </w:tcPr>
          <w:p w:rsidR="004C02A4" w:rsidRDefault="00A84EAE">
            <w:pPr>
              <w:pStyle w:val="TableBodyText"/>
            </w:pPr>
            <w:r>
              <w:t>LINK</w:t>
            </w:r>
          </w:p>
        </w:tc>
        <w:tc>
          <w:tcPr>
            <w:tcW w:w="3612" w:type="pct"/>
            <w:noWrap/>
            <w:hideMark/>
          </w:tcPr>
          <w:p w:rsidR="004C02A4" w:rsidRDefault="00A84EAE">
            <w:pPr>
              <w:pStyle w:val="TableBodyText"/>
            </w:pPr>
            <w:r>
              <w:t>Specified in [ECMA-376] part 4, section 2.16.5.39.</w:t>
            </w:r>
          </w:p>
        </w:tc>
      </w:tr>
      <w:tr w:rsidR="004C02A4" w:rsidTr="004C02A4">
        <w:trPr>
          <w:trHeight w:val="300"/>
        </w:trPr>
        <w:tc>
          <w:tcPr>
            <w:tcW w:w="463" w:type="pct"/>
            <w:noWrap/>
            <w:hideMark/>
          </w:tcPr>
          <w:p w:rsidR="004C02A4" w:rsidRDefault="00A84EAE">
            <w:pPr>
              <w:pStyle w:val="TableBodyText"/>
            </w:pPr>
            <w:r>
              <w:t xml:space="preserve">0x39 </w:t>
            </w:r>
          </w:p>
        </w:tc>
        <w:tc>
          <w:tcPr>
            <w:tcW w:w="925" w:type="pct"/>
            <w:noWrap/>
            <w:hideMark/>
          </w:tcPr>
          <w:p w:rsidR="004C02A4" w:rsidRDefault="00A84EAE">
            <w:pPr>
              <w:pStyle w:val="TableBodyText"/>
            </w:pPr>
            <w:r>
              <w:t>SYMBOL</w:t>
            </w:r>
          </w:p>
        </w:tc>
        <w:tc>
          <w:tcPr>
            <w:tcW w:w="3612" w:type="pct"/>
            <w:noWrap/>
            <w:hideMark/>
          </w:tcPr>
          <w:p w:rsidR="004C02A4" w:rsidRDefault="00A84EAE">
            <w:pPr>
              <w:pStyle w:val="TableBodyText"/>
            </w:pPr>
            <w:r>
              <w:t>Specified in [ECMA-376] part 4, section 2.16.5.68.</w:t>
            </w:r>
          </w:p>
        </w:tc>
      </w:tr>
      <w:tr w:rsidR="004C02A4" w:rsidTr="004C02A4">
        <w:trPr>
          <w:trHeight w:val="300"/>
        </w:trPr>
        <w:tc>
          <w:tcPr>
            <w:tcW w:w="463" w:type="pct"/>
            <w:noWrap/>
            <w:hideMark/>
          </w:tcPr>
          <w:p w:rsidR="004C02A4" w:rsidRDefault="00A84EAE">
            <w:pPr>
              <w:pStyle w:val="TableBodyText"/>
            </w:pPr>
            <w:r>
              <w:t xml:space="preserve">0x3A </w:t>
            </w:r>
          </w:p>
        </w:tc>
        <w:tc>
          <w:tcPr>
            <w:tcW w:w="925" w:type="pct"/>
            <w:noWrap/>
            <w:hideMark/>
          </w:tcPr>
          <w:p w:rsidR="004C02A4" w:rsidRDefault="00A84EAE">
            <w:pPr>
              <w:pStyle w:val="TableBodyText"/>
            </w:pPr>
            <w:r>
              <w:t>EMBED</w:t>
            </w:r>
          </w:p>
        </w:tc>
        <w:tc>
          <w:tcPr>
            <w:tcW w:w="3612" w:type="pct"/>
            <w:noWrap/>
            <w:hideMark/>
          </w:tcPr>
          <w:p w:rsidR="004C02A4" w:rsidRDefault="00A84EAE">
            <w:pPr>
              <w:pStyle w:val="TableBodyText"/>
            </w:pPr>
            <w:r>
              <w:t xml:space="preserve">Specifies that the field represents an embedded </w:t>
            </w:r>
            <w:hyperlink w:anchor="gt_cdff9514-a3fb-4897-941d-4e99193a0096">
              <w:r>
                <w:rPr>
                  <w:rStyle w:val="HyperlinkGreen"/>
                  <w:b/>
                </w:rPr>
                <w:t>OLE object</w:t>
              </w:r>
            </w:hyperlink>
            <w:r>
              <w:t>.</w:t>
            </w:r>
          </w:p>
        </w:tc>
      </w:tr>
      <w:tr w:rsidR="004C02A4" w:rsidTr="004C02A4">
        <w:trPr>
          <w:trHeight w:val="300"/>
        </w:trPr>
        <w:tc>
          <w:tcPr>
            <w:tcW w:w="463" w:type="pct"/>
            <w:noWrap/>
            <w:hideMark/>
          </w:tcPr>
          <w:p w:rsidR="004C02A4" w:rsidRDefault="00A84EAE">
            <w:pPr>
              <w:pStyle w:val="TableBodyText"/>
            </w:pPr>
            <w:r>
              <w:t xml:space="preserve">0x3B </w:t>
            </w:r>
          </w:p>
        </w:tc>
        <w:tc>
          <w:tcPr>
            <w:tcW w:w="925" w:type="pct"/>
            <w:noWrap/>
            <w:hideMark/>
          </w:tcPr>
          <w:p w:rsidR="004C02A4" w:rsidRDefault="00A84EAE">
            <w:pPr>
              <w:pStyle w:val="TableBodyText"/>
            </w:pPr>
            <w:r>
              <w:t>MERGEFIELD</w:t>
            </w:r>
          </w:p>
        </w:tc>
        <w:tc>
          <w:tcPr>
            <w:tcW w:w="3612" w:type="pct"/>
            <w:noWrap/>
            <w:hideMark/>
          </w:tcPr>
          <w:p w:rsidR="004C02A4" w:rsidRDefault="00A84EAE">
            <w:pPr>
              <w:pStyle w:val="TableBodyText"/>
            </w:pPr>
            <w:r>
              <w:t>Specified in [ECMA-376] part 4, section 2.16.5.42.</w:t>
            </w:r>
          </w:p>
        </w:tc>
      </w:tr>
      <w:tr w:rsidR="004C02A4" w:rsidTr="004C02A4">
        <w:trPr>
          <w:trHeight w:val="300"/>
        </w:trPr>
        <w:tc>
          <w:tcPr>
            <w:tcW w:w="463" w:type="pct"/>
            <w:noWrap/>
            <w:hideMark/>
          </w:tcPr>
          <w:p w:rsidR="004C02A4" w:rsidRDefault="00A84EAE">
            <w:pPr>
              <w:pStyle w:val="TableBodyText"/>
            </w:pPr>
            <w:r>
              <w:t xml:space="preserve">0x3C </w:t>
            </w:r>
          </w:p>
        </w:tc>
        <w:tc>
          <w:tcPr>
            <w:tcW w:w="925" w:type="pct"/>
            <w:noWrap/>
            <w:hideMark/>
          </w:tcPr>
          <w:p w:rsidR="004C02A4" w:rsidRDefault="00A84EAE">
            <w:pPr>
              <w:pStyle w:val="TableBodyText"/>
            </w:pPr>
            <w:r>
              <w:t>USERNAME</w:t>
            </w:r>
          </w:p>
        </w:tc>
        <w:tc>
          <w:tcPr>
            <w:tcW w:w="3612" w:type="pct"/>
            <w:noWrap/>
            <w:hideMark/>
          </w:tcPr>
          <w:p w:rsidR="004C02A4" w:rsidRDefault="00A84EAE">
            <w:pPr>
              <w:pStyle w:val="TableBodyText"/>
            </w:pPr>
            <w:r>
              <w:t>Specified in [ECMA-376]</w:t>
            </w:r>
            <w:r>
              <w:t xml:space="preserve"> part 4, section 2.16.5.78.</w:t>
            </w:r>
          </w:p>
        </w:tc>
      </w:tr>
      <w:tr w:rsidR="004C02A4" w:rsidTr="004C02A4">
        <w:trPr>
          <w:trHeight w:val="300"/>
        </w:trPr>
        <w:tc>
          <w:tcPr>
            <w:tcW w:w="463" w:type="pct"/>
            <w:noWrap/>
            <w:hideMark/>
          </w:tcPr>
          <w:p w:rsidR="004C02A4" w:rsidRDefault="00A84EAE">
            <w:pPr>
              <w:pStyle w:val="TableBodyText"/>
            </w:pPr>
            <w:r>
              <w:t>0x3D</w:t>
            </w:r>
          </w:p>
        </w:tc>
        <w:tc>
          <w:tcPr>
            <w:tcW w:w="925" w:type="pct"/>
            <w:noWrap/>
            <w:hideMark/>
          </w:tcPr>
          <w:p w:rsidR="004C02A4" w:rsidRDefault="00A84EAE">
            <w:pPr>
              <w:pStyle w:val="TableBodyText"/>
            </w:pPr>
            <w:r>
              <w:t>USERINITIALS</w:t>
            </w:r>
          </w:p>
        </w:tc>
        <w:tc>
          <w:tcPr>
            <w:tcW w:w="3612" w:type="pct"/>
            <w:noWrap/>
            <w:hideMark/>
          </w:tcPr>
          <w:p w:rsidR="004C02A4" w:rsidRDefault="00A84EAE">
            <w:pPr>
              <w:pStyle w:val="TableBodyText"/>
            </w:pPr>
            <w:r>
              <w:t>Specified in [ECMA-376] part 4, section 2.16.5.77.</w:t>
            </w:r>
          </w:p>
        </w:tc>
      </w:tr>
      <w:tr w:rsidR="004C02A4" w:rsidTr="004C02A4">
        <w:trPr>
          <w:trHeight w:val="300"/>
        </w:trPr>
        <w:tc>
          <w:tcPr>
            <w:tcW w:w="463" w:type="pct"/>
            <w:noWrap/>
            <w:hideMark/>
          </w:tcPr>
          <w:p w:rsidR="004C02A4" w:rsidRDefault="00A84EAE">
            <w:pPr>
              <w:pStyle w:val="TableBodyText"/>
            </w:pPr>
            <w:r>
              <w:t xml:space="preserve">0x3E </w:t>
            </w:r>
          </w:p>
        </w:tc>
        <w:tc>
          <w:tcPr>
            <w:tcW w:w="925" w:type="pct"/>
            <w:noWrap/>
            <w:hideMark/>
          </w:tcPr>
          <w:p w:rsidR="004C02A4" w:rsidRDefault="00A84EAE">
            <w:pPr>
              <w:pStyle w:val="TableBodyText"/>
            </w:pPr>
            <w:r>
              <w:t>USERADDRESS</w:t>
            </w:r>
          </w:p>
        </w:tc>
        <w:tc>
          <w:tcPr>
            <w:tcW w:w="3612" w:type="pct"/>
            <w:noWrap/>
            <w:hideMark/>
          </w:tcPr>
          <w:p w:rsidR="004C02A4" w:rsidRDefault="00A84EAE">
            <w:pPr>
              <w:pStyle w:val="TableBodyText"/>
            </w:pPr>
            <w:r>
              <w:t>Specified in [ECMA-376] part 4, section 2.16.5.76.</w:t>
            </w:r>
          </w:p>
        </w:tc>
      </w:tr>
      <w:tr w:rsidR="004C02A4" w:rsidTr="004C02A4">
        <w:trPr>
          <w:trHeight w:val="300"/>
        </w:trPr>
        <w:tc>
          <w:tcPr>
            <w:tcW w:w="463" w:type="pct"/>
            <w:noWrap/>
            <w:hideMark/>
          </w:tcPr>
          <w:p w:rsidR="004C02A4" w:rsidRDefault="00A84EAE">
            <w:pPr>
              <w:pStyle w:val="TableBodyText"/>
            </w:pPr>
            <w:r>
              <w:t xml:space="preserve">0x3F </w:t>
            </w:r>
          </w:p>
        </w:tc>
        <w:tc>
          <w:tcPr>
            <w:tcW w:w="925" w:type="pct"/>
            <w:noWrap/>
            <w:hideMark/>
          </w:tcPr>
          <w:p w:rsidR="004C02A4" w:rsidRDefault="00A84EAE">
            <w:pPr>
              <w:pStyle w:val="TableBodyText"/>
            </w:pPr>
            <w:r>
              <w:t>BARCODE</w:t>
            </w:r>
          </w:p>
        </w:tc>
        <w:tc>
          <w:tcPr>
            <w:tcW w:w="3612" w:type="pct"/>
            <w:noWrap/>
            <w:hideMark/>
          </w:tcPr>
          <w:p w:rsidR="004C02A4" w:rsidRDefault="00A84EAE">
            <w:pPr>
              <w:pStyle w:val="TableBodyText"/>
            </w:pPr>
            <w:r>
              <w:t>Specified in [ECMA-376] part 4, section 2.16.5.10.</w:t>
            </w:r>
          </w:p>
        </w:tc>
      </w:tr>
      <w:tr w:rsidR="004C02A4" w:rsidTr="004C02A4">
        <w:trPr>
          <w:trHeight w:val="300"/>
        </w:trPr>
        <w:tc>
          <w:tcPr>
            <w:tcW w:w="463" w:type="pct"/>
            <w:noWrap/>
            <w:hideMark/>
          </w:tcPr>
          <w:p w:rsidR="004C02A4" w:rsidRDefault="00A84EAE">
            <w:pPr>
              <w:pStyle w:val="TableBodyText"/>
            </w:pPr>
            <w:r>
              <w:t xml:space="preserve">0x40 </w:t>
            </w:r>
          </w:p>
        </w:tc>
        <w:tc>
          <w:tcPr>
            <w:tcW w:w="925" w:type="pct"/>
            <w:noWrap/>
            <w:hideMark/>
          </w:tcPr>
          <w:p w:rsidR="004C02A4" w:rsidRDefault="00A84EAE">
            <w:pPr>
              <w:pStyle w:val="TableBodyText"/>
            </w:pPr>
            <w:r>
              <w:t>DOCVARIABLE</w:t>
            </w:r>
          </w:p>
        </w:tc>
        <w:tc>
          <w:tcPr>
            <w:tcW w:w="3612" w:type="pct"/>
            <w:noWrap/>
            <w:hideMark/>
          </w:tcPr>
          <w:p w:rsidR="004C02A4" w:rsidRDefault="00A84EAE">
            <w:pPr>
              <w:pStyle w:val="TableBodyText"/>
            </w:pPr>
            <w:r>
              <w:t>Specified in [ECMA-376] part 4, section 2.16.5.20.</w:t>
            </w:r>
          </w:p>
        </w:tc>
      </w:tr>
      <w:tr w:rsidR="004C02A4" w:rsidTr="004C02A4">
        <w:trPr>
          <w:trHeight w:val="300"/>
        </w:trPr>
        <w:tc>
          <w:tcPr>
            <w:tcW w:w="463" w:type="pct"/>
            <w:noWrap/>
            <w:hideMark/>
          </w:tcPr>
          <w:p w:rsidR="004C02A4" w:rsidRDefault="00A84EAE">
            <w:pPr>
              <w:pStyle w:val="TableBodyText"/>
            </w:pPr>
            <w:r>
              <w:t xml:space="preserve">0x41 </w:t>
            </w:r>
          </w:p>
        </w:tc>
        <w:tc>
          <w:tcPr>
            <w:tcW w:w="925" w:type="pct"/>
            <w:noWrap/>
            <w:hideMark/>
          </w:tcPr>
          <w:p w:rsidR="004C02A4" w:rsidRDefault="00A84EAE">
            <w:pPr>
              <w:pStyle w:val="TableBodyText"/>
            </w:pPr>
            <w:r>
              <w:t>SECTION</w:t>
            </w:r>
          </w:p>
        </w:tc>
        <w:tc>
          <w:tcPr>
            <w:tcW w:w="3612" w:type="pct"/>
            <w:noWrap/>
            <w:hideMark/>
          </w:tcPr>
          <w:p w:rsidR="004C02A4" w:rsidRDefault="00A84EAE">
            <w:pPr>
              <w:pStyle w:val="TableBodyText"/>
            </w:pPr>
            <w:r>
              <w:t>Specified in [ECMA-376] part 4, section 2.16.5.61.</w:t>
            </w:r>
          </w:p>
        </w:tc>
      </w:tr>
      <w:tr w:rsidR="004C02A4" w:rsidTr="004C02A4">
        <w:trPr>
          <w:trHeight w:val="300"/>
        </w:trPr>
        <w:tc>
          <w:tcPr>
            <w:tcW w:w="463" w:type="pct"/>
            <w:noWrap/>
            <w:hideMark/>
          </w:tcPr>
          <w:p w:rsidR="004C02A4" w:rsidRDefault="00A84EAE">
            <w:pPr>
              <w:pStyle w:val="TableBodyText"/>
            </w:pPr>
            <w:r>
              <w:t xml:space="preserve">0x42 </w:t>
            </w:r>
          </w:p>
        </w:tc>
        <w:tc>
          <w:tcPr>
            <w:tcW w:w="925" w:type="pct"/>
            <w:noWrap/>
            <w:hideMark/>
          </w:tcPr>
          <w:p w:rsidR="004C02A4" w:rsidRDefault="00A84EAE">
            <w:pPr>
              <w:pStyle w:val="TableBodyText"/>
            </w:pPr>
            <w:r>
              <w:t>SECTIONPAGES</w:t>
            </w:r>
          </w:p>
        </w:tc>
        <w:tc>
          <w:tcPr>
            <w:tcW w:w="3612" w:type="pct"/>
            <w:noWrap/>
            <w:hideMark/>
          </w:tcPr>
          <w:p w:rsidR="004C02A4" w:rsidRDefault="00A84EAE">
            <w:pPr>
              <w:pStyle w:val="TableBodyText"/>
            </w:pPr>
            <w:r>
              <w:t>Specified in [ECMA-376] part 4, section 2.16.5.62.</w:t>
            </w:r>
          </w:p>
        </w:tc>
      </w:tr>
      <w:tr w:rsidR="004C02A4" w:rsidTr="004C02A4">
        <w:trPr>
          <w:trHeight w:val="300"/>
        </w:trPr>
        <w:tc>
          <w:tcPr>
            <w:tcW w:w="463" w:type="pct"/>
            <w:noWrap/>
            <w:hideMark/>
          </w:tcPr>
          <w:p w:rsidR="004C02A4" w:rsidRDefault="00A84EAE">
            <w:pPr>
              <w:pStyle w:val="TableBodyText"/>
            </w:pPr>
            <w:r>
              <w:t xml:space="preserve">0x43 </w:t>
            </w:r>
          </w:p>
        </w:tc>
        <w:tc>
          <w:tcPr>
            <w:tcW w:w="925" w:type="pct"/>
            <w:noWrap/>
            <w:hideMark/>
          </w:tcPr>
          <w:p w:rsidR="004C02A4" w:rsidRDefault="00A84EAE">
            <w:pPr>
              <w:pStyle w:val="TableBodyText"/>
            </w:pPr>
            <w:r>
              <w:t>INCLUDEPICTURE</w:t>
            </w:r>
          </w:p>
        </w:tc>
        <w:tc>
          <w:tcPr>
            <w:tcW w:w="3612" w:type="pct"/>
            <w:noWrap/>
            <w:hideMark/>
          </w:tcPr>
          <w:p w:rsidR="004C02A4" w:rsidRDefault="00A84EAE">
            <w:pPr>
              <w:pStyle w:val="TableBodyText"/>
            </w:pPr>
            <w:r>
              <w:t>Specified in [ECMA-376]</w:t>
            </w:r>
            <w:r>
              <w:t xml:space="preserve"> part 4, section 2.16.5.33.</w:t>
            </w:r>
          </w:p>
        </w:tc>
      </w:tr>
      <w:tr w:rsidR="004C02A4" w:rsidTr="004C02A4">
        <w:trPr>
          <w:trHeight w:val="300"/>
        </w:trPr>
        <w:tc>
          <w:tcPr>
            <w:tcW w:w="463" w:type="pct"/>
            <w:noWrap/>
            <w:hideMark/>
          </w:tcPr>
          <w:p w:rsidR="004C02A4" w:rsidRDefault="00A84EAE">
            <w:pPr>
              <w:pStyle w:val="TableBodyText"/>
            </w:pPr>
            <w:r>
              <w:t xml:space="preserve">0x44 </w:t>
            </w:r>
          </w:p>
        </w:tc>
        <w:tc>
          <w:tcPr>
            <w:tcW w:w="925" w:type="pct"/>
            <w:noWrap/>
            <w:hideMark/>
          </w:tcPr>
          <w:p w:rsidR="004C02A4" w:rsidRDefault="00A84EAE">
            <w:pPr>
              <w:pStyle w:val="TableBodyText"/>
            </w:pPr>
            <w:r>
              <w:t>INCLUDETEXT</w:t>
            </w:r>
          </w:p>
        </w:tc>
        <w:tc>
          <w:tcPr>
            <w:tcW w:w="3612" w:type="pct"/>
            <w:noWrap/>
            <w:hideMark/>
          </w:tcPr>
          <w:p w:rsidR="004C02A4" w:rsidRDefault="00A84EAE">
            <w:pPr>
              <w:pStyle w:val="TableBodyText"/>
            </w:pPr>
            <w:r>
              <w:t>Specified in [ECMA-376] part 4, section 2.16.5.34.</w:t>
            </w:r>
          </w:p>
        </w:tc>
      </w:tr>
      <w:tr w:rsidR="004C02A4" w:rsidTr="004C02A4">
        <w:trPr>
          <w:trHeight w:val="300"/>
        </w:trPr>
        <w:tc>
          <w:tcPr>
            <w:tcW w:w="463" w:type="pct"/>
            <w:noWrap/>
            <w:hideMark/>
          </w:tcPr>
          <w:p w:rsidR="004C02A4" w:rsidRDefault="00A84EAE">
            <w:pPr>
              <w:pStyle w:val="TableBodyText"/>
            </w:pPr>
            <w:r>
              <w:t xml:space="preserve">0x45 </w:t>
            </w:r>
          </w:p>
        </w:tc>
        <w:tc>
          <w:tcPr>
            <w:tcW w:w="925" w:type="pct"/>
            <w:noWrap/>
            <w:hideMark/>
          </w:tcPr>
          <w:p w:rsidR="004C02A4" w:rsidRDefault="00A84EAE">
            <w:pPr>
              <w:pStyle w:val="TableBodyText"/>
            </w:pPr>
            <w:r>
              <w:t>FILESIZE</w:t>
            </w:r>
          </w:p>
        </w:tc>
        <w:tc>
          <w:tcPr>
            <w:tcW w:w="3612" w:type="pct"/>
            <w:noWrap/>
            <w:hideMark/>
          </w:tcPr>
          <w:p w:rsidR="004C02A4" w:rsidRDefault="00A84EAE">
            <w:pPr>
              <w:pStyle w:val="TableBodyText"/>
            </w:pPr>
            <w:r>
              <w:t>Specified in [ECMA-376] part 4, section 2.16.5.24.</w:t>
            </w:r>
          </w:p>
        </w:tc>
      </w:tr>
      <w:tr w:rsidR="004C02A4" w:rsidTr="004C02A4">
        <w:trPr>
          <w:trHeight w:val="300"/>
        </w:trPr>
        <w:tc>
          <w:tcPr>
            <w:tcW w:w="463" w:type="pct"/>
            <w:noWrap/>
            <w:hideMark/>
          </w:tcPr>
          <w:p w:rsidR="004C02A4" w:rsidRDefault="00A84EAE">
            <w:pPr>
              <w:pStyle w:val="TableBodyText"/>
            </w:pPr>
            <w:r>
              <w:t xml:space="preserve">0x46 </w:t>
            </w:r>
          </w:p>
        </w:tc>
        <w:tc>
          <w:tcPr>
            <w:tcW w:w="925" w:type="pct"/>
            <w:noWrap/>
            <w:hideMark/>
          </w:tcPr>
          <w:p w:rsidR="004C02A4" w:rsidRDefault="00A84EAE">
            <w:pPr>
              <w:pStyle w:val="TableBodyText"/>
            </w:pPr>
            <w:r>
              <w:t>FORMTEXT</w:t>
            </w:r>
          </w:p>
        </w:tc>
        <w:tc>
          <w:tcPr>
            <w:tcW w:w="3612" w:type="pct"/>
            <w:noWrap/>
            <w:hideMark/>
          </w:tcPr>
          <w:p w:rsidR="004C02A4" w:rsidRDefault="00A84EAE">
            <w:pPr>
              <w:pStyle w:val="TableBodyText"/>
            </w:pPr>
            <w:r>
              <w:t>Specified in [ECMA-376] part 4, section 2.16.5.28.</w:t>
            </w:r>
          </w:p>
        </w:tc>
      </w:tr>
      <w:tr w:rsidR="004C02A4" w:rsidTr="004C02A4">
        <w:trPr>
          <w:trHeight w:val="300"/>
        </w:trPr>
        <w:tc>
          <w:tcPr>
            <w:tcW w:w="463" w:type="pct"/>
            <w:noWrap/>
            <w:hideMark/>
          </w:tcPr>
          <w:p w:rsidR="004C02A4" w:rsidRDefault="00A84EAE">
            <w:pPr>
              <w:pStyle w:val="TableBodyText"/>
            </w:pPr>
            <w:r>
              <w:t xml:space="preserve">0x47 </w:t>
            </w:r>
          </w:p>
        </w:tc>
        <w:tc>
          <w:tcPr>
            <w:tcW w:w="925" w:type="pct"/>
            <w:noWrap/>
            <w:hideMark/>
          </w:tcPr>
          <w:p w:rsidR="004C02A4" w:rsidRDefault="00A84EAE">
            <w:pPr>
              <w:pStyle w:val="TableBodyText"/>
            </w:pPr>
            <w:r>
              <w:t>FORMCHECKBOX</w:t>
            </w:r>
          </w:p>
        </w:tc>
        <w:tc>
          <w:tcPr>
            <w:tcW w:w="3612" w:type="pct"/>
            <w:noWrap/>
            <w:hideMark/>
          </w:tcPr>
          <w:p w:rsidR="004C02A4" w:rsidRDefault="00A84EAE">
            <w:pPr>
              <w:pStyle w:val="TableBodyText"/>
            </w:pPr>
            <w:r>
              <w:t>Spec</w:t>
            </w:r>
            <w:r>
              <w:t>ified in [ECMA-376] part 4, section 2.16.5.26.</w:t>
            </w:r>
          </w:p>
        </w:tc>
      </w:tr>
      <w:tr w:rsidR="004C02A4" w:rsidTr="004C02A4">
        <w:trPr>
          <w:trHeight w:val="300"/>
        </w:trPr>
        <w:tc>
          <w:tcPr>
            <w:tcW w:w="463" w:type="pct"/>
            <w:noWrap/>
            <w:hideMark/>
          </w:tcPr>
          <w:p w:rsidR="004C02A4" w:rsidRDefault="00A84EAE">
            <w:pPr>
              <w:pStyle w:val="TableBodyText"/>
            </w:pPr>
            <w:r>
              <w:t xml:space="preserve">0x48 </w:t>
            </w:r>
          </w:p>
        </w:tc>
        <w:tc>
          <w:tcPr>
            <w:tcW w:w="925" w:type="pct"/>
            <w:noWrap/>
            <w:hideMark/>
          </w:tcPr>
          <w:p w:rsidR="004C02A4" w:rsidRDefault="00A84EAE">
            <w:pPr>
              <w:pStyle w:val="TableBodyText"/>
            </w:pPr>
            <w:r>
              <w:t>NOTEREF</w:t>
            </w:r>
          </w:p>
        </w:tc>
        <w:tc>
          <w:tcPr>
            <w:tcW w:w="3612" w:type="pct"/>
            <w:noWrap/>
            <w:hideMark/>
          </w:tcPr>
          <w:p w:rsidR="004C02A4" w:rsidRDefault="00A84EAE">
            <w:pPr>
              <w:pStyle w:val="TableBodyText"/>
            </w:pPr>
            <w:r>
              <w:t>Specified in [ECMA-376] part 4, section 2.16.5.47.</w:t>
            </w:r>
          </w:p>
        </w:tc>
      </w:tr>
      <w:tr w:rsidR="004C02A4" w:rsidTr="004C02A4">
        <w:trPr>
          <w:trHeight w:val="300"/>
        </w:trPr>
        <w:tc>
          <w:tcPr>
            <w:tcW w:w="463" w:type="pct"/>
            <w:noWrap/>
            <w:hideMark/>
          </w:tcPr>
          <w:p w:rsidR="004C02A4" w:rsidRDefault="00A84EAE">
            <w:pPr>
              <w:pStyle w:val="TableBodyText"/>
            </w:pPr>
            <w:r>
              <w:lastRenderedPageBreak/>
              <w:t xml:space="preserve">0x49 </w:t>
            </w:r>
          </w:p>
        </w:tc>
        <w:tc>
          <w:tcPr>
            <w:tcW w:w="925" w:type="pct"/>
            <w:noWrap/>
            <w:hideMark/>
          </w:tcPr>
          <w:p w:rsidR="004C02A4" w:rsidRDefault="00A84EAE">
            <w:pPr>
              <w:pStyle w:val="TableBodyText"/>
            </w:pPr>
            <w:r>
              <w:t>TOA</w:t>
            </w:r>
          </w:p>
        </w:tc>
        <w:tc>
          <w:tcPr>
            <w:tcW w:w="3612" w:type="pct"/>
            <w:noWrap/>
            <w:hideMark/>
          </w:tcPr>
          <w:p w:rsidR="004C02A4" w:rsidRDefault="00A84EAE">
            <w:pPr>
              <w:pStyle w:val="TableBodyText"/>
            </w:pPr>
            <w:r>
              <w:t>Specified in [ECMA-376] part 4, section 2.16.5.74.</w:t>
            </w:r>
          </w:p>
        </w:tc>
      </w:tr>
      <w:tr w:rsidR="004C02A4" w:rsidTr="004C02A4">
        <w:trPr>
          <w:trHeight w:val="300"/>
        </w:trPr>
        <w:tc>
          <w:tcPr>
            <w:tcW w:w="463" w:type="pct"/>
            <w:noWrap/>
            <w:hideMark/>
          </w:tcPr>
          <w:p w:rsidR="004C02A4" w:rsidRDefault="00A84EAE">
            <w:pPr>
              <w:pStyle w:val="TableBodyText"/>
            </w:pPr>
            <w:r>
              <w:t xml:space="preserve">0x4B </w:t>
            </w:r>
          </w:p>
        </w:tc>
        <w:tc>
          <w:tcPr>
            <w:tcW w:w="925" w:type="pct"/>
            <w:noWrap/>
            <w:hideMark/>
          </w:tcPr>
          <w:p w:rsidR="004C02A4" w:rsidRDefault="00A84EAE">
            <w:pPr>
              <w:pStyle w:val="TableBodyText"/>
            </w:pPr>
            <w:r>
              <w:t>MERGESEQ</w:t>
            </w:r>
          </w:p>
        </w:tc>
        <w:tc>
          <w:tcPr>
            <w:tcW w:w="3612" w:type="pct"/>
            <w:noWrap/>
            <w:hideMark/>
          </w:tcPr>
          <w:p w:rsidR="004C02A4" w:rsidRDefault="00A84EAE">
            <w:pPr>
              <w:pStyle w:val="TableBodyText"/>
            </w:pPr>
            <w:r>
              <w:t>Specified in [ECMA-376] part 4, section 2.16.5.44.</w:t>
            </w:r>
          </w:p>
        </w:tc>
      </w:tr>
      <w:tr w:rsidR="004C02A4" w:rsidTr="004C02A4">
        <w:trPr>
          <w:trHeight w:val="300"/>
        </w:trPr>
        <w:tc>
          <w:tcPr>
            <w:tcW w:w="463" w:type="pct"/>
            <w:noWrap/>
            <w:hideMark/>
          </w:tcPr>
          <w:p w:rsidR="004C02A4" w:rsidRDefault="00A84EAE">
            <w:pPr>
              <w:pStyle w:val="TableBodyText"/>
            </w:pPr>
            <w:r>
              <w:t xml:space="preserve">0x4F </w:t>
            </w:r>
          </w:p>
        </w:tc>
        <w:tc>
          <w:tcPr>
            <w:tcW w:w="925" w:type="pct"/>
            <w:noWrap/>
            <w:hideMark/>
          </w:tcPr>
          <w:p w:rsidR="004C02A4" w:rsidRDefault="00A84EAE">
            <w:pPr>
              <w:pStyle w:val="TableBodyText"/>
            </w:pPr>
            <w:r>
              <w:t>AUTOTEXT</w:t>
            </w:r>
          </w:p>
        </w:tc>
        <w:tc>
          <w:tcPr>
            <w:tcW w:w="3612" w:type="pct"/>
            <w:noWrap/>
            <w:hideMark/>
          </w:tcPr>
          <w:p w:rsidR="004C02A4" w:rsidRDefault="00A84EAE">
            <w:pPr>
              <w:pStyle w:val="TableBodyText"/>
            </w:pPr>
            <w:r>
              <w:t>Specified in [ECMA-376] part 4, section 2.16.5.8.</w:t>
            </w:r>
          </w:p>
        </w:tc>
      </w:tr>
      <w:tr w:rsidR="004C02A4" w:rsidTr="004C02A4">
        <w:trPr>
          <w:trHeight w:val="300"/>
        </w:trPr>
        <w:tc>
          <w:tcPr>
            <w:tcW w:w="463" w:type="pct"/>
            <w:noWrap/>
            <w:hideMark/>
          </w:tcPr>
          <w:p w:rsidR="004C02A4" w:rsidRDefault="00A84EAE">
            <w:pPr>
              <w:pStyle w:val="TableBodyText"/>
            </w:pPr>
            <w:r>
              <w:t xml:space="preserve">0x50 </w:t>
            </w:r>
          </w:p>
        </w:tc>
        <w:tc>
          <w:tcPr>
            <w:tcW w:w="925" w:type="pct"/>
            <w:noWrap/>
            <w:hideMark/>
          </w:tcPr>
          <w:p w:rsidR="004C02A4" w:rsidRDefault="00A84EAE">
            <w:pPr>
              <w:pStyle w:val="TableBodyText"/>
            </w:pPr>
            <w:r>
              <w:t>COMPARE</w:t>
            </w:r>
          </w:p>
        </w:tc>
        <w:tc>
          <w:tcPr>
            <w:tcW w:w="3612" w:type="pct"/>
            <w:noWrap/>
            <w:hideMark/>
          </w:tcPr>
          <w:p w:rsidR="004C02A4" w:rsidRDefault="00A84EAE">
            <w:pPr>
              <w:pStyle w:val="TableBodyText"/>
            </w:pPr>
            <w:r>
              <w:t>Specified in [ECMA-376] part 4, section 2.16.5.15.</w:t>
            </w:r>
          </w:p>
        </w:tc>
      </w:tr>
      <w:tr w:rsidR="004C02A4" w:rsidTr="004C02A4">
        <w:trPr>
          <w:trHeight w:val="300"/>
        </w:trPr>
        <w:tc>
          <w:tcPr>
            <w:tcW w:w="463" w:type="pct"/>
            <w:noWrap/>
            <w:hideMark/>
          </w:tcPr>
          <w:p w:rsidR="004C02A4" w:rsidRDefault="00A84EAE">
            <w:pPr>
              <w:pStyle w:val="TableBodyText"/>
            </w:pPr>
            <w:r>
              <w:t xml:space="preserve">0x51 </w:t>
            </w:r>
          </w:p>
        </w:tc>
        <w:tc>
          <w:tcPr>
            <w:tcW w:w="925" w:type="pct"/>
            <w:noWrap/>
            <w:hideMark/>
          </w:tcPr>
          <w:p w:rsidR="004C02A4" w:rsidRDefault="00A84EAE">
            <w:pPr>
              <w:pStyle w:val="TableBodyText"/>
            </w:pPr>
            <w:r>
              <w:t>ADDIN</w:t>
            </w:r>
          </w:p>
        </w:tc>
        <w:tc>
          <w:tcPr>
            <w:tcW w:w="3612" w:type="pct"/>
            <w:noWrap/>
            <w:hideMark/>
          </w:tcPr>
          <w:p w:rsidR="004C02A4" w:rsidRDefault="00A84EAE">
            <w:pPr>
              <w:pStyle w:val="TableBodyText"/>
            </w:pPr>
            <w:r>
              <w:t>Specifies that the field contains data created by an add-in.</w:t>
            </w:r>
          </w:p>
        </w:tc>
      </w:tr>
      <w:tr w:rsidR="004C02A4" w:rsidTr="004C02A4">
        <w:trPr>
          <w:trHeight w:val="300"/>
        </w:trPr>
        <w:tc>
          <w:tcPr>
            <w:tcW w:w="463" w:type="pct"/>
            <w:noWrap/>
            <w:hideMark/>
          </w:tcPr>
          <w:p w:rsidR="004C02A4" w:rsidRDefault="00A84EAE">
            <w:pPr>
              <w:pStyle w:val="TableBodyText"/>
            </w:pPr>
            <w:r>
              <w:t xml:space="preserve">0x53 </w:t>
            </w:r>
          </w:p>
        </w:tc>
        <w:tc>
          <w:tcPr>
            <w:tcW w:w="925" w:type="pct"/>
            <w:noWrap/>
            <w:hideMark/>
          </w:tcPr>
          <w:p w:rsidR="004C02A4" w:rsidRDefault="00A84EAE">
            <w:pPr>
              <w:pStyle w:val="TableBodyText"/>
            </w:pPr>
            <w:r>
              <w:t>FORMDROPDOWN</w:t>
            </w:r>
          </w:p>
        </w:tc>
        <w:tc>
          <w:tcPr>
            <w:tcW w:w="3612" w:type="pct"/>
            <w:noWrap/>
            <w:hideMark/>
          </w:tcPr>
          <w:p w:rsidR="004C02A4" w:rsidRDefault="00A84EAE">
            <w:pPr>
              <w:pStyle w:val="TableBodyText"/>
            </w:pPr>
            <w:r>
              <w:t>Specified in [ECMA-376]</w:t>
            </w:r>
            <w:r>
              <w:t xml:space="preserve"> part 4, section 2.16.5.27.</w:t>
            </w:r>
          </w:p>
        </w:tc>
      </w:tr>
      <w:tr w:rsidR="004C02A4" w:rsidTr="004C02A4">
        <w:trPr>
          <w:trHeight w:val="300"/>
        </w:trPr>
        <w:tc>
          <w:tcPr>
            <w:tcW w:w="463" w:type="pct"/>
            <w:noWrap/>
            <w:hideMark/>
          </w:tcPr>
          <w:p w:rsidR="004C02A4" w:rsidRDefault="00A84EAE">
            <w:pPr>
              <w:pStyle w:val="TableBodyText"/>
            </w:pPr>
            <w:r>
              <w:t xml:space="preserve">0x54 </w:t>
            </w:r>
          </w:p>
        </w:tc>
        <w:tc>
          <w:tcPr>
            <w:tcW w:w="925" w:type="pct"/>
            <w:noWrap/>
            <w:hideMark/>
          </w:tcPr>
          <w:p w:rsidR="004C02A4" w:rsidRDefault="00A84EAE">
            <w:pPr>
              <w:pStyle w:val="TableBodyText"/>
            </w:pPr>
            <w:r>
              <w:t>ADVANCE</w:t>
            </w:r>
          </w:p>
        </w:tc>
        <w:tc>
          <w:tcPr>
            <w:tcW w:w="3612" w:type="pct"/>
            <w:noWrap/>
            <w:hideMark/>
          </w:tcPr>
          <w:p w:rsidR="004C02A4" w:rsidRDefault="00A84EAE">
            <w:pPr>
              <w:pStyle w:val="TableBodyText"/>
            </w:pPr>
            <w:r>
              <w:t>Specified in [ECMA-376] part 4, section 2.16.5.2.</w:t>
            </w:r>
          </w:p>
        </w:tc>
      </w:tr>
      <w:tr w:rsidR="004C02A4" w:rsidTr="004C02A4">
        <w:trPr>
          <w:trHeight w:val="300"/>
        </w:trPr>
        <w:tc>
          <w:tcPr>
            <w:tcW w:w="463" w:type="pct"/>
            <w:noWrap/>
            <w:hideMark/>
          </w:tcPr>
          <w:p w:rsidR="004C02A4" w:rsidRDefault="00A84EAE">
            <w:pPr>
              <w:pStyle w:val="TableBodyText"/>
            </w:pPr>
            <w:r>
              <w:t xml:space="preserve">0x55 </w:t>
            </w:r>
          </w:p>
        </w:tc>
        <w:tc>
          <w:tcPr>
            <w:tcW w:w="925" w:type="pct"/>
            <w:noWrap/>
            <w:hideMark/>
          </w:tcPr>
          <w:p w:rsidR="004C02A4" w:rsidRDefault="00A84EAE">
            <w:pPr>
              <w:pStyle w:val="TableBodyText"/>
            </w:pPr>
            <w:r>
              <w:t>DOCPROPERTY</w:t>
            </w:r>
          </w:p>
        </w:tc>
        <w:tc>
          <w:tcPr>
            <w:tcW w:w="3612" w:type="pct"/>
            <w:noWrap/>
            <w:hideMark/>
          </w:tcPr>
          <w:p w:rsidR="004C02A4" w:rsidRDefault="00A84EAE">
            <w:pPr>
              <w:pStyle w:val="TableBodyText"/>
            </w:pPr>
            <w:r>
              <w:t>Specified in [ECMA-376] part 4, section 2.16.5.19.</w:t>
            </w:r>
          </w:p>
        </w:tc>
      </w:tr>
      <w:tr w:rsidR="004C02A4" w:rsidTr="004C02A4">
        <w:trPr>
          <w:trHeight w:val="300"/>
        </w:trPr>
        <w:tc>
          <w:tcPr>
            <w:tcW w:w="463" w:type="pct"/>
            <w:noWrap/>
            <w:hideMark/>
          </w:tcPr>
          <w:p w:rsidR="004C02A4" w:rsidRDefault="00A84EAE">
            <w:pPr>
              <w:pStyle w:val="TableBodyText"/>
            </w:pPr>
            <w:r>
              <w:t xml:space="preserve">0x57 </w:t>
            </w:r>
          </w:p>
        </w:tc>
        <w:tc>
          <w:tcPr>
            <w:tcW w:w="925" w:type="pct"/>
            <w:noWrap/>
            <w:hideMark/>
          </w:tcPr>
          <w:p w:rsidR="004C02A4" w:rsidRDefault="00A84EAE">
            <w:pPr>
              <w:pStyle w:val="TableBodyText"/>
            </w:pPr>
            <w:r>
              <w:t>CONTROL</w:t>
            </w:r>
          </w:p>
        </w:tc>
        <w:tc>
          <w:tcPr>
            <w:tcW w:w="3612" w:type="pct"/>
            <w:noWrap/>
            <w:hideMark/>
          </w:tcPr>
          <w:p w:rsidR="004C02A4" w:rsidRDefault="00A84EAE">
            <w:pPr>
              <w:pStyle w:val="TableBodyText"/>
            </w:pPr>
            <w:r>
              <w:t>Specifies that the field represents an OCX control.</w:t>
            </w:r>
          </w:p>
        </w:tc>
      </w:tr>
      <w:tr w:rsidR="004C02A4" w:rsidTr="004C02A4">
        <w:trPr>
          <w:trHeight w:val="300"/>
        </w:trPr>
        <w:tc>
          <w:tcPr>
            <w:tcW w:w="463" w:type="pct"/>
            <w:noWrap/>
            <w:hideMark/>
          </w:tcPr>
          <w:p w:rsidR="004C02A4" w:rsidRDefault="00A84EAE">
            <w:pPr>
              <w:pStyle w:val="TableBodyText"/>
            </w:pPr>
            <w:r>
              <w:t xml:space="preserve">0x58 </w:t>
            </w:r>
          </w:p>
        </w:tc>
        <w:tc>
          <w:tcPr>
            <w:tcW w:w="925" w:type="pct"/>
            <w:noWrap/>
            <w:hideMark/>
          </w:tcPr>
          <w:p w:rsidR="004C02A4" w:rsidRDefault="00A84EAE">
            <w:pPr>
              <w:pStyle w:val="TableBodyText"/>
            </w:pPr>
            <w:r>
              <w:t>HYPERLINK</w:t>
            </w:r>
          </w:p>
        </w:tc>
        <w:tc>
          <w:tcPr>
            <w:tcW w:w="3612" w:type="pct"/>
            <w:noWrap/>
            <w:hideMark/>
          </w:tcPr>
          <w:p w:rsidR="004C02A4" w:rsidRDefault="00A84EAE">
            <w:pPr>
              <w:pStyle w:val="TableBodyText"/>
            </w:pPr>
            <w:r>
              <w:t>Specified</w:t>
            </w:r>
            <w:r>
              <w:t xml:space="preserve"> in [ECMA-376] part 4, section 2.16.5.31.</w:t>
            </w:r>
          </w:p>
        </w:tc>
      </w:tr>
      <w:tr w:rsidR="004C02A4" w:rsidTr="004C02A4">
        <w:trPr>
          <w:trHeight w:val="300"/>
        </w:trPr>
        <w:tc>
          <w:tcPr>
            <w:tcW w:w="463" w:type="pct"/>
            <w:noWrap/>
            <w:hideMark/>
          </w:tcPr>
          <w:p w:rsidR="004C02A4" w:rsidRDefault="00A84EAE">
            <w:pPr>
              <w:pStyle w:val="TableBodyText"/>
            </w:pPr>
            <w:r>
              <w:t xml:space="preserve">0x59 </w:t>
            </w:r>
          </w:p>
        </w:tc>
        <w:tc>
          <w:tcPr>
            <w:tcW w:w="925" w:type="pct"/>
            <w:noWrap/>
            <w:hideMark/>
          </w:tcPr>
          <w:p w:rsidR="004C02A4" w:rsidRDefault="00A84EAE">
            <w:pPr>
              <w:pStyle w:val="TableBodyText"/>
            </w:pPr>
            <w:r>
              <w:t>AUTOTEXTLIST</w:t>
            </w:r>
          </w:p>
        </w:tc>
        <w:tc>
          <w:tcPr>
            <w:tcW w:w="3612" w:type="pct"/>
            <w:noWrap/>
            <w:hideMark/>
          </w:tcPr>
          <w:p w:rsidR="004C02A4" w:rsidRDefault="00A84EAE">
            <w:pPr>
              <w:pStyle w:val="TableBodyText"/>
            </w:pPr>
            <w:r>
              <w:t>Specified in [ECMA-376] part 4, section 2.16.5.9.</w:t>
            </w:r>
          </w:p>
        </w:tc>
      </w:tr>
      <w:tr w:rsidR="004C02A4" w:rsidTr="004C02A4">
        <w:trPr>
          <w:trHeight w:val="300"/>
        </w:trPr>
        <w:tc>
          <w:tcPr>
            <w:tcW w:w="463" w:type="pct"/>
            <w:noWrap/>
            <w:hideMark/>
          </w:tcPr>
          <w:p w:rsidR="004C02A4" w:rsidRDefault="00A84EAE">
            <w:pPr>
              <w:pStyle w:val="TableBodyText"/>
            </w:pPr>
            <w:r>
              <w:t xml:space="preserve">0x5A </w:t>
            </w:r>
          </w:p>
        </w:tc>
        <w:tc>
          <w:tcPr>
            <w:tcW w:w="925" w:type="pct"/>
            <w:noWrap/>
            <w:hideMark/>
          </w:tcPr>
          <w:p w:rsidR="004C02A4" w:rsidRDefault="00A84EAE">
            <w:pPr>
              <w:pStyle w:val="TableBodyText"/>
            </w:pPr>
            <w:bookmarkStart w:id="3270" w:name="LISTNUM"/>
            <w:r>
              <w:t>LISTNUM</w:t>
            </w:r>
            <w:bookmarkEnd w:id="3270"/>
          </w:p>
        </w:tc>
        <w:tc>
          <w:tcPr>
            <w:tcW w:w="3612" w:type="pct"/>
            <w:noWrap/>
            <w:hideMark/>
          </w:tcPr>
          <w:p w:rsidR="004C02A4" w:rsidRDefault="00A84EAE">
            <w:pPr>
              <w:pStyle w:val="TableBodyText"/>
            </w:pPr>
            <w:r>
              <w:t>Specified in [ECMA-376] part 4, section 2.16.5.40.</w:t>
            </w:r>
          </w:p>
        </w:tc>
      </w:tr>
      <w:tr w:rsidR="004C02A4" w:rsidTr="004C02A4">
        <w:trPr>
          <w:trHeight w:val="300"/>
        </w:trPr>
        <w:tc>
          <w:tcPr>
            <w:tcW w:w="463" w:type="pct"/>
            <w:noWrap/>
            <w:hideMark/>
          </w:tcPr>
          <w:p w:rsidR="004C02A4" w:rsidRDefault="00A84EAE">
            <w:pPr>
              <w:pStyle w:val="TableBodyText"/>
            </w:pPr>
            <w:r>
              <w:t xml:space="preserve">0x5B </w:t>
            </w:r>
          </w:p>
        </w:tc>
        <w:tc>
          <w:tcPr>
            <w:tcW w:w="925" w:type="pct"/>
            <w:noWrap/>
            <w:hideMark/>
          </w:tcPr>
          <w:p w:rsidR="004C02A4" w:rsidRDefault="00A84EAE">
            <w:pPr>
              <w:pStyle w:val="TableBodyText"/>
            </w:pPr>
            <w:r>
              <w:t>HTMLCONTROL</w:t>
            </w:r>
          </w:p>
        </w:tc>
        <w:tc>
          <w:tcPr>
            <w:tcW w:w="3612" w:type="pct"/>
            <w:noWrap/>
            <w:hideMark/>
          </w:tcPr>
          <w:p w:rsidR="004C02A4" w:rsidRDefault="00A84EAE">
            <w:pPr>
              <w:pStyle w:val="TableBodyText"/>
            </w:pPr>
            <w:r>
              <w:t>Specifies the field represents an HTML control.</w:t>
            </w:r>
          </w:p>
        </w:tc>
      </w:tr>
      <w:tr w:rsidR="004C02A4" w:rsidTr="004C02A4">
        <w:trPr>
          <w:trHeight w:val="300"/>
        </w:trPr>
        <w:tc>
          <w:tcPr>
            <w:tcW w:w="463" w:type="pct"/>
            <w:noWrap/>
            <w:hideMark/>
          </w:tcPr>
          <w:p w:rsidR="004C02A4" w:rsidRDefault="00A84EAE">
            <w:pPr>
              <w:pStyle w:val="TableBodyText"/>
            </w:pPr>
            <w:r>
              <w:t>0x5C</w:t>
            </w:r>
          </w:p>
        </w:tc>
        <w:tc>
          <w:tcPr>
            <w:tcW w:w="925" w:type="pct"/>
            <w:noWrap/>
            <w:hideMark/>
          </w:tcPr>
          <w:p w:rsidR="004C02A4" w:rsidRDefault="00A84EAE">
            <w:pPr>
              <w:pStyle w:val="TableBodyText"/>
            </w:pPr>
            <w:r>
              <w:t>BIDIOUTLINE</w:t>
            </w:r>
          </w:p>
        </w:tc>
        <w:tc>
          <w:tcPr>
            <w:tcW w:w="3612" w:type="pct"/>
            <w:noWrap/>
            <w:hideMark/>
          </w:tcPr>
          <w:p w:rsidR="004C02A4" w:rsidRDefault="00A84EAE">
            <w:pPr>
              <w:pStyle w:val="TableBodyText"/>
            </w:pPr>
            <w:r>
              <w:t>Specified in [ECMA-376] part 4, section 2.16.5.12.</w:t>
            </w:r>
          </w:p>
        </w:tc>
      </w:tr>
      <w:tr w:rsidR="004C02A4" w:rsidTr="004C02A4">
        <w:trPr>
          <w:trHeight w:val="300"/>
        </w:trPr>
        <w:tc>
          <w:tcPr>
            <w:tcW w:w="463" w:type="pct"/>
            <w:noWrap/>
            <w:hideMark/>
          </w:tcPr>
          <w:p w:rsidR="004C02A4" w:rsidRDefault="00A84EAE">
            <w:pPr>
              <w:pStyle w:val="TableBodyText"/>
            </w:pPr>
            <w:r>
              <w:t xml:space="preserve">0x5D </w:t>
            </w:r>
          </w:p>
        </w:tc>
        <w:tc>
          <w:tcPr>
            <w:tcW w:w="925" w:type="pct"/>
            <w:noWrap/>
            <w:hideMark/>
          </w:tcPr>
          <w:p w:rsidR="004C02A4" w:rsidRDefault="00A84EAE">
            <w:pPr>
              <w:pStyle w:val="TableBodyText"/>
            </w:pPr>
            <w:r>
              <w:t>ADDRESSBLOCK</w:t>
            </w:r>
          </w:p>
        </w:tc>
        <w:tc>
          <w:tcPr>
            <w:tcW w:w="3612" w:type="pct"/>
            <w:noWrap/>
            <w:hideMark/>
          </w:tcPr>
          <w:p w:rsidR="004C02A4" w:rsidRDefault="00A84EAE">
            <w:pPr>
              <w:pStyle w:val="TableBodyText"/>
            </w:pPr>
            <w:r>
              <w:t>Specified in [ECMA-376] part 4, section 2.16.5.1.</w:t>
            </w:r>
          </w:p>
        </w:tc>
      </w:tr>
      <w:tr w:rsidR="004C02A4" w:rsidTr="004C02A4">
        <w:trPr>
          <w:trHeight w:val="300"/>
        </w:trPr>
        <w:tc>
          <w:tcPr>
            <w:tcW w:w="463" w:type="pct"/>
            <w:noWrap/>
            <w:hideMark/>
          </w:tcPr>
          <w:p w:rsidR="004C02A4" w:rsidRDefault="00A84EAE">
            <w:pPr>
              <w:pStyle w:val="TableBodyText"/>
            </w:pPr>
            <w:r>
              <w:t xml:space="preserve">0x5E </w:t>
            </w:r>
          </w:p>
        </w:tc>
        <w:tc>
          <w:tcPr>
            <w:tcW w:w="925" w:type="pct"/>
            <w:noWrap/>
            <w:hideMark/>
          </w:tcPr>
          <w:p w:rsidR="004C02A4" w:rsidRDefault="00A84EAE">
            <w:pPr>
              <w:pStyle w:val="TableBodyText"/>
            </w:pPr>
            <w:r>
              <w:t>GREETINGLINE</w:t>
            </w:r>
          </w:p>
        </w:tc>
        <w:tc>
          <w:tcPr>
            <w:tcW w:w="3612" w:type="pct"/>
            <w:noWrap/>
            <w:hideMark/>
          </w:tcPr>
          <w:p w:rsidR="004C02A4" w:rsidRDefault="00A84EAE">
            <w:pPr>
              <w:pStyle w:val="TableBodyText"/>
            </w:pPr>
            <w:r>
              <w:t>Specified in [ECMA-376] part 4, section 2.16.5.30.</w:t>
            </w:r>
          </w:p>
        </w:tc>
      </w:tr>
      <w:tr w:rsidR="004C02A4" w:rsidTr="004C02A4">
        <w:trPr>
          <w:trHeight w:val="300"/>
        </w:trPr>
        <w:tc>
          <w:tcPr>
            <w:tcW w:w="463" w:type="pct"/>
            <w:noWrap/>
            <w:hideMark/>
          </w:tcPr>
          <w:p w:rsidR="004C02A4" w:rsidRDefault="00A84EAE">
            <w:pPr>
              <w:pStyle w:val="TableBodyText"/>
            </w:pPr>
            <w:r>
              <w:t>0x5F</w:t>
            </w:r>
          </w:p>
        </w:tc>
        <w:tc>
          <w:tcPr>
            <w:tcW w:w="925" w:type="pct"/>
            <w:noWrap/>
            <w:hideMark/>
          </w:tcPr>
          <w:p w:rsidR="004C02A4" w:rsidRDefault="00A84EAE">
            <w:pPr>
              <w:pStyle w:val="TableBodyText"/>
            </w:pPr>
            <w:r>
              <w:t>SHAPE</w:t>
            </w:r>
          </w:p>
        </w:tc>
        <w:tc>
          <w:tcPr>
            <w:tcW w:w="3612" w:type="pct"/>
            <w:noWrap/>
            <w:hideMark/>
          </w:tcPr>
          <w:p w:rsidR="004C02A4" w:rsidRDefault="00A84EAE">
            <w:pPr>
              <w:pStyle w:val="TableBodyText"/>
            </w:pPr>
            <w:r>
              <w:t xml:space="preserve">This field is identical to </w:t>
            </w:r>
            <w:r>
              <w:rPr>
                <w:b/>
              </w:rPr>
              <w:t>QUOTE</w:t>
            </w:r>
            <w:r>
              <w:t xml:space="preserve"> specified in [ECMA-376] part 4, section 2.16.5.56.</w:t>
            </w:r>
          </w:p>
        </w:tc>
      </w:tr>
    </w:tbl>
    <w:p w:rsidR="004C02A4" w:rsidRDefault="004C02A4"/>
    <w:p w:rsidR="004C02A4" w:rsidRDefault="00A84EAE">
      <w:pPr>
        <w:pStyle w:val="Heading3"/>
      </w:pPr>
      <w:bookmarkStart w:id="3271" w:name="Section_4a6bb77fa24546ddb163850fcadf74cf"/>
      <w:bookmarkStart w:id="3272" w:name="FNFB"/>
      <w:bookmarkStart w:id="3273" w:name="_Toc63942392"/>
      <w:r>
        <w:t>FNFB</w:t>
      </w:r>
      <w:bookmarkEnd w:id="3271"/>
      <w:bookmarkEnd w:id="3272"/>
      <w:bookmarkEnd w:id="3273"/>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4C02A4" w:rsidRDefault="00A84EAE">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540" w:type="dxa"/>
            <w:gridSpan w:val="2"/>
          </w:tcPr>
          <w:p w:rsidR="004C02A4" w:rsidRDefault="00A84EAE">
            <w:pPr>
              <w:pStyle w:val="PacketDiagramBodyText"/>
            </w:pPr>
            <w:r>
              <w:t>F</w:t>
            </w:r>
          </w:p>
        </w:tc>
        <w:tc>
          <w:tcPr>
            <w:tcW w:w="270" w:type="dxa"/>
          </w:tcPr>
          <w:p w:rsidR="004C02A4" w:rsidRDefault="00A84EAE">
            <w:pPr>
              <w:pStyle w:val="PacketDiagramBodyText"/>
            </w:pPr>
            <w:r>
              <w:t>G</w:t>
            </w:r>
          </w:p>
        </w:tc>
      </w:tr>
    </w:tbl>
    <w:p w:rsidR="004C02A4" w:rsidRDefault="00A84EAE">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4C02A4" w:rsidRDefault="00A84EAE">
      <w:pPr>
        <w:pStyle w:val="Definition-Field"/>
      </w:pPr>
      <w:r>
        <w:rPr>
          <w:b/>
        </w:rPr>
        <w:t xml:space="preserve">B - unused1 (1 bit): </w:t>
      </w:r>
      <w:r>
        <w:t>This bit is undefined and MUST be ignored.</w:t>
      </w:r>
    </w:p>
    <w:p w:rsidR="004C02A4" w:rsidRDefault="00A84EAE">
      <w:pPr>
        <w:pStyle w:val="Definition-Field"/>
      </w:pPr>
      <w:r>
        <w:rPr>
          <w:b/>
        </w:rPr>
        <w:t xml:space="preserve">C - unused2 (1 bit): </w:t>
      </w:r>
      <w:r>
        <w:t>This bit is undefined and MUST be ignored.</w:t>
      </w:r>
    </w:p>
    <w:p w:rsidR="004C02A4" w:rsidRDefault="00A84EAE">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4C02A4" w:rsidRDefault="00A84EAE">
      <w:pPr>
        <w:pStyle w:val="Definition-Field"/>
      </w:pPr>
      <w:r>
        <w:rPr>
          <w:b/>
        </w:rPr>
        <w:t xml:space="preserve">E - fNonFileSys (1 bit): </w:t>
      </w:r>
      <w:r>
        <w:t xml:space="preserve"> A bit that specifies whether the path is not a native file system path. If this value is nonzero, the path is not a native </w:t>
      </w:r>
      <w:r>
        <w:t xml:space="preserve">file system path, and therefore requires an external file </w:t>
      </w:r>
      <w:r>
        <w:lastRenderedPageBreak/>
        <w:t>I/O protocol. If this value is zero, the path is native and can be used by the native Windows file I/O API.</w:t>
      </w:r>
    </w:p>
    <w:p w:rsidR="004C02A4" w:rsidRDefault="00A84EAE">
      <w:pPr>
        <w:pStyle w:val="Definition-Field"/>
      </w:pPr>
      <w:r>
        <w:rPr>
          <w:b/>
        </w:rPr>
        <w:t xml:space="preserve">F - unused3 (2 bits): </w:t>
      </w:r>
      <w:r>
        <w:t>This field is undefined and MUST be ignored.</w:t>
      </w:r>
    </w:p>
    <w:p w:rsidR="004C02A4" w:rsidRDefault="00A84EAE">
      <w:pPr>
        <w:pStyle w:val="Definition-Field"/>
      </w:pPr>
      <w:r>
        <w:rPr>
          <w:b/>
        </w:rPr>
        <w:t xml:space="preserve">G - unused4 (1 bit): </w:t>
      </w:r>
      <w:r>
        <w:t>Th</w:t>
      </w:r>
      <w:r>
        <w:t>is field is undefined and MUST be ignored.</w:t>
      </w:r>
    </w:p>
    <w:p w:rsidR="004C02A4" w:rsidRDefault="00A84EAE">
      <w:pPr>
        <w:pStyle w:val="Heading3"/>
      </w:pPr>
      <w:bookmarkStart w:id="3274" w:name="Section_17f5604fc6ea4cb6b3c7e06ccda51d64"/>
      <w:bookmarkStart w:id="3275" w:name="FNIF"/>
      <w:bookmarkStart w:id="3276" w:name="_Toc63942393"/>
      <w:r>
        <w:t>FNIF</w:t>
      </w:r>
      <w:bookmarkEnd w:id="3274"/>
      <w:bookmarkEnd w:id="3275"/>
      <w:bookmarkEnd w:id="3276"/>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"Basic types:FNIF" </w:instrText>
      </w:r>
      <w:r>
        <w:fldChar w:fldCharType="end"/>
      </w:r>
    </w:p>
    <w:p w:rsidR="004C02A4" w:rsidRDefault="00A84EAE">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fnpi</w:t>
            </w:r>
          </w:p>
        </w:tc>
        <w:tc>
          <w:tcPr>
            <w:tcW w:w="2160" w:type="dxa"/>
            <w:gridSpan w:val="8"/>
          </w:tcPr>
          <w:p w:rsidR="004C02A4" w:rsidRDefault="00A84EAE">
            <w:pPr>
              <w:pStyle w:val="PacketDiagramBodyText"/>
            </w:pPr>
            <w:r>
              <w:t>ichRelative</w:t>
            </w:r>
          </w:p>
        </w:tc>
        <w:tc>
          <w:tcPr>
            <w:tcW w:w="2160" w:type="dxa"/>
            <w:gridSpan w:val="8"/>
          </w:tcPr>
          <w:p w:rsidR="004C02A4" w:rsidRDefault="00A84EAE">
            <w:pPr>
              <w:pStyle w:val="PacketDiagramBodyText"/>
            </w:pPr>
            <w:r>
              <w:t>fnfb</w:t>
            </w:r>
          </w:p>
        </w:tc>
      </w:tr>
      <w:tr w:rsidR="004C02A4" w:rsidTr="004C02A4">
        <w:trPr>
          <w:trHeight w:hRule="exact" w:val="490"/>
        </w:trPr>
        <w:tc>
          <w:tcPr>
            <w:tcW w:w="8640" w:type="dxa"/>
            <w:gridSpan w:val="32"/>
          </w:tcPr>
          <w:p w:rsidR="004C02A4" w:rsidRDefault="00A84EAE">
            <w:pPr>
              <w:pStyle w:val="PacketDiagramBodyText"/>
            </w:pPr>
            <w:r>
              <w:t>unused</w:t>
            </w:r>
          </w:p>
        </w:tc>
      </w:tr>
    </w:tbl>
    <w:p w:rsidR="004C02A4" w:rsidRDefault="00A84EAE">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4C02A4" w:rsidRDefault="00A84EAE">
      <w:pPr>
        <w:pStyle w:val="Definition-Field"/>
      </w:pPr>
      <w:r>
        <w:rPr>
          <w:b/>
        </w:rPr>
        <w:t>ichRelative (1 byt</w:t>
      </w:r>
      <w:r>
        <w:rPr>
          <w:b/>
        </w:rPr>
        <w:t xml:space="preserve">e): </w:t>
      </w:r>
      <w:r>
        <w:t xml:space="preserve"> An unsigned integer that specifies a character offset into the file name string. The segment of the file name string that starts at this character offset specifies the path of the file relative to the folder that contains the </w:t>
      </w:r>
      <w:hyperlink w:anchor="gt_7b9a05f4-888b-4176-b00a-115046299e1b">
        <w:r>
          <w:rPr>
            <w:rStyle w:val="HyperlinkGreen"/>
            <w:b/>
          </w:rPr>
          <w:t>document</w:t>
        </w:r>
      </w:hyperlink>
      <w:r>
        <w:t>. If the file name does not contain such a path, this value MUST be 0xFF.</w:t>
      </w:r>
    </w:p>
    <w:p w:rsidR="004C02A4" w:rsidRDefault="00A84EAE">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w:t>
      </w:r>
      <w:r>
        <w:t>valid.</w:t>
      </w:r>
    </w:p>
    <w:p w:rsidR="004C02A4" w:rsidRDefault="00A84EAE">
      <w:pPr>
        <w:pStyle w:val="Definition-Field"/>
      </w:pPr>
      <w:r>
        <w:rPr>
          <w:b/>
        </w:rPr>
        <w:t xml:space="preserve">unused (4 bytes): </w:t>
      </w:r>
      <w:r>
        <w:t>This field is undefined and MUST be ignored.</w:t>
      </w:r>
    </w:p>
    <w:p w:rsidR="004C02A4" w:rsidRDefault="00A84EAE">
      <w:pPr>
        <w:pStyle w:val="Heading3"/>
      </w:pPr>
      <w:bookmarkStart w:id="3277" w:name="Section_3bac13190f5c47348a79229c63bd6109"/>
      <w:bookmarkStart w:id="3278" w:name="FNPI"/>
      <w:bookmarkStart w:id="3279" w:name="_Toc63942394"/>
      <w:r>
        <w:t>FNPI</w:t>
      </w:r>
      <w:bookmarkEnd w:id="3277"/>
      <w:bookmarkEnd w:id="3278"/>
      <w:bookmarkEnd w:id="3279"/>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4C02A4" w:rsidRDefault="00A84EAE">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 used to reference the file name i</w:t>
      </w:r>
      <w:r>
        <w:t xml:space="preserve">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1080" w:type="dxa"/>
            <w:gridSpan w:val="4"/>
          </w:tcPr>
          <w:p w:rsidR="004C02A4" w:rsidRDefault="00A84EAE">
            <w:pPr>
              <w:pStyle w:val="PacketDiagramBodyText"/>
            </w:pPr>
            <w:r>
              <w:t>fnpt</w:t>
            </w:r>
          </w:p>
        </w:tc>
        <w:tc>
          <w:tcPr>
            <w:tcW w:w="3240" w:type="dxa"/>
            <w:gridSpan w:val="12"/>
          </w:tcPr>
          <w:p w:rsidR="004C02A4" w:rsidRDefault="00A84EAE">
            <w:pPr>
              <w:pStyle w:val="PacketDiagramBodyText"/>
            </w:pPr>
            <w:r>
              <w:t>fnpd</w:t>
            </w:r>
          </w:p>
        </w:tc>
      </w:tr>
    </w:tbl>
    <w:p w:rsidR="004C02A4" w:rsidRDefault="00A84EAE">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900" w:type="dxa"/>
          </w:tcPr>
          <w:p w:rsidR="004C02A4" w:rsidRDefault="00A84EAE">
            <w:pPr>
              <w:pStyle w:val="TableHeaderText"/>
              <w:spacing w:before="0" w:after="0"/>
            </w:pPr>
            <w:r>
              <w:t>Value</w:t>
            </w:r>
          </w:p>
        </w:tc>
        <w:tc>
          <w:tcPr>
            <w:tcW w:w="7740" w:type="dxa"/>
          </w:tcPr>
          <w:p w:rsidR="004C02A4" w:rsidRDefault="00A84EAE">
            <w:pPr>
              <w:pStyle w:val="TableHeaderText"/>
              <w:spacing w:before="0" w:after="0"/>
            </w:pPr>
            <w:r>
              <w:t>Meaning</w:t>
            </w:r>
          </w:p>
        </w:tc>
      </w:tr>
      <w:tr w:rsidR="004C02A4" w:rsidTr="004C02A4">
        <w:tc>
          <w:tcPr>
            <w:tcW w:w="900" w:type="dxa"/>
          </w:tcPr>
          <w:p w:rsidR="004C02A4" w:rsidRDefault="00A84EAE">
            <w:pPr>
              <w:pStyle w:val="TableBodyText"/>
              <w:spacing w:before="0" w:after="0"/>
            </w:pPr>
            <w:r>
              <w:t>3</w:t>
            </w:r>
          </w:p>
        </w:tc>
        <w:tc>
          <w:tcPr>
            <w:tcW w:w="7740" w:type="dxa"/>
          </w:tcPr>
          <w:p w:rsidR="004C02A4" w:rsidRDefault="00A84EAE">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4C02A4" w:rsidTr="004C02A4">
        <w:tc>
          <w:tcPr>
            <w:tcW w:w="900" w:type="dxa"/>
          </w:tcPr>
          <w:p w:rsidR="004C02A4" w:rsidRDefault="00A84EAE">
            <w:pPr>
              <w:pStyle w:val="TableBodyText"/>
              <w:spacing w:before="0" w:after="0"/>
            </w:pPr>
            <w:r>
              <w:t>5</w:t>
            </w:r>
          </w:p>
        </w:tc>
        <w:tc>
          <w:tcPr>
            <w:tcW w:w="7740" w:type="dxa"/>
          </w:tcPr>
          <w:p w:rsidR="004C02A4" w:rsidRDefault="00A84EAE">
            <w:pPr>
              <w:pStyle w:val="TableBodyText"/>
              <w:spacing w:before="0" w:after="0"/>
            </w:pPr>
            <w:r>
              <w:t xml:space="preserve">The file name refers to a </w:t>
            </w:r>
            <w:hyperlink w:anchor="gt_30c0248a-accc-4ae5-b3b7-9c3c97f94d73">
              <w:r>
                <w:rPr>
                  <w:rStyle w:val="HyperlinkGreen"/>
                  <w:b/>
                </w:rPr>
                <w:t>subdocument</w:t>
              </w:r>
            </w:hyperlink>
            <w:r>
              <w:t xml:space="preserve">. This document MUST be a </w:t>
            </w:r>
            <w:hyperlink w:anchor="gt_2ccb282b-4280-4db6-8f27-37f9a7a14b07">
              <w:r>
                <w:rPr>
                  <w:rStyle w:val="HyperlinkGreen"/>
                  <w:b/>
                </w:rPr>
                <w:t>master document</w:t>
              </w:r>
            </w:hyperlink>
            <w:r>
              <w:t>.</w:t>
            </w:r>
          </w:p>
        </w:tc>
      </w:tr>
    </w:tbl>
    <w:p w:rsidR="004C02A4" w:rsidRDefault="004C02A4"/>
    <w:p w:rsidR="004C02A4" w:rsidRDefault="00A84EAE">
      <w:pPr>
        <w:pStyle w:val="Definition-Field"/>
      </w:pPr>
      <w:r>
        <w:rPr>
          <w:b/>
        </w:rPr>
        <w:t xml:space="preserve">fnpd (12 bits): </w:t>
      </w:r>
      <w:r>
        <w:t xml:space="preserve"> A signed integer that specifies an identifier for a file name. This value MUST NOT be 0xFFF.</w:t>
      </w:r>
    </w:p>
    <w:p w:rsidR="004C02A4" w:rsidRDefault="00A84EAE">
      <w:pPr>
        <w:pStyle w:val="Heading3"/>
      </w:pPr>
      <w:bookmarkStart w:id="3280" w:name="Section_16b5bf723acd4a4cb60223ba525caa99"/>
      <w:bookmarkStart w:id="3281" w:name="FOBJH"/>
      <w:bookmarkStart w:id="3282" w:name="_Toc63942395"/>
      <w:r>
        <w:lastRenderedPageBreak/>
        <w:t>FOBJH</w:t>
      </w:r>
      <w:bookmarkEnd w:id="3280"/>
      <w:bookmarkEnd w:id="3281"/>
      <w:bookmarkEnd w:id="3282"/>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w:instrText>
      </w:r>
      <w:r>
        <w:instrText xml:space="preserve">tructures:FOBJH" </w:instrText>
      </w:r>
      <w:r>
        <w:fldChar w:fldCharType="end"/>
      </w:r>
      <w:r>
        <w:fldChar w:fldCharType="begin"/>
      </w:r>
      <w:r>
        <w:instrText xml:space="preserve"> XE "Basic types:FOBJH" </w:instrText>
      </w:r>
      <w:r>
        <w:fldChar w:fldCharType="end"/>
      </w:r>
    </w:p>
    <w:p w:rsidR="004C02A4" w:rsidRDefault="00A84EAE">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in the Data stream M</w:t>
      </w:r>
      <w:r>
        <w:t>UST be preceded by an FOBJH.</w:t>
      </w:r>
    </w:p>
    <w:p w:rsidR="004C02A4" w:rsidRDefault="00A84EAE">
      <w:r>
        <w:t xml:space="preserve">If </w:t>
      </w:r>
      <w:r>
        <w:rPr>
          <w:b/>
        </w:rPr>
        <w:t>fCompressed</w:t>
      </w:r>
      <w:r>
        <w:t xml:space="preserve"> is 1, the bytes of the OLE object storage are compressed by the algorithm specified in </w:t>
      </w:r>
      <w:hyperlink r:id="rId138">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cbHeader</w:t>
            </w:r>
          </w:p>
        </w:tc>
        <w:tc>
          <w:tcPr>
            <w:tcW w:w="270" w:type="dxa"/>
          </w:tcPr>
          <w:p w:rsidR="004C02A4" w:rsidRDefault="00A84EAE">
            <w:pPr>
              <w:pStyle w:val="PacketDiagramBodyText"/>
            </w:pPr>
            <w:r>
              <w:t>A</w:t>
            </w:r>
          </w:p>
        </w:tc>
        <w:tc>
          <w:tcPr>
            <w:tcW w:w="4050" w:type="dxa"/>
            <w:gridSpan w:val="15"/>
          </w:tcPr>
          <w:p w:rsidR="004C02A4" w:rsidRDefault="00A84EAE">
            <w:pPr>
              <w:pStyle w:val="PacketDiagramBodyText"/>
            </w:pPr>
            <w:r>
              <w:t>unused</w:t>
            </w:r>
          </w:p>
        </w:tc>
      </w:tr>
      <w:tr w:rsidR="004C02A4" w:rsidTr="004C02A4">
        <w:trPr>
          <w:trHeight w:hRule="exact" w:val="490"/>
        </w:trPr>
        <w:tc>
          <w:tcPr>
            <w:tcW w:w="8640" w:type="dxa"/>
            <w:gridSpan w:val="32"/>
          </w:tcPr>
          <w:p w:rsidR="004C02A4" w:rsidRDefault="00A84EAE">
            <w:pPr>
              <w:pStyle w:val="PacketDiagramBodyText"/>
            </w:pPr>
            <w:r>
              <w:t>cbObj</w:t>
            </w:r>
          </w:p>
        </w:tc>
      </w:tr>
    </w:tbl>
    <w:p w:rsidR="004C02A4" w:rsidRDefault="00A84EAE">
      <w:pPr>
        <w:pStyle w:val="Definition-Field"/>
      </w:pPr>
      <w:r>
        <w:rPr>
          <w:b/>
        </w:rPr>
        <w:t xml:space="preserve">cbHeader (2 bytes): </w:t>
      </w:r>
      <w:r>
        <w:t>A signed integer that specifies the size, in bytes, of the FOBJH. This value MUST be 8.</w:t>
      </w:r>
    </w:p>
    <w:p w:rsidR="004C02A4" w:rsidRDefault="00A84EAE">
      <w:pPr>
        <w:pStyle w:val="Definition-Field"/>
      </w:pPr>
      <w:r>
        <w:rPr>
          <w:b/>
        </w:rPr>
        <w:t xml:space="preserve">A - fCompressed (1 bit): </w:t>
      </w:r>
      <w:r>
        <w:t>Specifies whether the OLE object</w:t>
      </w:r>
      <w:r>
        <w:t xml:space="preserve"> storage that follows this FOBJH is compressed.</w:t>
      </w:r>
    </w:p>
    <w:p w:rsidR="004C02A4" w:rsidRDefault="00A84EAE">
      <w:pPr>
        <w:pStyle w:val="Definition-Field"/>
      </w:pPr>
      <w:r>
        <w:rPr>
          <w:b/>
        </w:rPr>
        <w:t xml:space="preserve">unused (15 bits): </w:t>
      </w:r>
      <w:r>
        <w:t>This field is undefined and MUST be ignored.</w:t>
      </w:r>
    </w:p>
    <w:p w:rsidR="004C02A4" w:rsidRDefault="00A84EAE">
      <w:pPr>
        <w:pStyle w:val="Definition-Field"/>
      </w:pPr>
      <w:r>
        <w:rPr>
          <w:b/>
        </w:rPr>
        <w:t xml:space="preserve">cbObj (4 bytes): </w:t>
      </w:r>
      <w:r>
        <w:t>A signed integer that specifies the size, in bytes, of the FOBJH and the OLE object storage that follows it.</w:t>
      </w:r>
    </w:p>
    <w:p w:rsidR="004C02A4" w:rsidRDefault="00A84EAE">
      <w:pPr>
        <w:pStyle w:val="Heading3"/>
      </w:pPr>
      <w:bookmarkStart w:id="3283" w:name="Section_f83fcc14ab184f5f94fca03e00a7d367"/>
      <w:bookmarkStart w:id="3284" w:name="FrameTextFlowOperand"/>
      <w:bookmarkStart w:id="3285" w:name="_Toc63942396"/>
      <w:r>
        <w:t>FrameTextFlowOperand</w:t>
      </w:r>
      <w:bookmarkEnd w:id="3283"/>
      <w:bookmarkEnd w:id="3284"/>
      <w:bookmarkEnd w:id="3285"/>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4C02A4" w:rsidRDefault="00A84EAE">
      <w:r>
        <w:t xml:space="preserve">The </w:t>
      </w:r>
      <w:r>
        <w:rPr>
          <w:b/>
        </w:rPr>
        <w:t>FrameTextFlowOperand</w:t>
      </w:r>
      <w:r>
        <w:t xml:space="preserve"> structure specifies the direction of text f</w:t>
      </w:r>
      <w:r>
        <w:t>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3510" w:type="dxa"/>
            <w:gridSpan w:val="13"/>
          </w:tcPr>
          <w:p w:rsidR="004C02A4" w:rsidRDefault="00A84EAE">
            <w:pPr>
              <w:pStyle w:val="PacketDiagramBodyText"/>
            </w:pPr>
            <w:r>
              <w:t>reserved</w:t>
            </w:r>
          </w:p>
        </w:tc>
      </w:tr>
    </w:tbl>
    <w:p w:rsidR="004C02A4" w:rsidRDefault="00A84EAE">
      <w:pPr>
        <w:pStyle w:val="Definition-Field"/>
      </w:pPr>
      <w:r>
        <w:rPr>
          <w:b/>
        </w:rPr>
        <w:t xml:space="preserve">A - fVertical (1 bit): </w:t>
      </w:r>
      <w:r>
        <w:t xml:space="preserve"> A bit that specifies that text flows vertically instead of horizontally.</w:t>
      </w:r>
    </w:p>
    <w:p w:rsidR="004C02A4" w:rsidRDefault="00A84EAE">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4C02A4" w:rsidRDefault="00A84EAE">
      <w:pPr>
        <w:pStyle w:val="Definition-Field"/>
      </w:pPr>
      <w:r>
        <w:rPr>
          <w:b/>
        </w:rPr>
        <w:t xml:space="preserve">C - fRotateFont (1 bit): </w:t>
      </w:r>
      <w:r>
        <w:t xml:space="preserve"> A bit that specifies that non-Latin text flow is rotated 90 degrees counter-clockwise.</w:t>
      </w:r>
    </w:p>
    <w:p w:rsidR="004C02A4" w:rsidRDefault="00A84EAE">
      <w:pPr>
        <w:pStyle w:val="Definition-Field"/>
      </w:pPr>
      <w:r>
        <w:rPr>
          <w:b/>
        </w:rPr>
        <w:t xml:space="preserve">reserved (13 bits): </w:t>
      </w:r>
      <w:r>
        <w:t xml:space="preserve"> This </w:t>
      </w:r>
      <w:r>
        <w:t xml:space="preserve">value MUST be zero and MUST be ignored. </w:t>
      </w:r>
    </w:p>
    <w:p w:rsidR="004C02A4" w:rsidRDefault="00A84EAE">
      <w:pPr>
        <w:pStyle w:val="Heading3"/>
      </w:pPr>
      <w:bookmarkStart w:id="3286" w:name="Section_02fa0bab14de44578b09e318a36eb621"/>
      <w:bookmarkStart w:id="3287" w:name="FSDAP"/>
      <w:bookmarkStart w:id="3288" w:name="_Toc63942397"/>
      <w:r>
        <w:t>FSDAP</w:t>
      </w:r>
      <w:bookmarkEnd w:id="3286"/>
      <w:bookmarkEnd w:id="3287"/>
      <w:bookmarkEnd w:id="3288"/>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4C02A4" w:rsidRDefault="00A84EAE">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tiq</w:t>
            </w:r>
          </w:p>
        </w:tc>
      </w:tr>
      <w:tr w:rsidR="004C02A4" w:rsidTr="004C02A4">
        <w:trPr>
          <w:trHeight w:hRule="exact" w:val="490"/>
        </w:trPr>
        <w:tc>
          <w:tcPr>
            <w:tcW w:w="8640" w:type="dxa"/>
            <w:gridSpan w:val="32"/>
          </w:tcPr>
          <w:p w:rsidR="004C02A4" w:rsidRDefault="00A84EAE">
            <w:pPr>
              <w:pStyle w:val="PacketDiagramBodyText"/>
            </w:pPr>
            <w:r>
              <w:lastRenderedPageBreak/>
              <w:t>...</w:t>
            </w:r>
          </w:p>
        </w:tc>
      </w:tr>
      <w:tr w:rsidR="004C02A4" w:rsidTr="004C02A4">
        <w:trPr>
          <w:trHeight w:hRule="exact" w:val="490"/>
        </w:trPr>
        <w:tc>
          <w:tcPr>
            <w:tcW w:w="4320" w:type="dxa"/>
            <w:gridSpan w:val="16"/>
          </w:tcPr>
          <w:p w:rsidR="004C02A4" w:rsidRDefault="00A84EAE">
            <w:pPr>
              <w:pStyle w:val="PacketDiagramBodyText"/>
            </w:pPr>
            <w:r>
              <w:t>cch</w:t>
            </w:r>
          </w:p>
        </w:tc>
        <w:tc>
          <w:tcPr>
            <w:tcW w:w="4320" w:type="dxa"/>
            <w:gridSpan w:val="16"/>
          </w:tcPr>
          <w:p w:rsidR="004C02A4" w:rsidRDefault="00A84EAE">
            <w:pPr>
              <w:pStyle w:val="PacketDiagramBodyText"/>
            </w:pPr>
            <w:r>
              <w:t>rgValue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4C02A4" w:rsidRDefault="00A84EAE">
      <w:pPr>
        <w:pStyle w:val="Definition-Field"/>
      </w:pPr>
      <w:r>
        <w:rPr>
          <w:b/>
        </w:rPr>
        <w:t xml:space="preserve">cch (2 bytes): </w:t>
      </w:r>
      <w:r>
        <w:t xml:space="preserve">An unsigned integer that specifies the count of characters in </w:t>
      </w:r>
      <w:r>
        <w:rPr>
          <w:b/>
        </w:rPr>
        <w:t>rgValue</w:t>
      </w:r>
      <w:r>
        <w:t>, not including its null terminator.</w:t>
      </w:r>
    </w:p>
    <w:p w:rsidR="004C02A4" w:rsidRDefault="00A84EAE">
      <w:pPr>
        <w:pStyle w:val="Definition-Field"/>
      </w:pPr>
      <w:r>
        <w:rPr>
          <w:b/>
        </w:rPr>
        <w:t xml:space="preserve">rgValue (variable): </w:t>
      </w:r>
      <w:r>
        <w:t>A null-terminated sequence o</w:t>
      </w:r>
      <w:r>
        <w:t xml:space="preserve">f </w:t>
      </w:r>
      <w:hyperlink w:anchor="gt_c305d0ab-8b94-461a-bd76-13b40cb8c4d8">
        <w:r>
          <w:rPr>
            <w:rStyle w:val="HyperlinkGreen"/>
            <w:b/>
          </w:rPr>
          <w:t>Unicode</w:t>
        </w:r>
      </w:hyperlink>
      <w:r>
        <w:t xml:space="preserve"> characters that specifies the value of the attribute represented by this FSDAP.</w:t>
      </w:r>
    </w:p>
    <w:p w:rsidR="004C02A4" w:rsidRDefault="00A84EAE">
      <w:pPr>
        <w:pStyle w:val="Heading3"/>
      </w:pPr>
      <w:bookmarkStart w:id="3289" w:name="Section_169b6f0927b84cffaf1b3e2d72d28c86"/>
      <w:bookmarkStart w:id="3290" w:name="Fsnk"/>
      <w:bookmarkStart w:id="3291" w:name="_Toc63942398"/>
      <w:r>
        <w:t>Fsnk</w:t>
      </w:r>
      <w:bookmarkEnd w:id="3289"/>
      <w:bookmarkEnd w:id="3290"/>
      <w:bookmarkEnd w:id="3291"/>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w:instrText>
      </w:r>
      <w:r>
        <w:instrText xml:space="preserve">asic types:Fsnk enumeration" </w:instrText>
      </w:r>
      <w:r>
        <w:fldChar w:fldCharType="end"/>
      </w:r>
    </w:p>
    <w:p w:rsidR="004C02A4" w:rsidRDefault="00A84EAE">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4C02A4" w:rsidRDefault="004C02A4"/>
    <w:tbl>
      <w:tblPr>
        <w:tblStyle w:val="Table-ShadedHeader"/>
        <w:tblW w:w="0" w:type="auto"/>
        <w:tblLook w:val="04A0" w:firstRow="1" w:lastRow="0" w:firstColumn="1" w:lastColumn="0" w:noHBand="0" w:noVBand="1"/>
      </w:tblPr>
      <w:tblGrid>
        <w:gridCol w:w="1454"/>
        <w:gridCol w:w="1241"/>
        <w:gridCol w:w="678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292" w:name="fsnkNil"/>
            <w:r>
              <w:rPr>
                <w:b/>
              </w:rPr>
              <w:t>fsnkNil</w:t>
            </w:r>
            <w:bookmarkEnd w:id="3292"/>
          </w:p>
        </w:tc>
        <w:tc>
          <w:tcPr>
            <w:tcW w:w="0" w:type="auto"/>
            <w:vAlign w:val="center"/>
          </w:tcPr>
          <w:p w:rsidR="004C02A4" w:rsidRDefault="00A84EAE">
            <w:pPr>
              <w:pStyle w:val="TableBodyText"/>
            </w:pPr>
            <w:r>
              <w:t>0x00000000</w:t>
            </w:r>
          </w:p>
        </w:tc>
        <w:tc>
          <w:tcPr>
            <w:tcW w:w="0" w:type="auto"/>
            <w:vAlign w:val="center"/>
          </w:tcPr>
          <w:p w:rsidR="004C02A4" w:rsidRDefault="00A84EAE">
            <w:pPr>
              <w:pStyle w:val="TableBodyText"/>
            </w:pPr>
            <w:r>
              <w:t>No specified record kind.</w:t>
            </w:r>
          </w:p>
        </w:tc>
      </w:tr>
      <w:tr w:rsidR="004C02A4" w:rsidTr="004C02A4">
        <w:tc>
          <w:tcPr>
            <w:tcW w:w="0" w:type="auto"/>
            <w:vAlign w:val="center"/>
          </w:tcPr>
          <w:p w:rsidR="004C02A4" w:rsidRDefault="00A84EAE">
            <w:pPr>
              <w:pStyle w:val="TableBodyText"/>
            </w:pPr>
            <w:bookmarkStart w:id="3293" w:name="fsnkFrameset"/>
            <w:r>
              <w:rPr>
                <w:b/>
              </w:rPr>
              <w:t>fsnkFrameset</w:t>
            </w:r>
            <w:bookmarkEnd w:id="3293"/>
          </w:p>
        </w:tc>
        <w:tc>
          <w:tcPr>
            <w:tcW w:w="0" w:type="auto"/>
            <w:vAlign w:val="center"/>
          </w:tcPr>
          <w:p w:rsidR="004C02A4" w:rsidRDefault="00A84EAE">
            <w:pPr>
              <w:pStyle w:val="TableBodyText"/>
            </w:pPr>
            <w:r>
              <w:t>0x00000001</w:t>
            </w:r>
          </w:p>
        </w:tc>
        <w:tc>
          <w:tcPr>
            <w:tcW w:w="0" w:type="auto"/>
            <w:vAlign w:val="center"/>
          </w:tcPr>
          <w:p w:rsidR="004C02A4" w:rsidRDefault="00A84EAE">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supplies more details about how that frame handles its child frames.</w:t>
            </w:r>
          </w:p>
        </w:tc>
      </w:tr>
      <w:tr w:rsidR="004C02A4" w:rsidTr="004C02A4">
        <w:tc>
          <w:tcPr>
            <w:tcW w:w="0" w:type="auto"/>
            <w:vAlign w:val="center"/>
          </w:tcPr>
          <w:p w:rsidR="004C02A4" w:rsidRDefault="00A84EAE">
            <w:pPr>
              <w:pStyle w:val="TableBodyText"/>
            </w:pPr>
            <w:bookmarkStart w:id="3294" w:name="fsnkFrame"/>
            <w:r>
              <w:rPr>
                <w:b/>
              </w:rPr>
              <w:t>fsnkFrame</w:t>
            </w:r>
            <w:bookmarkEnd w:id="3294"/>
          </w:p>
        </w:tc>
        <w:tc>
          <w:tcPr>
            <w:tcW w:w="0" w:type="auto"/>
            <w:vAlign w:val="center"/>
          </w:tcPr>
          <w:p w:rsidR="004C02A4" w:rsidRDefault="00A84EAE">
            <w:pPr>
              <w:pStyle w:val="TableBodyText"/>
            </w:pPr>
            <w:r>
              <w:t>0x00000002</w:t>
            </w:r>
          </w:p>
        </w:tc>
        <w:tc>
          <w:tcPr>
            <w:tcW w:w="0" w:type="auto"/>
            <w:vAlign w:val="center"/>
          </w:tcPr>
          <w:p w:rsidR="004C02A4" w:rsidRDefault="00A84EAE">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4C02A4" w:rsidRDefault="00A84EAE">
      <w:pPr>
        <w:pStyle w:val="Heading3"/>
      </w:pPr>
      <w:bookmarkStart w:id="3295" w:name="Section_8794d0ea67374476bedd69f7fe8680dc"/>
      <w:bookmarkStart w:id="3296" w:name="Fssd"/>
      <w:bookmarkStart w:id="3297" w:name="_Toc63942399"/>
      <w:r>
        <w:t>Fssd</w:t>
      </w:r>
      <w:bookmarkEnd w:id="3295"/>
      <w:bookmarkEnd w:id="3296"/>
      <w:bookmarkEnd w:id="3297"/>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4C02A4" w:rsidRDefault="00A84EAE">
      <w:r>
        <w:t xml:space="preserve">The </w:t>
      </w:r>
      <w:r>
        <w:rPr>
          <w:b/>
        </w:rPr>
        <w:t>Fssd</w:t>
      </w:r>
      <w:r>
        <w:t xml:space="preserve"> structure specifies the position and units of a frame divider po</w:t>
      </w:r>
      <w:r>
        <w:t>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Units</w:t>
            </w:r>
          </w:p>
        </w:tc>
      </w:tr>
      <w:tr w:rsidR="004C02A4" w:rsidTr="004C02A4">
        <w:trPr>
          <w:trHeight w:hRule="exact" w:val="490"/>
        </w:trPr>
        <w:tc>
          <w:tcPr>
            <w:tcW w:w="8640" w:type="dxa"/>
            <w:gridSpan w:val="32"/>
          </w:tcPr>
          <w:p w:rsidR="004C02A4" w:rsidRDefault="00A84EAE">
            <w:pPr>
              <w:pStyle w:val="PacketDiagramBodyText"/>
            </w:pPr>
            <w:r>
              <w:t>Val</w:t>
            </w:r>
          </w:p>
        </w:tc>
      </w:tr>
    </w:tbl>
    <w:p w:rsidR="004C02A4" w:rsidRDefault="00A84EAE">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4C02A4" w:rsidRDefault="00A84EAE">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4C02A4" w:rsidRDefault="00A84EAE">
      <w:pPr>
        <w:pStyle w:val="Heading3"/>
      </w:pPr>
      <w:bookmarkStart w:id="3298" w:name="Section_f14120f230ca4a37b74ec710d05b3e3f"/>
      <w:bookmarkStart w:id="3299" w:name="FssUnits"/>
      <w:bookmarkStart w:id="3300" w:name="_Toc63942400"/>
      <w:r>
        <w:t>FssUnits</w:t>
      </w:r>
      <w:bookmarkEnd w:id="3298"/>
      <w:bookmarkEnd w:id="3299"/>
      <w:bookmarkEnd w:id="3300"/>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4C02A4" w:rsidRDefault="00A84EAE">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lastRenderedPageBreak/>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301" w:name="iFssUnitsNil"/>
            <w:r>
              <w:rPr>
                <w:b/>
              </w:rPr>
              <w:t>iFssUnitsNil</w:t>
            </w:r>
            <w:bookmarkEnd w:id="3301"/>
          </w:p>
        </w:tc>
        <w:tc>
          <w:tcPr>
            <w:tcW w:w="0" w:type="auto"/>
            <w:vAlign w:val="center"/>
          </w:tcPr>
          <w:p w:rsidR="004C02A4" w:rsidRDefault="00A84EAE">
            <w:pPr>
              <w:pStyle w:val="TableBodyText"/>
            </w:pPr>
            <w:r>
              <w:t>0x00000000</w:t>
            </w:r>
          </w:p>
        </w:tc>
        <w:tc>
          <w:tcPr>
            <w:tcW w:w="0" w:type="auto"/>
            <w:vAlign w:val="center"/>
          </w:tcPr>
          <w:p w:rsidR="004C02A4" w:rsidRDefault="00A84EAE">
            <w:pPr>
              <w:pStyle w:val="TableBodyText"/>
            </w:pPr>
            <w:r>
              <w:t>No units are specified.</w:t>
            </w:r>
          </w:p>
        </w:tc>
      </w:tr>
      <w:tr w:rsidR="004C02A4" w:rsidTr="004C02A4">
        <w:tc>
          <w:tcPr>
            <w:tcW w:w="0" w:type="auto"/>
            <w:vAlign w:val="center"/>
          </w:tcPr>
          <w:p w:rsidR="004C02A4" w:rsidRDefault="00A84EAE">
            <w:pPr>
              <w:pStyle w:val="TableBodyText"/>
            </w:pPr>
            <w:bookmarkStart w:id="3302" w:name="iFssUnitsPxl"/>
            <w:r>
              <w:rPr>
                <w:b/>
              </w:rPr>
              <w:t>iFssUnitsPxl</w:t>
            </w:r>
            <w:bookmarkEnd w:id="3302"/>
          </w:p>
        </w:tc>
        <w:tc>
          <w:tcPr>
            <w:tcW w:w="0" w:type="auto"/>
            <w:vAlign w:val="center"/>
          </w:tcPr>
          <w:p w:rsidR="004C02A4" w:rsidRDefault="00A84EAE">
            <w:pPr>
              <w:pStyle w:val="TableBodyText"/>
            </w:pPr>
            <w:r>
              <w:t>0x00000001</w:t>
            </w:r>
          </w:p>
        </w:tc>
        <w:tc>
          <w:tcPr>
            <w:tcW w:w="0" w:type="auto"/>
            <w:vAlign w:val="center"/>
          </w:tcPr>
          <w:p w:rsidR="004C02A4" w:rsidRDefault="00A84EAE">
            <w:pPr>
              <w:pStyle w:val="TableBodyText"/>
            </w:pPr>
            <w:r>
              <w:t>The value is in pixels.</w:t>
            </w:r>
          </w:p>
        </w:tc>
      </w:tr>
      <w:tr w:rsidR="004C02A4" w:rsidTr="004C02A4">
        <w:tc>
          <w:tcPr>
            <w:tcW w:w="0" w:type="auto"/>
            <w:vAlign w:val="center"/>
          </w:tcPr>
          <w:p w:rsidR="004C02A4" w:rsidRDefault="00A84EAE">
            <w:pPr>
              <w:pStyle w:val="TableBodyText"/>
            </w:pPr>
            <w:bookmarkStart w:id="3303" w:name="iFssUnitsPct"/>
            <w:r>
              <w:rPr>
                <w:b/>
              </w:rPr>
              <w:t>iFssUnitsPct</w:t>
            </w:r>
            <w:bookmarkEnd w:id="3303"/>
          </w:p>
        </w:tc>
        <w:tc>
          <w:tcPr>
            <w:tcW w:w="0" w:type="auto"/>
            <w:vAlign w:val="center"/>
          </w:tcPr>
          <w:p w:rsidR="004C02A4" w:rsidRDefault="00A84EAE">
            <w:pPr>
              <w:pStyle w:val="TableBodyText"/>
            </w:pPr>
            <w:r>
              <w:t>0x00000002</w:t>
            </w:r>
          </w:p>
        </w:tc>
        <w:tc>
          <w:tcPr>
            <w:tcW w:w="0" w:type="auto"/>
            <w:vAlign w:val="center"/>
          </w:tcPr>
          <w:p w:rsidR="004C02A4" w:rsidRDefault="00A84EAE">
            <w:pPr>
              <w:pStyle w:val="TableBodyText"/>
            </w:pPr>
            <w:r>
              <w:t>The value is a percentage of the size of the parent frame.</w:t>
            </w:r>
          </w:p>
        </w:tc>
      </w:tr>
      <w:tr w:rsidR="004C02A4" w:rsidTr="004C02A4">
        <w:tc>
          <w:tcPr>
            <w:tcW w:w="0" w:type="auto"/>
            <w:vAlign w:val="center"/>
          </w:tcPr>
          <w:p w:rsidR="004C02A4" w:rsidRDefault="00A84EAE">
            <w:pPr>
              <w:pStyle w:val="TableBodyText"/>
            </w:pPr>
            <w:bookmarkStart w:id="3304" w:name="iFssUnitsRel"/>
            <w:r>
              <w:rPr>
                <w:b/>
              </w:rPr>
              <w:t>iFssUnitsRel</w:t>
            </w:r>
            <w:bookmarkEnd w:id="3304"/>
          </w:p>
        </w:tc>
        <w:tc>
          <w:tcPr>
            <w:tcW w:w="0" w:type="auto"/>
            <w:vAlign w:val="center"/>
          </w:tcPr>
          <w:p w:rsidR="004C02A4" w:rsidRDefault="00A84EAE">
            <w:pPr>
              <w:pStyle w:val="TableBodyText"/>
            </w:pPr>
            <w:r>
              <w:t>0x00000003</w:t>
            </w:r>
          </w:p>
        </w:tc>
        <w:tc>
          <w:tcPr>
            <w:tcW w:w="0" w:type="auto"/>
            <w:vAlign w:val="center"/>
          </w:tcPr>
          <w:p w:rsidR="004C02A4" w:rsidRDefault="00A84EAE">
            <w:pPr>
              <w:pStyle w:val="TableBodyText"/>
            </w:pPr>
            <w:r>
              <w:t xml:space="preserve">The value is a relative position. The actual position is a fraction of the parent frame size with this value as the numerator and the sum of all relative sizes for this row or column as the denominator. </w:t>
            </w:r>
          </w:p>
        </w:tc>
      </w:tr>
    </w:tbl>
    <w:p w:rsidR="004C02A4" w:rsidRDefault="00A84EAE">
      <w:pPr>
        <w:pStyle w:val="Heading3"/>
      </w:pPr>
      <w:bookmarkStart w:id="3305" w:name="Section_40db65cb40784338965d639d2c72d113"/>
      <w:bookmarkStart w:id="3306" w:name="FTO"/>
      <w:bookmarkStart w:id="3307" w:name="_Toc63942401"/>
      <w:r>
        <w:t>FTO</w:t>
      </w:r>
      <w:bookmarkEnd w:id="3305"/>
      <w:bookmarkEnd w:id="3306"/>
      <w:bookmarkEnd w:id="3307"/>
      <w:r>
        <w:fldChar w:fldCharType="begin"/>
      </w:r>
      <w:r>
        <w:instrText xml:space="preserve"> XE "Details:FTO structure" </w:instrText>
      </w:r>
      <w:r>
        <w:fldChar w:fldCharType="end"/>
      </w:r>
      <w:r>
        <w:fldChar w:fldCharType="begin"/>
      </w:r>
      <w:r>
        <w:instrText xml:space="preserve"> XE "FTO structure</w:instrText>
      </w:r>
      <w:r>
        <w:instrText xml:space="preserv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4C02A4" w:rsidRDefault="00A84EAE">
      <w:r>
        <w:t xml:space="preserve">The </w:t>
      </w:r>
      <w:r>
        <w:rPr>
          <w:b/>
        </w:rPr>
        <w:t>FTO</w:t>
      </w:r>
      <w:r>
        <w:t xml:space="preserve"> enumerated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308" w:name="ftoUnknown"/>
            <w:r>
              <w:rPr>
                <w:b/>
              </w:rPr>
              <w:t>ftoUnknown</w:t>
            </w:r>
            <w:bookmarkEnd w:id="3308"/>
          </w:p>
        </w:tc>
        <w:tc>
          <w:tcPr>
            <w:tcW w:w="0" w:type="auto"/>
            <w:vAlign w:val="center"/>
          </w:tcPr>
          <w:p w:rsidR="004C02A4" w:rsidRDefault="00A84EAE">
            <w:pPr>
              <w:pStyle w:val="TableBodyText"/>
            </w:pPr>
            <w:r>
              <w:t>0x0000</w:t>
            </w:r>
          </w:p>
        </w:tc>
        <w:tc>
          <w:tcPr>
            <w:tcW w:w="0" w:type="auto"/>
            <w:vAlign w:val="center"/>
          </w:tcPr>
          <w:p w:rsidR="004C02A4" w:rsidRDefault="00A84EAE">
            <w:pPr>
              <w:pStyle w:val="TableBodyText"/>
            </w:pPr>
            <w:r>
              <w:t>Not known.</w:t>
            </w:r>
          </w:p>
        </w:tc>
      </w:tr>
      <w:tr w:rsidR="004C02A4" w:rsidTr="004C02A4">
        <w:tc>
          <w:tcPr>
            <w:tcW w:w="0" w:type="auto"/>
            <w:vAlign w:val="center"/>
          </w:tcPr>
          <w:p w:rsidR="004C02A4" w:rsidRDefault="00A84EAE">
            <w:pPr>
              <w:pStyle w:val="TableBodyText"/>
            </w:pPr>
            <w:bookmarkStart w:id="3309" w:name="ftoGrammar"/>
            <w:r>
              <w:rPr>
                <w:b/>
              </w:rPr>
              <w:t>ftoGrammar</w:t>
            </w:r>
            <w:bookmarkEnd w:id="3309"/>
          </w:p>
        </w:tc>
        <w:tc>
          <w:tcPr>
            <w:tcW w:w="0" w:type="auto"/>
            <w:vAlign w:val="center"/>
          </w:tcPr>
          <w:p w:rsidR="004C02A4" w:rsidRDefault="00A84EAE">
            <w:pPr>
              <w:pStyle w:val="TableBodyText"/>
            </w:pPr>
            <w:r>
              <w:t>0x0001</w:t>
            </w:r>
          </w:p>
        </w:tc>
        <w:tc>
          <w:tcPr>
            <w:tcW w:w="0" w:type="auto"/>
            <w:vAlign w:val="center"/>
          </w:tcPr>
          <w:p w:rsidR="004C02A4" w:rsidRDefault="00A84EAE">
            <w:pPr>
              <w:pStyle w:val="TableBodyText"/>
            </w:pPr>
            <w:r>
              <w:t>The grammar checker.</w:t>
            </w:r>
          </w:p>
        </w:tc>
      </w:tr>
      <w:tr w:rsidR="004C02A4" w:rsidTr="004C02A4">
        <w:tc>
          <w:tcPr>
            <w:tcW w:w="0" w:type="auto"/>
            <w:vAlign w:val="center"/>
          </w:tcPr>
          <w:p w:rsidR="004C02A4" w:rsidRDefault="00A84EAE">
            <w:pPr>
              <w:pStyle w:val="TableBodyText"/>
            </w:pPr>
            <w:bookmarkStart w:id="3310" w:name="ftoScanDll"/>
            <w:r>
              <w:rPr>
                <w:b/>
              </w:rPr>
              <w:t>ftoScanDll</w:t>
            </w:r>
            <w:bookmarkEnd w:id="3310"/>
          </w:p>
        </w:tc>
        <w:tc>
          <w:tcPr>
            <w:tcW w:w="0" w:type="auto"/>
            <w:vAlign w:val="center"/>
          </w:tcPr>
          <w:p w:rsidR="004C02A4" w:rsidRDefault="00A84EAE">
            <w:pPr>
              <w:pStyle w:val="TableBodyText"/>
            </w:pPr>
            <w:r>
              <w:t>0x0002</w:t>
            </w:r>
          </w:p>
        </w:tc>
        <w:tc>
          <w:tcPr>
            <w:tcW w:w="0" w:type="auto"/>
            <w:vAlign w:val="center"/>
          </w:tcPr>
          <w:p w:rsidR="004C02A4" w:rsidRDefault="00A84EAE">
            <w:pPr>
              <w:pStyle w:val="TableBodyText"/>
            </w:pPr>
            <w:r>
              <w:t>An external scanning DLL.</w:t>
            </w:r>
          </w:p>
        </w:tc>
      </w:tr>
      <w:tr w:rsidR="004C02A4" w:rsidTr="004C02A4">
        <w:tc>
          <w:tcPr>
            <w:tcW w:w="0" w:type="auto"/>
            <w:vAlign w:val="center"/>
          </w:tcPr>
          <w:p w:rsidR="004C02A4" w:rsidRDefault="00A84EAE">
            <w:pPr>
              <w:pStyle w:val="TableBodyText"/>
            </w:pPr>
            <w:bookmarkStart w:id="3311" w:name="ftoVB"/>
            <w:r>
              <w:rPr>
                <w:b/>
              </w:rPr>
              <w:t>ftoVB</w:t>
            </w:r>
            <w:bookmarkEnd w:id="3311"/>
          </w:p>
        </w:tc>
        <w:tc>
          <w:tcPr>
            <w:tcW w:w="0" w:type="auto"/>
            <w:vAlign w:val="center"/>
          </w:tcPr>
          <w:p w:rsidR="004C02A4" w:rsidRDefault="00A84EAE">
            <w:pPr>
              <w:pStyle w:val="TableBodyText"/>
            </w:pPr>
            <w:r>
              <w:t>0x0003</w:t>
            </w:r>
          </w:p>
        </w:tc>
        <w:tc>
          <w:tcPr>
            <w:tcW w:w="0" w:type="auto"/>
            <w:vAlign w:val="center"/>
          </w:tcPr>
          <w:p w:rsidR="004C02A4" w:rsidRDefault="00A84EAE">
            <w:pPr>
              <w:pStyle w:val="TableBodyText"/>
            </w:pPr>
            <w:r>
              <w:t>Visual Basic for Applications (VBA) script.</w:t>
            </w:r>
          </w:p>
        </w:tc>
      </w:tr>
    </w:tbl>
    <w:p w:rsidR="004C02A4" w:rsidRDefault="00A84EAE">
      <w:pPr>
        <w:pStyle w:val="Heading3"/>
      </w:pPr>
      <w:bookmarkStart w:id="3312" w:name="Section_930b1e3911324f689cb0eb1ebdc39c5e"/>
      <w:bookmarkStart w:id="3313" w:name="Fts"/>
      <w:bookmarkStart w:id="3314" w:name="_Toc63942402"/>
      <w:r>
        <w:t>Fts</w:t>
      </w:r>
      <w:bookmarkEnd w:id="3312"/>
      <w:bookmarkEnd w:id="3313"/>
      <w:bookmarkEnd w:id="3314"/>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4C02A4" w:rsidRDefault="00A84EAE">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w:t>
      </w:r>
      <w:r>
        <w:t xml:space="preserve">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315" w:name="ftsNil"/>
            <w:r>
              <w:rPr>
                <w:b/>
              </w:rPr>
              <w:t>ftsNil</w:t>
            </w:r>
            <w:bookmarkEnd w:id="3315"/>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The size is undefined and MUST be ignored.</w:t>
            </w:r>
          </w:p>
        </w:tc>
      </w:tr>
      <w:tr w:rsidR="004C02A4" w:rsidTr="004C02A4">
        <w:tc>
          <w:tcPr>
            <w:tcW w:w="0" w:type="auto"/>
            <w:vAlign w:val="center"/>
          </w:tcPr>
          <w:p w:rsidR="004C02A4" w:rsidRDefault="00A84EAE">
            <w:pPr>
              <w:pStyle w:val="TableBodyText"/>
            </w:pPr>
            <w:bookmarkStart w:id="3316" w:name="ftsAuto"/>
            <w:r>
              <w:rPr>
                <w:b/>
              </w:rPr>
              <w:t>ftsAuto</w:t>
            </w:r>
            <w:bookmarkEnd w:id="3316"/>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 xml:space="preserve">No preferred width </w:t>
            </w:r>
            <w:r>
              <w:t>is specified.</w:t>
            </w:r>
          </w:p>
          <w:p w:rsidR="004C02A4" w:rsidRDefault="00A84EAE">
            <w:pPr>
              <w:pStyle w:val="TableBodyText"/>
            </w:pPr>
            <w:r>
              <w:t>The width is derived from other table measurements where a preferred size is specified, as well as from the size of the table contents, and the constraining size of the container of the table.</w:t>
            </w:r>
          </w:p>
        </w:tc>
      </w:tr>
      <w:tr w:rsidR="004C02A4" w:rsidTr="004C02A4">
        <w:tc>
          <w:tcPr>
            <w:tcW w:w="0" w:type="auto"/>
            <w:vAlign w:val="center"/>
          </w:tcPr>
          <w:p w:rsidR="004C02A4" w:rsidRDefault="00A84EAE">
            <w:pPr>
              <w:pStyle w:val="TableBodyText"/>
            </w:pPr>
            <w:bookmarkStart w:id="3317" w:name="ftsPercent"/>
            <w:r>
              <w:rPr>
                <w:b/>
              </w:rPr>
              <w:t>ftsPercent</w:t>
            </w:r>
            <w:bookmarkEnd w:id="3317"/>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 xml:space="preserve">The preferred width is measured </w:t>
            </w:r>
            <w:r>
              <w:t>in units of 1/50th of a percent (that is, a value of 50 translates to 1 percent).</w:t>
            </w:r>
          </w:p>
          <w:p w:rsidR="004C02A4" w:rsidRDefault="00A84EAE">
            <w:pPr>
              <w:pStyle w:val="TableBodyText"/>
            </w:pPr>
            <w:r>
              <w:t xml:space="preserve">When specifying the preferred width of a portion of a table, such as a cell, spacing or indent, the percentage is relative to the width of the entire table. </w:t>
            </w:r>
          </w:p>
          <w:p w:rsidR="004C02A4" w:rsidRDefault="00A84EAE">
            <w:pPr>
              <w:pStyle w:val="TableBodyText"/>
            </w:pPr>
            <w:r>
              <w:t xml:space="preserve">When specifying </w:t>
            </w:r>
            <w:r>
              <w:t xml:space="preserve">the preferred width of an entire table, the percentage is relative to the width of the page, less any margin or gutter space. Alternatively, if the table is nested inside another table, the percentage is relative to the width of the cell in the containing </w:t>
            </w:r>
            <w:r>
              <w:t xml:space="preserve">table, less cell margins. </w:t>
            </w:r>
          </w:p>
        </w:tc>
      </w:tr>
      <w:tr w:rsidR="004C02A4" w:rsidTr="004C02A4">
        <w:tc>
          <w:tcPr>
            <w:tcW w:w="0" w:type="auto"/>
            <w:vAlign w:val="center"/>
          </w:tcPr>
          <w:p w:rsidR="004C02A4" w:rsidRDefault="00A84EAE">
            <w:pPr>
              <w:pStyle w:val="TableBodyText"/>
            </w:pPr>
            <w:bookmarkStart w:id="3318" w:name="ftsDxa"/>
            <w:r>
              <w:rPr>
                <w:b/>
              </w:rPr>
              <w:t>ftsDxa</w:t>
            </w:r>
            <w:bookmarkEnd w:id="3318"/>
          </w:p>
        </w:tc>
        <w:tc>
          <w:tcPr>
            <w:tcW w:w="0" w:type="auto"/>
            <w:vAlign w:val="center"/>
          </w:tcPr>
          <w:p w:rsidR="004C02A4" w:rsidRDefault="00A84EAE">
            <w:pPr>
              <w:pStyle w:val="TableBodyText"/>
            </w:pPr>
            <w:r>
              <w:t>0x03</w:t>
            </w:r>
          </w:p>
        </w:tc>
        <w:tc>
          <w:tcPr>
            <w:tcW w:w="0" w:type="auto"/>
            <w:vAlign w:val="center"/>
          </w:tcPr>
          <w:p w:rsidR="004C02A4" w:rsidRDefault="00A84EAE">
            <w:pPr>
              <w:pStyle w:val="TableBodyText"/>
            </w:pPr>
            <w:r>
              <w:t xml:space="preserve">The preferred width of the table, indent, cell, cell margin, or cell spacing is an absolute width measured in </w:t>
            </w:r>
            <w:hyperlink w:anchor="gt_4b82472c-103d-4eff-a07e-6a0f784e3382">
              <w:r>
                <w:rPr>
                  <w:rStyle w:val="HyperlinkGreen"/>
                  <w:b/>
                </w:rPr>
                <w:t>twips</w:t>
              </w:r>
            </w:hyperlink>
            <w:r>
              <w:t>.</w:t>
            </w:r>
          </w:p>
        </w:tc>
      </w:tr>
      <w:tr w:rsidR="004C02A4" w:rsidTr="004C02A4">
        <w:tc>
          <w:tcPr>
            <w:tcW w:w="0" w:type="auto"/>
            <w:vAlign w:val="center"/>
          </w:tcPr>
          <w:p w:rsidR="004C02A4" w:rsidRDefault="00A84EAE">
            <w:pPr>
              <w:pStyle w:val="TableBodyText"/>
            </w:pPr>
            <w:bookmarkStart w:id="3319" w:name="ftsDxaSys"/>
            <w:r>
              <w:rPr>
                <w:b/>
              </w:rPr>
              <w:t>ftsDxaSys</w:t>
            </w:r>
            <w:bookmarkEnd w:id="3319"/>
          </w:p>
        </w:tc>
        <w:tc>
          <w:tcPr>
            <w:tcW w:w="0" w:type="auto"/>
            <w:vAlign w:val="center"/>
          </w:tcPr>
          <w:p w:rsidR="004C02A4" w:rsidRDefault="00A84EAE">
            <w:pPr>
              <w:pStyle w:val="TableBodyText"/>
            </w:pPr>
            <w:r>
              <w:t>0x13</w:t>
            </w:r>
          </w:p>
        </w:tc>
        <w:tc>
          <w:tcPr>
            <w:tcW w:w="0" w:type="auto"/>
            <w:vAlign w:val="center"/>
          </w:tcPr>
          <w:p w:rsidR="004C02A4" w:rsidRDefault="00A84EAE">
            <w:pPr>
              <w:pStyle w:val="TableBodyText"/>
            </w:pPr>
            <w:r>
              <w:t>The preferred cell sp</w:t>
            </w:r>
            <w:r>
              <w:t>acing is an absolute width measured in twips. ftsDxaSys is used when cell spacing is applied as a result of applying a table border.</w:t>
            </w:r>
          </w:p>
        </w:tc>
      </w:tr>
    </w:tbl>
    <w:p w:rsidR="004C02A4" w:rsidRDefault="00A84EAE">
      <w:pPr>
        <w:pStyle w:val="Heading3"/>
      </w:pPr>
      <w:bookmarkStart w:id="3320" w:name="Section_f8a568461be64f89b744a81aafd4fda3"/>
      <w:bookmarkStart w:id="3321" w:name="FtsWWidth_Indent"/>
      <w:bookmarkStart w:id="3322" w:name="_Toc63942403"/>
      <w:r>
        <w:lastRenderedPageBreak/>
        <w:t>FtsWWidth_Indent</w:t>
      </w:r>
      <w:bookmarkEnd w:id="3320"/>
      <w:bookmarkEnd w:id="3321"/>
      <w:bookmarkEnd w:id="3322"/>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w:instrText>
      </w:r>
      <w:r>
        <w:instrText xml:space="preserve">dent" </w:instrText>
      </w:r>
      <w:r>
        <w:fldChar w:fldCharType="end"/>
      </w:r>
      <w:r>
        <w:fldChar w:fldCharType="begin"/>
      </w:r>
      <w:r>
        <w:instrText xml:space="preserve"> XE "Basic types:FtsWWidth_Indent" </w:instrText>
      </w:r>
      <w:r>
        <w:fldChar w:fldCharType="end"/>
      </w:r>
    </w:p>
    <w:p w:rsidR="004C02A4" w:rsidRDefault="00A84EAE">
      <w:r>
        <w:t xml:space="preserve">The </w:t>
      </w:r>
      <w:r>
        <w:rPr>
          <w:b/>
        </w:rPr>
        <w:t>FtsWWidth_Indent</w:t>
      </w:r>
      <w:r>
        <w:t xml:space="preserve"> structure specifies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8"/>
          <w:wAfter w:w="2160" w:type="dxa"/>
          <w:trHeight w:hRule="exact" w:val="490"/>
        </w:trPr>
        <w:tc>
          <w:tcPr>
            <w:tcW w:w="2160" w:type="dxa"/>
            <w:gridSpan w:val="8"/>
          </w:tcPr>
          <w:p w:rsidR="004C02A4" w:rsidRDefault="00A84EAE">
            <w:pPr>
              <w:pStyle w:val="PacketDiagramBodyText"/>
            </w:pPr>
            <w:r>
              <w:t>ftsWidth</w:t>
            </w:r>
          </w:p>
        </w:tc>
        <w:tc>
          <w:tcPr>
            <w:tcW w:w="4320" w:type="dxa"/>
            <w:gridSpan w:val="16"/>
          </w:tcPr>
          <w:p w:rsidR="004C02A4" w:rsidRDefault="00A84EAE">
            <w:pPr>
              <w:pStyle w:val="PacketDiagramBodyText"/>
            </w:pPr>
            <w:r>
              <w:t>wWidth</w:t>
            </w:r>
          </w:p>
        </w:tc>
      </w:tr>
    </w:tbl>
    <w:p w:rsidR="004C02A4" w:rsidRDefault="00A84EAE">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4C02A4" w:rsidRDefault="00A84EAE">
      <w:pPr>
        <w:pStyle w:val="Definition-Field"/>
      </w:pPr>
      <w:r>
        <w:rPr>
          <w:b/>
        </w:rPr>
        <w:t xml:space="preserve">wWidth (2 bytes): </w:t>
      </w:r>
      <w:r>
        <w:t xml:space="preserve"> An integer that </w:t>
      </w:r>
      <w:r>
        <w:t xml:space="preserve">specifies the preferred size of the indent.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998" w:type="dxa"/>
          </w:tcPr>
          <w:p w:rsidR="004C02A4" w:rsidRDefault="00A84EAE">
            <w:pPr>
              <w:pStyle w:val="TableHeaderText"/>
              <w:keepNext w:val="0"/>
              <w:spacing w:before="0" w:after="0"/>
            </w:pPr>
            <w:r>
              <w:t>ftsWidth value</w:t>
            </w:r>
          </w:p>
        </w:tc>
        <w:tc>
          <w:tcPr>
            <w:tcW w:w="6858" w:type="dxa"/>
          </w:tcPr>
          <w:p w:rsidR="004C02A4" w:rsidRDefault="00A84EAE">
            <w:pPr>
              <w:pStyle w:val="TableHeaderText"/>
              <w:keepNext w:val="0"/>
              <w:spacing w:before="0" w:after="0"/>
            </w:pPr>
            <w:r>
              <w:t>wWidth meaning</w:t>
            </w:r>
          </w:p>
        </w:tc>
      </w:tr>
      <w:tr w:rsidR="004C02A4" w:rsidTr="004C02A4">
        <w:tc>
          <w:tcPr>
            <w:tcW w:w="1998" w:type="dxa"/>
          </w:tcPr>
          <w:p w:rsidR="004C02A4" w:rsidRDefault="00A84EAE">
            <w:pPr>
              <w:pStyle w:val="TableBodyText"/>
              <w:spacing w:before="0" w:after="0"/>
            </w:pPr>
            <w:r>
              <w:t>ftsNil</w:t>
            </w:r>
          </w:p>
        </w:tc>
        <w:tc>
          <w:tcPr>
            <w:tcW w:w="6858" w:type="dxa"/>
          </w:tcPr>
          <w:p w:rsidR="004C02A4" w:rsidRDefault="00A84EAE">
            <w:pPr>
              <w:pStyle w:val="TableBodyText"/>
              <w:spacing w:before="0" w:after="0"/>
            </w:pPr>
            <w:r>
              <w:rPr>
                <w:b/>
              </w:rPr>
              <w:t>wWidth</w:t>
            </w:r>
            <w:r>
              <w:t xml:space="preserve"> is not used and MUST be zero.</w:t>
            </w:r>
          </w:p>
        </w:tc>
      </w:tr>
      <w:tr w:rsidR="004C02A4" w:rsidTr="004C02A4">
        <w:tc>
          <w:tcPr>
            <w:tcW w:w="1998" w:type="dxa"/>
          </w:tcPr>
          <w:p w:rsidR="004C02A4" w:rsidRDefault="00A84EAE">
            <w:pPr>
              <w:pStyle w:val="TableBodyText"/>
              <w:spacing w:before="0" w:after="0"/>
            </w:pPr>
            <w:r>
              <w:t>ftsAuto</w:t>
            </w:r>
          </w:p>
        </w:tc>
        <w:tc>
          <w:tcPr>
            <w:tcW w:w="6858" w:type="dxa"/>
          </w:tcPr>
          <w:p w:rsidR="004C02A4" w:rsidRDefault="00A84EAE">
            <w:pPr>
              <w:pStyle w:val="TableBodyText"/>
              <w:spacing w:before="0" w:after="0"/>
            </w:pPr>
            <w:r>
              <w:rPr>
                <w:b/>
              </w:rPr>
              <w:t>wWidth</w:t>
            </w:r>
            <w:r>
              <w:t xml:space="preserve"> is not used and MUST be zero.</w:t>
            </w:r>
          </w:p>
        </w:tc>
      </w:tr>
      <w:tr w:rsidR="004C02A4" w:rsidTr="004C02A4">
        <w:tc>
          <w:tcPr>
            <w:tcW w:w="1998" w:type="dxa"/>
          </w:tcPr>
          <w:p w:rsidR="004C02A4" w:rsidRDefault="00A84EAE">
            <w:pPr>
              <w:pStyle w:val="TableBodyText"/>
              <w:spacing w:before="0" w:after="0"/>
            </w:pPr>
            <w:r>
              <w:t>ftsPercent</w:t>
            </w:r>
          </w:p>
        </w:tc>
        <w:tc>
          <w:tcPr>
            <w:tcW w:w="6858" w:type="dxa"/>
          </w:tcPr>
          <w:p w:rsidR="004C02A4" w:rsidRDefault="00A84EAE">
            <w:pPr>
              <w:pStyle w:val="TableBodyText"/>
              <w:spacing w:before="0" w:after="0"/>
            </w:pPr>
            <w:r>
              <w:t xml:space="preserve">This value of </w:t>
            </w:r>
            <w:r>
              <w:rPr>
                <w:b/>
              </w:rPr>
              <w:t>ftsWidth</w:t>
            </w:r>
            <w:r>
              <w:t xml:space="preserve"> is not allowed.</w:t>
            </w:r>
          </w:p>
        </w:tc>
      </w:tr>
      <w:tr w:rsidR="004C02A4" w:rsidTr="004C02A4">
        <w:tc>
          <w:tcPr>
            <w:tcW w:w="1998" w:type="dxa"/>
          </w:tcPr>
          <w:p w:rsidR="004C02A4" w:rsidRDefault="00A84EAE">
            <w:pPr>
              <w:pStyle w:val="TableBodyText"/>
              <w:spacing w:before="0" w:after="0"/>
            </w:pPr>
            <w:r>
              <w:t>ftsDxa</w:t>
            </w:r>
          </w:p>
        </w:tc>
        <w:tc>
          <w:tcPr>
            <w:tcW w:w="6858" w:type="dxa"/>
          </w:tcPr>
          <w:p w:rsidR="004C02A4" w:rsidRDefault="00A84EAE">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w:t>
            </w:r>
            <w:r>
              <w:t>of the table (or the sum of the widths of the cells), MUST be less than or equal to 31,680 (22 inches).</w:t>
            </w:r>
          </w:p>
        </w:tc>
      </w:tr>
    </w:tbl>
    <w:p w:rsidR="004C02A4" w:rsidRDefault="004C02A4"/>
    <w:p w:rsidR="004C02A4" w:rsidRDefault="00A84EAE">
      <w:pPr>
        <w:pStyle w:val="Heading3"/>
      </w:pPr>
      <w:bookmarkStart w:id="3323" w:name="Section_4cc723161fe74c6789ff83762f162b8f"/>
      <w:bookmarkStart w:id="3324" w:name="FtsWWidth_Table"/>
      <w:bookmarkStart w:id="3325" w:name="_Toc63942404"/>
      <w:r>
        <w:t>FtsWWidth_Table</w:t>
      </w:r>
      <w:bookmarkEnd w:id="3323"/>
      <w:bookmarkEnd w:id="3324"/>
      <w:bookmarkEnd w:id="3325"/>
      <w:r>
        <w:fldChar w:fldCharType="begin"/>
      </w:r>
      <w:r>
        <w:instrText xml:space="preserve"> XE "Details:FtsWWidth_Table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w:instrText>
      </w:r>
      <w:r>
        <w:instrText xml:space="preserve">th_Table" </w:instrText>
      </w:r>
      <w:r>
        <w:fldChar w:fldCharType="end"/>
      </w:r>
    </w:p>
    <w:p w:rsidR="004C02A4" w:rsidRDefault="00A84EAE">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8"/>
          <w:wAfter w:w="2160" w:type="dxa"/>
          <w:trHeight w:hRule="exact" w:val="490"/>
        </w:trPr>
        <w:tc>
          <w:tcPr>
            <w:tcW w:w="2160" w:type="dxa"/>
            <w:gridSpan w:val="8"/>
          </w:tcPr>
          <w:p w:rsidR="004C02A4" w:rsidRDefault="00A84EAE">
            <w:pPr>
              <w:pStyle w:val="PacketDiagramBodyText"/>
            </w:pPr>
            <w:r>
              <w:t>ftsWidth</w:t>
            </w:r>
          </w:p>
        </w:tc>
        <w:tc>
          <w:tcPr>
            <w:tcW w:w="4320" w:type="dxa"/>
            <w:gridSpan w:val="16"/>
          </w:tcPr>
          <w:p w:rsidR="004C02A4" w:rsidRDefault="00A84EAE">
            <w:pPr>
              <w:pStyle w:val="PacketDiagramBodyText"/>
            </w:pPr>
            <w:r>
              <w:t>wWidth</w:t>
            </w:r>
          </w:p>
        </w:tc>
      </w:tr>
    </w:tbl>
    <w:p w:rsidR="004C02A4" w:rsidRDefault="00A84EAE">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4C02A4" w:rsidRDefault="00A84EAE">
      <w:pPr>
        <w:pStyle w:val="Definition-Field"/>
      </w:pPr>
      <w:r>
        <w:rPr>
          <w:b/>
        </w:rPr>
        <w:t xml:space="preserve">wWidth (2 bytes): </w:t>
      </w:r>
      <w:r>
        <w:t xml:space="preserve"> An integer that specifies the preferred width. The size is </w:t>
      </w:r>
      <w:r>
        <w:t xml:space="preserve">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998" w:type="dxa"/>
          </w:tcPr>
          <w:p w:rsidR="004C02A4" w:rsidRDefault="00A84EAE">
            <w:pPr>
              <w:pStyle w:val="TableHeaderText"/>
              <w:spacing w:before="0" w:after="0"/>
            </w:pPr>
            <w:r>
              <w:t>ftsWidth value</w:t>
            </w:r>
          </w:p>
        </w:tc>
        <w:tc>
          <w:tcPr>
            <w:tcW w:w="6858" w:type="dxa"/>
          </w:tcPr>
          <w:p w:rsidR="004C02A4" w:rsidRDefault="00A84EAE">
            <w:pPr>
              <w:pStyle w:val="TableHeaderText"/>
              <w:spacing w:before="0" w:after="0"/>
            </w:pPr>
            <w:r>
              <w:t>wWidth meaning</w:t>
            </w:r>
          </w:p>
        </w:tc>
      </w:tr>
      <w:tr w:rsidR="004C02A4" w:rsidTr="004C02A4">
        <w:tc>
          <w:tcPr>
            <w:tcW w:w="1998" w:type="dxa"/>
          </w:tcPr>
          <w:p w:rsidR="004C02A4" w:rsidRDefault="00A84EAE">
            <w:pPr>
              <w:pStyle w:val="TableBodyText"/>
              <w:spacing w:before="0" w:after="0"/>
            </w:pPr>
            <w:r>
              <w:t>ftsNil</w:t>
            </w:r>
          </w:p>
        </w:tc>
        <w:tc>
          <w:tcPr>
            <w:tcW w:w="6858" w:type="dxa"/>
          </w:tcPr>
          <w:p w:rsidR="004C02A4" w:rsidRDefault="00A84EAE">
            <w:pPr>
              <w:pStyle w:val="TableBodyText"/>
              <w:spacing w:before="0" w:after="0"/>
            </w:pPr>
            <w:r>
              <w:rPr>
                <w:b/>
              </w:rPr>
              <w:t>wWidth</w:t>
            </w:r>
            <w:r>
              <w:t xml:space="preserve"> is not used and MUST be zero.</w:t>
            </w:r>
          </w:p>
        </w:tc>
      </w:tr>
      <w:tr w:rsidR="004C02A4" w:rsidTr="004C02A4">
        <w:tc>
          <w:tcPr>
            <w:tcW w:w="1998" w:type="dxa"/>
          </w:tcPr>
          <w:p w:rsidR="004C02A4" w:rsidRDefault="00A84EAE">
            <w:pPr>
              <w:pStyle w:val="TableBodyText"/>
              <w:spacing w:before="0" w:after="0"/>
            </w:pPr>
            <w:r>
              <w:t>ftsAuto</w:t>
            </w:r>
          </w:p>
        </w:tc>
        <w:tc>
          <w:tcPr>
            <w:tcW w:w="6858" w:type="dxa"/>
          </w:tcPr>
          <w:p w:rsidR="004C02A4" w:rsidRDefault="00A84EAE">
            <w:pPr>
              <w:pStyle w:val="TableBodyText"/>
              <w:spacing w:before="0" w:after="0"/>
            </w:pPr>
            <w:r>
              <w:rPr>
                <w:b/>
              </w:rPr>
              <w:t>wWidth</w:t>
            </w:r>
            <w:r>
              <w:t xml:space="preserve"> is not used and MUST be zero.</w:t>
            </w:r>
          </w:p>
        </w:tc>
      </w:tr>
      <w:tr w:rsidR="004C02A4" w:rsidTr="004C02A4">
        <w:tc>
          <w:tcPr>
            <w:tcW w:w="1998" w:type="dxa"/>
          </w:tcPr>
          <w:p w:rsidR="004C02A4" w:rsidRDefault="00A84EAE">
            <w:pPr>
              <w:pStyle w:val="TableBodyText"/>
              <w:spacing w:before="0" w:after="0"/>
            </w:pPr>
            <w:r>
              <w:t>ftsPercent</w:t>
            </w:r>
          </w:p>
        </w:tc>
        <w:tc>
          <w:tcPr>
            <w:tcW w:w="6858" w:type="dxa"/>
          </w:tcPr>
          <w:p w:rsidR="004C02A4" w:rsidRDefault="00A84EAE">
            <w:pPr>
              <w:pStyle w:val="TableBodyText"/>
              <w:spacing w:before="0" w:after="0"/>
            </w:pPr>
            <w:r>
              <w:rPr>
                <w:b/>
              </w:rPr>
              <w:t>wWidth</w:t>
            </w:r>
            <w:r>
              <w:t xml:space="preserve"> MUST be non-negative and MUST be less than or equal to 30,000 (600%).</w:t>
            </w:r>
          </w:p>
        </w:tc>
      </w:tr>
      <w:tr w:rsidR="004C02A4" w:rsidTr="004C02A4">
        <w:tc>
          <w:tcPr>
            <w:tcW w:w="1998" w:type="dxa"/>
          </w:tcPr>
          <w:p w:rsidR="004C02A4" w:rsidRDefault="00A84EAE">
            <w:pPr>
              <w:pStyle w:val="TableBodyText"/>
              <w:spacing w:before="0" w:after="0"/>
            </w:pPr>
            <w:r>
              <w:t>ftsDxa</w:t>
            </w:r>
          </w:p>
        </w:tc>
        <w:tc>
          <w:tcPr>
            <w:tcW w:w="6858" w:type="dxa"/>
          </w:tcPr>
          <w:p w:rsidR="004C02A4" w:rsidRDefault="00A84EAE">
            <w:pPr>
              <w:pStyle w:val="TableBodyText"/>
              <w:spacing w:before="0" w:after="0"/>
            </w:pPr>
            <w:r>
              <w:rPr>
                <w:b/>
              </w:rPr>
              <w:t>wWidth</w:t>
            </w:r>
            <w:r>
              <w:t xml:space="preserve"> MUST be non-negative and MUST be less than or equal to 31,680 (22 inches).</w:t>
            </w:r>
          </w:p>
        </w:tc>
      </w:tr>
    </w:tbl>
    <w:p w:rsidR="004C02A4" w:rsidRDefault="004C02A4"/>
    <w:p w:rsidR="004C02A4" w:rsidRDefault="00A84EAE">
      <w:pPr>
        <w:pStyle w:val="Heading3"/>
      </w:pPr>
      <w:bookmarkStart w:id="3326" w:name="Section_78aa9e68a7324bd693449c9d2b8a6e55"/>
      <w:bookmarkStart w:id="3327" w:name="FtsWWidth_TablePart"/>
      <w:bookmarkStart w:id="3328" w:name="_Toc63942405"/>
      <w:r>
        <w:t>FtsWWidth_TablePart</w:t>
      </w:r>
      <w:bookmarkEnd w:id="3326"/>
      <w:bookmarkEnd w:id="3327"/>
      <w:bookmarkEnd w:id="3328"/>
      <w:r>
        <w:fldChar w:fldCharType="begin"/>
      </w:r>
      <w:r>
        <w:instrText xml:space="preserve"> XE "Details:FtsWWidth_TablePart structure" </w:instrText>
      </w:r>
      <w:r>
        <w:fldChar w:fldCharType="end"/>
      </w:r>
      <w:r>
        <w:fldChar w:fldCharType="begin"/>
      </w:r>
      <w:r>
        <w:instrText xml:space="preserve"> XE "FtsWWidth_TablePart str</w:instrText>
      </w:r>
      <w:r>
        <w:instrText xml:space="preserve">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4C02A4" w:rsidRDefault="00A84EAE">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8"/>
          <w:wAfter w:w="2160" w:type="dxa"/>
          <w:trHeight w:hRule="exact" w:val="490"/>
        </w:trPr>
        <w:tc>
          <w:tcPr>
            <w:tcW w:w="2160" w:type="dxa"/>
            <w:gridSpan w:val="8"/>
          </w:tcPr>
          <w:p w:rsidR="004C02A4" w:rsidRDefault="00A84EAE">
            <w:pPr>
              <w:pStyle w:val="PacketDiagramBodyText"/>
            </w:pPr>
            <w:r>
              <w:t>ftsWidth</w:t>
            </w:r>
          </w:p>
        </w:tc>
        <w:tc>
          <w:tcPr>
            <w:tcW w:w="4320" w:type="dxa"/>
            <w:gridSpan w:val="16"/>
          </w:tcPr>
          <w:p w:rsidR="004C02A4" w:rsidRDefault="00A84EAE">
            <w:pPr>
              <w:pStyle w:val="PacketDiagramBodyText"/>
            </w:pPr>
            <w:r>
              <w:t>wWidth</w:t>
            </w:r>
          </w:p>
        </w:tc>
      </w:tr>
    </w:tbl>
    <w:p w:rsidR="004C02A4" w:rsidRDefault="00A84EAE">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4C02A4" w:rsidRDefault="00A84EAE">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998" w:type="dxa"/>
          </w:tcPr>
          <w:p w:rsidR="004C02A4" w:rsidRDefault="00A84EAE">
            <w:pPr>
              <w:pStyle w:val="TableHeaderText"/>
              <w:spacing w:before="0" w:after="0"/>
            </w:pPr>
            <w:r>
              <w:t>ftsWidth value</w:t>
            </w:r>
          </w:p>
        </w:tc>
        <w:tc>
          <w:tcPr>
            <w:tcW w:w="6858" w:type="dxa"/>
          </w:tcPr>
          <w:p w:rsidR="004C02A4" w:rsidRDefault="00A84EAE">
            <w:pPr>
              <w:pStyle w:val="TableHeaderText"/>
              <w:spacing w:before="0" w:after="0"/>
            </w:pPr>
            <w:r>
              <w:t>wWidth meaning</w:t>
            </w:r>
          </w:p>
        </w:tc>
      </w:tr>
      <w:tr w:rsidR="004C02A4" w:rsidTr="004C02A4">
        <w:tc>
          <w:tcPr>
            <w:tcW w:w="1998" w:type="dxa"/>
          </w:tcPr>
          <w:p w:rsidR="004C02A4" w:rsidRDefault="00A84EAE">
            <w:pPr>
              <w:pStyle w:val="TableBodyText"/>
              <w:spacing w:before="0" w:after="0"/>
            </w:pPr>
            <w:r>
              <w:t>ftsNil</w:t>
            </w:r>
          </w:p>
        </w:tc>
        <w:tc>
          <w:tcPr>
            <w:tcW w:w="6858" w:type="dxa"/>
          </w:tcPr>
          <w:p w:rsidR="004C02A4" w:rsidRDefault="00A84EAE">
            <w:pPr>
              <w:pStyle w:val="TableBodyText"/>
              <w:spacing w:before="0" w:after="0"/>
            </w:pPr>
            <w:r>
              <w:rPr>
                <w:b/>
              </w:rPr>
              <w:t>wWidth</w:t>
            </w:r>
            <w:r>
              <w:t xml:space="preserve"> is undefined and MUST be ignored.</w:t>
            </w:r>
          </w:p>
        </w:tc>
      </w:tr>
      <w:tr w:rsidR="004C02A4" w:rsidTr="004C02A4">
        <w:tc>
          <w:tcPr>
            <w:tcW w:w="1998" w:type="dxa"/>
          </w:tcPr>
          <w:p w:rsidR="004C02A4" w:rsidRDefault="00A84EAE">
            <w:pPr>
              <w:pStyle w:val="TableBodyText"/>
              <w:spacing w:before="0" w:after="0"/>
            </w:pPr>
            <w:r>
              <w:t>ftsAuto</w:t>
            </w:r>
          </w:p>
        </w:tc>
        <w:tc>
          <w:tcPr>
            <w:tcW w:w="6858" w:type="dxa"/>
          </w:tcPr>
          <w:p w:rsidR="004C02A4" w:rsidRDefault="00A84EAE">
            <w:pPr>
              <w:pStyle w:val="TableBodyText"/>
              <w:spacing w:before="0" w:after="0"/>
            </w:pPr>
            <w:r>
              <w:rPr>
                <w:b/>
              </w:rPr>
              <w:t>wWidth</w:t>
            </w:r>
            <w:r>
              <w:t xml:space="preserve"> is not used and MUST be zero.</w:t>
            </w:r>
          </w:p>
        </w:tc>
      </w:tr>
      <w:tr w:rsidR="004C02A4" w:rsidTr="004C02A4">
        <w:tc>
          <w:tcPr>
            <w:tcW w:w="1998" w:type="dxa"/>
          </w:tcPr>
          <w:p w:rsidR="004C02A4" w:rsidRDefault="00A84EAE">
            <w:pPr>
              <w:pStyle w:val="TableBodyText"/>
              <w:spacing w:before="0" w:after="0"/>
            </w:pPr>
            <w:r>
              <w:t>ftsPercent</w:t>
            </w:r>
          </w:p>
        </w:tc>
        <w:tc>
          <w:tcPr>
            <w:tcW w:w="6858" w:type="dxa"/>
          </w:tcPr>
          <w:p w:rsidR="004C02A4" w:rsidRDefault="00A84EAE">
            <w:pPr>
              <w:pStyle w:val="TableBodyText"/>
              <w:spacing w:before="0" w:after="0"/>
            </w:pPr>
            <w:r>
              <w:rPr>
                <w:b/>
              </w:rPr>
              <w:t>wWidth</w:t>
            </w:r>
            <w:r>
              <w:t xml:space="preserve"> MUST be non-negative and MUST be less than or equal to 5000 (100%).</w:t>
            </w:r>
          </w:p>
        </w:tc>
      </w:tr>
      <w:tr w:rsidR="004C02A4" w:rsidTr="004C02A4">
        <w:tc>
          <w:tcPr>
            <w:tcW w:w="1998" w:type="dxa"/>
          </w:tcPr>
          <w:p w:rsidR="004C02A4" w:rsidRDefault="00A84EAE">
            <w:pPr>
              <w:pStyle w:val="TableBodyText"/>
              <w:spacing w:before="0" w:after="0"/>
            </w:pPr>
            <w:r>
              <w:t>ftsDxa</w:t>
            </w:r>
          </w:p>
        </w:tc>
        <w:tc>
          <w:tcPr>
            <w:tcW w:w="6858" w:type="dxa"/>
          </w:tcPr>
          <w:p w:rsidR="004C02A4" w:rsidRDefault="00A84EAE">
            <w:pPr>
              <w:pStyle w:val="TableBodyText"/>
              <w:spacing w:before="0" w:after="0"/>
            </w:pPr>
            <w:r>
              <w:rPr>
                <w:b/>
              </w:rPr>
              <w:t>wWidth</w:t>
            </w:r>
            <w:r>
              <w:t xml:space="preserve"> MUST be non-negative and MUST be less than or equal to 31,680 (22 inches).</w:t>
            </w:r>
          </w:p>
        </w:tc>
      </w:tr>
    </w:tbl>
    <w:p w:rsidR="004C02A4" w:rsidRDefault="004C02A4"/>
    <w:p w:rsidR="004C02A4" w:rsidRDefault="00A84EAE">
      <w:pPr>
        <w:pStyle w:val="Heading3"/>
      </w:pPr>
      <w:bookmarkStart w:id="3329" w:name="Section_5aaa54b6f38c440a82b18d61beb95b31"/>
      <w:bookmarkStart w:id="3330" w:name="FTXBXNonReusable"/>
      <w:bookmarkStart w:id="3331" w:name="_Toc63942406"/>
      <w:r>
        <w:t>FTXBXNonReusable</w:t>
      </w:r>
      <w:bookmarkEnd w:id="3329"/>
      <w:bookmarkEnd w:id="3330"/>
      <w:bookmarkEnd w:id="3331"/>
      <w:r>
        <w:fldChar w:fldCharType="begin"/>
      </w:r>
      <w:r>
        <w:instrText xml:space="preserve"> XE "Details:FTXBXNonReusable </w:instrText>
      </w:r>
      <w:r>
        <w:instrText xml:space="preserve">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4C02A4" w:rsidRDefault="00A84EAE">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cTxbx</w:t>
            </w:r>
          </w:p>
        </w:tc>
      </w:tr>
      <w:tr w:rsidR="004C02A4" w:rsidTr="004C02A4">
        <w:trPr>
          <w:trHeight w:hRule="exact" w:val="490"/>
        </w:trPr>
        <w:tc>
          <w:tcPr>
            <w:tcW w:w="8640" w:type="dxa"/>
            <w:gridSpan w:val="32"/>
          </w:tcPr>
          <w:p w:rsidR="004C02A4" w:rsidRDefault="00A84EAE">
            <w:pPr>
              <w:pStyle w:val="PacketDiagramBodyText"/>
            </w:pPr>
            <w:r>
              <w:t>cTxbxEdit</w:t>
            </w:r>
          </w:p>
        </w:tc>
      </w:tr>
    </w:tbl>
    <w:p w:rsidR="004C02A4" w:rsidRDefault="00A84EAE">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w:t>
      </w:r>
      <w:r>
        <w:t xml:space="preserve">field in the FTXBXS structure and continuing through each linked shape. </w:t>
      </w:r>
    </w:p>
    <w:p w:rsidR="004C02A4" w:rsidRDefault="00A84EAE">
      <w:pPr>
        <w:pStyle w:val="Definition-Field"/>
      </w:pPr>
      <w:r>
        <w:rPr>
          <w:b/>
        </w:rPr>
        <w:t xml:space="preserve">cTxbxEdit (4 bytes): </w:t>
      </w:r>
      <w:r>
        <w:t>This value MUST be zero and MUST be ignored.</w:t>
      </w:r>
    </w:p>
    <w:p w:rsidR="004C02A4" w:rsidRDefault="00A84EAE">
      <w:pPr>
        <w:pStyle w:val="Heading3"/>
      </w:pPr>
      <w:bookmarkStart w:id="3332" w:name="Section_d0a81fe8f9e84130923384732e3d9420"/>
      <w:bookmarkStart w:id="3333" w:name="FTXBXS"/>
      <w:bookmarkStart w:id="3334" w:name="_Toc63942407"/>
      <w:r>
        <w:t>FTXBXS</w:t>
      </w:r>
      <w:bookmarkEnd w:id="3332"/>
      <w:bookmarkEnd w:id="3333"/>
      <w:bookmarkEnd w:id="3334"/>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4C02A4" w:rsidRDefault="00A84EAE">
      <w:r>
        <w:t xml:space="preserve">The </w:t>
      </w:r>
      <w:r>
        <w:rPr>
          <w:b/>
        </w:rPr>
        <w:t>FTXBXS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or more extra FTXBXS structures</w:t>
      </w:r>
      <w:r>
        <w:t xml:space="preserve"> that can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structu</w:t>
      </w:r>
      <w:r>
        <w:t>res can occur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ftxbxsunion</w:t>
            </w:r>
          </w:p>
        </w:tc>
      </w:tr>
      <w:tr w:rsidR="004C02A4" w:rsidTr="004C02A4">
        <w:trPr>
          <w:trHeight w:hRule="exact" w:val="490"/>
        </w:trPr>
        <w:tc>
          <w:tcPr>
            <w:tcW w:w="8640" w:type="dxa"/>
            <w:gridSpan w:val="32"/>
          </w:tcPr>
          <w:p w:rsidR="004C02A4" w:rsidRDefault="00A84EAE">
            <w:pPr>
              <w:pStyle w:val="PacketDiagramBodyText"/>
            </w:pPr>
            <w:r>
              <w:lastRenderedPageBreak/>
              <w:t>...</w:t>
            </w:r>
          </w:p>
        </w:tc>
      </w:tr>
      <w:tr w:rsidR="004C02A4" w:rsidTr="004C02A4">
        <w:trPr>
          <w:trHeight w:hRule="exact" w:val="490"/>
        </w:trPr>
        <w:tc>
          <w:tcPr>
            <w:tcW w:w="4320" w:type="dxa"/>
            <w:gridSpan w:val="16"/>
          </w:tcPr>
          <w:p w:rsidR="004C02A4" w:rsidRDefault="00A84EAE">
            <w:pPr>
              <w:pStyle w:val="PacketDiagramBodyText"/>
            </w:pPr>
            <w:r>
              <w:t>fReusable</w:t>
            </w:r>
          </w:p>
        </w:tc>
        <w:tc>
          <w:tcPr>
            <w:tcW w:w="4320" w:type="dxa"/>
            <w:gridSpan w:val="16"/>
          </w:tcPr>
          <w:p w:rsidR="004C02A4" w:rsidRDefault="00A84EAE">
            <w:pPr>
              <w:pStyle w:val="PacketDiagramBodyText"/>
            </w:pPr>
            <w:r>
              <w:t>itxbxsDest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lid</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txidUndo</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ftxbxsunion (8 bytes): </w:t>
      </w:r>
      <w:r>
        <w:t xml:space="preserve">If </w:t>
      </w:r>
      <w:r>
        <w:rPr>
          <w:b/>
        </w:rPr>
        <w:t>fReusable</w:t>
      </w:r>
      <w:r>
        <w:t xml:space="preserve"> is "true", </w:t>
      </w:r>
      <w:r>
        <w:rPr>
          <w:b/>
        </w:rPr>
        <w:t>ftxbsunion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ftxbsunion</w:t>
      </w:r>
      <w:r>
        <w:t xml:space="preserve"> is an FTXBXSReusable structure, regardless of the </w:t>
      </w:r>
      <w:r>
        <w:rPr>
          <w:b/>
        </w:rPr>
        <w:t>fReusable</w:t>
      </w:r>
      <w:r>
        <w:t xml:space="preserve"> flag. Otherwise, </w:t>
      </w:r>
      <w:r>
        <w:rPr>
          <w:b/>
        </w:rPr>
        <w:t>ftxbsunion</w:t>
      </w:r>
      <w:r>
        <w:t xml:space="preserve"> is an </w:t>
      </w:r>
      <w:hyperlink w:anchor="Section_5aaa54b6f38c440a82b18d61beb95b31" w:history="1">
        <w:r>
          <w:rPr>
            <w:rStyle w:val="Hyperlink"/>
          </w:rPr>
          <w:t>FTXBXNonReusable</w:t>
        </w:r>
      </w:hyperlink>
      <w:r>
        <w:t xml:space="preserve"> structure.</w:t>
      </w:r>
    </w:p>
    <w:p w:rsidR="004C02A4" w:rsidRDefault="00A84EAE">
      <w:pPr>
        <w:pStyle w:val="Definition-Field"/>
      </w:pPr>
      <w:r>
        <w:rPr>
          <w:b/>
        </w:rPr>
        <w:t xml:space="preserve">fReusable (2 bytes): </w:t>
      </w:r>
      <w:r>
        <w:t xml:space="preserve">An integer that specifies whether this structure describes an actual textbox or an extra structure that is available for reuse by the application. </w:t>
      </w:r>
      <w:r>
        <w:rPr>
          <w:b/>
        </w:rPr>
        <w:t>fReusable</w:t>
      </w:r>
      <w:r>
        <w:t xml:space="preserve"> MU</w:t>
      </w:r>
      <w:r>
        <w:t>ST be either zero ("false"), or it MUST have the 0x0001 bit set. When nonzero ("true"), bits other than 0x0001 MUST be ignored.</w:t>
      </w:r>
    </w:p>
    <w:p w:rsidR="004C02A4" w:rsidRDefault="00A84EAE">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 xml:space="preserve">s in PlcftxbxTxt or PlcfHdrtxbxTxt MUST be more than one character position apart, except when this is the last FTXBXS structure in the PLC. In that case there is no restriction on the character range specified by the bounding CPs in </w:t>
      </w:r>
      <w:r>
        <w:t>PlcftxbxTxt or PlcfHdrtxbxTxt. Text within this CP range MUST be ignored.</w:t>
      </w:r>
    </w:p>
    <w:p w:rsidR="004C02A4" w:rsidRDefault="00A84EAE">
      <w:pPr>
        <w:pStyle w:val="Definition-Field2"/>
      </w:pPr>
      <w:r>
        <w:t xml:space="preserve">When </w:t>
      </w:r>
      <w:r>
        <w:rPr>
          <w:b/>
        </w:rPr>
        <w:t>fReusable</w:t>
      </w:r>
      <w:r>
        <w:t xml:space="preserve"> is nonzero, this FTXBXS structure describes a reusable spare textbox structure. The bounding CPs in PlcftxbxTxt or PlcfHdrtxbxTxt MUST be one character position apart.</w:t>
      </w:r>
      <w:r>
        <w:t xml:space="preserve">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4C02A4" w:rsidRDefault="00A84EAE">
      <w:pPr>
        <w:pStyle w:val="Definition-Field"/>
      </w:pPr>
      <w:r>
        <w:rPr>
          <w:b/>
        </w:rPr>
        <w:t xml:space="preserve">itxbxsDest (4 bytes): </w:t>
      </w:r>
      <w:r>
        <w:t>This field MUST be ignored.</w:t>
      </w:r>
    </w:p>
    <w:p w:rsidR="004C02A4" w:rsidRDefault="00A84EAE">
      <w:pPr>
        <w:pStyle w:val="Definition-Field"/>
      </w:pPr>
      <w:r>
        <w:rPr>
          <w:b/>
        </w:rPr>
        <w:t xml:space="preserve">lid (4 bytes): </w:t>
      </w:r>
      <w:r>
        <w:t xml:space="preserve">An integer that specifies which </w:t>
      </w:r>
      <w:r>
        <w:t xml:space="preserve">shape object the textbox text begins in. When </w:t>
      </w:r>
      <w:r>
        <w:rPr>
          <w:b/>
        </w:rPr>
        <w:t>fReusable</w:t>
      </w:r>
      <w:r>
        <w:t xml:space="preserve"> is "true", </w:t>
      </w:r>
      <w:r>
        <w:rPr>
          <w:b/>
        </w:rPr>
        <w:t>lid</w:t>
      </w:r>
      <w:r>
        <w:t xml:space="preserve"> MUST be zero and MUST be ignored.</w:t>
      </w:r>
    </w:p>
    <w:p w:rsidR="004C02A4" w:rsidRDefault="00A84EAE">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structure as specified by </w:t>
      </w:r>
      <w:hyperlink r:id="rId139"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w:t>
      </w:r>
      <w:r>
        <w:t xml:space="preserve">, MUST be a 4-byte integer where the high 2 bytes divided by 0x10000 gives the 1-based index of this </w:t>
      </w:r>
      <w:r>
        <w:rPr>
          <w:b/>
        </w:rPr>
        <w:t>FTXBXS</w:t>
      </w:r>
      <w:r>
        <w:t xml:space="preserve"> structure in its </w:t>
      </w:r>
      <w:r>
        <w:rPr>
          <w:b/>
        </w:rPr>
        <w:t>PLC</w:t>
      </w:r>
      <w:r>
        <w:t>, and where the low 2 bytes are 0x0000.</w:t>
      </w:r>
    </w:p>
    <w:p w:rsidR="004C02A4" w:rsidRDefault="00A84EAE">
      <w:pPr>
        <w:pStyle w:val="Definition-Field"/>
      </w:pPr>
      <w:r>
        <w:rPr>
          <w:b/>
        </w:rPr>
        <w:t xml:space="preserve">txidUndo (4 bytes): </w:t>
      </w:r>
      <w:r>
        <w:t>This value MUST be zero and MUST be ignored.</w:t>
      </w:r>
    </w:p>
    <w:p w:rsidR="004C02A4" w:rsidRDefault="00A84EAE">
      <w:pPr>
        <w:pStyle w:val="Heading3"/>
      </w:pPr>
      <w:bookmarkStart w:id="3335" w:name="Section_e6335a6aef1e410f96de6674db016c29"/>
      <w:bookmarkStart w:id="3336" w:name="FTXBXSReusable"/>
      <w:bookmarkStart w:id="3337" w:name="_Toc63942408"/>
      <w:r>
        <w:t>FTXBXSReusable</w:t>
      </w:r>
      <w:bookmarkEnd w:id="3335"/>
      <w:bookmarkEnd w:id="3336"/>
      <w:bookmarkEnd w:id="3337"/>
      <w:r>
        <w:fldChar w:fldCharType="begin"/>
      </w:r>
      <w:r>
        <w:instrText xml:space="preserve"> XE "Deta</w:instrText>
      </w:r>
      <w:r>
        <w:instrText xml:space="preserve">ils:FTXBXSReusable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4C02A4" w:rsidRDefault="00A84EAE">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w:t>
      </w:r>
      <w:r>
        <w:t xml:space="preserve">ure when it describes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FTXBXS</w:t>
      </w:r>
      <w:r>
        <w:t xml:space="preserve"> s</w:t>
      </w:r>
      <w:r>
        <w:t xml:space="preserve">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iNextReuse</w:t>
            </w:r>
          </w:p>
        </w:tc>
      </w:tr>
      <w:tr w:rsidR="004C02A4" w:rsidTr="004C02A4">
        <w:trPr>
          <w:trHeight w:hRule="exact" w:val="490"/>
        </w:trPr>
        <w:tc>
          <w:tcPr>
            <w:tcW w:w="8640" w:type="dxa"/>
            <w:gridSpan w:val="32"/>
          </w:tcPr>
          <w:p w:rsidR="004C02A4" w:rsidRDefault="00A84EAE">
            <w:pPr>
              <w:pStyle w:val="PacketDiagramBodyText"/>
            </w:pPr>
            <w:r>
              <w:t>cReusable</w:t>
            </w:r>
          </w:p>
        </w:tc>
      </w:tr>
    </w:tbl>
    <w:p w:rsidR="004C02A4" w:rsidRDefault="00A84EAE">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4C02A4" w:rsidRDefault="00A84EAE">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zero. Otherwise, it MUST be greater than zero, and MUST be less than the number of </w:t>
      </w:r>
      <w:r>
        <w:rPr>
          <w:b/>
        </w:rPr>
        <w:t>FTXBXS</w:t>
      </w:r>
      <w:r>
        <w:t xml:space="preserve"> structures in the </w:t>
      </w:r>
      <w:r>
        <w:rPr>
          <w:b/>
        </w:rPr>
        <w:t>PLC</w:t>
      </w:r>
      <w:r>
        <w:t>.</w:t>
      </w:r>
    </w:p>
    <w:p w:rsidR="004C02A4" w:rsidRDefault="00A84EAE">
      <w:pPr>
        <w:pStyle w:val="Heading3"/>
      </w:pPr>
      <w:bookmarkStart w:id="3338" w:name="Section_f37b1acace35415d822dd929a51f23a3"/>
      <w:bookmarkStart w:id="3339" w:name="GOSL"/>
      <w:bookmarkStart w:id="3340" w:name="_Toc63942409"/>
      <w:r>
        <w:t>GOSL</w:t>
      </w:r>
      <w:bookmarkEnd w:id="3338"/>
      <w:bookmarkEnd w:id="3339"/>
      <w:bookmarkEnd w:id="3340"/>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4C02A4" w:rsidRDefault="00A84EAE">
      <w:r>
        <w:t xml:space="preserve">The </w:t>
      </w:r>
      <w:r>
        <w:rPr>
          <w:b/>
        </w:rPr>
        <w:t>GOSL</w:t>
      </w:r>
      <w:r>
        <w:t xml:space="preserve"> structure specifies the</w:t>
      </w:r>
      <w:r>
        <w:t xml:space="preserv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gos</w:t>
            </w:r>
          </w:p>
        </w:tc>
        <w:tc>
          <w:tcPr>
            <w:tcW w:w="4320" w:type="dxa"/>
            <w:gridSpan w:val="16"/>
          </w:tcPr>
          <w:p w:rsidR="004C02A4" w:rsidRDefault="00A84EAE">
            <w:pPr>
              <w:pStyle w:val="PacketDiagramBodyText"/>
            </w:pPr>
            <w:r>
              <w:t>lid</w:t>
            </w:r>
          </w:p>
        </w:tc>
      </w:tr>
      <w:tr w:rsidR="004C02A4" w:rsidTr="004C02A4">
        <w:trPr>
          <w:trHeight w:hRule="exact" w:val="490"/>
        </w:trPr>
        <w:tc>
          <w:tcPr>
            <w:tcW w:w="4320" w:type="dxa"/>
            <w:gridSpan w:val="16"/>
          </w:tcPr>
          <w:p w:rsidR="004C02A4" w:rsidRDefault="00A84EAE">
            <w:pPr>
              <w:pStyle w:val="PacketDiagramBodyText"/>
            </w:pPr>
            <w:r>
              <w:t>ver</w:t>
            </w:r>
          </w:p>
        </w:tc>
        <w:tc>
          <w:tcPr>
            <w:tcW w:w="4320" w:type="dxa"/>
            <w:gridSpan w:val="16"/>
          </w:tcPr>
          <w:p w:rsidR="004C02A4" w:rsidRDefault="00A84EAE">
            <w:pPr>
              <w:pStyle w:val="PacketDiagramBodyText"/>
            </w:pPr>
            <w:r>
              <w:t>geid</w:t>
            </w:r>
          </w:p>
        </w:tc>
      </w:tr>
    </w:tbl>
    <w:p w:rsidR="004C02A4" w:rsidRDefault="00A84EAE">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4C02A4" w:rsidRDefault="00A84EAE">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4C02A4" w:rsidRDefault="00A84EAE">
      <w:pPr>
        <w:pStyle w:val="Definition-Field"/>
      </w:pPr>
      <w:r>
        <w:rPr>
          <w:b/>
        </w:rPr>
        <w:t xml:space="preserve">ver (2 bytes): </w:t>
      </w:r>
      <w:r>
        <w:t>An unsigned integer that is the version number of the associated grammar checker, as it is specified through CGAPI.</w:t>
      </w:r>
    </w:p>
    <w:p w:rsidR="004C02A4" w:rsidRDefault="00A84EAE">
      <w:pPr>
        <w:pStyle w:val="Definition-Field"/>
      </w:pPr>
      <w:r>
        <w:rPr>
          <w:b/>
        </w:rPr>
        <w:t xml:space="preserve">geid (2 bytes): </w:t>
      </w:r>
      <w:r>
        <w:t>An unsigned integer that is the company identifier of the associated grammar checker, as it is specified through CGAPI.</w:t>
      </w:r>
    </w:p>
    <w:p w:rsidR="004C02A4" w:rsidRDefault="00A84EAE">
      <w:pPr>
        <w:pStyle w:val="Heading3"/>
      </w:pPr>
      <w:bookmarkStart w:id="3341" w:name="Section_1437859a8c174d178b2fc05fe6cf1b78"/>
      <w:bookmarkStart w:id="3342" w:name="GrammarSpls"/>
      <w:bookmarkStart w:id="3343" w:name="_Toc63942410"/>
      <w:r>
        <w:t>GrammarSpls</w:t>
      </w:r>
      <w:bookmarkEnd w:id="3341"/>
      <w:bookmarkEnd w:id="3342"/>
      <w:bookmarkEnd w:id="3343"/>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"Structures:GrammarSpls" </w:instrText>
      </w:r>
      <w:r>
        <w:fldChar w:fldCharType="end"/>
      </w:r>
      <w:r>
        <w:fldChar w:fldCharType="begin"/>
      </w:r>
      <w:r>
        <w:instrText xml:space="preserve"> XE "Basic</w:instrText>
      </w:r>
      <w:r>
        <w:instrText xml:space="preserve"> types:GrammarSpls" </w:instrText>
      </w:r>
      <w:r>
        <w:fldChar w:fldCharType="end"/>
      </w:r>
    </w:p>
    <w:p w:rsidR="004C02A4" w:rsidRDefault="00A84EAE">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generic </w:t>
      </w:r>
      <w:r>
        <w:rPr>
          <w:b/>
        </w:rPr>
        <w:t>SPLS</w:t>
      </w:r>
      <w:r>
        <w:t xml:space="preserve"> are not 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4320" w:type="dxa"/>
            <w:gridSpan w:val="16"/>
          </w:tcPr>
          <w:p w:rsidR="004C02A4" w:rsidRDefault="00A84EAE">
            <w:pPr>
              <w:pStyle w:val="PacketDiagramBodyText"/>
            </w:pPr>
            <w:r>
              <w:t>spls</w:t>
            </w:r>
          </w:p>
        </w:tc>
      </w:tr>
    </w:tbl>
    <w:p w:rsidR="004C02A4" w:rsidRDefault="00A84EAE">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4C02A4" w:rsidRDefault="00A84EAE">
      <w:pPr>
        <w:pStyle w:val="ListParagraph"/>
        <w:numPr>
          <w:ilvl w:val="0"/>
          <w:numId w:val="70"/>
        </w:numPr>
      </w:pPr>
      <w:r>
        <w:lastRenderedPageBreak/>
        <w:t>splfMaybeDirty</w:t>
      </w:r>
    </w:p>
    <w:p w:rsidR="004C02A4" w:rsidRDefault="00A84EAE">
      <w:pPr>
        <w:pStyle w:val="ListParagraph"/>
        <w:numPr>
          <w:ilvl w:val="0"/>
          <w:numId w:val="70"/>
        </w:numPr>
      </w:pPr>
      <w:r>
        <w:t>splfDirty</w:t>
      </w:r>
    </w:p>
    <w:p w:rsidR="004C02A4" w:rsidRDefault="00A84EAE">
      <w:pPr>
        <w:pStyle w:val="ListParagraph"/>
        <w:numPr>
          <w:ilvl w:val="0"/>
          <w:numId w:val="70"/>
        </w:numPr>
      </w:pPr>
      <w:r>
        <w:t>splfEdit</w:t>
      </w:r>
    </w:p>
    <w:p w:rsidR="004C02A4" w:rsidRDefault="00A84EAE">
      <w:pPr>
        <w:pStyle w:val="ListParagraph"/>
        <w:numPr>
          <w:ilvl w:val="0"/>
          <w:numId w:val="70"/>
        </w:numPr>
      </w:pPr>
      <w:r>
        <w:t>splfForeign</w:t>
      </w:r>
    </w:p>
    <w:p w:rsidR="004C02A4" w:rsidRDefault="00A84EAE">
      <w:pPr>
        <w:pStyle w:val="ListParagraph"/>
        <w:numPr>
          <w:ilvl w:val="0"/>
          <w:numId w:val="70"/>
        </w:numPr>
      </w:pPr>
      <w:r>
        <w:t>splfClean</w:t>
      </w:r>
    </w:p>
    <w:p w:rsidR="004C02A4" w:rsidRDefault="00A84EAE">
      <w:pPr>
        <w:pStyle w:val="ListParagraph"/>
        <w:numPr>
          <w:ilvl w:val="0"/>
          <w:numId w:val="70"/>
        </w:numPr>
      </w:pPr>
      <w:r>
        <w:t>splfErrorMin</w:t>
      </w:r>
    </w:p>
    <w:p w:rsidR="004C02A4" w:rsidRDefault="00A84EAE">
      <w:pPr>
        <w:pStyle w:val="ListParagraph"/>
        <w:numPr>
          <w:ilvl w:val="0"/>
          <w:numId w:val="70"/>
        </w:numPr>
      </w:pPr>
      <w:r>
        <w:t>splfRepeatWord</w:t>
      </w:r>
    </w:p>
    <w:p w:rsidR="004C02A4" w:rsidRDefault="00A84EAE">
      <w:pPr>
        <w:pStyle w:val="ListParagraph"/>
        <w:numPr>
          <w:ilvl w:val="0"/>
          <w:numId w:val="70"/>
        </w:numPr>
      </w:pPr>
      <w:r>
        <w:t>splfUnknownWord</w:t>
      </w:r>
    </w:p>
    <w:p w:rsidR="004C02A4" w:rsidRDefault="00A84EAE">
      <w:pPr>
        <w:pStyle w:val="Heading3"/>
      </w:pPr>
      <w:bookmarkStart w:id="3344" w:name="Section_28ab752b055a47258797159bba0d125c"/>
      <w:bookmarkStart w:id="3345" w:name="grffldEnd"/>
      <w:bookmarkStart w:id="3346" w:name="_Toc63942411"/>
      <w:r>
        <w:t>grffldEnd</w:t>
      </w:r>
      <w:bookmarkEnd w:id="3344"/>
      <w:bookmarkEnd w:id="3345"/>
      <w:bookmarkEnd w:id="3346"/>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types:grffldEnd" </w:instrText>
      </w:r>
      <w:r>
        <w:fldChar w:fldCharType="end"/>
      </w:r>
    </w:p>
    <w:p w:rsidR="004C02A4" w:rsidRDefault="00A84EAE">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r>
    </w:tbl>
    <w:p w:rsidR="004C02A4" w:rsidRDefault="00A84EAE">
      <w:pPr>
        <w:pStyle w:val="Definition-Field"/>
      </w:pPr>
      <w:r>
        <w:rPr>
          <w:b/>
        </w:rPr>
        <w:t xml:space="preserve">A - fDiffer (1 bit): </w:t>
      </w:r>
      <w:r>
        <w:t xml:space="preserve">If this bit is set, the field shows results if the </w:t>
      </w:r>
      <w:r>
        <w:t>document-level setting is to show field instructions, and shows instructions if the document-level setting is to show field results.</w:t>
      </w:r>
    </w:p>
    <w:p w:rsidR="004C02A4" w:rsidRDefault="00A84EAE">
      <w:pPr>
        <w:pStyle w:val="Definition-Field"/>
      </w:pPr>
      <w:r>
        <w:rPr>
          <w:b/>
        </w:rPr>
        <w:t xml:space="preserve">B - fZombieEmbed (1 bit): </w:t>
      </w:r>
      <w:r>
        <w:t xml:space="preserve">If this bit is set, the field result contains an </w:t>
      </w:r>
      <w:hyperlink w:anchor="gt_cdff9514-a3fb-4897-941d-4e99193a0096">
        <w:r>
          <w:rPr>
            <w:rStyle w:val="HyperlinkGreen"/>
            <w:b/>
          </w:rPr>
          <w:t>OLE object</w:t>
        </w:r>
      </w:hyperlink>
      <w:r>
        <w:t>, but the field type is not able to generate OLE objects.</w:t>
      </w:r>
    </w:p>
    <w:p w:rsidR="004C02A4" w:rsidRDefault="00A84EAE">
      <w:pPr>
        <w:pStyle w:val="Definition-Field"/>
      </w:pPr>
      <w:r>
        <w:rPr>
          <w:b/>
        </w:rPr>
        <w:t xml:space="preserve">C - fResultsDirty (1 bit): </w:t>
      </w:r>
      <w:r>
        <w:t>If this bit is set, the field results were either edited or formatted since the last time that an application calculated the field.</w:t>
      </w:r>
    </w:p>
    <w:p w:rsidR="004C02A4" w:rsidRDefault="00A84EAE">
      <w:pPr>
        <w:pStyle w:val="Definition-Field"/>
      </w:pPr>
      <w:r>
        <w:rPr>
          <w:b/>
        </w:rPr>
        <w:t>D - fResultsEdi</w:t>
      </w:r>
      <w:r>
        <w:rPr>
          <w:b/>
        </w:rPr>
        <w:t xml:space="preserve">ted (1 bit): </w:t>
      </w:r>
      <w:r>
        <w:t>If this bit is set, the field results were edited since the last time that an application calculated the field.</w:t>
      </w:r>
    </w:p>
    <w:p w:rsidR="004C02A4" w:rsidRDefault="00A84EAE">
      <w:pPr>
        <w:pStyle w:val="Definition-Field"/>
      </w:pPr>
      <w:r>
        <w:rPr>
          <w:b/>
        </w:rPr>
        <w:t xml:space="preserve">E - fLocked (1 bit): </w:t>
      </w:r>
      <w:r>
        <w:t>If this bit is set, this field does not recalculate.</w:t>
      </w:r>
    </w:p>
    <w:p w:rsidR="004C02A4" w:rsidRDefault="00A84EAE">
      <w:pPr>
        <w:pStyle w:val="Definition-Field"/>
      </w:pPr>
      <w:r>
        <w:rPr>
          <w:b/>
        </w:rPr>
        <w:t xml:space="preserve">F - fPrivateResult (1 bit): </w:t>
      </w:r>
      <w:r>
        <w:t>If this bit is set, the field</w:t>
      </w:r>
      <w:r>
        <w:t xml:space="preserve"> result is not intended to be visible to the user.</w:t>
      </w:r>
    </w:p>
    <w:p w:rsidR="004C02A4" w:rsidRDefault="00A84EAE">
      <w:pPr>
        <w:pStyle w:val="Definition-Field"/>
      </w:pPr>
      <w:r>
        <w:rPr>
          <w:b/>
        </w:rPr>
        <w:t xml:space="preserve">G - fNested (1 bit): </w:t>
      </w:r>
      <w:r>
        <w:t>This bit MUST be set if this field is contained in another field.</w:t>
      </w:r>
    </w:p>
    <w:p w:rsidR="004C02A4" w:rsidRDefault="00A84EAE">
      <w:pPr>
        <w:pStyle w:val="Definition-Field"/>
      </w:pPr>
      <w:r>
        <w:rPr>
          <w:b/>
        </w:rPr>
        <w:t xml:space="preserve">H - fHasSep (1 bit): </w:t>
      </w:r>
      <w:r>
        <w:t>This bit MUST be set if this field has a separator.</w:t>
      </w:r>
    </w:p>
    <w:p w:rsidR="004C02A4" w:rsidRDefault="00A84EAE">
      <w:pPr>
        <w:pStyle w:val="Heading3"/>
      </w:pPr>
      <w:bookmarkStart w:id="3347" w:name="Section_a530d5d179f942e8975d57e664e67973"/>
      <w:bookmarkStart w:id="3348" w:name="grfhic"/>
      <w:bookmarkStart w:id="3349" w:name="_Toc63942412"/>
      <w:r>
        <w:t>grfhic</w:t>
      </w:r>
      <w:bookmarkEnd w:id="3347"/>
      <w:bookmarkEnd w:id="3348"/>
      <w:bookmarkEnd w:id="3349"/>
      <w:r>
        <w:fldChar w:fldCharType="begin"/>
      </w:r>
      <w:r>
        <w:instrText xml:space="preserve"> XE "Details:grfhic structure" </w:instrText>
      </w:r>
      <w:r>
        <w:fldChar w:fldCharType="end"/>
      </w:r>
      <w:r>
        <w:fldChar w:fldCharType="begin"/>
      </w:r>
      <w:r>
        <w:instrText xml:space="preserve"> XE "g</w:instrText>
      </w:r>
      <w:r>
        <w:instrText xml:space="preserve">rfhic structure"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4C02A4" w:rsidRDefault="00A84EAE">
      <w:r>
        <w:t xml:space="preserve">The </w:t>
      </w:r>
      <w:r>
        <w:rPr>
          <w:b/>
        </w:rPr>
        <w:t>grfhic</w:t>
      </w:r>
      <w:r>
        <w:t xml:space="preserve"> structure is a set of HTML incompatibility flags that specify the HTML incompatibilities of a list structure. The values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r>
    </w:tbl>
    <w:p w:rsidR="004C02A4" w:rsidRDefault="00A84EAE">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4C02A4" w:rsidRDefault="00A84EAE">
      <w:r>
        <w:rPr>
          <w:b/>
        </w:rPr>
        <w:t xml:space="preserve">B - fhicFormat (1 bit): </w:t>
      </w:r>
      <w:r>
        <w:t xml:space="preserve"> A bit that specifies whether the numbering sequence or format of an LVL is unsupported by HTML at the time of the most recent HTML compatibility check. The numbering sequence or format of an LVL is unsupported by HTML if one or more of the following condi</w:t>
      </w:r>
      <w:r>
        <w:t>tions are "true".</w:t>
      </w:r>
    </w:p>
    <w:p w:rsidR="004C02A4" w:rsidRDefault="00A84EAE">
      <w:pPr>
        <w:pStyle w:val="ListParagraph"/>
        <w:numPr>
          <w:ilvl w:val="0"/>
          <w:numId w:val="66"/>
        </w:numPr>
      </w:pPr>
      <w:r>
        <w:rPr>
          <w:b/>
        </w:rPr>
        <w:t>LVL.lvlf.nfc</w:t>
      </w:r>
      <w:r>
        <w:t xml:space="preserve"> is greater than 0x04</w:t>
      </w:r>
    </w:p>
    <w:p w:rsidR="004C02A4" w:rsidRDefault="00A84EAE">
      <w:pPr>
        <w:pStyle w:val="ListParagraph"/>
        <w:numPr>
          <w:ilvl w:val="0"/>
          <w:numId w:val="66"/>
        </w:numPr>
      </w:pPr>
      <w:r>
        <w:rPr>
          <w:b/>
        </w:rPr>
        <w:t>LVL.lvlf.fLegal</w:t>
      </w:r>
      <w:r>
        <w:t xml:space="preserve"> is nonzero</w:t>
      </w:r>
    </w:p>
    <w:p w:rsidR="004C02A4" w:rsidRDefault="00A84EAE">
      <w:pPr>
        <w:pStyle w:val="ListParagraph"/>
        <w:numPr>
          <w:ilvl w:val="0"/>
          <w:numId w:val="66"/>
        </w:numPr>
      </w:pPr>
      <w:r>
        <w:rPr>
          <w:b/>
        </w:rPr>
        <w:t>LVL.lvlf.fNoRestart</w:t>
      </w:r>
      <w:r>
        <w:t xml:space="preserve"> is nonzero</w:t>
      </w:r>
    </w:p>
    <w:p w:rsidR="004C02A4" w:rsidRDefault="00A84EAE">
      <w:pPr>
        <w:pStyle w:val="ListParagraph"/>
        <w:numPr>
          <w:ilvl w:val="0"/>
          <w:numId w:val="66"/>
        </w:numPr>
      </w:pPr>
      <w:r>
        <w:rPr>
          <w:b/>
        </w:rPr>
        <w:t>LVL.lvlf.ixchFollow</w:t>
      </w:r>
      <w:r>
        <w:t xml:space="preserve"> is nonzero</w:t>
      </w:r>
    </w:p>
    <w:p w:rsidR="004C02A4" w:rsidRDefault="00A84EAE">
      <w:pPr>
        <w:pStyle w:val="Definition-Field2"/>
      </w:pPr>
      <w:r>
        <w:t xml:space="preserve">If </w:t>
      </w:r>
      <w:r>
        <w:rPr>
          <w:b/>
        </w:rPr>
        <w:t>fhicChecked</w:t>
      </w:r>
      <w:r>
        <w:t xml:space="preserve"> is zero, this MUST be ignored. If the structure that contains this </w:t>
      </w:r>
      <w:r>
        <w:rPr>
          <w:b/>
        </w:rPr>
        <w:t>grfhic</w:t>
      </w:r>
      <w:r>
        <w:t xml:space="preserve"> is not an LVLF, this MUST </w:t>
      </w:r>
      <w:r>
        <w:t>be ignored.</w:t>
      </w:r>
    </w:p>
    <w:p w:rsidR="004C02A4" w:rsidRDefault="00A84EAE">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w:t>
      </w:r>
      <w:r>
        <w:t>is zero, this MUST be ignored. If the structure that contains this grfhic is not an LVLF, this MUST be ignored.</w:t>
      </w:r>
    </w:p>
    <w:p w:rsidR="004C02A4" w:rsidRDefault="00A84EAE">
      <w:pPr>
        <w:pStyle w:val="Definition-Field"/>
      </w:pPr>
      <w:r>
        <w:rPr>
          <w:b/>
        </w:rPr>
        <w:t xml:space="preserve">D - fhicPeriod (1 bit): </w:t>
      </w:r>
      <w:r>
        <w:t xml:space="preserve"> A bit that specifies whether something other than a period was the last character of the number text specified by LVL.</w:t>
      </w:r>
      <w:r>
        <w:rPr>
          <w:b/>
        </w:rPr>
        <w:t>x</w:t>
      </w:r>
      <w:r>
        <w:rPr>
          <w:b/>
        </w:rPr>
        <w:t xml:space="preserve">st </w:t>
      </w:r>
      <w:r>
        <w:t xml:space="preserve">at the time of the most recent HTML compatibility check. If </w:t>
      </w:r>
      <w:r>
        <w:rPr>
          <w:b/>
        </w:rPr>
        <w:t>fhicChecked</w:t>
      </w:r>
      <w:r>
        <w:t xml:space="preserve"> is zero, this MUST be ignored. If the structure that contains this grfhic is not an LVLF, this MUST be ignored.</w:t>
      </w:r>
    </w:p>
    <w:p w:rsidR="004C02A4" w:rsidRDefault="00A84EAE">
      <w:pPr>
        <w:pStyle w:val="Definition-Field"/>
      </w:pPr>
      <w:r>
        <w:rPr>
          <w:b/>
        </w:rPr>
        <w:t xml:space="preserve">E - fhicLeft1 (1 bit): </w:t>
      </w:r>
      <w:r>
        <w:t xml:space="preserve"> A bit that specifies whether the indents specified by LVL.</w:t>
      </w:r>
      <w:r>
        <w:rPr>
          <w:b/>
        </w:rPr>
        <w:t>grpprlPapx</w:t>
      </w:r>
      <w:r>
        <w:t xml:space="preserve"> were different than the standard HTML indents at the time of the most recent HTML compatibility check. The indents that are specified by LVL.</w:t>
      </w:r>
      <w:r>
        <w:rPr>
          <w:b/>
        </w:rPr>
        <w:t>grpprlPapx</w:t>
      </w:r>
      <w:r>
        <w:t xml:space="preserve"> are different than the standard HT</w:t>
      </w:r>
      <w:r>
        <w:t>ML indents if one or more of the conditions in the following list are "true":</w:t>
      </w:r>
    </w:p>
    <w:p w:rsidR="004C02A4" w:rsidRDefault="00A84EAE">
      <w:pPr>
        <w:pStyle w:val="ListParagraph"/>
        <w:numPr>
          <w:ilvl w:val="0"/>
          <w:numId w:val="67"/>
        </w:numPr>
      </w:pPr>
      <w:r>
        <w:t>The logical left indent of the first line of the paragraph properties that are specified by LVL.</w:t>
      </w:r>
      <w:r>
        <w:rPr>
          <w:b/>
        </w:rPr>
        <w:t>grpprlPapx</w:t>
      </w:r>
      <w:r>
        <w:t xml:space="preserve"> (see </w:t>
      </w:r>
      <w:hyperlink w:anchor="section_484822eea9d94af4842329fda67a6a58" w:history="1">
        <w:r>
          <w:rPr>
            <w:rStyle w:val="Hyperlink"/>
          </w:rPr>
          <w:t>sprmPD</w:t>
        </w:r>
        <w:r>
          <w:rPr>
            <w:rStyle w:val="Hyperlink"/>
          </w:rPr>
          <w:t>xaLeft1</w:t>
        </w:r>
      </w:hyperlink>
      <w:r>
        <w:t>) is not equal to -360.</w:t>
      </w:r>
    </w:p>
    <w:p w:rsidR="004C02A4" w:rsidRDefault="00A84EAE">
      <w:pPr>
        <w:pStyle w:val="ListParagraph"/>
        <w:numPr>
          <w:ilvl w:val="0"/>
          <w:numId w:val="67"/>
        </w:numPr>
      </w:pPr>
      <w:r>
        <w:t>The logical left indent of the paragraph properties that are specified by LVL.</w:t>
      </w:r>
      <w:r>
        <w:rPr>
          <w:b/>
        </w:rPr>
        <w:t>grpprlPapx</w:t>
      </w:r>
      <w:r>
        <w:t xml:space="preserve"> (see sprmPDxaLeft) is not equal to 720 * (</w:t>
      </w:r>
      <w:r>
        <w:rPr>
          <w:i/>
        </w:rPr>
        <w:t>iLvl</w:t>
      </w:r>
      <w:r>
        <w:t xml:space="preserve"> + 1), where </w:t>
      </w:r>
      <w:r>
        <w:rPr>
          <w:i/>
        </w:rPr>
        <w:t>iLvl</w:t>
      </w:r>
      <w:r>
        <w:t xml:space="preserve"> is the zero-based level of the list that LVL corresponds to.</w:t>
      </w:r>
    </w:p>
    <w:p w:rsidR="004C02A4" w:rsidRDefault="00A84EAE">
      <w:pPr>
        <w:pStyle w:val="Definition-Field2"/>
      </w:pPr>
      <w:r>
        <w:t xml:space="preserve">If </w:t>
      </w:r>
      <w:r>
        <w:rPr>
          <w:b/>
        </w:rPr>
        <w:t>fhicChec</w:t>
      </w:r>
      <w:r>
        <w:rPr>
          <w:b/>
        </w:rPr>
        <w:t>ked</w:t>
      </w:r>
      <w:r>
        <w:t xml:space="preserve"> is zero, this MUST be ignored. If the structure that contains this grfhic is not a LVLF, this MUST be ignored.</w:t>
      </w:r>
    </w:p>
    <w:p w:rsidR="004C02A4" w:rsidRDefault="00A84EAE">
      <w:pPr>
        <w:pStyle w:val="Definition-Field"/>
      </w:pPr>
      <w:r>
        <w:rPr>
          <w:b/>
        </w:rPr>
        <w:t xml:space="preserve">F - fhicListTab (1 bit): </w:t>
      </w:r>
      <w:r>
        <w:t xml:space="preserve"> A bit that specifies whether the first added custom tab stop of the paragraph properties specified by LVL.</w:t>
      </w:r>
      <w:r>
        <w:rPr>
          <w:b/>
        </w:rPr>
        <w:t>grpprlPap</w:t>
      </w:r>
      <w:r>
        <w:rPr>
          <w:b/>
        </w:rPr>
        <w:t>x</w:t>
      </w:r>
      <w:r>
        <w:t xml:space="preserve"> (see sprmPChgTabs and sprmPChgTabsPapx) was not equal to the logical left indent of the paragraph properties specified by LVL.</w:t>
      </w:r>
      <w:r>
        <w:rPr>
          <w:b/>
        </w:rPr>
        <w:t>grpprlPapx</w:t>
      </w:r>
      <w:r>
        <w:t xml:space="preserve"> (see sprmPDxaLeft) at the time of the most recent HTML compatibility check. If LVL.</w:t>
      </w:r>
      <w:r>
        <w:rPr>
          <w:b/>
        </w:rPr>
        <w:t>grpprlPapx</w:t>
      </w:r>
      <w:r>
        <w:t xml:space="preserve"> does not add any custom</w:t>
      </w:r>
      <w:r>
        <w:t xml:space="preserve"> tabs, this MUST be zero. If </w:t>
      </w:r>
      <w:r>
        <w:rPr>
          <w:b/>
        </w:rPr>
        <w:t>fhicChecked</w:t>
      </w:r>
      <w:r>
        <w:t xml:space="preserve"> is zero, this MUST be ignored. If the structure that contains this </w:t>
      </w:r>
      <w:r>
        <w:rPr>
          <w:b/>
        </w:rPr>
        <w:t>grfhic</w:t>
      </w:r>
      <w:r>
        <w:t xml:space="preserve"> is not an LVLF, this MUST be ignored.</w:t>
      </w:r>
    </w:p>
    <w:p w:rsidR="004C02A4" w:rsidRDefault="00A84EAE">
      <w:pPr>
        <w:pStyle w:val="Definition-Field"/>
      </w:pPr>
      <w:r>
        <w:rPr>
          <w:b/>
        </w:rPr>
        <w:t xml:space="preserve">G - unused (1 bit): </w:t>
      </w:r>
      <w:r>
        <w:t>This bit is undefined and MUST be ignored.</w:t>
      </w:r>
    </w:p>
    <w:p w:rsidR="004C02A4" w:rsidRDefault="00A84EAE">
      <w:pPr>
        <w:pStyle w:val="Definition-Field"/>
      </w:pPr>
      <w:r>
        <w:rPr>
          <w:b/>
        </w:rPr>
        <w:t xml:space="preserve">H - fhicBullet (1 bit): </w:t>
      </w:r>
      <w:r>
        <w:t xml:space="preserve"> A bit that spec</w:t>
      </w:r>
      <w:r>
        <w:t>ifies whether the level used bullets instead of numbers at the time of the most recent HTML compatibility check. A level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ignored.</w:t>
      </w:r>
    </w:p>
    <w:p w:rsidR="004C02A4" w:rsidRDefault="00A84EAE">
      <w:pPr>
        <w:pStyle w:val="Heading3"/>
      </w:pPr>
      <w:bookmarkStart w:id="3350" w:name="Section_6783cead0ba346d3a1802923e5b8de40"/>
      <w:bookmarkStart w:id="3351" w:name="GRFSTD"/>
      <w:bookmarkStart w:id="3352" w:name="_Toc63942413"/>
      <w:r>
        <w:lastRenderedPageBreak/>
        <w:t>GRFSTD</w:t>
      </w:r>
      <w:bookmarkEnd w:id="3350"/>
      <w:bookmarkEnd w:id="3351"/>
      <w:bookmarkEnd w:id="3352"/>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4C02A4" w:rsidRDefault="00A84EAE">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810" w:type="dxa"/>
            <w:gridSpan w:val="3"/>
          </w:tcPr>
          <w:p w:rsidR="004C02A4" w:rsidRDefault="00A84EAE">
            <w:pPr>
              <w:pStyle w:val="PacketDiagramBodyText"/>
            </w:pPr>
            <w:r>
              <w:t>N</w:t>
            </w:r>
          </w:p>
        </w:tc>
      </w:tr>
    </w:tbl>
    <w:p w:rsidR="004C02A4" w:rsidRDefault="00A84EAE">
      <w:pPr>
        <w:pStyle w:val="Definition-Field"/>
      </w:pPr>
      <w:r>
        <w:rPr>
          <w:b/>
        </w:rPr>
        <w:t xml:space="preserve">A - fAutoRedef (1 bit): </w:t>
      </w:r>
      <w:r>
        <w:t xml:space="preserve">Specifies whether user formatting modifications are automatically merged into the paragraph style definition, as specified in </w:t>
      </w:r>
      <w:hyperlink r:id="rId140">
        <w:r>
          <w:rPr>
            <w:rStyle w:val="Hyperlink"/>
          </w:rPr>
          <w:t>[ECMA-376]</w:t>
        </w:r>
      </w:hyperlink>
      <w:r>
        <w:t xml:space="preserve"> part 4, section 2.7.3.2 (autoRedefine).</w:t>
      </w:r>
    </w:p>
    <w:p w:rsidR="004C02A4" w:rsidRDefault="00A84EAE">
      <w:pPr>
        <w:pStyle w:val="Definition-Field"/>
      </w:pPr>
      <w:r>
        <w:rPr>
          <w:b/>
        </w:rPr>
        <w:t xml:space="preserve">B - fHidden (1 bit): </w:t>
      </w:r>
      <w:r>
        <w:t>Specifies whether this style is not shown in the application UI, as specified in [ECMA-376] part 4, section 2.7.3.4 (hid</w:t>
      </w:r>
      <w:r>
        <w:t>den).</w:t>
      </w:r>
    </w:p>
    <w:p w:rsidR="004C02A4" w:rsidRDefault="00A84EAE">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sprmCRgLid1_80 were applied, as appropriate, to this paragraph or character style for compatibility with applications that do not</w:t>
      </w:r>
      <w:r>
        <w:t xml:space="preserve"> support sprmCRgLid0, sprmCRgLid1, and sprmCFNoProof. If this value is 1, the compatibility </w:t>
      </w:r>
      <w:hyperlink w:anchor="Section_099eb99ca9274cafa80c66254ea83d6a" w:history="1">
        <w:r>
          <w:rPr>
            <w:rStyle w:val="Hyperlink"/>
          </w:rPr>
          <w:t>Sprm</w:t>
        </w:r>
      </w:hyperlink>
      <w:r>
        <w:t xml:space="preserve">s have already been applied for this style. If this value is 0, the compatibility Sprms need to be </w:t>
      </w:r>
      <w:r>
        <w:t>applied to the formatting properties of the current style or a base style. This value SHOULD</w:t>
      </w:r>
      <w:bookmarkStart w:id="3353"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53"/>
      <w:r>
        <w:t xml:space="preserve"> be 0.</w:t>
      </w:r>
    </w:p>
    <w:p w:rsidR="004C02A4" w:rsidRDefault="00A84EAE">
      <w:pPr>
        <w:pStyle w:val="Definition-Field"/>
      </w:pPr>
      <w:r>
        <w:rPr>
          <w:b/>
        </w:rPr>
        <w:t xml:space="preserve">D - fCopyLang (1 bit): </w:t>
      </w:r>
      <w:r>
        <w:t xml:space="preserve">If </w:t>
      </w:r>
      <w:r>
        <w:rPr>
          <w:b/>
        </w:rPr>
        <w:t>f97LidsSet</w:t>
      </w:r>
      <w:r>
        <w:t xml:space="preserve"> is 1, this value specifies whether the applied </w:t>
      </w:r>
      <w:r>
        <w:t xml:space="preserve">compatibility sprmCRgLid0_80 or sprmCRgLid1_80 specified an actual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w:t>
      </w:r>
      <w:r>
        <w:t>s 0.</w:t>
      </w:r>
    </w:p>
    <w:p w:rsidR="004C02A4" w:rsidRDefault="00A84EAE">
      <w:pPr>
        <w:pStyle w:val="Definition-Field"/>
      </w:pPr>
      <w:r>
        <w:rPr>
          <w:b/>
        </w:rPr>
        <w:t xml:space="preserve">E - fPersonalCompose (1 bit): </w:t>
      </w:r>
      <w:r>
        <w:t>Specifies whether this character style can be used to automatically format the new message text in a new e-mail, as specified in [ECMA-376] part 4, section 2.7.3.12 (personalCompose). This MUST be ignored if this is not a</w:t>
      </w:r>
      <w:r>
        <w:t xml:space="preserve"> character style. </w:t>
      </w:r>
    </w:p>
    <w:p w:rsidR="004C02A4" w:rsidRDefault="00A84EAE">
      <w:pPr>
        <w:pStyle w:val="Definition-Field"/>
      </w:pPr>
      <w:r>
        <w:rPr>
          <w:b/>
        </w:rPr>
        <w:t xml:space="preserve">F - fPersonalReply (1 bit): </w:t>
      </w:r>
      <w:r>
        <w:t>Specifies whether this character style can be used to automatically format the new message text when replying to an e-mail, as specified in [ECMA-376] part 4, section 2.7.3.13 (personalReply). This MUST be ign</w:t>
      </w:r>
      <w:r>
        <w:t>ored if this is not a character style.</w:t>
      </w:r>
    </w:p>
    <w:p w:rsidR="004C02A4" w:rsidRDefault="00A84EAE">
      <w:pPr>
        <w:pStyle w:val="Definition-Field"/>
      </w:pPr>
      <w:r>
        <w:rPr>
          <w:b/>
        </w:rPr>
        <w:t xml:space="preserve">G - fPersonal (1 bit): </w:t>
      </w:r>
      <w:r>
        <w:t>Specifies whether this character style was applied to format all message text from one or more users in an e-mail, as specified in [ECMA-376] part 4, section 2.7.3.11 (personal). This MUST be ig</w:t>
      </w:r>
      <w:r>
        <w:t>nored if this is not a character style.</w:t>
      </w:r>
    </w:p>
    <w:p w:rsidR="004C02A4" w:rsidRDefault="00A84EAE">
      <w:pPr>
        <w:pStyle w:val="Definition-Field"/>
      </w:pPr>
      <w:r>
        <w:rPr>
          <w:b/>
        </w:rPr>
        <w:t xml:space="preserve">H - fNoHtmlExport (1 bit): </w:t>
      </w:r>
      <w:r>
        <w:t>This value MUST be 0 and MUST be ignored.</w:t>
      </w:r>
    </w:p>
    <w:p w:rsidR="004C02A4" w:rsidRDefault="00A84EAE">
      <w:pPr>
        <w:pStyle w:val="Definition-Field"/>
      </w:pPr>
      <w:r>
        <w:rPr>
          <w:b/>
        </w:rPr>
        <w:t xml:space="preserve">I - fSemiHidden (1 bit): </w:t>
      </w:r>
      <w:r>
        <w:t xml:space="preserve">Specifies whether this style is not shown in the simplified main styles UI of the application, as specified in [ECMA-376] </w:t>
      </w:r>
      <w:r>
        <w:t>part 4, section 2.7.3.16 (semiHidden).</w:t>
      </w:r>
    </w:p>
    <w:p w:rsidR="004C02A4" w:rsidRDefault="00A84EAE">
      <w:pPr>
        <w:pStyle w:val="Definition-Field"/>
      </w:pPr>
      <w:r>
        <w:rPr>
          <w:b/>
        </w:rPr>
        <w:t xml:space="preserve">J - fLocked (1 bit): </w:t>
      </w:r>
      <w:r>
        <w:t>Specifies whether this style is prevented from being applied by using the application UI, as specified in [ECMA-376] part 4, section 2.7.3.7 (locked).</w:t>
      </w:r>
    </w:p>
    <w:p w:rsidR="004C02A4" w:rsidRDefault="00A84EAE">
      <w:pPr>
        <w:pStyle w:val="Definition-Field"/>
      </w:pPr>
      <w:r>
        <w:rPr>
          <w:b/>
        </w:rPr>
        <w:t xml:space="preserve">K - fInternalUse (1 bit): </w:t>
      </w:r>
      <w:r>
        <w:t>This bit is undefin</w:t>
      </w:r>
      <w:r>
        <w:t>ed and MUST be ignored.</w:t>
      </w:r>
    </w:p>
    <w:p w:rsidR="004C02A4" w:rsidRDefault="00A84EAE">
      <w:pPr>
        <w:pStyle w:val="Definition-Field"/>
      </w:pPr>
      <w:r>
        <w:rPr>
          <w:b/>
        </w:rPr>
        <w:t xml:space="preserve">L - fUnhideWhenUsed (1 bit): </w:t>
      </w:r>
      <w:r>
        <w:t xml:space="preserve">Specifies whether the </w:t>
      </w:r>
      <w:r>
        <w:rPr>
          <w:b/>
        </w:rPr>
        <w:t>fSemiHidden</w:t>
      </w:r>
      <w:r>
        <w:t xml:space="preserve"> property is to be set to 0 when this style is used, as specified in [ECMA-376] part 4, section 2.7.3.20 (unhideWhenUsed).</w:t>
      </w:r>
    </w:p>
    <w:p w:rsidR="004C02A4" w:rsidRDefault="00A84EAE">
      <w:pPr>
        <w:pStyle w:val="Definition-Field"/>
      </w:pPr>
      <w:r>
        <w:rPr>
          <w:b/>
        </w:rPr>
        <w:t xml:space="preserve">M - fQFormat (1 bit): </w:t>
      </w:r>
      <w:r>
        <w:t>Specifies whether this st</w:t>
      </w:r>
      <w:r>
        <w:t>yle is shown in the Ribbon Style gallery, as specified in [ECMA-376] part 4, section 2.7.3.14 (qFormat).</w:t>
      </w:r>
    </w:p>
    <w:p w:rsidR="004C02A4" w:rsidRDefault="00A84EAE">
      <w:pPr>
        <w:pStyle w:val="Definition-Field"/>
      </w:pPr>
      <w:r>
        <w:rPr>
          <w:b/>
        </w:rPr>
        <w:t xml:space="preserve">N - fReserved (3 bits): </w:t>
      </w:r>
      <w:r>
        <w:t>This value MUST be 0 and MUST be ignored.</w:t>
      </w:r>
    </w:p>
    <w:p w:rsidR="004C02A4" w:rsidRDefault="00A84EAE">
      <w:pPr>
        <w:pStyle w:val="Heading3"/>
      </w:pPr>
      <w:bookmarkStart w:id="3354" w:name="Section_1aa1a487721e4a028bea351e7a77e307"/>
      <w:bookmarkStart w:id="3355" w:name="GrLPUpxSw"/>
      <w:bookmarkStart w:id="3356" w:name="_Toc63942414"/>
      <w:r>
        <w:lastRenderedPageBreak/>
        <w:t>GrLPUpxSw</w:t>
      </w:r>
      <w:bookmarkEnd w:id="3354"/>
      <w:bookmarkEnd w:id="3355"/>
      <w:bookmarkEnd w:id="3356"/>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w:instrText>
      </w:r>
      <w:r>
        <w:instrText xml:space="preserve">res:GrLPUpxSw" </w:instrText>
      </w:r>
      <w:r>
        <w:fldChar w:fldCharType="end"/>
      </w:r>
      <w:r>
        <w:fldChar w:fldCharType="begin"/>
      </w:r>
      <w:r>
        <w:instrText xml:space="preserve"> XE "Basic types:GrLPUpxSw" </w:instrText>
      </w:r>
      <w:r>
        <w:fldChar w:fldCharType="end"/>
      </w:r>
    </w:p>
    <w:p w:rsidR="004C02A4" w:rsidRDefault="00A84EAE">
      <w:r>
        <w:t xml:space="preserve">The </w:t>
      </w:r>
      <w:r>
        <w:rPr>
          <w:b/>
        </w:rPr>
        <w:t>GrLPUpxSw</w:t>
      </w:r>
      <w:r>
        <w:t xml:space="preserve"> structure is an array of variable-size structures that specify the formatting of the style.</w:t>
      </w:r>
    </w:p>
    <w:p w:rsidR="004C02A4" w:rsidRDefault="00A84EAE">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see the following.</w:t>
      </w:r>
    </w:p>
    <w:tbl>
      <w:tblPr>
        <w:tblStyle w:val="Table-ShadedHeader"/>
        <w:tblW w:w="0" w:type="auto"/>
        <w:tblLook w:val="04A0" w:firstRow="1" w:lastRow="0" w:firstColumn="1" w:lastColumn="0" w:noHBand="0" w:noVBand="1"/>
      </w:tblPr>
      <w:tblGrid>
        <w:gridCol w:w="905"/>
        <w:gridCol w:w="492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r>
              <w:t>stkPara</w:t>
            </w:r>
          </w:p>
        </w:tc>
        <w:tc>
          <w:tcPr>
            <w:tcW w:w="0" w:type="auto"/>
            <w:vAlign w:val="center"/>
          </w:tcPr>
          <w:p w:rsidR="004C02A4" w:rsidRDefault="00A84EAE">
            <w:pPr>
              <w:pStyle w:val="TableBodyText"/>
            </w:pPr>
            <w:r>
              <w:t xml:space="preserve">stk value 1; the GrLPUpxSw contains a </w:t>
            </w:r>
            <w:hyperlink w:anchor="Section_742bb472b6b3416ab8ef0dcc9f82f918" w:history="1">
              <w:r>
                <w:rPr>
                  <w:rStyle w:val="Hyperlink"/>
                </w:rPr>
                <w:t>StkParaGRLPUPX</w:t>
              </w:r>
            </w:hyperlink>
            <w:r>
              <w:t>.</w:t>
            </w:r>
          </w:p>
        </w:tc>
      </w:tr>
      <w:tr w:rsidR="004C02A4" w:rsidTr="004C02A4">
        <w:tc>
          <w:tcPr>
            <w:tcW w:w="0" w:type="auto"/>
            <w:vAlign w:val="center"/>
          </w:tcPr>
          <w:p w:rsidR="004C02A4" w:rsidRDefault="00A84EAE">
            <w:pPr>
              <w:pStyle w:val="TableBodyText"/>
            </w:pPr>
            <w:r>
              <w:t>stkChar</w:t>
            </w:r>
          </w:p>
        </w:tc>
        <w:tc>
          <w:tcPr>
            <w:tcW w:w="0" w:type="auto"/>
            <w:vAlign w:val="center"/>
          </w:tcPr>
          <w:p w:rsidR="004C02A4" w:rsidRDefault="00A84EAE">
            <w:pPr>
              <w:pStyle w:val="TableBodyText"/>
            </w:pPr>
            <w:r>
              <w:t xml:space="preserve">stk value 2; the GrLPUpxSw contains a </w:t>
            </w:r>
            <w:hyperlink w:anchor="Section_de1fa9843a114698838317379627fe71" w:history="1">
              <w:r>
                <w:rPr>
                  <w:rStyle w:val="Hyperlink"/>
                </w:rPr>
                <w:t>StkCharGRLPUPX</w:t>
              </w:r>
            </w:hyperlink>
            <w:r>
              <w:t>.</w:t>
            </w:r>
          </w:p>
        </w:tc>
      </w:tr>
      <w:tr w:rsidR="004C02A4" w:rsidTr="004C02A4">
        <w:tc>
          <w:tcPr>
            <w:tcW w:w="0" w:type="auto"/>
            <w:vAlign w:val="center"/>
          </w:tcPr>
          <w:p w:rsidR="004C02A4" w:rsidRDefault="00A84EAE">
            <w:pPr>
              <w:pStyle w:val="TableBodyText"/>
            </w:pPr>
            <w:r>
              <w:t>stkTable</w:t>
            </w:r>
          </w:p>
        </w:tc>
        <w:tc>
          <w:tcPr>
            <w:tcW w:w="0" w:type="auto"/>
            <w:vAlign w:val="center"/>
          </w:tcPr>
          <w:p w:rsidR="004C02A4" w:rsidRDefault="00A84EAE">
            <w:pPr>
              <w:pStyle w:val="TableBodyText"/>
            </w:pPr>
            <w:r>
              <w:t xml:space="preserve">stk value 3; the GrLPUpxSw contains a </w:t>
            </w:r>
            <w:hyperlink w:anchor="Section_1bf3748685c7469ba8176204bbb7ed32" w:history="1">
              <w:r>
                <w:rPr>
                  <w:rStyle w:val="Hyperlink"/>
                </w:rPr>
                <w:t>StkTableGRLPUPX</w:t>
              </w:r>
            </w:hyperlink>
            <w:r>
              <w:t>.</w:t>
            </w:r>
          </w:p>
        </w:tc>
      </w:tr>
      <w:tr w:rsidR="004C02A4" w:rsidTr="004C02A4">
        <w:tc>
          <w:tcPr>
            <w:tcW w:w="0" w:type="auto"/>
            <w:vAlign w:val="center"/>
          </w:tcPr>
          <w:p w:rsidR="004C02A4" w:rsidRDefault="00A84EAE">
            <w:pPr>
              <w:pStyle w:val="TableBodyText"/>
            </w:pPr>
            <w:r>
              <w:t>stkList</w:t>
            </w:r>
          </w:p>
        </w:tc>
        <w:tc>
          <w:tcPr>
            <w:tcW w:w="0" w:type="auto"/>
            <w:vAlign w:val="center"/>
          </w:tcPr>
          <w:p w:rsidR="004C02A4" w:rsidRDefault="00A84EAE">
            <w:pPr>
              <w:pStyle w:val="TableBodyText"/>
            </w:pPr>
            <w:r>
              <w:t>stk valu</w:t>
            </w:r>
            <w:r>
              <w:t xml:space="preserve">e 4; the GrLPUpxSw contains a </w:t>
            </w:r>
            <w:hyperlink w:anchor="Section_38b9a67c54df48f9a76255081ecc4893" w:history="1">
              <w:r>
                <w:rPr>
                  <w:rStyle w:val="Hyperlink"/>
                </w:rPr>
                <w:t>StkListGRLPUPX</w:t>
              </w:r>
            </w:hyperlink>
            <w:r>
              <w:t>.</w:t>
            </w:r>
          </w:p>
        </w:tc>
      </w:tr>
    </w:tbl>
    <w:p w:rsidR="004C02A4" w:rsidRDefault="00A84EAE">
      <w:pPr>
        <w:pStyle w:val="Heading3"/>
      </w:pPr>
      <w:bookmarkStart w:id="3357" w:name="Section_bd96f2aa1318406697234db035ef412b"/>
      <w:bookmarkStart w:id="3358" w:name="GrpPrlAndIstd"/>
      <w:bookmarkStart w:id="3359" w:name="_Toc63942415"/>
      <w:r>
        <w:t>GrpPrlAndIstd</w:t>
      </w:r>
      <w:bookmarkEnd w:id="3357"/>
      <w:bookmarkEnd w:id="3358"/>
      <w:bookmarkEnd w:id="3359"/>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w:instrText>
      </w:r>
      <w:r>
        <w:instrText xml:space="preserve"> </w:instrText>
      </w:r>
      <w:r>
        <w:fldChar w:fldCharType="end"/>
      </w:r>
    </w:p>
    <w:p w:rsidR="004C02A4" w:rsidRDefault="00A84EAE">
      <w:r>
        <w:t xml:space="preserve">The </w:t>
      </w:r>
      <w:r>
        <w:rPr>
          <w:b/>
        </w:rPr>
        <w:t>GrpPrlAndIstd</w:t>
      </w:r>
      <w:r>
        <w:t xml:space="preserve"> structure specifies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istd</w:t>
            </w:r>
          </w:p>
        </w:tc>
        <w:tc>
          <w:tcPr>
            <w:tcW w:w="4320" w:type="dxa"/>
            <w:gridSpan w:val="16"/>
          </w:tcPr>
          <w:p w:rsidR="004C02A4" w:rsidRDefault="00A84EAE">
            <w:pPr>
              <w:pStyle w:val="PacketDiagramBodyText"/>
            </w:pPr>
            <w:r>
              <w:t>grpprl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4C02A4" w:rsidRDefault="00A84EAE">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4C02A4" w:rsidRDefault="00A84EAE">
      <w:pPr>
        <w:pStyle w:val="Heading3"/>
      </w:pPr>
      <w:bookmarkStart w:id="3360" w:name="Section_f41daffefb3b4373a071d3e86c59409d"/>
      <w:bookmarkStart w:id="3361" w:name="HFD"/>
      <w:bookmarkStart w:id="3362" w:name="_Toc63942416"/>
      <w:r>
        <w:t>HFD</w:t>
      </w:r>
      <w:bookmarkEnd w:id="3360"/>
      <w:bookmarkEnd w:id="3361"/>
      <w:bookmarkEnd w:id="3362"/>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4C02A4" w:rsidRDefault="00A84EAE">
      <w:r>
        <w:t xml:space="preserve">The </w:t>
      </w:r>
      <w:r>
        <w:rPr>
          <w:b/>
        </w:rPr>
        <w:t>HFD</w:t>
      </w:r>
      <w:r>
        <w:t xml:space="preserve"> structure specifies hyperlink field data including how to handle the hyperlink when it is traversed and a location in this document or an external document or webpage.</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bits</w:t>
            </w:r>
          </w:p>
        </w:tc>
        <w:tc>
          <w:tcPr>
            <w:tcW w:w="6480" w:type="dxa"/>
            <w:gridSpan w:val="24"/>
          </w:tcPr>
          <w:p w:rsidR="004C02A4" w:rsidRDefault="00A84EAE">
            <w:pPr>
              <w:pStyle w:val="PacketDiagramBodyText"/>
            </w:pPr>
            <w:r>
              <w:t>clsid (16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hyperlink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4C02A4" w:rsidRDefault="00A84EAE">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4C02A4" w:rsidRDefault="00A84EAE">
      <w:pPr>
        <w:pStyle w:val="Definition-Field"/>
      </w:pPr>
      <w:r>
        <w:rPr>
          <w:b/>
        </w:rPr>
        <w:t xml:space="preserve">hyperlink (variable): </w:t>
      </w:r>
      <w:r>
        <w:t xml:space="preserve">A Hyperlink Object as specified in </w:t>
      </w:r>
      <w:hyperlink r:id="rId141" w:anchor="Section_d93502fa5b8f4f47a3fe5574046f4b8d">
        <w:r>
          <w:rPr>
            <w:rStyle w:val="Hyperlink"/>
          </w:rPr>
          <w:t>[MS-OSHARED]</w:t>
        </w:r>
      </w:hyperlink>
      <w:r>
        <w:t xml:space="preserve"> section 2.3.7.1. This object specifies a location in this document or an </w:t>
      </w:r>
      <w:r>
        <w:t>external document or webpage.</w:t>
      </w:r>
    </w:p>
    <w:p w:rsidR="004C02A4" w:rsidRDefault="00A84EAE">
      <w:pPr>
        <w:pStyle w:val="Heading3"/>
      </w:pPr>
      <w:bookmarkStart w:id="3363" w:name="Section_3bfc60eda4c64626ac334639b8df10c7"/>
      <w:bookmarkStart w:id="3364" w:name="HFDBits"/>
      <w:bookmarkStart w:id="3365" w:name="_Toc63942417"/>
      <w:r>
        <w:t>HFDBits</w:t>
      </w:r>
      <w:bookmarkEnd w:id="3363"/>
      <w:bookmarkEnd w:id="3364"/>
      <w:bookmarkEnd w:id="3365"/>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4C02A4" w:rsidRDefault="00A84EAE">
      <w:r>
        <w:t xml:space="preserve">The </w:t>
      </w:r>
      <w:r>
        <w:rPr>
          <w:b/>
        </w:rPr>
        <w:t>HFDBits</w:t>
      </w:r>
      <w:r>
        <w:t xml:space="preserve"> structure specifies how to handle a hyperlink when it is traversed.</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810" w:type="dxa"/>
            <w:gridSpan w:val="3"/>
          </w:tcPr>
          <w:p w:rsidR="004C02A4" w:rsidRDefault="00A84EAE">
            <w:pPr>
              <w:pStyle w:val="PacketDiagramBodyText"/>
            </w:pPr>
            <w:r>
              <w:t>F</w:t>
            </w:r>
          </w:p>
        </w:tc>
      </w:tr>
    </w:tbl>
    <w:p w:rsidR="004C02A4" w:rsidRDefault="00A84EAE">
      <w:pPr>
        <w:pStyle w:val="Definition-Field"/>
      </w:pPr>
      <w:r>
        <w:rPr>
          <w:b/>
        </w:rPr>
        <w:t xml:space="preserve">A - fNew (1 bit): </w:t>
      </w:r>
      <w:r>
        <w:t>A bit that specifies if the hyperlink is to be opened in a new window.</w:t>
      </w:r>
    </w:p>
    <w:p w:rsidR="004C02A4" w:rsidRDefault="00A84EAE">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4C02A4" w:rsidRDefault="00A84EAE">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4C02A4" w:rsidRDefault="00A84EAE">
      <w:pPr>
        <w:pStyle w:val="Definition-Field"/>
      </w:pPr>
      <w:r>
        <w:rPr>
          <w:b/>
        </w:rPr>
        <w:t xml:space="preserve">D - fLocation (1 bit): </w:t>
      </w:r>
      <w:r>
        <w:t>A bit that specifies if the hyperlink contains a specific location in the target document.</w:t>
      </w:r>
    </w:p>
    <w:p w:rsidR="004C02A4" w:rsidRDefault="00A84EAE">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4C02A4" w:rsidRDefault="00A84EAE">
      <w:pPr>
        <w:pStyle w:val="Definition-Field"/>
      </w:pPr>
      <w:r>
        <w:rPr>
          <w:b/>
        </w:rPr>
        <w:t xml:space="preserve">F - unused (3 bits): </w:t>
      </w:r>
      <w:r>
        <w:t>This value MUST be zero and MUST be ignored.</w:t>
      </w:r>
    </w:p>
    <w:p w:rsidR="004C02A4" w:rsidRDefault="00A84EAE">
      <w:pPr>
        <w:pStyle w:val="Heading3"/>
      </w:pPr>
      <w:bookmarkStart w:id="3366" w:name="Section_50b03d9b9c7344cea63f9b707a0f920c"/>
      <w:bookmarkStart w:id="3367" w:name="Hplxsdr"/>
      <w:bookmarkStart w:id="3368" w:name="_Toc63942418"/>
      <w:r>
        <w:t>Hplxsdr</w:t>
      </w:r>
      <w:bookmarkEnd w:id="3366"/>
      <w:bookmarkEnd w:id="3367"/>
      <w:bookmarkEnd w:id="3368"/>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4C02A4" w:rsidRDefault="00A84EAE">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cXSDR</w:t>
            </w:r>
          </w:p>
        </w:tc>
      </w:tr>
      <w:tr w:rsidR="004C02A4" w:rsidTr="004C02A4">
        <w:trPr>
          <w:trHeight w:hRule="exact" w:val="490"/>
        </w:trPr>
        <w:tc>
          <w:tcPr>
            <w:tcW w:w="8640" w:type="dxa"/>
            <w:gridSpan w:val="32"/>
          </w:tcPr>
          <w:p w:rsidR="004C02A4" w:rsidRDefault="00A84EAE">
            <w:pPr>
              <w:pStyle w:val="PacketDiagramBodyText"/>
            </w:pPr>
            <w:r>
              <w:t>rgxsdr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cXSDR (4 bytes): </w:t>
      </w:r>
      <w:r>
        <w:t xml:space="preserve">A signed integer that specifies the number of schema </w:t>
      </w:r>
      <w:r>
        <w:t>definition references. The minimum value is 0.</w:t>
      </w:r>
    </w:p>
    <w:p w:rsidR="004C02A4" w:rsidRDefault="00A84EAE">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4C02A4" w:rsidRDefault="00A84EAE">
      <w:pPr>
        <w:pStyle w:val="Heading3"/>
      </w:pPr>
      <w:bookmarkStart w:id="3369" w:name="Section_78a63d73bfec4da590c07c14a6d6b97c"/>
      <w:bookmarkStart w:id="3370" w:name="HresiOperand"/>
      <w:bookmarkStart w:id="3371" w:name="_Toc63942419"/>
      <w:r>
        <w:t>HresiOperand</w:t>
      </w:r>
      <w:bookmarkEnd w:id="3369"/>
      <w:bookmarkEnd w:id="3370"/>
      <w:bookmarkEnd w:id="3371"/>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4C02A4" w:rsidRDefault="00A84EAE">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160" w:type="dxa"/>
            <w:gridSpan w:val="8"/>
          </w:tcPr>
          <w:p w:rsidR="004C02A4" w:rsidRDefault="00A84EAE">
            <w:pPr>
              <w:pStyle w:val="PacketDiagramBodyText"/>
            </w:pPr>
            <w:r>
              <w:t>Hres</w:t>
            </w:r>
          </w:p>
        </w:tc>
        <w:tc>
          <w:tcPr>
            <w:tcW w:w="2160" w:type="dxa"/>
            <w:gridSpan w:val="8"/>
          </w:tcPr>
          <w:p w:rsidR="004C02A4" w:rsidRDefault="00A84EAE">
            <w:pPr>
              <w:pStyle w:val="PacketDiagramBodyText"/>
            </w:pPr>
            <w:r>
              <w:t>ChHres</w:t>
            </w:r>
          </w:p>
        </w:tc>
      </w:tr>
    </w:tbl>
    <w:p w:rsidR="004C02A4" w:rsidRDefault="00A84EAE">
      <w:pPr>
        <w:pStyle w:val="Definition-Field"/>
      </w:pPr>
      <w:r>
        <w:rPr>
          <w:b/>
        </w:rPr>
        <w:t xml:space="preserve">Hres (1 byte): </w:t>
      </w:r>
      <w:bookmarkStart w:id="3372" w:name="Hres"/>
      <w:bookmarkEnd w:id="3372"/>
      <w:r>
        <w:t>An unsigned integer that</w:t>
      </w:r>
      <w:r>
        <w:t xml:space="preserve">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170" w:type="dxa"/>
          </w:tcPr>
          <w:p w:rsidR="004C02A4" w:rsidRDefault="00A84EAE">
            <w:pPr>
              <w:pStyle w:val="TableHeaderText"/>
              <w:spacing w:before="0" w:after="0"/>
            </w:pPr>
            <w:r>
              <w:t>Value</w:t>
            </w:r>
          </w:p>
        </w:tc>
        <w:tc>
          <w:tcPr>
            <w:tcW w:w="2160" w:type="dxa"/>
          </w:tcPr>
          <w:p w:rsidR="004C02A4" w:rsidRDefault="00A84EAE">
            <w:pPr>
              <w:pStyle w:val="TableHeaderText"/>
              <w:spacing w:before="0" w:after="0"/>
            </w:pPr>
            <w:r>
              <w:t>Name</w:t>
            </w:r>
          </w:p>
        </w:tc>
        <w:tc>
          <w:tcPr>
            <w:tcW w:w="4680" w:type="dxa"/>
          </w:tcPr>
          <w:p w:rsidR="004C02A4" w:rsidRDefault="00A84EAE">
            <w:pPr>
              <w:pStyle w:val="TableHeaderText"/>
              <w:spacing w:before="0" w:after="0"/>
            </w:pPr>
            <w:r>
              <w:t>Description</w:t>
            </w:r>
          </w:p>
        </w:tc>
      </w:tr>
      <w:tr w:rsidR="004C02A4" w:rsidTr="004C02A4">
        <w:tc>
          <w:tcPr>
            <w:tcW w:w="1170" w:type="dxa"/>
          </w:tcPr>
          <w:p w:rsidR="004C02A4" w:rsidRDefault="00A84EAE">
            <w:pPr>
              <w:pStyle w:val="TableBodyText"/>
              <w:spacing w:before="0" w:after="0"/>
            </w:pPr>
            <w:r>
              <w:t>0x01</w:t>
            </w:r>
          </w:p>
        </w:tc>
        <w:tc>
          <w:tcPr>
            <w:tcW w:w="2160" w:type="dxa"/>
          </w:tcPr>
          <w:p w:rsidR="004C02A4" w:rsidRDefault="00A84EAE">
            <w:pPr>
              <w:pStyle w:val="TableBodyText"/>
              <w:spacing w:before="0" w:after="0"/>
            </w:pPr>
            <w:r>
              <w:t>hresNormal</w:t>
            </w:r>
          </w:p>
        </w:tc>
        <w:tc>
          <w:tcPr>
            <w:tcW w:w="4680" w:type="dxa"/>
          </w:tcPr>
          <w:p w:rsidR="004C02A4" w:rsidRDefault="00A84EAE">
            <w:pPr>
              <w:pStyle w:val="TableBodyText"/>
              <w:spacing w:before="0" w:after="0"/>
            </w:pPr>
            <w:r>
              <w:t>Normal word-breaking: Insert a hyphen and continue word on the next line.</w:t>
            </w:r>
          </w:p>
        </w:tc>
      </w:tr>
      <w:tr w:rsidR="004C02A4" w:rsidTr="004C02A4">
        <w:tc>
          <w:tcPr>
            <w:tcW w:w="1170" w:type="dxa"/>
          </w:tcPr>
          <w:p w:rsidR="004C02A4" w:rsidRDefault="00A84EAE">
            <w:pPr>
              <w:pStyle w:val="TableBodyText"/>
              <w:spacing w:before="0" w:after="0"/>
            </w:pPr>
            <w:r>
              <w:t>0x02</w:t>
            </w:r>
          </w:p>
        </w:tc>
        <w:tc>
          <w:tcPr>
            <w:tcW w:w="2160" w:type="dxa"/>
          </w:tcPr>
          <w:p w:rsidR="004C02A4" w:rsidRDefault="00A84EAE">
            <w:pPr>
              <w:pStyle w:val="TableBodyText"/>
              <w:spacing w:before="0" w:after="0"/>
            </w:pPr>
            <w:r>
              <w:t>hresAddBefore</w:t>
            </w:r>
          </w:p>
        </w:tc>
        <w:tc>
          <w:tcPr>
            <w:tcW w:w="4680" w:type="dxa"/>
          </w:tcPr>
          <w:p w:rsidR="004C02A4" w:rsidRDefault="00A84EAE">
            <w:pPr>
              <w:pStyle w:val="TableBodyText"/>
              <w:spacing w:before="0" w:after="0"/>
            </w:pPr>
            <w:r>
              <w:t xml:space="preserve">Similar to Normal but also add </w:t>
            </w:r>
            <w:r>
              <w:rPr>
                <w:b/>
              </w:rPr>
              <w:t>ChHres</w:t>
            </w:r>
            <w:r>
              <w:t xml:space="preserve"> before the hyphen.</w:t>
            </w:r>
          </w:p>
        </w:tc>
      </w:tr>
      <w:tr w:rsidR="004C02A4" w:rsidTr="004C02A4">
        <w:tc>
          <w:tcPr>
            <w:tcW w:w="1170" w:type="dxa"/>
          </w:tcPr>
          <w:p w:rsidR="004C02A4" w:rsidRDefault="00A84EAE">
            <w:pPr>
              <w:pStyle w:val="TableBodyText"/>
              <w:spacing w:before="0" w:after="0"/>
            </w:pPr>
            <w:r>
              <w:t>0x03</w:t>
            </w:r>
          </w:p>
        </w:tc>
        <w:tc>
          <w:tcPr>
            <w:tcW w:w="2160" w:type="dxa"/>
          </w:tcPr>
          <w:p w:rsidR="004C02A4" w:rsidRDefault="00A84EAE">
            <w:pPr>
              <w:pStyle w:val="TableBodyText"/>
              <w:spacing w:before="0" w:after="0"/>
            </w:pPr>
            <w:r>
              <w:t>hresChangeBefore</w:t>
            </w:r>
          </w:p>
        </w:tc>
        <w:tc>
          <w:tcPr>
            <w:tcW w:w="4680" w:type="dxa"/>
          </w:tcPr>
          <w:p w:rsidR="004C02A4" w:rsidRDefault="00A84EAE">
            <w:pPr>
              <w:pStyle w:val="TableBodyText"/>
              <w:spacing w:before="0" w:after="0"/>
            </w:pPr>
            <w:r>
              <w:t xml:space="preserve">Similar to Normal but also change the character before the hyphen to </w:t>
            </w:r>
            <w:r>
              <w:rPr>
                <w:b/>
              </w:rPr>
              <w:t>ChHres</w:t>
            </w:r>
            <w:r>
              <w:t>.</w:t>
            </w:r>
          </w:p>
        </w:tc>
      </w:tr>
      <w:tr w:rsidR="004C02A4" w:rsidTr="004C02A4">
        <w:tc>
          <w:tcPr>
            <w:tcW w:w="1170" w:type="dxa"/>
          </w:tcPr>
          <w:p w:rsidR="004C02A4" w:rsidRDefault="00A84EAE">
            <w:pPr>
              <w:pStyle w:val="TableBodyText"/>
              <w:spacing w:before="0" w:after="0"/>
            </w:pPr>
            <w:r>
              <w:t>0x04</w:t>
            </w:r>
          </w:p>
        </w:tc>
        <w:tc>
          <w:tcPr>
            <w:tcW w:w="2160" w:type="dxa"/>
          </w:tcPr>
          <w:p w:rsidR="004C02A4" w:rsidRDefault="00A84EAE">
            <w:pPr>
              <w:pStyle w:val="TableBodyText"/>
              <w:spacing w:before="0" w:after="0"/>
            </w:pPr>
            <w:r>
              <w:t>hresDeleteBefore</w:t>
            </w:r>
          </w:p>
        </w:tc>
        <w:tc>
          <w:tcPr>
            <w:tcW w:w="4680" w:type="dxa"/>
          </w:tcPr>
          <w:p w:rsidR="004C02A4" w:rsidRDefault="00A84EAE">
            <w:pPr>
              <w:pStyle w:val="TableBodyText"/>
              <w:spacing w:before="0" w:after="0"/>
            </w:pPr>
            <w:r>
              <w:t xml:space="preserve">Similar to Normal but also delete the character before the </w:t>
            </w:r>
            <w:r>
              <w:t>hyphen.</w:t>
            </w:r>
          </w:p>
        </w:tc>
      </w:tr>
      <w:tr w:rsidR="004C02A4" w:rsidTr="004C02A4">
        <w:tc>
          <w:tcPr>
            <w:tcW w:w="1170" w:type="dxa"/>
          </w:tcPr>
          <w:p w:rsidR="004C02A4" w:rsidRDefault="00A84EAE">
            <w:pPr>
              <w:pStyle w:val="TableBodyText"/>
              <w:spacing w:before="0" w:after="0"/>
            </w:pPr>
            <w:r>
              <w:t>0x05</w:t>
            </w:r>
          </w:p>
        </w:tc>
        <w:tc>
          <w:tcPr>
            <w:tcW w:w="2160" w:type="dxa"/>
          </w:tcPr>
          <w:p w:rsidR="004C02A4" w:rsidRDefault="00A84EAE">
            <w:pPr>
              <w:pStyle w:val="TableBodyText"/>
              <w:spacing w:before="0" w:after="0"/>
            </w:pPr>
            <w:r>
              <w:t>hresChangeAfter</w:t>
            </w:r>
          </w:p>
        </w:tc>
        <w:tc>
          <w:tcPr>
            <w:tcW w:w="4680" w:type="dxa"/>
          </w:tcPr>
          <w:p w:rsidR="004C02A4" w:rsidRDefault="00A84EAE">
            <w:pPr>
              <w:pStyle w:val="TableBodyText"/>
              <w:spacing w:before="0" w:after="0"/>
            </w:pPr>
            <w:r>
              <w:t xml:space="preserve">Similar to Normal but also change the character after the hyphen to </w:t>
            </w:r>
            <w:r>
              <w:rPr>
                <w:b/>
              </w:rPr>
              <w:t>ChHres</w:t>
            </w:r>
            <w:r>
              <w:t>.</w:t>
            </w:r>
          </w:p>
        </w:tc>
      </w:tr>
      <w:tr w:rsidR="004C02A4" w:rsidTr="004C02A4">
        <w:tc>
          <w:tcPr>
            <w:tcW w:w="1170" w:type="dxa"/>
          </w:tcPr>
          <w:p w:rsidR="004C02A4" w:rsidRDefault="00A84EAE">
            <w:pPr>
              <w:pStyle w:val="TableBodyText"/>
              <w:spacing w:before="0" w:after="0"/>
            </w:pPr>
            <w:r>
              <w:t>0x06</w:t>
            </w:r>
          </w:p>
        </w:tc>
        <w:tc>
          <w:tcPr>
            <w:tcW w:w="2160" w:type="dxa"/>
          </w:tcPr>
          <w:p w:rsidR="004C02A4" w:rsidRDefault="00A84EAE">
            <w:pPr>
              <w:pStyle w:val="TableBodyText"/>
              <w:spacing w:before="0" w:after="0"/>
            </w:pPr>
            <w:r>
              <w:t>hresDelAndChange</w:t>
            </w:r>
          </w:p>
        </w:tc>
        <w:tc>
          <w:tcPr>
            <w:tcW w:w="4680" w:type="dxa"/>
          </w:tcPr>
          <w:p w:rsidR="004C02A4" w:rsidRDefault="00A84EAE">
            <w:pPr>
              <w:pStyle w:val="TableBodyText"/>
              <w:spacing w:before="0" w:after="0"/>
            </w:pPr>
            <w:r>
              <w:t>Similar to Normal but also delete two characters before the hyphen and replace them both with</w:t>
            </w:r>
            <w:r>
              <w:rPr>
                <w:b/>
              </w:rPr>
              <w:t xml:space="preserve"> ChHres</w:t>
            </w:r>
            <w:r>
              <w:t>.</w:t>
            </w:r>
          </w:p>
        </w:tc>
      </w:tr>
      <w:tr w:rsidR="004C02A4" w:rsidTr="004C02A4">
        <w:trPr>
          <w:trHeight w:val="96"/>
        </w:trPr>
        <w:tc>
          <w:tcPr>
            <w:tcW w:w="8010" w:type="dxa"/>
            <w:gridSpan w:val="3"/>
          </w:tcPr>
          <w:p w:rsidR="004C02A4" w:rsidRDefault="004C02A4">
            <w:pPr>
              <w:pStyle w:val="TableBodyText"/>
              <w:spacing w:before="0" w:after="0"/>
            </w:pPr>
          </w:p>
        </w:tc>
      </w:tr>
    </w:tbl>
    <w:p w:rsidR="004C02A4" w:rsidRDefault="004C02A4"/>
    <w:p w:rsidR="004C02A4" w:rsidRDefault="00A84EAE">
      <w:pPr>
        <w:pStyle w:val="Definition-Field"/>
      </w:pPr>
      <w:r>
        <w:rPr>
          <w:b/>
        </w:rPr>
        <w:t xml:space="preserve">ChHres (1 byte): </w:t>
      </w:r>
      <w:bookmarkStart w:id="3373" w:name="ChHres"/>
      <w:bookmarkEnd w:id="3373"/>
      <w:r>
        <w:t>An u</w:t>
      </w:r>
      <w:r>
        <w:t xml:space="preserve">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4C02A4" w:rsidRDefault="00A84EAE">
      <w:pPr>
        <w:pStyle w:val="Heading3"/>
      </w:pPr>
      <w:bookmarkStart w:id="3374" w:name="Section_b7327097ac004a0aac34770e4b4ff9e1"/>
      <w:bookmarkStart w:id="3375" w:name="Ico"/>
      <w:bookmarkStart w:id="3376" w:name="_Toc63942420"/>
      <w:r>
        <w:t>I</w:t>
      </w:r>
      <w:r>
        <w:t>co</w:t>
      </w:r>
      <w:bookmarkEnd w:id="3374"/>
      <w:bookmarkEnd w:id="3375"/>
      <w:bookmarkEnd w:id="3376"/>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4C02A4" w:rsidRDefault="00A84EAE">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2160" w:type="dxa"/>
            <w:gridSpan w:val="8"/>
          </w:tcPr>
          <w:p w:rsidR="004C02A4" w:rsidRDefault="00A84EAE">
            <w:pPr>
              <w:pStyle w:val="PacketDiagramBodyText"/>
            </w:pPr>
            <w:r>
              <w:t>value</w:t>
            </w:r>
          </w:p>
        </w:tc>
      </w:tr>
    </w:tbl>
    <w:p w:rsidR="004C02A4" w:rsidRDefault="00A84EAE">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4C02A4" w:rsidRDefault="00A84EAE">
            <w:pPr>
              <w:pStyle w:val="TableHeaderText"/>
              <w:spacing w:before="0" w:after="0"/>
            </w:pPr>
            <w:r>
              <w:t>Value</w:t>
            </w:r>
          </w:p>
        </w:tc>
        <w:tc>
          <w:tcPr>
            <w:tcW w:w="7085" w:type="dxa"/>
            <w:gridSpan w:val="4"/>
          </w:tcPr>
          <w:p w:rsidR="004C02A4" w:rsidRDefault="00A84EAE">
            <w:pPr>
              <w:pStyle w:val="TableHeaderText"/>
              <w:spacing w:before="0" w:after="0"/>
              <w:jc w:val="center"/>
            </w:pPr>
            <w:r>
              <w:t>COLORREF</w:t>
            </w:r>
          </w:p>
        </w:tc>
      </w:tr>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4C02A4" w:rsidRDefault="004C02A4">
            <w:pPr>
              <w:pStyle w:val="TableBodyText"/>
              <w:spacing w:before="0" w:after="0"/>
            </w:pPr>
          </w:p>
        </w:tc>
        <w:tc>
          <w:tcPr>
            <w:tcW w:w="1771" w:type="dxa"/>
          </w:tcPr>
          <w:p w:rsidR="004C02A4" w:rsidRDefault="00A84EAE">
            <w:pPr>
              <w:pStyle w:val="TableBodyText"/>
              <w:spacing w:before="0" w:after="0"/>
              <w:rPr>
                <w:b/>
              </w:rPr>
            </w:pPr>
            <w:r>
              <w:rPr>
                <w:b/>
              </w:rPr>
              <w:t>Red</w:t>
            </w:r>
          </w:p>
        </w:tc>
        <w:tc>
          <w:tcPr>
            <w:tcW w:w="1771" w:type="dxa"/>
          </w:tcPr>
          <w:p w:rsidR="004C02A4" w:rsidRDefault="00A84EAE">
            <w:pPr>
              <w:pStyle w:val="TableBodyText"/>
              <w:spacing w:before="0" w:after="0"/>
              <w:rPr>
                <w:b/>
              </w:rPr>
            </w:pPr>
            <w:r>
              <w:rPr>
                <w:b/>
              </w:rPr>
              <w:t>Green</w:t>
            </w:r>
          </w:p>
        </w:tc>
        <w:tc>
          <w:tcPr>
            <w:tcW w:w="1771" w:type="dxa"/>
          </w:tcPr>
          <w:p w:rsidR="004C02A4" w:rsidRDefault="00A84EAE">
            <w:pPr>
              <w:pStyle w:val="TableBodyText"/>
              <w:spacing w:before="0" w:after="0"/>
              <w:rPr>
                <w:b/>
              </w:rPr>
            </w:pPr>
            <w:r>
              <w:rPr>
                <w:b/>
              </w:rPr>
              <w:t>Blue</w:t>
            </w:r>
          </w:p>
        </w:tc>
        <w:tc>
          <w:tcPr>
            <w:tcW w:w="1772" w:type="dxa"/>
          </w:tcPr>
          <w:p w:rsidR="004C02A4" w:rsidRDefault="00A84EAE">
            <w:pPr>
              <w:pStyle w:val="TableBodyText"/>
              <w:spacing w:before="0" w:after="0"/>
              <w:rPr>
                <w:b/>
              </w:rPr>
            </w:pPr>
            <w:r>
              <w:rPr>
                <w:b/>
              </w:rPr>
              <w:t>fAuto</w:t>
            </w:r>
          </w:p>
        </w:tc>
      </w:tr>
      <w:tr w:rsidR="004C02A4" w:rsidTr="004C02A4">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0x00</w:t>
            </w:r>
          </w:p>
        </w:tc>
        <w:tc>
          <w:tcPr>
            <w:tcW w:w="1772" w:type="dxa"/>
          </w:tcPr>
          <w:p w:rsidR="004C02A4" w:rsidRDefault="00A84EAE">
            <w:pPr>
              <w:pStyle w:val="TableBodyText"/>
              <w:spacing w:before="0" w:after="0"/>
            </w:pPr>
            <w:r>
              <w:t>0xFF</w:t>
            </w:r>
          </w:p>
        </w:tc>
      </w:tr>
      <w:tr w:rsidR="004C02A4" w:rsidTr="004C02A4">
        <w:tc>
          <w:tcPr>
            <w:tcW w:w="1771" w:type="dxa"/>
          </w:tcPr>
          <w:p w:rsidR="004C02A4" w:rsidRDefault="00A84EAE">
            <w:pPr>
              <w:pStyle w:val="TableBodyText"/>
              <w:spacing w:before="0" w:after="0"/>
            </w:pPr>
            <w:r>
              <w:t>0x01</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0x00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0x02</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0xFF</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0x03</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0xFF</w:t>
            </w:r>
          </w:p>
        </w:tc>
        <w:tc>
          <w:tcPr>
            <w:tcW w:w="1771" w:type="dxa"/>
          </w:tcPr>
          <w:p w:rsidR="004C02A4" w:rsidRDefault="00A84EAE">
            <w:pPr>
              <w:pStyle w:val="TableBodyText"/>
              <w:spacing w:before="0" w:after="0"/>
            </w:pPr>
            <w:r>
              <w:t>0xFF</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0x04</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0xFF</w:t>
            </w:r>
          </w:p>
        </w:tc>
        <w:tc>
          <w:tcPr>
            <w:tcW w:w="1771" w:type="dxa"/>
          </w:tcPr>
          <w:p w:rsidR="004C02A4" w:rsidRDefault="00A84EAE">
            <w:pPr>
              <w:pStyle w:val="TableBodyText"/>
              <w:spacing w:before="0" w:after="0"/>
            </w:pPr>
            <w:r>
              <w:t>0x00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0x05</w:t>
            </w:r>
          </w:p>
        </w:tc>
        <w:tc>
          <w:tcPr>
            <w:tcW w:w="1771" w:type="dxa"/>
          </w:tcPr>
          <w:p w:rsidR="004C02A4" w:rsidRDefault="00A84EAE">
            <w:pPr>
              <w:pStyle w:val="TableBodyText"/>
              <w:spacing w:before="0" w:after="0"/>
            </w:pPr>
            <w:r>
              <w:t>0xFF</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0xFF</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0x06</w:t>
            </w:r>
          </w:p>
        </w:tc>
        <w:tc>
          <w:tcPr>
            <w:tcW w:w="1771" w:type="dxa"/>
          </w:tcPr>
          <w:p w:rsidR="004C02A4" w:rsidRDefault="00A84EAE">
            <w:pPr>
              <w:pStyle w:val="TableBodyText"/>
              <w:spacing w:before="0" w:after="0"/>
            </w:pPr>
            <w:r>
              <w:t>0xFF</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0x00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0x07</w:t>
            </w:r>
          </w:p>
        </w:tc>
        <w:tc>
          <w:tcPr>
            <w:tcW w:w="1771" w:type="dxa"/>
          </w:tcPr>
          <w:p w:rsidR="004C02A4" w:rsidRDefault="00A84EAE">
            <w:pPr>
              <w:pStyle w:val="TableBodyText"/>
              <w:spacing w:before="0" w:after="0"/>
            </w:pPr>
            <w:r>
              <w:t>0xFF</w:t>
            </w:r>
          </w:p>
        </w:tc>
        <w:tc>
          <w:tcPr>
            <w:tcW w:w="1771" w:type="dxa"/>
          </w:tcPr>
          <w:p w:rsidR="004C02A4" w:rsidRDefault="00A84EAE">
            <w:pPr>
              <w:pStyle w:val="TableBodyText"/>
              <w:spacing w:before="0" w:after="0"/>
            </w:pPr>
            <w:r>
              <w:t>0xFF</w:t>
            </w:r>
          </w:p>
        </w:tc>
        <w:tc>
          <w:tcPr>
            <w:tcW w:w="1771" w:type="dxa"/>
          </w:tcPr>
          <w:p w:rsidR="004C02A4" w:rsidRDefault="00A84EAE">
            <w:pPr>
              <w:pStyle w:val="TableBodyText"/>
              <w:spacing w:before="0" w:after="0"/>
            </w:pPr>
            <w:r>
              <w:t>0x00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0x08</w:t>
            </w:r>
          </w:p>
        </w:tc>
        <w:tc>
          <w:tcPr>
            <w:tcW w:w="1771" w:type="dxa"/>
          </w:tcPr>
          <w:p w:rsidR="004C02A4" w:rsidRDefault="00A84EAE">
            <w:pPr>
              <w:pStyle w:val="TableBodyText"/>
              <w:spacing w:before="0" w:after="0"/>
            </w:pPr>
            <w:r>
              <w:t>0xFF</w:t>
            </w:r>
          </w:p>
        </w:tc>
        <w:tc>
          <w:tcPr>
            <w:tcW w:w="1771" w:type="dxa"/>
          </w:tcPr>
          <w:p w:rsidR="004C02A4" w:rsidRDefault="00A84EAE">
            <w:pPr>
              <w:pStyle w:val="TableBodyText"/>
              <w:spacing w:before="0" w:after="0"/>
            </w:pPr>
            <w:r>
              <w:t>0xFF</w:t>
            </w:r>
          </w:p>
        </w:tc>
        <w:tc>
          <w:tcPr>
            <w:tcW w:w="1771" w:type="dxa"/>
          </w:tcPr>
          <w:p w:rsidR="004C02A4" w:rsidRDefault="00A84EAE">
            <w:pPr>
              <w:pStyle w:val="TableBodyText"/>
              <w:spacing w:before="0" w:after="0"/>
            </w:pPr>
            <w:r>
              <w:t>0xFF</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lastRenderedPageBreak/>
              <w:t>0x09</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0x80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0x0A</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0x80</w:t>
            </w:r>
          </w:p>
        </w:tc>
        <w:tc>
          <w:tcPr>
            <w:tcW w:w="1771" w:type="dxa"/>
          </w:tcPr>
          <w:p w:rsidR="004C02A4" w:rsidRDefault="00A84EAE">
            <w:pPr>
              <w:pStyle w:val="TableBodyText"/>
              <w:spacing w:before="0" w:after="0"/>
            </w:pPr>
            <w:r>
              <w:t>0x80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0x0B</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0x80</w:t>
            </w:r>
          </w:p>
        </w:tc>
        <w:tc>
          <w:tcPr>
            <w:tcW w:w="1771" w:type="dxa"/>
          </w:tcPr>
          <w:p w:rsidR="004C02A4" w:rsidRDefault="00A84EAE">
            <w:pPr>
              <w:pStyle w:val="TableBodyText"/>
              <w:spacing w:before="0" w:after="0"/>
            </w:pPr>
            <w:r>
              <w:t>0x00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0x0C</w:t>
            </w:r>
          </w:p>
        </w:tc>
        <w:tc>
          <w:tcPr>
            <w:tcW w:w="1771" w:type="dxa"/>
          </w:tcPr>
          <w:p w:rsidR="004C02A4" w:rsidRDefault="00A84EAE">
            <w:pPr>
              <w:pStyle w:val="TableBodyText"/>
              <w:spacing w:before="0" w:after="0"/>
            </w:pPr>
            <w:r>
              <w:t>0x80</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0x80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0x0D</w:t>
            </w:r>
          </w:p>
        </w:tc>
        <w:tc>
          <w:tcPr>
            <w:tcW w:w="1771" w:type="dxa"/>
          </w:tcPr>
          <w:p w:rsidR="004C02A4" w:rsidRDefault="00A84EAE">
            <w:pPr>
              <w:pStyle w:val="TableBodyText"/>
              <w:spacing w:before="0" w:after="0"/>
            </w:pPr>
            <w:r>
              <w:t>0x80</w:t>
            </w:r>
          </w:p>
        </w:tc>
        <w:tc>
          <w:tcPr>
            <w:tcW w:w="1771" w:type="dxa"/>
          </w:tcPr>
          <w:p w:rsidR="004C02A4" w:rsidRDefault="00A84EAE">
            <w:pPr>
              <w:pStyle w:val="TableBodyText"/>
              <w:spacing w:before="0" w:after="0"/>
            </w:pPr>
            <w:r>
              <w:t>0x00</w:t>
            </w:r>
          </w:p>
        </w:tc>
        <w:tc>
          <w:tcPr>
            <w:tcW w:w="1771" w:type="dxa"/>
          </w:tcPr>
          <w:p w:rsidR="004C02A4" w:rsidRDefault="00A84EAE">
            <w:pPr>
              <w:pStyle w:val="TableBodyText"/>
              <w:spacing w:before="0" w:after="0"/>
            </w:pPr>
            <w:r>
              <w:t>0x80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0x0E</w:t>
            </w:r>
          </w:p>
        </w:tc>
        <w:tc>
          <w:tcPr>
            <w:tcW w:w="1771" w:type="dxa"/>
          </w:tcPr>
          <w:p w:rsidR="004C02A4" w:rsidRDefault="00A84EAE">
            <w:pPr>
              <w:pStyle w:val="TableBodyText"/>
              <w:spacing w:before="0" w:after="0"/>
            </w:pPr>
            <w:r>
              <w:t>0x80</w:t>
            </w:r>
          </w:p>
        </w:tc>
        <w:tc>
          <w:tcPr>
            <w:tcW w:w="1771" w:type="dxa"/>
          </w:tcPr>
          <w:p w:rsidR="004C02A4" w:rsidRDefault="00A84EAE">
            <w:pPr>
              <w:pStyle w:val="TableBodyText"/>
              <w:spacing w:before="0" w:after="0"/>
            </w:pPr>
            <w:r>
              <w:t>0x80</w:t>
            </w:r>
          </w:p>
        </w:tc>
        <w:tc>
          <w:tcPr>
            <w:tcW w:w="1771" w:type="dxa"/>
          </w:tcPr>
          <w:p w:rsidR="004C02A4" w:rsidRDefault="00A84EAE">
            <w:pPr>
              <w:pStyle w:val="TableBodyText"/>
              <w:spacing w:before="0" w:after="0"/>
            </w:pPr>
            <w:r>
              <w:t>0x00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0x0F</w:t>
            </w:r>
          </w:p>
        </w:tc>
        <w:tc>
          <w:tcPr>
            <w:tcW w:w="1771" w:type="dxa"/>
          </w:tcPr>
          <w:p w:rsidR="004C02A4" w:rsidRDefault="00A84EAE">
            <w:pPr>
              <w:pStyle w:val="TableBodyText"/>
              <w:spacing w:before="0" w:after="0"/>
            </w:pPr>
            <w:r>
              <w:t>0x80</w:t>
            </w:r>
          </w:p>
        </w:tc>
        <w:tc>
          <w:tcPr>
            <w:tcW w:w="1771" w:type="dxa"/>
          </w:tcPr>
          <w:p w:rsidR="004C02A4" w:rsidRDefault="00A84EAE">
            <w:pPr>
              <w:pStyle w:val="TableBodyText"/>
              <w:spacing w:before="0" w:after="0"/>
            </w:pPr>
            <w:r>
              <w:t>0x80</w:t>
            </w:r>
          </w:p>
        </w:tc>
        <w:tc>
          <w:tcPr>
            <w:tcW w:w="1771" w:type="dxa"/>
          </w:tcPr>
          <w:p w:rsidR="004C02A4" w:rsidRDefault="00A84EAE">
            <w:pPr>
              <w:pStyle w:val="TableBodyText"/>
              <w:spacing w:before="0" w:after="0"/>
            </w:pPr>
            <w:r>
              <w:t>0x80</w:t>
            </w:r>
          </w:p>
        </w:tc>
        <w:tc>
          <w:tcPr>
            <w:tcW w:w="1772" w:type="dxa"/>
          </w:tcPr>
          <w:p w:rsidR="004C02A4" w:rsidRDefault="00A84EAE">
            <w:pPr>
              <w:pStyle w:val="TableBodyText"/>
              <w:spacing w:before="0" w:after="0"/>
            </w:pPr>
            <w:r>
              <w:t>0x00</w:t>
            </w:r>
          </w:p>
        </w:tc>
      </w:tr>
      <w:tr w:rsidR="004C02A4" w:rsidTr="004C02A4">
        <w:tc>
          <w:tcPr>
            <w:tcW w:w="1771" w:type="dxa"/>
          </w:tcPr>
          <w:p w:rsidR="004C02A4" w:rsidRDefault="00A84EAE">
            <w:pPr>
              <w:pStyle w:val="TableBodyText"/>
              <w:spacing w:before="0" w:after="0"/>
            </w:pPr>
            <w:r>
              <w:t>0x10</w:t>
            </w:r>
          </w:p>
        </w:tc>
        <w:tc>
          <w:tcPr>
            <w:tcW w:w="1771" w:type="dxa"/>
          </w:tcPr>
          <w:p w:rsidR="004C02A4" w:rsidRDefault="00A84EAE">
            <w:pPr>
              <w:pStyle w:val="TableBodyText"/>
              <w:spacing w:before="0" w:after="0"/>
            </w:pPr>
            <w:r>
              <w:t>0xC0</w:t>
            </w:r>
          </w:p>
        </w:tc>
        <w:tc>
          <w:tcPr>
            <w:tcW w:w="1771" w:type="dxa"/>
          </w:tcPr>
          <w:p w:rsidR="004C02A4" w:rsidRDefault="00A84EAE">
            <w:pPr>
              <w:pStyle w:val="TableBodyText"/>
              <w:spacing w:before="0" w:after="0"/>
            </w:pPr>
            <w:r>
              <w:t>0xC0</w:t>
            </w:r>
          </w:p>
        </w:tc>
        <w:tc>
          <w:tcPr>
            <w:tcW w:w="1771" w:type="dxa"/>
          </w:tcPr>
          <w:p w:rsidR="004C02A4" w:rsidRDefault="00A84EAE">
            <w:pPr>
              <w:pStyle w:val="TableBodyText"/>
              <w:spacing w:before="0" w:after="0"/>
            </w:pPr>
            <w:r>
              <w:t>0xC0</w:t>
            </w:r>
          </w:p>
        </w:tc>
        <w:tc>
          <w:tcPr>
            <w:tcW w:w="1772" w:type="dxa"/>
          </w:tcPr>
          <w:p w:rsidR="004C02A4" w:rsidRDefault="00A84EAE">
            <w:pPr>
              <w:pStyle w:val="TableBodyText"/>
              <w:spacing w:before="0" w:after="0"/>
            </w:pPr>
            <w:r>
              <w:t>0x00</w:t>
            </w:r>
          </w:p>
        </w:tc>
      </w:tr>
    </w:tbl>
    <w:p w:rsidR="004C02A4" w:rsidRDefault="004C02A4"/>
    <w:p w:rsidR="004C02A4" w:rsidRDefault="00A84EAE">
      <w:pPr>
        <w:pStyle w:val="Heading3"/>
      </w:pPr>
      <w:bookmarkStart w:id="3377" w:name="Section_9df3131ff74e4da6831d7ff110125361"/>
      <w:bookmarkStart w:id="3378" w:name="IDPCI"/>
      <w:bookmarkStart w:id="3379" w:name="_Toc63942421"/>
      <w:r>
        <w:t>IDPCI</w:t>
      </w:r>
      <w:bookmarkEnd w:id="3377"/>
      <w:bookmarkEnd w:id="3378"/>
      <w:bookmarkEnd w:id="3379"/>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4C02A4" w:rsidRDefault="00A84EAE">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text in the document. The </w:t>
      </w:r>
      <w:r>
        <w:t xml:space="preserve">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380" w:name="idpciFmt"/>
            <w:r>
              <w:rPr>
                <w:b/>
              </w:rPr>
              <w:t>idpciFmt</w:t>
            </w:r>
            <w:bookmarkEnd w:id="3380"/>
          </w:p>
        </w:tc>
        <w:tc>
          <w:tcPr>
            <w:tcW w:w="0" w:type="auto"/>
            <w:vAlign w:val="center"/>
          </w:tcPr>
          <w:p w:rsidR="004C02A4" w:rsidRDefault="00A84EAE">
            <w:pPr>
              <w:pStyle w:val="TableBodyText"/>
            </w:pPr>
            <w:r>
              <w:t>0x00000000</w:t>
            </w:r>
          </w:p>
        </w:tc>
        <w:tc>
          <w:tcPr>
            <w:tcW w:w="0" w:type="auto"/>
            <w:vAlign w:val="center"/>
          </w:tcPr>
          <w:p w:rsidR="004C02A4" w:rsidRDefault="00A84EAE">
            <w:pPr>
              <w:pStyle w:val="TableBodyText"/>
            </w:pPr>
            <w:r>
              <w:t>Character formatting in the region is inconsistent with formatting in the rest of the document.</w:t>
            </w:r>
          </w:p>
        </w:tc>
      </w:tr>
      <w:tr w:rsidR="004C02A4" w:rsidTr="004C02A4">
        <w:tc>
          <w:tcPr>
            <w:tcW w:w="0" w:type="auto"/>
            <w:vAlign w:val="center"/>
          </w:tcPr>
          <w:p w:rsidR="004C02A4" w:rsidRDefault="00A84EAE">
            <w:pPr>
              <w:pStyle w:val="TableBodyText"/>
            </w:pPr>
            <w:bookmarkStart w:id="3381" w:name="idpciStyChar"/>
            <w:r>
              <w:rPr>
                <w:b/>
              </w:rPr>
              <w:t>idpciStyChar</w:t>
            </w:r>
            <w:bookmarkEnd w:id="3381"/>
          </w:p>
        </w:tc>
        <w:tc>
          <w:tcPr>
            <w:tcW w:w="0" w:type="auto"/>
            <w:vAlign w:val="center"/>
          </w:tcPr>
          <w:p w:rsidR="004C02A4" w:rsidRDefault="00A84EAE">
            <w:pPr>
              <w:pStyle w:val="TableBodyText"/>
            </w:pPr>
            <w:r>
              <w:t>0x00000001</w:t>
            </w:r>
          </w:p>
        </w:tc>
        <w:tc>
          <w:tcPr>
            <w:tcW w:w="0" w:type="auto"/>
            <w:vAlign w:val="center"/>
          </w:tcPr>
          <w:p w:rsidR="004C02A4" w:rsidRDefault="00A84EAE">
            <w:pPr>
              <w:pStyle w:val="TableBodyText"/>
            </w:pPr>
            <w:r>
              <w:t xml:space="preserve">Character style in the region is identical to a </w:t>
            </w:r>
            <w:r>
              <w:t>character style elsewhere in the document.</w:t>
            </w:r>
          </w:p>
        </w:tc>
      </w:tr>
      <w:tr w:rsidR="004C02A4" w:rsidTr="004C02A4">
        <w:tc>
          <w:tcPr>
            <w:tcW w:w="0" w:type="auto"/>
            <w:vAlign w:val="center"/>
          </w:tcPr>
          <w:p w:rsidR="004C02A4" w:rsidRDefault="00A84EAE">
            <w:pPr>
              <w:pStyle w:val="TableBodyText"/>
            </w:pPr>
            <w:bookmarkStart w:id="3382" w:name="idpciPapc"/>
            <w:r>
              <w:rPr>
                <w:b/>
              </w:rPr>
              <w:t>idpciPapc</w:t>
            </w:r>
            <w:bookmarkEnd w:id="3382"/>
          </w:p>
        </w:tc>
        <w:tc>
          <w:tcPr>
            <w:tcW w:w="0" w:type="auto"/>
            <w:vAlign w:val="center"/>
          </w:tcPr>
          <w:p w:rsidR="004C02A4" w:rsidRDefault="00A84EAE">
            <w:pPr>
              <w:pStyle w:val="TableBodyText"/>
            </w:pPr>
            <w:r>
              <w:t>0x00000002</w:t>
            </w:r>
          </w:p>
        </w:tc>
        <w:tc>
          <w:tcPr>
            <w:tcW w:w="0" w:type="auto"/>
            <w:vAlign w:val="center"/>
          </w:tcPr>
          <w:p w:rsidR="004C02A4" w:rsidRDefault="00A84EAE">
            <w:pPr>
              <w:pStyle w:val="TableBodyText"/>
            </w:pPr>
            <w:r>
              <w:t>Paragraph formatting in the region is inconsistent with formatting in the rest of the document.</w:t>
            </w:r>
          </w:p>
        </w:tc>
      </w:tr>
      <w:tr w:rsidR="004C02A4" w:rsidTr="004C02A4">
        <w:tc>
          <w:tcPr>
            <w:tcW w:w="0" w:type="auto"/>
            <w:vAlign w:val="center"/>
          </w:tcPr>
          <w:p w:rsidR="004C02A4" w:rsidRDefault="00A84EAE">
            <w:pPr>
              <w:pStyle w:val="TableBodyText"/>
            </w:pPr>
            <w:bookmarkStart w:id="3383" w:name="idpciStyPara"/>
            <w:r>
              <w:rPr>
                <w:b/>
              </w:rPr>
              <w:t>idpciStyPara</w:t>
            </w:r>
            <w:bookmarkEnd w:id="3383"/>
          </w:p>
        </w:tc>
        <w:tc>
          <w:tcPr>
            <w:tcW w:w="0" w:type="auto"/>
            <w:vAlign w:val="center"/>
          </w:tcPr>
          <w:p w:rsidR="004C02A4" w:rsidRDefault="00A84EAE">
            <w:pPr>
              <w:pStyle w:val="TableBodyText"/>
            </w:pPr>
            <w:r>
              <w:t>0x00000003</w:t>
            </w:r>
          </w:p>
        </w:tc>
        <w:tc>
          <w:tcPr>
            <w:tcW w:w="0" w:type="auto"/>
            <w:vAlign w:val="center"/>
          </w:tcPr>
          <w:p w:rsidR="004C02A4" w:rsidRDefault="00A84EAE">
            <w:pPr>
              <w:pStyle w:val="TableBodyText"/>
            </w:pPr>
            <w:r>
              <w:t>Paragraph style in the region is identical to a paragraph style elsewh</w:t>
            </w:r>
            <w:r>
              <w:t>ere in the document.</w:t>
            </w:r>
          </w:p>
        </w:tc>
      </w:tr>
      <w:tr w:rsidR="004C02A4" w:rsidTr="004C02A4">
        <w:tc>
          <w:tcPr>
            <w:tcW w:w="0" w:type="auto"/>
            <w:vAlign w:val="center"/>
          </w:tcPr>
          <w:p w:rsidR="004C02A4" w:rsidRDefault="00A84EAE">
            <w:pPr>
              <w:pStyle w:val="TableBodyText"/>
            </w:pPr>
            <w:bookmarkStart w:id="3384" w:name="idpciLvl"/>
            <w:r>
              <w:rPr>
                <w:b/>
              </w:rPr>
              <w:t>idpciLvl</w:t>
            </w:r>
            <w:bookmarkEnd w:id="3384"/>
          </w:p>
        </w:tc>
        <w:tc>
          <w:tcPr>
            <w:tcW w:w="0" w:type="auto"/>
            <w:vAlign w:val="center"/>
          </w:tcPr>
          <w:p w:rsidR="004C02A4" w:rsidRDefault="00A84EAE">
            <w:pPr>
              <w:pStyle w:val="TableBodyText"/>
            </w:pPr>
            <w:r>
              <w:t>0x00000004</w:t>
            </w:r>
          </w:p>
        </w:tc>
        <w:tc>
          <w:tcPr>
            <w:tcW w:w="0" w:type="auto"/>
            <w:vAlign w:val="center"/>
          </w:tcPr>
          <w:p w:rsidR="004C02A4" w:rsidRDefault="00A84EAE">
            <w:pPr>
              <w:pStyle w:val="TableBodyText"/>
            </w:pPr>
            <w:r>
              <w:t>Formatting of items in a numbered or bulleted list in the region is inconsistent with formatting in the rest of the document.</w:t>
            </w:r>
          </w:p>
        </w:tc>
      </w:tr>
      <w:tr w:rsidR="004C02A4" w:rsidTr="004C02A4">
        <w:tc>
          <w:tcPr>
            <w:tcW w:w="0" w:type="auto"/>
            <w:vAlign w:val="center"/>
          </w:tcPr>
          <w:p w:rsidR="004C02A4" w:rsidRDefault="00A84EAE">
            <w:pPr>
              <w:pStyle w:val="TableBodyText"/>
            </w:pPr>
            <w:bookmarkStart w:id="3385" w:name="idpciStyList"/>
            <w:r>
              <w:rPr>
                <w:b/>
              </w:rPr>
              <w:t>idpciStyList</w:t>
            </w:r>
            <w:bookmarkEnd w:id="3385"/>
          </w:p>
        </w:tc>
        <w:tc>
          <w:tcPr>
            <w:tcW w:w="0" w:type="auto"/>
            <w:vAlign w:val="center"/>
          </w:tcPr>
          <w:p w:rsidR="004C02A4" w:rsidRDefault="00A84EAE">
            <w:pPr>
              <w:pStyle w:val="TableBodyText"/>
            </w:pPr>
            <w:r>
              <w:t>0x00000005</w:t>
            </w:r>
          </w:p>
        </w:tc>
        <w:tc>
          <w:tcPr>
            <w:tcW w:w="0" w:type="auto"/>
            <w:vAlign w:val="center"/>
          </w:tcPr>
          <w:p w:rsidR="004C02A4" w:rsidRDefault="00A84EAE">
            <w:pPr>
              <w:pStyle w:val="TableBodyText"/>
            </w:pPr>
            <w:r>
              <w:t>Bulleted or numbered list style in the region is identical to a</w:t>
            </w:r>
            <w:r>
              <w:t xml:space="preserve"> bulleted or numbered list style elsewhere in the document.</w:t>
            </w:r>
          </w:p>
        </w:tc>
      </w:tr>
      <w:tr w:rsidR="004C02A4" w:rsidTr="004C02A4">
        <w:tc>
          <w:tcPr>
            <w:tcW w:w="0" w:type="auto"/>
            <w:vAlign w:val="center"/>
          </w:tcPr>
          <w:p w:rsidR="004C02A4" w:rsidRDefault="00A84EAE">
            <w:pPr>
              <w:pStyle w:val="TableBodyText"/>
            </w:pPr>
            <w:bookmarkStart w:id="3386" w:name="idpciStyTable"/>
            <w:r>
              <w:rPr>
                <w:b/>
              </w:rPr>
              <w:t>idpciStyTable</w:t>
            </w:r>
            <w:bookmarkEnd w:id="3386"/>
          </w:p>
        </w:tc>
        <w:tc>
          <w:tcPr>
            <w:tcW w:w="0" w:type="auto"/>
            <w:vAlign w:val="center"/>
          </w:tcPr>
          <w:p w:rsidR="004C02A4" w:rsidRDefault="00A84EAE">
            <w:pPr>
              <w:pStyle w:val="TableBodyText"/>
            </w:pPr>
            <w:r>
              <w:t>0x00000006</w:t>
            </w:r>
          </w:p>
        </w:tc>
        <w:tc>
          <w:tcPr>
            <w:tcW w:w="0" w:type="auto"/>
            <w:vAlign w:val="center"/>
          </w:tcPr>
          <w:p w:rsidR="004C02A4" w:rsidRDefault="00A84EAE">
            <w:pPr>
              <w:pStyle w:val="TableBodyText"/>
            </w:pPr>
            <w:r>
              <w:t>Table style in the region is identical to a table style elsewhere in the document.</w:t>
            </w:r>
          </w:p>
        </w:tc>
      </w:tr>
      <w:tr w:rsidR="004C02A4" w:rsidTr="004C02A4">
        <w:tc>
          <w:tcPr>
            <w:tcW w:w="0" w:type="auto"/>
            <w:vAlign w:val="center"/>
          </w:tcPr>
          <w:p w:rsidR="004C02A4" w:rsidRDefault="00A84EAE">
            <w:pPr>
              <w:pStyle w:val="TableBodyText"/>
            </w:pPr>
            <w:bookmarkStart w:id="3387" w:name="idpciRevChar"/>
            <w:r>
              <w:rPr>
                <w:b/>
              </w:rPr>
              <w:t>idpciRevChar</w:t>
            </w:r>
            <w:bookmarkEnd w:id="3387"/>
          </w:p>
        </w:tc>
        <w:tc>
          <w:tcPr>
            <w:tcW w:w="0" w:type="auto"/>
            <w:vAlign w:val="center"/>
          </w:tcPr>
          <w:p w:rsidR="004C02A4" w:rsidRDefault="00A84EAE">
            <w:pPr>
              <w:pStyle w:val="TableBodyText"/>
            </w:pPr>
            <w:r>
              <w:t>0x00000007</w:t>
            </w:r>
          </w:p>
        </w:tc>
        <w:tc>
          <w:tcPr>
            <w:tcW w:w="0" w:type="auto"/>
            <w:vAlign w:val="center"/>
          </w:tcPr>
          <w:p w:rsidR="004C02A4" w:rsidRDefault="00A84EAE">
            <w:pPr>
              <w:pStyle w:val="TableBodyText"/>
            </w:pPr>
            <w:r>
              <w:t xml:space="preserve">(Revised Character) Characters in the region were changed </w:t>
            </w:r>
            <w:r>
              <w:t>while revision marking was on.</w:t>
            </w:r>
          </w:p>
        </w:tc>
      </w:tr>
      <w:tr w:rsidR="004C02A4" w:rsidTr="004C02A4">
        <w:tc>
          <w:tcPr>
            <w:tcW w:w="0" w:type="auto"/>
            <w:vAlign w:val="center"/>
          </w:tcPr>
          <w:p w:rsidR="004C02A4" w:rsidRDefault="00A84EAE">
            <w:pPr>
              <w:pStyle w:val="TableBodyText"/>
            </w:pPr>
            <w:bookmarkStart w:id="3388" w:name="idpciRevPara"/>
            <w:r>
              <w:rPr>
                <w:b/>
              </w:rPr>
              <w:t>idpciRevPara</w:t>
            </w:r>
            <w:bookmarkEnd w:id="3388"/>
          </w:p>
        </w:tc>
        <w:tc>
          <w:tcPr>
            <w:tcW w:w="0" w:type="auto"/>
            <w:vAlign w:val="center"/>
          </w:tcPr>
          <w:p w:rsidR="004C02A4" w:rsidRDefault="00A84EAE">
            <w:pPr>
              <w:pStyle w:val="TableBodyText"/>
            </w:pPr>
            <w:r>
              <w:t>0x00000008</w:t>
            </w:r>
          </w:p>
        </w:tc>
        <w:tc>
          <w:tcPr>
            <w:tcW w:w="0" w:type="auto"/>
            <w:vAlign w:val="center"/>
          </w:tcPr>
          <w:p w:rsidR="004C02A4" w:rsidRDefault="00A84EAE">
            <w:pPr>
              <w:pStyle w:val="TableBodyText"/>
            </w:pPr>
            <w:r>
              <w:t>(Revised Paragraph) Paragraphs in the region were changed while revision marking was on.</w:t>
            </w:r>
          </w:p>
        </w:tc>
      </w:tr>
      <w:tr w:rsidR="004C02A4" w:rsidTr="004C02A4">
        <w:tc>
          <w:tcPr>
            <w:tcW w:w="0" w:type="auto"/>
            <w:vAlign w:val="center"/>
          </w:tcPr>
          <w:p w:rsidR="004C02A4" w:rsidRDefault="00A84EAE">
            <w:pPr>
              <w:pStyle w:val="TableBodyText"/>
            </w:pPr>
            <w:bookmarkStart w:id="3389" w:name="idpciRevTable"/>
            <w:r>
              <w:rPr>
                <w:b/>
              </w:rPr>
              <w:t>idpciRevTable</w:t>
            </w:r>
            <w:bookmarkEnd w:id="3389"/>
          </w:p>
        </w:tc>
        <w:tc>
          <w:tcPr>
            <w:tcW w:w="0" w:type="auto"/>
            <w:vAlign w:val="center"/>
          </w:tcPr>
          <w:p w:rsidR="004C02A4" w:rsidRDefault="00A84EAE">
            <w:pPr>
              <w:pStyle w:val="TableBodyText"/>
            </w:pPr>
            <w:r>
              <w:t>0x00000009</w:t>
            </w:r>
          </w:p>
        </w:tc>
        <w:tc>
          <w:tcPr>
            <w:tcW w:w="0" w:type="auto"/>
            <w:vAlign w:val="center"/>
          </w:tcPr>
          <w:p w:rsidR="004C02A4" w:rsidRDefault="00A84EAE">
            <w:pPr>
              <w:pStyle w:val="TableBodyText"/>
            </w:pPr>
            <w:r>
              <w:t>(Revised Table) Tables in the region were changed while revision marking was on.</w:t>
            </w:r>
          </w:p>
        </w:tc>
      </w:tr>
      <w:tr w:rsidR="004C02A4" w:rsidTr="004C02A4">
        <w:tc>
          <w:tcPr>
            <w:tcW w:w="0" w:type="auto"/>
            <w:vAlign w:val="center"/>
          </w:tcPr>
          <w:p w:rsidR="004C02A4" w:rsidRDefault="00A84EAE">
            <w:pPr>
              <w:pStyle w:val="TableBodyText"/>
            </w:pPr>
            <w:bookmarkStart w:id="3390" w:name="idpciRevSect"/>
            <w:r>
              <w:rPr>
                <w:b/>
              </w:rPr>
              <w:t>idp</w:t>
            </w:r>
            <w:r>
              <w:rPr>
                <w:b/>
              </w:rPr>
              <w:t>ciRevSect</w:t>
            </w:r>
            <w:bookmarkEnd w:id="3390"/>
          </w:p>
        </w:tc>
        <w:tc>
          <w:tcPr>
            <w:tcW w:w="0" w:type="auto"/>
            <w:vAlign w:val="center"/>
          </w:tcPr>
          <w:p w:rsidR="004C02A4" w:rsidRDefault="00A84EAE">
            <w:pPr>
              <w:pStyle w:val="TableBodyText"/>
            </w:pPr>
            <w:r>
              <w:t>0x0000000A</w:t>
            </w:r>
          </w:p>
        </w:tc>
        <w:tc>
          <w:tcPr>
            <w:tcW w:w="0" w:type="auto"/>
            <w:vAlign w:val="center"/>
          </w:tcPr>
          <w:p w:rsidR="004C02A4" w:rsidRDefault="00A84EAE">
            <w:pPr>
              <w:pStyle w:val="TableBodyText"/>
            </w:pPr>
            <w:r>
              <w:t>(Revised Section) Sections in the region were changed while revision marking was on.</w:t>
            </w:r>
          </w:p>
        </w:tc>
      </w:tr>
      <w:tr w:rsidR="004C02A4" w:rsidTr="004C02A4">
        <w:tc>
          <w:tcPr>
            <w:tcW w:w="0" w:type="auto"/>
            <w:vAlign w:val="center"/>
          </w:tcPr>
          <w:p w:rsidR="004C02A4" w:rsidRDefault="00A84EAE">
            <w:pPr>
              <w:pStyle w:val="TableBodyText"/>
            </w:pPr>
            <w:bookmarkStart w:id="3391" w:name="idpciImage"/>
            <w:r>
              <w:rPr>
                <w:b/>
              </w:rPr>
              <w:t>idpciImage</w:t>
            </w:r>
            <w:bookmarkEnd w:id="3391"/>
          </w:p>
        </w:tc>
        <w:tc>
          <w:tcPr>
            <w:tcW w:w="0" w:type="auto"/>
            <w:vAlign w:val="center"/>
          </w:tcPr>
          <w:p w:rsidR="004C02A4" w:rsidRDefault="00A84EAE">
            <w:pPr>
              <w:pStyle w:val="TableBodyText"/>
            </w:pPr>
            <w:r>
              <w:t>0x0000000B</w:t>
            </w:r>
          </w:p>
        </w:tc>
        <w:tc>
          <w:tcPr>
            <w:tcW w:w="0" w:type="auto"/>
            <w:vAlign w:val="center"/>
          </w:tcPr>
          <w:p w:rsidR="004C02A4" w:rsidRDefault="00A84EAE">
            <w:pPr>
              <w:pStyle w:val="TableBodyText"/>
            </w:pPr>
            <w:r>
              <w:t>A picture defined inline in the region has been combined, to save space, with an identical picture defined elsewhere in the doc</w:t>
            </w:r>
            <w:r>
              <w:t>ument.</w:t>
            </w:r>
          </w:p>
        </w:tc>
      </w:tr>
    </w:tbl>
    <w:p w:rsidR="004C02A4" w:rsidRDefault="00A84EAE">
      <w:pPr>
        <w:pStyle w:val="Heading3"/>
      </w:pPr>
      <w:bookmarkStart w:id="3392" w:name="Section_3f7d0bde4e594395a6d6a1242c577e3f"/>
      <w:bookmarkStart w:id="3393" w:name="Ipat"/>
      <w:bookmarkStart w:id="3394" w:name="_Toc63942422"/>
      <w:r>
        <w:t>Ipat</w:t>
      </w:r>
      <w:bookmarkEnd w:id="3392"/>
      <w:bookmarkEnd w:id="3393"/>
      <w:bookmarkEnd w:id="3394"/>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4C02A4" w:rsidRDefault="00A84EAE">
      <w:r>
        <w:t xml:space="preserve">The </w:t>
      </w:r>
      <w:r>
        <w:rPr>
          <w:b/>
        </w:rPr>
        <w:t>Ipat</w:t>
      </w:r>
      <w:r>
        <w:t xml:space="preserve"> enumeration is an index to a </w:t>
      </w:r>
      <w:hyperlink w:anchor="gt_080e4126-c548-4aea-9601-e351feeddfa2">
        <w:r>
          <w:rPr>
            <w:rStyle w:val="HyperlinkGreen"/>
            <w:b/>
          </w:rPr>
          <w:t>shading pattern</w:t>
        </w:r>
      </w:hyperlink>
      <w:r>
        <w:t>. Most pattern indices li</w:t>
      </w:r>
      <w:r>
        <w:t xml:space="preserve">sted in the following table are mapped to entries of ST_Shd, as specified in </w:t>
      </w:r>
      <w:hyperlink r:id="rId142">
        <w:r>
          <w:rPr>
            <w:rStyle w:val="Hyperlink"/>
          </w:rPr>
          <w:t>[ECMA-376]</w:t>
        </w:r>
      </w:hyperlink>
      <w:r>
        <w:t xml:space="preserve"> part 4, section 2.18.85 ST_Shd </w:t>
      </w:r>
      <w:r>
        <w:lastRenderedPageBreak/>
        <w:t>(Shading Patterns). All pattern indices that are not mapped to an ST_Sh</w:t>
      </w:r>
      <w:r>
        <w:t>d value are not supported by the [ECMA-376] format and are lost if converted from the MS-DOC format to the [ECMA-376] format; these pattern values SHOULD NOT</w:t>
      </w:r>
      <w:bookmarkStart w:id="339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395"/>
      <w:r>
        <w:t xml:space="preserve"> be used.</w:t>
      </w:r>
    </w:p>
    <w:tbl>
      <w:tblPr>
        <w:tblStyle w:val="Table-ShadedHeader"/>
        <w:tblW w:w="0" w:type="auto"/>
        <w:tblLook w:val="04A0" w:firstRow="1" w:lastRow="0" w:firstColumn="1" w:lastColumn="0" w:noHBand="0" w:noVBand="1"/>
      </w:tblPr>
      <w:tblGrid>
        <w:gridCol w:w="1749"/>
        <w:gridCol w:w="855"/>
        <w:gridCol w:w="687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396" w:name="ipatAuto"/>
            <w:r>
              <w:rPr>
                <w:b/>
              </w:rPr>
              <w:t>ipatAuto</w:t>
            </w:r>
            <w:bookmarkEnd w:id="3396"/>
          </w:p>
        </w:tc>
        <w:tc>
          <w:tcPr>
            <w:tcW w:w="0" w:type="auto"/>
            <w:vAlign w:val="center"/>
          </w:tcPr>
          <w:p w:rsidR="004C02A4" w:rsidRDefault="00A84EAE">
            <w:pPr>
              <w:pStyle w:val="TableBodyText"/>
            </w:pPr>
            <w:r>
              <w:t>0x0000</w:t>
            </w:r>
          </w:p>
        </w:tc>
        <w:tc>
          <w:tcPr>
            <w:tcW w:w="0" w:type="auto"/>
            <w:vAlign w:val="center"/>
          </w:tcPr>
          <w:p w:rsidR="004C02A4" w:rsidRDefault="00A84EAE">
            <w:pPr>
              <w:pStyle w:val="TableBodyText"/>
            </w:pPr>
            <w:r>
              <w:t>Clear, ST_Shd: clear</w:t>
            </w:r>
          </w:p>
        </w:tc>
      </w:tr>
      <w:tr w:rsidR="004C02A4" w:rsidTr="004C02A4">
        <w:tc>
          <w:tcPr>
            <w:tcW w:w="0" w:type="auto"/>
            <w:vAlign w:val="center"/>
          </w:tcPr>
          <w:p w:rsidR="004C02A4" w:rsidRDefault="00A84EAE">
            <w:pPr>
              <w:pStyle w:val="TableBodyText"/>
            </w:pPr>
            <w:bookmarkStart w:id="3397" w:name="ipatSolid"/>
            <w:r>
              <w:rPr>
                <w:b/>
              </w:rPr>
              <w:t>ipatSolid</w:t>
            </w:r>
            <w:bookmarkEnd w:id="3397"/>
          </w:p>
        </w:tc>
        <w:tc>
          <w:tcPr>
            <w:tcW w:w="0" w:type="auto"/>
            <w:vAlign w:val="center"/>
          </w:tcPr>
          <w:p w:rsidR="004C02A4" w:rsidRDefault="00A84EAE">
            <w:pPr>
              <w:pStyle w:val="TableBodyText"/>
            </w:pPr>
            <w:r>
              <w:t>0x0001</w:t>
            </w:r>
          </w:p>
        </w:tc>
        <w:tc>
          <w:tcPr>
            <w:tcW w:w="0" w:type="auto"/>
            <w:vAlign w:val="center"/>
          </w:tcPr>
          <w:p w:rsidR="004C02A4" w:rsidRDefault="00A84EAE">
            <w:pPr>
              <w:pStyle w:val="TableBodyText"/>
            </w:pPr>
            <w:r>
              <w:t xml:space="preserve">Solid ST_Shd: solid </w:t>
            </w:r>
          </w:p>
        </w:tc>
      </w:tr>
      <w:tr w:rsidR="004C02A4" w:rsidTr="004C02A4">
        <w:tc>
          <w:tcPr>
            <w:tcW w:w="0" w:type="auto"/>
            <w:vAlign w:val="center"/>
          </w:tcPr>
          <w:p w:rsidR="004C02A4" w:rsidRDefault="00A84EAE">
            <w:pPr>
              <w:pStyle w:val="TableBodyText"/>
            </w:pPr>
            <w:bookmarkStart w:id="3398" w:name="ipatPct5"/>
            <w:r>
              <w:rPr>
                <w:b/>
              </w:rPr>
              <w:t>ipatPct5</w:t>
            </w:r>
            <w:bookmarkEnd w:id="3398"/>
          </w:p>
        </w:tc>
        <w:tc>
          <w:tcPr>
            <w:tcW w:w="0" w:type="auto"/>
            <w:vAlign w:val="center"/>
          </w:tcPr>
          <w:p w:rsidR="004C02A4" w:rsidRDefault="00A84EAE">
            <w:pPr>
              <w:pStyle w:val="TableBodyText"/>
            </w:pPr>
            <w:r>
              <w:t>0x0002</w:t>
            </w:r>
          </w:p>
        </w:tc>
        <w:tc>
          <w:tcPr>
            <w:tcW w:w="0" w:type="auto"/>
            <w:vAlign w:val="center"/>
          </w:tcPr>
          <w:p w:rsidR="004C02A4" w:rsidRDefault="00A84EAE">
            <w:pPr>
              <w:pStyle w:val="TableBodyText"/>
            </w:pPr>
            <w:r>
              <w:t xml:space="preserve">5%, ST_Shd: pct5 </w:t>
            </w:r>
          </w:p>
        </w:tc>
      </w:tr>
      <w:tr w:rsidR="004C02A4" w:rsidTr="004C02A4">
        <w:tc>
          <w:tcPr>
            <w:tcW w:w="0" w:type="auto"/>
            <w:vAlign w:val="center"/>
          </w:tcPr>
          <w:p w:rsidR="004C02A4" w:rsidRDefault="00A84EAE">
            <w:pPr>
              <w:pStyle w:val="TableBodyText"/>
            </w:pPr>
            <w:bookmarkStart w:id="3399" w:name="ipatPct10"/>
            <w:r>
              <w:rPr>
                <w:b/>
              </w:rPr>
              <w:t>ipatPct10</w:t>
            </w:r>
            <w:bookmarkEnd w:id="3399"/>
          </w:p>
        </w:tc>
        <w:tc>
          <w:tcPr>
            <w:tcW w:w="0" w:type="auto"/>
            <w:vAlign w:val="center"/>
          </w:tcPr>
          <w:p w:rsidR="004C02A4" w:rsidRDefault="00A84EAE">
            <w:pPr>
              <w:pStyle w:val="TableBodyText"/>
            </w:pPr>
            <w:r>
              <w:t>0x0003</w:t>
            </w:r>
          </w:p>
        </w:tc>
        <w:tc>
          <w:tcPr>
            <w:tcW w:w="0" w:type="auto"/>
            <w:vAlign w:val="center"/>
          </w:tcPr>
          <w:p w:rsidR="004C02A4" w:rsidRDefault="00A84EAE">
            <w:pPr>
              <w:pStyle w:val="TableBodyText"/>
            </w:pPr>
            <w:r>
              <w:t xml:space="preserve">10%, ST_Shd: pct10 </w:t>
            </w:r>
          </w:p>
        </w:tc>
      </w:tr>
      <w:tr w:rsidR="004C02A4" w:rsidTr="004C02A4">
        <w:tc>
          <w:tcPr>
            <w:tcW w:w="0" w:type="auto"/>
            <w:vAlign w:val="center"/>
          </w:tcPr>
          <w:p w:rsidR="004C02A4" w:rsidRDefault="00A84EAE">
            <w:pPr>
              <w:pStyle w:val="TableBodyText"/>
            </w:pPr>
            <w:bookmarkStart w:id="3400" w:name="ipatPct20"/>
            <w:r>
              <w:rPr>
                <w:b/>
              </w:rPr>
              <w:t>ipatPct20</w:t>
            </w:r>
            <w:bookmarkEnd w:id="3400"/>
          </w:p>
        </w:tc>
        <w:tc>
          <w:tcPr>
            <w:tcW w:w="0" w:type="auto"/>
            <w:vAlign w:val="center"/>
          </w:tcPr>
          <w:p w:rsidR="004C02A4" w:rsidRDefault="00A84EAE">
            <w:pPr>
              <w:pStyle w:val="TableBodyText"/>
            </w:pPr>
            <w:r>
              <w:t>0x0004</w:t>
            </w:r>
          </w:p>
        </w:tc>
        <w:tc>
          <w:tcPr>
            <w:tcW w:w="0" w:type="auto"/>
            <w:vAlign w:val="center"/>
          </w:tcPr>
          <w:p w:rsidR="004C02A4" w:rsidRDefault="00A84EAE">
            <w:pPr>
              <w:pStyle w:val="TableBodyText"/>
            </w:pPr>
            <w:r>
              <w:t xml:space="preserve">20%, ST_Shd: pct20 </w:t>
            </w:r>
          </w:p>
        </w:tc>
      </w:tr>
      <w:tr w:rsidR="004C02A4" w:rsidTr="004C02A4">
        <w:tc>
          <w:tcPr>
            <w:tcW w:w="0" w:type="auto"/>
            <w:vAlign w:val="center"/>
          </w:tcPr>
          <w:p w:rsidR="004C02A4" w:rsidRDefault="00A84EAE">
            <w:pPr>
              <w:pStyle w:val="TableBodyText"/>
            </w:pPr>
            <w:bookmarkStart w:id="3401" w:name="ipatPct25"/>
            <w:r>
              <w:rPr>
                <w:b/>
              </w:rPr>
              <w:t>ipatPct25</w:t>
            </w:r>
            <w:bookmarkEnd w:id="3401"/>
          </w:p>
        </w:tc>
        <w:tc>
          <w:tcPr>
            <w:tcW w:w="0" w:type="auto"/>
            <w:vAlign w:val="center"/>
          </w:tcPr>
          <w:p w:rsidR="004C02A4" w:rsidRDefault="00A84EAE">
            <w:pPr>
              <w:pStyle w:val="TableBodyText"/>
            </w:pPr>
            <w:r>
              <w:t>0x0005</w:t>
            </w:r>
          </w:p>
        </w:tc>
        <w:tc>
          <w:tcPr>
            <w:tcW w:w="0" w:type="auto"/>
            <w:vAlign w:val="center"/>
          </w:tcPr>
          <w:p w:rsidR="004C02A4" w:rsidRDefault="00A84EAE">
            <w:pPr>
              <w:pStyle w:val="TableBodyText"/>
            </w:pPr>
            <w:r>
              <w:t xml:space="preserve">25%, ST_Shd: pct25 </w:t>
            </w:r>
          </w:p>
        </w:tc>
      </w:tr>
      <w:tr w:rsidR="004C02A4" w:rsidTr="004C02A4">
        <w:tc>
          <w:tcPr>
            <w:tcW w:w="0" w:type="auto"/>
            <w:vAlign w:val="center"/>
          </w:tcPr>
          <w:p w:rsidR="004C02A4" w:rsidRDefault="00A84EAE">
            <w:pPr>
              <w:pStyle w:val="TableBodyText"/>
            </w:pPr>
            <w:bookmarkStart w:id="3402" w:name="ipatPct30"/>
            <w:r>
              <w:rPr>
                <w:b/>
              </w:rPr>
              <w:t>ipatPct30</w:t>
            </w:r>
            <w:bookmarkEnd w:id="3402"/>
          </w:p>
        </w:tc>
        <w:tc>
          <w:tcPr>
            <w:tcW w:w="0" w:type="auto"/>
            <w:vAlign w:val="center"/>
          </w:tcPr>
          <w:p w:rsidR="004C02A4" w:rsidRDefault="00A84EAE">
            <w:pPr>
              <w:pStyle w:val="TableBodyText"/>
            </w:pPr>
            <w:r>
              <w:t>0x0006</w:t>
            </w:r>
          </w:p>
        </w:tc>
        <w:tc>
          <w:tcPr>
            <w:tcW w:w="0" w:type="auto"/>
            <w:vAlign w:val="center"/>
          </w:tcPr>
          <w:p w:rsidR="004C02A4" w:rsidRDefault="00A84EAE">
            <w:pPr>
              <w:pStyle w:val="TableBodyText"/>
            </w:pPr>
            <w:r>
              <w:t xml:space="preserve">30%, ST_Shd: pct30 </w:t>
            </w:r>
          </w:p>
        </w:tc>
      </w:tr>
      <w:tr w:rsidR="004C02A4" w:rsidTr="004C02A4">
        <w:tc>
          <w:tcPr>
            <w:tcW w:w="0" w:type="auto"/>
            <w:vAlign w:val="center"/>
          </w:tcPr>
          <w:p w:rsidR="004C02A4" w:rsidRDefault="00A84EAE">
            <w:pPr>
              <w:pStyle w:val="TableBodyText"/>
            </w:pPr>
            <w:bookmarkStart w:id="3403" w:name="ipatPct40"/>
            <w:r>
              <w:rPr>
                <w:b/>
              </w:rPr>
              <w:t>ipatPct40</w:t>
            </w:r>
            <w:bookmarkEnd w:id="3403"/>
          </w:p>
        </w:tc>
        <w:tc>
          <w:tcPr>
            <w:tcW w:w="0" w:type="auto"/>
            <w:vAlign w:val="center"/>
          </w:tcPr>
          <w:p w:rsidR="004C02A4" w:rsidRDefault="00A84EAE">
            <w:pPr>
              <w:pStyle w:val="TableBodyText"/>
            </w:pPr>
            <w:r>
              <w:t>0x0007</w:t>
            </w:r>
          </w:p>
        </w:tc>
        <w:tc>
          <w:tcPr>
            <w:tcW w:w="0" w:type="auto"/>
            <w:vAlign w:val="center"/>
          </w:tcPr>
          <w:p w:rsidR="004C02A4" w:rsidRDefault="00A84EAE">
            <w:pPr>
              <w:pStyle w:val="TableBodyText"/>
            </w:pPr>
            <w:r>
              <w:t xml:space="preserve">40%, ST_Shd: pct40 </w:t>
            </w:r>
          </w:p>
        </w:tc>
      </w:tr>
      <w:tr w:rsidR="004C02A4" w:rsidTr="004C02A4">
        <w:tc>
          <w:tcPr>
            <w:tcW w:w="0" w:type="auto"/>
            <w:vAlign w:val="center"/>
          </w:tcPr>
          <w:p w:rsidR="004C02A4" w:rsidRDefault="00A84EAE">
            <w:pPr>
              <w:pStyle w:val="TableBodyText"/>
            </w:pPr>
            <w:bookmarkStart w:id="3404" w:name="ipatPct50"/>
            <w:r>
              <w:rPr>
                <w:b/>
              </w:rPr>
              <w:t>ipatPct50</w:t>
            </w:r>
            <w:bookmarkEnd w:id="3404"/>
          </w:p>
        </w:tc>
        <w:tc>
          <w:tcPr>
            <w:tcW w:w="0" w:type="auto"/>
            <w:vAlign w:val="center"/>
          </w:tcPr>
          <w:p w:rsidR="004C02A4" w:rsidRDefault="00A84EAE">
            <w:pPr>
              <w:pStyle w:val="TableBodyText"/>
            </w:pPr>
            <w:r>
              <w:t>0x0008</w:t>
            </w:r>
          </w:p>
        </w:tc>
        <w:tc>
          <w:tcPr>
            <w:tcW w:w="0" w:type="auto"/>
            <w:vAlign w:val="center"/>
          </w:tcPr>
          <w:p w:rsidR="004C02A4" w:rsidRDefault="00A84EAE">
            <w:pPr>
              <w:pStyle w:val="TableBodyText"/>
            </w:pPr>
            <w:r>
              <w:t xml:space="preserve">50%, ST_Shd: pct50 </w:t>
            </w:r>
          </w:p>
        </w:tc>
      </w:tr>
      <w:tr w:rsidR="004C02A4" w:rsidTr="004C02A4">
        <w:tc>
          <w:tcPr>
            <w:tcW w:w="0" w:type="auto"/>
            <w:vAlign w:val="center"/>
          </w:tcPr>
          <w:p w:rsidR="004C02A4" w:rsidRDefault="00A84EAE">
            <w:pPr>
              <w:pStyle w:val="TableBodyText"/>
            </w:pPr>
            <w:bookmarkStart w:id="3405" w:name="ipatPct60"/>
            <w:r>
              <w:rPr>
                <w:b/>
              </w:rPr>
              <w:t>ipatPct60</w:t>
            </w:r>
            <w:bookmarkEnd w:id="3405"/>
          </w:p>
        </w:tc>
        <w:tc>
          <w:tcPr>
            <w:tcW w:w="0" w:type="auto"/>
            <w:vAlign w:val="center"/>
          </w:tcPr>
          <w:p w:rsidR="004C02A4" w:rsidRDefault="00A84EAE">
            <w:pPr>
              <w:pStyle w:val="TableBodyText"/>
            </w:pPr>
            <w:r>
              <w:t>0x0009</w:t>
            </w:r>
          </w:p>
        </w:tc>
        <w:tc>
          <w:tcPr>
            <w:tcW w:w="0" w:type="auto"/>
            <w:vAlign w:val="center"/>
          </w:tcPr>
          <w:p w:rsidR="004C02A4" w:rsidRDefault="00A84EAE">
            <w:pPr>
              <w:pStyle w:val="TableBodyText"/>
            </w:pPr>
            <w:r>
              <w:t xml:space="preserve">60%, ST_Shd: pct60 </w:t>
            </w:r>
          </w:p>
        </w:tc>
      </w:tr>
      <w:tr w:rsidR="004C02A4" w:rsidTr="004C02A4">
        <w:tc>
          <w:tcPr>
            <w:tcW w:w="0" w:type="auto"/>
            <w:vAlign w:val="center"/>
          </w:tcPr>
          <w:p w:rsidR="004C02A4" w:rsidRDefault="00A84EAE">
            <w:pPr>
              <w:pStyle w:val="TableBodyText"/>
            </w:pPr>
            <w:bookmarkStart w:id="3406" w:name="ipatPct70"/>
            <w:r>
              <w:rPr>
                <w:b/>
              </w:rPr>
              <w:t>ipatPct70</w:t>
            </w:r>
            <w:bookmarkEnd w:id="3406"/>
          </w:p>
        </w:tc>
        <w:tc>
          <w:tcPr>
            <w:tcW w:w="0" w:type="auto"/>
            <w:vAlign w:val="center"/>
          </w:tcPr>
          <w:p w:rsidR="004C02A4" w:rsidRDefault="00A84EAE">
            <w:pPr>
              <w:pStyle w:val="TableBodyText"/>
            </w:pPr>
            <w:r>
              <w:t>0x000A</w:t>
            </w:r>
          </w:p>
        </w:tc>
        <w:tc>
          <w:tcPr>
            <w:tcW w:w="0" w:type="auto"/>
            <w:vAlign w:val="center"/>
          </w:tcPr>
          <w:p w:rsidR="004C02A4" w:rsidRDefault="00A84EAE">
            <w:pPr>
              <w:pStyle w:val="TableBodyText"/>
            </w:pPr>
            <w:r>
              <w:t xml:space="preserve">70%, ST_Shd: pct70 </w:t>
            </w:r>
          </w:p>
        </w:tc>
      </w:tr>
      <w:tr w:rsidR="004C02A4" w:rsidTr="004C02A4">
        <w:tc>
          <w:tcPr>
            <w:tcW w:w="0" w:type="auto"/>
            <w:vAlign w:val="center"/>
          </w:tcPr>
          <w:p w:rsidR="004C02A4" w:rsidRDefault="00A84EAE">
            <w:pPr>
              <w:pStyle w:val="TableBodyText"/>
            </w:pPr>
            <w:bookmarkStart w:id="3407" w:name="ipatPct75"/>
            <w:r>
              <w:rPr>
                <w:b/>
              </w:rPr>
              <w:t>ipatPct75</w:t>
            </w:r>
            <w:bookmarkEnd w:id="3407"/>
          </w:p>
        </w:tc>
        <w:tc>
          <w:tcPr>
            <w:tcW w:w="0" w:type="auto"/>
            <w:vAlign w:val="center"/>
          </w:tcPr>
          <w:p w:rsidR="004C02A4" w:rsidRDefault="00A84EAE">
            <w:pPr>
              <w:pStyle w:val="TableBodyText"/>
            </w:pPr>
            <w:r>
              <w:t>0x000B</w:t>
            </w:r>
          </w:p>
        </w:tc>
        <w:tc>
          <w:tcPr>
            <w:tcW w:w="0" w:type="auto"/>
            <w:vAlign w:val="center"/>
          </w:tcPr>
          <w:p w:rsidR="004C02A4" w:rsidRDefault="00A84EAE">
            <w:pPr>
              <w:pStyle w:val="TableBodyText"/>
            </w:pPr>
            <w:r>
              <w:t xml:space="preserve">75%, ST_Shd: pct75 </w:t>
            </w:r>
          </w:p>
        </w:tc>
      </w:tr>
      <w:tr w:rsidR="004C02A4" w:rsidTr="004C02A4">
        <w:tc>
          <w:tcPr>
            <w:tcW w:w="0" w:type="auto"/>
            <w:vAlign w:val="center"/>
          </w:tcPr>
          <w:p w:rsidR="004C02A4" w:rsidRDefault="00A84EAE">
            <w:pPr>
              <w:pStyle w:val="TableBodyText"/>
            </w:pPr>
            <w:bookmarkStart w:id="3408" w:name="ipatPct80"/>
            <w:r>
              <w:rPr>
                <w:b/>
              </w:rPr>
              <w:t>ipatPct80</w:t>
            </w:r>
            <w:bookmarkEnd w:id="3408"/>
          </w:p>
        </w:tc>
        <w:tc>
          <w:tcPr>
            <w:tcW w:w="0" w:type="auto"/>
            <w:vAlign w:val="center"/>
          </w:tcPr>
          <w:p w:rsidR="004C02A4" w:rsidRDefault="00A84EAE">
            <w:pPr>
              <w:pStyle w:val="TableBodyText"/>
            </w:pPr>
            <w:r>
              <w:t>0x000C</w:t>
            </w:r>
          </w:p>
        </w:tc>
        <w:tc>
          <w:tcPr>
            <w:tcW w:w="0" w:type="auto"/>
            <w:vAlign w:val="center"/>
          </w:tcPr>
          <w:p w:rsidR="004C02A4" w:rsidRDefault="00A84EAE">
            <w:pPr>
              <w:pStyle w:val="TableBodyText"/>
            </w:pPr>
            <w:r>
              <w:t xml:space="preserve">80%, ST_Shd: pct80 </w:t>
            </w:r>
          </w:p>
        </w:tc>
      </w:tr>
      <w:tr w:rsidR="004C02A4" w:rsidTr="004C02A4">
        <w:tc>
          <w:tcPr>
            <w:tcW w:w="0" w:type="auto"/>
            <w:vAlign w:val="center"/>
          </w:tcPr>
          <w:p w:rsidR="004C02A4" w:rsidRDefault="00A84EAE">
            <w:pPr>
              <w:pStyle w:val="TableBodyText"/>
            </w:pPr>
            <w:bookmarkStart w:id="3409" w:name="ipatPct90"/>
            <w:r>
              <w:rPr>
                <w:b/>
              </w:rPr>
              <w:t>ipatPct90</w:t>
            </w:r>
            <w:bookmarkEnd w:id="3409"/>
          </w:p>
        </w:tc>
        <w:tc>
          <w:tcPr>
            <w:tcW w:w="0" w:type="auto"/>
            <w:vAlign w:val="center"/>
          </w:tcPr>
          <w:p w:rsidR="004C02A4" w:rsidRDefault="00A84EAE">
            <w:pPr>
              <w:pStyle w:val="TableBodyText"/>
            </w:pPr>
            <w:r>
              <w:t>0x000D</w:t>
            </w:r>
          </w:p>
        </w:tc>
        <w:tc>
          <w:tcPr>
            <w:tcW w:w="0" w:type="auto"/>
            <w:vAlign w:val="center"/>
          </w:tcPr>
          <w:p w:rsidR="004C02A4" w:rsidRDefault="00A84EAE">
            <w:pPr>
              <w:pStyle w:val="TableBodyText"/>
            </w:pPr>
            <w:r>
              <w:t xml:space="preserve">90%, ST_Shd: pct90 </w:t>
            </w:r>
          </w:p>
        </w:tc>
      </w:tr>
      <w:tr w:rsidR="004C02A4" w:rsidTr="004C02A4">
        <w:tc>
          <w:tcPr>
            <w:tcW w:w="0" w:type="auto"/>
            <w:vAlign w:val="center"/>
          </w:tcPr>
          <w:p w:rsidR="004C02A4" w:rsidRDefault="00A84EAE">
            <w:pPr>
              <w:pStyle w:val="TableBodyText"/>
            </w:pPr>
            <w:bookmarkStart w:id="3410" w:name="ipatDkHorizontal"/>
            <w:r>
              <w:rPr>
                <w:b/>
              </w:rPr>
              <w:t>ipatDkHorizontal</w:t>
            </w:r>
            <w:bookmarkEnd w:id="3410"/>
          </w:p>
        </w:tc>
        <w:tc>
          <w:tcPr>
            <w:tcW w:w="0" w:type="auto"/>
            <w:vAlign w:val="center"/>
          </w:tcPr>
          <w:p w:rsidR="004C02A4" w:rsidRDefault="00A84EAE">
            <w:pPr>
              <w:pStyle w:val="TableBodyText"/>
            </w:pPr>
            <w:r>
              <w:t>0x000E</w:t>
            </w:r>
          </w:p>
        </w:tc>
        <w:tc>
          <w:tcPr>
            <w:tcW w:w="0" w:type="auto"/>
            <w:vAlign w:val="center"/>
          </w:tcPr>
          <w:p w:rsidR="004C02A4" w:rsidRDefault="00A84EAE">
            <w:pPr>
              <w:pStyle w:val="TableBodyText"/>
            </w:pPr>
            <w:r>
              <w:t xml:space="preserve">Horizontal Stripe, ST_Shd: horzStripe </w:t>
            </w:r>
          </w:p>
        </w:tc>
      </w:tr>
      <w:tr w:rsidR="004C02A4" w:rsidTr="004C02A4">
        <w:tc>
          <w:tcPr>
            <w:tcW w:w="0" w:type="auto"/>
            <w:vAlign w:val="center"/>
          </w:tcPr>
          <w:p w:rsidR="004C02A4" w:rsidRDefault="00A84EAE">
            <w:pPr>
              <w:pStyle w:val="TableBodyText"/>
            </w:pPr>
            <w:bookmarkStart w:id="3411" w:name="ipatDkVertical"/>
            <w:r>
              <w:rPr>
                <w:b/>
              </w:rPr>
              <w:t>ipatDkVertical</w:t>
            </w:r>
            <w:bookmarkEnd w:id="3411"/>
          </w:p>
        </w:tc>
        <w:tc>
          <w:tcPr>
            <w:tcW w:w="0" w:type="auto"/>
            <w:vAlign w:val="center"/>
          </w:tcPr>
          <w:p w:rsidR="004C02A4" w:rsidRDefault="00A84EAE">
            <w:pPr>
              <w:pStyle w:val="TableBodyText"/>
            </w:pPr>
            <w:r>
              <w:t>0x000F</w:t>
            </w:r>
          </w:p>
        </w:tc>
        <w:tc>
          <w:tcPr>
            <w:tcW w:w="0" w:type="auto"/>
            <w:vAlign w:val="center"/>
          </w:tcPr>
          <w:p w:rsidR="004C02A4" w:rsidRDefault="00A84EAE">
            <w:pPr>
              <w:pStyle w:val="TableBodyText"/>
            </w:pPr>
            <w:r>
              <w:t xml:space="preserve">Vertical Stripe, ST_Shd: vertStripe </w:t>
            </w:r>
          </w:p>
        </w:tc>
      </w:tr>
      <w:tr w:rsidR="004C02A4" w:rsidTr="004C02A4">
        <w:tc>
          <w:tcPr>
            <w:tcW w:w="0" w:type="auto"/>
            <w:vAlign w:val="center"/>
          </w:tcPr>
          <w:p w:rsidR="004C02A4" w:rsidRDefault="00A84EAE">
            <w:pPr>
              <w:pStyle w:val="TableBodyText"/>
            </w:pPr>
            <w:bookmarkStart w:id="3412" w:name="ipatDkForeDiag"/>
            <w:r>
              <w:rPr>
                <w:b/>
              </w:rPr>
              <w:t>ipatDkForeDiag</w:t>
            </w:r>
            <w:bookmarkEnd w:id="3412"/>
          </w:p>
        </w:tc>
        <w:tc>
          <w:tcPr>
            <w:tcW w:w="0" w:type="auto"/>
            <w:vAlign w:val="center"/>
          </w:tcPr>
          <w:p w:rsidR="004C02A4" w:rsidRDefault="00A84EAE">
            <w:pPr>
              <w:pStyle w:val="TableBodyText"/>
            </w:pPr>
            <w:r>
              <w:t>0x0010</w:t>
            </w:r>
          </w:p>
        </w:tc>
        <w:tc>
          <w:tcPr>
            <w:tcW w:w="0" w:type="auto"/>
            <w:vAlign w:val="center"/>
          </w:tcPr>
          <w:p w:rsidR="004C02A4" w:rsidRDefault="00A84EAE">
            <w:pPr>
              <w:pStyle w:val="TableBodyText"/>
            </w:pPr>
            <w:r>
              <w:t>Reverse Diagonal Stripe, ST_Shd: reverseDiagStripe</w:t>
            </w:r>
          </w:p>
        </w:tc>
      </w:tr>
      <w:tr w:rsidR="004C02A4" w:rsidTr="004C02A4">
        <w:tc>
          <w:tcPr>
            <w:tcW w:w="0" w:type="auto"/>
            <w:vAlign w:val="center"/>
          </w:tcPr>
          <w:p w:rsidR="004C02A4" w:rsidRDefault="00A84EAE">
            <w:pPr>
              <w:pStyle w:val="TableBodyText"/>
            </w:pPr>
            <w:bookmarkStart w:id="3413" w:name="ipatDkBackDiag"/>
            <w:r>
              <w:rPr>
                <w:b/>
              </w:rPr>
              <w:t>ipatDkBackDiag</w:t>
            </w:r>
            <w:bookmarkEnd w:id="3413"/>
          </w:p>
        </w:tc>
        <w:tc>
          <w:tcPr>
            <w:tcW w:w="0" w:type="auto"/>
            <w:vAlign w:val="center"/>
          </w:tcPr>
          <w:p w:rsidR="004C02A4" w:rsidRDefault="00A84EAE">
            <w:pPr>
              <w:pStyle w:val="TableBodyText"/>
            </w:pPr>
            <w:r>
              <w:t>0x0011</w:t>
            </w:r>
          </w:p>
        </w:tc>
        <w:tc>
          <w:tcPr>
            <w:tcW w:w="0" w:type="auto"/>
            <w:vAlign w:val="center"/>
          </w:tcPr>
          <w:p w:rsidR="004C02A4" w:rsidRDefault="00A84EAE">
            <w:pPr>
              <w:pStyle w:val="TableBodyText"/>
            </w:pPr>
            <w:r>
              <w:t>Diagonal Stripe, ST_Shd: diagStripe</w:t>
            </w:r>
          </w:p>
        </w:tc>
      </w:tr>
      <w:tr w:rsidR="004C02A4" w:rsidTr="004C02A4">
        <w:tc>
          <w:tcPr>
            <w:tcW w:w="0" w:type="auto"/>
            <w:vAlign w:val="center"/>
          </w:tcPr>
          <w:p w:rsidR="004C02A4" w:rsidRDefault="00A84EAE">
            <w:pPr>
              <w:pStyle w:val="TableBodyText"/>
            </w:pPr>
            <w:bookmarkStart w:id="3414" w:name="ipatDkCross"/>
            <w:r>
              <w:rPr>
                <w:b/>
              </w:rPr>
              <w:t>ipatDkCross</w:t>
            </w:r>
            <w:bookmarkEnd w:id="3414"/>
          </w:p>
        </w:tc>
        <w:tc>
          <w:tcPr>
            <w:tcW w:w="0" w:type="auto"/>
            <w:vAlign w:val="center"/>
          </w:tcPr>
          <w:p w:rsidR="004C02A4" w:rsidRDefault="00A84EAE">
            <w:pPr>
              <w:pStyle w:val="TableBodyText"/>
            </w:pPr>
            <w:r>
              <w:t>0x0012</w:t>
            </w:r>
          </w:p>
        </w:tc>
        <w:tc>
          <w:tcPr>
            <w:tcW w:w="0" w:type="auto"/>
            <w:vAlign w:val="center"/>
          </w:tcPr>
          <w:p w:rsidR="004C02A4" w:rsidRDefault="00A84EAE">
            <w:pPr>
              <w:pStyle w:val="TableBodyText"/>
            </w:pPr>
            <w:r>
              <w:t xml:space="preserve">Horizontal Cross, ST_Shd: horzCross </w:t>
            </w:r>
          </w:p>
        </w:tc>
      </w:tr>
      <w:tr w:rsidR="004C02A4" w:rsidTr="004C02A4">
        <w:tc>
          <w:tcPr>
            <w:tcW w:w="0" w:type="auto"/>
            <w:vAlign w:val="center"/>
          </w:tcPr>
          <w:p w:rsidR="004C02A4" w:rsidRDefault="00A84EAE">
            <w:pPr>
              <w:pStyle w:val="TableBodyText"/>
            </w:pPr>
            <w:bookmarkStart w:id="3415" w:name="ipatDkDiagCross"/>
            <w:r>
              <w:rPr>
                <w:b/>
              </w:rPr>
              <w:t>ipatDkDiagCross</w:t>
            </w:r>
            <w:bookmarkEnd w:id="3415"/>
          </w:p>
        </w:tc>
        <w:tc>
          <w:tcPr>
            <w:tcW w:w="0" w:type="auto"/>
            <w:vAlign w:val="center"/>
          </w:tcPr>
          <w:p w:rsidR="004C02A4" w:rsidRDefault="00A84EAE">
            <w:pPr>
              <w:pStyle w:val="TableBodyText"/>
            </w:pPr>
            <w:r>
              <w:t>0x0013</w:t>
            </w:r>
          </w:p>
        </w:tc>
        <w:tc>
          <w:tcPr>
            <w:tcW w:w="0" w:type="auto"/>
            <w:vAlign w:val="center"/>
          </w:tcPr>
          <w:p w:rsidR="004C02A4" w:rsidRDefault="00A84EAE">
            <w:pPr>
              <w:pStyle w:val="TableBodyText"/>
            </w:pPr>
            <w:r>
              <w:t xml:space="preserve">Diagonal Cross, ST_Shd: diagCross </w:t>
            </w:r>
          </w:p>
        </w:tc>
      </w:tr>
      <w:tr w:rsidR="004C02A4" w:rsidTr="004C02A4">
        <w:tc>
          <w:tcPr>
            <w:tcW w:w="0" w:type="auto"/>
            <w:vAlign w:val="center"/>
          </w:tcPr>
          <w:p w:rsidR="004C02A4" w:rsidRDefault="00A84EAE">
            <w:pPr>
              <w:pStyle w:val="TableBodyText"/>
            </w:pPr>
            <w:bookmarkStart w:id="3416" w:name="ipatHorizontal"/>
            <w:r>
              <w:rPr>
                <w:b/>
              </w:rPr>
              <w:t>ipatHorizontal</w:t>
            </w:r>
            <w:bookmarkEnd w:id="3416"/>
          </w:p>
        </w:tc>
        <w:tc>
          <w:tcPr>
            <w:tcW w:w="0" w:type="auto"/>
            <w:vAlign w:val="center"/>
          </w:tcPr>
          <w:p w:rsidR="004C02A4" w:rsidRDefault="00A84EAE">
            <w:pPr>
              <w:pStyle w:val="TableBodyText"/>
            </w:pPr>
            <w:r>
              <w:t>0x0014</w:t>
            </w:r>
          </w:p>
        </w:tc>
        <w:tc>
          <w:tcPr>
            <w:tcW w:w="0" w:type="auto"/>
            <w:vAlign w:val="center"/>
          </w:tcPr>
          <w:p w:rsidR="004C02A4" w:rsidRDefault="00A84EAE">
            <w:pPr>
              <w:pStyle w:val="TableBodyText"/>
            </w:pPr>
            <w:r>
              <w:t xml:space="preserve">Thin Horizontal Stripe, ST_Shd: thinHorzStripe </w:t>
            </w:r>
          </w:p>
        </w:tc>
      </w:tr>
      <w:tr w:rsidR="004C02A4" w:rsidTr="004C02A4">
        <w:tc>
          <w:tcPr>
            <w:tcW w:w="0" w:type="auto"/>
            <w:vAlign w:val="center"/>
          </w:tcPr>
          <w:p w:rsidR="004C02A4" w:rsidRDefault="00A84EAE">
            <w:pPr>
              <w:pStyle w:val="TableBodyText"/>
            </w:pPr>
            <w:bookmarkStart w:id="3417" w:name="ipatVertical"/>
            <w:r>
              <w:rPr>
                <w:b/>
              </w:rPr>
              <w:t>ipatVertical</w:t>
            </w:r>
            <w:bookmarkEnd w:id="3417"/>
          </w:p>
        </w:tc>
        <w:tc>
          <w:tcPr>
            <w:tcW w:w="0" w:type="auto"/>
            <w:vAlign w:val="center"/>
          </w:tcPr>
          <w:p w:rsidR="004C02A4" w:rsidRDefault="00A84EAE">
            <w:pPr>
              <w:pStyle w:val="TableBodyText"/>
            </w:pPr>
            <w:r>
              <w:t>0x0015</w:t>
            </w:r>
          </w:p>
        </w:tc>
        <w:tc>
          <w:tcPr>
            <w:tcW w:w="0" w:type="auto"/>
            <w:vAlign w:val="center"/>
          </w:tcPr>
          <w:p w:rsidR="004C02A4" w:rsidRDefault="00A84EAE">
            <w:pPr>
              <w:pStyle w:val="TableBodyText"/>
            </w:pPr>
            <w:r>
              <w:t xml:space="preserve">Thin </w:t>
            </w:r>
            <w:r>
              <w:t xml:space="preserve">Vertical Stripe, ST_Shd: thinVertStripe </w:t>
            </w:r>
          </w:p>
        </w:tc>
      </w:tr>
      <w:tr w:rsidR="004C02A4" w:rsidTr="004C02A4">
        <w:tc>
          <w:tcPr>
            <w:tcW w:w="0" w:type="auto"/>
            <w:vAlign w:val="center"/>
          </w:tcPr>
          <w:p w:rsidR="004C02A4" w:rsidRDefault="00A84EAE">
            <w:pPr>
              <w:pStyle w:val="TableBodyText"/>
            </w:pPr>
            <w:bookmarkStart w:id="3418" w:name="ipatForeDiag"/>
            <w:r>
              <w:rPr>
                <w:b/>
              </w:rPr>
              <w:t>ipatForeDiag</w:t>
            </w:r>
            <w:bookmarkEnd w:id="3418"/>
          </w:p>
        </w:tc>
        <w:tc>
          <w:tcPr>
            <w:tcW w:w="0" w:type="auto"/>
            <w:vAlign w:val="center"/>
          </w:tcPr>
          <w:p w:rsidR="004C02A4" w:rsidRDefault="00A84EAE">
            <w:pPr>
              <w:pStyle w:val="TableBodyText"/>
            </w:pPr>
            <w:r>
              <w:t>0x0016</w:t>
            </w:r>
          </w:p>
        </w:tc>
        <w:tc>
          <w:tcPr>
            <w:tcW w:w="0" w:type="auto"/>
            <w:vAlign w:val="center"/>
          </w:tcPr>
          <w:p w:rsidR="004C02A4" w:rsidRDefault="00A84EAE">
            <w:pPr>
              <w:pStyle w:val="TableBodyText"/>
            </w:pPr>
            <w:r>
              <w:t>Thin Reverse Diagonal Stripe, ST_Shd: thinReverseDiagStripe</w:t>
            </w:r>
          </w:p>
        </w:tc>
      </w:tr>
      <w:tr w:rsidR="004C02A4" w:rsidTr="004C02A4">
        <w:tc>
          <w:tcPr>
            <w:tcW w:w="0" w:type="auto"/>
            <w:vAlign w:val="center"/>
          </w:tcPr>
          <w:p w:rsidR="004C02A4" w:rsidRDefault="00A84EAE">
            <w:pPr>
              <w:pStyle w:val="TableBodyText"/>
            </w:pPr>
            <w:bookmarkStart w:id="3419" w:name="ipatBackDiag"/>
            <w:r>
              <w:rPr>
                <w:b/>
              </w:rPr>
              <w:t>ipatBackDiag</w:t>
            </w:r>
            <w:bookmarkEnd w:id="3419"/>
          </w:p>
        </w:tc>
        <w:tc>
          <w:tcPr>
            <w:tcW w:w="0" w:type="auto"/>
            <w:vAlign w:val="center"/>
          </w:tcPr>
          <w:p w:rsidR="004C02A4" w:rsidRDefault="00A84EAE">
            <w:pPr>
              <w:pStyle w:val="TableBodyText"/>
            </w:pPr>
            <w:r>
              <w:t>0x0017</w:t>
            </w:r>
          </w:p>
        </w:tc>
        <w:tc>
          <w:tcPr>
            <w:tcW w:w="0" w:type="auto"/>
            <w:vAlign w:val="center"/>
          </w:tcPr>
          <w:p w:rsidR="004C02A4" w:rsidRDefault="00A84EAE">
            <w:pPr>
              <w:pStyle w:val="TableBodyText"/>
            </w:pPr>
            <w:r>
              <w:t>Thin Diagonal Stripe, ST_Shd: thinDiagStripe</w:t>
            </w:r>
          </w:p>
        </w:tc>
      </w:tr>
      <w:tr w:rsidR="004C02A4" w:rsidTr="004C02A4">
        <w:tc>
          <w:tcPr>
            <w:tcW w:w="0" w:type="auto"/>
            <w:vAlign w:val="center"/>
          </w:tcPr>
          <w:p w:rsidR="004C02A4" w:rsidRDefault="00A84EAE">
            <w:pPr>
              <w:pStyle w:val="TableBodyText"/>
            </w:pPr>
            <w:bookmarkStart w:id="3420" w:name="ipatCross"/>
            <w:r>
              <w:rPr>
                <w:b/>
              </w:rPr>
              <w:t>ipatCross</w:t>
            </w:r>
            <w:bookmarkEnd w:id="3420"/>
          </w:p>
        </w:tc>
        <w:tc>
          <w:tcPr>
            <w:tcW w:w="0" w:type="auto"/>
            <w:vAlign w:val="center"/>
          </w:tcPr>
          <w:p w:rsidR="004C02A4" w:rsidRDefault="00A84EAE">
            <w:pPr>
              <w:pStyle w:val="TableBodyText"/>
            </w:pPr>
            <w:r>
              <w:t>0x0018</w:t>
            </w:r>
          </w:p>
        </w:tc>
        <w:tc>
          <w:tcPr>
            <w:tcW w:w="0" w:type="auto"/>
            <w:vAlign w:val="center"/>
          </w:tcPr>
          <w:p w:rsidR="004C02A4" w:rsidRDefault="00A84EAE">
            <w:pPr>
              <w:pStyle w:val="TableBodyText"/>
            </w:pPr>
            <w:r>
              <w:t xml:space="preserve">Thin Horizontal Cross, ST_Shd: thinHorzCross </w:t>
            </w:r>
          </w:p>
        </w:tc>
      </w:tr>
      <w:tr w:rsidR="004C02A4" w:rsidTr="004C02A4">
        <w:tc>
          <w:tcPr>
            <w:tcW w:w="0" w:type="auto"/>
            <w:vAlign w:val="center"/>
          </w:tcPr>
          <w:p w:rsidR="004C02A4" w:rsidRDefault="00A84EAE">
            <w:pPr>
              <w:pStyle w:val="TableBodyText"/>
            </w:pPr>
            <w:bookmarkStart w:id="3421" w:name="ipatDiagCross"/>
            <w:r>
              <w:rPr>
                <w:b/>
              </w:rPr>
              <w:t>ipatDiagCross</w:t>
            </w:r>
            <w:bookmarkEnd w:id="3421"/>
          </w:p>
        </w:tc>
        <w:tc>
          <w:tcPr>
            <w:tcW w:w="0" w:type="auto"/>
            <w:vAlign w:val="center"/>
          </w:tcPr>
          <w:p w:rsidR="004C02A4" w:rsidRDefault="00A84EAE">
            <w:pPr>
              <w:pStyle w:val="TableBodyText"/>
            </w:pPr>
            <w:r>
              <w:t>0x0019</w:t>
            </w:r>
          </w:p>
        </w:tc>
        <w:tc>
          <w:tcPr>
            <w:tcW w:w="0" w:type="auto"/>
            <w:vAlign w:val="center"/>
          </w:tcPr>
          <w:p w:rsidR="004C02A4" w:rsidRDefault="00A84EAE">
            <w:pPr>
              <w:pStyle w:val="TableBodyText"/>
            </w:pPr>
            <w:r>
              <w:t xml:space="preserve">Thin Diagonal Cross, ST_Shd: thinDiagCross </w:t>
            </w:r>
          </w:p>
        </w:tc>
      </w:tr>
      <w:tr w:rsidR="004C02A4" w:rsidTr="004C02A4">
        <w:tc>
          <w:tcPr>
            <w:tcW w:w="0" w:type="auto"/>
            <w:vAlign w:val="center"/>
          </w:tcPr>
          <w:p w:rsidR="004C02A4" w:rsidRDefault="00A84EAE">
            <w:pPr>
              <w:pStyle w:val="TableBodyText"/>
            </w:pPr>
            <w:bookmarkStart w:id="3422" w:name="ipatPctNew2"/>
            <w:r>
              <w:rPr>
                <w:b/>
              </w:rPr>
              <w:t>ipatPctNew2</w:t>
            </w:r>
            <w:bookmarkEnd w:id="3422"/>
          </w:p>
        </w:tc>
        <w:tc>
          <w:tcPr>
            <w:tcW w:w="0" w:type="auto"/>
            <w:vAlign w:val="center"/>
          </w:tcPr>
          <w:p w:rsidR="004C02A4" w:rsidRDefault="00A84EAE">
            <w:pPr>
              <w:pStyle w:val="TableBodyText"/>
            </w:pPr>
            <w:r>
              <w:t>0x0023</w:t>
            </w:r>
          </w:p>
        </w:tc>
        <w:tc>
          <w:tcPr>
            <w:tcW w:w="0" w:type="auto"/>
            <w:vAlign w:val="center"/>
          </w:tcPr>
          <w:p w:rsidR="004C02A4" w:rsidRDefault="00A84EAE">
            <w:pPr>
              <w:pStyle w:val="TableBodyText"/>
            </w:pPr>
            <w:r>
              <w:t>Specifies that the pattern used for the current shaded region shall be a 2.5% fill pattern, as follows:</w:t>
            </w:r>
          </w:p>
          <w:p w:rsidR="004C02A4" w:rsidRDefault="00A84EAE">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3" cstate="print"/>
                          <a:stretch>
                            <a:fillRect/>
                          </a:stretch>
                        </pic:blipFill>
                        <pic:spPr>
                          <a:xfrm>
                            <a:off x="0" y="0"/>
                            <a:ext cx="619125" cy="60007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23" w:name="ipatPctNew7"/>
            <w:r>
              <w:rPr>
                <w:b/>
              </w:rPr>
              <w:lastRenderedPageBreak/>
              <w:t>ipatPctNew7</w:t>
            </w:r>
            <w:bookmarkEnd w:id="3423"/>
          </w:p>
        </w:tc>
        <w:tc>
          <w:tcPr>
            <w:tcW w:w="0" w:type="auto"/>
            <w:vAlign w:val="center"/>
          </w:tcPr>
          <w:p w:rsidR="004C02A4" w:rsidRDefault="00A84EAE">
            <w:pPr>
              <w:pStyle w:val="TableBodyText"/>
            </w:pPr>
            <w:r>
              <w:t>0x0024</w:t>
            </w:r>
          </w:p>
        </w:tc>
        <w:tc>
          <w:tcPr>
            <w:tcW w:w="0" w:type="auto"/>
            <w:vAlign w:val="center"/>
          </w:tcPr>
          <w:p w:rsidR="004C02A4" w:rsidRDefault="00A84EAE">
            <w:pPr>
              <w:pStyle w:val="TableBodyText"/>
            </w:pPr>
            <w:r>
              <w:t xml:space="preserve">Specifies that the pattern used for the </w:t>
            </w:r>
            <w:r>
              <w:t>current shaded region shall be a 7.5% fill pattern, as follows:</w:t>
            </w:r>
          </w:p>
          <w:p w:rsidR="004C02A4" w:rsidRDefault="00A84EAE">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4" cstate="print"/>
                          <a:stretch>
                            <a:fillRect/>
                          </a:stretch>
                        </pic:blipFill>
                        <pic:spPr>
                          <a:xfrm>
                            <a:off x="0" y="0"/>
                            <a:ext cx="809625" cy="80962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24" w:name="ipatPctNew12"/>
            <w:r>
              <w:rPr>
                <w:b/>
              </w:rPr>
              <w:t>ipatPctNew12</w:t>
            </w:r>
            <w:bookmarkEnd w:id="3424"/>
          </w:p>
        </w:tc>
        <w:tc>
          <w:tcPr>
            <w:tcW w:w="0" w:type="auto"/>
            <w:vAlign w:val="center"/>
          </w:tcPr>
          <w:p w:rsidR="004C02A4" w:rsidRDefault="00A84EAE">
            <w:pPr>
              <w:pStyle w:val="TableBodyText"/>
            </w:pPr>
            <w:r>
              <w:t>0x0025</w:t>
            </w:r>
          </w:p>
        </w:tc>
        <w:tc>
          <w:tcPr>
            <w:tcW w:w="0" w:type="auto"/>
            <w:vAlign w:val="center"/>
          </w:tcPr>
          <w:p w:rsidR="004C02A4" w:rsidRDefault="00A84EAE">
            <w:pPr>
              <w:pStyle w:val="TableBodyText"/>
            </w:pPr>
            <w:r>
              <w:t xml:space="preserve">12.5%, ST_Shd: pct12 </w:t>
            </w:r>
          </w:p>
        </w:tc>
      </w:tr>
      <w:tr w:rsidR="004C02A4" w:rsidTr="004C02A4">
        <w:tc>
          <w:tcPr>
            <w:tcW w:w="0" w:type="auto"/>
            <w:vAlign w:val="center"/>
          </w:tcPr>
          <w:p w:rsidR="004C02A4" w:rsidRDefault="00A84EAE">
            <w:pPr>
              <w:pStyle w:val="TableBodyText"/>
            </w:pPr>
            <w:bookmarkStart w:id="3425" w:name="ipatPctNew15"/>
            <w:r>
              <w:rPr>
                <w:b/>
              </w:rPr>
              <w:t>ipatPctNew15</w:t>
            </w:r>
            <w:bookmarkEnd w:id="3425"/>
          </w:p>
        </w:tc>
        <w:tc>
          <w:tcPr>
            <w:tcW w:w="0" w:type="auto"/>
            <w:vAlign w:val="center"/>
          </w:tcPr>
          <w:p w:rsidR="004C02A4" w:rsidRDefault="00A84EAE">
            <w:pPr>
              <w:pStyle w:val="TableBodyText"/>
            </w:pPr>
            <w:r>
              <w:t>0x0026</w:t>
            </w:r>
          </w:p>
        </w:tc>
        <w:tc>
          <w:tcPr>
            <w:tcW w:w="0" w:type="auto"/>
            <w:vAlign w:val="center"/>
          </w:tcPr>
          <w:p w:rsidR="004C02A4" w:rsidRDefault="00A84EAE">
            <w:pPr>
              <w:pStyle w:val="TableBodyText"/>
            </w:pPr>
            <w:r>
              <w:t xml:space="preserve">15%, ST_Shd: pct15 </w:t>
            </w:r>
          </w:p>
        </w:tc>
      </w:tr>
      <w:tr w:rsidR="004C02A4" w:rsidTr="004C02A4">
        <w:tc>
          <w:tcPr>
            <w:tcW w:w="0" w:type="auto"/>
            <w:vAlign w:val="center"/>
          </w:tcPr>
          <w:p w:rsidR="004C02A4" w:rsidRDefault="00A84EAE">
            <w:pPr>
              <w:pStyle w:val="TableBodyText"/>
            </w:pPr>
            <w:bookmarkStart w:id="3426" w:name="ipatPctNew17"/>
            <w:r>
              <w:rPr>
                <w:b/>
              </w:rPr>
              <w:t>ipatPctNew17</w:t>
            </w:r>
            <w:bookmarkEnd w:id="3426"/>
          </w:p>
        </w:tc>
        <w:tc>
          <w:tcPr>
            <w:tcW w:w="0" w:type="auto"/>
            <w:vAlign w:val="center"/>
          </w:tcPr>
          <w:p w:rsidR="004C02A4" w:rsidRDefault="00A84EAE">
            <w:pPr>
              <w:pStyle w:val="TableBodyText"/>
            </w:pPr>
            <w:r>
              <w:t>0x0027</w:t>
            </w:r>
          </w:p>
        </w:tc>
        <w:tc>
          <w:tcPr>
            <w:tcW w:w="0" w:type="auto"/>
            <w:vAlign w:val="center"/>
          </w:tcPr>
          <w:p w:rsidR="004C02A4" w:rsidRDefault="00A84EAE">
            <w:pPr>
              <w:pStyle w:val="TableBodyText"/>
            </w:pPr>
            <w:r>
              <w:t xml:space="preserve">Specifies that the pattern used for the current shaded region shall be a 17.5% fill </w:t>
            </w:r>
            <w:r>
              <w:t>pattern, as follows:</w:t>
            </w:r>
          </w:p>
          <w:p w:rsidR="004C02A4" w:rsidRDefault="00A84EAE">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5" cstate="print"/>
                          <a:stretch>
                            <a:fillRect/>
                          </a:stretch>
                        </pic:blipFill>
                        <pic:spPr>
                          <a:xfrm>
                            <a:off x="0" y="0"/>
                            <a:ext cx="781050" cy="781050"/>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27" w:name="ipatPctNew22"/>
            <w:r>
              <w:rPr>
                <w:b/>
              </w:rPr>
              <w:t>ipatPctNew22</w:t>
            </w:r>
            <w:bookmarkEnd w:id="3427"/>
          </w:p>
        </w:tc>
        <w:tc>
          <w:tcPr>
            <w:tcW w:w="0" w:type="auto"/>
            <w:vAlign w:val="center"/>
          </w:tcPr>
          <w:p w:rsidR="004C02A4" w:rsidRDefault="00A84EAE">
            <w:pPr>
              <w:pStyle w:val="TableBodyText"/>
            </w:pPr>
            <w:r>
              <w:t>0x0028</w:t>
            </w:r>
          </w:p>
        </w:tc>
        <w:tc>
          <w:tcPr>
            <w:tcW w:w="0" w:type="auto"/>
            <w:vAlign w:val="center"/>
          </w:tcPr>
          <w:p w:rsidR="004C02A4" w:rsidRDefault="00A84EAE">
            <w:pPr>
              <w:pStyle w:val="TableBodyText"/>
            </w:pPr>
            <w:r>
              <w:t>Specifies that the pattern used for the current shaded region shall be a 22.5% fill pattern, as follows:</w:t>
            </w:r>
          </w:p>
          <w:p w:rsidR="004C02A4" w:rsidRDefault="00A84EAE">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6" cstate="print"/>
                          <a:stretch>
                            <a:fillRect/>
                          </a:stretch>
                        </pic:blipFill>
                        <pic:spPr>
                          <a:xfrm>
                            <a:off x="0" y="0"/>
                            <a:ext cx="771525" cy="685800"/>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28" w:name="ipatPctNew27"/>
            <w:r>
              <w:rPr>
                <w:b/>
              </w:rPr>
              <w:t>ipatPctNew27</w:t>
            </w:r>
            <w:bookmarkEnd w:id="3428"/>
          </w:p>
        </w:tc>
        <w:tc>
          <w:tcPr>
            <w:tcW w:w="0" w:type="auto"/>
            <w:vAlign w:val="center"/>
          </w:tcPr>
          <w:p w:rsidR="004C02A4" w:rsidRDefault="00A84EAE">
            <w:pPr>
              <w:pStyle w:val="TableBodyText"/>
            </w:pPr>
            <w:r>
              <w:t>0x0029</w:t>
            </w:r>
          </w:p>
        </w:tc>
        <w:tc>
          <w:tcPr>
            <w:tcW w:w="0" w:type="auto"/>
            <w:vAlign w:val="center"/>
          </w:tcPr>
          <w:p w:rsidR="004C02A4" w:rsidRDefault="00A84EAE">
            <w:pPr>
              <w:pStyle w:val="TableBodyText"/>
            </w:pPr>
            <w:r>
              <w:t>Specifies that the pattern used for the current shaded region shall be a 27.5% fil</w:t>
            </w:r>
            <w:r>
              <w:t>l pattern, as follows:</w:t>
            </w:r>
          </w:p>
          <w:p w:rsidR="004C02A4" w:rsidRDefault="00A84EAE">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7" cstate="print"/>
                          <a:stretch>
                            <a:fillRect/>
                          </a:stretch>
                        </pic:blipFill>
                        <pic:spPr>
                          <a:xfrm>
                            <a:off x="0" y="0"/>
                            <a:ext cx="895350" cy="79057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29" w:name="ipatPctNew32"/>
            <w:r>
              <w:rPr>
                <w:b/>
              </w:rPr>
              <w:t>ipatPctNew32</w:t>
            </w:r>
            <w:bookmarkEnd w:id="3429"/>
          </w:p>
        </w:tc>
        <w:tc>
          <w:tcPr>
            <w:tcW w:w="0" w:type="auto"/>
            <w:vAlign w:val="center"/>
          </w:tcPr>
          <w:p w:rsidR="004C02A4" w:rsidRDefault="00A84EAE">
            <w:pPr>
              <w:pStyle w:val="TableBodyText"/>
            </w:pPr>
            <w:r>
              <w:t>0x002A</w:t>
            </w:r>
          </w:p>
        </w:tc>
        <w:tc>
          <w:tcPr>
            <w:tcW w:w="0" w:type="auto"/>
            <w:vAlign w:val="center"/>
          </w:tcPr>
          <w:p w:rsidR="004C02A4" w:rsidRDefault="00A84EAE">
            <w:pPr>
              <w:pStyle w:val="TableBodyText"/>
            </w:pPr>
            <w:r>
              <w:t>Specifies that the pattern used for the current shaded region shall be a 32.5% fill pattern, as follows:</w:t>
            </w:r>
          </w:p>
          <w:p w:rsidR="004C02A4" w:rsidRDefault="00A84EAE">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8" cstate="print"/>
                          <a:stretch>
                            <a:fillRect/>
                          </a:stretch>
                        </pic:blipFill>
                        <pic:spPr>
                          <a:xfrm>
                            <a:off x="0" y="0"/>
                            <a:ext cx="828675" cy="67627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30" w:name="ipatPctNew35"/>
            <w:r>
              <w:rPr>
                <w:b/>
              </w:rPr>
              <w:t>ipatPctNew35</w:t>
            </w:r>
            <w:bookmarkEnd w:id="3430"/>
          </w:p>
        </w:tc>
        <w:tc>
          <w:tcPr>
            <w:tcW w:w="0" w:type="auto"/>
            <w:vAlign w:val="center"/>
          </w:tcPr>
          <w:p w:rsidR="004C02A4" w:rsidRDefault="00A84EAE">
            <w:pPr>
              <w:pStyle w:val="TableBodyText"/>
            </w:pPr>
            <w:r>
              <w:t>0x002B</w:t>
            </w:r>
          </w:p>
        </w:tc>
        <w:tc>
          <w:tcPr>
            <w:tcW w:w="0" w:type="auto"/>
            <w:vAlign w:val="center"/>
          </w:tcPr>
          <w:p w:rsidR="004C02A4" w:rsidRDefault="00A84EAE">
            <w:pPr>
              <w:pStyle w:val="TableBodyText"/>
            </w:pPr>
            <w:r>
              <w:t xml:space="preserve">35%, ST_Shd: pct35 </w:t>
            </w:r>
          </w:p>
        </w:tc>
      </w:tr>
      <w:tr w:rsidR="004C02A4" w:rsidTr="004C02A4">
        <w:tc>
          <w:tcPr>
            <w:tcW w:w="0" w:type="auto"/>
            <w:vAlign w:val="center"/>
          </w:tcPr>
          <w:p w:rsidR="004C02A4" w:rsidRDefault="00A84EAE">
            <w:pPr>
              <w:pStyle w:val="TableBodyText"/>
            </w:pPr>
            <w:bookmarkStart w:id="3431" w:name="ipatPctNew37"/>
            <w:r>
              <w:rPr>
                <w:b/>
              </w:rPr>
              <w:t>ipatPctNew37</w:t>
            </w:r>
            <w:bookmarkEnd w:id="3431"/>
          </w:p>
        </w:tc>
        <w:tc>
          <w:tcPr>
            <w:tcW w:w="0" w:type="auto"/>
            <w:vAlign w:val="center"/>
          </w:tcPr>
          <w:p w:rsidR="004C02A4" w:rsidRDefault="00A84EAE">
            <w:pPr>
              <w:pStyle w:val="TableBodyText"/>
            </w:pPr>
            <w:r>
              <w:t>0x002C</w:t>
            </w:r>
          </w:p>
        </w:tc>
        <w:tc>
          <w:tcPr>
            <w:tcW w:w="0" w:type="auto"/>
            <w:vAlign w:val="center"/>
          </w:tcPr>
          <w:p w:rsidR="004C02A4" w:rsidRDefault="00A84EAE">
            <w:pPr>
              <w:pStyle w:val="TableBodyText"/>
            </w:pPr>
            <w:r>
              <w:t xml:space="preserve">37.5%, ST_Shd: pct37 </w:t>
            </w:r>
          </w:p>
        </w:tc>
      </w:tr>
      <w:tr w:rsidR="004C02A4" w:rsidTr="004C02A4">
        <w:tc>
          <w:tcPr>
            <w:tcW w:w="0" w:type="auto"/>
            <w:vAlign w:val="center"/>
          </w:tcPr>
          <w:p w:rsidR="004C02A4" w:rsidRDefault="00A84EAE">
            <w:pPr>
              <w:pStyle w:val="TableBodyText"/>
            </w:pPr>
            <w:bookmarkStart w:id="3432" w:name="ipatPctNew42"/>
            <w:r>
              <w:rPr>
                <w:b/>
              </w:rPr>
              <w:t>ipatPctNew42</w:t>
            </w:r>
            <w:bookmarkEnd w:id="3432"/>
          </w:p>
        </w:tc>
        <w:tc>
          <w:tcPr>
            <w:tcW w:w="0" w:type="auto"/>
            <w:vAlign w:val="center"/>
          </w:tcPr>
          <w:p w:rsidR="004C02A4" w:rsidRDefault="00A84EAE">
            <w:pPr>
              <w:pStyle w:val="TableBodyText"/>
            </w:pPr>
            <w:r>
              <w:t>0x002D</w:t>
            </w:r>
          </w:p>
        </w:tc>
        <w:tc>
          <w:tcPr>
            <w:tcW w:w="0" w:type="auto"/>
            <w:vAlign w:val="center"/>
          </w:tcPr>
          <w:p w:rsidR="004C02A4" w:rsidRDefault="00A84EAE">
            <w:pPr>
              <w:pStyle w:val="TableBodyText"/>
            </w:pPr>
            <w:r>
              <w:t>Specifies that the pattern used for the current shaded region shall be a 42.5% fill pattern, as follows:</w:t>
            </w:r>
          </w:p>
          <w:p w:rsidR="004C02A4" w:rsidRDefault="00A84EAE">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49" cstate="print"/>
                          <a:stretch>
                            <a:fillRect/>
                          </a:stretch>
                        </pic:blipFill>
                        <pic:spPr>
                          <a:xfrm>
                            <a:off x="0" y="0"/>
                            <a:ext cx="885825" cy="762000"/>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33" w:name="ipatPctNew45"/>
            <w:r>
              <w:rPr>
                <w:b/>
              </w:rPr>
              <w:lastRenderedPageBreak/>
              <w:t>ipatPctNew45</w:t>
            </w:r>
            <w:bookmarkEnd w:id="3433"/>
          </w:p>
        </w:tc>
        <w:tc>
          <w:tcPr>
            <w:tcW w:w="0" w:type="auto"/>
            <w:vAlign w:val="center"/>
          </w:tcPr>
          <w:p w:rsidR="004C02A4" w:rsidRDefault="00A84EAE">
            <w:pPr>
              <w:pStyle w:val="TableBodyText"/>
            </w:pPr>
            <w:r>
              <w:t>0x002E</w:t>
            </w:r>
          </w:p>
        </w:tc>
        <w:tc>
          <w:tcPr>
            <w:tcW w:w="0" w:type="auto"/>
            <w:vAlign w:val="center"/>
          </w:tcPr>
          <w:p w:rsidR="004C02A4" w:rsidRDefault="00A84EAE">
            <w:pPr>
              <w:pStyle w:val="TableBodyText"/>
            </w:pPr>
            <w:r>
              <w:t xml:space="preserve">45%, ST_Shd: pct45 </w:t>
            </w:r>
          </w:p>
        </w:tc>
      </w:tr>
      <w:tr w:rsidR="004C02A4" w:rsidTr="004C02A4">
        <w:tc>
          <w:tcPr>
            <w:tcW w:w="0" w:type="auto"/>
            <w:vAlign w:val="center"/>
          </w:tcPr>
          <w:p w:rsidR="004C02A4" w:rsidRDefault="00A84EAE">
            <w:pPr>
              <w:pStyle w:val="TableBodyText"/>
            </w:pPr>
            <w:bookmarkStart w:id="3434" w:name="ipatPctNew47"/>
            <w:r>
              <w:rPr>
                <w:b/>
              </w:rPr>
              <w:t>ipatPctNew47</w:t>
            </w:r>
            <w:bookmarkEnd w:id="3434"/>
          </w:p>
        </w:tc>
        <w:tc>
          <w:tcPr>
            <w:tcW w:w="0" w:type="auto"/>
            <w:vAlign w:val="center"/>
          </w:tcPr>
          <w:p w:rsidR="004C02A4" w:rsidRDefault="00A84EAE">
            <w:pPr>
              <w:pStyle w:val="TableBodyText"/>
            </w:pPr>
            <w:r>
              <w:t>0x002F</w:t>
            </w:r>
          </w:p>
        </w:tc>
        <w:tc>
          <w:tcPr>
            <w:tcW w:w="0" w:type="auto"/>
            <w:vAlign w:val="center"/>
          </w:tcPr>
          <w:p w:rsidR="004C02A4" w:rsidRDefault="00A84EAE">
            <w:pPr>
              <w:pStyle w:val="TableBodyText"/>
            </w:pPr>
            <w:r>
              <w:t xml:space="preserve">Specifies that the pattern used for the current shaded region shall be a 47.5% </w:t>
            </w:r>
            <w:r>
              <w:t>fill pattern, as follows:</w:t>
            </w:r>
          </w:p>
          <w:p w:rsidR="004C02A4" w:rsidRDefault="00A84EAE">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0" cstate="print"/>
                          <a:stretch>
                            <a:fillRect/>
                          </a:stretch>
                        </pic:blipFill>
                        <pic:spPr>
                          <a:xfrm>
                            <a:off x="0" y="0"/>
                            <a:ext cx="838200" cy="77152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35" w:name="ipatPctNew52"/>
            <w:r>
              <w:rPr>
                <w:b/>
              </w:rPr>
              <w:t>ipatPctNew52</w:t>
            </w:r>
            <w:bookmarkEnd w:id="3435"/>
          </w:p>
        </w:tc>
        <w:tc>
          <w:tcPr>
            <w:tcW w:w="0" w:type="auto"/>
            <w:vAlign w:val="center"/>
          </w:tcPr>
          <w:p w:rsidR="004C02A4" w:rsidRDefault="00A84EAE">
            <w:pPr>
              <w:pStyle w:val="TableBodyText"/>
            </w:pPr>
            <w:r>
              <w:t>0x0030</w:t>
            </w:r>
          </w:p>
        </w:tc>
        <w:tc>
          <w:tcPr>
            <w:tcW w:w="0" w:type="auto"/>
            <w:vAlign w:val="center"/>
          </w:tcPr>
          <w:p w:rsidR="004C02A4" w:rsidRDefault="00A84EAE">
            <w:pPr>
              <w:pStyle w:val="TableBodyText"/>
            </w:pPr>
            <w:r>
              <w:t>Specifies that the pattern used for the current shaded region shall be a 52.5% fill pattern, as follows:</w:t>
            </w:r>
          </w:p>
          <w:p w:rsidR="004C02A4" w:rsidRDefault="00A84EAE">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1" cstate="print"/>
                          <a:stretch>
                            <a:fillRect/>
                          </a:stretch>
                        </pic:blipFill>
                        <pic:spPr>
                          <a:xfrm>
                            <a:off x="0" y="0"/>
                            <a:ext cx="857250" cy="75247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36" w:name="ipatPctNew55"/>
            <w:r>
              <w:rPr>
                <w:b/>
              </w:rPr>
              <w:t>ipatPctNew55</w:t>
            </w:r>
            <w:bookmarkEnd w:id="3436"/>
          </w:p>
        </w:tc>
        <w:tc>
          <w:tcPr>
            <w:tcW w:w="0" w:type="auto"/>
            <w:vAlign w:val="center"/>
          </w:tcPr>
          <w:p w:rsidR="004C02A4" w:rsidRDefault="00A84EAE">
            <w:pPr>
              <w:pStyle w:val="TableBodyText"/>
            </w:pPr>
            <w:r>
              <w:t>0x0031</w:t>
            </w:r>
          </w:p>
        </w:tc>
        <w:tc>
          <w:tcPr>
            <w:tcW w:w="0" w:type="auto"/>
            <w:vAlign w:val="center"/>
          </w:tcPr>
          <w:p w:rsidR="004C02A4" w:rsidRDefault="00A84EAE">
            <w:pPr>
              <w:pStyle w:val="TableBodyText"/>
            </w:pPr>
            <w:r>
              <w:t xml:space="preserve">55%, ST_Shd: pct55 </w:t>
            </w:r>
          </w:p>
        </w:tc>
      </w:tr>
      <w:tr w:rsidR="004C02A4" w:rsidTr="004C02A4">
        <w:tc>
          <w:tcPr>
            <w:tcW w:w="0" w:type="auto"/>
            <w:vAlign w:val="center"/>
          </w:tcPr>
          <w:p w:rsidR="004C02A4" w:rsidRDefault="00A84EAE">
            <w:pPr>
              <w:pStyle w:val="TableBodyText"/>
            </w:pPr>
            <w:bookmarkStart w:id="3437" w:name="ipatPctNew57"/>
            <w:r>
              <w:rPr>
                <w:b/>
              </w:rPr>
              <w:t>ipatPctNew57</w:t>
            </w:r>
            <w:bookmarkEnd w:id="3437"/>
          </w:p>
        </w:tc>
        <w:tc>
          <w:tcPr>
            <w:tcW w:w="0" w:type="auto"/>
            <w:vAlign w:val="center"/>
          </w:tcPr>
          <w:p w:rsidR="004C02A4" w:rsidRDefault="00A84EAE">
            <w:pPr>
              <w:pStyle w:val="TableBodyText"/>
            </w:pPr>
            <w:r>
              <w:t>0x0032</w:t>
            </w:r>
          </w:p>
        </w:tc>
        <w:tc>
          <w:tcPr>
            <w:tcW w:w="0" w:type="auto"/>
            <w:vAlign w:val="center"/>
          </w:tcPr>
          <w:p w:rsidR="004C02A4" w:rsidRDefault="00A84EAE">
            <w:pPr>
              <w:pStyle w:val="TableBodyText"/>
            </w:pPr>
            <w:r>
              <w:t xml:space="preserve">Specifies that the pattern used for </w:t>
            </w:r>
            <w:r>
              <w:t>the current shaded region shall be a 57.5% fill pattern, as follows:</w:t>
            </w:r>
          </w:p>
          <w:p w:rsidR="004C02A4" w:rsidRDefault="00A84EAE">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2" cstate="print"/>
                          <a:stretch>
                            <a:fillRect/>
                          </a:stretch>
                        </pic:blipFill>
                        <pic:spPr>
                          <a:xfrm>
                            <a:off x="0" y="0"/>
                            <a:ext cx="876300" cy="781050"/>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38" w:name="ipatPctNew62"/>
            <w:r>
              <w:rPr>
                <w:b/>
              </w:rPr>
              <w:t>ipatPctNew62</w:t>
            </w:r>
            <w:bookmarkEnd w:id="3438"/>
          </w:p>
        </w:tc>
        <w:tc>
          <w:tcPr>
            <w:tcW w:w="0" w:type="auto"/>
            <w:vAlign w:val="center"/>
          </w:tcPr>
          <w:p w:rsidR="004C02A4" w:rsidRDefault="00A84EAE">
            <w:pPr>
              <w:pStyle w:val="TableBodyText"/>
            </w:pPr>
            <w:r>
              <w:t>0x0033</w:t>
            </w:r>
          </w:p>
        </w:tc>
        <w:tc>
          <w:tcPr>
            <w:tcW w:w="0" w:type="auto"/>
            <w:vAlign w:val="center"/>
          </w:tcPr>
          <w:p w:rsidR="004C02A4" w:rsidRDefault="00A84EAE">
            <w:pPr>
              <w:pStyle w:val="TableBodyText"/>
            </w:pPr>
            <w:r>
              <w:t xml:space="preserve">62.5%, ST_Shd: pct62 </w:t>
            </w:r>
          </w:p>
        </w:tc>
      </w:tr>
      <w:tr w:rsidR="004C02A4" w:rsidTr="004C02A4">
        <w:tc>
          <w:tcPr>
            <w:tcW w:w="0" w:type="auto"/>
            <w:vAlign w:val="center"/>
          </w:tcPr>
          <w:p w:rsidR="004C02A4" w:rsidRDefault="00A84EAE">
            <w:pPr>
              <w:pStyle w:val="TableBodyText"/>
            </w:pPr>
            <w:bookmarkStart w:id="3439" w:name="ipatPctNew65"/>
            <w:r>
              <w:rPr>
                <w:b/>
              </w:rPr>
              <w:t>ipatPctNew65</w:t>
            </w:r>
            <w:bookmarkEnd w:id="3439"/>
          </w:p>
        </w:tc>
        <w:tc>
          <w:tcPr>
            <w:tcW w:w="0" w:type="auto"/>
            <w:vAlign w:val="center"/>
          </w:tcPr>
          <w:p w:rsidR="004C02A4" w:rsidRDefault="00A84EAE">
            <w:pPr>
              <w:pStyle w:val="TableBodyText"/>
            </w:pPr>
            <w:r>
              <w:t>0x0034</w:t>
            </w:r>
          </w:p>
        </w:tc>
        <w:tc>
          <w:tcPr>
            <w:tcW w:w="0" w:type="auto"/>
            <w:vAlign w:val="center"/>
          </w:tcPr>
          <w:p w:rsidR="004C02A4" w:rsidRDefault="00A84EAE">
            <w:pPr>
              <w:pStyle w:val="TableBodyText"/>
            </w:pPr>
            <w:r>
              <w:t xml:space="preserve">65%, ST_Shd: pct65 </w:t>
            </w:r>
          </w:p>
        </w:tc>
      </w:tr>
      <w:tr w:rsidR="004C02A4" w:rsidTr="004C02A4">
        <w:tc>
          <w:tcPr>
            <w:tcW w:w="0" w:type="auto"/>
            <w:vAlign w:val="center"/>
          </w:tcPr>
          <w:p w:rsidR="004C02A4" w:rsidRDefault="00A84EAE">
            <w:pPr>
              <w:pStyle w:val="TableBodyText"/>
            </w:pPr>
            <w:bookmarkStart w:id="3440" w:name="ipatPctNew67"/>
            <w:r>
              <w:rPr>
                <w:b/>
              </w:rPr>
              <w:t>ipatPctNew67</w:t>
            </w:r>
            <w:bookmarkEnd w:id="3440"/>
          </w:p>
        </w:tc>
        <w:tc>
          <w:tcPr>
            <w:tcW w:w="0" w:type="auto"/>
            <w:vAlign w:val="center"/>
          </w:tcPr>
          <w:p w:rsidR="004C02A4" w:rsidRDefault="00A84EAE">
            <w:pPr>
              <w:pStyle w:val="TableBodyText"/>
            </w:pPr>
            <w:r>
              <w:t>0x0035</w:t>
            </w:r>
          </w:p>
        </w:tc>
        <w:tc>
          <w:tcPr>
            <w:tcW w:w="0" w:type="auto"/>
            <w:vAlign w:val="center"/>
          </w:tcPr>
          <w:p w:rsidR="004C02A4" w:rsidRDefault="00A84EAE">
            <w:pPr>
              <w:pStyle w:val="TableBodyText"/>
            </w:pPr>
            <w:r>
              <w:t xml:space="preserve">Specifies that the pattern used for the current shaded region shall be a 67.5% </w:t>
            </w:r>
            <w:r>
              <w:t>fill pattern, as follows:</w:t>
            </w:r>
          </w:p>
          <w:p w:rsidR="004C02A4" w:rsidRDefault="00A84EAE">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3" cstate="print"/>
                          <a:stretch>
                            <a:fillRect/>
                          </a:stretch>
                        </pic:blipFill>
                        <pic:spPr>
                          <a:xfrm>
                            <a:off x="0" y="0"/>
                            <a:ext cx="866775" cy="75247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41" w:name="ipatPctNew72"/>
            <w:r>
              <w:rPr>
                <w:b/>
              </w:rPr>
              <w:t>ipatPctNew72</w:t>
            </w:r>
            <w:bookmarkEnd w:id="3441"/>
          </w:p>
        </w:tc>
        <w:tc>
          <w:tcPr>
            <w:tcW w:w="0" w:type="auto"/>
            <w:vAlign w:val="center"/>
          </w:tcPr>
          <w:p w:rsidR="004C02A4" w:rsidRDefault="00A84EAE">
            <w:pPr>
              <w:pStyle w:val="TableBodyText"/>
            </w:pPr>
            <w:r>
              <w:t>0x0036</w:t>
            </w:r>
          </w:p>
        </w:tc>
        <w:tc>
          <w:tcPr>
            <w:tcW w:w="0" w:type="auto"/>
            <w:vAlign w:val="center"/>
          </w:tcPr>
          <w:p w:rsidR="004C02A4" w:rsidRDefault="00A84EAE">
            <w:pPr>
              <w:pStyle w:val="TableBodyText"/>
            </w:pPr>
            <w:r>
              <w:t>Specifies that the pattern used for the current shaded region shall be a 72.5% fill pattern, as follows:</w:t>
            </w:r>
          </w:p>
          <w:p w:rsidR="004C02A4" w:rsidRDefault="00A84EAE">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4" cstate="print"/>
                          <a:stretch>
                            <a:fillRect/>
                          </a:stretch>
                        </pic:blipFill>
                        <pic:spPr>
                          <a:xfrm>
                            <a:off x="0" y="0"/>
                            <a:ext cx="771525" cy="73342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42" w:name="ipatPctNew77"/>
            <w:r>
              <w:rPr>
                <w:b/>
              </w:rPr>
              <w:lastRenderedPageBreak/>
              <w:t>ipatPctNew77</w:t>
            </w:r>
            <w:bookmarkEnd w:id="3442"/>
          </w:p>
        </w:tc>
        <w:tc>
          <w:tcPr>
            <w:tcW w:w="0" w:type="auto"/>
            <w:vAlign w:val="center"/>
          </w:tcPr>
          <w:p w:rsidR="004C02A4" w:rsidRDefault="00A84EAE">
            <w:pPr>
              <w:pStyle w:val="TableBodyText"/>
            </w:pPr>
            <w:r>
              <w:t>0x0037</w:t>
            </w:r>
          </w:p>
        </w:tc>
        <w:tc>
          <w:tcPr>
            <w:tcW w:w="0" w:type="auto"/>
            <w:vAlign w:val="center"/>
          </w:tcPr>
          <w:p w:rsidR="004C02A4" w:rsidRDefault="00A84EAE">
            <w:pPr>
              <w:pStyle w:val="TableBodyText"/>
            </w:pPr>
            <w:r>
              <w:t>Specifies that the pattern used for the current shaded region shall be a 77.5</w:t>
            </w:r>
            <w:r>
              <w:t>% fill pattern, as follows:</w:t>
            </w:r>
          </w:p>
          <w:p w:rsidR="004C02A4" w:rsidRDefault="00A84EAE">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5" cstate="print"/>
                          <a:stretch>
                            <a:fillRect/>
                          </a:stretch>
                        </pic:blipFill>
                        <pic:spPr>
                          <a:xfrm>
                            <a:off x="0" y="0"/>
                            <a:ext cx="819150" cy="704850"/>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43" w:name="ipatPctNew82"/>
            <w:r>
              <w:rPr>
                <w:b/>
              </w:rPr>
              <w:t>ipatPctNew82</w:t>
            </w:r>
            <w:bookmarkEnd w:id="3443"/>
          </w:p>
        </w:tc>
        <w:tc>
          <w:tcPr>
            <w:tcW w:w="0" w:type="auto"/>
            <w:vAlign w:val="center"/>
          </w:tcPr>
          <w:p w:rsidR="004C02A4" w:rsidRDefault="00A84EAE">
            <w:pPr>
              <w:pStyle w:val="TableBodyText"/>
            </w:pPr>
            <w:r>
              <w:t>0x0038</w:t>
            </w:r>
          </w:p>
        </w:tc>
        <w:tc>
          <w:tcPr>
            <w:tcW w:w="0" w:type="auto"/>
            <w:vAlign w:val="center"/>
          </w:tcPr>
          <w:p w:rsidR="004C02A4" w:rsidRDefault="00A84EAE">
            <w:pPr>
              <w:pStyle w:val="TableBodyText"/>
            </w:pPr>
            <w:r>
              <w:t>Specifies that the pattern used for the current shaded region shall be an 82.5% fill pattern, as follows:</w:t>
            </w:r>
          </w:p>
          <w:p w:rsidR="004C02A4" w:rsidRDefault="00A84EAE">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6" cstate="print"/>
                          <a:stretch>
                            <a:fillRect/>
                          </a:stretch>
                        </pic:blipFill>
                        <pic:spPr>
                          <a:xfrm>
                            <a:off x="0" y="0"/>
                            <a:ext cx="933450" cy="857250"/>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44" w:name="ipatPctNew85"/>
            <w:r>
              <w:rPr>
                <w:b/>
              </w:rPr>
              <w:t>ipatPctNew85</w:t>
            </w:r>
            <w:bookmarkEnd w:id="3444"/>
          </w:p>
        </w:tc>
        <w:tc>
          <w:tcPr>
            <w:tcW w:w="0" w:type="auto"/>
            <w:vAlign w:val="center"/>
          </w:tcPr>
          <w:p w:rsidR="004C02A4" w:rsidRDefault="00A84EAE">
            <w:pPr>
              <w:pStyle w:val="TableBodyText"/>
            </w:pPr>
            <w:r>
              <w:t>0x0039</w:t>
            </w:r>
          </w:p>
        </w:tc>
        <w:tc>
          <w:tcPr>
            <w:tcW w:w="0" w:type="auto"/>
            <w:vAlign w:val="center"/>
          </w:tcPr>
          <w:p w:rsidR="004C02A4" w:rsidRDefault="00A84EAE">
            <w:pPr>
              <w:pStyle w:val="TableBodyText"/>
            </w:pPr>
            <w:r>
              <w:t xml:space="preserve">85%, ST_Shd: pct85 </w:t>
            </w:r>
          </w:p>
        </w:tc>
      </w:tr>
      <w:tr w:rsidR="004C02A4" w:rsidTr="004C02A4">
        <w:tc>
          <w:tcPr>
            <w:tcW w:w="0" w:type="auto"/>
            <w:vAlign w:val="center"/>
          </w:tcPr>
          <w:p w:rsidR="004C02A4" w:rsidRDefault="00A84EAE">
            <w:pPr>
              <w:pStyle w:val="TableBodyText"/>
            </w:pPr>
            <w:bookmarkStart w:id="3445" w:name="ipatPctNew87"/>
            <w:r>
              <w:rPr>
                <w:b/>
              </w:rPr>
              <w:t>ipatPctNew87</w:t>
            </w:r>
            <w:bookmarkEnd w:id="3445"/>
          </w:p>
        </w:tc>
        <w:tc>
          <w:tcPr>
            <w:tcW w:w="0" w:type="auto"/>
            <w:vAlign w:val="center"/>
          </w:tcPr>
          <w:p w:rsidR="004C02A4" w:rsidRDefault="00A84EAE">
            <w:pPr>
              <w:pStyle w:val="TableBodyText"/>
            </w:pPr>
            <w:r>
              <w:t>0x003A</w:t>
            </w:r>
          </w:p>
        </w:tc>
        <w:tc>
          <w:tcPr>
            <w:tcW w:w="0" w:type="auto"/>
            <w:vAlign w:val="center"/>
          </w:tcPr>
          <w:p w:rsidR="004C02A4" w:rsidRDefault="00A84EAE">
            <w:pPr>
              <w:pStyle w:val="TableBodyText"/>
            </w:pPr>
            <w:r>
              <w:t>87.5%, ST_Shd: pct87</w:t>
            </w:r>
          </w:p>
        </w:tc>
      </w:tr>
      <w:tr w:rsidR="004C02A4" w:rsidTr="004C02A4">
        <w:tc>
          <w:tcPr>
            <w:tcW w:w="0" w:type="auto"/>
            <w:vAlign w:val="center"/>
          </w:tcPr>
          <w:p w:rsidR="004C02A4" w:rsidRDefault="00A84EAE">
            <w:pPr>
              <w:pStyle w:val="TableBodyText"/>
            </w:pPr>
            <w:bookmarkStart w:id="3446" w:name="ipatPctNew92"/>
            <w:r>
              <w:rPr>
                <w:b/>
              </w:rPr>
              <w:t>ipatPctNew92</w:t>
            </w:r>
            <w:bookmarkEnd w:id="3446"/>
          </w:p>
        </w:tc>
        <w:tc>
          <w:tcPr>
            <w:tcW w:w="0" w:type="auto"/>
            <w:vAlign w:val="center"/>
          </w:tcPr>
          <w:p w:rsidR="004C02A4" w:rsidRDefault="00A84EAE">
            <w:pPr>
              <w:pStyle w:val="TableBodyText"/>
            </w:pPr>
            <w:r>
              <w:t>0x003B</w:t>
            </w:r>
          </w:p>
        </w:tc>
        <w:tc>
          <w:tcPr>
            <w:tcW w:w="0" w:type="auto"/>
            <w:vAlign w:val="center"/>
          </w:tcPr>
          <w:p w:rsidR="004C02A4" w:rsidRDefault="00A84EAE">
            <w:pPr>
              <w:pStyle w:val="TableBodyText"/>
            </w:pPr>
            <w:r>
              <w:t>Specifies that the pattern used for the current shaded region shall be a 92.5% fill pattern, as follows:</w:t>
            </w:r>
          </w:p>
          <w:p w:rsidR="004C02A4" w:rsidRDefault="00A84EAE">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47" w:name="ipatPctNew95"/>
            <w:r>
              <w:rPr>
                <w:b/>
              </w:rPr>
              <w:t>ipatPctNew95</w:t>
            </w:r>
            <w:bookmarkEnd w:id="3447"/>
          </w:p>
        </w:tc>
        <w:tc>
          <w:tcPr>
            <w:tcW w:w="0" w:type="auto"/>
            <w:vAlign w:val="center"/>
          </w:tcPr>
          <w:p w:rsidR="004C02A4" w:rsidRDefault="00A84EAE">
            <w:pPr>
              <w:pStyle w:val="TableBodyText"/>
            </w:pPr>
            <w:r>
              <w:t>0x003C</w:t>
            </w:r>
          </w:p>
        </w:tc>
        <w:tc>
          <w:tcPr>
            <w:tcW w:w="0" w:type="auto"/>
            <w:vAlign w:val="center"/>
          </w:tcPr>
          <w:p w:rsidR="004C02A4" w:rsidRDefault="00A84EAE">
            <w:pPr>
              <w:pStyle w:val="TableBodyText"/>
            </w:pPr>
            <w:r>
              <w:t xml:space="preserve">95%, ST_Shd: pct95 </w:t>
            </w:r>
          </w:p>
        </w:tc>
      </w:tr>
      <w:tr w:rsidR="004C02A4" w:rsidTr="004C02A4">
        <w:tc>
          <w:tcPr>
            <w:tcW w:w="0" w:type="auto"/>
            <w:vAlign w:val="center"/>
          </w:tcPr>
          <w:p w:rsidR="004C02A4" w:rsidRDefault="00A84EAE">
            <w:pPr>
              <w:pStyle w:val="TableBodyText"/>
            </w:pPr>
            <w:bookmarkStart w:id="3448" w:name="ipatPctNew97"/>
            <w:r>
              <w:rPr>
                <w:b/>
              </w:rPr>
              <w:t>ipatPctNew97</w:t>
            </w:r>
            <w:bookmarkEnd w:id="3448"/>
          </w:p>
        </w:tc>
        <w:tc>
          <w:tcPr>
            <w:tcW w:w="0" w:type="auto"/>
            <w:vAlign w:val="center"/>
          </w:tcPr>
          <w:p w:rsidR="004C02A4" w:rsidRDefault="00A84EAE">
            <w:pPr>
              <w:pStyle w:val="TableBodyText"/>
            </w:pPr>
            <w:r>
              <w:t>0x003D</w:t>
            </w:r>
          </w:p>
        </w:tc>
        <w:tc>
          <w:tcPr>
            <w:tcW w:w="0" w:type="auto"/>
            <w:vAlign w:val="center"/>
          </w:tcPr>
          <w:p w:rsidR="004C02A4" w:rsidRDefault="00A84EAE">
            <w:pPr>
              <w:pStyle w:val="TableBodyText"/>
              <w:ind w:left="14" w:hanging="14"/>
            </w:pPr>
            <w:r>
              <w:t>Specifies that the pattern used for the current shaded region shal</w:t>
            </w:r>
            <w:r>
              <w:t>l be a 97.5% fill pattern, as follows:</w:t>
            </w:r>
          </w:p>
          <w:p w:rsidR="004C02A4" w:rsidRDefault="00A84EAE">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4C02A4" w:rsidTr="004C02A4">
        <w:tc>
          <w:tcPr>
            <w:tcW w:w="0" w:type="auto"/>
            <w:vAlign w:val="center"/>
          </w:tcPr>
          <w:p w:rsidR="004C02A4" w:rsidRDefault="00A84EAE">
            <w:pPr>
              <w:pStyle w:val="TableBodyText"/>
            </w:pPr>
            <w:bookmarkStart w:id="3449" w:name="ipatNil"/>
            <w:r>
              <w:rPr>
                <w:b/>
              </w:rPr>
              <w:t>ipatNil</w:t>
            </w:r>
            <w:bookmarkEnd w:id="3449"/>
          </w:p>
        </w:tc>
        <w:tc>
          <w:tcPr>
            <w:tcW w:w="0" w:type="auto"/>
            <w:vAlign w:val="center"/>
          </w:tcPr>
          <w:p w:rsidR="004C02A4" w:rsidRDefault="00A84EAE">
            <w:pPr>
              <w:pStyle w:val="TableBodyText"/>
            </w:pPr>
            <w:r>
              <w:t>0xFFFF</w:t>
            </w:r>
          </w:p>
        </w:tc>
        <w:tc>
          <w:tcPr>
            <w:tcW w:w="0" w:type="auto"/>
            <w:vAlign w:val="center"/>
          </w:tcPr>
          <w:p w:rsidR="004C02A4" w:rsidRDefault="00A84EAE">
            <w:pPr>
              <w:pStyle w:val="TableBodyText"/>
            </w:pPr>
            <w:r>
              <w:t xml:space="preserve">Nil, ST_Shd: nil </w:t>
            </w:r>
          </w:p>
        </w:tc>
      </w:tr>
    </w:tbl>
    <w:p w:rsidR="004C02A4" w:rsidRDefault="00A84EAE">
      <w:pPr>
        <w:pStyle w:val="Heading3"/>
      </w:pPr>
      <w:bookmarkStart w:id="3450" w:name="Section_5fd21c9694bc43b5b8383ca7ebdfb2b1"/>
      <w:bookmarkStart w:id="3451" w:name="IScrollType"/>
      <w:bookmarkStart w:id="3452" w:name="_Toc63942423"/>
      <w:r>
        <w:t>IScrollType</w:t>
      </w:r>
      <w:bookmarkEnd w:id="3450"/>
      <w:bookmarkEnd w:id="3451"/>
      <w:bookmarkEnd w:id="3452"/>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4C02A4" w:rsidRDefault="00A84EAE">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453" w:name="iScrollAuto"/>
            <w:r>
              <w:rPr>
                <w:b/>
              </w:rPr>
              <w:t>iScrollAuto</w:t>
            </w:r>
            <w:bookmarkEnd w:id="3453"/>
          </w:p>
        </w:tc>
        <w:tc>
          <w:tcPr>
            <w:tcW w:w="0" w:type="auto"/>
            <w:vAlign w:val="center"/>
          </w:tcPr>
          <w:p w:rsidR="004C02A4" w:rsidRDefault="00A84EAE">
            <w:pPr>
              <w:pStyle w:val="TableBodyText"/>
            </w:pPr>
            <w:r>
              <w:t>0x00000000</w:t>
            </w:r>
          </w:p>
        </w:tc>
        <w:tc>
          <w:tcPr>
            <w:tcW w:w="0" w:type="auto"/>
            <w:vAlign w:val="center"/>
          </w:tcPr>
          <w:p w:rsidR="004C02A4" w:rsidRDefault="00A84EAE">
            <w:pPr>
              <w:pStyle w:val="TableBodyText"/>
            </w:pPr>
            <w:r>
              <w:t>A scrollbar appears only if it is needed.</w:t>
            </w:r>
          </w:p>
        </w:tc>
      </w:tr>
      <w:tr w:rsidR="004C02A4" w:rsidTr="004C02A4">
        <w:tc>
          <w:tcPr>
            <w:tcW w:w="0" w:type="auto"/>
            <w:vAlign w:val="center"/>
          </w:tcPr>
          <w:p w:rsidR="004C02A4" w:rsidRDefault="00A84EAE">
            <w:pPr>
              <w:pStyle w:val="TableBodyText"/>
            </w:pPr>
            <w:bookmarkStart w:id="3454" w:name="iScrollYes"/>
            <w:r>
              <w:rPr>
                <w:b/>
              </w:rPr>
              <w:t>iScrollYes</w:t>
            </w:r>
            <w:bookmarkEnd w:id="3454"/>
          </w:p>
        </w:tc>
        <w:tc>
          <w:tcPr>
            <w:tcW w:w="0" w:type="auto"/>
            <w:vAlign w:val="center"/>
          </w:tcPr>
          <w:p w:rsidR="004C02A4" w:rsidRDefault="00A84EAE">
            <w:pPr>
              <w:pStyle w:val="TableBodyText"/>
            </w:pPr>
            <w:r>
              <w:t>0x00000001</w:t>
            </w:r>
          </w:p>
        </w:tc>
        <w:tc>
          <w:tcPr>
            <w:tcW w:w="0" w:type="auto"/>
            <w:vAlign w:val="center"/>
          </w:tcPr>
          <w:p w:rsidR="004C02A4" w:rsidRDefault="00A84EAE">
            <w:pPr>
              <w:pStyle w:val="TableBodyText"/>
            </w:pPr>
            <w:r>
              <w:t>A scrollbar appears ev</w:t>
            </w:r>
            <w:r>
              <w:t>en if not needed.</w:t>
            </w:r>
          </w:p>
        </w:tc>
      </w:tr>
      <w:tr w:rsidR="004C02A4" w:rsidTr="004C02A4">
        <w:tc>
          <w:tcPr>
            <w:tcW w:w="0" w:type="auto"/>
            <w:vAlign w:val="center"/>
          </w:tcPr>
          <w:p w:rsidR="004C02A4" w:rsidRDefault="00A84EAE">
            <w:pPr>
              <w:pStyle w:val="TableBodyText"/>
            </w:pPr>
            <w:bookmarkStart w:id="3455" w:name="iScrollNo"/>
            <w:r>
              <w:rPr>
                <w:b/>
              </w:rPr>
              <w:t>iScrollNo</w:t>
            </w:r>
            <w:bookmarkEnd w:id="3455"/>
          </w:p>
        </w:tc>
        <w:tc>
          <w:tcPr>
            <w:tcW w:w="0" w:type="auto"/>
            <w:vAlign w:val="center"/>
          </w:tcPr>
          <w:p w:rsidR="004C02A4" w:rsidRDefault="00A84EAE">
            <w:pPr>
              <w:pStyle w:val="TableBodyText"/>
            </w:pPr>
            <w:r>
              <w:t>0x00000002</w:t>
            </w:r>
          </w:p>
        </w:tc>
        <w:tc>
          <w:tcPr>
            <w:tcW w:w="0" w:type="auto"/>
            <w:vAlign w:val="center"/>
          </w:tcPr>
          <w:p w:rsidR="004C02A4" w:rsidRDefault="00A84EAE">
            <w:pPr>
              <w:pStyle w:val="TableBodyText"/>
            </w:pPr>
            <w:r>
              <w:t>The frame never has a scrollbar.</w:t>
            </w:r>
          </w:p>
        </w:tc>
      </w:tr>
    </w:tbl>
    <w:p w:rsidR="004C02A4" w:rsidRDefault="00A84EAE">
      <w:pPr>
        <w:pStyle w:val="Heading3"/>
      </w:pPr>
      <w:bookmarkStart w:id="3456" w:name="Section_61341a2cb8da4e52ba62b2b0d5efadc4"/>
      <w:bookmarkStart w:id="3457" w:name="ItcFirstLim"/>
      <w:bookmarkStart w:id="3458" w:name="_Toc63942424"/>
      <w:r>
        <w:lastRenderedPageBreak/>
        <w:t>ItcFirstLim</w:t>
      </w:r>
      <w:bookmarkEnd w:id="3456"/>
      <w:bookmarkEnd w:id="3457"/>
      <w:bookmarkEnd w:id="3458"/>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4C02A4" w:rsidRDefault="00A84EAE">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160" w:type="dxa"/>
            <w:gridSpan w:val="8"/>
          </w:tcPr>
          <w:p w:rsidR="004C02A4" w:rsidRDefault="00A84EAE">
            <w:pPr>
              <w:pStyle w:val="PacketDiagramBodyText"/>
            </w:pPr>
            <w:r>
              <w:t>itcFirst</w:t>
            </w:r>
          </w:p>
        </w:tc>
        <w:tc>
          <w:tcPr>
            <w:tcW w:w="2160" w:type="dxa"/>
            <w:gridSpan w:val="8"/>
          </w:tcPr>
          <w:p w:rsidR="004C02A4" w:rsidRDefault="00A84EAE">
            <w:pPr>
              <w:pStyle w:val="PacketDiagramBodyText"/>
            </w:pPr>
            <w:r>
              <w:t>itcLim</w:t>
            </w:r>
          </w:p>
        </w:tc>
      </w:tr>
    </w:tbl>
    <w:p w:rsidR="004C02A4" w:rsidRDefault="00A84EAE">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4C02A4" w:rsidRDefault="00A84EAE">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4C02A4" w:rsidRDefault="00A84EAE">
      <w:pPr>
        <w:pStyle w:val="Heading3"/>
      </w:pPr>
      <w:bookmarkStart w:id="3459" w:name="Section_f66f69e6129e4f97beaee5463eaf1f0b"/>
      <w:bookmarkStart w:id="3460" w:name="Kcm"/>
      <w:bookmarkStart w:id="3461" w:name="_Toc63942425"/>
      <w:r>
        <w:t>Kcm</w:t>
      </w:r>
      <w:bookmarkEnd w:id="3459"/>
      <w:bookmarkEnd w:id="3460"/>
      <w:bookmarkEnd w:id="3461"/>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4C02A4" w:rsidRDefault="00A84EAE">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160" w:type="dxa"/>
            <w:gridSpan w:val="8"/>
          </w:tcPr>
          <w:p w:rsidR="004C02A4" w:rsidRDefault="00A84EAE">
            <w:pPr>
              <w:pStyle w:val="PacketDiagramBodyText"/>
            </w:pPr>
            <w:r>
              <w:t>vk</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1350" w:type="dxa"/>
            <w:gridSpan w:val="5"/>
          </w:tcPr>
          <w:p w:rsidR="004C02A4" w:rsidRDefault="00A84EAE">
            <w:pPr>
              <w:pStyle w:val="PacketDiagramBodyText"/>
            </w:pPr>
            <w:r>
              <w:t>reserved</w:t>
            </w:r>
          </w:p>
        </w:tc>
      </w:tr>
    </w:tbl>
    <w:p w:rsidR="004C02A4" w:rsidRDefault="00A84EAE">
      <w:pPr>
        <w:pStyle w:val="Definition-Field"/>
      </w:pPr>
      <w:r>
        <w:rPr>
          <w:b/>
        </w:rPr>
        <w:t xml:space="preserve">vk (1 byte): </w:t>
      </w:r>
      <w:r>
        <w:t>An integer that specifies the Virtual key code for this shortcut key combination.</w:t>
      </w:r>
    </w:p>
    <w:p w:rsidR="004C02A4" w:rsidRDefault="00A84EAE">
      <w:pPr>
        <w:pStyle w:val="Definition-Field"/>
      </w:pPr>
      <w:r>
        <w:rPr>
          <w:b/>
        </w:rPr>
        <w:t xml:space="preserve">A - fkmShift (1 bit): </w:t>
      </w:r>
      <w:r>
        <w:t>Specifies whether the SHIFT key is pressed in this shortcut key combination.</w:t>
      </w:r>
    </w:p>
    <w:p w:rsidR="004C02A4" w:rsidRDefault="00A84EAE">
      <w:pPr>
        <w:pStyle w:val="Definition-Field"/>
      </w:pPr>
      <w:r>
        <w:rPr>
          <w:b/>
        </w:rPr>
        <w:t xml:space="preserve">B - fkmControl (1 bit): </w:t>
      </w:r>
      <w:r>
        <w:t>Specifies whether the CTRL key is pressed in this shortcut key combination.</w:t>
      </w:r>
    </w:p>
    <w:p w:rsidR="004C02A4" w:rsidRDefault="00A84EAE">
      <w:pPr>
        <w:pStyle w:val="Definition-Field"/>
      </w:pPr>
      <w:r>
        <w:rPr>
          <w:b/>
        </w:rPr>
        <w:t xml:space="preserve">C - fkmAlt (1 bit): </w:t>
      </w:r>
      <w:r>
        <w:t>Specifies whether the ALT key is pressed in this shortcut k</w:t>
      </w:r>
      <w:r>
        <w:t>ey combination.</w:t>
      </w:r>
    </w:p>
    <w:p w:rsidR="004C02A4" w:rsidRDefault="00A84EAE">
      <w:pPr>
        <w:pStyle w:val="Definition-Field"/>
      </w:pPr>
      <w:r>
        <w:rPr>
          <w:b/>
        </w:rPr>
        <w:t xml:space="preserve">reserved (5 bits): </w:t>
      </w:r>
      <w:r>
        <w:t>This value MUST be zero.</w:t>
      </w:r>
    </w:p>
    <w:p w:rsidR="004C02A4" w:rsidRDefault="00A84EAE">
      <w:pPr>
        <w:pStyle w:val="Heading3"/>
      </w:pPr>
      <w:bookmarkStart w:id="3462" w:name="Section_e7e36f1f11854de58f3e2a20e3897990"/>
      <w:bookmarkStart w:id="3463" w:name="Kme"/>
      <w:bookmarkStart w:id="3464" w:name="_Toc63942426"/>
      <w:r>
        <w:t>Kme</w:t>
      </w:r>
      <w:bookmarkEnd w:id="3462"/>
      <w:bookmarkEnd w:id="3463"/>
      <w:bookmarkEnd w:id="3464"/>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4C02A4" w:rsidRDefault="00A84EAE">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reserved1</w:t>
            </w:r>
          </w:p>
        </w:tc>
        <w:tc>
          <w:tcPr>
            <w:tcW w:w="4320" w:type="dxa"/>
            <w:gridSpan w:val="16"/>
          </w:tcPr>
          <w:p w:rsidR="004C02A4" w:rsidRDefault="00A84EAE">
            <w:pPr>
              <w:pStyle w:val="PacketDiagramBodyText"/>
            </w:pPr>
            <w:r>
              <w:t>reserved2</w:t>
            </w:r>
          </w:p>
        </w:tc>
      </w:tr>
      <w:tr w:rsidR="004C02A4" w:rsidTr="004C02A4">
        <w:trPr>
          <w:trHeight w:hRule="exact" w:val="490"/>
        </w:trPr>
        <w:tc>
          <w:tcPr>
            <w:tcW w:w="4320" w:type="dxa"/>
            <w:gridSpan w:val="16"/>
          </w:tcPr>
          <w:p w:rsidR="004C02A4" w:rsidRDefault="00A84EAE">
            <w:pPr>
              <w:pStyle w:val="PacketDiagramBodyText"/>
            </w:pPr>
            <w:r>
              <w:t>kcm1</w:t>
            </w:r>
          </w:p>
        </w:tc>
        <w:tc>
          <w:tcPr>
            <w:tcW w:w="4320" w:type="dxa"/>
            <w:gridSpan w:val="16"/>
          </w:tcPr>
          <w:p w:rsidR="004C02A4" w:rsidRDefault="00A84EAE">
            <w:pPr>
              <w:pStyle w:val="PacketDiagramBodyText"/>
            </w:pPr>
            <w:r>
              <w:t>kcm2</w:t>
            </w:r>
          </w:p>
        </w:tc>
      </w:tr>
      <w:tr w:rsidR="004C02A4" w:rsidTr="004C02A4">
        <w:trPr>
          <w:trHeight w:hRule="exact" w:val="490"/>
        </w:trPr>
        <w:tc>
          <w:tcPr>
            <w:tcW w:w="4320" w:type="dxa"/>
            <w:gridSpan w:val="16"/>
          </w:tcPr>
          <w:p w:rsidR="004C02A4" w:rsidRDefault="00A84EAE">
            <w:pPr>
              <w:pStyle w:val="PacketDiagramBodyText"/>
            </w:pPr>
            <w:r>
              <w:t>kt</w:t>
            </w:r>
          </w:p>
        </w:tc>
        <w:tc>
          <w:tcPr>
            <w:tcW w:w="4320" w:type="dxa"/>
            <w:gridSpan w:val="16"/>
          </w:tcPr>
          <w:p w:rsidR="004C02A4" w:rsidRDefault="00A84EAE">
            <w:pPr>
              <w:pStyle w:val="PacketDiagramBodyText"/>
            </w:pPr>
            <w:r>
              <w:t>param</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reserved1 (2 bytes): </w:t>
      </w:r>
      <w:r>
        <w:t>This value MUST be zero.</w:t>
      </w:r>
    </w:p>
    <w:p w:rsidR="004C02A4" w:rsidRDefault="00A84EAE">
      <w:pPr>
        <w:pStyle w:val="Definition-Field"/>
      </w:pPr>
      <w:r>
        <w:rPr>
          <w:b/>
        </w:rPr>
        <w:lastRenderedPageBreak/>
        <w:t xml:space="preserve">reserved2 (2 bytes): </w:t>
      </w:r>
      <w:r>
        <w:t>This value MUST be zero.</w:t>
      </w:r>
    </w:p>
    <w:p w:rsidR="004C02A4" w:rsidRDefault="00A84EAE">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4C02A4" w:rsidRDefault="00A84EAE">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4C02A4" w:rsidRDefault="00A84EAE">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4C02A4" w:rsidRDefault="00A84EAE">
      <w:pPr>
        <w:pStyle w:val="Definition-Field"/>
      </w:pPr>
      <w:r>
        <w:rPr>
          <w:b/>
        </w:rPr>
        <w:t xml:space="preserve">param (4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021" w:type="dxa"/>
          </w:tcPr>
          <w:p w:rsidR="004C02A4" w:rsidRDefault="00A84EAE">
            <w:pPr>
              <w:pStyle w:val="TableHeaderText"/>
              <w:spacing w:before="0" w:after="0"/>
            </w:pPr>
            <w:r>
              <w:t>kt</w:t>
            </w:r>
          </w:p>
        </w:tc>
        <w:tc>
          <w:tcPr>
            <w:tcW w:w="7835" w:type="dxa"/>
          </w:tcPr>
          <w:p w:rsidR="004C02A4" w:rsidRDefault="00A84EAE">
            <w:pPr>
              <w:pStyle w:val="TableHeaderText"/>
              <w:spacing w:before="0" w:after="0"/>
            </w:pPr>
            <w:r>
              <w:t>param</w:t>
            </w:r>
          </w:p>
        </w:tc>
      </w:tr>
      <w:tr w:rsidR="004C02A4" w:rsidTr="004C02A4">
        <w:tc>
          <w:tcPr>
            <w:tcW w:w="1021" w:type="dxa"/>
          </w:tcPr>
          <w:p w:rsidR="004C02A4" w:rsidRDefault="00A84EAE">
            <w:pPr>
              <w:pStyle w:val="TableBodyText"/>
              <w:spacing w:before="0" w:after="0"/>
            </w:pPr>
            <w:r>
              <w:t>ktCid</w:t>
            </w:r>
          </w:p>
        </w:tc>
        <w:tc>
          <w:tcPr>
            <w:tcW w:w="7835" w:type="dxa"/>
          </w:tcPr>
          <w:p w:rsidR="004C02A4" w:rsidRDefault="00A84EAE">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4C02A4" w:rsidTr="004C02A4">
        <w:tc>
          <w:tcPr>
            <w:tcW w:w="1021" w:type="dxa"/>
          </w:tcPr>
          <w:p w:rsidR="004C02A4" w:rsidRDefault="00A84EAE">
            <w:pPr>
              <w:pStyle w:val="TableBodyText"/>
              <w:spacing w:before="0" w:after="0"/>
            </w:pPr>
            <w:r>
              <w:t>ktChar</w:t>
            </w:r>
          </w:p>
        </w:tc>
        <w:tc>
          <w:tcPr>
            <w:tcW w:w="7835" w:type="dxa"/>
          </w:tcPr>
          <w:p w:rsidR="004C02A4" w:rsidRDefault="00A84EAE">
            <w:pPr>
              <w:pStyle w:val="TableBodyText"/>
              <w:spacing w:before="0" w:after="0"/>
            </w:pPr>
            <w:r>
              <w:t xml:space="preserve">A 4-byte unsigned integer that specifies </w:t>
            </w:r>
            <w:r>
              <w:t>a single character to be inserted. This value MUST be between 0 and 65535.</w:t>
            </w:r>
          </w:p>
        </w:tc>
      </w:tr>
      <w:tr w:rsidR="004C02A4" w:rsidTr="004C02A4">
        <w:tc>
          <w:tcPr>
            <w:tcW w:w="1021" w:type="dxa"/>
          </w:tcPr>
          <w:p w:rsidR="004C02A4" w:rsidRDefault="00A84EAE">
            <w:pPr>
              <w:pStyle w:val="TableBodyText"/>
              <w:spacing w:before="0" w:after="0"/>
            </w:pPr>
            <w:r>
              <w:t>ktMask</w:t>
            </w:r>
          </w:p>
        </w:tc>
        <w:tc>
          <w:tcPr>
            <w:tcW w:w="7835" w:type="dxa"/>
          </w:tcPr>
          <w:p w:rsidR="004C02A4" w:rsidRDefault="00A84EAE">
            <w:pPr>
              <w:pStyle w:val="TableBodyText"/>
              <w:spacing w:before="0" w:after="0"/>
            </w:pPr>
            <w:r>
              <w:t>This MUST be ignored.</w:t>
            </w:r>
          </w:p>
        </w:tc>
      </w:tr>
    </w:tbl>
    <w:p w:rsidR="004C02A4" w:rsidRDefault="004C02A4"/>
    <w:p w:rsidR="004C02A4" w:rsidRDefault="00A84EAE">
      <w:pPr>
        <w:pStyle w:val="Heading3"/>
      </w:pPr>
      <w:bookmarkStart w:id="3465" w:name="Section_8f86c7fdbdf641d1ad37939da1205e5f"/>
      <w:bookmarkStart w:id="3466" w:name="Kt"/>
      <w:bookmarkStart w:id="3467" w:name="_Toc63942427"/>
      <w:r>
        <w:t>Kt</w:t>
      </w:r>
      <w:bookmarkEnd w:id="3465"/>
      <w:bookmarkEnd w:id="3466"/>
      <w:bookmarkEnd w:id="3467"/>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4C02A4" w:rsidRDefault="00A84EAE">
      <w:r>
        <w:t xml:space="preserve">The </w:t>
      </w:r>
      <w:r>
        <w:rPr>
          <w:b/>
        </w:rPr>
        <w:t>Kt</w:t>
      </w:r>
      <w:r>
        <w:t xml:space="preserve"> enumeration spec</w:t>
      </w:r>
      <w:r>
        <w:t xml:space="preserve">ifies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468" w:name="ktCid"/>
            <w:r>
              <w:rPr>
                <w:b/>
              </w:rPr>
              <w:t>ktCid</w:t>
            </w:r>
            <w:bookmarkEnd w:id="3468"/>
          </w:p>
        </w:tc>
        <w:tc>
          <w:tcPr>
            <w:tcW w:w="0" w:type="auto"/>
            <w:vAlign w:val="center"/>
          </w:tcPr>
          <w:p w:rsidR="004C02A4" w:rsidRDefault="00A84EAE">
            <w:pPr>
              <w:pStyle w:val="TableBodyText"/>
            </w:pPr>
            <w:r>
              <w:t>0x0000</w:t>
            </w:r>
          </w:p>
        </w:tc>
        <w:tc>
          <w:tcPr>
            <w:tcW w:w="0" w:type="auto"/>
            <w:vAlign w:val="center"/>
          </w:tcPr>
          <w:p w:rsidR="004C02A4" w:rsidRDefault="00A84EAE">
            <w:pPr>
              <w:pStyle w:val="TableBodyText"/>
            </w:pPr>
            <w:r>
              <w:t xml:space="preserve">Execute a command specified by a </w:t>
            </w:r>
            <w:hyperlink w:anchor="Section_821ddcc3261249d8b10fc93b9069bb43" w:history="1">
              <w:r>
                <w:rPr>
                  <w:rStyle w:val="Hyperlink"/>
                </w:rPr>
                <w:t>Cid</w:t>
              </w:r>
            </w:hyperlink>
            <w:r>
              <w:t>.</w:t>
            </w:r>
          </w:p>
        </w:tc>
      </w:tr>
      <w:tr w:rsidR="004C02A4" w:rsidTr="004C02A4">
        <w:tc>
          <w:tcPr>
            <w:tcW w:w="0" w:type="auto"/>
            <w:vAlign w:val="center"/>
          </w:tcPr>
          <w:p w:rsidR="004C02A4" w:rsidRDefault="00A84EAE">
            <w:pPr>
              <w:pStyle w:val="TableBodyText"/>
            </w:pPr>
            <w:bookmarkStart w:id="3469" w:name="ktChar"/>
            <w:r>
              <w:rPr>
                <w:b/>
              </w:rPr>
              <w:t>ktChar</w:t>
            </w:r>
            <w:bookmarkEnd w:id="3469"/>
          </w:p>
        </w:tc>
        <w:tc>
          <w:tcPr>
            <w:tcW w:w="0" w:type="auto"/>
            <w:vAlign w:val="center"/>
          </w:tcPr>
          <w:p w:rsidR="004C02A4" w:rsidRDefault="00A84EAE">
            <w:pPr>
              <w:pStyle w:val="TableBodyText"/>
            </w:pPr>
            <w:r>
              <w:t>0x0001</w:t>
            </w:r>
          </w:p>
        </w:tc>
        <w:tc>
          <w:tcPr>
            <w:tcW w:w="0" w:type="auto"/>
            <w:vAlign w:val="center"/>
          </w:tcPr>
          <w:p w:rsidR="004C02A4" w:rsidRDefault="00A84EAE">
            <w:pPr>
              <w:pStyle w:val="TableBodyText"/>
            </w:pPr>
            <w:r>
              <w:t>Insert a single character.</w:t>
            </w:r>
          </w:p>
        </w:tc>
      </w:tr>
      <w:tr w:rsidR="004C02A4" w:rsidTr="004C02A4">
        <w:tc>
          <w:tcPr>
            <w:tcW w:w="0" w:type="auto"/>
            <w:vAlign w:val="center"/>
          </w:tcPr>
          <w:p w:rsidR="004C02A4" w:rsidRDefault="00A84EAE">
            <w:pPr>
              <w:pStyle w:val="TableBodyText"/>
            </w:pPr>
            <w:bookmarkStart w:id="3470" w:name="ktMask"/>
            <w:r>
              <w:rPr>
                <w:b/>
              </w:rPr>
              <w:t>ktMask</w:t>
            </w:r>
            <w:bookmarkEnd w:id="3470"/>
          </w:p>
        </w:tc>
        <w:tc>
          <w:tcPr>
            <w:tcW w:w="0" w:type="auto"/>
            <w:vAlign w:val="center"/>
          </w:tcPr>
          <w:p w:rsidR="004C02A4" w:rsidRDefault="00A84EAE">
            <w:pPr>
              <w:pStyle w:val="TableBodyText"/>
            </w:pPr>
            <w:r>
              <w:t>0x0003</w:t>
            </w:r>
          </w:p>
        </w:tc>
        <w:tc>
          <w:tcPr>
            <w:tcW w:w="0" w:type="auto"/>
            <w:vAlign w:val="center"/>
          </w:tcPr>
          <w:p w:rsidR="004C02A4" w:rsidRDefault="00A84EAE">
            <w:pPr>
              <w:pStyle w:val="TableBodyText"/>
            </w:pPr>
            <w:r>
              <w:t>Perform the default action (as if the key combination is unassigned).</w:t>
            </w:r>
          </w:p>
        </w:tc>
      </w:tr>
    </w:tbl>
    <w:p w:rsidR="004C02A4" w:rsidRDefault="00A84EAE">
      <w:pPr>
        <w:pStyle w:val="Heading3"/>
      </w:pPr>
      <w:bookmarkStart w:id="3471" w:name="Section_f6d2ad9387cf4e46a992a38ccf2ef295"/>
      <w:bookmarkStart w:id="3472" w:name="Kul"/>
      <w:bookmarkStart w:id="3473" w:name="_Toc63942428"/>
      <w:r>
        <w:t>Kul</w:t>
      </w:r>
      <w:bookmarkEnd w:id="3471"/>
      <w:bookmarkEnd w:id="3472"/>
      <w:bookmarkEnd w:id="3473"/>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w:instrText>
      </w:r>
      <w:r>
        <w:instrText xml:space="preserve">tructures:Kul enumeration" </w:instrText>
      </w:r>
      <w:r>
        <w:fldChar w:fldCharType="end"/>
      </w:r>
      <w:r>
        <w:fldChar w:fldCharType="begin"/>
      </w:r>
      <w:r>
        <w:instrText xml:space="preserve"> XE "Basic types:Kul enumeration" </w:instrText>
      </w:r>
      <w:r>
        <w:fldChar w:fldCharType="end"/>
      </w:r>
    </w:p>
    <w:p w:rsidR="004C02A4" w:rsidRDefault="00A84EAE">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474" w:name="kulNone"/>
            <w:r>
              <w:rPr>
                <w:b/>
              </w:rPr>
              <w:t>kulNone</w:t>
            </w:r>
            <w:bookmarkEnd w:id="3474"/>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No underlining.</w:t>
            </w:r>
          </w:p>
        </w:tc>
      </w:tr>
      <w:tr w:rsidR="004C02A4" w:rsidTr="004C02A4">
        <w:tc>
          <w:tcPr>
            <w:tcW w:w="0" w:type="auto"/>
            <w:vAlign w:val="center"/>
          </w:tcPr>
          <w:p w:rsidR="004C02A4" w:rsidRDefault="00A84EAE">
            <w:pPr>
              <w:pStyle w:val="TableBodyText"/>
            </w:pPr>
            <w:bookmarkStart w:id="3475" w:name="kulSingle"/>
            <w:r>
              <w:rPr>
                <w:b/>
              </w:rPr>
              <w:t>kulSingle</w:t>
            </w:r>
            <w:bookmarkEnd w:id="3475"/>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Normal single underline.</w:t>
            </w:r>
          </w:p>
        </w:tc>
      </w:tr>
      <w:tr w:rsidR="004C02A4" w:rsidTr="004C02A4">
        <w:tc>
          <w:tcPr>
            <w:tcW w:w="0" w:type="auto"/>
            <w:vAlign w:val="center"/>
          </w:tcPr>
          <w:p w:rsidR="004C02A4" w:rsidRDefault="00A84EAE">
            <w:pPr>
              <w:pStyle w:val="TableBodyText"/>
            </w:pPr>
            <w:bookmarkStart w:id="3476" w:name="kulWords"/>
            <w:r>
              <w:rPr>
                <w:b/>
              </w:rPr>
              <w:t>kulWords</w:t>
            </w:r>
            <w:bookmarkEnd w:id="3476"/>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 xml:space="preserve">Underline words </w:t>
            </w:r>
            <w:r>
              <w:t>only.</w:t>
            </w:r>
          </w:p>
        </w:tc>
      </w:tr>
      <w:tr w:rsidR="004C02A4" w:rsidTr="004C02A4">
        <w:tc>
          <w:tcPr>
            <w:tcW w:w="0" w:type="auto"/>
            <w:vAlign w:val="center"/>
          </w:tcPr>
          <w:p w:rsidR="004C02A4" w:rsidRDefault="00A84EAE">
            <w:pPr>
              <w:pStyle w:val="TableBodyText"/>
            </w:pPr>
            <w:bookmarkStart w:id="3477" w:name="kulDouble"/>
            <w:r>
              <w:rPr>
                <w:b/>
              </w:rPr>
              <w:t>kulDouble</w:t>
            </w:r>
            <w:bookmarkEnd w:id="3477"/>
          </w:p>
        </w:tc>
        <w:tc>
          <w:tcPr>
            <w:tcW w:w="0" w:type="auto"/>
            <w:vAlign w:val="center"/>
          </w:tcPr>
          <w:p w:rsidR="004C02A4" w:rsidRDefault="00A84EAE">
            <w:pPr>
              <w:pStyle w:val="TableBodyText"/>
            </w:pPr>
            <w:r>
              <w:t>0x03</w:t>
            </w:r>
          </w:p>
        </w:tc>
        <w:tc>
          <w:tcPr>
            <w:tcW w:w="0" w:type="auto"/>
            <w:vAlign w:val="center"/>
          </w:tcPr>
          <w:p w:rsidR="004C02A4" w:rsidRDefault="00A84EAE">
            <w:pPr>
              <w:pStyle w:val="TableBodyText"/>
            </w:pPr>
            <w:r>
              <w:t>Double underline.</w:t>
            </w:r>
          </w:p>
        </w:tc>
      </w:tr>
      <w:tr w:rsidR="004C02A4" w:rsidTr="004C02A4">
        <w:tc>
          <w:tcPr>
            <w:tcW w:w="0" w:type="auto"/>
            <w:vAlign w:val="center"/>
          </w:tcPr>
          <w:p w:rsidR="004C02A4" w:rsidRDefault="00A84EAE">
            <w:pPr>
              <w:pStyle w:val="TableBodyText"/>
            </w:pPr>
            <w:bookmarkStart w:id="3478" w:name="kulDotted"/>
            <w:r>
              <w:rPr>
                <w:b/>
              </w:rPr>
              <w:t>kulDotted</w:t>
            </w:r>
            <w:bookmarkEnd w:id="3478"/>
          </w:p>
        </w:tc>
        <w:tc>
          <w:tcPr>
            <w:tcW w:w="0" w:type="auto"/>
            <w:vAlign w:val="center"/>
          </w:tcPr>
          <w:p w:rsidR="004C02A4" w:rsidRDefault="00A84EAE">
            <w:pPr>
              <w:pStyle w:val="TableBodyText"/>
            </w:pPr>
            <w:r>
              <w:t>0x04</w:t>
            </w:r>
          </w:p>
        </w:tc>
        <w:tc>
          <w:tcPr>
            <w:tcW w:w="0" w:type="auto"/>
            <w:vAlign w:val="center"/>
          </w:tcPr>
          <w:p w:rsidR="004C02A4" w:rsidRDefault="00A84EAE">
            <w:pPr>
              <w:pStyle w:val="TableBodyText"/>
            </w:pPr>
            <w:r>
              <w:t>Dotted underline.</w:t>
            </w:r>
          </w:p>
        </w:tc>
      </w:tr>
      <w:tr w:rsidR="004C02A4" w:rsidTr="004C02A4">
        <w:tc>
          <w:tcPr>
            <w:tcW w:w="0" w:type="auto"/>
            <w:vAlign w:val="center"/>
          </w:tcPr>
          <w:p w:rsidR="004C02A4" w:rsidRDefault="00A84EAE">
            <w:pPr>
              <w:pStyle w:val="TableBodyText"/>
            </w:pPr>
            <w:bookmarkStart w:id="3479" w:name="kulThick"/>
            <w:r>
              <w:rPr>
                <w:b/>
              </w:rPr>
              <w:t>kulThick</w:t>
            </w:r>
            <w:bookmarkEnd w:id="3479"/>
          </w:p>
        </w:tc>
        <w:tc>
          <w:tcPr>
            <w:tcW w:w="0" w:type="auto"/>
            <w:vAlign w:val="center"/>
          </w:tcPr>
          <w:p w:rsidR="004C02A4" w:rsidRDefault="00A84EAE">
            <w:pPr>
              <w:pStyle w:val="TableBodyText"/>
            </w:pPr>
            <w:r>
              <w:t>0x06</w:t>
            </w:r>
          </w:p>
        </w:tc>
        <w:tc>
          <w:tcPr>
            <w:tcW w:w="0" w:type="auto"/>
            <w:vAlign w:val="center"/>
          </w:tcPr>
          <w:p w:rsidR="004C02A4" w:rsidRDefault="00A84EAE">
            <w:pPr>
              <w:pStyle w:val="TableBodyText"/>
            </w:pPr>
            <w:r>
              <w:t>Heavy underline.</w:t>
            </w:r>
          </w:p>
        </w:tc>
      </w:tr>
      <w:tr w:rsidR="004C02A4" w:rsidTr="004C02A4">
        <w:tc>
          <w:tcPr>
            <w:tcW w:w="0" w:type="auto"/>
            <w:vAlign w:val="center"/>
          </w:tcPr>
          <w:p w:rsidR="004C02A4" w:rsidRDefault="00A84EAE">
            <w:pPr>
              <w:pStyle w:val="TableBodyText"/>
            </w:pPr>
            <w:bookmarkStart w:id="3480" w:name="kulDash"/>
            <w:r>
              <w:rPr>
                <w:b/>
              </w:rPr>
              <w:t>kulDash</w:t>
            </w:r>
            <w:bookmarkEnd w:id="3480"/>
          </w:p>
        </w:tc>
        <w:tc>
          <w:tcPr>
            <w:tcW w:w="0" w:type="auto"/>
            <w:vAlign w:val="center"/>
          </w:tcPr>
          <w:p w:rsidR="004C02A4" w:rsidRDefault="00A84EAE">
            <w:pPr>
              <w:pStyle w:val="TableBodyText"/>
            </w:pPr>
            <w:r>
              <w:t>0x07</w:t>
            </w:r>
          </w:p>
        </w:tc>
        <w:tc>
          <w:tcPr>
            <w:tcW w:w="0" w:type="auto"/>
            <w:vAlign w:val="center"/>
          </w:tcPr>
          <w:p w:rsidR="004C02A4" w:rsidRDefault="00A84EAE">
            <w:pPr>
              <w:pStyle w:val="TableBodyText"/>
            </w:pPr>
            <w:r>
              <w:t>Dashed underline.</w:t>
            </w:r>
          </w:p>
        </w:tc>
      </w:tr>
      <w:tr w:rsidR="004C02A4" w:rsidTr="004C02A4">
        <w:tc>
          <w:tcPr>
            <w:tcW w:w="0" w:type="auto"/>
            <w:vAlign w:val="center"/>
          </w:tcPr>
          <w:p w:rsidR="004C02A4" w:rsidRDefault="00A84EAE">
            <w:pPr>
              <w:pStyle w:val="TableBodyText"/>
            </w:pPr>
            <w:bookmarkStart w:id="3481" w:name="kulDotDash"/>
            <w:r>
              <w:rPr>
                <w:b/>
              </w:rPr>
              <w:t>kulDotDash</w:t>
            </w:r>
            <w:bookmarkEnd w:id="3481"/>
          </w:p>
        </w:tc>
        <w:tc>
          <w:tcPr>
            <w:tcW w:w="0" w:type="auto"/>
            <w:vAlign w:val="center"/>
          </w:tcPr>
          <w:p w:rsidR="004C02A4" w:rsidRDefault="00A84EAE">
            <w:pPr>
              <w:pStyle w:val="TableBodyText"/>
            </w:pPr>
            <w:r>
              <w:t>0x09</w:t>
            </w:r>
          </w:p>
        </w:tc>
        <w:tc>
          <w:tcPr>
            <w:tcW w:w="0" w:type="auto"/>
            <w:vAlign w:val="center"/>
          </w:tcPr>
          <w:p w:rsidR="004C02A4" w:rsidRDefault="00A84EAE">
            <w:pPr>
              <w:pStyle w:val="TableBodyText"/>
            </w:pPr>
            <w:r>
              <w:t>Dot-dash underline.</w:t>
            </w:r>
          </w:p>
        </w:tc>
      </w:tr>
      <w:tr w:rsidR="004C02A4" w:rsidTr="004C02A4">
        <w:tc>
          <w:tcPr>
            <w:tcW w:w="0" w:type="auto"/>
            <w:vAlign w:val="center"/>
          </w:tcPr>
          <w:p w:rsidR="004C02A4" w:rsidRDefault="00A84EAE">
            <w:pPr>
              <w:pStyle w:val="TableBodyText"/>
            </w:pPr>
            <w:bookmarkStart w:id="3482" w:name="kulDotDotDash"/>
            <w:r>
              <w:rPr>
                <w:b/>
              </w:rPr>
              <w:t>kulDotDotDash</w:t>
            </w:r>
            <w:bookmarkEnd w:id="3482"/>
          </w:p>
        </w:tc>
        <w:tc>
          <w:tcPr>
            <w:tcW w:w="0" w:type="auto"/>
            <w:vAlign w:val="center"/>
          </w:tcPr>
          <w:p w:rsidR="004C02A4" w:rsidRDefault="00A84EAE">
            <w:pPr>
              <w:pStyle w:val="TableBodyText"/>
            </w:pPr>
            <w:r>
              <w:t>0x0A</w:t>
            </w:r>
          </w:p>
        </w:tc>
        <w:tc>
          <w:tcPr>
            <w:tcW w:w="0" w:type="auto"/>
            <w:vAlign w:val="center"/>
          </w:tcPr>
          <w:p w:rsidR="004C02A4" w:rsidRDefault="00A84EAE">
            <w:pPr>
              <w:pStyle w:val="TableBodyText"/>
            </w:pPr>
            <w:r>
              <w:t>Dot-dot-dash underline.</w:t>
            </w:r>
          </w:p>
        </w:tc>
      </w:tr>
      <w:tr w:rsidR="004C02A4" w:rsidTr="004C02A4">
        <w:tc>
          <w:tcPr>
            <w:tcW w:w="0" w:type="auto"/>
            <w:vAlign w:val="center"/>
          </w:tcPr>
          <w:p w:rsidR="004C02A4" w:rsidRDefault="00A84EAE">
            <w:pPr>
              <w:pStyle w:val="TableBodyText"/>
            </w:pPr>
            <w:bookmarkStart w:id="3483" w:name="kulWavy"/>
            <w:r>
              <w:rPr>
                <w:b/>
              </w:rPr>
              <w:t>kulWavy</w:t>
            </w:r>
            <w:bookmarkEnd w:id="3483"/>
          </w:p>
        </w:tc>
        <w:tc>
          <w:tcPr>
            <w:tcW w:w="0" w:type="auto"/>
            <w:vAlign w:val="center"/>
          </w:tcPr>
          <w:p w:rsidR="004C02A4" w:rsidRDefault="00A84EAE">
            <w:pPr>
              <w:pStyle w:val="TableBodyText"/>
            </w:pPr>
            <w:r>
              <w:t>0x0B</w:t>
            </w:r>
          </w:p>
        </w:tc>
        <w:tc>
          <w:tcPr>
            <w:tcW w:w="0" w:type="auto"/>
            <w:vAlign w:val="center"/>
          </w:tcPr>
          <w:p w:rsidR="004C02A4" w:rsidRDefault="00A84EAE">
            <w:pPr>
              <w:pStyle w:val="TableBodyText"/>
            </w:pPr>
            <w:r>
              <w:t>Wavy underline.</w:t>
            </w:r>
          </w:p>
        </w:tc>
      </w:tr>
      <w:tr w:rsidR="004C02A4" w:rsidTr="004C02A4">
        <w:tc>
          <w:tcPr>
            <w:tcW w:w="0" w:type="auto"/>
            <w:vAlign w:val="center"/>
          </w:tcPr>
          <w:p w:rsidR="004C02A4" w:rsidRDefault="00A84EAE">
            <w:pPr>
              <w:pStyle w:val="TableBodyText"/>
            </w:pPr>
            <w:bookmarkStart w:id="3484" w:name="kulDottedHeavy"/>
            <w:r>
              <w:rPr>
                <w:b/>
              </w:rPr>
              <w:t>kulDottedHeavy</w:t>
            </w:r>
            <w:bookmarkEnd w:id="3484"/>
          </w:p>
        </w:tc>
        <w:tc>
          <w:tcPr>
            <w:tcW w:w="0" w:type="auto"/>
            <w:vAlign w:val="center"/>
          </w:tcPr>
          <w:p w:rsidR="004C02A4" w:rsidRDefault="00A84EAE">
            <w:pPr>
              <w:pStyle w:val="TableBodyText"/>
            </w:pPr>
            <w:r>
              <w:t>0x14</w:t>
            </w:r>
          </w:p>
        </w:tc>
        <w:tc>
          <w:tcPr>
            <w:tcW w:w="0" w:type="auto"/>
            <w:vAlign w:val="center"/>
          </w:tcPr>
          <w:p w:rsidR="004C02A4" w:rsidRDefault="00A84EAE">
            <w:pPr>
              <w:pStyle w:val="TableBodyText"/>
            </w:pPr>
            <w:r>
              <w:t>Heavy dotted underline.</w:t>
            </w:r>
          </w:p>
        </w:tc>
      </w:tr>
      <w:tr w:rsidR="004C02A4" w:rsidTr="004C02A4">
        <w:tc>
          <w:tcPr>
            <w:tcW w:w="0" w:type="auto"/>
            <w:vAlign w:val="center"/>
          </w:tcPr>
          <w:p w:rsidR="004C02A4" w:rsidRDefault="00A84EAE">
            <w:pPr>
              <w:pStyle w:val="TableBodyText"/>
            </w:pPr>
            <w:bookmarkStart w:id="3485" w:name="kulDashHeavy"/>
            <w:r>
              <w:rPr>
                <w:b/>
              </w:rPr>
              <w:lastRenderedPageBreak/>
              <w:t>kulDashHeavy</w:t>
            </w:r>
            <w:bookmarkEnd w:id="3485"/>
          </w:p>
        </w:tc>
        <w:tc>
          <w:tcPr>
            <w:tcW w:w="0" w:type="auto"/>
            <w:vAlign w:val="center"/>
          </w:tcPr>
          <w:p w:rsidR="004C02A4" w:rsidRDefault="00A84EAE">
            <w:pPr>
              <w:pStyle w:val="TableBodyText"/>
            </w:pPr>
            <w:r>
              <w:t>0x17</w:t>
            </w:r>
          </w:p>
        </w:tc>
        <w:tc>
          <w:tcPr>
            <w:tcW w:w="0" w:type="auto"/>
            <w:vAlign w:val="center"/>
          </w:tcPr>
          <w:p w:rsidR="004C02A4" w:rsidRDefault="00A84EAE">
            <w:pPr>
              <w:pStyle w:val="TableBodyText"/>
            </w:pPr>
            <w:r>
              <w:t>Heavy dashed underline.</w:t>
            </w:r>
          </w:p>
        </w:tc>
      </w:tr>
      <w:tr w:rsidR="004C02A4" w:rsidTr="004C02A4">
        <w:tc>
          <w:tcPr>
            <w:tcW w:w="0" w:type="auto"/>
            <w:vAlign w:val="center"/>
          </w:tcPr>
          <w:p w:rsidR="004C02A4" w:rsidRDefault="00A84EAE">
            <w:pPr>
              <w:pStyle w:val="TableBodyText"/>
            </w:pPr>
            <w:bookmarkStart w:id="3486" w:name="kulDotDashHeavy"/>
            <w:r>
              <w:rPr>
                <w:b/>
              </w:rPr>
              <w:t>kulDotDashHeavy</w:t>
            </w:r>
            <w:bookmarkEnd w:id="3486"/>
          </w:p>
        </w:tc>
        <w:tc>
          <w:tcPr>
            <w:tcW w:w="0" w:type="auto"/>
            <w:vAlign w:val="center"/>
          </w:tcPr>
          <w:p w:rsidR="004C02A4" w:rsidRDefault="00A84EAE">
            <w:pPr>
              <w:pStyle w:val="TableBodyText"/>
            </w:pPr>
            <w:r>
              <w:t>0x19</w:t>
            </w:r>
          </w:p>
        </w:tc>
        <w:tc>
          <w:tcPr>
            <w:tcW w:w="0" w:type="auto"/>
            <w:vAlign w:val="center"/>
          </w:tcPr>
          <w:p w:rsidR="004C02A4" w:rsidRDefault="00A84EAE">
            <w:pPr>
              <w:pStyle w:val="TableBodyText"/>
            </w:pPr>
            <w:r>
              <w:t>Heavy dot-dash underline.</w:t>
            </w:r>
          </w:p>
        </w:tc>
      </w:tr>
      <w:tr w:rsidR="004C02A4" w:rsidTr="004C02A4">
        <w:tc>
          <w:tcPr>
            <w:tcW w:w="0" w:type="auto"/>
            <w:vAlign w:val="center"/>
          </w:tcPr>
          <w:p w:rsidR="004C02A4" w:rsidRDefault="00A84EAE">
            <w:pPr>
              <w:pStyle w:val="TableBodyText"/>
            </w:pPr>
            <w:bookmarkStart w:id="3487" w:name="kulDotDotDashHeavy"/>
            <w:r>
              <w:rPr>
                <w:b/>
              </w:rPr>
              <w:t>kulDotDotDashHeavy</w:t>
            </w:r>
            <w:bookmarkEnd w:id="3487"/>
          </w:p>
        </w:tc>
        <w:tc>
          <w:tcPr>
            <w:tcW w:w="0" w:type="auto"/>
            <w:vAlign w:val="center"/>
          </w:tcPr>
          <w:p w:rsidR="004C02A4" w:rsidRDefault="00A84EAE">
            <w:pPr>
              <w:pStyle w:val="TableBodyText"/>
            </w:pPr>
            <w:r>
              <w:t>0x1A</w:t>
            </w:r>
          </w:p>
        </w:tc>
        <w:tc>
          <w:tcPr>
            <w:tcW w:w="0" w:type="auto"/>
            <w:vAlign w:val="center"/>
          </w:tcPr>
          <w:p w:rsidR="004C02A4" w:rsidRDefault="00A84EAE">
            <w:pPr>
              <w:pStyle w:val="TableBodyText"/>
            </w:pPr>
            <w:r>
              <w:t>Heavy dot-dot-dash underline.</w:t>
            </w:r>
          </w:p>
        </w:tc>
      </w:tr>
      <w:tr w:rsidR="004C02A4" w:rsidTr="004C02A4">
        <w:tc>
          <w:tcPr>
            <w:tcW w:w="0" w:type="auto"/>
            <w:vAlign w:val="center"/>
          </w:tcPr>
          <w:p w:rsidR="004C02A4" w:rsidRDefault="00A84EAE">
            <w:pPr>
              <w:pStyle w:val="TableBodyText"/>
            </w:pPr>
            <w:bookmarkStart w:id="3488" w:name="kulWavyHeavy"/>
            <w:r>
              <w:rPr>
                <w:b/>
              </w:rPr>
              <w:t>kulWavyHeavy</w:t>
            </w:r>
            <w:bookmarkEnd w:id="3488"/>
          </w:p>
        </w:tc>
        <w:tc>
          <w:tcPr>
            <w:tcW w:w="0" w:type="auto"/>
            <w:vAlign w:val="center"/>
          </w:tcPr>
          <w:p w:rsidR="004C02A4" w:rsidRDefault="00A84EAE">
            <w:pPr>
              <w:pStyle w:val="TableBodyText"/>
            </w:pPr>
            <w:r>
              <w:t>0x1B</w:t>
            </w:r>
          </w:p>
        </w:tc>
        <w:tc>
          <w:tcPr>
            <w:tcW w:w="0" w:type="auto"/>
            <w:vAlign w:val="center"/>
          </w:tcPr>
          <w:p w:rsidR="004C02A4" w:rsidRDefault="00A84EAE">
            <w:pPr>
              <w:pStyle w:val="TableBodyText"/>
            </w:pPr>
            <w:r>
              <w:t>Heavy wavy underline.</w:t>
            </w:r>
          </w:p>
        </w:tc>
      </w:tr>
      <w:tr w:rsidR="004C02A4" w:rsidTr="004C02A4">
        <w:tc>
          <w:tcPr>
            <w:tcW w:w="0" w:type="auto"/>
            <w:vAlign w:val="center"/>
          </w:tcPr>
          <w:p w:rsidR="004C02A4" w:rsidRDefault="00A84EAE">
            <w:pPr>
              <w:pStyle w:val="TableBodyText"/>
            </w:pPr>
            <w:bookmarkStart w:id="3489" w:name="kulDashLong"/>
            <w:r>
              <w:rPr>
                <w:b/>
              </w:rPr>
              <w:t>kulDashLong</w:t>
            </w:r>
            <w:bookmarkEnd w:id="3489"/>
          </w:p>
        </w:tc>
        <w:tc>
          <w:tcPr>
            <w:tcW w:w="0" w:type="auto"/>
            <w:vAlign w:val="center"/>
          </w:tcPr>
          <w:p w:rsidR="004C02A4" w:rsidRDefault="00A84EAE">
            <w:pPr>
              <w:pStyle w:val="TableBodyText"/>
            </w:pPr>
            <w:r>
              <w:t>0x27</w:t>
            </w:r>
          </w:p>
        </w:tc>
        <w:tc>
          <w:tcPr>
            <w:tcW w:w="0" w:type="auto"/>
            <w:vAlign w:val="center"/>
          </w:tcPr>
          <w:p w:rsidR="004C02A4" w:rsidRDefault="00A84EAE">
            <w:pPr>
              <w:pStyle w:val="TableBodyText"/>
            </w:pPr>
            <w:r>
              <w:t>Long-dash underline.</w:t>
            </w:r>
          </w:p>
        </w:tc>
      </w:tr>
      <w:tr w:rsidR="004C02A4" w:rsidTr="004C02A4">
        <w:tc>
          <w:tcPr>
            <w:tcW w:w="0" w:type="auto"/>
            <w:vAlign w:val="center"/>
          </w:tcPr>
          <w:p w:rsidR="004C02A4" w:rsidRDefault="00A84EAE">
            <w:pPr>
              <w:pStyle w:val="TableBodyText"/>
            </w:pPr>
            <w:bookmarkStart w:id="3490" w:name="kulWavyDouble"/>
            <w:r>
              <w:rPr>
                <w:b/>
              </w:rPr>
              <w:t>kulWavyDouble</w:t>
            </w:r>
            <w:bookmarkEnd w:id="3490"/>
          </w:p>
        </w:tc>
        <w:tc>
          <w:tcPr>
            <w:tcW w:w="0" w:type="auto"/>
            <w:vAlign w:val="center"/>
          </w:tcPr>
          <w:p w:rsidR="004C02A4" w:rsidRDefault="00A84EAE">
            <w:pPr>
              <w:pStyle w:val="TableBodyText"/>
            </w:pPr>
            <w:r>
              <w:t>0x2B</w:t>
            </w:r>
          </w:p>
        </w:tc>
        <w:tc>
          <w:tcPr>
            <w:tcW w:w="0" w:type="auto"/>
            <w:vAlign w:val="center"/>
          </w:tcPr>
          <w:p w:rsidR="004C02A4" w:rsidRDefault="00A84EAE">
            <w:pPr>
              <w:pStyle w:val="TableBodyText"/>
            </w:pPr>
            <w:r>
              <w:t>Wavy double underline.</w:t>
            </w:r>
          </w:p>
        </w:tc>
      </w:tr>
      <w:tr w:rsidR="004C02A4" w:rsidTr="004C02A4">
        <w:tc>
          <w:tcPr>
            <w:tcW w:w="0" w:type="auto"/>
            <w:vAlign w:val="center"/>
          </w:tcPr>
          <w:p w:rsidR="004C02A4" w:rsidRDefault="00A84EAE">
            <w:pPr>
              <w:pStyle w:val="TableBodyText"/>
            </w:pPr>
            <w:bookmarkStart w:id="3491" w:name="kulDashLongHeavy"/>
            <w:r>
              <w:rPr>
                <w:b/>
              </w:rPr>
              <w:t>kulDashLongHeavy</w:t>
            </w:r>
            <w:bookmarkEnd w:id="3491"/>
          </w:p>
        </w:tc>
        <w:tc>
          <w:tcPr>
            <w:tcW w:w="0" w:type="auto"/>
            <w:vAlign w:val="center"/>
          </w:tcPr>
          <w:p w:rsidR="004C02A4" w:rsidRDefault="00A84EAE">
            <w:pPr>
              <w:pStyle w:val="TableBodyText"/>
            </w:pPr>
            <w:r>
              <w:t>0x37</w:t>
            </w:r>
          </w:p>
        </w:tc>
        <w:tc>
          <w:tcPr>
            <w:tcW w:w="0" w:type="auto"/>
            <w:vAlign w:val="center"/>
          </w:tcPr>
          <w:p w:rsidR="004C02A4" w:rsidRDefault="00A84EAE">
            <w:pPr>
              <w:pStyle w:val="TableBodyText"/>
            </w:pPr>
            <w:r>
              <w:t>Heavy long-dash underline.</w:t>
            </w:r>
          </w:p>
        </w:tc>
      </w:tr>
    </w:tbl>
    <w:p w:rsidR="004C02A4" w:rsidRDefault="00A84EAE">
      <w:pPr>
        <w:pStyle w:val="Heading3"/>
      </w:pPr>
      <w:bookmarkStart w:id="3492" w:name="Section_f3690123c69c496ba959132c598ac385"/>
      <w:bookmarkStart w:id="3493" w:name="LadSpls"/>
      <w:bookmarkStart w:id="3494" w:name="_Toc63942429"/>
      <w:r>
        <w:t>LadSpls</w:t>
      </w:r>
      <w:bookmarkEnd w:id="3492"/>
      <w:bookmarkEnd w:id="3493"/>
      <w:bookmarkEnd w:id="3494"/>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4C02A4" w:rsidRDefault="00A84EAE">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4320" w:type="dxa"/>
            <w:gridSpan w:val="16"/>
          </w:tcPr>
          <w:p w:rsidR="004C02A4" w:rsidRDefault="00A84EAE">
            <w:pPr>
              <w:pStyle w:val="PacketDiagramBodyText"/>
            </w:pPr>
            <w:r>
              <w:t>spls</w:t>
            </w:r>
          </w:p>
        </w:tc>
      </w:tr>
    </w:tbl>
    <w:p w:rsidR="004C02A4" w:rsidRDefault="00A84EAE">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4C02A4" w:rsidRDefault="00A84EAE">
      <w:pPr>
        <w:pStyle w:val="ListParagraph"/>
        <w:numPr>
          <w:ilvl w:val="0"/>
          <w:numId w:val="71"/>
        </w:numPr>
      </w:pPr>
      <w:r>
        <w:t>splfMaybeDirty</w:t>
      </w:r>
    </w:p>
    <w:p w:rsidR="004C02A4" w:rsidRDefault="00A84EAE">
      <w:pPr>
        <w:pStyle w:val="ListParagraph"/>
        <w:numPr>
          <w:ilvl w:val="0"/>
          <w:numId w:val="71"/>
        </w:numPr>
      </w:pPr>
      <w:r>
        <w:t>splfDirty</w:t>
      </w:r>
    </w:p>
    <w:p w:rsidR="004C02A4" w:rsidRDefault="00A84EAE">
      <w:pPr>
        <w:pStyle w:val="ListParagraph"/>
        <w:numPr>
          <w:ilvl w:val="0"/>
          <w:numId w:val="71"/>
        </w:numPr>
      </w:pPr>
      <w:r>
        <w:t>splfEdit</w:t>
      </w:r>
    </w:p>
    <w:p w:rsidR="004C02A4" w:rsidRDefault="00A84EAE">
      <w:pPr>
        <w:pStyle w:val="ListParagraph"/>
        <w:numPr>
          <w:ilvl w:val="0"/>
          <w:numId w:val="71"/>
        </w:numPr>
      </w:pPr>
      <w:r>
        <w:t>splfForeign</w:t>
      </w:r>
    </w:p>
    <w:p w:rsidR="004C02A4" w:rsidRDefault="00A84EAE">
      <w:pPr>
        <w:pStyle w:val="ListParagraph"/>
        <w:numPr>
          <w:ilvl w:val="0"/>
          <w:numId w:val="71"/>
        </w:numPr>
      </w:pPr>
      <w:r>
        <w:t>splfClean</w:t>
      </w:r>
    </w:p>
    <w:p w:rsidR="004C02A4" w:rsidRDefault="00A84EAE">
      <w:pPr>
        <w:pStyle w:val="ListParagraph"/>
        <w:numPr>
          <w:ilvl w:val="0"/>
          <w:numId w:val="71"/>
        </w:numPr>
      </w:pPr>
      <w:r>
        <w:t>splfNoLAD</w:t>
      </w:r>
    </w:p>
    <w:p w:rsidR="004C02A4" w:rsidRDefault="00A84EAE">
      <w:pPr>
        <w:pStyle w:val="Heading3"/>
      </w:pPr>
      <w:bookmarkStart w:id="3495" w:name="Section_e2bbcb6b92a6471b94f5876b590af9b0"/>
      <w:bookmarkStart w:id="3496" w:name="LBCOperand"/>
      <w:bookmarkStart w:id="3497" w:name="_Toc63942430"/>
      <w:r>
        <w:t>LBCOperand</w:t>
      </w:r>
      <w:bookmarkEnd w:id="3495"/>
      <w:bookmarkEnd w:id="3496"/>
      <w:bookmarkEnd w:id="3497"/>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4C02A4" w:rsidRDefault="00A84EAE">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498" w:name="lbrNone"/>
            <w:r>
              <w:rPr>
                <w:b/>
              </w:rPr>
              <w:t>lbrNone</w:t>
            </w:r>
            <w:bookmarkEnd w:id="3498"/>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Text continues in the next available region of the current line, in logical reading order, or on the next line if no more regions are left.</w:t>
            </w:r>
          </w:p>
        </w:tc>
      </w:tr>
      <w:tr w:rsidR="004C02A4" w:rsidTr="004C02A4">
        <w:tc>
          <w:tcPr>
            <w:tcW w:w="0" w:type="auto"/>
            <w:vAlign w:val="center"/>
          </w:tcPr>
          <w:p w:rsidR="004C02A4" w:rsidRDefault="00A84EAE">
            <w:pPr>
              <w:pStyle w:val="TableBodyText"/>
            </w:pPr>
            <w:bookmarkStart w:id="3499" w:name="lbrLeft"/>
            <w:r>
              <w:rPr>
                <w:b/>
              </w:rPr>
              <w:t>lbrLeft</w:t>
            </w:r>
            <w:bookmarkEnd w:id="3499"/>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4C02A4" w:rsidRDefault="00A84EAE">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4C02A4" w:rsidTr="004C02A4">
        <w:tc>
          <w:tcPr>
            <w:tcW w:w="0" w:type="auto"/>
            <w:vAlign w:val="center"/>
          </w:tcPr>
          <w:p w:rsidR="004C02A4" w:rsidRDefault="00A84EAE">
            <w:pPr>
              <w:pStyle w:val="TableBodyText"/>
            </w:pPr>
            <w:bookmarkStart w:id="3500" w:name="lbrRight"/>
            <w:r>
              <w:rPr>
                <w:b/>
              </w:rPr>
              <w:lastRenderedPageBreak/>
              <w:t>lbrRight</w:t>
            </w:r>
            <w:bookmarkEnd w:id="3500"/>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If the line break is located to the logical right of the object, text res</w:t>
            </w:r>
            <w:r>
              <w:t>tarts in the next available region of the current line, in logical reading order, or on the next line if no more regions are left.</w:t>
            </w:r>
          </w:p>
          <w:p w:rsidR="004C02A4" w:rsidRDefault="00A84EAE">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4C02A4" w:rsidTr="004C02A4">
        <w:tc>
          <w:tcPr>
            <w:tcW w:w="0" w:type="auto"/>
            <w:vAlign w:val="center"/>
          </w:tcPr>
          <w:p w:rsidR="004C02A4" w:rsidRDefault="00A84EAE">
            <w:pPr>
              <w:pStyle w:val="TableBodyText"/>
            </w:pPr>
            <w:bookmarkStart w:id="3501" w:name="lbrBoth"/>
            <w:r>
              <w:rPr>
                <w:b/>
              </w:rPr>
              <w:t>lbrBoth</w:t>
            </w:r>
            <w:bookmarkEnd w:id="3501"/>
          </w:p>
        </w:tc>
        <w:tc>
          <w:tcPr>
            <w:tcW w:w="0" w:type="auto"/>
            <w:vAlign w:val="center"/>
          </w:tcPr>
          <w:p w:rsidR="004C02A4" w:rsidRDefault="00A84EAE">
            <w:pPr>
              <w:pStyle w:val="TableBodyText"/>
            </w:pPr>
            <w:r>
              <w:t>0x03</w:t>
            </w:r>
          </w:p>
        </w:tc>
        <w:tc>
          <w:tcPr>
            <w:tcW w:w="0" w:type="auto"/>
            <w:vAlign w:val="center"/>
          </w:tcPr>
          <w:p w:rsidR="004C02A4" w:rsidRDefault="00A84EAE">
            <w:pPr>
              <w:pStyle w:val="TableBodyText"/>
            </w:pPr>
            <w:r>
              <w:t>Text restarts on the next available line that is not broken by the presence of a picture, shape, or another object.</w:t>
            </w:r>
          </w:p>
        </w:tc>
      </w:tr>
    </w:tbl>
    <w:p w:rsidR="004C02A4" w:rsidRDefault="00A84EAE">
      <w:pPr>
        <w:pStyle w:val="Heading3"/>
      </w:pPr>
      <w:bookmarkStart w:id="3502" w:name="Section_0dea880da6b34469b0419f969f2ab5a6"/>
      <w:bookmarkStart w:id="3503" w:name="LEGOXTR_V11"/>
      <w:bookmarkStart w:id="3504" w:name="_Toc63942431"/>
      <w:r>
        <w:t>LEGOXTR_V11</w:t>
      </w:r>
      <w:bookmarkEnd w:id="3502"/>
      <w:bookmarkEnd w:id="3503"/>
      <w:bookmarkEnd w:id="3504"/>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4C02A4" w:rsidRDefault="00A84EAE">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flego</w:t>
            </w:r>
          </w:p>
        </w:tc>
        <w:tc>
          <w:tcPr>
            <w:tcW w:w="2160" w:type="dxa"/>
            <w:gridSpan w:val="8"/>
          </w:tcPr>
          <w:p w:rsidR="004C02A4" w:rsidRDefault="00A84EAE">
            <w:pPr>
              <w:pStyle w:val="PacketDiagramBodyText"/>
            </w:pPr>
            <w:r>
              <w:t>unused1</w:t>
            </w:r>
          </w:p>
        </w:tc>
        <w:tc>
          <w:tcPr>
            <w:tcW w:w="4320" w:type="dxa"/>
            <w:gridSpan w:val="16"/>
          </w:tcPr>
          <w:p w:rsidR="004C02A4" w:rsidRDefault="00A84EAE">
            <w:pPr>
              <w:pStyle w:val="PacketDiagramBodyText"/>
            </w:pPr>
            <w:r>
              <w:t>ibst</w:t>
            </w:r>
          </w:p>
        </w:tc>
      </w:tr>
    </w:tbl>
    <w:p w:rsidR="004C02A4" w:rsidRDefault="00A84EAE">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039" w:type="dxa"/>
          </w:tcPr>
          <w:p w:rsidR="004C02A4" w:rsidRDefault="00A84EAE">
            <w:pPr>
              <w:pStyle w:val="TableHeaderText"/>
              <w:spacing w:before="0" w:after="0"/>
            </w:pPr>
            <w:r>
              <w:t>Value</w:t>
            </w:r>
          </w:p>
        </w:tc>
        <w:tc>
          <w:tcPr>
            <w:tcW w:w="7601" w:type="dxa"/>
          </w:tcPr>
          <w:p w:rsidR="004C02A4" w:rsidRDefault="00A84EAE">
            <w:pPr>
              <w:pStyle w:val="TableHeaderText"/>
              <w:spacing w:before="0" w:after="0"/>
            </w:pPr>
            <w:r>
              <w:t>Meaning</w:t>
            </w:r>
          </w:p>
        </w:tc>
      </w:tr>
      <w:tr w:rsidR="004C02A4" w:rsidTr="004C02A4">
        <w:tc>
          <w:tcPr>
            <w:tcW w:w="1039" w:type="dxa"/>
          </w:tcPr>
          <w:p w:rsidR="004C02A4" w:rsidRDefault="00A84EAE">
            <w:pPr>
              <w:pStyle w:val="TableBodyText"/>
              <w:spacing w:before="0" w:after="0"/>
            </w:pPr>
            <w:r>
              <w:t>0x00</w:t>
            </w:r>
          </w:p>
        </w:tc>
        <w:tc>
          <w:tcPr>
            <w:tcW w:w="7601" w:type="dxa"/>
          </w:tcPr>
          <w:p w:rsidR="004C02A4" w:rsidRDefault="00A84EAE">
            <w:pPr>
              <w:pStyle w:val="TableBodyText"/>
              <w:spacing w:before="0" w:after="0"/>
            </w:pPr>
            <w:r>
              <w:t xml:space="preserve">The item is a named </w:t>
            </w:r>
            <w:r>
              <w:t>AutoText item.</w:t>
            </w:r>
          </w:p>
        </w:tc>
      </w:tr>
      <w:tr w:rsidR="004C02A4" w:rsidTr="004C02A4">
        <w:tc>
          <w:tcPr>
            <w:tcW w:w="1039" w:type="dxa"/>
          </w:tcPr>
          <w:p w:rsidR="004C02A4" w:rsidRDefault="00A84EAE">
            <w:pPr>
              <w:pStyle w:val="TableBodyText"/>
              <w:spacing w:before="0" w:after="0"/>
            </w:pPr>
            <w:r>
              <w:t>0x0A</w:t>
            </w:r>
          </w:p>
        </w:tc>
        <w:tc>
          <w:tcPr>
            <w:tcW w:w="7601" w:type="dxa"/>
          </w:tcPr>
          <w:p w:rsidR="004C02A4" w:rsidRDefault="00A84EAE">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4C02A4" w:rsidRDefault="004C02A4"/>
    <w:p w:rsidR="004C02A4" w:rsidRDefault="00A84EAE">
      <w:pPr>
        <w:pStyle w:val="Definition-Field"/>
      </w:pPr>
      <w:r>
        <w:rPr>
          <w:b/>
        </w:rPr>
        <w:t xml:space="preserve">unused1 (1 byte): </w:t>
      </w:r>
      <w:r>
        <w:t>This field MUST be ignored.</w:t>
      </w:r>
    </w:p>
    <w:p w:rsidR="004C02A4" w:rsidRDefault="00A84EAE">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ther</w:t>
      </w:r>
      <w:r>
        <w:t xml:space="preserve">e is no style used by the AutoText item. If </w:t>
      </w:r>
      <w:r>
        <w:rPr>
          <w:b/>
        </w:rPr>
        <w:t>flego</w:t>
      </w:r>
      <w:r>
        <w:t xml:space="preserve"> is nonzero, this MUST be equal to 0xFFFF.</w:t>
      </w:r>
    </w:p>
    <w:p w:rsidR="004C02A4" w:rsidRDefault="00A84EAE">
      <w:pPr>
        <w:pStyle w:val="Heading3"/>
      </w:pPr>
      <w:bookmarkStart w:id="3505" w:name="Section_ba4375ada62940adb312c5b6889584dd"/>
      <w:bookmarkStart w:id="3506" w:name="LFO"/>
      <w:bookmarkStart w:id="3507" w:name="_Toc63942432"/>
      <w:r>
        <w:t>LFO</w:t>
      </w:r>
      <w:bookmarkEnd w:id="3505"/>
      <w:bookmarkEnd w:id="3506"/>
      <w:bookmarkEnd w:id="3507"/>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4C02A4" w:rsidRDefault="00A84EAE">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lsid</w:t>
            </w:r>
          </w:p>
        </w:tc>
      </w:tr>
      <w:tr w:rsidR="004C02A4" w:rsidTr="004C02A4">
        <w:trPr>
          <w:trHeight w:hRule="exact" w:val="490"/>
        </w:trPr>
        <w:tc>
          <w:tcPr>
            <w:tcW w:w="8640" w:type="dxa"/>
            <w:gridSpan w:val="32"/>
          </w:tcPr>
          <w:p w:rsidR="004C02A4" w:rsidRDefault="00A84EAE">
            <w:pPr>
              <w:pStyle w:val="PacketDiagramBodyText"/>
            </w:pPr>
            <w:r>
              <w:t>unused1</w:t>
            </w:r>
          </w:p>
        </w:tc>
      </w:tr>
      <w:tr w:rsidR="004C02A4" w:rsidTr="004C02A4">
        <w:trPr>
          <w:trHeight w:hRule="exact" w:val="490"/>
        </w:trPr>
        <w:tc>
          <w:tcPr>
            <w:tcW w:w="8640" w:type="dxa"/>
            <w:gridSpan w:val="32"/>
          </w:tcPr>
          <w:p w:rsidR="004C02A4" w:rsidRDefault="00A84EAE">
            <w:pPr>
              <w:pStyle w:val="PacketDiagramBodyText"/>
            </w:pPr>
            <w:r>
              <w:t>unused2</w:t>
            </w:r>
          </w:p>
        </w:tc>
      </w:tr>
      <w:tr w:rsidR="004C02A4" w:rsidTr="004C02A4">
        <w:trPr>
          <w:trHeight w:hRule="exact" w:val="490"/>
        </w:trPr>
        <w:tc>
          <w:tcPr>
            <w:tcW w:w="2160" w:type="dxa"/>
            <w:gridSpan w:val="8"/>
          </w:tcPr>
          <w:p w:rsidR="004C02A4" w:rsidRDefault="00A84EAE">
            <w:pPr>
              <w:pStyle w:val="PacketDiagramBodyText"/>
            </w:pPr>
            <w:r>
              <w:t>clfolvl</w:t>
            </w:r>
          </w:p>
        </w:tc>
        <w:tc>
          <w:tcPr>
            <w:tcW w:w="2160" w:type="dxa"/>
            <w:gridSpan w:val="8"/>
          </w:tcPr>
          <w:p w:rsidR="004C02A4" w:rsidRDefault="00A84EAE">
            <w:pPr>
              <w:pStyle w:val="PacketDiagramBodyText"/>
            </w:pPr>
            <w:r>
              <w:t>ibstFltAutoNum</w:t>
            </w:r>
          </w:p>
        </w:tc>
        <w:tc>
          <w:tcPr>
            <w:tcW w:w="2160" w:type="dxa"/>
            <w:gridSpan w:val="8"/>
          </w:tcPr>
          <w:p w:rsidR="004C02A4" w:rsidRDefault="00A84EAE">
            <w:pPr>
              <w:pStyle w:val="PacketDiagramBodyText"/>
            </w:pPr>
            <w:r>
              <w:t>grfhic</w:t>
            </w:r>
          </w:p>
        </w:tc>
        <w:tc>
          <w:tcPr>
            <w:tcW w:w="2160" w:type="dxa"/>
            <w:gridSpan w:val="8"/>
          </w:tcPr>
          <w:p w:rsidR="004C02A4" w:rsidRDefault="00A84EAE">
            <w:pPr>
              <w:pStyle w:val="PacketDiagramBodyText"/>
            </w:pPr>
            <w:r>
              <w:t>unused3</w:t>
            </w:r>
          </w:p>
        </w:tc>
      </w:tr>
    </w:tbl>
    <w:p w:rsidR="004C02A4" w:rsidRDefault="00A84EAE">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4C02A4" w:rsidRDefault="00A84EAE">
      <w:pPr>
        <w:pStyle w:val="Definition-Field"/>
      </w:pPr>
      <w:r>
        <w:rPr>
          <w:b/>
        </w:rPr>
        <w:t xml:space="preserve">unused1 (4 bytes): </w:t>
      </w:r>
      <w:r>
        <w:t xml:space="preserve">This field MUST be ignored. </w:t>
      </w:r>
    </w:p>
    <w:p w:rsidR="004C02A4" w:rsidRDefault="00A84EAE">
      <w:pPr>
        <w:pStyle w:val="Definition-Field"/>
      </w:pPr>
      <w:r>
        <w:rPr>
          <w:b/>
        </w:rPr>
        <w:t xml:space="preserve">unused2 (4 bytes): </w:t>
      </w:r>
      <w:r>
        <w:t xml:space="preserve">This field MUST be ignored. </w:t>
      </w:r>
    </w:p>
    <w:p w:rsidR="004C02A4" w:rsidRDefault="00A84EAE">
      <w:pPr>
        <w:pStyle w:val="Definition-Field"/>
      </w:pPr>
      <w:r>
        <w:rPr>
          <w:b/>
        </w:rPr>
        <w:t xml:space="preserve">clfolvl (1 byte): </w:t>
      </w:r>
      <w:r>
        <w:t xml:space="preserve"> An unsigned integer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LFO</w:t>
      </w:r>
      <w:r>
        <w:t xml:space="preserve"> structure. </w:t>
      </w:r>
    </w:p>
    <w:p w:rsidR="004C02A4" w:rsidRDefault="00A84EAE">
      <w:pPr>
        <w:pStyle w:val="Definition-Field"/>
      </w:pPr>
      <w:r>
        <w:rPr>
          <w:b/>
        </w:rPr>
        <w:t xml:space="preserve">ibstFltAutoNum (1 byte): </w:t>
      </w:r>
      <w:r>
        <w:t xml:space="preserve"> An unsigned integ</w:t>
      </w:r>
      <w:r>
        <w:t xml:space="preserve">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900" w:type="dxa"/>
          </w:tcPr>
          <w:p w:rsidR="004C02A4" w:rsidRDefault="00A84EAE">
            <w:pPr>
              <w:pStyle w:val="TableHeaderText"/>
            </w:pPr>
            <w:r>
              <w:t>Value</w:t>
            </w:r>
          </w:p>
        </w:tc>
        <w:tc>
          <w:tcPr>
            <w:tcW w:w="7740" w:type="dxa"/>
          </w:tcPr>
          <w:p w:rsidR="004C02A4" w:rsidRDefault="00A84EAE">
            <w:pPr>
              <w:pStyle w:val="TableHeaderText"/>
            </w:pPr>
            <w:r>
              <w:t>Meaning</w:t>
            </w:r>
          </w:p>
        </w:tc>
      </w:tr>
      <w:tr w:rsidR="004C02A4" w:rsidTr="004C02A4">
        <w:tc>
          <w:tcPr>
            <w:tcW w:w="900" w:type="dxa"/>
          </w:tcPr>
          <w:p w:rsidR="004C02A4" w:rsidRDefault="00A84EAE">
            <w:pPr>
              <w:pStyle w:val="TableBodyText"/>
            </w:pPr>
            <w:r>
              <w:t>0x00</w:t>
            </w:r>
          </w:p>
        </w:tc>
        <w:tc>
          <w:tcPr>
            <w:tcW w:w="7740" w:type="dxa"/>
          </w:tcPr>
          <w:p w:rsidR="004C02A4" w:rsidRDefault="00A84EAE">
            <w:pPr>
              <w:pStyle w:val="TableBodyText"/>
            </w:pPr>
            <w:r>
              <w:t xml:space="preserve">This LFO is not used for any field. The </w:t>
            </w:r>
            <w:r>
              <w:rPr>
                <w:b/>
              </w:rPr>
              <w:t>fAutoNum</w:t>
            </w:r>
            <w:r>
              <w:t xml:space="preserve"> of the related LSTF</w:t>
            </w:r>
            <w:r>
              <w:rPr>
                <w:b/>
              </w:rPr>
              <w:t xml:space="preserve"> </w:t>
            </w:r>
            <w:r>
              <w:t xml:space="preserve">MUST be </w:t>
            </w:r>
            <w:r>
              <w:t>set to 0.</w:t>
            </w:r>
          </w:p>
        </w:tc>
      </w:tr>
      <w:tr w:rsidR="004C02A4" w:rsidTr="004C02A4">
        <w:tc>
          <w:tcPr>
            <w:tcW w:w="900" w:type="dxa"/>
          </w:tcPr>
          <w:p w:rsidR="004C02A4" w:rsidRDefault="00A84EAE">
            <w:pPr>
              <w:pStyle w:val="TableBodyText"/>
            </w:pPr>
            <w:r>
              <w:t>0xFC</w:t>
            </w:r>
          </w:p>
        </w:tc>
        <w:tc>
          <w:tcPr>
            <w:tcW w:w="7740" w:type="dxa"/>
          </w:tcPr>
          <w:p w:rsidR="004C02A4" w:rsidRDefault="00A84EAE">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4C02A4" w:rsidTr="004C02A4">
        <w:tc>
          <w:tcPr>
            <w:tcW w:w="900" w:type="dxa"/>
          </w:tcPr>
          <w:p w:rsidR="004C02A4" w:rsidRDefault="00A84EAE">
            <w:pPr>
              <w:pStyle w:val="TableBodyText"/>
            </w:pPr>
            <w:r>
              <w:t>0xFD</w:t>
            </w:r>
          </w:p>
        </w:tc>
        <w:tc>
          <w:tcPr>
            <w:tcW w:w="7740" w:type="dxa"/>
          </w:tcPr>
          <w:p w:rsidR="004C02A4" w:rsidRDefault="00A84EAE">
            <w:pPr>
              <w:pStyle w:val="TableBodyText"/>
            </w:pPr>
            <w:r>
              <w:t>This LFO is used for the AUTONUMOUT field</w:t>
            </w:r>
            <w:r>
              <w:t xml:space="preserve"> (see AUTONUMOUT in flt). The </w:t>
            </w:r>
            <w:r>
              <w:rPr>
                <w:b/>
              </w:rPr>
              <w:t>fAutoNum</w:t>
            </w:r>
            <w:r>
              <w:t xml:space="preserve"> of the related LSTF</w:t>
            </w:r>
            <w:r>
              <w:rPr>
                <w:b/>
              </w:rPr>
              <w:t xml:space="preserve"> </w:t>
            </w:r>
            <w:r>
              <w:t>MUST be set to 1.</w:t>
            </w:r>
          </w:p>
        </w:tc>
      </w:tr>
      <w:tr w:rsidR="004C02A4" w:rsidTr="004C02A4">
        <w:tc>
          <w:tcPr>
            <w:tcW w:w="900" w:type="dxa"/>
          </w:tcPr>
          <w:p w:rsidR="004C02A4" w:rsidRDefault="00A84EAE">
            <w:pPr>
              <w:pStyle w:val="TableBodyText"/>
            </w:pPr>
            <w:r>
              <w:t>0xFE</w:t>
            </w:r>
          </w:p>
        </w:tc>
        <w:tc>
          <w:tcPr>
            <w:tcW w:w="7740" w:type="dxa"/>
          </w:tcPr>
          <w:p w:rsidR="004C02A4" w:rsidRDefault="00A84EAE">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4C02A4" w:rsidTr="004C02A4">
        <w:trPr>
          <w:trHeight w:val="828"/>
        </w:trPr>
        <w:tc>
          <w:tcPr>
            <w:tcW w:w="900" w:type="dxa"/>
          </w:tcPr>
          <w:p w:rsidR="004C02A4" w:rsidRDefault="00A84EAE">
            <w:pPr>
              <w:pStyle w:val="TableBodyText"/>
            </w:pPr>
            <w:r>
              <w:t>0xFF</w:t>
            </w:r>
          </w:p>
        </w:tc>
        <w:tc>
          <w:tcPr>
            <w:tcW w:w="7740" w:type="dxa"/>
          </w:tcPr>
          <w:p w:rsidR="004C02A4" w:rsidRDefault="00A84EAE">
            <w:pPr>
              <w:pStyle w:val="TableBodyText"/>
            </w:pPr>
            <w:r>
              <w:t xml:space="preserve">This LFO is not used for any field. The </w:t>
            </w:r>
            <w:r>
              <w:rPr>
                <w:b/>
              </w:rPr>
              <w:t>fAutoNum</w:t>
            </w:r>
            <w:r>
              <w:t xml:space="preserve"> of the</w:t>
            </w:r>
            <w:r>
              <w:t xml:space="preserve"> related LSTF</w:t>
            </w:r>
            <w:r>
              <w:rPr>
                <w:b/>
              </w:rPr>
              <w:t xml:space="preserve"> </w:t>
            </w:r>
            <w:r>
              <w:t>MUST be set to 0.</w:t>
            </w:r>
          </w:p>
        </w:tc>
      </w:tr>
    </w:tbl>
    <w:p w:rsidR="004C02A4" w:rsidRDefault="004C02A4"/>
    <w:p w:rsidR="004C02A4" w:rsidRDefault="00A84EAE">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4C02A4" w:rsidRDefault="00A84EAE">
      <w:pPr>
        <w:pStyle w:val="Definition-Field"/>
      </w:pPr>
      <w:r>
        <w:rPr>
          <w:b/>
        </w:rPr>
        <w:t xml:space="preserve">unused3 (1 byte): </w:t>
      </w:r>
      <w:r>
        <w:t xml:space="preserve">This field MUST be ignored. </w:t>
      </w:r>
    </w:p>
    <w:p w:rsidR="004C02A4" w:rsidRDefault="00A84EAE">
      <w:pPr>
        <w:pStyle w:val="Heading3"/>
      </w:pPr>
      <w:bookmarkStart w:id="3508" w:name="Section_1a3bc610c07a454e876f86534a50c33a"/>
      <w:bookmarkStart w:id="3509" w:name="LFOData"/>
      <w:bookmarkStart w:id="3510" w:name="_Toc63942433"/>
      <w:r>
        <w:t>LFOData</w:t>
      </w:r>
      <w:bookmarkEnd w:id="3508"/>
      <w:bookmarkEnd w:id="3509"/>
      <w:bookmarkEnd w:id="3510"/>
      <w:r>
        <w:fldChar w:fldCharType="begin"/>
      </w:r>
      <w:r>
        <w:instrText xml:space="preserve"> XE "Details:LFOData structure" </w:instrText>
      </w:r>
      <w:r>
        <w:fldChar w:fldCharType="end"/>
      </w:r>
      <w:r>
        <w:fldChar w:fldCharType="begin"/>
      </w:r>
      <w:r>
        <w:instrText xml:space="preserve"> XE "LF</w:instrText>
      </w:r>
      <w:r>
        <w:instrText xml:space="preserve">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4C02A4" w:rsidRDefault="00A84EAE">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w:t>
      </w:r>
      <w:r>
        <w:t xml:space="preserve">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cp</w:t>
            </w:r>
          </w:p>
        </w:tc>
      </w:tr>
      <w:tr w:rsidR="004C02A4" w:rsidTr="004C02A4">
        <w:trPr>
          <w:trHeight w:hRule="exact" w:val="490"/>
        </w:trPr>
        <w:tc>
          <w:tcPr>
            <w:tcW w:w="8640" w:type="dxa"/>
            <w:gridSpan w:val="32"/>
          </w:tcPr>
          <w:p w:rsidR="004C02A4" w:rsidRDefault="00A84EAE">
            <w:pPr>
              <w:pStyle w:val="PacketDiagramBodyText"/>
            </w:pPr>
            <w:r>
              <w:t>rgLfoLvl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w:t>
      </w:r>
      <w:r>
        <w:t>s equal to 0xFFFFFFFF, this MUST be ignored.</w:t>
      </w:r>
    </w:p>
    <w:p w:rsidR="004C02A4" w:rsidRDefault="00A84EAE">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the count of elements in this array.</w:t>
      </w:r>
    </w:p>
    <w:p w:rsidR="004C02A4" w:rsidRDefault="00A84EAE">
      <w:pPr>
        <w:pStyle w:val="Heading3"/>
      </w:pPr>
      <w:bookmarkStart w:id="3511" w:name="Section_2555c6ec604b48fd8484a2fdbb95b42c"/>
      <w:bookmarkStart w:id="3512" w:name="LFOLVL"/>
      <w:bookmarkStart w:id="3513" w:name="_Toc63942434"/>
      <w:r>
        <w:lastRenderedPageBreak/>
        <w:t>LFOLVL</w:t>
      </w:r>
      <w:bookmarkEnd w:id="3511"/>
      <w:bookmarkEnd w:id="3512"/>
      <w:bookmarkEnd w:id="3513"/>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4C02A4" w:rsidRDefault="00A84EAE">
      <w:r>
        <w:t xml:space="preserve">The </w:t>
      </w:r>
      <w:r>
        <w:rPr>
          <w:b/>
        </w:rPr>
        <w:t>LFOLVL</w:t>
      </w:r>
      <w:r>
        <w:t xml:space="preserve"> structure contains information that is used to override the formatting information of a corresponding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iStartAt</w:t>
            </w:r>
          </w:p>
        </w:tc>
      </w:tr>
      <w:tr w:rsidR="004C02A4" w:rsidTr="004C02A4">
        <w:trPr>
          <w:trHeight w:hRule="exact" w:val="490"/>
        </w:trPr>
        <w:tc>
          <w:tcPr>
            <w:tcW w:w="1080" w:type="dxa"/>
            <w:gridSpan w:val="4"/>
          </w:tcPr>
          <w:p w:rsidR="004C02A4" w:rsidRDefault="00A84EAE">
            <w:pPr>
              <w:pStyle w:val="PacketDiagramBodyText"/>
            </w:pPr>
            <w:r>
              <w:t>iLvl</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160" w:type="dxa"/>
            <w:gridSpan w:val="8"/>
          </w:tcPr>
          <w:p w:rsidR="004C02A4" w:rsidRDefault="00A84EAE">
            <w:pPr>
              <w:pStyle w:val="PacketDiagramBodyText"/>
            </w:pPr>
            <w:r>
              <w:t>grfhic</w:t>
            </w:r>
          </w:p>
        </w:tc>
        <w:tc>
          <w:tcPr>
            <w:tcW w:w="4050" w:type="dxa"/>
            <w:gridSpan w:val="15"/>
          </w:tcPr>
          <w:p w:rsidR="004C02A4" w:rsidRDefault="00A84EAE">
            <w:pPr>
              <w:pStyle w:val="PacketDiagramBodyText"/>
            </w:pPr>
            <w:r>
              <w:t>unused1</w:t>
            </w:r>
          </w:p>
        </w:tc>
        <w:tc>
          <w:tcPr>
            <w:tcW w:w="810" w:type="dxa"/>
            <w:gridSpan w:val="3"/>
          </w:tcPr>
          <w:p w:rsidR="004C02A4" w:rsidRDefault="00A84EAE">
            <w:pPr>
              <w:pStyle w:val="PacketDiagramBodyText"/>
            </w:pPr>
            <w:r>
              <w:t>C</w:t>
            </w:r>
          </w:p>
        </w:tc>
      </w:tr>
      <w:tr w:rsidR="004C02A4" w:rsidTr="004C02A4">
        <w:trPr>
          <w:trHeight w:hRule="exact" w:val="490"/>
        </w:trPr>
        <w:tc>
          <w:tcPr>
            <w:tcW w:w="8640" w:type="dxa"/>
            <w:gridSpan w:val="32"/>
          </w:tcPr>
          <w:p w:rsidR="004C02A4" w:rsidRDefault="00A84EAE">
            <w:pPr>
              <w:pStyle w:val="PacketDiagramBodyText"/>
            </w:pPr>
            <w:r>
              <w:t>lvl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4C02A4" w:rsidRDefault="00A84EAE">
      <w:pPr>
        <w:pStyle w:val="Definition-Field"/>
      </w:pPr>
      <w:r>
        <w:rPr>
          <w:b/>
        </w:rPr>
        <w:t xml:space="preserve">iLvl (4 bits): </w:t>
      </w:r>
      <w:r>
        <w:t>An unsigned integer that specifies the zero-based level of the list that this overrides. This LFOLVL overrides the LVL that specifies the le</w:t>
      </w:r>
      <w:r>
        <w:t xml:space="preserv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corresponds. This value MUS</w:t>
      </w:r>
      <w:r>
        <w:t>T be less than or equal to 0x08.</w:t>
      </w:r>
    </w:p>
    <w:p w:rsidR="004C02A4" w:rsidRDefault="00A84EAE">
      <w:pPr>
        <w:pStyle w:val="Definition-Field"/>
      </w:pPr>
      <w:r>
        <w:rPr>
          <w:b/>
        </w:rPr>
        <w:t xml:space="preserve">A - fStartAt (1 bit): </w:t>
      </w:r>
      <w:r>
        <w:t>A bit that specifies whether this LFOLVL overrides the start-at value of the level.</w:t>
      </w:r>
    </w:p>
    <w:p w:rsidR="004C02A4" w:rsidRDefault="00A84EAE">
      <w:pPr>
        <w:pStyle w:val="Definition-Field"/>
      </w:pPr>
      <w:r>
        <w:rPr>
          <w:b/>
        </w:rPr>
        <w:t xml:space="preserve">B - fFormatting (1 bit): </w:t>
      </w:r>
      <w:r>
        <w:t xml:space="preserve">A bit that specifies whether </w:t>
      </w:r>
      <w:r>
        <w:rPr>
          <w:b/>
        </w:rPr>
        <w:t>lvl</w:t>
      </w:r>
      <w:r>
        <w:t xml:space="preserve"> is an LVL that overrides the corresponding LVL.</w:t>
      </w:r>
    </w:p>
    <w:p w:rsidR="004C02A4" w:rsidRDefault="00A84EAE">
      <w:pPr>
        <w:pStyle w:val="Definition-Field"/>
      </w:pPr>
      <w:r>
        <w:rPr>
          <w:b/>
        </w:rPr>
        <w:t>grfhic (8 b</w:t>
      </w:r>
      <w:r>
        <w:rPr>
          <w:b/>
        </w:rPr>
        <w:t xml:space="preserve">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4C02A4" w:rsidRDefault="00A84EAE">
      <w:pPr>
        <w:pStyle w:val="Definition-Field"/>
      </w:pPr>
      <w:r>
        <w:rPr>
          <w:b/>
        </w:rPr>
        <w:t xml:space="preserve">unused1 (15 bits): </w:t>
      </w:r>
      <w:r>
        <w:t>This MUST be ignored.</w:t>
      </w:r>
    </w:p>
    <w:p w:rsidR="004C02A4" w:rsidRDefault="00A84EAE">
      <w:pPr>
        <w:pStyle w:val="Definition-Field"/>
      </w:pPr>
      <w:r>
        <w:rPr>
          <w:b/>
        </w:rPr>
        <w:t xml:space="preserve">C - unused2 (3 bits): </w:t>
      </w:r>
      <w:r>
        <w:t>This MUST be ignored.</w:t>
      </w:r>
    </w:p>
    <w:p w:rsidR="004C02A4" w:rsidRDefault="00A84EAE">
      <w:pPr>
        <w:pStyle w:val="Definition-Field"/>
      </w:pPr>
      <w:r>
        <w:rPr>
          <w:b/>
        </w:rPr>
        <w:t xml:space="preserve">lvl (variable): </w:t>
      </w:r>
      <w:r>
        <w:t>If</w:t>
      </w:r>
      <w:r>
        <w:t xml:space="preserve">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4C02A4" w:rsidRDefault="00A84EAE">
      <w:pPr>
        <w:pStyle w:val="Heading3"/>
      </w:pPr>
      <w:bookmarkStart w:id="3514" w:name="Section_f2773236fc5b4361abf6ea357cd4c89a"/>
      <w:bookmarkStart w:id="3515" w:name="LID"/>
      <w:bookmarkStart w:id="3516" w:name="_Toc63942435"/>
      <w:r>
        <w:t>LID</w:t>
      </w:r>
      <w:bookmarkEnd w:id="3514"/>
      <w:bookmarkEnd w:id="3515"/>
      <w:bookmarkEnd w:id="3516"/>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"Structures:LID" </w:instrText>
      </w:r>
      <w:r>
        <w:fldChar w:fldCharType="end"/>
      </w:r>
      <w:r>
        <w:fldChar w:fldCharType="begin"/>
      </w:r>
      <w:r>
        <w:instrText xml:space="preserve"> XE "Basic t</w:instrText>
      </w:r>
      <w:r>
        <w:instrText xml:space="preserve">ypes:LID" </w:instrText>
      </w:r>
      <w:r>
        <w:fldChar w:fldCharType="end"/>
      </w:r>
    </w:p>
    <w:p w:rsidR="004C02A4" w:rsidRDefault="00A84EAE">
      <w:r>
        <w:t xml:space="preserve">The </w:t>
      </w:r>
      <w:r>
        <w:rPr>
          <w:b/>
        </w:rPr>
        <w:t>LID</w:t>
      </w:r>
      <w:r>
        <w:t xml:space="preserve"> structure is an unsigned 16-bit integer that specifies a language code, as specified in </w:t>
      </w:r>
      <w:hyperlink r:id="rId158">
        <w:r>
          <w:rPr>
            <w:rStyle w:val="Hyperlink"/>
          </w:rPr>
          <w:t>[ECMA-376]</w:t>
        </w:r>
      </w:hyperlink>
      <w:r>
        <w:t xml:space="preserve"> part 4, section 2.18.52 ST_LangCode (Two Digit Hexadecimal Language Co</w:t>
      </w:r>
      <w:r>
        <w:t>de).</w:t>
      </w:r>
    </w:p>
    <w:p w:rsidR="004C02A4" w:rsidRDefault="00A84EAE">
      <w:pPr>
        <w:pStyle w:val="Heading3"/>
      </w:pPr>
      <w:bookmarkStart w:id="3517" w:name="Section_8ff6f5f0ee6548e3ab1ef15deeb24355"/>
      <w:bookmarkStart w:id="3518" w:name="LPStd"/>
      <w:bookmarkStart w:id="3519" w:name="_Toc63942436"/>
      <w:r>
        <w:t>LPStd</w:t>
      </w:r>
      <w:bookmarkEnd w:id="3517"/>
      <w:bookmarkEnd w:id="3518"/>
      <w:bookmarkEnd w:id="3519"/>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4C02A4" w:rsidRDefault="00A84EAE">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cbStd</w:t>
            </w:r>
          </w:p>
        </w:tc>
        <w:tc>
          <w:tcPr>
            <w:tcW w:w="4320" w:type="dxa"/>
            <w:gridSpan w:val="16"/>
          </w:tcPr>
          <w:p w:rsidR="004C02A4" w:rsidRDefault="00A84EAE">
            <w:pPr>
              <w:pStyle w:val="PacketDiagramBodyText"/>
            </w:pPr>
            <w:r>
              <w:t>std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cbStd (2 bytes): </w:t>
      </w:r>
      <w:r>
        <w:t xml:space="preserve">A signed integer that specifies the size, in bytes, of </w:t>
      </w:r>
      <w:r>
        <w:rPr>
          <w:b/>
        </w:rPr>
        <w:t>std</w:t>
      </w:r>
      <w:r>
        <w:t>. This value MUST NOT be less than 0. LPStd structures are stored on even-byte boundaries, but this length MUST NOT include this padding.</w:t>
      </w:r>
    </w:p>
    <w:p w:rsidR="004C02A4" w:rsidRDefault="00A84EAE">
      <w:pPr>
        <w:pStyle w:val="Definition-Field2"/>
      </w:pPr>
      <w:r>
        <w:t xml:space="preserve">A style definition can be empty, in which case </w:t>
      </w:r>
      <w:r>
        <w:rPr>
          <w:b/>
        </w:rPr>
        <w:t>cbStd</w:t>
      </w:r>
      <w:r>
        <w:t xml:space="preserve"> MUST be 0.</w:t>
      </w:r>
    </w:p>
    <w:p w:rsidR="004C02A4" w:rsidRDefault="00A84EAE">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4C02A4" w:rsidRDefault="00A84EAE">
      <w:pPr>
        <w:pStyle w:val="Heading3"/>
      </w:pPr>
      <w:bookmarkStart w:id="3520" w:name="Section_51f9dd6266af4a7891740fe432cd1acf"/>
      <w:bookmarkStart w:id="3521" w:name="LPStshi"/>
      <w:bookmarkStart w:id="3522" w:name="_Toc63942437"/>
      <w:r>
        <w:t>LPStshi</w:t>
      </w:r>
      <w:bookmarkEnd w:id="3520"/>
      <w:bookmarkEnd w:id="3521"/>
      <w:bookmarkEnd w:id="3522"/>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"Structures:LPStshi" </w:instrText>
      </w:r>
      <w:r>
        <w:fldChar w:fldCharType="end"/>
      </w:r>
      <w:r>
        <w:fldChar w:fldCharType="begin"/>
      </w:r>
      <w:r>
        <w:instrText xml:space="preserve"> XE "Basic types:LPStshi" </w:instrText>
      </w:r>
      <w:r>
        <w:fldChar w:fldCharType="end"/>
      </w:r>
    </w:p>
    <w:p w:rsidR="004C02A4" w:rsidRDefault="00A84EAE">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cbStshi</w:t>
            </w:r>
          </w:p>
        </w:tc>
        <w:tc>
          <w:tcPr>
            <w:tcW w:w="4320" w:type="dxa"/>
            <w:gridSpan w:val="16"/>
          </w:tcPr>
          <w:p w:rsidR="004C02A4" w:rsidRDefault="00A84EAE">
            <w:pPr>
              <w:pStyle w:val="PacketDiagramBodyText"/>
            </w:pPr>
            <w:r>
              <w:t>stshi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cbStshi (2 bytes): </w:t>
      </w:r>
      <w:r>
        <w:t xml:space="preserve">An unsigned integer that specifies the size, in bytes, of </w:t>
      </w:r>
      <w:r>
        <w:rPr>
          <w:b/>
        </w:rPr>
        <w:t>stshi</w:t>
      </w:r>
      <w:r>
        <w:t>.</w:t>
      </w:r>
    </w:p>
    <w:p w:rsidR="004C02A4" w:rsidRDefault="00A84EAE">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4C02A4" w:rsidRDefault="00A84EAE">
      <w:pPr>
        <w:pStyle w:val="Heading3"/>
      </w:pPr>
      <w:bookmarkStart w:id="3523" w:name="Section_76eda4e10a08406d862b2563385b9fe4"/>
      <w:bookmarkStart w:id="3524" w:name="LPStshiGrpPrl"/>
      <w:bookmarkStart w:id="3525" w:name="_Toc63942438"/>
      <w:r>
        <w:t>LPStshiGrpPrl</w:t>
      </w:r>
      <w:bookmarkEnd w:id="3523"/>
      <w:bookmarkEnd w:id="3524"/>
      <w:bookmarkEnd w:id="3525"/>
      <w:r>
        <w:fldChar w:fldCharType="begin"/>
      </w:r>
      <w:r>
        <w:instrText xml:space="preserve"> XE "Details:LPStshiGrpPrl structure" </w:instrText>
      </w:r>
      <w:r>
        <w:fldChar w:fldCharType="end"/>
      </w:r>
      <w:r>
        <w:fldChar w:fldCharType="begin"/>
      </w:r>
      <w:r>
        <w:instrText xml:space="preserve"> XE "LPStshiGrpPrl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4C02A4" w:rsidRDefault="00A84EAE">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cbGrpprl</w:t>
            </w:r>
          </w:p>
        </w:tc>
      </w:tr>
      <w:tr w:rsidR="004C02A4" w:rsidTr="004C02A4">
        <w:trPr>
          <w:trHeight w:hRule="exact" w:val="490"/>
        </w:trPr>
        <w:tc>
          <w:tcPr>
            <w:tcW w:w="8640" w:type="dxa"/>
            <w:gridSpan w:val="32"/>
          </w:tcPr>
          <w:p w:rsidR="004C02A4" w:rsidRDefault="00A84EAE">
            <w:pPr>
              <w:pStyle w:val="PacketDiagramBodyText"/>
            </w:pPr>
            <w:r>
              <w:t>grpprl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cbGrpprl (4 bytes): </w:t>
      </w:r>
      <w:r>
        <w:t xml:space="preserve">A signed 32-bit integer that specifies the size, in bytes, of </w:t>
      </w:r>
      <w:r>
        <w:rPr>
          <w:b/>
        </w:rPr>
        <w:t>grpprl</w:t>
      </w:r>
      <w:r>
        <w:t>.</w:t>
      </w:r>
    </w:p>
    <w:p w:rsidR="004C02A4" w:rsidRDefault="00A84EAE">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 </w:t>
      </w:r>
    </w:p>
    <w:p w:rsidR="004C02A4" w:rsidRDefault="00A84EAE">
      <w:pPr>
        <w:pStyle w:val="Heading3"/>
      </w:pPr>
      <w:bookmarkStart w:id="3526" w:name="Section_15038623de68452c9e1a7121b3ae5624"/>
      <w:bookmarkStart w:id="3527" w:name="LPUpxChpx"/>
      <w:bookmarkStart w:id="3528" w:name="_Toc63942439"/>
      <w:r>
        <w:t>LPUpxChpx</w:t>
      </w:r>
      <w:bookmarkEnd w:id="3526"/>
      <w:bookmarkEnd w:id="3527"/>
      <w:bookmarkEnd w:id="3528"/>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4C02A4" w:rsidRDefault="00A84EAE">
      <w:r>
        <w:t xml:space="preserve">The </w:t>
      </w:r>
      <w:r>
        <w:rPr>
          <w:b/>
        </w:rPr>
        <w:t>LPUpxChpx</w:t>
      </w:r>
      <w:r>
        <w:t xml:space="preserve"> structure specifies character formatting properties. This stru</w:t>
      </w:r>
      <w:r>
        <w:t xml:space="preserve">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cbUpx</w:t>
            </w:r>
          </w:p>
        </w:tc>
        <w:tc>
          <w:tcPr>
            <w:tcW w:w="4320" w:type="dxa"/>
            <w:gridSpan w:val="16"/>
          </w:tcPr>
          <w:p w:rsidR="004C02A4" w:rsidRDefault="00A84EAE">
            <w:pPr>
              <w:pStyle w:val="PacketDiagramBodyText"/>
            </w:pPr>
            <w:r>
              <w:t>CHPX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cbUpx (2 bytes): </w:t>
      </w:r>
      <w:r>
        <w:t xml:space="preserve"> An unsigned integer that specifies the size, in bytes, of </w:t>
      </w:r>
      <w:r>
        <w:rPr>
          <w:b/>
        </w:rPr>
        <w:t>CHPX</w:t>
      </w:r>
      <w:r>
        <w:t>. This value does not include the padding.</w:t>
      </w:r>
    </w:p>
    <w:p w:rsidR="004C02A4" w:rsidRDefault="00A84EAE">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4C02A4" w:rsidRDefault="00A84EAE">
      <w:pPr>
        <w:pStyle w:val="Heading3"/>
      </w:pPr>
      <w:bookmarkStart w:id="3529" w:name="Section_0771f95dbe8f4c9ca976a432598f8e40"/>
      <w:bookmarkStart w:id="3530" w:name="LPUpxChpxRM"/>
      <w:bookmarkStart w:id="3531" w:name="_Toc63942440"/>
      <w:r>
        <w:t>LPUpxChpxRM</w:t>
      </w:r>
      <w:bookmarkEnd w:id="3529"/>
      <w:bookmarkEnd w:id="3530"/>
      <w:bookmarkEnd w:id="3531"/>
      <w:r>
        <w:fldChar w:fldCharType="begin"/>
      </w:r>
      <w:r>
        <w:instrText xml:space="preserve"> XE </w:instrText>
      </w:r>
      <w:r>
        <w:instrText xml:space="preserve">"Details:LPUpxChpxRM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4C02A4" w:rsidRDefault="00A84EAE">
      <w:r>
        <w:t xml:space="preserve">The </w:t>
      </w:r>
      <w:r>
        <w:rPr>
          <w:b/>
        </w:rPr>
        <w:t>LPUpxChpxRM</w:t>
      </w:r>
      <w:r>
        <w:t xml:space="preserve"> structure that specifies character formatting properties for revision-marked style formatting.</w:t>
      </w:r>
    </w:p>
    <w:p w:rsidR="004C02A4" w:rsidRDefault="00A84EAE">
      <w:r>
        <w:t xml:space="preserve">The structure is </w:t>
      </w:r>
      <w:r>
        <w:t xml:space="preserve">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cbUpx</w:t>
            </w:r>
          </w:p>
        </w:tc>
        <w:tc>
          <w:tcPr>
            <w:tcW w:w="4320" w:type="dxa"/>
            <w:gridSpan w:val="16"/>
          </w:tcPr>
          <w:p w:rsidR="004C02A4" w:rsidRDefault="00A84EAE">
            <w:pPr>
              <w:pStyle w:val="PacketDiagramBodyText"/>
            </w:pPr>
            <w:r>
              <w:t>CHPX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cbUpx (2 bytes): </w:t>
      </w:r>
      <w:r>
        <w:t xml:space="preserve"> An unsigned integer that specifies the length, in bytes, of </w:t>
      </w:r>
      <w:r>
        <w:rPr>
          <w:b/>
        </w:rPr>
        <w:t>CHPX</w:t>
      </w:r>
      <w:r>
        <w:t>. This value MUST NOT include padding.</w:t>
      </w:r>
    </w:p>
    <w:p w:rsidR="004C02A4" w:rsidRDefault="00A84EAE">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4C02A4" w:rsidRDefault="00A84EAE">
      <w:pPr>
        <w:pStyle w:val="Heading3"/>
      </w:pPr>
      <w:bookmarkStart w:id="3532" w:name="Section_44774bb4730b4a4680028608ae2e9525"/>
      <w:bookmarkStart w:id="3533" w:name="LPUpxPapx"/>
      <w:bookmarkStart w:id="3534" w:name="_Toc63942441"/>
      <w:r>
        <w:t>LPUpxPapx</w:t>
      </w:r>
      <w:bookmarkEnd w:id="3532"/>
      <w:bookmarkEnd w:id="3533"/>
      <w:bookmarkEnd w:id="3534"/>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w:instrText>
      </w:r>
      <w:r>
        <w:instrText xml:space="preserve">UpxPapx" </w:instrText>
      </w:r>
      <w:r>
        <w:fldChar w:fldCharType="end"/>
      </w:r>
    </w:p>
    <w:p w:rsidR="004C02A4" w:rsidRDefault="00A84EAE">
      <w:r>
        <w:t xml:space="preserve">The </w:t>
      </w:r>
      <w:r>
        <w:rPr>
          <w:b/>
        </w:rPr>
        <w:t>LPUpxPapx</w:t>
      </w:r>
      <w:r>
        <w:t xml:space="preserve"> structure specifies paragraph formatting properties.</w:t>
      </w:r>
    </w:p>
    <w:p w:rsidR="004C02A4" w:rsidRDefault="00A84EAE">
      <w:r>
        <w:t xml:space="preserve">The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cbUpx</w:t>
            </w:r>
          </w:p>
        </w:tc>
        <w:tc>
          <w:tcPr>
            <w:tcW w:w="4320" w:type="dxa"/>
            <w:gridSpan w:val="16"/>
          </w:tcPr>
          <w:p w:rsidR="004C02A4" w:rsidRDefault="00A84EAE">
            <w:pPr>
              <w:pStyle w:val="PacketDiagramBodyText"/>
            </w:pPr>
            <w:r>
              <w:t>PAPX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cbUpx (2 bytes): </w:t>
      </w:r>
      <w:r>
        <w:t xml:space="preserve">An unsigned integer that specifies the size, in bytes, of </w:t>
      </w:r>
      <w:r>
        <w:rPr>
          <w:b/>
        </w:rPr>
        <w:t>PAPX</w:t>
      </w:r>
      <w:r>
        <w:t>, not including the (potential) padding.</w:t>
      </w:r>
    </w:p>
    <w:p w:rsidR="004C02A4" w:rsidRDefault="00A84EAE">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w:t>
      </w:r>
      <w:r>
        <w:t>rmatting properties.</w:t>
      </w:r>
    </w:p>
    <w:p w:rsidR="004C02A4" w:rsidRDefault="00A84EAE">
      <w:pPr>
        <w:pStyle w:val="Heading3"/>
      </w:pPr>
      <w:bookmarkStart w:id="3535" w:name="Section_a35ca0c346a745a8a48167f786219f52"/>
      <w:bookmarkStart w:id="3536" w:name="LPUpxPapxRM"/>
      <w:bookmarkStart w:id="3537" w:name="_Toc63942442"/>
      <w:r>
        <w:t>LPUpxPapxRM</w:t>
      </w:r>
      <w:bookmarkEnd w:id="3535"/>
      <w:bookmarkEnd w:id="3536"/>
      <w:bookmarkEnd w:id="3537"/>
      <w:r>
        <w:fldChar w:fldCharType="begin"/>
      </w:r>
      <w:r>
        <w:instrText xml:space="preserve"> XE "Details:LPUpxPapxRM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types:LPUpxPapxRM" </w:instrText>
      </w:r>
      <w:r>
        <w:fldChar w:fldCharType="end"/>
      </w:r>
    </w:p>
    <w:p w:rsidR="004C02A4" w:rsidRDefault="00A84EAE">
      <w:r>
        <w:t xml:space="preserve">The </w:t>
      </w:r>
      <w:r>
        <w:rPr>
          <w:b/>
        </w:rPr>
        <w:t>LPUpxPapxRM</w:t>
      </w:r>
      <w:r>
        <w:t xml:space="preserve"> structure specifies the paragraph formatting properties that are used for revision-marked style formatting.</w:t>
      </w:r>
    </w:p>
    <w:p w:rsidR="004C02A4" w:rsidRDefault="00A84EAE">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cbUpx</w:t>
            </w:r>
          </w:p>
        </w:tc>
        <w:tc>
          <w:tcPr>
            <w:tcW w:w="4320" w:type="dxa"/>
            <w:gridSpan w:val="16"/>
          </w:tcPr>
          <w:p w:rsidR="004C02A4" w:rsidRDefault="00A84EAE">
            <w:pPr>
              <w:pStyle w:val="PacketDiagramBodyText"/>
            </w:pPr>
            <w:r>
              <w:t>PAPX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4C02A4" w:rsidRDefault="00A84EAE">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4C02A4" w:rsidRDefault="00A84EAE">
      <w:pPr>
        <w:pStyle w:val="Heading3"/>
      </w:pPr>
      <w:bookmarkStart w:id="3538" w:name="Section_2fc966ac0d754d4c95d9ec13e0d49795"/>
      <w:bookmarkStart w:id="3539" w:name="LPUpxRm"/>
      <w:bookmarkStart w:id="3540" w:name="_Toc63942443"/>
      <w:r>
        <w:t>LPUpxRm</w:t>
      </w:r>
      <w:bookmarkEnd w:id="3538"/>
      <w:bookmarkEnd w:id="3539"/>
      <w:bookmarkEnd w:id="3540"/>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4C02A4" w:rsidRDefault="00A84EAE">
      <w:r>
        <w:t xml:space="preserve">The </w:t>
      </w:r>
      <w:r>
        <w:rPr>
          <w:b/>
        </w:rPr>
        <w:t>LPUpxRm</w:t>
      </w:r>
      <w:r>
        <w:t xml:space="preserve"> structu</w:t>
      </w:r>
      <w:r>
        <w:t>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cbUpx</w:t>
            </w:r>
          </w:p>
        </w:tc>
        <w:tc>
          <w:tcPr>
            <w:tcW w:w="4320" w:type="dxa"/>
            <w:gridSpan w:val="16"/>
          </w:tcPr>
          <w:p w:rsidR="004C02A4" w:rsidRDefault="00A84EAE">
            <w:pPr>
              <w:pStyle w:val="PacketDiagramBodyText"/>
            </w:pPr>
            <w:r>
              <w:t>RM</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cbUpx (2 bytes): </w:t>
      </w:r>
      <w:r>
        <w:t xml:space="preserve">An unsigned 16-bit integer that specifies the size, in bytes, of </w:t>
      </w:r>
      <w:r>
        <w:rPr>
          <w:b/>
        </w:rPr>
        <w:t>RM</w:t>
      </w:r>
      <w:r>
        <w:t>. This value MUST be 0x0006.</w:t>
      </w:r>
    </w:p>
    <w:p w:rsidR="004C02A4" w:rsidRDefault="00A84EAE">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4C02A4" w:rsidRDefault="00A84EAE">
      <w:pPr>
        <w:pStyle w:val="Heading3"/>
      </w:pPr>
      <w:bookmarkStart w:id="3541" w:name="Section_4ca0a4e96033481ab001d238838473df"/>
      <w:bookmarkStart w:id="3542" w:name="LPUpxTapx"/>
      <w:bookmarkStart w:id="3543" w:name="_Toc63942444"/>
      <w:r>
        <w:t>LPUpxTapx</w:t>
      </w:r>
      <w:bookmarkEnd w:id="3541"/>
      <w:bookmarkEnd w:id="3542"/>
      <w:bookmarkEnd w:id="3543"/>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4C02A4" w:rsidRDefault="00A84EAE">
      <w:r>
        <w:t xml:space="preserve">The </w:t>
      </w:r>
      <w:r>
        <w:rPr>
          <w:b/>
        </w:rPr>
        <w:t>LPUpx</w:t>
      </w:r>
      <w:r>
        <w:rPr>
          <w:b/>
        </w:rPr>
        <w:t>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cbUpx</w:t>
            </w:r>
          </w:p>
        </w:tc>
        <w:tc>
          <w:tcPr>
            <w:tcW w:w="4320" w:type="dxa"/>
            <w:gridSpan w:val="16"/>
          </w:tcPr>
          <w:p w:rsidR="004C02A4" w:rsidRDefault="00A84EAE">
            <w:pPr>
              <w:pStyle w:val="PacketDiagramBodyText"/>
            </w:pPr>
            <w:r>
              <w:t>TAPX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cbUpx (2 bytes): </w:t>
      </w:r>
      <w:r>
        <w:t xml:space="preserve">An unsigned integer that specifies the size, in bytes, of </w:t>
      </w:r>
      <w:r>
        <w:rPr>
          <w:b/>
        </w:rPr>
        <w:t>TAPX</w:t>
      </w:r>
      <w:r>
        <w:t>. This value does not include padding.</w:t>
      </w:r>
    </w:p>
    <w:p w:rsidR="004C02A4" w:rsidRDefault="00A84EAE">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4C02A4" w:rsidRDefault="00A84EAE">
      <w:pPr>
        <w:pStyle w:val="Heading3"/>
      </w:pPr>
      <w:bookmarkStart w:id="3544" w:name="Section_12dc49ca770444f18136c0cd721c5a35"/>
      <w:bookmarkStart w:id="3545" w:name="LPXCharBuffer9"/>
      <w:bookmarkStart w:id="3546" w:name="_Toc63942445"/>
      <w:r>
        <w:t>LPXChar</w:t>
      </w:r>
      <w:r>
        <w:t>Buffer9</w:t>
      </w:r>
      <w:bookmarkEnd w:id="3544"/>
      <w:bookmarkEnd w:id="3545"/>
      <w:bookmarkEnd w:id="3546"/>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4C02A4" w:rsidRDefault="00A84EAE">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cch</w:t>
            </w:r>
          </w:p>
        </w:tc>
        <w:tc>
          <w:tcPr>
            <w:tcW w:w="4320" w:type="dxa"/>
            <w:gridSpan w:val="16"/>
          </w:tcPr>
          <w:p w:rsidR="004C02A4" w:rsidRDefault="00A84EAE">
            <w:pPr>
              <w:pStyle w:val="PacketDiagramBodyText"/>
            </w:pPr>
            <w:r>
              <w:t>xcharArray (18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cch (2 bytes): </w:t>
      </w:r>
      <w:r>
        <w:t xml:space="preserve">An unsigned integer that specifies the number of </w:t>
      </w:r>
      <w:r>
        <w:t>characters from the buffer that are actually used. This value MUST be less than or equal to 9.</w:t>
      </w:r>
    </w:p>
    <w:p w:rsidR="004C02A4" w:rsidRDefault="00A84EAE">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 </w:t>
      </w:r>
    </w:p>
    <w:p w:rsidR="004C02A4" w:rsidRDefault="00A84EAE">
      <w:pPr>
        <w:pStyle w:val="Heading3"/>
      </w:pPr>
      <w:bookmarkStart w:id="3547" w:name="Section_fd7aaee1750743abb39c59e94de198a4"/>
      <w:bookmarkStart w:id="3548" w:name="LSD"/>
      <w:bookmarkStart w:id="3549" w:name="_Toc63942446"/>
      <w:r>
        <w:t>LSD</w:t>
      </w:r>
      <w:bookmarkEnd w:id="3547"/>
      <w:bookmarkEnd w:id="3548"/>
      <w:bookmarkEnd w:id="3549"/>
      <w:r>
        <w:fldChar w:fldCharType="begin"/>
      </w:r>
      <w:r>
        <w:instrText xml:space="preserve"> XE "</w:instrText>
      </w:r>
      <w:r>
        <w:instrText xml:space="preserve">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4C02A4" w:rsidRDefault="00A84EAE">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3240" w:type="dxa"/>
            <w:gridSpan w:val="12"/>
          </w:tcPr>
          <w:p w:rsidR="004C02A4" w:rsidRDefault="00A84EAE">
            <w:pPr>
              <w:pStyle w:val="PacketDiagramBodyText"/>
            </w:pPr>
            <w:r>
              <w:t>iPriority</w:t>
            </w:r>
          </w:p>
        </w:tc>
        <w:tc>
          <w:tcPr>
            <w:tcW w:w="4320" w:type="dxa"/>
            <w:gridSpan w:val="16"/>
          </w:tcPr>
          <w:p w:rsidR="004C02A4" w:rsidRDefault="00A84EAE">
            <w:pPr>
              <w:pStyle w:val="PacketDiagramBodyText"/>
            </w:pPr>
            <w:r>
              <w:t>fReserved</w:t>
            </w:r>
          </w:p>
        </w:tc>
      </w:tr>
    </w:tbl>
    <w:p w:rsidR="004C02A4" w:rsidRDefault="00A84EAE">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4C02A4" w:rsidRDefault="00A84EAE">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4C02A4" w:rsidRDefault="00A84EAE">
      <w:pPr>
        <w:pStyle w:val="Definition-Field"/>
      </w:pPr>
      <w:r>
        <w:rPr>
          <w:b/>
        </w:rPr>
        <w:t xml:space="preserve">C - fUnhideWhenUsed (1 bit): </w:t>
      </w:r>
      <w:r>
        <w:t xml:space="preserve">Specifies the value that the </w:t>
      </w:r>
      <w:r>
        <w:rPr>
          <w:b/>
        </w:rPr>
        <w:t>fUnhideWhenUsed</w:t>
      </w:r>
      <w:r>
        <w:t xml:space="preserve"> field of GRFSTD is set to when this latent style is instantiated.</w:t>
      </w:r>
    </w:p>
    <w:p w:rsidR="004C02A4" w:rsidRDefault="00A84EAE">
      <w:pPr>
        <w:pStyle w:val="Definition-Field"/>
      </w:pPr>
      <w:r>
        <w:rPr>
          <w:b/>
        </w:rPr>
        <w:t xml:space="preserve">D - fQFormat (1 bit): </w:t>
      </w:r>
      <w:r>
        <w:t xml:space="preserve">Specifies the value that the </w:t>
      </w:r>
      <w:r>
        <w:rPr>
          <w:b/>
        </w:rPr>
        <w:t>fQFormat</w:t>
      </w:r>
      <w:r>
        <w:t xml:space="preserve"> field of GRFSTD is set to when this latent style is inst</w:t>
      </w:r>
      <w:r>
        <w:t>antiated.</w:t>
      </w:r>
    </w:p>
    <w:p w:rsidR="004C02A4" w:rsidRDefault="00A84EAE">
      <w:pPr>
        <w:pStyle w:val="Definition-Field"/>
      </w:pPr>
      <w:r>
        <w:rPr>
          <w:b/>
        </w:rPr>
        <w:t xml:space="preserve">iPriority (12 bits): </w:t>
      </w:r>
      <w:r>
        <w:t xml:space="preserve"> An unsigned integer that specifies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w:t>
      </w:r>
      <w:r>
        <w:t xml:space="preserve"> 0x0000 and 0x0063, inclusive.</w:t>
      </w:r>
    </w:p>
    <w:p w:rsidR="004C02A4" w:rsidRDefault="00A84EAE">
      <w:pPr>
        <w:pStyle w:val="Definition-Field"/>
      </w:pPr>
      <w:r>
        <w:rPr>
          <w:b/>
        </w:rPr>
        <w:t xml:space="preserve">fReserved (16 bits): </w:t>
      </w:r>
      <w:r>
        <w:t>This value MUST be 0 and MUST be ignored.</w:t>
      </w:r>
    </w:p>
    <w:p w:rsidR="004C02A4" w:rsidRDefault="00A84EAE">
      <w:pPr>
        <w:pStyle w:val="Heading3"/>
      </w:pPr>
      <w:bookmarkStart w:id="3550" w:name="Section_fcdd2b799d474e0cb1fd705aeab88e41"/>
      <w:bookmarkStart w:id="3551" w:name="LSPD"/>
      <w:bookmarkStart w:id="3552" w:name="_Toc63942447"/>
      <w:r>
        <w:t>LSPD</w:t>
      </w:r>
      <w:bookmarkEnd w:id="3550"/>
      <w:bookmarkEnd w:id="3551"/>
      <w:bookmarkEnd w:id="3552"/>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4C02A4" w:rsidRDefault="00A84EAE">
      <w:r>
        <w:t xml:space="preserve">The </w:t>
      </w:r>
      <w:r>
        <w:rPr>
          <w:b/>
        </w:rPr>
        <w:t>LSPD</w:t>
      </w:r>
      <w:r>
        <w:t xml:space="preserve"> structure specifies the spacing between lines</w:t>
      </w:r>
      <w:r>
        <w:t xml:space="preserve"> in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dyaLine</w:t>
            </w:r>
          </w:p>
        </w:tc>
        <w:tc>
          <w:tcPr>
            <w:tcW w:w="4320" w:type="dxa"/>
            <w:gridSpan w:val="16"/>
          </w:tcPr>
          <w:p w:rsidR="004C02A4" w:rsidRDefault="00A84EAE">
            <w:pPr>
              <w:pStyle w:val="PacketDiagramBodyText"/>
            </w:pPr>
            <w:r>
              <w:t>fMultLinespace</w:t>
            </w:r>
          </w:p>
        </w:tc>
      </w:tr>
    </w:tbl>
    <w:p w:rsidR="004C02A4" w:rsidRDefault="00A84EAE">
      <w:pPr>
        <w:pStyle w:val="Definition-Field"/>
      </w:pPr>
      <w:r>
        <w:rPr>
          <w:b/>
        </w:rPr>
        <w:t xml:space="preserve">dyaLine (16 bits): </w:t>
      </w:r>
      <w:r>
        <w:t xml:space="preserve"> An integer that specifies the spacing between lines, based on the following rules: </w:t>
      </w:r>
    </w:p>
    <w:p w:rsidR="004C02A4" w:rsidRDefault="00A84EAE">
      <w:pPr>
        <w:pStyle w:val="ListParagraph"/>
        <w:numPr>
          <w:ilvl w:val="0"/>
          <w:numId w:val="47"/>
        </w:numPr>
      </w:pPr>
      <w:r>
        <w:rPr>
          <w:b/>
        </w:rPr>
        <w:t>dyaLine</w:t>
      </w:r>
      <w:r>
        <w:t xml:space="preserve"> MUST either be between 0x0000 and 0x7BC0 or between 0x8440 and 0xFFFF.</w:t>
      </w:r>
    </w:p>
    <w:p w:rsidR="004C02A4" w:rsidRDefault="00A84EAE">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4C02A4" w:rsidRDefault="00A84EAE">
      <w:pPr>
        <w:pStyle w:val="ListParagraph"/>
        <w:numPr>
          <w:ilvl w:val="0"/>
          <w:numId w:val="47"/>
        </w:numPr>
      </w:pPr>
      <w:r>
        <w:t xml:space="preserve">When </w:t>
      </w:r>
      <w:r>
        <w:rPr>
          <w:b/>
        </w:rPr>
        <w:t>fMultLinespa</w:t>
      </w:r>
      <w:r>
        <w:rPr>
          <w:b/>
        </w:rPr>
        <w:t>ce</w:t>
      </w:r>
      <w:r>
        <w:t xml:space="preserve"> is 0x0001 and </w:t>
      </w:r>
      <w:r>
        <w:rPr>
          <w:b/>
        </w:rPr>
        <w:t>dyaLine</w:t>
      </w:r>
      <w:r>
        <w:t xml:space="preserve"> is between 0x0000 and 0x7BC0, a spacing multiplier is used to determine line spacing for this paragraph. The spacing multiplier is </w:t>
      </w:r>
      <w:r>
        <w:rPr>
          <w:b/>
        </w:rPr>
        <w:t>dyaLine</w:t>
      </w:r>
      <w:r>
        <w:t>/240. For example, a spacing multiplier value of 1 specifies single spacing; a spacing multip</w:t>
      </w:r>
      <w:r>
        <w:t>lier value of 2 specifies double spacing; and so on. The actual line spacing, in twips, is the spacing multiplier times the font size, in twips.</w:t>
      </w:r>
    </w:p>
    <w:p w:rsidR="004C02A4" w:rsidRDefault="00A84EAE">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w:t>
      </w:r>
      <w:r>
        <w:t>or the number of twips necessary for single spacing, whichever value is greater.</w:t>
      </w:r>
    </w:p>
    <w:p w:rsidR="004C02A4" w:rsidRDefault="00A84EAE">
      <w:pPr>
        <w:pStyle w:val="Definition-Field"/>
      </w:pPr>
      <w:r>
        <w:rPr>
          <w:b/>
        </w:rPr>
        <w:t xml:space="preserve">fMultLinespace (16 bits): </w:t>
      </w:r>
      <w:r>
        <w:t xml:space="preserve"> An integer which MUST be either 0x0000 or 0x0001.</w:t>
      </w:r>
    </w:p>
    <w:p w:rsidR="004C02A4" w:rsidRDefault="00A84EAE">
      <w:pPr>
        <w:pStyle w:val="Heading3"/>
      </w:pPr>
      <w:bookmarkStart w:id="3553" w:name="Section_6682e74f365f45e68b060e898bbf69a1"/>
      <w:bookmarkStart w:id="3554" w:name="LSTF"/>
      <w:bookmarkStart w:id="3555" w:name="_Toc63942448"/>
      <w:r>
        <w:t>LSTF</w:t>
      </w:r>
      <w:bookmarkEnd w:id="3553"/>
      <w:bookmarkEnd w:id="3554"/>
      <w:bookmarkEnd w:id="3555"/>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w:instrText>
      </w:r>
      <w:r>
        <w:instrText xml:space="preserve">:LSTF" </w:instrText>
      </w:r>
      <w:r>
        <w:fldChar w:fldCharType="end"/>
      </w:r>
    </w:p>
    <w:p w:rsidR="004C02A4" w:rsidRDefault="00A84EAE">
      <w:r>
        <w:t xml:space="preserve">The </w:t>
      </w:r>
      <w:r>
        <w:rPr>
          <w:b/>
        </w:rPr>
        <w:t>LSTF</w:t>
      </w:r>
      <w:r>
        <w:t xml:space="preserve"> structure contains formatting properties that apply to an entire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lsid</w:t>
            </w:r>
          </w:p>
        </w:tc>
      </w:tr>
      <w:tr w:rsidR="004C02A4" w:rsidTr="004C02A4">
        <w:trPr>
          <w:trHeight w:hRule="exact" w:val="490"/>
        </w:trPr>
        <w:tc>
          <w:tcPr>
            <w:tcW w:w="8640" w:type="dxa"/>
            <w:gridSpan w:val="32"/>
          </w:tcPr>
          <w:p w:rsidR="004C02A4" w:rsidRDefault="00A84EAE">
            <w:pPr>
              <w:pStyle w:val="PacketDiagramBodyText"/>
            </w:pPr>
            <w:r>
              <w:t>tplc</w:t>
            </w:r>
          </w:p>
        </w:tc>
      </w:tr>
      <w:tr w:rsidR="004C02A4" w:rsidTr="004C02A4">
        <w:trPr>
          <w:trHeight w:hRule="exact" w:val="490"/>
        </w:trPr>
        <w:tc>
          <w:tcPr>
            <w:tcW w:w="8640" w:type="dxa"/>
            <w:gridSpan w:val="32"/>
          </w:tcPr>
          <w:p w:rsidR="004C02A4" w:rsidRDefault="00A84EAE">
            <w:pPr>
              <w:pStyle w:val="PacketDiagramBodyText"/>
            </w:pPr>
            <w:r>
              <w:t>rgistdPara (18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810" w:type="dxa"/>
            <w:gridSpan w:val="3"/>
          </w:tcPr>
          <w:p w:rsidR="004C02A4" w:rsidRDefault="00A84EAE">
            <w:pPr>
              <w:pStyle w:val="PacketDiagramBodyText"/>
            </w:pPr>
            <w:r>
              <w:t>F</w:t>
            </w:r>
          </w:p>
        </w:tc>
        <w:tc>
          <w:tcPr>
            <w:tcW w:w="2160" w:type="dxa"/>
            <w:gridSpan w:val="8"/>
          </w:tcPr>
          <w:p w:rsidR="004C02A4" w:rsidRDefault="00A84EAE">
            <w:pPr>
              <w:pStyle w:val="PacketDiagramBodyText"/>
            </w:pPr>
            <w:r>
              <w:t>grfhic</w:t>
            </w:r>
          </w:p>
        </w:tc>
      </w:tr>
    </w:tbl>
    <w:p w:rsidR="004C02A4" w:rsidRDefault="00A84EAE">
      <w:pPr>
        <w:pStyle w:val="Definition-Field"/>
      </w:pPr>
      <w:r>
        <w:rPr>
          <w:b/>
        </w:rPr>
        <w:t xml:space="preserve">lsid (4 bytes): </w:t>
      </w:r>
      <w:r>
        <w:t xml:space="preserve"> A signed integer that specifies the list identifier. This MUST be unique for each LSTF. This value MUST NOT be 0xFFFFFFFF.</w:t>
      </w:r>
    </w:p>
    <w:p w:rsidR="004C02A4" w:rsidRDefault="00A84EAE">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6"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56"/>
      <w:r>
        <w:t xml:space="preserve"> be used for user interface purposes. If </w:t>
      </w:r>
      <w:r>
        <w:rPr>
          <w:b/>
        </w:rPr>
        <w:t xml:space="preserve">fHybrid </w:t>
      </w:r>
      <w:r>
        <w:t>is nonzero, this MUST be ignored.</w:t>
      </w:r>
    </w:p>
    <w:p w:rsidR="004C02A4" w:rsidRDefault="00A84EAE">
      <w:pPr>
        <w:pStyle w:val="Definition-Field"/>
      </w:pPr>
      <w:r>
        <w:rPr>
          <w:b/>
        </w:rPr>
        <w:t xml:space="preserve">rgistdPara (18 bytes): </w:t>
      </w:r>
      <w:r>
        <w:t xml:space="preserve">An array of nine 16-bit signed integers. Each element of </w:t>
      </w:r>
      <w:r>
        <w:rPr>
          <w:b/>
        </w:rPr>
        <w:t>rgistdPara</w:t>
      </w:r>
      <w:r>
        <w:t xml:space="preserve"> 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4C02A4" w:rsidRDefault="00A84EAE">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4C02A4" w:rsidRDefault="00A84EAE">
      <w:pPr>
        <w:pStyle w:val="Definition-Field"/>
      </w:pPr>
      <w:r>
        <w:rPr>
          <w:b/>
        </w:rPr>
        <w:t xml:space="preserve">B - unused1 (1 bit): </w:t>
      </w:r>
      <w:r>
        <w:t>This bit MUST be ignored.</w:t>
      </w:r>
    </w:p>
    <w:p w:rsidR="004C02A4" w:rsidRDefault="00A84EAE">
      <w:pPr>
        <w:pStyle w:val="Definition-Field"/>
      </w:pPr>
      <w:r>
        <w:rPr>
          <w:b/>
        </w:rPr>
        <w:t xml:space="preserve">C - fAutoNum (1 bit): </w:t>
      </w:r>
      <w:r>
        <w:t xml:space="preserve">A bit that specifies whether the list that this </w:t>
      </w:r>
      <w:r>
        <w:t xml:space="preserve">LSTF represents is used for the AUTONUMOUT, AUTONUMLGL, and AUTONUM fields (see AUTONUMOUT, AUTONUMLGL, and AUTONUM in </w:t>
      </w:r>
      <w:hyperlink w:anchor="Section_28a8d2c26107409d8f6ae345ab6d4179" w:history="1">
        <w:r>
          <w:rPr>
            <w:rStyle w:val="Hyperlink"/>
          </w:rPr>
          <w:t>flt</w:t>
        </w:r>
      </w:hyperlink>
      <w:r>
        <w:t>).</w:t>
      </w:r>
    </w:p>
    <w:p w:rsidR="004C02A4" w:rsidRDefault="00A84EAE">
      <w:pPr>
        <w:pStyle w:val="Definition-Field"/>
      </w:pPr>
      <w:r>
        <w:rPr>
          <w:b/>
        </w:rPr>
        <w:t xml:space="preserve">D - unused2 (1 bit): </w:t>
      </w:r>
      <w:r>
        <w:t>This bit MUST be ignored.</w:t>
      </w:r>
    </w:p>
    <w:p w:rsidR="004C02A4" w:rsidRDefault="00A84EAE">
      <w:pPr>
        <w:pStyle w:val="Definition-Field"/>
      </w:pPr>
      <w:r>
        <w:rPr>
          <w:b/>
        </w:rPr>
        <w:t xml:space="preserve">E - fHybrid (1 bit): </w:t>
      </w:r>
      <w:r>
        <w:t>A b</w:t>
      </w:r>
      <w:r>
        <w:t xml:space="preserve">it that specifies whether the list this LSTF defines is a </w:t>
      </w:r>
      <w:hyperlink w:anchor="gt_eaceec1b-55ef-419c-b036-2dbb4958a113">
        <w:r>
          <w:rPr>
            <w:rStyle w:val="HyperlinkGreen"/>
            <w:b/>
          </w:rPr>
          <w:t>hybrid list</w:t>
        </w:r>
      </w:hyperlink>
      <w:r>
        <w:t>.</w:t>
      </w:r>
    </w:p>
    <w:p w:rsidR="004C02A4" w:rsidRDefault="00A84EAE">
      <w:pPr>
        <w:pStyle w:val="Definition-Field"/>
      </w:pPr>
      <w:r>
        <w:rPr>
          <w:b/>
        </w:rPr>
        <w:t xml:space="preserve">F - reserved1 (3 bits): </w:t>
      </w:r>
      <w:r>
        <w:t>This MUST be zero, and MUST be ignored.</w:t>
      </w:r>
    </w:p>
    <w:p w:rsidR="004C02A4" w:rsidRDefault="00A84EAE">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4C02A4" w:rsidRDefault="00A84EAE">
      <w:pPr>
        <w:pStyle w:val="Heading3"/>
      </w:pPr>
      <w:bookmarkStart w:id="3557" w:name="Section_d548cd7aae6041148df3007bdb7549d8"/>
      <w:bookmarkStart w:id="3558" w:name="Lstsf"/>
      <w:bookmarkStart w:id="3559" w:name="_Toc63942449"/>
      <w:r>
        <w:t>Lstsf</w:t>
      </w:r>
      <w:bookmarkEnd w:id="3557"/>
      <w:bookmarkEnd w:id="3558"/>
      <w:bookmarkEnd w:id="3559"/>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4C02A4" w:rsidRDefault="00A84EAE">
      <w:r>
        <w:t xml:space="preserve">The </w:t>
      </w:r>
      <w:r>
        <w:rPr>
          <w:b/>
        </w:rPr>
        <w:t>Lstsf</w:t>
      </w:r>
      <w:r>
        <w:t xml:space="preserve"> structure specifies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ilst</w:t>
            </w:r>
          </w:p>
        </w:tc>
        <w:tc>
          <w:tcPr>
            <w:tcW w:w="3240" w:type="dxa"/>
            <w:gridSpan w:val="12"/>
          </w:tcPr>
          <w:p w:rsidR="004C02A4" w:rsidRDefault="00A84EAE">
            <w:pPr>
              <w:pStyle w:val="PacketDiagramBodyText"/>
            </w:pPr>
            <w:r>
              <w:t>istdList</w:t>
            </w:r>
          </w:p>
        </w:tc>
        <w:tc>
          <w:tcPr>
            <w:tcW w:w="270" w:type="dxa"/>
          </w:tcPr>
          <w:p w:rsidR="004C02A4" w:rsidRDefault="00A84EAE">
            <w:pPr>
              <w:pStyle w:val="PacketDiagramBodyText"/>
            </w:pPr>
            <w:r>
              <w:t>A</w:t>
            </w:r>
          </w:p>
        </w:tc>
        <w:tc>
          <w:tcPr>
            <w:tcW w:w="810" w:type="dxa"/>
            <w:gridSpan w:val="3"/>
          </w:tcPr>
          <w:p w:rsidR="004C02A4" w:rsidRDefault="00A84EAE">
            <w:pPr>
              <w:pStyle w:val="PacketDiagramBodyText"/>
            </w:pPr>
            <w:r>
              <w:t>B</w:t>
            </w:r>
          </w:p>
        </w:tc>
      </w:tr>
    </w:tbl>
    <w:p w:rsidR="004C02A4" w:rsidRDefault="00A84EAE">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4C02A4" w:rsidRDefault="00A84EAE">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4C02A4" w:rsidRDefault="00A84EAE">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bulleted list style was defined. In this case, </w:t>
      </w:r>
      <w:r>
        <w:rPr>
          <w:b/>
        </w:rPr>
        <w:t>ilst</w:t>
      </w:r>
      <w:r>
        <w:t xml:space="preserve"> spec</w:t>
      </w:r>
      <w:r>
        <w:t xml:space="preserve">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4C02A4" w:rsidRDefault="00A84EAE">
      <w:pPr>
        <w:pStyle w:val="Definition-Field"/>
      </w:pPr>
      <w:r>
        <w:rPr>
          <w:b/>
        </w:rPr>
        <w:t xml:space="preserve">B - fUnused (3 bits): </w:t>
      </w:r>
      <w:r>
        <w:t>This field MUST be zero and MUST be ignored.</w:t>
      </w:r>
    </w:p>
    <w:p w:rsidR="004C02A4" w:rsidRDefault="00A84EAE">
      <w:pPr>
        <w:pStyle w:val="Heading3"/>
      </w:pPr>
      <w:bookmarkStart w:id="3560" w:name="Section_da06b036d4e84dcf8759f157b26c5aaf"/>
      <w:bookmarkStart w:id="3561" w:name="LVL"/>
      <w:bookmarkStart w:id="3562" w:name="_Toc63942450"/>
      <w:r>
        <w:t>LVL</w:t>
      </w:r>
      <w:bookmarkEnd w:id="3560"/>
      <w:bookmarkEnd w:id="3561"/>
      <w:bookmarkEnd w:id="3562"/>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4C02A4" w:rsidRDefault="00A84EAE">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same list that is in the zero-based leve</w:t>
      </w:r>
      <w:r>
        <w:t xml:space="preserve">l specified by that placeholder. The level number that replaces a placeholder is formatted according to the </w:t>
      </w:r>
      <w:r>
        <w:rPr>
          <w:b/>
        </w:rPr>
        <w:t>lvlf.nfc</w:t>
      </w:r>
      <w:r>
        <w:t xml:space="preserve"> of the </w:t>
      </w:r>
      <w:r>
        <w:rPr>
          <w:b/>
        </w:rPr>
        <w:t>LVL</w:t>
      </w:r>
      <w:r>
        <w:t xml:space="preserve"> structure that corresponds to the level that the placeholder specifies, unless the </w:t>
      </w:r>
      <w:r>
        <w:rPr>
          <w:b/>
        </w:rPr>
        <w:t>lvlf.fLegal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lvlf (28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grpprlPapx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grpprlChpx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xst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4C02A4" w:rsidRDefault="00A84EAE">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 paragraph formatting of a paragraph in this level. The s</w:t>
      </w:r>
      <w:r>
        <w:t xml:space="preserve">ize of </w:t>
      </w:r>
      <w:r>
        <w:rPr>
          <w:b/>
        </w:rPr>
        <w:t>grpprlPapx</w:t>
      </w:r>
      <w:r>
        <w:t xml:space="preserve"> is specified by </w:t>
      </w:r>
      <w:r>
        <w:rPr>
          <w:b/>
        </w:rPr>
        <w:t>lvlf.cbGrpprlPapx</w:t>
      </w:r>
      <w:r>
        <w:t xml:space="preserve">. </w:t>
      </w:r>
    </w:p>
    <w:p w:rsidR="004C02A4" w:rsidRDefault="00A84EAE">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w:t>
      </w:r>
      <w:r>
        <w:t xml:space="preserve">s level. The size of </w:t>
      </w:r>
      <w:r>
        <w:rPr>
          <w:b/>
        </w:rPr>
        <w:t>grpprlChpx</w:t>
      </w:r>
      <w:r>
        <w:t xml:space="preserve"> is specified by </w:t>
      </w:r>
      <w:r>
        <w:rPr>
          <w:b/>
        </w:rPr>
        <w:t>lvlf.cbGrpprlChpx</w:t>
      </w:r>
      <w:r>
        <w:t>.</w:t>
      </w:r>
    </w:p>
    <w:p w:rsidR="004C02A4" w:rsidRDefault="00A84EAE">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 that begins each paragraph in this level. This can contain placeholders fo</w:t>
      </w:r>
      <w:r>
        <w:t xml:space="preserve">r level numbers that are inherited from the other paragraphs in the list. Any element in the </w:t>
      </w:r>
      <w:r>
        <w:rPr>
          <w:b/>
        </w:rPr>
        <w:t>rgtchar</w:t>
      </w:r>
      <w:r>
        <w:t xml:space="preserve"> field of this Xst can be a placeholder. Each placeholder is an unsigned 2-byte integer that specifies the zero-based level that the placeholder is for. Eac</w:t>
      </w:r>
      <w:r>
        <w:t xml:space="preserve">h placeholder MUST have a value that is less than or equal to the zero-based level of the list that this </w:t>
      </w:r>
      <w:r>
        <w:rPr>
          <w:b/>
        </w:rPr>
        <w:t>LVL</w:t>
      </w:r>
      <w:r>
        <w:t xml:space="preserve"> represents. The indexes of the placeholders are specified by </w:t>
      </w:r>
      <w:r>
        <w:rPr>
          <w:b/>
        </w:rPr>
        <w:t>lvlf.rgbxchNums</w:t>
      </w:r>
      <w:r>
        <w:t>. Placeholders that correspond to levels that do not have a number sequ</w:t>
      </w:r>
      <w:r>
        <w:t xml:space="preserve">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contain any placeholders.</w:t>
      </w:r>
    </w:p>
    <w:p w:rsidR="004C02A4" w:rsidRDefault="00A84EAE">
      <w:pPr>
        <w:pStyle w:val="Heading3"/>
      </w:pPr>
      <w:bookmarkStart w:id="3563" w:name="Section_500d1b05cd1546afbc8f03bc290d1bdd"/>
      <w:bookmarkStart w:id="3564" w:name="LVLF"/>
      <w:bookmarkStart w:id="3565" w:name="_Toc63942451"/>
      <w:r>
        <w:t>LVLF</w:t>
      </w:r>
      <w:bookmarkEnd w:id="3563"/>
      <w:bookmarkEnd w:id="3564"/>
      <w:bookmarkEnd w:id="3565"/>
      <w:r>
        <w:fldChar w:fldCharType="begin"/>
      </w:r>
      <w:r>
        <w:instrText xml:space="preserve"> XE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4C02A4" w:rsidRDefault="00A84EAE">
      <w:r>
        <w:t xml:space="preserve">The </w:t>
      </w:r>
      <w:r>
        <w:rPr>
          <w:b/>
        </w:rPr>
        <w:t>LVLF</w:t>
      </w:r>
      <w:r>
        <w:t xml:space="preserve"> structure contains formatting properties for an individual level in a list.</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iStartAt</w:t>
            </w:r>
          </w:p>
        </w:tc>
      </w:tr>
      <w:tr w:rsidR="004C02A4" w:rsidTr="004C02A4">
        <w:trPr>
          <w:trHeight w:hRule="exact" w:val="490"/>
        </w:trPr>
        <w:tc>
          <w:tcPr>
            <w:tcW w:w="2160" w:type="dxa"/>
            <w:gridSpan w:val="8"/>
          </w:tcPr>
          <w:p w:rsidR="004C02A4" w:rsidRDefault="00A84EAE">
            <w:pPr>
              <w:pStyle w:val="PacketDiagramBodyText"/>
            </w:pPr>
            <w:r>
              <w:t>nfc</w:t>
            </w:r>
          </w:p>
        </w:tc>
        <w:tc>
          <w:tcPr>
            <w:tcW w:w="540" w:type="dxa"/>
            <w:gridSpan w:val="2"/>
          </w:tcPr>
          <w:p w:rsidR="004C02A4" w:rsidRDefault="00A84EAE">
            <w:pPr>
              <w:pStyle w:val="PacketDiagramBodyText"/>
            </w:pPr>
            <w:r>
              <w:t>jc</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4320" w:type="dxa"/>
            <w:gridSpan w:val="16"/>
          </w:tcPr>
          <w:p w:rsidR="004C02A4" w:rsidRDefault="00A84EAE">
            <w:pPr>
              <w:pStyle w:val="PacketDiagramBodyText"/>
            </w:pPr>
            <w:r>
              <w:t>rgbxchNums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6480" w:type="dxa"/>
            <w:gridSpan w:val="24"/>
          </w:tcPr>
          <w:p w:rsidR="004C02A4" w:rsidRDefault="00A84EAE">
            <w:pPr>
              <w:pStyle w:val="PacketDiagramBodyText"/>
            </w:pPr>
            <w:r>
              <w:t>...</w:t>
            </w:r>
          </w:p>
        </w:tc>
        <w:tc>
          <w:tcPr>
            <w:tcW w:w="2160" w:type="dxa"/>
            <w:gridSpan w:val="8"/>
          </w:tcPr>
          <w:p w:rsidR="004C02A4" w:rsidRDefault="00A84EAE">
            <w:pPr>
              <w:pStyle w:val="PacketDiagramBodyText"/>
            </w:pPr>
            <w:r>
              <w:t>ixchFollow</w:t>
            </w:r>
          </w:p>
        </w:tc>
      </w:tr>
      <w:tr w:rsidR="004C02A4" w:rsidTr="004C02A4">
        <w:trPr>
          <w:trHeight w:hRule="exact" w:val="490"/>
        </w:trPr>
        <w:tc>
          <w:tcPr>
            <w:tcW w:w="8640" w:type="dxa"/>
            <w:gridSpan w:val="32"/>
          </w:tcPr>
          <w:p w:rsidR="004C02A4" w:rsidRDefault="00A84EAE">
            <w:pPr>
              <w:pStyle w:val="PacketDiagramBodyText"/>
            </w:pPr>
            <w:r>
              <w:t>dxaIndentSav</w:t>
            </w:r>
          </w:p>
        </w:tc>
      </w:tr>
      <w:tr w:rsidR="004C02A4" w:rsidTr="004C02A4">
        <w:trPr>
          <w:trHeight w:hRule="exact" w:val="490"/>
        </w:trPr>
        <w:tc>
          <w:tcPr>
            <w:tcW w:w="8640" w:type="dxa"/>
            <w:gridSpan w:val="32"/>
          </w:tcPr>
          <w:p w:rsidR="004C02A4" w:rsidRDefault="00A84EAE">
            <w:pPr>
              <w:pStyle w:val="PacketDiagramBodyText"/>
            </w:pPr>
            <w:r>
              <w:t>unused2</w:t>
            </w:r>
          </w:p>
        </w:tc>
      </w:tr>
      <w:tr w:rsidR="004C02A4" w:rsidTr="004C02A4">
        <w:trPr>
          <w:trHeight w:hRule="exact" w:val="490"/>
        </w:trPr>
        <w:tc>
          <w:tcPr>
            <w:tcW w:w="2160" w:type="dxa"/>
            <w:gridSpan w:val="8"/>
          </w:tcPr>
          <w:p w:rsidR="004C02A4" w:rsidRDefault="00A84EAE">
            <w:pPr>
              <w:pStyle w:val="PacketDiagramBodyText"/>
            </w:pPr>
            <w:r>
              <w:t>cbGrpprlChpx</w:t>
            </w:r>
          </w:p>
        </w:tc>
        <w:tc>
          <w:tcPr>
            <w:tcW w:w="2160" w:type="dxa"/>
            <w:gridSpan w:val="8"/>
          </w:tcPr>
          <w:p w:rsidR="004C02A4" w:rsidRDefault="00A84EAE">
            <w:pPr>
              <w:pStyle w:val="PacketDiagramBodyText"/>
            </w:pPr>
            <w:r>
              <w:t>cbGrpprlPapx</w:t>
            </w:r>
          </w:p>
        </w:tc>
        <w:tc>
          <w:tcPr>
            <w:tcW w:w="2160" w:type="dxa"/>
            <w:gridSpan w:val="8"/>
          </w:tcPr>
          <w:p w:rsidR="004C02A4" w:rsidRDefault="00A84EAE">
            <w:pPr>
              <w:pStyle w:val="PacketDiagramBodyText"/>
            </w:pPr>
            <w:r>
              <w:t>ilvlRestartLim</w:t>
            </w:r>
          </w:p>
        </w:tc>
        <w:tc>
          <w:tcPr>
            <w:tcW w:w="2160" w:type="dxa"/>
            <w:gridSpan w:val="8"/>
          </w:tcPr>
          <w:p w:rsidR="004C02A4" w:rsidRDefault="00A84EAE">
            <w:pPr>
              <w:pStyle w:val="PacketDiagramBodyText"/>
            </w:pPr>
            <w:r>
              <w:t>grfhic</w:t>
            </w:r>
          </w:p>
        </w:tc>
      </w:tr>
    </w:tbl>
    <w:p w:rsidR="004C02A4" w:rsidRDefault="00A84EAE">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4C02A4" w:rsidRDefault="00A84EAE">
      <w:pPr>
        <w:pStyle w:val="Definition-Field"/>
      </w:pPr>
      <w:r>
        <w:rPr>
          <w:b/>
        </w:rPr>
        <w:t xml:space="preserve">nfc (1 byte): </w:t>
      </w:r>
      <w:r>
        <w:t xml:space="preserve"> An </w:t>
      </w:r>
      <w:r>
        <w:rPr>
          <w:b/>
        </w:rPr>
        <w:t>MSONFC</w:t>
      </w:r>
      <w:r>
        <w:t xml:space="preserve">, as specified in </w:t>
      </w:r>
      <w:hyperlink r:id="rId159"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 xml:space="preserve">s in this list. This value MUST NOT be equal to 0x08, 0x09, 0x0F, or 0x13. If this is equal to 0xFF </w:t>
      </w:r>
      <w:r>
        <w:t>or 0x17, this level does not have a number sequence and therefore has no number formatting. If this is equal to 0x17, the level uses bullets.</w:t>
      </w:r>
    </w:p>
    <w:p w:rsidR="004C02A4" w:rsidRDefault="00A84EAE">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260" w:type="dxa"/>
          </w:tcPr>
          <w:p w:rsidR="004C02A4" w:rsidRDefault="00A84EAE">
            <w:pPr>
              <w:pStyle w:val="TableHeaderText"/>
            </w:pPr>
            <w:r>
              <w:t>Value</w:t>
            </w:r>
          </w:p>
        </w:tc>
        <w:tc>
          <w:tcPr>
            <w:tcW w:w="7380" w:type="dxa"/>
          </w:tcPr>
          <w:p w:rsidR="004C02A4" w:rsidRDefault="00A84EAE">
            <w:pPr>
              <w:pStyle w:val="TableHeaderText"/>
            </w:pPr>
            <w:r>
              <w:t>Meaning</w:t>
            </w:r>
          </w:p>
        </w:tc>
      </w:tr>
      <w:tr w:rsidR="004C02A4" w:rsidTr="004C02A4">
        <w:tc>
          <w:tcPr>
            <w:tcW w:w="1260" w:type="dxa"/>
          </w:tcPr>
          <w:p w:rsidR="004C02A4" w:rsidRDefault="00A84EAE">
            <w:pPr>
              <w:pStyle w:val="TableBodyText"/>
            </w:pPr>
            <w:r>
              <w:t>0x0</w:t>
            </w:r>
          </w:p>
        </w:tc>
        <w:tc>
          <w:tcPr>
            <w:tcW w:w="7380" w:type="dxa"/>
          </w:tcPr>
          <w:p w:rsidR="004C02A4" w:rsidRDefault="00A84EAE">
            <w:pPr>
              <w:pStyle w:val="TableBodyText"/>
            </w:pPr>
            <w:r>
              <w:t>Left justified</w:t>
            </w:r>
          </w:p>
        </w:tc>
      </w:tr>
      <w:tr w:rsidR="004C02A4" w:rsidTr="004C02A4">
        <w:tc>
          <w:tcPr>
            <w:tcW w:w="1260" w:type="dxa"/>
          </w:tcPr>
          <w:p w:rsidR="004C02A4" w:rsidRDefault="00A84EAE">
            <w:pPr>
              <w:pStyle w:val="TableBodyText"/>
            </w:pPr>
            <w:r>
              <w:t>0x1</w:t>
            </w:r>
          </w:p>
        </w:tc>
        <w:tc>
          <w:tcPr>
            <w:tcW w:w="7380" w:type="dxa"/>
          </w:tcPr>
          <w:p w:rsidR="004C02A4" w:rsidRDefault="00A84EAE">
            <w:pPr>
              <w:pStyle w:val="TableBodyText"/>
            </w:pPr>
            <w:r>
              <w:t>Center justified</w:t>
            </w:r>
          </w:p>
        </w:tc>
      </w:tr>
      <w:tr w:rsidR="004C02A4" w:rsidTr="004C02A4">
        <w:tc>
          <w:tcPr>
            <w:tcW w:w="1260" w:type="dxa"/>
          </w:tcPr>
          <w:p w:rsidR="004C02A4" w:rsidRDefault="00A84EAE">
            <w:pPr>
              <w:pStyle w:val="TableBodyText"/>
            </w:pPr>
            <w:r>
              <w:lastRenderedPageBreak/>
              <w:t>0x2</w:t>
            </w:r>
          </w:p>
        </w:tc>
        <w:tc>
          <w:tcPr>
            <w:tcW w:w="7380" w:type="dxa"/>
          </w:tcPr>
          <w:p w:rsidR="004C02A4" w:rsidRDefault="00A84EAE">
            <w:pPr>
              <w:pStyle w:val="TableBodyText"/>
            </w:pPr>
            <w:r>
              <w:t>Right justified</w:t>
            </w:r>
          </w:p>
        </w:tc>
      </w:tr>
    </w:tbl>
    <w:p w:rsidR="004C02A4" w:rsidRDefault="004C02A4"/>
    <w:p w:rsidR="004C02A4" w:rsidRDefault="00A84EAE">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4C02A4" w:rsidRDefault="00A84EAE">
      <w:pPr>
        <w:pStyle w:val="Definition-Field"/>
      </w:pPr>
      <w:r>
        <w:rPr>
          <w:b/>
        </w:rPr>
        <w:t xml:space="preserve">B - fNoRestart (1 bit): </w:t>
      </w:r>
      <w:r>
        <w:t>A bit that specifies whether the number sequ</w:t>
      </w:r>
      <w:r>
        <w:t xml:space="preserve">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number sequence of this level restarts. Otherwis</w:t>
      </w:r>
      <w:r>
        <w:t xml:space="preserve">e, this number sequence of this level restarts when a more significant level is encountered. If this level does not have a number sequence (see </w:t>
      </w:r>
      <w:r>
        <w:rPr>
          <w:b/>
        </w:rPr>
        <w:t>nfc</w:t>
      </w:r>
      <w:r>
        <w:t>), this MUST be ignored.</w:t>
      </w:r>
    </w:p>
    <w:p w:rsidR="004C02A4" w:rsidRDefault="00A84EAE">
      <w:pPr>
        <w:pStyle w:val="Definition-Field"/>
      </w:pPr>
      <w:r>
        <w:rPr>
          <w:b/>
        </w:rPr>
        <w:t xml:space="preserve">C - fIndentSav (1 bit): </w:t>
      </w:r>
      <w:r>
        <w:t xml:space="preserve">A bit that specifies whether the level indented the text it </w:t>
      </w:r>
      <w:r>
        <w:t xml:space="preserve">was applied to and that the indent needs to be removed when numbering is removed. The indent to be removed is stored in </w:t>
      </w:r>
      <w:r>
        <w:rPr>
          <w:b/>
        </w:rPr>
        <w:t>dxaIndentSav</w:t>
      </w:r>
      <w:r>
        <w:t>.</w:t>
      </w:r>
    </w:p>
    <w:p w:rsidR="004C02A4" w:rsidRDefault="00A84EAE">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4C02A4" w:rsidRDefault="00A84EAE">
      <w:pPr>
        <w:pStyle w:val="Definition-Field"/>
      </w:pPr>
      <w:r>
        <w:rPr>
          <w:b/>
        </w:rPr>
        <w:t xml:space="preserve">E - unused1 (1 bit): </w:t>
      </w:r>
      <w:r>
        <w:t xml:space="preserve">This bit MUST be ignored. </w:t>
      </w:r>
    </w:p>
    <w:p w:rsidR="004C02A4" w:rsidRDefault="00A84EAE">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w:t>
      </w:r>
      <w:r>
        <w:t xml:space="preserve">displayed.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4C02A4" w:rsidRDefault="00A84EAE">
      <w:pPr>
        <w:pStyle w:val="Definition-Field"/>
      </w:pPr>
      <w:r>
        <w:rPr>
          <w:b/>
        </w:rPr>
        <w:t xml:space="preserve">rgbxchNums (9 bytes): </w:t>
      </w:r>
      <w:r>
        <w:t>An array of 8-bit integers. Each integer specifies a one-based character offset to a leve</w:t>
      </w:r>
      <w:r>
        <w:t xml:space="preserve">l placeholder in the </w:t>
      </w:r>
      <w:r>
        <w:rPr>
          <w:b/>
        </w:rPr>
        <w:t>xst.rgtchar</w:t>
      </w:r>
      <w:r>
        <w:t xml:space="preserve"> of the </w:t>
      </w:r>
      <w:r>
        <w:rPr>
          <w:b/>
        </w:rPr>
        <w:t>LVL</w:t>
      </w:r>
      <w:r>
        <w:t xml:space="preserve"> that contains this </w:t>
      </w:r>
      <w:r>
        <w:rPr>
          <w:b/>
        </w:rPr>
        <w:t>LVLF</w:t>
      </w:r>
      <w:r>
        <w:t xml:space="preserve">. This array is zero-terminated, unless it is full. The count of elements in this array, before to the first terminating zero, MUST be less than or equal to the one-based level of the list </w:t>
      </w:r>
      <w:r>
        <w:t xml:space="preserve">to which this </w:t>
      </w:r>
      <w:r>
        <w:rPr>
          <w:b/>
        </w:rPr>
        <w:t>LVL</w:t>
      </w:r>
      <w:r>
        <w:t xml:space="preserve"> corresponds. The integers in this array, before the first terminating zero, MUST be in ascending order, and MUST be unique.</w:t>
      </w:r>
    </w:p>
    <w:p w:rsidR="004C02A4" w:rsidRDefault="00A84EAE">
      <w:pPr>
        <w:pStyle w:val="Definition-Field"/>
      </w:pPr>
      <w:r>
        <w:rPr>
          <w:b/>
        </w:rPr>
        <w:t xml:space="preserve">ixchFollow (1 byte): </w:t>
      </w:r>
      <w:r>
        <w:t xml:space="preserve"> An unsigned integer that specifies the character that follows the number text. This MUST be </w:t>
      </w:r>
      <w:r>
        <w:t>one of the following values.</w:t>
      </w:r>
    </w:p>
    <w:tbl>
      <w:tblPr>
        <w:tblStyle w:val="Table-ShadedHeaderIndented"/>
        <w:tblW w:w="0" w:type="auto"/>
        <w:tblLook w:val="04A0" w:firstRow="1" w:lastRow="0" w:firstColumn="1" w:lastColumn="0" w:noHBand="0" w:noVBand="1"/>
      </w:tblPr>
      <w:tblGrid>
        <w:gridCol w:w="1350"/>
        <w:gridCol w:w="729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350" w:type="dxa"/>
          </w:tcPr>
          <w:p w:rsidR="004C02A4" w:rsidRDefault="00A84EAE">
            <w:pPr>
              <w:pStyle w:val="TableHeaderText"/>
            </w:pPr>
            <w:r>
              <w:t>Value</w:t>
            </w:r>
          </w:p>
        </w:tc>
        <w:tc>
          <w:tcPr>
            <w:tcW w:w="7290" w:type="dxa"/>
          </w:tcPr>
          <w:p w:rsidR="004C02A4" w:rsidRDefault="00A84EAE">
            <w:pPr>
              <w:pStyle w:val="TableHeaderText"/>
            </w:pPr>
            <w:r>
              <w:t>Meaning</w:t>
            </w:r>
          </w:p>
        </w:tc>
      </w:tr>
      <w:tr w:rsidR="004C02A4" w:rsidTr="004C02A4">
        <w:tc>
          <w:tcPr>
            <w:tcW w:w="1350" w:type="dxa"/>
          </w:tcPr>
          <w:p w:rsidR="004C02A4" w:rsidRDefault="00A84EAE">
            <w:pPr>
              <w:pStyle w:val="TableBodyText"/>
            </w:pPr>
            <w:r>
              <w:t>0x0</w:t>
            </w:r>
          </w:p>
        </w:tc>
        <w:tc>
          <w:tcPr>
            <w:tcW w:w="7290" w:type="dxa"/>
          </w:tcPr>
          <w:p w:rsidR="004C02A4" w:rsidRDefault="00A84EAE">
            <w:pPr>
              <w:pStyle w:val="TableBodyText"/>
            </w:pPr>
            <w:r>
              <w:t>A tab follows the number text.</w:t>
            </w:r>
          </w:p>
        </w:tc>
      </w:tr>
      <w:tr w:rsidR="004C02A4" w:rsidTr="004C02A4">
        <w:tc>
          <w:tcPr>
            <w:tcW w:w="1350" w:type="dxa"/>
          </w:tcPr>
          <w:p w:rsidR="004C02A4" w:rsidRDefault="00A84EAE">
            <w:pPr>
              <w:pStyle w:val="TableBodyText"/>
            </w:pPr>
            <w:r>
              <w:t>0x1</w:t>
            </w:r>
          </w:p>
        </w:tc>
        <w:tc>
          <w:tcPr>
            <w:tcW w:w="7290" w:type="dxa"/>
          </w:tcPr>
          <w:p w:rsidR="004C02A4" w:rsidRDefault="00A84EAE">
            <w:pPr>
              <w:pStyle w:val="TableBodyText"/>
            </w:pPr>
            <w:r>
              <w:t>A space follows the number text.</w:t>
            </w:r>
          </w:p>
        </w:tc>
      </w:tr>
      <w:tr w:rsidR="004C02A4" w:rsidTr="004C02A4">
        <w:tc>
          <w:tcPr>
            <w:tcW w:w="1350" w:type="dxa"/>
          </w:tcPr>
          <w:p w:rsidR="004C02A4" w:rsidRDefault="00A84EAE">
            <w:pPr>
              <w:pStyle w:val="TableBodyText"/>
            </w:pPr>
            <w:r>
              <w:t>0x2</w:t>
            </w:r>
          </w:p>
        </w:tc>
        <w:tc>
          <w:tcPr>
            <w:tcW w:w="7290" w:type="dxa"/>
          </w:tcPr>
          <w:p w:rsidR="004C02A4" w:rsidRDefault="00A84EAE">
            <w:pPr>
              <w:pStyle w:val="TableBodyText"/>
            </w:pPr>
            <w:r>
              <w:t>Nothing follows the number text.</w:t>
            </w:r>
          </w:p>
        </w:tc>
      </w:tr>
    </w:tbl>
    <w:p w:rsidR="004C02A4" w:rsidRDefault="004C02A4"/>
    <w:p w:rsidR="004C02A4" w:rsidRDefault="00A84EAE">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of the indent that needs to be removed when the numbering is removed. This MUST be less than or equal to 0x00007BC0 or gr</w:t>
      </w:r>
      <w:r>
        <w:t xml:space="preserve">eater than or equal to 0xFFFF8440. If </w:t>
      </w:r>
      <w:r>
        <w:rPr>
          <w:b/>
        </w:rPr>
        <w:t>fIndentSav</w:t>
      </w:r>
      <w:r>
        <w:t xml:space="preserve"> is zero, this MUST be ignored.</w:t>
      </w:r>
    </w:p>
    <w:p w:rsidR="004C02A4" w:rsidRDefault="00A84EAE">
      <w:pPr>
        <w:pStyle w:val="Definition-Field"/>
      </w:pPr>
      <w:r>
        <w:rPr>
          <w:b/>
        </w:rPr>
        <w:t xml:space="preserve">unused2 (4 bytes): </w:t>
      </w:r>
      <w:r>
        <w:t>This field MUST be ignored.</w:t>
      </w:r>
    </w:p>
    <w:p w:rsidR="004C02A4" w:rsidRDefault="00A84EAE">
      <w:r>
        <w:rPr>
          <w:b/>
        </w:rPr>
        <w:t xml:space="preserve">cbGrpprlChpx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w:t>
      </w:r>
      <w:r>
        <w:rPr>
          <w:b/>
        </w:rPr>
        <w:t>LF</w:t>
      </w:r>
      <w:r>
        <w:t>.</w:t>
      </w:r>
    </w:p>
    <w:p w:rsidR="004C02A4" w:rsidRDefault="00A84EAE">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4C02A4" w:rsidRDefault="00A84EAE">
      <w:pPr>
        <w:pStyle w:val="Definition-Field"/>
      </w:pPr>
      <w:r>
        <w:rPr>
          <w:b/>
        </w:rPr>
        <w:t xml:space="preserve">ilvlRestartLim (1 byte): </w:t>
      </w:r>
      <w:r>
        <w:t xml:space="preserve"> An unsigned integer that specifies the first (most-significant) zero-based level after which</w:t>
      </w:r>
      <w:r>
        <w:t xml:space="preserve"> the number sequence of this level does not restart. The number sequence of this level does restart after any level that is more significant than the specified level. This MUST be less than or equal to the zero-based level of the list to which this </w:t>
      </w:r>
      <w:r>
        <w:rPr>
          <w:b/>
        </w:rPr>
        <w:t>LVLF</w:t>
      </w:r>
      <w:r>
        <w:t xml:space="preserve"> co</w:t>
      </w:r>
      <w:r>
        <w:t xml:space="preserve">rresponds. If </w:t>
      </w:r>
      <w:r>
        <w:rPr>
          <w:b/>
        </w:rPr>
        <w:t>fNoRestart</w:t>
      </w:r>
      <w:r>
        <w:t xml:space="preserve"> is zero, this MUST be ignored. If this level does not have a number sequence (see </w:t>
      </w:r>
      <w:r>
        <w:rPr>
          <w:b/>
        </w:rPr>
        <w:t>nfc</w:t>
      </w:r>
      <w:r>
        <w:t>), this MUST be ignored.</w:t>
      </w:r>
    </w:p>
    <w:p w:rsidR="004C02A4" w:rsidRDefault="00A84EAE">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incompatibilities of the level.</w:t>
      </w:r>
    </w:p>
    <w:p w:rsidR="004C02A4" w:rsidRDefault="00A84EAE">
      <w:pPr>
        <w:pStyle w:val="Heading3"/>
      </w:pPr>
      <w:bookmarkStart w:id="3566" w:name="Section_8f3724c0e2fd41a692cdfa57590a6367"/>
      <w:bookmarkStart w:id="3567" w:name="MacroName"/>
      <w:bookmarkStart w:id="3568" w:name="_Toc63942452"/>
      <w:r>
        <w:t>MacroName</w:t>
      </w:r>
      <w:bookmarkEnd w:id="3566"/>
      <w:bookmarkEnd w:id="3567"/>
      <w:bookmarkEnd w:id="3568"/>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4C02A4" w:rsidRDefault="00A84EAE">
      <w:r>
        <w:t xml:space="preserve">The </w:t>
      </w:r>
      <w:r>
        <w:rPr>
          <w:b/>
        </w:rPr>
        <w:t>MacroName</w:t>
      </w:r>
      <w:r>
        <w:t xml:space="preserve"> structure specifies a single entry in the macro name</w:t>
      </w:r>
      <w:r>
        <w:t xml:space="preserv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ibst</w:t>
            </w:r>
          </w:p>
        </w:tc>
        <w:tc>
          <w:tcPr>
            <w:tcW w:w="4320" w:type="dxa"/>
            <w:gridSpan w:val="16"/>
          </w:tcPr>
          <w:p w:rsidR="004C02A4" w:rsidRDefault="00A84EAE">
            <w:pPr>
              <w:pStyle w:val="PacketDiagramBodyText"/>
            </w:pPr>
            <w:r>
              <w:t>xstz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ibst (2 bytes): </w:t>
      </w:r>
      <w:r>
        <w:t xml:space="preserve">An unsigned integer that specifies the index of </w:t>
      </w:r>
      <w:r>
        <w:t>the current entry in the macro name table. This MUST NOT be the same as the index of any other entry.</w:t>
      </w:r>
    </w:p>
    <w:p w:rsidR="004C02A4" w:rsidRDefault="00A84EAE">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w:t>
      </w:r>
      <w:r>
        <w:t>ing, excluding the terminating null character, MUST NOT exceed 255 characters.</w:t>
      </w:r>
    </w:p>
    <w:p w:rsidR="004C02A4" w:rsidRDefault="00A84EAE">
      <w:pPr>
        <w:pStyle w:val="Heading3"/>
      </w:pPr>
      <w:bookmarkStart w:id="3569" w:name="Section_60ae65d8eb46402d80fc5078e7ac7ef6"/>
      <w:bookmarkStart w:id="3570" w:name="MacroNames"/>
      <w:bookmarkStart w:id="3571" w:name="_Toc63942453"/>
      <w:r>
        <w:t>MacroNames</w:t>
      </w:r>
      <w:bookmarkEnd w:id="3569"/>
      <w:bookmarkEnd w:id="3570"/>
      <w:bookmarkEnd w:id="3571"/>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4C02A4" w:rsidRDefault="00A84EAE">
      <w:r>
        <w:t xml:space="preserve">The </w:t>
      </w:r>
      <w:r>
        <w:rPr>
          <w:b/>
        </w:rPr>
        <w:t>MacroNames</w:t>
      </w:r>
      <w:r>
        <w:t xml:space="preserve"> structure specifies the </w:t>
      </w:r>
      <w:r>
        <w:t xml:space="preserve">macro name table. This structure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ch</w:t>
            </w:r>
          </w:p>
        </w:tc>
        <w:tc>
          <w:tcPr>
            <w:tcW w:w="4320" w:type="dxa"/>
            <w:gridSpan w:val="16"/>
          </w:tcPr>
          <w:p w:rsidR="004C02A4" w:rsidRDefault="00A84EAE">
            <w:pPr>
              <w:pStyle w:val="PacketDiagramBodyText"/>
            </w:pPr>
            <w:r>
              <w:t>iMac</w:t>
            </w:r>
          </w:p>
        </w:tc>
        <w:tc>
          <w:tcPr>
            <w:tcW w:w="2160" w:type="dxa"/>
            <w:gridSpan w:val="8"/>
          </w:tcPr>
          <w:p w:rsidR="004C02A4" w:rsidRDefault="00A84EAE">
            <w:pPr>
              <w:pStyle w:val="PacketDiagramBodyText"/>
            </w:pPr>
            <w:r>
              <w:t>rgNames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4C02A4" w:rsidRDefault="00A84EAE">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4C02A4" w:rsidRDefault="00A84EAE">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4C02A4" w:rsidRDefault="00A84EAE">
      <w:pPr>
        <w:pStyle w:val="Heading3"/>
      </w:pPr>
      <w:bookmarkStart w:id="3572" w:name="Section_a770db3e5597478ab4b3f0b47f0787ce"/>
      <w:bookmarkStart w:id="3573" w:name="MathPrOperand"/>
      <w:bookmarkStart w:id="3574" w:name="_Toc63942454"/>
      <w:r>
        <w:t>MathPrOperand</w:t>
      </w:r>
      <w:bookmarkEnd w:id="3572"/>
      <w:bookmarkEnd w:id="3573"/>
      <w:bookmarkEnd w:id="3574"/>
      <w:r>
        <w:fldChar w:fldCharType="begin"/>
      </w:r>
      <w:r>
        <w:instrText xml:space="preserve"> XE "Details:MathPrOperand structure" </w:instrText>
      </w:r>
      <w:r>
        <w:fldChar w:fldCharType="end"/>
      </w:r>
      <w:r>
        <w:fldChar w:fldCharType="begin"/>
      </w:r>
      <w:r>
        <w:instrText xml:space="preserve"> XE "MathPr</w:instrText>
      </w:r>
      <w:r>
        <w:instrText xml:space="preserve">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4C02A4" w:rsidRDefault="00A84EAE">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8"/>
          <w:wAfter w:w="2160" w:type="dxa"/>
          <w:trHeight w:hRule="exact" w:val="490"/>
        </w:trPr>
        <w:tc>
          <w:tcPr>
            <w:tcW w:w="2160" w:type="dxa"/>
            <w:gridSpan w:val="8"/>
          </w:tcPr>
          <w:p w:rsidR="004C02A4" w:rsidRDefault="00A84EAE">
            <w:pPr>
              <w:pStyle w:val="PacketDiagramBodyText"/>
            </w:pPr>
            <w:r>
              <w:t>cb</w:t>
            </w:r>
          </w:p>
        </w:tc>
        <w:tc>
          <w:tcPr>
            <w:tcW w:w="810" w:type="dxa"/>
            <w:gridSpan w:val="3"/>
          </w:tcPr>
          <w:p w:rsidR="004C02A4" w:rsidRDefault="00A84EAE">
            <w:pPr>
              <w:pStyle w:val="PacketDiagramBodyText"/>
            </w:pPr>
            <w:r>
              <w:t>A</w:t>
            </w:r>
          </w:p>
        </w:tc>
        <w:tc>
          <w:tcPr>
            <w:tcW w:w="3510" w:type="dxa"/>
            <w:gridSpan w:val="13"/>
          </w:tcPr>
          <w:p w:rsidR="004C02A4" w:rsidRDefault="00A84EAE">
            <w:pPr>
              <w:pStyle w:val="PacketDiagramBodyText"/>
            </w:pPr>
            <w:r>
              <w:t>unused</w:t>
            </w:r>
          </w:p>
        </w:tc>
      </w:tr>
    </w:tbl>
    <w:p w:rsidR="004C02A4" w:rsidRDefault="00A84EAE">
      <w:pPr>
        <w:pStyle w:val="Definition-Field"/>
      </w:pPr>
      <w:r>
        <w:rPr>
          <w:b/>
        </w:rPr>
        <w:t xml:space="preserve">cb (1 byte): </w:t>
      </w:r>
      <w:r>
        <w:t>The size of this structure, in bytes, not including this byte. This value MUST be 0x02.</w:t>
      </w:r>
    </w:p>
    <w:p w:rsidR="004C02A4" w:rsidRDefault="00A84EAE">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4C02A4" w:rsidRDefault="00A84EAE">
      <w:pPr>
        <w:pStyle w:val="Definition-Field"/>
      </w:pPr>
      <w:r>
        <w:rPr>
          <w:b/>
        </w:rPr>
        <w:t xml:space="preserve">unused (13 bits): </w:t>
      </w:r>
      <w:r>
        <w:t>This field is undefined and MUST be ignored.</w:t>
      </w:r>
    </w:p>
    <w:p w:rsidR="004C02A4" w:rsidRDefault="00A84EAE">
      <w:pPr>
        <w:pStyle w:val="Heading3"/>
      </w:pPr>
      <w:bookmarkStart w:id="3575" w:name="Section_6af5a9ba93504fe4956cacf0f3a653f8"/>
      <w:bookmarkStart w:id="3576" w:name="Mcd"/>
      <w:bookmarkStart w:id="3577" w:name="_Toc63942455"/>
      <w:r>
        <w:t>Mcd</w:t>
      </w:r>
      <w:bookmarkEnd w:id="3575"/>
      <w:bookmarkEnd w:id="3576"/>
      <w:bookmarkEnd w:id="3577"/>
      <w:r>
        <w:fldChar w:fldCharType="begin"/>
      </w:r>
      <w:r>
        <w:instrText xml:space="preserve"> XE "Details:Mcd structure"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4C02A4" w:rsidRDefault="00A84EAE">
      <w:r>
        <w:t xml:space="preserve">The </w:t>
      </w:r>
      <w:r>
        <w:rPr>
          <w:b/>
        </w:rPr>
        <w:t>Mcd</w:t>
      </w:r>
      <w:r>
        <w:t xml:space="preserve"> str</w:t>
      </w:r>
      <w:r>
        <w:t>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reserved1</w:t>
            </w:r>
          </w:p>
        </w:tc>
        <w:tc>
          <w:tcPr>
            <w:tcW w:w="2160" w:type="dxa"/>
            <w:gridSpan w:val="8"/>
          </w:tcPr>
          <w:p w:rsidR="004C02A4" w:rsidRDefault="00A84EAE">
            <w:pPr>
              <w:pStyle w:val="PacketDiagramBodyText"/>
            </w:pPr>
            <w:r>
              <w:t>reserved2</w:t>
            </w:r>
          </w:p>
        </w:tc>
        <w:tc>
          <w:tcPr>
            <w:tcW w:w="4320" w:type="dxa"/>
            <w:gridSpan w:val="16"/>
          </w:tcPr>
          <w:p w:rsidR="004C02A4" w:rsidRDefault="00A84EAE">
            <w:pPr>
              <w:pStyle w:val="PacketDiagramBodyText"/>
            </w:pPr>
            <w:r>
              <w:t>ibst</w:t>
            </w:r>
          </w:p>
        </w:tc>
      </w:tr>
      <w:tr w:rsidR="004C02A4" w:rsidTr="004C02A4">
        <w:trPr>
          <w:trHeight w:hRule="exact" w:val="490"/>
        </w:trPr>
        <w:tc>
          <w:tcPr>
            <w:tcW w:w="4320" w:type="dxa"/>
            <w:gridSpan w:val="16"/>
          </w:tcPr>
          <w:p w:rsidR="004C02A4" w:rsidRDefault="00A84EAE">
            <w:pPr>
              <w:pStyle w:val="PacketDiagramBodyText"/>
            </w:pPr>
            <w:r>
              <w:t>ibstName</w:t>
            </w:r>
          </w:p>
        </w:tc>
        <w:tc>
          <w:tcPr>
            <w:tcW w:w="4320" w:type="dxa"/>
            <w:gridSpan w:val="16"/>
          </w:tcPr>
          <w:p w:rsidR="004C02A4" w:rsidRDefault="00A84EAE">
            <w:pPr>
              <w:pStyle w:val="PacketDiagramBodyText"/>
            </w:pPr>
            <w:r>
              <w:t>reserved3</w:t>
            </w:r>
          </w:p>
        </w:tc>
      </w:tr>
      <w:tr w:rsidR="004C02A4" w:rsidTr="004C02A4">
        <w:trPr>
          <w:trHeight w:hRule="exact" w:val="490"/>
        </w:trPr>
        <w:tc>
          <w:tcPr>
            <w:tcW w:w="8640" w:type="dxa"/>
            <w:gridSpan w:val="32"/>
          </w:tcPr>
          <w:p w:rsidR="004C02A4" w:rsidRDefault="00A84EAE">
            <w:pPr>
              <w:pStyle w:val="PacketDiagramBodyText"/>
            </w:pPr>
            <w:r>
              <w:t>reserved4</w:t>
            </w:r>
          </w:p>
        </w:tc>
      </w:tr>
      <w:tr w:rsidR="004C02A4" w:rsidTr="004C02A4">
        <w:trPr>
          <w:trHeight w:hRule="exact" w:val="490"/>
        </w:trPr>
        <w:tc>
          <w:tcPr>
            <w:tcW w:w="8640" w:type="dxa"/>
            <w:gridSpan w:val="32"/>
          </w:tcPr>
          <w:p w:rsidR="004C02A4" w:rsidRDefault="00A84EAE">
            <w:pPr>
              <w:pStyle w:val="PacketDiagramBodyText"/>
            </w:pPr>
            <w:r>
              <w:t>reserved5</w:t>
            </w:r>
          </w:p>
        </w:tc>
      </w:tr>
      <w:tr w:rsidR="004C02A4" w:rsidTr="004C02A4">
        <w:trPr>
          <w:trHeight w:hRule="exact" w:val="490"/>
        </w:trPr>
        <w:tc>
          <w:tcPr>
            <w:tcW w:w="8640" w:type="dxa"/>
            <w:gridSpan w:val="32"/>
          </w:tcPr>
          <w:p w:rsidR="004C02A4" w:rsidRDefault="00A84EAE">
            <w:pPr>
              <w:pStyle w:val="PacketDiagramBodyText"/>
            </w:pPr>
            <w:r>
              <w:t>reserved6</w:t>
            </w:r>
          </w:p>
        </w:tc>
      </w:tr>
      <w:tr w:rsidR="004C02A4" w:rsidTr="004C02A4">
        <w:trPr>
          <w:trHeight w:hRule="exact" w:val="490"/>
        </w:trPr>
        <w:tc>
          <w:tcPr>
            <w:tcW w:w="8640" w:type="dxa"/>
            <w:gridSpan w:val="32"/>
          </w:tcPr>
          <w:p w:rsidR="004C02A4" w:rsidRDefault="00A84EAE">
            <w:pPr>
              <w:pStyle w:val="PacketDiagramBodyText"/>
            </w:pPr>
            <w:r>
              <w:t>reserved7</w:t>
            </w:r>
          </w:p>
        </w:tc>
      </w:tr>
    </w:tbl>
    <w:p w:rsidR="004C02A4" w:rsidRDefault="00A84EAE">
      <w:pPr>
        <w:pStyle w:val="Definition-Field"/>
      </w:pPr>
      <w:r>
        <w:rPr>
          <w:b/>
        </w:rPr>
        <w:t xml:space="preserve">reserved1 (1 byte): </w:t>
      </w:r>
      <w:r>
        <w:t>A signed integer that MUST be 0x56.</w:t>
      </w:r>
    </w:p>
    <w:p w:rsidR="004C02A4" w:rsidRDefault="00A84EAE">
      <w:pPr>
        <w:pStyle w:val="Definition-Field"/>
      </w:pPr>
      <w:r>
        <w:rPr>
          <w:b/>
        </w:rPr>
        <w:t xml:space="preserve">reserved2 (1 byte): </w:t>
      </w:r>
      <w:r>
        <w:t>This value MUST be 0.</w:t>
      </w:r>
    </w:p>
    <w:p w:rsidR="004C02A4" w:rsidRDefault="00A84EAE">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4C02A4" w:rsidRDefault="00A84EAE">
      <w:pPr>
        <w:pStyle w:val="Definition-Field"/>
      </w:pPr>
      <w:r>
        <w:rPr>
          <w:b/>
        </w:rPr>
        <w:t xml:space="preserve">ibstName (2 bytes): </w:t>
      </w:r>
      <w:r>
        <w:t xml:space="preserve">An unsigned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p>
    <w:p w:rsidR="004C02A4" w:rsidRDefault="00A84EAE">
      <w:pPr>
        <w:pStyle w:val="Definition-Field"/>
      </w:pPr>
      <w:r>
        <w:rPr>
          <w:b/>
        </w:rPr>
        <w:t xml:space="preserve">reserved3 (2 bytes): </w:t>
      </w:r>
      <w:r>
        <w:t xml:space="preserve"> An unsigned integer that MUST be 0xFFFF.</w:t>
      </w:r>
    </w:p>
    <w:p w:rsidR="004C02A4" w:rsidRDefault="00A84EAE">
      <w:pPr>
        <w:pStyle w:val="Definition-Field"/>
      </w:pPr>
      <w:r>
        <w:rPr>
          <w:b/>
        </w:rPr>
        <w:t xml:space="preserve">reserved4 (4 bytes): </w:t>
      </w:r>
      <w:r>
        <w:t>This field MUST be ignored.</w:t>
      </w:r>
    </w:p>
    <w:p w:rsidR="004C02A4" w:rsidRDefault="00A84EAE">
      <w:pPr>
        <w:pStyle w:val="Definition-Field"/>
      </w:pPr>
      <w:r>
        <w:rPr>
          <w:b/>
        </w:rPr>
        <w:t xml:space="preserve">reserved5 (4 bytes): </w:t>
      </w:r>
      <w:r>
        <w:t>This field MUST be 0.</w:t>
      </w:r>
    </w:p>
    <w:p w:rsidR="004C02A4" w:rsidRDefault="00A84EAE">
      <w:pPr>
        <w:pStyle w:val="Definition-Field"/>
      </w:pPr>
      <w:r>
        <w:rPr>
          <w:b/>
        </w:rPr>
        <w:t xml:space="preserve">reserved6 (4 bytes): </w:t>
      </w:r>
      <w:r>
        <w:t>This field MUST be ignored.</w:t>
      </w:r>
    </w:p>
    <w:p w:rsidR="004C02A4" w:rsidRDefault="00A84EAE">
      <w:pPr>
        <w:pStyle w:val="Definition-Field"/>
      </w:pPr>
      <w:r>
        <w:rPr>
          <w:b/>
        </w:rPr>
        <w:t xml:space="preserve">reserved7 (4 bytes): </w:t>
      </w:r>
      <w:r>
        <w:t>This field MUST be ignored.</w:t>
      </w:r>
    </w:p>
    <w:p w:rsidR="004C02A4" w:rsidRDefault="00A84EAE">
      <w:pPr>
        <w:pStyle w:val="Heading3"/>
      </w:pPr>
      <w:bookmarkStart w:id="3578" w:name="Section_b88a9428b5254fc09e997a7a72ec973e"/>
      <w:bookmarkStart w:id="3579" w:name="MDP"/>
      <w:bookmarkStart w:id="3580" w:name="_Toc63942456"/>
      <w:r>
        <w:t>MDP</w:t>
      </w:r>
      <w:bookmarkEnd w:id="3578"/>
      <w:bookmarkEnd w:id="3579"/>
      <w:bookmarkEnd w:id="3580"/>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w:instrText>
      </w:r>
      <w:r>
        <w:instrText xml:space="preserve">ures:MDP" </w:instrText>
      </w:r>
      <w:r>
        <w:fldChar w:fldCharType="end"/>
      </w:r>
      <w:r>
        <w:fldChar w:fldCharType="begin"/>
      </w:r>
      <w:r>
        <w:instrText xml:space="preserve"> XE "Basic types:MDP" </w:instrText>
      </w:r>
      <w:r>
        <w:fldChar w:fldCharType="end"/>
      </w:r>
    </w:p>
    <w:p w:rsidR="004C02A4" w:rsidRDefault="00A84EAE">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dttm</w:t>
            </w:r>
          </w:p>
        </w:tc>
      </w:tr>
      <w:tr w:rsidR="004C02A4" w:rsidTr="004C02A4">
        <w:trPr>
          <w:trHeight w:hRule="exact" w:val="490"/>
        </w:trPr>
        <w:tc>
          <w:tcPr>
            <w:tcW w:w="4320" w:type="dxa"/>
            <w:gridSpan w:val="16"/>
          </w:tcPr>
          <w:p w:rsidR="004C02A4" w:rsidRDefault="00A84EAE">
            <w:pPr>
              <w:pStyle w:val="PacketDiagramBodyText"/>
            </w:pPr>
            <w:r>
              <w:t>reserved1</w:t>
            </w:r>
          </w:p>
        </w:tc>
        <w:tc>
          <w:tcPr>
            <w:tcW w:w="4320" w:type="dxa"/>
            <w:gridSpan w:val="16"/>
          </w:tcPr>
          <w:p w:rsidR="004C02A4" w:rsidRDefault="00A84EAE">
            <w:pPr>
              <w:pStyle w:val="PacketDiagramBodyText"/>
            </w:pPr>
            <w:r>
              <w:t>ibstAuthor</w:t>
            </w:r>
          </w:p>
        </w:tc>
      </w:tr>
    </w:tbl>
    <w:p w:rsidR="004C02A4" w:rsidRDefault="00A84EAE">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4C02A4" w:rsidRDefault="00A84EAE">
      <w:pPr>
        <w:pStyle w:val="Definition-Field"/>
      </w:pPr>
      <w:r>
        <w:rPr>
          <w:b/>
        </w:rPr>
        <w:t xml:space="preserve">reserved1 (2 bytes): </w:t>
      </w:r>
      <w:r>
        <w:t xml:space="preserve"> This field MUST be zero, and MUST be ignored.</w:t>
      </w:r>
    </w:p>
    <w:p w:rsidR="004C02A4" w:rsidRDefault="00A84EAE">
      <w:pPr>
        <w:pStyle w:val="Definition-Field"/>
      </w:pPr>
      <w:r>
        <w:rPr>
          <w:b/>
        </w:rPr>
        <w:t>ibstAuthor (2 bytes):</w:t>
      </w:r>
      <w:r>
        <w:rPr>
          <w:b/>
        </w:rPr>
        <w:t xml:space="preserve"> </w:t>
      </w:r>
      <w:r>
        <w:t xml:space="preserve"> A signed integer that specifies the index into the </w:t>
      </w:r>
      <w:hyperlink w:anchor="Section_fca5d9de3eaa4587a482c454e340c070" w:history="1">
        <w:r>
          <w:rPr>
            <w:rStyle w:val="Hyperlink"/>
          </w:rPr>
          <w:t>SttbfRMark</w:t>
        </w:r>
      </w:hyperlink>
      <w:r>
        <w:t xml:space="preserve"> structure of the author of the message.</w:t>
      </w:r>
    </w:p>
    <w:p w:rsidR="004C02A4" w:rsidRDefault="00A84EAE">
      <w:pPr>
        <w:pStyle w:val="Heading3"/>
      </w:pPr>
      <w:bookmarkStart w:id="3581" w:name="Section_0e8d24a895f944359fdf4bb08c66567b"/>
      <w:bookmarkStart w:id="3582" w:name="MFPF"/>
      <w:bookmarkStart w:id="3583" w:name="_Toc63942457"/>
      <w:r>
        <w:t>MFPF</w:t>
      </w:r>
      <w:bookmarkEnd w:id="3581"/>
      <w:bookmarkEnd w:id="3582"/>
      <w:bookmarkEnd w:id="3583"/>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w:instrText>
      </w:r>
      <w:r>
        <w:instrText xml:space="preserve"> types:MFPF" </w:instrText>
      </w:r>
      <w:r>
        <w:fldChar w:fldCharType="end"/>
      </w:r>
    </w:p>
    <w:p w:rsidR="004C02A4" w:rsidRDefault="00A84EAE">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mm</w:t>
            </w:r>
          </w:p>
        </w:tc>
        <w:tc>
          <w:tcPr>
            <w:tcW w:w="4320" w:type="dxa"/>
            <w:gridSpan w:val="16"/>
          </w:tcPr>
          <w:p w:rsidR="004C02A4" w:rsidRDefault="00A84EAE">
            <w:pPr>
              <w:pStyle w:val="PacketDiagramBodyText"/>
            </w:pPr>
            <w:r>
              <w:t>xExt</w:t>
            </w:r>
          </w:p>
        </w:tc>
      </w:tr>
      <w:tr w:rsidR="004C02A4" w:rsidTr="004C02A4">
        <w:trPr>
          <w:trHeight w:hRule="exact" w:val="490"/>
        </w:trPr>
        <w:tc>
          <w:tcPr>
            <w:tcW w:w="4320" w:type="dxa"/>
            <w:gridSpan w:val="16"/>
          </w:tcPr>
          <w:p w:rsidR="004C02A4" w:rsidRDefault="00A84EAE">
            <w:pPr>
              <w:pStyle w:val="PacketDiagramBodyText"/>
            </w:pPr>
            <w:r>
              <w:t>yExt</w:t>
            </w:r>
          </w:p>
        </w:tc>
        <w:tc>
          <w:tcPr>
            <w:tcW w:w="4320" w:type="dxa"/>
            <w:gridSpan w:val="16"/>
          </w:tcPr>
          <w:p w:rsidR="004C02A4" w:rsidRDefault="00A84EAE">
            <w:pPr>
              <w:pStyle w:val="PacketDiagramBodyText"/>
            </w:pPr>
            <w:r>
              <w:t>swHMF</w:t>
            </w:r>
          </w:p>
        </w:tc>
      </w:tr>
    </w:tbl>
    <w:p w:rsidR="004C02A4" w:rsidRDefault="00A84EAE">
      <w:pPr>
        <w:pStyle w:val="Definition-Field"/>
      </w:pPr>
      <w:r>
        <w:rPr>
          <w:b/>
        </w:rPr>
        <w:t xml:space="preserve">mm (2 bytes): </w:t>
      </w:r>
      <w:r>
        <w:t xml:space="preserve">A signed integer that specifies the format of the picture data. </w:t>
      </w:r>
      <w:r>
        <w:t>This MUST be one of the following values.</w:t>
      </w:r>
    </w:p>
    <w:tbl>
      <w:tblPr>
        <w:tblStyle w:val="Table-ShadedHeaderIndented"/>
        <w:tblW w:w="0" w:type="auto"/>
        <w:tblLook w:val="04A0" w:firstRow="1" w:lastRow="0" w:firstColumn="1" w:lastColumn="0" w:noHBand="0" w:noVBand="1"/>
      </w:tblPr>
      <w:tblGrid>
        <w:gridCol w:w="1920"/>
        <w:gridCol w:w="1461"/>
        <w:gridCol w:w="569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920" w:type="dxa"/>
          </w:tcPr>
          <w:p w:rsidR="004C02A4" w:rsidRDefault="00A84EAE">
            <w:pPr>
              <w:pStyle w:val="Definition-Field2"/>
              <w:spacing w:before="0" w:after="0"/>
              <w:ind w:left="0"/>
              <w:rPr>
                <w:b/>
              </w:rPr>
            </w:pPr>
            <w:r>
              <w:rPr>
                <w:b/>
              </w:rPr>
              <w:t>Name</w:t>
            </w:r>
          </w:p>
        </w:tc>
        <w:tc>
          <w:tcPr>
            <w:tcW w:w="1461" w:type="dxa"/>
          </w:tcPr>
          <w:p w:rsidR="004C02A4" w:rsidRDefault="00A84EAE">
            <w:pPr>
              <w:pStyle w:val="Definition-Field2"/>
              <w:spacing w:before="0" w:after="0"/>
              <w:ind w:left="0"/>
              <w:rPr>
                <w:b/>
              </w:rPr>
            </w:pPr>
            <w:r>
              <w:rPr>
                <w:b/>
              </w:rPr>
              <w:t>Value</w:t>
            </w:r>
          </w:p>
        </w:tc>
        <w:tc>
          <w:tcPr>
            <w:tcW w:w="5690" w:type="dxa"/>
          </w:tcPr>
          <w:p w:rsidR="004C02A4" w:rsidRDefault="00A84EAE">
            <w:pPr>
              <w:pStyle w:val="Definition-Field2"/>
              <w:spacing w:before="0" w:after="0"/>
              <w:ind w:left="0"/>
              <w:rPr>
                <w:b/>
              </w:rPr>
            </w:pPr>
            <w:r>
              <w:rPr>
                <w:b/>
              </w:rPr>
              <w:t>Meaning</w:t>
            </w:r>
          </w:p>
        </w:tc>
      </w:tr>
      <w:tr w:rsidR="004C02A4" w:rsidTr="004C02A4">
        <w:tc>
          <w:tcPr>
            <w:tcW w:w="1920" w:type="dxa"/>
          </w:tcPr>
          <w:p w:rsidR="004C02A4" w:rsidRDefault="00A84EAE">
            <w:pPr>
              <w:pStyle w:val="Definition-Field2"/>
              <w:spacing w:before="0" w:after="0"/>
              <w:ind w:left="0"/>
            </w:pPr>
            <w:bookmarkStart w:id="3584" w:name="MM_SHAPE"/>
            <w:r>
              <w:t>MM_SHAPE</w:t>
            </w:r>
            <w:bookmarkEnd w:id="3584"/>
          </w:p>
        </w:tc>
        <w:tc>
          <w:tcPr>
            <w:tcW w:w="1461" w:type="dxa"/>
          </w:tcPr>
          <w:p w:rsidR="004C02A4" w:rsidRDefault="00A84EAE">
            <w:pPr>
              <w:pStyle w:val="Definition-Field2"/>
              <w:spacing w:before="0" w:after="0"/>
              <w:ind w:left="0"/>
            </w:pPr>
            <w:r>
              <w:t>0x0064</w:t>
            </w:r>
          </w:p>
        </w:tc>
        <w:tc>
          <w:tcPr>
            <w:tcW w:w="5690" w:type="dxa"/>
          </w:tcPr>
          <w:p w:rsidR="004C02A4" w:rsidRDefault="00A84EAE">
            <w:pPr>
              <w:pStyle w:val="Definition-Field2"/>
              <w:spacing w:before="0" w:after="0"/>
              <w:ind w:left="0"/>
            </w:pPr>
            <w:r>
              <w:t>Shape object</w:t>
            </w:r>
          </w:p>
        </w:tc>
      </w:tr>
      <w:tr w:rsidR="004C02A4" w:rsidTr="004C02A4">
        <w:tc>
          <w:tcPr>
            <w:tcW w:w="1920" w:type="dxa"/>
          </w:tcPr>
          <w:p w:rsidR="004C02A4" w:rsidRDefault="00A84EAE">
            <w:pPr>
              <w:pStyle w:val="Definition-Field2"/>
              <w:spacing w:before="0" w:after="0"/>
              <w:ind w:left="0"/>
            </w:pPr>
            <w:bookmarkStart w:id="3585" w:name="MM_SHAPEFILE"/>
            <w:r>
              <w:t>MM_SHAPEFILE</w:t>
            </w:r>
            <w:bookmarkEnd w:id="3585"/>
          </w:p>
        </w:tc>
        <w:tc>
          <w:tcPr>
            <w:tcW w:w="1461" w:type="dxa"/>
          </w:tcPr>
          <w:p w:rsidR="004C02A4" w:rsidRDefault="00A84EAE">
            <w:pPr>
              <w:pStyle w:val="Definition-Field2"/>
              <w:spacing w:before="0" w:after="0"/>
              <w:ind w:left="0"/>
            </w:pPr>
            <w:r>
              <w:t>0x0066</w:t>
            </w:r>
          </w:p>
        </w:tc>
        <w:tc>
          <w:tcPr>
            <w:tcW w:w="5690" w:type="dxa"/>
          </w:tcPr>
          <w:p w:rsidR="004C02A4" w:rsidRDefault="00A84EAE">
            <w:pPr>
              <w:pStyle w:val="Definition-Field2"/>
              <w:spacing w:before="0" w:after="0"/>
              <w:ind w:left="0"/>
            </w:pPr>
            <w:r>
              <w:t>Shape file</w:t>
            </w:r>
          </w:p>
        </w:tc>
      </w:tr>
    </w:tbl>
    <w:p w:rsidR="004C02A4" w:rsidRDefault="004C02A4">
      <w:pPr>
        <w:pStyle w:val="Definition-Field2"/>
      </w:pPr>
    </w:p>
    <w:p w:rsidR="004C02A4" w:rsidRDefault="00A84EAE">
      <w:pPr>
        <w:pStyle w:val="Definition-Field"/>
      </w:pPr>
      <w:r>
        <w:rPr>
          <w:b/>
        </w:rPr>
        <w:t xml:space="preserve">xExt (2 bytes): </w:t>
      </w:r>
      <w:r>
        <w:t>This field is unused and MUST be ignored.</w:t>
      </w:r>
    </w:p>
    <w:p w:rsidR="004C02A4" w:rsidRDefault="00A84EAE">
      <w:pPr>
        <w:pStyle w:val="Definition-Field"/>
      </w:pPr>
      <w:r>
        <w:rPr>
          <w:b/>
        </w:rPr>
        <w:t xml:space="preserve">yExt (2 bytes): </w:t>
      </w:r>
      <w:r>
        <w:t>This field is unused and MUST be ignored.</w:t>
      </w:r>
    </w:p>
    <w:p w:rsidR="004C02A4" w:rsidRDefault="00A84EAE">
      <w:pPr>
        <w:pStyle w:val="Definition-Field"/>
      </w:pPr>
      <w:r>
        <w:rPr>
          <w:b/>
        </w:rPr>
        <w:t xml:space="preserve">swHMF (2 bytes): </w:t>
      </w:r>
      <w:r>
        <w:t>This field MUST be zero and MUST be ignored.</w:t>
      </w:r>
    </w:p>
    <w:p w:rsidR="004C02A4" w:rsidRDefault="00A84EAE">
      <w:pPr>
        <w:pStyle w:val="Heading3"/>
      </w:pPr>
      <w:bookmarkStart w:id="3586" w:name="Section_1caa456439084f87bd8eaf2ffc54e998"/>
      <w:bookmarkStart w:id="3587" w:name="NilBrc"/>
      <w:bookmarkStart w:id="3588" w:name="_Toc63942458"/>
      <w:r>
        <w:t>NilBrc</w:t>
      </w:r>
      <w:bookmarkEnd w:id="3586"/>
      <w:bookmarkEnd w:id="3587"/>
      <w:bookmarkEnd w:id="3588"/>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4C02A4" w:rsidRDefault="00A84EAE">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w:t>
      </w:r>
      <w:r>
        <w:t xml:space="preserve">e values it contains are not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colorref</w:t>
            </w:r>
          </w:p>
        </w:tc>
      </w:tr>
      <w:tr w:rsidR="004C02A4" w:rsidTr="004C02A4">
        <w:trPr>
          <w:trHeight w:hRule="exact" w:val="490"/>
        </w:trPr>
        <w:tc>
          <w:tcPr>
            <w:tcW w:w="8640" w:type="dxa"/>
            <w:gridSpan w:val="32"/>
          </w:tcPr>
          <w:p w:rsidR="004C02A4" w:rsidRDefault="00A84EAE">
            <w:pPr>
              <w:pStyle w:val="PacketDiagramBodyText"/>
            </w:pPr>
            <w:r>
              <w:t>nilBrc</w:t>
            </w:r>
          </w:p>
        </w:tc>
      </w:tr>
    </w:tbl>
    <w:p w:rsidR="004C02A4" w:rsidRDefault="00A84EAE">
      <w:pPr>
        <w:pStyle w:val="Definition-Field"/>
      </w:pPr>
      <w:r>
        <w:rPr>
          <w:b/>
        </w:rPr>
        <w:t xml:space="preserve">colorref (4 bytes): </w:t>
      </w:r>
      <w:r>
        <w:t xml:space="preserve"> This field is unused and MUST be ignored. </w:t>
      </w:r>
    </w:p>
    <w:p w:rsidR="004C02A4" w:rsidRDefault="00A84EAE">
      <w:pPr>
        <w:pStyle w:val="Definition-Field"/>
      </w:pPr>
      <w:r>
        <w:rPr>
          <w:b/>
        </w:rPr>
        <w:lastRenderedPageBreak/>
        <w:t xml:space="preserve">nilBrc (4 bytes): </w:t>
      </w:r>
      <w:r>
        <w:t xml:space="preserve">This value MUST be 0xFFFFFFFF. </w:t>
      </w:r>
    </w:p>
    <w:p w:rsidR="004C02A4" w:rsidRDefault="00A84EAE">
      <w:pPr>
        <w:pStyle w:val="Heading3"/>
      </w:pPr>
      <w:bookmarkStart w:id="3589" w:name="Section_5830324c4f03462ab1f745707cd4036e"/>
      <w:bookmarkStart w:id="3590" w:name="NilPICFAndBinData"/>
      <w:bookmarkStart w:id="3591" w:name="_Toc63942459"/>
      <w:r>
        <w:t>NilPICFAndBinData</w:t>
      </w:r>
      <w:bookmarkEnd w:id="3589"/>
      <w:bookmarkEnd w:id="3590"/>
      <w:bookmarkEnd w:id="3591"/>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4C02A4" w:rsidRDefault="00A84EAE">
      <w:r>
        <w:t xml:space="preserve">The </w:t>
      </w:r>
      <w:r>
        <w:rPr>
          <w:b/>
        </w:rPr>
        <w:t>NilPICFAndBinData</w:t>
      </w:r>
      <w:r>
        <w:t xml:space="preserve"> structure that holds header i</w:t>
      </w:r>
      <w:r>
        <w:t xml:space="preserve">nformation and binary data for a hyperlink, </w:t>
      </w:r>
      <w:hyperlink w:anchor="gt_8fa0b648-6259-4969-8561-a87b325fb240">
        <w:r>
          <w:rPr>
            <w:rStyle w:val="HyperlinkGreen"/>
            <w:b/>
          </w:rPr>
          <w:t>form field</w:t>
        </w:r>
      </w:hyperlink>
      <w:r>
        <w:t xml:space="preserve">, or add-in field. The </w:t>
      </w:r>
      <w:r>
        <w:rPr>
          <w:b/>
        </w:rPr>
        <w:t>NilPICFAndBinData</w:t>
      </w:r>
      <w:r>
        <w:t xml:space="preserve"> structure MUST be stored in the </w:t>
      </w:r>
      <w:hyperlink w:anchor="Section_0218f8a661504695965c9abc8a685b81" w:history="1">
        <w:r>
          <w:rPr>
            <w:rStyle w:val="Hyperlink"/>
          </w:rPr>
          <w:t>Data St</w:t>
        </w:r>
        <w:r>
          <w:rPr>
            <w:rStyle w:val="Hyperlink"/>
          </w:rPr>
          <w: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lcb</w:t>
            </w:r>
          </w:p>
        </w:tc>
      </w:tr>
      <w:tr w:rsidR="004C02A4" w:rsidTr="004C02A4">
        <w:trPr>
          <w:trHeight w:hRule="exact" w:val="490"/>
        </w:trPr>
        <w:tc>
          <w:tcPr>
            <w:tcW w:w="4320" w:type="dxa"/>
            <w:gridSpan w:val="16"/>
          </w:tcPr>
          <w:p w:rsidR="004C02A4" w:rsidRDefault="00A84EAE">
            <w:pPr>
              <w:pStyle w:val="PacketDiagramBodyText"/>
            </w:pPr>
            <w:r>
              <w:t>cbHeader</w:t>
            </w:r>
          </w:p>
        </w:tc>
        <w:tc>
          <w:tcPr>
            <w:tcW w:w="4320" w:type="dxa"/>
            <w:gridSpan w:val="16"/>
          </w:tcPr>
          <w:p w:rsidR="004C02A4" w:rsidRDefault="00A84EAE">
            <w:pPr>
              <w:pStyle w:val="PacketDiagramBodyText"/>
            </w:pPr>
            <w:r>
              <w:t>ignored (62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binData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lcb (4 bytes): </w:t>
      </w:r>
      <w:r>
        <w:t>A signed integer that specifies the size, in bytes, of this structure.</w:t>
      </w:r>
    </w:p>
    <w:p w:rsidR="004C02A4" w:rsidRDefault="00A84EAE">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4C02A4" w:rsidRDefault="00A84EAE">
      <w:pPr>
        <w:pStyle w:val="Definition-Field"/>
      </w:pPr>
      <w:r>
        <w:rPr>
          <w:b/>
        </w:rPr>
        <w:t xml:space="preserve">ignored (62 bytes): </w:t>
      </w:r>
      <w:r>
        <w:t>This field MUST be 0 and MUST be ignored.</w:t>
      </w:r>
    </w:p>
    <w:p w:rsidR="004C02A4" w:rsidRDefault="00A84EAE">
      <w:pPr>
        <w:pStyle w:val="Definition-Field"/>
      </w:pPr>
      <w:r>
        <w:rPr>
          <w:b/>
        </w:rPr>
        <w:t xml:space="preserve">binData (variable): </w:t>
      </w:r>
      <w:r>
        <w:t xml:space="preserve">The interpretation of the </w:t>
      </w:r>
      <w:r>
        <w:rPr>
          <w:b/>
        </w:rPr>
        <w:t>binData</w:t>
      </w:r>
      <w:r>
        <w:t xml:space="preserve"> element depends on the </w:t>
      </w:r>
      <w:hyperlink w:anchor="gt_1be27f15-12a7-416d-9db9-8dc1b8cf78a3">
        <w:r>
          <w:rPr>
            <w:rStyle w:val="HyperlinkGreen"/>
            <w:b/>
          </w:rPr>
          <w:t>field type</w:t>
        </w:r>
      </w:hyperlink>
      <w:r>
        <w:t xml:space="preserve"> of the field containing the picture character and is given by the following.</w:t>
      </w:r>
    </w:p>
    <w:tbl>
      <w:tblPr>
        <w:tblStyle w:val="Table-ShadedHeaderIndented"/>
        <w:tblW w:w="0" w:type="auto"/>
        <w:tblLook w:val="04A0" w:firstRow="1" w:lastRow="0" w:firstColumn="1" w:lastColumn="0" w:noHBand="0" w:noVBand="1"/>
      </w:tblPr>
      <w:tblGrid>
        <w:gridCol w:w="2651"/>
        <w:gridCol w:w="382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2651" w:type="dxa"/>
          </w:tcPr>
          <w:p w:rsidR="004C02A4" w:rsidRDefault="00A84EAE">
            <w:pPr>
              <w:pStyle w:val="TableHeaderText"/>
              <w:spacing w:before="0"/>
            </w:pPr>
            <w:r>
              <w:t>Field Type</w:t>
            </w:r>
          </w:p>
        </w:tc>
        <w:tc>
          <w:tcPr>
            <w:tcW w:w="3829" w:type="dxa"/>
          </w:tcPr>
          <w:p w:rsidR="004C02A4" w:rsidRDefault="00A84EAE">
            <w:pPr>
              <w:pStyle w:val="Definition-Field"/>
              <w:spacing w:before="0"/>
              <w:ind w:left="0" w:firstLine="0"/>
              <w:rPr>
                <w:b/>
              </w:rPr>
            </w:pPr>
            <w:r>
              <w:rPr>
                <w:b/>
              </w:rPr>
              <w:t>Data Type</w:t>
            </w:r>
          </w:p>
        </w:tc>
      </w:tr>
      <w:tr w:rsidR="004C02A4" w:rsidTr="004C02A4">
        <w:tc>
          <w:tcPr>
            <w:tcW w:w="2651" w:type="dxa"/>
          </w:tcPr>
          <w:p w:rsidR="004C02A4" w:rsidRDefault="00A84EAE">
            <w:pPr>
              <w:pStyle w:val="Definition-Field"/>
              <w:spacing w:before="0"/>
              <w:ind w:left="0" w:firstLine="0"/>
            </w:pPr>
            <w:r>
              <w:t>REF</w:t>
            </w:r>
          </w:p>
        </w:tc>
        <w:tc>
          <w:tcPr>
            <w:tcW w:w="3829" w:type="dxa"/>
          </w:tcPr>
          <w:p w:rsidR="004C02A4" w:rsidRDefault="00A84EAE">
            <w:pPr>
              <w:pStyle w:val="Definition-Field"/>
              <w:ind w:left="0" w:firstLine="0"/>
            </w:pPr>
            <w:hyperlink w:anchor="Section_f41daffefb3b4373a071d3e86c59409d" w:history="1">
              <w:r>
                <w:rPr>
                  <w:rStyle w:val="Hyperlink"/>
                </w:rPr>
                <w:t>HFD</w:t>
              </w:r>
            </w:hyperlink>
          </w:p>
        </w:tc>
      </w:tr>
      <w:tr w:rsidR="004C02A4" w:rsidTr="004C02A4">
        <w:tc>
          <w:tcPr>
            <w:tcW w:w="2651" w:type="dxa"/>
          </w:tcPr>
          <w:p w:rsidR="004C02A4" w:rsidRDefault="00A84EAE">
            <w:pPr>
              <w:pStyle w:val="Definition-Field"/>
              <w:spacing w:before="0"/>
              <w:ind w:left="0" w:firstLine="0"/>
            </w:pPr>
            <w:r>
              <w:t>PAGEREF</w:t>
            </w:r>
          </w:p>
        </w:tc>
        <w:tc>
          <w:tcPr>
            <w:tcW w:w="3829" w:type="dxa"/>
          </w:tcPr>
          <w:p w:rsidR="004C02A4" w:rsidRDefault="00A84EAE">
            <w:pPr>
              <w:pStyle w:val="Definition-Field"/>
              <w:ind w:left="0" w:firstLine="0"/>
            </w:pPr>
            <w:r>
              <w:t>HFD</w:t>
            </w:r>
          </w:p>
        </w:tc>
      </w:tr>
      <w:tr w:rsidR="004C02A4" w:rsidTr="004C02A4">
        <w:tc>
          <w:tcPr>
            <w:tcW w:w="2651" w:type="dxa"/>
          </w:tcPr>
          <w:p w:rsidR="004C02A4" w:rsidRDefault="00A84EAE">
            <w:pPr>
              <w:pStyle w:val="Definition-Field"/>
              <w:spacing w:before="0"/>
              <w:ind w:left="0" w:firstLine="0"/>
            </w:pPr>
            <w:r>
              <w:t>FORMTEXT</w:t>
            </w:r>
          </w:p>
        </w:tc>
        <w:tc>
          <w:tcPr>
            <w:tcW w:w="3829" w:type="dxa"/>
          </w:tcPr>
          <w:p w:rsidR="004C02A4" w:rsidRDefault="00A84EAE">
            <w:pPr>
              <w:pStyle w:val="Definition-Field"/>
              <w:ind w:left="0" w:firstLine="0"/>
            </w:pPr>
            <w:hyperlink w:anchor="Section_3dd0761d34df4b7a8d62d74e23b2d1e0" w:history="1">
              <w:r>
                <w:rPr>
                  <w:rStyle w:val="Hyperlink"/>
                </w:rPr>
                <w:t>FFData</w:t>
              </w:r>
            </w:hyperlink>
          </w:p>
        </w:tc>
      </w:tr>
      <w:tr w:rsidR="004C02A4" w:rsidTr="004C02A4">
        <w:tc>
          <w:tcPr>
            <w:tcW w:w="2651" w:type="dxa"/>
          </w:tcPr>
          <w:p w:rsidR="004C02A4" w:rsidRDefault="00A84EAE">
            <w:pPr>
              <w:pStyle w:val="Definition-Field"/>
              <w:spacing w:before="0"/>
              <w:ind w:left="0" w:firstLine="0"/>
            </w:pPr>
            <w:r>
              <w:t>FORMCHECKBOX</w:t>
            </w:r>
          </w:p>
        </w:tc>
        <w:tc>
          <w:tcPr>
            <w:tcW w:w="3829" w:type="dxa"/>
          </w:tcPr>
          <w:p w:rsidR="004C02A4" w:rsidRDefault="00A84EAE">
            <w:pPr>
              <w:pStyle w:val="Definition-Field"/>
              <w:ind w:left="0" w:firstLine="0"/>
            </w:pPr>
            <w:r>
              <w:t>FFData</w:t>
            </w:r>
          </w:p>
        </w:tc>
      </w:tr>
      <w:tr w:rsidR="004C02A4" w:rsidTr="004C02A4">
        <w:tc>
          <w:tcPr>
            <w:tcW w:w="2651" w:type="dxa"/>
          </w:tcPr>
          <w:p w:rsidR="004C02A4" w:rsidRDefault="00A84EAE">
            <w:pPr>
              <w:pStyle w:val="Definition-Field"/>
              <w:spacing w:before="0"/>
              <w:ind w:left="0" w:firstLine="0"/>
            </w:pPr>
            <w:r>
              <w:t>NOTEREF</w:t>
            </w:r>
          </w:p>
        </w:tc>
        <w:tc>
          <w:tcPr>
            <w:tcW w:w="3829" w:type="dxa"/>
          </w:tcPr>
          <w:p w:rsidR="004C02A4" w:rsidRDefault="00A84EAE">
            <w:pPr>
              <w:pStyle w:val="Definition-Field"/>
              <w:ind w:left="0" w:firstLine="0"/>
            </w:pPr>
            <w:r>
              <w:t>HFD</w:t>
            </w:r>
          </w:p>
        </w:tc>
      </w:tr>
      <w:tr w:rsidR="004C02A4" w:rsidTr="004C02A4">
        <w:tc>
          <w:tcPr>
            <w:tcW w:w="2651" w:type="dxa"/>
          </w:tcPr>
          <w:p w:rsidR="004C02A4" w:rsidRDefault="00A84EAE">
            <w:pPr>
              <w:pStyle w:val="Definition-Field"/>
              <w:spacing w:before="0"/>
              <w:ind w:left="0" w:firstLine="0"/>
            </w:pPr>
            <w:r>
              <w:t>PRIVATE</w:t>
            </w:r>
          </w:p>
        </w:tc>
        <w:tc>
          <w:tcPr>
            <w:tcW w:w="3829" w:type="dxa"/>
          </w:tcPr>
          <w:p w:rsidR="004C02A4" w:rsidRDefault="00A84EAE">
            <w:pPr>
              <w:pStyle w:val="Definition-Field"/>
              <w:ind w:left="0" w:firstLine="0"/>
            </w:pPr>
            <w:r>
              <w:t xml:space="preserve">Custom binary data that is specified by the add-in that </w:t>
            </w:r>
            <w:r>
              <w:t>inserted this field.</w:t>
            </w:r>
          </w:p>
        </w:tc>
      </w:tr>
      <w:tr w:rsidR="004C02A4" w:rsidTr="004C02A4">
        <w:tc>
          <w:tcPr>
            <w:tcW w:w="2651" w:type="dxa"/>
          </w:tcPr>
          <w:p w:rsidR="004C02A4" w:rsidRDefault="00A84EAE">
            <w:pPr>
              <w:pStyle w:val="Definition-Field"/>
              <w:spacing w:before="0"/>
              <w:ind w:left="0" w:firstLine="0"/>
            </w:pPr>
            <w:r>
              <w:t>ADDIN</w:t>
            </w:r>
          </w:p>
        </w:tc>
        <w:tc>
          <w:tcPr>
            <w:tcW w:w="3829" w:type="dxa"/>
          </w:tcPr>
          <w:p w:rsidR="004C02A4" w:rsidRDefault="00A84EAE">
            <w:pPr>
              <w:pStyle w:val="Definition-Field"/>
              <w:ind w:left="0" w:firstLine="0"/>
            </w:pPr>
            <w:r>
              <w:t xml:space="preserve">Custom binary data that is specified by the </w:t>
            </w:r>
            <w:r>
              <w:lastRenderedPageBreak/>
              <w:t>add-in that inserted this field.</w:t>
            </w:r>
          </w:p>
        </w:tc>
      </w:tr>
      <w:tr w:rsidR="004C02A4" w:rsidTr="004C02A4">
        <w:tc>
          <w:tcPr>
            <w:tcW w:w="2651" w:type="dxa"/>
          </w:tcPr>
          <w:p w:rsidR="004C02A4" w:rsidRDefault="00A84EAE">
            <w:pPr>
              <w:pStyle w:val="Definition-Field"/>
              <w:spacing w:before="0"/>
              <w:ind w:left="0" w:firstLine="0"/>
            </w:pPr>
            <w:r>
              <w:lastRenderedPageBreak/>
              <w:t>FORMDROPDOWN</w:t>
            </w:r>
          </w:p>
        </w:tc>
        <w:tc>
          <w:tcPr>
            <w:tcW w:w="3829" w:type="dxa"/>
          </w:tcPr>
          <w:p w:rsidR="004C02A4" w:rsidRDefault="00A84EAE">
            <w:pPr>
              <w:pStyle w:val="Definition-Field"/>
              <w:ind w:left="0" w:firstLine="0"/>
            </w:pPr>
            <w:r>
              <w:t>FFData</w:t>
            </w:r>
          </w:p>
        </w:tc>
      </w:tr>
      <w:tr w:rsidR="004C02A4" w:rsidTr="004C02A4">
        <w:tc>
          <w:tcPr>
            <w:tcW w:w="2651" w:type="dxa"/>
          </w:tcPr>
          <w:p w:rsidR="004C02A4" w:rsidRDefault="00A84EAE">
            <w:pPr>
              <w:pStyle w:val="Definition-Field"/>
              <w:spacing w:before="0"/>
              <w:ind w:left="0" w:firstLine="0"/>
            </w:pPr>
            <w:r>
              <w:t>HYPERLINK</w:t>
            </w:r>
          </w:p>
        </w:tc>
        <w:tc>
          <w:tcPr>
            <w:tcW w:w="3829" w:type="dxa"/>
          </w:tcPr>
          <w:p w:rsidR="004C02A4" w:rsidRDefault="00A84EAE">
            <w:pPr>
              <w:pStyle w:val="Definition-Field"/>
              <w:ind w:left="0" w:firstLine="0"/>
            </w:pPr>
            <w:r>
              <w:t>HFD</w:t>
            </w:r>
          </w:p>
        </w:tc>
      </w:tr>
    </w:tbl>
    <w:p w:rsidR="004C02A4" w:rsidRDefault="00A84EAE">
      <w:pPr>
        <w:pStyle w:val="Definition-Field2"/>
      </w:pPr>
      <w:r>
        <w:t xml:space="preserve">The </w:t>
      </w:r>
      <w:r>
        <w:rPr>
          <w:b/>
        </w:rPr>
        <w:t>NilPICFAndBinData</w:t>
      </w:r>
      <w:r>
        <w:t xml:space="preserve"> structure is invalid if it describes a picture character that is not inside a field or is in</w:t>
      </w:r>
      <w:r>
        <w:t xml:space="preserve">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2"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3592"/>
      <w:r>
        <w:t xml:space="preserve"> be invalid. If the data is invalid, it MUST be ign</w:t>
      </w:r>
      <w:r>
        <w:t>ored.</w:t>
      </w:r>
    </w:p>
    <w:p w:rsidR="004C02A4" w:rsidRDefault="00A84EAE">
      <w:pPr>
        <w:pStyle w:val="Heading3"/>
      </w:pPr>
      <w:bookmarkStart w:id="3593" w:name="Section_3311b3464291419cbe5334e98d809d76"/>
      <w:bookmarkStart w:id="3594" w:name="NumRM"/>
      <w:bookmarkStart w:id="3595" w:name="_Toc63942460"/>
      <w:r>
        <w:t>NumRM</w:t>
      </w:r>
      <w:bookmarkEnd w:id="3593"/>
      <w:bookmarkEnd w:id="3594"/>
      <w:bookmarkEnd w:id="3595"/>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4C02A4" w:rsidRDefault="00A84EAE">
      <w:r>
        <w:t xml:space="preserve">The </w:t>
      </w:r>
      <w:r>
        <w:rPr>
          <w:b/>
        </w:rPr>
        <w:t>NumRM</w:t>
      </w:r>
      <w:r>
        <w:t xml:space="preserve"> structure is a numbering revision mark that specifies information about a numbering revision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fNumRM</w:t>
            </w:r>
          </w:p>
        </w:tc>
        <w:tc>
          <w:tcPr>
            <w:tcW w:w="2160" w:type="dxa"/>
            <w:gridSpan w:val="8"/>
          </w:tcPr>
          <w:p w:rsidR="004C02A4" w:rsidRDefault="00A84EAE">
            <w:pPr>
              <w:pStyle w:val="PacketDiagramBodyText"/>
            </w:pPr>
            <w:r>
              <w:t>fIgnored</w:t>
            </w:r>
          </w:p>
        </w:tc>
        <w:tc>
          <w:tcPr>
            <w:tcW w:w="4320" w:type="dxa"/>
            <w:gridSpan w:val="16"/>
          </w:tcPr>
          <w:p w:rsidR="004C02A4" w:rsidRDefault="00A84EAE">
            <w:pPr>
              <w:pStyle w:val="PacketDiagramBodyText"/>
            </w:pPr>
            <w:r>
              <w:t>ibstNumRM</w:t>
            </w:r>
          </w:p>
        </w:tc>
      </w:tr>
      <w:tr w:rsidR="004C02A4" w:rsidTr="004C02A4">
        <w:trPr>
          <w:trHeight w:hRule="exact" w:val="490"/>
        </w:trPr>
        <w:tc>
          <w:tcPr>
            <w:tcW w:w="8640" w:type="dxa"/>
            <w:gridSpan w:val="32"/>
          </w:tcPr>
          <w:p w:rsidR="004C02A4" w:rsidRDefault="00A84EAE">
            <w:pPr>
              <w:pStyle w:val="PacketDiagramBodyText"/>
            </w:pPr>
            <w:r>
              <w:t>dttmNumRM</w:t>
            </w:r>
          </w:p>
        </w:tc>
      </w:tr>
      <w:tr w:rsidR="004C02A4" w:rsidTr="004C02A4">
        <w:trPr>
          <w:trHeight w:hRule="exact" w:val="490"/>
        </w:trPr>
        <w:tc>
          <w:tcPr>
            <w:tcW w:w="8640" w:type="dxa"/>
            <w:gridSpan w:val="32"/>
          </w:tcPr>
          <w:p w:rsidR="004C02A4" w:rsidRDefault="00A84EAE">
            <w:pPr>
              <w:pStyle w:val="PacketDiagramBodyText"/>
            </w:pPr>
            <w:r>
              <w:t>rgbxchNums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rgnfc</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ignored</w:t>
            </w:r>
          </w:p>
        </w:tc>
      </w:tr>
      <w:tr w:rsidR="004C02A4" w:rsidTr="004C02A4">
        <w:trPr>
          <w:trHeight w:hRule="exact" w:val="490"/>
        </w:trPr>
        <w:tc>
          <w:tcPr>
            <w:tcW w:w="8640" w:type="dxa"/>
            <w:gridSpan w:val="32"/>
          </w:tcPr>
          <w:p w:rsidR="004C02A4" w:rsidRDefault="00A84EAE">
            <w:pPr>
              <w:pStyle w:val="PacketDiagramBodyText"/>
            </w:pPr>
            <w:r>
              <w:t>pnbr (36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xst (64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4C02A4" w:rsidRDefault="00A84EAE">
      <w:pPr>
        <w:pStyle w:val="Definition-Field"/>
      </w:pPr>
      <w:r>
        <w:rPr>
          <w:b/>
        </w:rPr>
        <w:t xml:space="preserve">fIgnored (1 byte): </w:t>
      </w:r>
      <w:r>
        <w:t>This field MUST be ignored.</w:t>
      </w:r>
    </w:p>
    <w:p w:rsidR="004C02A4" w:rsidRDefault="00A84EAE">
      <w:pPr>
        <w:pStyle w:val="Definition-Field"/>
      </w:pPr>
      <w:r>
        <w:rPr>
          <w:b/>
        </w:rPr>
        <w:lastRenderedPageBreak/>
        <w:t xml:space="preserve">ibstNumRM (2 bytes): </w:t>
      </w:r>
      <w:r>
        <w:t>An integer that s</w:t>
      </w:r>
      <w:r>
        <w:t xml:space="preserve">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4C02A4" w:rsidRDefault="00A84EAE">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4C02A4" w:rsidRDefault="00A84EAE">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location of a paragraph</w:t>
      </w:r>
      <w:r>
        <w:t xml:space="preserve">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level of the paragraph</w:t>
      </w:r>
      <w:r>
        <w:t xml:space="preserve">, as specified by </w:t>
      </w:r>
      <w:r>
        <w:rPr>
          <w:b/>
        </w:rPr>
        <w:t>pnbr</w:t>
      </w:r>
      <w:r>
        <w:t xml:space="preserve">[0] and the numbering format at </w:t>
      </w:r>
      <w:r>
        <w:rPr>
          <w:b/>
        </w:rPr>
        <w:t>rgnfc</w:t>
      </w:r>
      <w:r>
        <w:t>[0]. A value of zero specifies that the numbering level at the corresponding index is not in use.</w:t>
      </w:r>
    </w:p>
    <w:p w:rsidR="004C02A4" w:rsidRDefault="00A84EAE">
      <w:pPr>
        <w:pStyle w:val="Definition-Field"/>
      </w:pPr>
      <w:r>
        <w:rPr>
          <w:b/>
        </w:rPr>
        <w:t xml:space="preserve">rgnfc (9 bytes): </w:t>
      </w:r>
      <w:r>
        <w:t xml:space="preserve">An array of 8-bit </w:t>
      </w:r>
      <w:r>
        <w:rPr>
          <w:b/>
        </w:rPr>
        <w:t>MSONFC</w:t>
      </w:r>
      <w:r>
        <w:t xml:space="preserve"> elements, as specified in </w:t>
      </w:r>
      <w:hyperlink r:id="rId160"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For example, for the second number</w:t>
      </w:r>
      <w:r>
        <w:t xml:space="preserve">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4C02A4" w:rsidRDefault="00A84EAE">
      <w:pPr>
        <w:pStyle w:val="Definition-Field"/>
      </w:pPr>
      <w:r>
        <w:rPr>
          <w:b/>
        </w:rPr>
        <w:t xml:space="preserve">ignored (2 bytes): </w:t>
      </w:r>
      <w:r>
        <w:t>This field MUST be ignored.</w:t>
      </w:r>
    </w:p>
    <w:p w:rsidR="004C02A4" w:rsidRDefault="00A84EAE">
      <w:pPr>
        <w:pStyle w:val="Definition-Field"/>
      </w:pPr>
      <w:r>
        <w:rPr>
          <w:b/>
        </w:rPr>
        <w:t xml:space="preserve">pnbr (36 bytes): </w:t>
      </w:r>
      <w:r>
        <w:t xml:space="preserve">An array of </w:t>
      </w:r>
      <w:r>
        <w:rPr>
          <w:b/>
        </w:rPr>
        <w:t>LONG</w:t>
      </w:r>
      <w:r>
        <w:t xml:space="preserve"> elements. Ea</w:t>
      </w:r>
      <w:r>
        <w:t xml:space="preserve">ch unsigned integer in the array specifies the numeric value for the corresponding level placeholder in </w:t>
      </w:r>
      <w:r>
        <w:rPr>
          <w:b/>
        </w:rPr>
        <w:t>xst</w:t>
      </w:r>
      <w:r>
        <w:t>.</w:t>
      </w:r>
    </w:p>
    <w:p w:rsidR="004C02A4" w:rsidRDefault="00A84EAE">
      <w:pPr>
        <w:pStyle w:val="Definition-Field"/>
      </w:pPr>
      <w:r>
        <w:rPr>
          <w:b/>
        </w:rPr>
        <w:t xml:space="preserve">xst (64 bytes): </w:t>
      </w:r>
      <w:r>
        <w:t xml:space="preserve">An array of </w:t>
      </w:r>
      <w:r>
        <w:rPr>
          <w:b/>
        </w:rPr>
        <w:t>USHORT</w:t>
      </w:r>
      <w:r>
        <w:t xml:space="preserve"> elements. A string that specifies the format of the numbering for the paragraph. The first position in the array</w:t>
      </w:r>
      <w:r>
        <w:t xml:space="preserve"> is an integer that specifies the length of the format string. The format string begins at the second position and contains level placeholders for the numbering level text to be inserted. The locations of level placeholders are specified by </w:t>
      </w:r>
      <w:r>
        <w:rPr>
          <w:b/>
        </w:rPr>
        <w:t>rgbxchNums</w:t>
      </w:r>
      <w:r>
        <w:t xml:space="preserve">. To </w:t>
      </w:r>
      <w:r>
        <w:t xml:space="preserve">create the final display string, the text is specified by </w:t>
      </w:r>
      <w:r>
        <w:rPr>
          <w:b/>
        </w:rPr>
        <w:t>rgnfc</w:t>
      </w:r>
      <w:r>
        <w:t xml:space="preserve">, and </w:t>
      </w:r>
      <w:r>
        <w:rPr>
          <w:b/>
        </w:rPr>
        <w:t>pnbr</w:t>
      </w:r>
      <w:r>
        <w:t xml:space="preserve"> is inserted at the corresponding location in </w:t>
      </w:r>
      <w:r>
        <w:rPr>
          <w:b/>
        </w:rPr>
        <w:t>xst</w:t>
      </w:r>
      <w:r>
        <w:t>.</w:t>
      </w:r>
    </w:p>
    <w:p w:rsidR="004C02A4" w:rsidRDefault="00A84EAE">
      <w:pPr>
        <w:pStyle w:val="Heading3"/>
      </w:pPr>
      <w:bookmarkStart w:id="3596" w:name="Section_347cc059c0cf481e847b5130b7f215a9"/>
      <w:bookmarkStart w:id="3597" w:name="NumRMOperand"/>
      <w:bookmarkStart w:id="3598" w:name="_Toc63942461"/>
      <w:r>
        <w:t>NumRMOperand</w:t>
      </w:r>
      <w:bookmarkEnd w:id="3596"/>
      <w:bookmarkEnd w:id="3597"/>
      <w:bookmarkEnd w:id="3598"/>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"Structures:NumRMOperand" </w:instrText>
      </w:r>
      <w:r>
        <w:fldChar w:fldCharType="end"/>
      </w:r>
      <w:r>
        <w:fldChar w:fldCharType="begin"/>
      </w:r>
      <w:r>
        <w:instrText xml:space="preserve"> XE "Basic types:NumRMOperand" </w:instrText>
      </w:r>
      <w:r>
        <w:fldChar w:fldCharType="end"/>
      </w:r>
    </w:p>
    <w:p w:rsidR="004C02A4" w:rsidRDefault="00A84EAE">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numRM (128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24"/>
          <w:wAfter w:w="6480" w:type="dxa"/>
          <w:trHeight w:hRule="exact" w:val="490"/>
        </w:trPr>
        <w:tc>
          <w:tcPr>
            <w:tcW w:w="2160" w:type="dxa"/>
            <w:gridSpan w:val="8"/>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4C02A4" w:rsidRDefault="00A84EAE">
      <w:pPr>
        <w:pStyle w:val="Definition-Field"/>
      </w:pPr>
      <w:r>
        <w:rPr>
          <w:b/>
        </w:rPr>
        <w:t xml:space="preserve">numRM (128 bytes): </w:t>
      </w:r>
      <w:r>
        <w:t xml:space="preserve">A </w:t>
      </w:r>
      <w:r>
        <w:rPr>
          <w:b/>
        </w:rPr>
        <w:t>NumRM</w:t>
      </w:r>
      <w:r>
        <w:t xml:space="preserve"> that specifies the properties of the numbering revision mark.</w:t>
      </w:r>
    </w:p>
    <w:p w:rsidR="004C02A4" w:rsidRDefault="00A84EAE">
      <w:pPr>
        <w:pStyle w:val="Heading3"/>
      </w:pPr>
      <w:bookmarkStart w:id="3599" w:name="Section_45c61e6f0fe34f13a0b7f7d58f675a14"/>
      <w:bookmarkStart w:id="3600" w:name="OcxInfo"/>
      <w:bookmarkStart w:id="3601" w:name="_Toc63942462"/>
      <w:r>
        <w:t>OcxInfo</w:t>
      </w:r>
      <w:bookmarkEnd w:id="3599"/>
      <w:bookmarkEnd w:id="3600"/>
      <w:bookmarkEnd w:id="3601"/>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4C02A4" w:rsidRDefault="00A84EAE">
      <w:r>
        <w:t xml:space="preserve">The </w:t>
      </w:r>
      <w:r>
        <w:rPr>
          <w:b/>
        </w:rPr>
        <w:t>OcxInfo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2"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0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dwCookie</w:t>
            </w:r>
          </w:p>
        </w:tc>
      </w:tr>
      <w:tr w:rsidR="004C02A4" w:rsidTr="004C02A4">
        <w:trPr>
          <w:trHeight w:hRule="exact" w:val="490"/>
        </w:trPr>
        <w:tc>
          <w:tcPr>
            <w:tcW w:w="8640" w:type="dxa"/>
            <w:gridSpan w:val="32"/>
          </w:tcPr>
          <w:p w:rsidR="004C02A4" w:rsidRDefault="00A84EAE">
            <w:pPr>
              <w:pStyle w:val="PacketDiagramBodyText"/>
            </w:pPr>
            <w:r>
              <w:t>ifld</w:t>
            </w:r>
          </w:p>
        </w:tc>
      </w:tr>
      <w:tr w:rsidR="004C02A4" w:rsidTr="004C02A4">
        <w:trPr>
          <w:trHeight w:hRule="exact" w:val="490"/>
        </w:trPr>
        <w:tc>
          <w:tcPr>
            <w:tcW w:w="8640" w:type="dxa"/>
            <w:gridSpan w:val="32"/>
          </w:tcPr>
          <w:p w:rsidR="004C02A4" w:rsidRDefault="00A84EAE">
            <w:pPr>
              <w:pStyle w:val="PacketDiagramBodyText"/>
            </w:pPr>
            <w:r>
              <w:t>hAccel</w:t>
            </w:r>
          </w:p>
        </w:tc>
      </w:tr>
      <w:tr w:rsidR="004C02A4" w:rsidTr="004C02A4">
        <w:trPr>
          <w:trHeight w:hRule="exact" w:val="490"/>
        </w:trPr>
        <w:tc>
          <w:tcPr>
            <w:tcW w:w="4320" w:type="dxa"/>
            <w:gridSpan w:val="16"/>
          </w:tcPr>
          <w:p w:rsidR="004C02A4" w:rsidRDefault="00A84EAE">
            <w:pPr>
              <w:pStyle w:val="PacketDiagramBodyText"/>
            </w:pPr>
            <w:r>
              <w:t>cAccel</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160" w:type="dxa"/>
            <w:gridSpan w:val="8"/>
          </w:tcPr>
          <w:p w:rsidR="004C02A4" w:rsidRDefault="00A84EAE">
            <w:pPr>
              <w:pStyle w:val="PacketDiagramBodyText"/>
            </w:pPr>
            <w:r>
              <w:t>reserved1</w:t>
            </w:r>
          </w:p>
        </w:tc>
      </w:tr>
      <w:tr w:rsidR="004C02A4" w:rsidTr="004C02A4">
        <w:trPr>
          <w:trHeight w:hRule="exact" w:val="490"/>
        </w:trPr>
        <w:tc>
          <w:tcPr>
            <w:tcW w:w="4320" w:type="dxa"/>
            <w:gridSpan w:val="16"/>
          </w:tcPr>
          <w:p w:rsidR="004C02A4" w:rsidRDefault="00A84EAE">
            <w:pPr>
              <w:pStyle w:val="PacketDiagramBodyText"/>
            </w:pPr>
            <w:r>
              <w:t>idoc</w:t>
            </w:r>
          </w:p>
        </w:tc>
        <w:tc>
          <w:tcPr>
            <w:tcW w:w="4320" w:type="dxa"/>
            <w:gridSpan w:val="16"/>
          </w:tcPr>
          <w:p w:rsidR="004C02A4" w:rsidRDefault="00A84EAE">
            <w:pPr>
              <w:pStyle w:val="PacketDiagramBodyText"/>
            </w:pPr>
            <w:r>
              <w:t>reserved2</w:t>
            </w:r>
          </w:p>
        </w:tc>
      </w:tr>
    </w:tbl>
    <w:p w:rsidR="004C02A4" w:rsidRDefault="00A84EAE">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4C02A4" w:rsidRDefault="00A84EAE">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4C02A4" w:rsidRDefault="00A84EAE">
      <w:pPr>
        <w:pStyle w:val="Definition-Field2"/>
      </w:pPr>
      <w:r>
        <w:t xml:space="preserve">The PlcFld that is used is dependent on the value of </w:t>
      </w:r>
      <w:r>
        <w:rPr>
          <w:b/>
        </w:rPr>
        <w:t>idoc</w:t>
      </w:r>
      <w:r>
        <w:t>, as specified foll</w:t>
      </w:r>
      <w:r>
        <w:t xml:space="preserve">owing. </w:t>
      </w:r>
    </w:p>
    <w:tbl>
      <w:tblPr>
        <w:tblStyle w:val="TableGrid"/>
        <w:tblW w:w="0" w:type="auto"/>
        <w:tblInd w:w="360" w:type="dxa"/>
        <w:tblLook w:val="04A0" w:firstRow="1" w:lastRow="0" w:firstColumn="1" w:lastColumn="0" w:noHBand="0" w:noVBand="1"/>
      </w:tblPr>
      <w:tblGrid>
        <w:gridCol w:w="783"/>
        <w:gridCol w:w="6321"/>
      </w:tblGrid>
      <w:tr w:rsidR="004C02A4">
        <w:trPr>
          <w:tblHeader/>
        </w:trPr>
        <w:tc>
          <w:tcPr>
            <w:tcW w:w="0" w:type="auto"/>
          </w:tcPr>
          <w:p w:rsidR="004C02A4" w:rsidRDefault="00A84EAE">
            <w:pPr>
              <w:pStyle w:val="Definition-Field2"/>
              <w:tabs>
                <w:tab w:val="left" w:pos="3555"/>
              </w:tabs>
              <w:spacing w:before="0" w:after="0"/>
              <w:ind w:left="0"/>
              <w:rPr>
                <w:b/>
              </w:rPr>
            </w:pPr>
            <w:r>
              <w:rPr>
                <w:b/>
              </w:rPr>
              <w:t>Value</w:t>
            </w:r>
          </w:p>
        </w:tc>
        <w:tc>
          <w:tcPr>
            <w:tcW w:w="0" w:type="auto"/>
          </w:tcPr>
          <w:p w:rsidR="004C02A4" w:rsidRDefault="00A84EAE">
            <w:pPr>
              <w:pStyle w:val="Definition-Field2"/>
              <w:spacing w:before="0" w:after="0"/>
              <w:ind w:left="0"/>
              <w:rPr>
                <w:b/>
              </w:rPr>
            </w:pPr>
            <w:r>
              <w:rPr>
                <w:b/>
              </w:rPr>
              <w:t>Location</w:t>
            </w:r>
          </w:p>
        </w:tc>
      </w:tr>
      <w:tr w:rsidR="004C02A4">
        <w:tc>
          <w:tcPr>
            <w:tcW w:w="0" w:type="auto"/>
          </w:tcPr>
          <w:p w:rsidR="004C02A4" w:rsidRDefault="00A84EAE">
            <w:pPr>
              <w:pStyle w:val="Definition-Field2"/>
              <w:spacing w:before="0" w:after="0"/>
              <w:ind w:left="0"/>
            </w:pPr>
            <w:r>
              <w:t>1</w:t>
            </w:r>
          </w:p>
        </w:tc>
        <w:tc>
          <w:tcPr>
            <w:tcW w:w="0" w:type="auto"/>
          </w:tcPr>
          <w:p w:rsidR="004C02A4" w:rsidRDefault="00A84EAE">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4C02A4">
        <w:tc>
          <w:tcPr>
            <w:tcW w:w="0" w:type="auto"/>
          </w:tcPr>
          <w:p w:rsidR="004C02A4" w:rsidRDefault="00A84EAE">
            <w:pPr>
              <w:pStyle w:val="Definition-Field2"/>
              <w:spacing w:before="0" w:after="0"/>
              <w:ind w:left="0"/>
            </w:pPr>
            <w:r>
              <w:t>2</w:t>
            </w:r>
          </w:p>
        </w:tc>
        <w:tc>
          <w:tcPr>
            <w:tcW w:w="0" w:type="auto"/>
          </w:tcPr>
          <w:p w:rsidR="004C02A4" w:rsidRDefault="00A84EAE">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4C02A4">
        <w:tc>
          <w:tcPr>
            <w:tcW w:w="0" w:type="auto"/>
          </w:tcPr>
          <w:p w:rsidR="004C02A4" w:rsidRDefault="00A84EAE">
            <w:pPr>
              <w:pStyle w:val="Definition-Field2"/>
              <w:spacing w:before="0" w:after="0"/>
              <w:ind w:left="0"/>
            </w:pPr>
            <w:r>
              <w:t>3</w:t>
            </w:r>
          </w:p>
        </w:tc>
        <w:tc>
          <w:tcPr>
            <w:tcW w:w="0" w:type="auto"/>
          </w:tcPr>
          <w:p w:rsidR="004C02A4" w:rsidRDefault="00A84EAE">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4C02A4">
        <w:tc>
          <w:tcPr>
            <w:tcW w:w="0" w:type="auto"/>
          </w:tcPr>
          <w:p w:rsidR="004C02A4" w:rsidRDefault="00A84EAE">
            <w:pPr>
              <w:pStyle w:val="Definition-Field2"/>
              <w:spacing w:before="0" w:after="0"/>
              <w:ind w:left="0"/>
            </w:pPr>
            <w:r>
              <w:t>4</w:t>
            </w:r>
          </w:p>
        </w:tc>
        <w:tc>
          <w:tcPr>
            <w:tcW w:w="0" w:type="auto"/>
          </w:tcPr>
          <w:p w:rsidR="004C02A4" w:rsidRDefault="00A84EAE">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4C02A4">
        <w:tc>
          <w:tcPr>
            <w:tcW w:w="0" w:type="auto"/>
          </w:tcPr>
          <w:p w:rsidR="004C02A4" w:rsidRDefault="00A84EAE">
            <w:pPr>
              <w:pStyle w:val="Definition-Field2"/>
              <w:spacing w:before="0" w:after="0"/>
              <w:ind w:left="0"/>
            </w:pPr>
            <w:r>
              <w:t>6</w:t>
            </w:r>
          </w:p>
        </w:tc>
        <w:tc>
          <w:tcPr>
            <w:tcW w:w="0" w:type="auto"/>
          </w:tcPr>
          <w:p w:rsidR="004C02A4" w:rsidRDefault="00A84EAE">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4C02A4">
        <w:tc>
          <w:tcPr>
            <w:tcW w:w="0" w:type="auto"/>
          </w:tcPr>
          <w:p w:rsidR="004C02A4" w:rsidRDefault="00A84EAE">
            <w:pPr>
              <w:pStyle w:val="Definition-Field2"/>
              <w:spacing w:before="0" w:after="0"/>
              <w:ind w:left="0"/>
            </w:pPr>
            <w:r>
              <w:t>7</w:t>
            </w:r>
          </w:p>
        </w:tc>
        <w:tc>
          <w:tcPr>
            <w:tcW w:w="0" w:type="auto"/>
          </w:tcPr>
          <w:p w:rsidR="004C02A4" w:rsidRDefault="00A84EAE">
            <w:pPr>
              <w:pStyle w:val="Definition-Field2"/>
              <w:spacing w:before="0" w:after="0"/>
              <w:ind w:left="0"/>
            </w:pPr>
            <w:r>
              <w:t xml:space="preserve">The </w:t>
            </w:r>
            <w:hyperlink w:anchor="Section_486f5a89fba5412f8ac61c551654ddcd" w:history="1">
              <w:r>
                <w:rPr>
                  <w:rStyle w:val="Hyperlink"/>
                </w:rPr>
                <w:t>C</w:t>
              </w:r>
              <w:r>
                <w:rPr>
                  <w:rStyle w:val="Hyperlink"/>
                </w:rPr>
                <w:t>omment Document</w:t>
              </w:r>
            </w:hyperlink>
            <w:r>
              <w:t xml:space="preserve"> (FibRgFcLcb97.</w:t>
            </w:r>
            <w:r>
              <w:rPr>
                <w:b/>
              </w:rPr>
              <w:t>fcPlcfFldAtn</w:t>
            </w:r>
            <w:r>
              <w:t>).</w:t>
            </w:r>
          </w:p>
        </w:tc>
      </w:tr>
      <w:tr w:rsidR="004C02A4">
        <w:tc>
          <w:tcPr>
            <w:tcW w:w="0" w:type="auto"/>
          </w:tcPr>
          <w:p w:rsidR="004C02A4" w:rsidRDefault="00A84EAE">
            <w:pPr>
              <w:pStyle w:val="Definition-Field2"/>
              <w:spacing w:before="0" w:after="0"/>
              <w:ind w:left="0"/>
            </w:pPr>
            <w:r>
              <w:t>8</w:t>
            </w:r>
          </w:p>
        </w:tc>
        <w:tc>
          <w:tcPr>
            <w:tcW w:w="0" w:type="auto"/>
          </w:tcPr>
          <w:p w:rsidR="004C02A4" w:rsidRDefault="00A84EAE">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4C02A4" w:rsidRDefault="004C02A4">
      <w:pPr>
        <w:pStyle w:val="Definition-Field2"/>
      </w:pPr>
    </w:p>
    <w:p w:rsidR="004C02A4" w:rsidRDefault="00A84EAE">
      <w:pPr>
        <w:pStyle w:val="Definition-Field"/>
      </w:pPr>
      <w:r>
        <w:rPr>
          <w:b/>
        </w:rPr>
        <w:t xml:space="preserve">hAccel (4 bytes): </w:t>
      </w:r>
      <w:r>
        <w:t xml:space="preserve"> This value is undefined and MUST be ignored.</w:t>
      </w:r>
    </w:p>
    <w:p w:rsidR="004C02A4" w:rsidRDefault="00A84EAE">
      <w:pPr>
        <w:pStyle w:val="Definition-Field"/>
      </w:pPr>
      <w:r>
        <w:rPr>
          <w:b/>
        </w:rPr>
        <w:t xml:space="preserve">cAccel (2 bytes): </w:t>
      </w:r>
      <w:r>
        <w:t xml:space="preserve"> An</w:t>
      </w:r>
      <w:r>
        <w:t xml:space="preserve"> unsigned integer that specifies the number of entries in the </w:t>
      </w:r>
      <w:hyperlink w:anchor="gt_d61b4a07-b6c1-4c08-9ebd-1d00b360f953">
        <w:r>
          <w:rPr>
            <w:rStyle w:val="HyperlinkGreen"/>
            <w:b/>
          </w:rPr>
          <w:t>accelerator key</w:t>
        </w:r>
      </w:hyperlink>
      <w:r>
        <w:t xml:space="preserve"> table of this control.</w:t>
      </w:r>
    </w:p>
    <w:p w:rsidR="004C02A4" w:rsidRDefault="00A84EAE">
      <w:pPr>
        <w:pStyle w:val="Definition-Field"/>
      </w:pPr>
      <w:r>
        <w:rPr>
          <w:b/>
        </w:rPr>
        <w:t xml:space="preserve">A - fifld (1 bit): </w:t>
      </w:r>
      <w:r>
        <w:t xml:space="preserve"> This field MUST have a value of 1.</w:t>
      </w:r>
    </w:p>
    <w:p w:rsidR="004C02A4" w:rsidRDefault="00A84EAE">
      <w:pPr>
        <w:pStyle w:val="Definition-Field"/>
      </w:pPr>
      <w:r>
        <w:rPr>
          <w:b/>
        </w:rPr>
        <w:t xml:space="preserve">B - fEatsReturn (1 bit): </w:t>
      </w:r>
      <w:r>
        <w:t xml:space="preserve"> Specifies wh</w:t>
      </w:r>
      <w:r>
        <w:t xml:space="preserve">ether this control is a sink for the ENTER key. </w:t>
      </w:r>
    </w:p>
    <w:p w:rsidR="004C02A4" w:rsidRDefault="00A84EAE">
      <w:pPr>
        <w:pStyle w:val="Definition-Field"/>
      </w:pPr>
      <w:r>
        <w:rPr>
          <w:b/>
        </w:rPr>
        <w:t xml:space="preserve">C - fEatsEscape (1 bit): </w:t>
      </w:r>
      <w:r>
        <w:t xml:space="preserve"> Specifies whether this control is a sink for the ESC key. </w:t>
      </w:r>
    </w:p>
    <w:p w:rsidR="004C02A4" w:rsidRDefault="00A84EAE">
      <w:pPr>
        <w:pStyle w:val="Definition-Field"/>
      </w:pPr>
      <w:r>
        <w:rPr>
          <w:b/>
        </w:rPr>
        <w:t xml:space="preserve">D - fDefaultButton (1 bit): </w:t>
      </w:r>
      <w:r>
        <w:t xml:space="preserve"> Specifies whether this control is the default button.  </w:t>
      </w:r>
    </w:p>
    <w:p w:rsidR="004C02A4" w:rsidRDefault="00A84EAE">
      <w:pPr>
        <w:pStyle w:val="Definition-Field"/>
      </w:pPr>
      <w:r>
        <w:rPr>
          <w:b/>
        </w:rPr>
        <w:t xml:space="preserve">E - fCancelButton (1 bit): </w:t>
      </w:r>
      <w:r>
        <w:t xml:space="preserve"> Specifies whether this control is the default CANCEL button. </w:t>
      </w:r>
    </w:p>
    <w:p w:rsidR="004C02A4" w:rsidRDefault="00A84EAE">
      <w:pPr>
        <w:pStyle w:val="Definition-Field"/>
      </w:pPr>
      <w:r>
        <w:rPr>
          <w:b/>
        </w:rPr>
        <w:t xml:space="preserve">F - fFailedLoad (1 bit): </w:t>
      </w:r>
      <w:r>
        <w:t xml:space="preserve"> Specifies whether an error occurred during the loading of this control. A value of 1 specifies that this control MUST be ignored.</w:t>
      </w:r>
    </w:p>
    <w:p w:rsidR="004C02A4" w:rsidRDefault="00A84EAE">
      <w:pPr>
        <w:pStyle w:val="Definition-Field"/>
      </w:pPr>
      <w:r>
        <w:rPr>
          <w:b/>
        </w:rPr>
        <w:t xml:space="preserve">G - fRTL (1 bit): </w:t>
      </w:r>
      <w:r>
        <w:t xml:space="preserve"> Specifies whether </w:t>
      </w:r>
      <w:r>
        <w:t xml:space="preserve">this control has special display handling for </w:t>
      </w:r>
      <w:hyperlink w:anchor="gt_91359688-7863-4e88-b507-f57b3dada5ec">
        <w:r>
          <w:rPr>
            <w:rStyle w:val="HyperlinkGreen"/>
            <w:b/>
          </w:rPr>
          <w:t>right-to-left</w:t>
        </w:r>
      </w:hyperlink>
      <w:r>
        <w:t xml:space="preserve"> languages.</w:t>
      </w:r>
    </w:p>
    <w:p w:rsidR="004C02A4" w:rsidRDefault="00A84EAE">
      <w:pPr>
        <w:pStyle w:val="Definition-Field"/>
      </w:pPr>
      <w:r>
        <w:rPr>
          <w:b/>
        </w:rPr>
        <w:t xml:space="preserve">H - fCorrupt (1 bit): </w:t>
      </w:r>
      <w:r>
        <w:t xml:space="preserve"> Specifies whether this control is corrupted. A value of 1 specifies that this control MUST be ignore</w:t>
      </w:r>
      <w:r>
        <w:t>d.</w:t>
      </w:r>
    </w:p>
    <w:p w:rsidR="004C02A4" w:rsidRDefault="00A84EAE">
      <w:pPr>
        <w:pStyle w:val="Definition-Field"/>
      </w:pPr>
      <w:r>
        <w:rPr>
          <w:b/>
        </w:rPr>
        <w:t xml:space="preserve">reserved1 (8 bits): </w:t>
      </w:r>
      <w:r>
        <w:t>Undefined and MUST be ignored.</w:t>
      </w:r>
    </w:p>
    <w:p w:rsidR="004C02A4" w:rsidRDefault="00A84EAE">
      <w:pPr>
        <w:pStyle w:val="Definition-Field"/>
      </w:pPr>
      <w:r>
        <w:rPr>
          <w:b/>
        </w:rPr>
        <w:lastRenderedPageBreak/>
        <w:t xml:space="preserve">idoc (2 bytes): </w:t>
      </w:r>
      <w:r>
        <w:t xml:space="preserve"> An integer that specifies where </w:t>
      </w:r>
      <w:r>
        <w:rPr>
          <w:b/>
        </w:rPr>
        <w:t>ifld</w:t>
      </w:r>
      <w:r>
        <w:t xml:space="preserve"> can be found. The value MUST be one of the following. </w:t>
      </w:r>
    </w:p>
    <w:tbl>
      <w:tblPr>
        <w:tblStyle w:val="TableGrid"/>
        <w:tblW w:w="0" w:type="auto"/>
        <w:tblInd w:w="360" w:type="dxa"/>
        <w:tblLook w:val="04A0" w:firstRow="1" w:lastRow="0" w:firstColumn="1" w:lastColumn="0" w:noHBand="0" w:noVBand="1"/>
      </w:tblPr>
      <w:tblGrid>
        <w:gridCol w:w="1278"/>
        <w:gridCol w:w="4230"/>
      </w:tblGrid>
      <w:tr w:rsidR="004C02A4">
        <w:trPr>
          <w:tblHeader/>
        </w:trPr>
        <w:tc>
          <w:tcPr>
            <w:tcW w:w="1278" w:type="dxa"/>
          </w:tcPr>
          <w:p w:rsidR="004C02A4" w:rsidRDefault="00A84EAE">
            <w:pPr>
              <w:pStyle w:val="Definition-Field2"/>
              <w:keepNext/>
              <w:tabs>
                <w:tab w:val="left" w:pos="3555"/>
              </w:tabs>
              <w:spacing w:before="0" w:after="0"/>
              <w:ind w:left="0"/>
              <w:rPr>
                <w:b/>
              </w:rPr>
            </w:pPr>
            <w:r>
              <w:rPr>
                <w:b/>
              </w:rPr>
              <w:t>Value</w:t>
            </w:r>
          </w:p>
        </w:tc>
        <w:tc>
          <w:tcPr>
            <w:tcW w:w="4230" w:type="dxa"/>
          </w:tcPr>
          <w:p w:rsidR="004C02A4" w:rsidRDefault="00A84EAE">
            <w:pPr>
              <w:pStyle w:val="Definition-Field2"/>
              <w:keepNext/>
              <w:spacing w:before="0" w:after="0"/>
              <w:ind w:left="0"/>
              <w:rPr>
                <w:b/>
              </w:rPr>
            </w:pPr>
            <w:r>
              <w:rPr>
                <w:b/>
              </w:rPr>
              <w:t>Location</w:t>
            </w:r>
          </w:p>
        </w:tc>
      </w:tr>
      <w:tr w:rsidR="004C02A4">
        <w:tc>
          <w:tcPr>
            <w:tcW w:w="1278" w:type="dxa"/>
          </w:tcPr>
          <w:p w:rsidR="004C02A4" w:rsidRDefault="00A84EAE">
            <w:pPr>
              <w:pStyle w:val="Definition-Field2"/>
              <w:keepNext/>
              <w:spacing w:before="0" w:after="0"/>
              <w:ind w:left="0"/>
            </w:pPr>
            <w:r>
              <w:t>1</w:t>
            </w:r>
          </w:p>
        </w:tc>
        <w:tc>
          <w:tcPr>
            <w:tcW w:w="4230" w:type="dxa"/>
          </w:tcPr>
          <w:p w:rsidR="004C02A4" w:rsidRDefault="00A84EAE">
            <w:pPr>
              <w:pStyle w:val="Definition-Field2"/>
              <w:keepNext/>
              <w:spacing w:before="0" w:after="0"/>
              <w:ind w:left="0"/>
            </w:pPr>
            <w:r>
              <w:t>The Main Document.</w:t>
            </w:r>
          </w:p>
        </w:tc>
      </w:tr>
      <w:tr w:rsidR="004C02A4">
        <w:tc>
          <w:tcPr>
            <w:tcW w:w="1278" w:type="dxa"/>
          </w:tcPr>
          <w:p w:rsidR="004C02A4" w:rsidRDefault="00A84EAE">
            <w:pPr>
              <w:pStyle w:val="Definition-Field2"/>
              <w:keepNext/>
              <w:spacing w:before="0" w:after="0"/>
              <w:ind w:left="0"/>
            </w:pPr>
            <w:r>
              <w:t>2</w:t>
            </w:r>
          </w:p>
        </w:tc>
        <w:tc>
          <w:tcPr>
            <w:tcW w:w="4230" w:type="dxa"/>
          </w:tcPr>
          <w:p w:rsidR="004C02A4" w:rsidRDefault="00A84EAE">
            <w:pPr>
              <w:pStyle w:val="Definition-Field2"/>
              <w:keepNext/>
              <w:spacing w:before="0" w:after="0"/>
              <w:ind w:left="0"/>
            </w:pPr>
            <w:r>
              <w:t>The Header Document.</w:t>
            </w:r>
          </w:p>
        </w:tc>
      </w:tr>
      <w:tr w:rsidR="004C02A4">
        <w:tc>
          <w:tcPr>
            <w:tcW w:w="1278" w:type="dxa"/>
          </w:tcPr>
          <w:p w:rsidR="004C02A4" w:rsidRDefault="00A84EAE">
            <w:pPr>
              <w:pStyle w:val="Definition-Field2"/>
              <w:keepNext/>
              <w:spacing w:before="0" w:after="0"/>
              <w:ind w:left="0"/>
            </w:pPr>
            <w:r>
              <w:t>3</w:t>
            </w:r>
          </w:p>
        </w:tc>
        <w:tc>
          <w:tcPr>
            <w:tcW w:w="4230" w:type="dxa"/>
          </w:tcPr>
          <w:p w:rsidR="004C02A4" w:rsidRDefault="00A84EAE">
            <w:pPr>
              <w:pStyle w:val="Definition-Field2"/>
              <w:keepNext/>
              <w:spacing w:before="0" w:after="0"/>
              <w:ind w:left="0"/>
            </w:pPr>
            <w:r>
              <w:t>The Footnote Document.</w:t>
            </w:r>
          </w:p>
        </w:tc>
      </w:tr>
      <w:tr w:rsidR="004C02A4">
        <w:tc>
          <w:tcPr>
            <w:tcW w:w="1278" w:type="dxa"/>
          </w:tcPr>
          <w:p w:rsidR="004C02A4" w:rsidRDefault="00A84EAE">
            <w:pPr>
              <w:pStyle w:val="Definition-Field2"/>
              <w:keepNext/>
              <w:spacing w:before="0" w:after="0"/>
              <w:ind w:left="0"/>
            </w:pPr>
            <w:r>
              <w:t>4</w:t>
            </w:r>
          </w:p>
        </w:tc>
        <w:tc>
          <w:tcPr>
            <w:tcW w:w="4230" w:type="dxa"/>
          </w:tcPr>
          <w:p w:rsidR="004C02A4" w:rsidRDefault="00A84EAE">
            <w:pPr>
              <w:pStyle w:val="Definition-Field2"/>
              <w:keepNext/>
              <w:spacing w:before="0" w:after="0"/>
              <w:ind w:left="0"/>
            </w:pPr>
            <w:r>
              <w:t>The Textbox Document.</w:t>
            </w:r>
          </w:p>
        </w:tc>
      </w:tr>
      <w:tr w:rsidR="004C02A4">
        <w:tc>
          <w:tcPr>
            <w:tcW w:w="1278" w:type="dxa"/>
          </w:tcPr>
          <w:p w:rsidR="004C02A4" w:rsidRDefault="00A84EAE">
            <w:pPr>
              <w:pStyle w:val="Definition-Field2"/>
              <w:keepNext/>
              <w:spacing w:before="0" w:after="0"/>
              <w:ind w:left="0"/>
            </w:pPr>
            <w:r>
              <w:t>6</w:t>
            </w:r>
          </w:p>
        </w:tc>
        <w:tc>
          <w:tcPr>
            <w:tcW w:w="4230" w:type="dxa"/>
          </w:tcPr>
          <w:p w:rsidR="004C02A4" w:rsidRDefault="00A84EAE">
            <w:pPr>
              <w:pStyle w:val="Definition-Field2"/>
              <w:keepNext/>
              <w:spacing w:before="0" w:after="0"/>
              <w:ind w:left="0"/>
            </w:pPr>
            <w:r>
              <w:t>The Endnote Document.</w:t>
            </w:r>
          </w:p>
        </w:tc>
      </w:tr>
      <w:tr w:rsidR="004C02A4">
        <w:tc>
          <w:tcPr>
            <w:tcW w:w="1278" w:type="dxa"/>
          </w:tcPr>
          <w:p w:rsidR="004C02A4" w:rsidRDefault="00A84EAE">
            <w:pPr>
              <w:pStyle w:val="Definition-Field2"/>
              <w:keepNext/>
              <w:spacing w:before="0" w:after="0"/>
              <w:ind w:left="0"/>
            </w:pPr>
            <w:r>
              <w:t>7</w:t>
            </w:r>
          </w:p>
        </w:tc>
        <w:tc>
          <w:tcPr>
            <w:tcW w:w="4230" w:type="dxa"/>
          </w:tcPr>
          <w:p w:rsidR="004C02A4" w:rsidRDefault="00A84EAE">
            <w:pPr>
              <w:pStyle w:val="Definition-Field2"/>
              <w:keepNext/>
              <w:spacing w:before="0" w:after="0"/>
              <w:ind w:left="0"/>
            </w:pPr>
            <w:r>
              <w:t>The Comment Document.</w:t>
            </w:r>
          </w:p>
        </w:tc>
      </w:tr>
      <w:tr w:rsidR="004C02A4">
        <w:tc>
          <w:tcPr>
            <w:tcW w:w="1278" w:type="dxa"/>
          </w:tcPr>
          <w:p w:rsidR="004C02A4" w:rsidRDefault="00A84EAE">
            <w:pPr>
              <w:pStyle w:val="Definition-Field2"/>
              <w:keepNext/>
              <w:spacing w:before="0" w:after="0"/>
              <w:ind w:left="0"/>
            </w:pPr>
            <w:r>
              <w:t>8</w:t>
            </w:r>
          </w:p>
        </w:tc>
        <w:tc>
          <w:tcPr>
            <w:tcW w:w="4230" w:type="dxa"/>
          </w:tcPr>
          <w:p w:rsidR="004C02A4" w:rsidRDefault="00A84EAE">
            <w:pPr>
              <w:pStyle w:val="Definition-Field2"/>
              <w:keepNext/>
              <w:spacing w:before="0" w:after="0"/>
              <w:ind w:left="0"/>
            </w:pPr>
            <w:r>
              <w:t>The Header Textbox Document.</w:t>
            </w:r>
          </w:p>
        </w:tc>
      </w:tr>
    </w:tbl>
    <w:p w:rsidR="004C02A4" w:rsidRDefault="004C02A4">
      <w:pPr>
        <w:pStyle w:val="Definition-Field2"/>
      </w:pPr>
    </w:p>
    <w:p w:rsidR="004C02A4" w:rsidRDefault="00A84EAE">
      <w:pPr>
        <w:pStyle w:val="Definition-Field"/>
      </w:pPr>
      <w:r>
        <w:rPr>
          <w:b/>
        </w:rPr>
        <w:t xml:space="preserve">reserved2 (2 bytes): </w:t>
      </w:r>
      <w:r>
        <w:t>Undefined and MUST be ignored.</w:t>
      </w:r>
    </w:p>
    <w:p w:rsidR="004C02A4" w:rsidRDefault="00A84EAE">
      <w:pPr>
        <w:pStyle w:val="Heading3"/>
      </w:pPr>
      <w:bookmarkStart w:id="3603" w:name="Section_c8331a0fcce84d329eaf3046aa5cc3dd"/>
      <w:bookmarkStart w:id="3604" w:name="ODSOPropertyBase"/>
      <w:bookmarkStart w:id="3605" w:name="_Toc63942463"/>
      <w:r>
        <w:t>ODSOPropertyBase</w:t>
      </w:r>
      <w:bookmarkEnd w:id="3603"/>
      <w:bookmarkEnd w:id="3604"/>
      <w:bookmarkEnd w:id="3605"/>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w:instrText>
      </w:r>
      <w:r>
        <w:instrText xml:space="preserve">"Structures:ODSOPropertyBase" </w:instrText>
      </w:r>
      <w:r>
        <w:fldChar w:fldCharType="end"/>
      </w:r>
      <w:r>
        <w:fldChar w:fldCharType="begin"/>
      </w:r>
      <w:r>
        <w:instrText xml:space="preserve"> XE "Basic types:ODSOPropertyBase" </w:instrText>
      </w:r>
      <w:r>
        <w:fldChar w:fldCharType="end"/>
      </w:r>
    </w:p>
    <w:p w:rsidR="004C02A4" w:rsidRDefault="00A84EAE">
      <w:r>
        <w:t xml:space="preserve">The </w:t>
      </w:r>
      <w:r>
        <w:rPr>
          <w:b/>
        </w:rPr>
        <w:t>ODSOPropertyBase</w:t>
      </w:r>
      <w:r>
        <w:t xml:space="preserve"> structure contains an Office Data Source Object property type (</w:t>
      </w:r>
      <w:r>
        <w:rPr>
          <w:b/>
        </w:rPr>
        <w:t>id</w:t>
      </w:r>
      <w:r>
        <w:t>), size (</w:t>
      </w:r>
      <w:r>
        <w:rPr>
          <w:b/>
        </w:rPr>
        <w:t>cb</w:t>
      </w:r>
      <w:r>
        <w:t>), and 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id</w:t>
            </w:r>
          </w:p>
        </w:tc>
        <w:tc>
          <w:tcPr>
            <w:tcW w:w="4320" w:type="dxa"/>
            <w:gridSpan w:val="16"/>
          </w:tcPr>
          <w:p w:rsidR="004C02A4" w:rsidRDefault="00A84EAE">
            <w:pPr>
              <w:pStyle w:val="PacketDiagramBodyText"/>
            </w:pPr>
            <w:r>
              <w:t>cb</w:t>
            </w:r>
          </w:p>
        </w:tc>
      </w:tr>
      <w:tr w:rsidR="004C02A4" w:rsidTr="004C02A4">
        <w:trPr>
          <w:trHeight w:hRule="exact" w:val="490"/>
        </w:trPr>
        <w:tc>
          <w:tcPr>
            <w:tcW w:w="8640" w:type="dxa"/>
            <w:gridSpan w:val="32"/>
          </w:tcPr>
          <w:p w:rsidR="004C02A4" w:rsidRDefault="00A84EAE">
            <w:pPr>
              <w:pStyle w:val="PacketDiagramBodyText"/>
            </w:pPr>
            <w:r>
              <w:t>OdsoProp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id (2 bytes): </w:t>
      </w:r>
      <w:r>
        <w:t xml:space="preserve"> An unsigned integer that specifies the type of the Office Data Source Object property (</w:t>
      </w:r>
      <w:r>
        <w:rPr>
          <w:b/>
        </w:rPr>
        <w:t>OdsoProp</w:t>
      </w:r>
      <w:r>
        <w:t xml:space="preserve">). This MUST be one of the following </w:t>
      </w:r>
      <w:r>
        <w:t>values: 0x0000, 0x0001, 0x0002, 0x0010, 0x0011, 0x0012, 0x0013, 0x0014, 0x0015, 0x0016, or 0x0017.</w:t>
      </w:r>
    </w:p>
    <w:p w:rsidR="004C02A4" w:rsidRDefault="00A84EAE">
      <w:pPr>
        <w:pStyle w:val="Definition-Field"/>
      </w:pPr>
      <w:r>
        <w:rPr>
          <w:b/>
        </w:rPr>
        <w:t xml:space="preserve">cb (2 bytes): </w:t>
      </w:r>
      <w:r>
        <w:t xml:space="preserve"> An unsigned integer that specifies the size, in bytes, of the </w:t>
      </w:r>
      <w:r>
        <w:rPr>
          <w:b/>
        </w:rPr>
        <w:t>OdsoProp</w:t>
      </w:r>
      <w:r>
        <w:t xml:space="preserve"> value or, if the size is greater than 0xFFFE, this value MUST be 0xFFFF</w:t>
      </w:r>
      <w:r>
        <w:t>.</w:t>
      </w:r>
    </w:p>
    <w:p w:rsidR="004C02A4" w:rsidRDefault="00A84EAE">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following.</w:t>
      </w:r>
    </w:p>
    <w:tbl>
      <w:tblPr>
        <w:tblStyle w:val="Table-ShadedHeaderIndented"/>
        <w:tblW w:w="8838" w:type="dxa"/>
        <w:tblLayout w:type="fixed"/>
        <w:tblLook w:val="0420" w:firstRow="1" w:lastRow="0" w:firstColumn="0" w:lastColumn="0" w:noHBand="0" w:noVBand="1"/>
      </w:tblPr>
      <w:tblGrid>
        <w:gridCol w:w="918"/>
        <w:gridCol w:w="792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918" w:type="dxa"/>
          </w:tcPr>
          <w:p w:rsidR="004C02A4" w:rsidRDefault="00A84EAE">
            <w:pPr>
              <w:pStyle w:val="TableHeaderText"/>
              <w:spacing w:before="0" w:after="0"/>
            </w:pPr>
            <w:r>
              <w:t>id</w:t>
            </w:r>
          </w:p>
        </w:tc>
        <w:tc>
          <w:tcPr>
            <w:tcW w:w="7920" w:type="dxa"/>
          </w:tcPr>
          <w:p w:rsidR="004C02A4" w:rsidRDefault="00A84EAE">
            <w:pPr>
              <w:pStyle w:val="TableHeaderText"/>
              <w:spacing w:before="0" w:after="0"/>
            </w:pPr>
            <w:r>
              <w:t>Meaning of data in OdsoProp</w:t>
            </w:r>
          </w:p>
        </w:tc>
      </w:tr>
      <w:tr w:rsidR="004C02A4" w:rsidTr="004C02A4">
        <w:tc>
          <w:tcPr>
            <w:tcW w:w="918" w:type="dxa"/>
          </w:tcPr>
          <w:p w:rsidR="004C02A4" w:rsidRDefault="00A84EAE">
            <w:pPr>
              <w:pStyle w:val="TableBodyText"/>
              <w:spacing w:before="0" w:after="0"/>
            </w:pPr>
            <w:r>
              <w:t>0x0000</w:t>
            </w:r>
          </w:p>
        </w:tc>
        <w:tc>
          <w:tcPr>
            <w:tcW w:w="7920" w:type="dxa"/>
          </w:tcPr>
          <w:p w:rsidR="004C02A4" w:rsidRDefault="00A84EAE">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4C02A4" w:rsidTr="004C02A4">
        <w:tc>
          <w:tcPr>
            <w:tcW w:w="918" w:type="dxa"/>
          </w:tcPr>
          <w:p w:rsidR="004C02A4" w:rsidRDefault="00A84EAE">
            <w:pPr>
              <w:pStyle w:val="TableBodyText"/>
              <w:spacing w:before="0" w:after="0"/>
            </w:pPr>
            <w:r>
              <w:t>0x0001</w:t>
            </w:r>
          </w:p>
        </w:tc>
        <w:tc>
          <w:tcPr>
            <w:tcW w:w="7920" w:type="dxa"/>
          </w:tcPr>
          <w:p w:rsidR="004C02A4" w:rsidRDefault="00A84EAE">
            <w:pPr>
              <w:pStyle w:val="TableBodyText"/>
              <w:spacing w:before="0" w:after="0"/>
            </w:pPr>
            <w:r>
              <w:t>A Unicode string that specifies the set of</w:t>
            </w:r>
            <w:r>
              <w:t xml:space="preserve"> data to be used when a data source includes multiple data sets. The string is not null terminated.</w:t>
            </w:r>
          </w:p>
        </w:tc>
      </w:tr>
      <w:tr w:rsidR="004C02A4" w:rsidTr="004C02A4">
        <w:tc>
          <w:tcPr>
            <w:tcW w:w="918" w:type="dxa"/>
          </w:tcPr>
          <w:p w:rsidR="004C02A4" w:rsidRDefault="00A84EAE">
            <w:pPr>
              <w:pStyle w:val="TableBodyText"/>
              <w:spacing w:before="0" w:after="0"/>
            </w:pPr>
            <w:r>
              <w:t>0x0002</w:t>
            </w:r>
          </w:p>
        </w:tc>
        <w:tc>
          <w:tcPr>
            <w:tcW w:w="7920" w:type="dxa"/>
          </w:tcPr>
          <w:p w:rsidR="004C02A4" w:rsidRDefault="00A84EAE">
            <w:pPr>
              <w:pStyle w:val="TableBodyText"/>
              <w:spacing w:before="0" w:after="0"/>
            </w:pPr>
            <w:r>
              <w:t>A Unicode string that specifies the name of the file to be used as a data source. The string is not null terminated.</w:t>
            </w:r>
          </w:p>
        </w:tc>
      </w:tr>
      <w:tr w:rsidR="004C02A4" w:rsidTr="004C02A4">
        <w:tc>
          <w:tcPr>
            <w:tcW w:w="918" w:type="dxa"/>
          </w:tcPr>
          <w:p w:rsidR="004C02A4" w:rsidRDefault="00A84EAE">
            <w:pPr>
              <w:pStyle w:val="TableBodyText"/>
              <w:spacing w:before="0" w:after="0"/>
            </w:pPr>
            <w:r>
              <w:t>0x0010</w:t>
            </w:r>
          </w:p>
        </w:tc>
        <w:tc>
          <w:tcPr>
            <w:tcW w:w="7920" w:type="dxa"/>
          </w:tcPr>
          <w:p w:rsidR="004C02A4" w:rsidRDefault="00A84EAE">
            <w:pPr>
              <w:pStyle w:val="TableBodyText"/>
              <w:spacing w:before="0" w:after="0"/>
            </w:pPr>
            <w:r>
              <w:t>A 4-byte unsigned integ</w:t>
            </w:r>
            <w:r>
              <w:t xml:space="preserve">er that specifies the type of data source connection. The value stored in the file is not used by the application, as it is reset after loading the file, based on the connection information in </w:t>
            </w:r>
            <w:r>
              <w:rPr>
                <w:b/>
              </w:rPr>
              <w:t>OdsoProp</w:t>
            </w:r>
            <w:r>
              <w:t>s 0x0000, 0x0001, and 0x0002. This MUST be a value betw</w:t>
            </w:r>
            <w:r>
              <w:t>een 0 and 7.</w:t>
            </w:r>
          </w:p>
        </w:tc>
      </w:tr>
      <w:tr w:rsidR="004C02A4" w:rsidTr="004C02A4">
        <w:tc>
          <w:tcPr>
            <w:tcW w:w="918" w:type="dxa"/>
          </w:tcPr>
          <w:p w:rsidR="004C02A4" w:rsidRDefault="00A84EAE">
            <w:pPr>
              <w:pStyle w:val="TableBodyText"/>
              <w:spacing w:before="0" w:after="0"/>
            </w:pPr>
            <w:r>
              <w:t>0x0011</w:t>
            </w:r>
          </w:p>
        </w:tc>
        <w:tc>
          <w:tcPr>
            <w:tcW w:w="7920" w:type="dxa"/>
          </w:tcPr>
          <w:p w:rsidR="004C02A4" w:rsidRDefault="00A84EAE">
            <w:pPr>
              <w:pStyle w:val="TableBodyText"/>
              <w:spacing w:before="0" w:after="0"/>
            </w:pPr>
            <w:r>
              <w:t>A 2-byte unsigned integer that specifies a Unicode character used as a column delimiter for a text data source.</w:t>
            </w:r>
          </w:p>
        </w:tc>
      </w:tr>
      <w:tr w:rsidR="004C02A4" w:rsidTr="004C02A4">
        <w:tc>
          <w:tcPr>
            <w:tcW w:w="918" w:type="dxa"/>
          </w:tcPr>
          <w:p w:rsidR="004C02A4" w:rsidRDefault="00A84EAE">
            <w:pPr>
              <w:pStyle w:val="TableBodyText"/>
              <w:spacing w:before="0" w:after="0"/>
            </w:pPr>
            <w:r>
              <w:t>0x0012</w:t>
            </w:r>
          </w:p>
        </w:tc>
        <w:tc>
          <w:tcPr>
            <w:tcW w:w="7920" w:type="dxa"/>
          </w:tcPr>
          <w:p w:rsidR="004C02A4" w:rsidRDefault="00A84EAE">
            <w:pPr>
              <w:pStyle w:val="TableBodyText"/>
              <w:spacing w:before="0" w:after="0"/>
            </w:pPr>
            <w:r>
              <w:t>A 4-byte unsigned integer that specifies whether the first row is a header row of column names. A value of 0x000000</w:t>
            </w:r>
            <w:r>
              <w:t xml:space="preserve">01 specifies that the first row contains column names; a value of </w:t>
            </w:r>
            <w:r>
              <w:lastRenderedPageBreak/>
              <w:t>0x00000000 specifies that it does not.</w:t>
            </w:r>
          </w:p>
        </w:tc>
      </w:tr>
      <w:tr w:rsidR="004C02A4" w:rsidTr="004C02A4">
        <w:tc>
          <w:tcPr>
            <w:tcW w:w="918" w:type="dxa"/>
          </w:tcPr>
          <w:p w:rsidR="004C02A4" w:rsidRDefault="00A84EAE">
            <w:pPr>
              <w:pStyle w:val="TableBodyText"/>
              <w:spacing w:before="0" w:after="0"/>
            </w:pPr>
            <w:r>
              <w:lastRenderedPageBreak/>
              <w:t>0x0013</w:t>
            </w:r>
          </w:p>
        </w:tc>
        <w:tc>
          <w:tcPr>
            <w:tcW w:w="7920" w:type="dxa"/>
          </w:tcPr>
          <w:p w:rsidR="004C02A4" w:rsidRDefault="00A84EAE">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w:t>
            </w:r>
            <w:r>
              <w:t xml:space="preserve"> the list of recipients.</w:t>
            </w:r>
          </w:p>
        </w:tc>
      </w:tr>
      <w:tr w:rsidR="004C02A4" w:rsidTr="004C02A4">
        <w:tc>
          <w:tcPr>
            <w:tcW w:w="918" w:type="dxa"/>
          </w:tcPr>
          <w:p w:rsidR="004C02A4" w:rsidRDefault="00A84EAE">
            <w:pPr>
              <w:pStyle w:val="TableBodyText"/>
              <w:spacing w:before="0" w:after="0"/>
            </w:pPr>
            <w:r>
              <w:t>0x0014</w:t>
            </w:r>
          </w:p>
        </w:tc>
        <w:tc>
          <w:tcPr>
            <w:tcW w:w="7920" w:type="dxa"/>
          </w:tcPr>
          <w:p w:rsidR="004C02A4" w:rsidRDefault="00A84EAE">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4C02A4" w:rsidTr="004C02A4">
        <w:tc>
          <w:tcPr>
            <w:tcW w:w="918" w:type="dxa"/>
          </w:tcPr>
          <w:p w:rsidR="004C02A4" w:rsidRDefault="00A84EAE">
            <w:pPr>
              <w:pStyle w:val="TableBodyText"/>
              <w:spacing w:before="0" w:after="0"/>
            </w:pPr>
            <w:r>
              <w:t>0x0015</w:t>
            </w:r>
          </w:p>
        </w:tc>
        <w:tc>
          <w:tcPr>
            <w:tcW w:w="7920" w:type="dxa"/>
          </w:tcPr>
          <w:p w:rsidR="004C02A4" w:rsidRDefault="00A84EAE">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4C02A4" w:rsidTr="004C02A4">
        <w:tc>
          <w:tcPr>
            <w:tcW w:w="918" w:type="dxa"/>
          </w:tcPr>
          <w:p w:rsidR="004C02A4" w:rsidRDefault="00A84EAE">
            <w:pPr>
              <w:pStyle w:val="TableBodyText"/>
              <w:spacing w:before="0" w:after="0"/>
            </w:pPr>
            <w:r>
              <w:t>0x0016</w:t>
            </w:r>
          </w:p>
        </w:tc>
        <w:tc>
          <w:tcPr>
            <w:tcW w:w="7920" w:type="dxa"/>
          </w:tcPr>
          <w:p w:rsidR="004C02A4" w:rsidRDefault="00A84EAE">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4C02A4" w:rsidRDefault="00A84EAE">
            <w:pPr>
              <w:pStyle w:val="ListParagraph"/>
              <w:numPr>
                <w:ilvl w:val="0"/>
                <w:numId w:val="72"/>
              </w:numPr>
              <w:spacing w:before="0" w:after="0"/>
            </w:pPr>
            <w:r>
              <w:t>Unique Identifier</w:t>
            </w:r>
          </w:p>
          <w:p w:rsidR="004C02A4" w:rsidRDefault="00A84EAE">
            <w:pPr>
              <w:pStyle w:val="ListParagraph"/>
              <w:numPr>
                <w:ilvl w:val="0"/>
                <w:numId w:val="72"/>
              </w:numPr>
              <w:spacing w:before="0" w:after="0"/>
            </w:pPr>
            <w:r>
              <w:t>Courtesy Title</w:t>
            </w:r>
          </w:p>
          <w:p w:rsidR="004C02A4" w:rsidRDefault="00A84EAE">
            <w:pPr>
              <w:pStyle w:val="ListParagraph"/>
              <w:numPr>
                <w:ilvl w:val="0"/>
                <w:numId w:val="72"/>
              </w:numPr>
              <w:spacing w:before="0" w:after="0"/>
            </w:pPr>
            <w:r>
              <w:t>First Name</w:t>
            </w:r>
          </w:p>
          <w:p w:rsidR="004C02A4" w:rsidRDefault="00A84EAE">
            <w:pPr>
              <w:pStyle w:val="ListParagraph"/>
              <w:numPr>
                <w:ilvl w:val="0"/>
                <w:numId w:val="72"/>
              </w:numPr>
              <w:spacing w:before="0" w:after="0"/>
            </w:pPr>
            <w:r>
              <w:t>Middle Name</w:t>
            </w:r>
          </w:p>
          <w:p w:rsidR="004C02A4" w:rsidRDefault="00A84EAE">
            <w:pPr>
              <w:pStyle w:val="ListParagraph"/>
              <w:numPr>
                <w:ilvl w:val="0"/>
                <w:numId w:val="72"/>
              </w:numPr>
              <w:spacing w:before="0" w:after="0"/>
            </w:pPr>
            <w:r>
              <w:t>Last Name</w:t>
            </w:r>
          </w:p>
          <w:p w:rsidR="004C02A4" w:rsidRDefault="00A84EAE">
            <w:pPr>
              <w:pStyle w:val="ListParagraph"/>
              <w:numPr>
                <w:ilvl w:val="0"/>
                <w:numId w:val="72"/>
              </w:numPr>
              <w:spacing w:before="0" w:after="0"/>
            </w:pPr>
            <w:r>
              <w:t>Suffix</w:t>
            </w:r>
          </w:p>
          <w:p w:rsidR="004C02A4" w:rsidRDefault="00A84EAE">
            <w:pPr>
              <w:pStyle w:val="ListParagraph"/>
              <w:numPr>
                <w:ilvl w:val="0"/>
                <w:numId w:val="72"/>
              </w:numPr>
              <w:spacing w:before="0" w:after="0"/>
            </w:pPr>
            <w:r>
              <w:t>Nickname</w:t>
            </w:r>
          </w:p>
          <w:p w:rsidR="004C02A4" w:rsidRDefault="00A84EAE">
            <w:pPr>
              <w:pStyle w:val="ListParagraph"/>
              <w:numPr>
                <w:ilvl w:val="0"/>
                <w:numId w:val="72"/>
              </w:numPr>
              <w:spacing w:before="0" w:after="0"/>
            </w:pPr>
            <w:r>
              <w:t>Job Title</w:t>
            </w:r>
          </w:p>
          <w:p w:rsidR="004C02A4" w:rsidRDefault="00A84EAE">
            <w:pPr>
              <w:pStyle w:val="ListParagraph"/>
              <w:numPr>
                <w:ilvl w:val="0"/>
                <w:numId w:val="72"/>
              </w:numPr>
              <w:spacing w:before="0" w:after="0"/>
            </w:pPr>
            <w:r>
              <w:t>Company</w:t>
            </w:r>
          </w:p>
          <w:p w:rsidR="004C02A4" w:rsidRDefault="00A84EAE">
            <w:pPr>
              <w:pStyle w:val="ListParagraph"/>
              <w:numPr>
                <w:ilvl w:val="0"/>
                <w:numId w:val="72"/>
              </w:numPr>
              <w:spacing w:before="0" w:after="0"/>
            </w:pPr>
            <w:r>
              <w:t>Address 1</w:t>
            </w:r>
          </w:p>
          <w:p w:rsidR="004C02A4" w:rsidRDefault="00A84EAE">
            <w:pPr>
              <w:pStyle w:val="ListParagraph"/>
              <w:numPr>
                <w:ilvl w:val="0"/>
                <w:numId w:val="72"/>
              </w:numPr>
              <w:spacing w:before="0" w:after="0"/>
            </w:pPr>
            <w:r>
              <w:t>Address 2</w:t>
            </w:r>
          </w:p>
          <w:p w:rsidR="004C02A4" w:rsidRDefault="00A84EAE">
            <w:pPr>
              <w:pStyle w:val="ListParagraph"/>
              <w:numPr>
                <w:ilvl w:val="0"/>
                <w:numId w:val="72"/>
              </w:numPr>
              <w:spacing w:before="0" w:after="0"/>
            </w:pPr>
            <w:r>
              <w:t>City</w:t>
            </w:r>
          </w:p>
          <w:p w:rsidR="004C02A4" w:rsidRDefault="00A84EAE">
            <w:pPr>
              <w:pStyle w:val="ListParagraph"/>
              <w:numPr>
                <w:ilvl w:val="0"/>
                <w:numId w:val="72"/>
              </w:numPr>
              <w:spacing w:before="0" w:after="0"/>
            </w:pPr>
            <w:r>
              <w:t>State</w:t>
            </w:r>
          </w:p>
          <w:p w:rsidR="004C02A4" w:rsidRDefault="00A84EAE">
            <w:pPr>
              <w:pStyle w:val="ListParagraph"/>
              <w:numPr>
                <w:ilvl w:val="0"/>
                <w:numId w:val="72"/>
              </w:numPr>
              <w:spacing w:before="0" w:after="0"/>
            </w:pPr>
            <w:r>
              <w:t>Postal Code</w:t>
            </w:r>
          </w:p>
          <w:p w:rsidR="004C02A4" w:rsidRDefault="00A84EAE">
            <w:pPr>
              <w:pStyle w:val="ListParagraph"/>
              <w:numPr>
                <w:ilvl w:val="0"/>
                <w:numId w:val="72"/>
              </w:numPr>
              <w:spacing w:before="0" w:after="0"/>
            </w:pPr>
            <w:r>
              <w:t>Country or Region</w:t>
            </w:r>
          </w:p>
          <w:p w:rsidR="004C02A4" w:rsidRDefault="00A84EAE">
            <w:pPr>
              <w:pStyle w:val="ListParagraph"/>
              <w:numPr>
                <w:ilvl w:val="0"/>
                <w:numId w:val="72"/>
              </w:numPr>
              <w:spacing w:before="0" w:after="0"/>
            </w:pPr>
            <w:r>
              <w:t>Business Phone</w:t>
            </w:r>
          </w:p>
          <w:p w:rsidR="004C02A4" w:rsidRDefault="00A84EAE">
            <w:pPr>
              <w:pStyle w:val="ListParagraph"/>
              <w:numPr>
                <w:ilvl w:val="0"/>
                <w:numId w:val="72"/>
              </w:numPr>
              <w:spacing w:before="0" w:after="0"/>
            </w:pPr>
            <w:r>
              <w:t>Business Fax</w:t>
            </w:r>
          </w:p>
          <w:p w:rsidR="004C02A4" w:rsidRDefault="00A84EAE">
            <w:pPr>
              <w:pStyle w:val="ListParagraph"/>
              <w:numPr>
                <w:ilvl w:val="0"/>
                <w:numId w:val="72"/>
              </w:numPr>
              <w:spacing w:before="0" w:after="0"/>
            </w:pPr>
            <w:r>
              <w:t>Home Phone</w:t>
            </w:r>
          </w:p>
          <w:p w:rsidR="004C02A4" w:rsidRDefault="00A84EAE">
            <w:pPr>
              <w:pStyle w:val="ListParagraph"/>
              <w:numPr>
                <w:ilvl w:val="0"/>
                <w:numId w:val="72"/>
              </w:numPr>
              <w:spacing w:before="0" w:after="0"/>
            </w:pPr>
            <w:r>
              <w:t>Home Fax</w:t>
            </w:r>
          </w:p>
          <w:p w:rsidR="004C02A4" w:rsidRDefault="00A84EAE">
            <w:pPr>
              <w:pStyle w:val="ListParagraph"/>
              <w:numPr>
                <w:ilvl w:val="0"/>
                <w:numId w:val="72"/>
              </w:numPr>
              <w:spacing w:before="0" w:after="0"/>
            </w:pPr>
            <w:r>
              <w:t>E-mail Address</w:t>
            </w:r>
          </w:p>
          <w:p w:rsidR="004C02A4" w:rsidRDefault="00A84EAE">
            <w:pPr>
              <w:pStyle w:val="ListParagraph"/>
              <w:numPr>
                <w:ilvl w:val="0"/>
                <w:numId w:val="72"/>
              </w:numPr>
              <w:spacing w:before="0" w:after="0"/>
            </w:pPr>
            <w:r>
              <w:t>Web Page</w:t>
            </w:r>
          </w:p>
          <w:p w:rsidR="004C02A4" w:rsidRDefault="00A84EAE">
            <w:pPr>
              <w:pStyle w:val="ListParagraph"/>
              <w:numPr>
                <w:ilvl w:val="0"/>
                <w:numId w:val="72"/>
              </w:numPr>
              <w:spacing w:before="0" w:after="0"/>
            </w:pPr>
            <w:r>
              <w:t xml:space="preserve">Spouse </w:t>
            </w:r>
            <w:r>
              <w:t>Courtesy Title</w:t>
            </w:r>
          </w:p>
          <w:p w:rsidR="004C02A4" w:rsidRDefault="00A84EAE">
            <w:pPr>
              <w:pStyle w:val="ListParagraph"/>
              <w:numPr>
                <w:ilvl w:val="0"/>
                <w:numId w:val="72"/>
              </w:numPr>
              <w:spacing w:before="0" w:after="0"/>
            </w:pPr>
            <w:r>
              <w:t>Spouse First Name</w:t>
            </w:r>
          </w:p>
          <w:p w:rsidR="004C02A4" w:rsidRDefault="00A84EAE">
            <w:pPr>
              <w:pStyle w:val="ListParagraph"/>
              <w:numPr>
                <w:ilvl w:val="0"/>
                <w:numId w:val="72"/>
              </w:numPr>
              <w:spacing w:before="0" w:after="0"/>
            </w:pPr>
            <w:r>
              <w:t>Spouse Middle Name</w:t>
            </w:r>
          </w:p>
          <w:p w:rsidR="004C02A4" w:rsidRDefault="00A84EAE">
            <w:pPr>
              <w:pStyle w:val="ListParagraph"/>
              <w:numPr>
                <w:ilvl w:val="0"/>
                <w:numId w:val="72"/>
              </w:numPr>
              <w:spacing w:before="0" w:after="0"/>
            </w:pPr>
            <w:r>
              <w:t>Spouse Last Name</w:t>
            </w:r>
          </w:p>
          <w:p w:rsidR="004C02A4" w:rsidRDefault="00A84EAE">
            <w:pPr>
              <w:pStyle w:val="ListParagraph"/>
              <w:numPr>
                <w:ilvl w:val="0"/>
                <w:numId w:val="72"/>
              </w:numPr>
              <w:spacing w:before="0" w:after="0"/>
            </w:pPr>
            <w:r>
              <w:t>Spouse Nickname</w:t>
            </w:r>
          </w:p>
          <w:p w:rsidR="004C02A4" w:rsidRDefault="00A84EAE">
            <w:pPr>
              <w:pStyle w:val="ListParagraph"/>
              <w:numPr>
                <w:ilvl w:val="0"/>
                <w:numId w:val="72"/>
              </w:numPr>
              <w:spacing w:before="0" w:after="0"/>
            </w:pPr>
            <w:r>
              <w:t>Phonetic Guide for First Name</w:t>
            </w:r>
          </w:p>
          <w:p w:rsidR="004C02A4" w:rsidRDefault="00A84EAE">
            <w:pPr>
              <w:pStyle w:val="ListParagraph"/>
              <w:numPr>
                <w:ilvl w:val="0"/>
                <w:numId w:val="72"/>
              </w:numPr>
              <w:spacing w:before="0" w:after="0"/>
            </w:pPr>
            <w:r>
              <w:t>Phonetic Guide for Last Name</w:t>
            </w:r>
          </w:p>
          <w:p w:rsidR="004C02A4" w:rsidRDefault="00A84EAE">
            <w:pPr>
              <w:pStyle w:val="ListParagraph"/>
              <w:numPr>
                <w:ilvl w:val="0"/>
                <w:numId w:val="72"/>
              </w:numPr>
              <w:spacing w:before="0" w:after="0"/>
            </w:pPr>
            <w:r>
              <w:t>Address 3</w:t>
            </w:r>
          </w:p>
          <w:p w:rsidR="004C02A4" w:rsidRDefault="00A84EAE">
            <w:pPr>
              <w:pStyle w:val="ListParagraph"/>
              <w:numPr>
                <w:ilvl w:val="0"/>
                <w:numId w:val="72"/>
              </w:numPr>
              <w:spacing w:before="0" w:after="0"/>
            </w:pPr>
            <w:r>
              <w:t>Department</w:t>
            </w:r>
          </w:p>
        </w:tc>
      </w:tr>
      <w:tr w:rsidR="004C02A4" w:rsidTr="004C02A4">
        <w:tc>
          <w:tcPr>
            <w:tcW w:w="918" w:type="dxa"/>
          </w:tcPr>
          <w:p w:rsidR="004C02A4" w:rsidRDefault="00A84EAE">
            <w:pPr>
              <w:pStyle w:val="TableBodyText"/>
              <w:spacing w:before="0" w:after="0"/>
            </w:pPr>
            <w:r>
              <w:t>0x0017</w:t>
            </w:r>
          </w:p>
        </w:tc>
        <w:tc>
          <w:tcPr>
            <w:tcW w:w="7920" w:type="dxa"/>
          </w:tcPr>
          <w:p w:rsidR="004C02A4" w:rsidRDefault="00A84EAE">
            <w:pPr>
              <w:pStyle w:val="TableBodyText"/>
              <w:spacing w:before="0" w:after="0"/>
            </w:pPr>
            <w:r>
              <w:t>A 2-byte unsigned integer that specifies which step of the mail merge wizard the ap</w:t>
            </w:r>
            <w:r>
              <w:t>plication last displayed. This MUST be a value between 1 and 6.</w:t>
            </w:r>
          </w:p>
        </w:tc>
      </w:tr>
    </w:tbl>
    <w:p w:rsidR="004C02A4" w:rsidRDefault="004C02A4"/>
    <w:p w:rsidR="004C02A4" w:rsidRDefault="00A84EAE">
      <w:pPr>
        <w:pStyle w:val="Heading3"/>
      </w:pPr>
      <w:bookmarkStart w:id="3606" w:name="Section_13f737c02d9846908e9a21335c7bd288"/>
      <w:bookmarkStart w:id="3607" w:name="ODSOPropertyLarge"/>
      <w:bookmarkStart w:id="3608" w:name="_Toc63942464"/>
      <w:r>
        <w:t>ODSOPropertyLarge</w:t>
      </w:r>
      <w:bookmarkEnd w:id="3606"/>
      <w:bookmarkEnd w:id="3607"/>
      <w:bookmarkEnd w:id="3608"/>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4C02A4" w:rsidRDefault="00A84EAE">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dwb</w:t>
            </w:r>
          </w:p>
        </w:tc>
      </w:tr>
      <w:tr w:rsidR="004C02A4" w:rsidTr="004C02A4">
        <w:trPr>
          <w:trHeight w:hRule="exact" w:val="490"/>
        </w:trPr>
        <w:tc>
          <w:tcPr>
            <w:tcW w:w="8640" w:type="dxa"/>
            <w:gridSpan w:val="32"/>
          </w:tcPr>
          <w:p w:rsidR="004C02A4" w:rsidRDefault="00A84EAE">
            <w:pPr>
              <w:pStyle w:val="PacketDiagramBodyText"/>
            </w:pPr>
            <w:r>
              <w:t>OdsoPropLrg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4C02A4" w:rsidRDefault="00A84EAE">
      <w:pPr>
        <w:pStyle w:val="Definition-Field"/>
      </w:pPr>
      <w:r>
        <w:rPr>
          <w:b/>
        </w:rPr>
        <w:t xml:space="preserve">OdsoPropLrg (variable): </w:t>
      </w:r>
      <w:r>
        <w:t xml:space="preserve"> Contains the data for this property.</w:t>
      </w:r>
    </w:p>
    <w:p w:rsidR="004C02A4" w:rsidRDefault="00A84EAE">
      <w:pPr>
        <w:pStyle w:val="Heading3"/>
      </w:pPr>
      <w:bookmarkStart w:id="3609" w:name="Section_3100d9d45eb74ed0bc4cc3f64d25e91e"/>
      <w:bookmarkStart w:id="3610" w:name="ODSOPropertyStandard"/>
      <w:bookmarkStart w:id="3611" w:name="_Toc63942465"/>
      <w:r>
        <w:t>ODSOPropertyStandard</w:t>
      </w:r>
      <w:bookmarkEnd w:id="3609"/>
      <w:bookmarkEnd w:id="3610"/>
      <w:bookmarkEnd w:id="3611"/>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4C02A4" w:rsidRDefault="00A84EAE">
      <w:r>
        <w:t xml:space="preserve">The </w:t>
      </w:r>
      <w:r>
        <w:rPr>
          <w:b/>
        </w:rPr>
        <w:t>ODSOPropertyStandard</w:t>
      </w:r>
      <w:r>
        <w:t xml:space="preserve"> structure contains an ODSO property that is less than 0xFFFF by</w:t>
      </w:r>
      <w:r>
        <w:t xml:space="preserve">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OdsoPropStd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OdsoPropStd (variable): </w:t>
      </w:r>
      <w:r>
        <w:t xml:space="preserve"> Contains the data for this property.</w:t>
      </w:r>
    </w:p>
    <w:p w:rsidR="004C02A4" w:rsidRDefault="00A84EAE">
      <w:pPr>
        <w:pStyle w:val="Heading3"/>
      </w:pPr>
      <w:bookmarkStart w:id="3612" w:name="Section_641974b2ba6c461581a9285f7d82cf67"/>
      <w:bookmarkStart w:id="3613" w:name="ODT"/>
      <w:bookmarkStart w:id="3614" w:name="_Toc63942466"/>
      <w:r>
        <w:t>ODT</w:t>
      </w:r>
      <w:bookmarkEnd w:id="3612"/>
      <w:bookmarkEnd w:id="3613"/>
      <w:bookmarkEnd w:id="3614"/>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4C02A4" w:rsidRDefault="00A84EAE">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ODTPersist1</w:t>
            </w:r>
          </w:p>
        </w:tc>
        <w:tc>
          <w:tcPr>
            <w:tcW w:w="4320" w:type="dxa"/>
            <w:gridSpan w:val="16"/>
          </w:tcPr>
          <w:p w:rsidR="004C02A4" w:rsidRDefault="00A84EAE">
            <w:pPr>
              <w:pStyle w:val="PacketDiagramBodyText"/>
            </w:pPr>
            <w:r>
              <w:t>cf</w:t>
            </w:r>
          </w:p>
        </w:tc>
      </w:tr>
      <w:tr w:rsidR="004C02A4" w:rsidTr="004C02A4">
        <w:trPr>
          <w:gridAfter w:val="16"/>
          <w:wAfter w:w="4320" w:type="dxa"/>
          <w:trHeight w:hRule="exact" w:val="490"/>
        </w:trPr>
        <w:tc>
          <w:tcPr>
            <w:tcW w:w="4320" w:type="dxa"/>
            <w:gridSpan w:val="16"/>
          </w:tcPr>
          <w:p w:rsidR="004C02A4" w:rsidRDefault="00A84EAE">
            <w:pPr>
              <w:pStyle w:val="PacketDiagramBodyText"/>
            </w:pPr>
            <w:r>
              <w:t>ODTPersist2 (optional)</w:t>
            </w:r>
          </w:p>
        </w:tc>
      </w:tr>
    </w:tbl>
    <w:p w:rsidR="004C02A4" w:rsidRDefault="00A84EAE">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4C02A4" w:rsidRDefault="00A84EAE">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260" w:type="dxa"/>
          </w:tcPr>
          <w:p w:rsidR="004C02A4" w:rsidRDefault="00A84EAE">
            <w:pPr>
              <w:pStyle w:val="TableHeaderText"/>
              <w:spacing w:before="0" w:after="0"/>
            </w:pPr>
            <w:r>
              <w:t>Value</w:t>
            </w:r>
          </w:p>
        </w:tc>
        <w:tc>
          <w:tcPr>
            <w:tcW w:w="7380" w:type="dxa"/>
          </w:tcPr>
          <w:p w:rsidR="004C02A4" w:rsidRDefault="00A84EAE">
            <w:pPr>
              <w:pStyle w:val="TableHeaderText"/>
              <w:spacing w:before="0" w:after="0"/>
            </w:pPr>
            <w:r>
              <w:t>Meaning</w:t>
            </w:r>
          </w:p>
        </w:tc>
      </w:tr>
      <w:tr w:rsidR="004C02A4" w:rsidTr="004C02A4">
        <w:tc>
          <w:tcPr>
            <w:tcW w:w="1260" w:type="dxa"/>
          </w:tcPr>
          <w:p w:rsidR="004C02A4" w:rsidRDefault="00A84EAE">
            <w:pPr>
              <w:pStyle w:val="TableBodyText"/>
            </w:pPr>
            <w:r>
              <w:t>0x0001</w:t>
            </w:r>
          </w:p>
        </w:tc>
        <w:tc>
          <w:tcPr>
            <w:tcW w:w="7380" w:type="dxa"/>
          </w:tcPr>
          <w:p w:rsidR="004C02A4" w:rsidRDefault="00A84EAE">
            <w:pPr>
              <w:pStyle w:val="TableBodyText"/>
            </w:pPr>
            <w:r>
              <w:t>Rich Text Format</w:t>
            </w:r>
          </w:p>
        </w:tc>
      </w:tr>
      <w:tr w:rsidR="004C02A4" w:rsidTr="004C02A4">
        <w:tc>
          <w:tcPr>
            <w:tcW w:w="1260" w:type="dxa"/>
          </w:tcPr>
          <w:p w:rsidR="004C02A4" w:rsidRDefault="00A84EAE">
            <w:pPr>
              <w:pStyle w:val="TableBodyText"/>
            </w:pPr>
            <w:r>
              <w:t>0x0002</w:t>
            </w:r>
          </w:p>
        </w:tc>
        <w:tc>
          <w:tcPr>
            <w:tcW w:w="7380" w:type="dxa"/>
          </w:tcPr>
          <w:p w:rsidR="004C02A4" w:rsidRDefault="00A84EAE">
            <w:pPr>
              <w:pStyle w:val="TableBodyText"/>
            </w:pPr>
            <w:r>
              <w:t>Text format</w:t>
            </w:r>
          </w:p>
        </w:tc>
      </w:tr>
      <w:tr w:rsidR="004C02A4" w:rsidTr="004C02A4">
        <w:tc>
          <w:tcPr>
            <w:tcW w:w="1260" w:type="dxa"/>
          </w:tcPr>
          <w:p w:rsidR="004C02A4" w:rsidRDefault="00A84EAE">
            <w:pPr>
              <w:pStyle w:val="TableBodyText"/>
            </w:pPr>
            <w:r>
              <w:t>0x0003</w:t>
            </w:r>
          </w:p>
        </w:tc>
        <w:tc>
          <w:tcPr>
            <w:tcW w:w="7380" w:type="dxa"/>
          </w:tcPr>
          <w:p w:rsidR="004C02A4" w:rsidRDefault="00A84EAE">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4C02A4" w:rsidTr="004C02A4">
        <w:tc>
          <w:tcPr>
            <w:tcW w:w="1260" w:type="dxa"/>
          </w:tcPr>
          <w:p w:rsidR="004C02A4" w:rsidRDefault="00A84EAE">
            <w:pPr>
              <w:pStyle w:val="TableBodyText"/>
            </w:pPr>
            <w:r>
              <w:t>0x0004</w:t>
            </w:r>
          </w:p>
        </w:tc>
        <w:tc>
          <w:tcPr>
            <w:tcW w:w="7380" w:type="dxa"/>
          </w:tcPr>
          <w:p w:rsidR="004C02A4" w:rsidRDefault="00A84EAE">
            <w:pPr>
              <w:pStyle w:val="TableBodyText"/>
            </w:pPr>
            <w:r>
              <w:t>Bitmap</w:t>
            </w:r>
          </w:p>
        </w:tc>
      </w:tr>
      <w:tr w:rsidR="004C02A4" w:rsidTr="004C02A4">
        <w:tc>
          <w:tcPr>
            <w:tcW w:w="1260" w:type="dxa"/>
          </w:tcPr>
          <w:p w:rsidR="004C02A4" w:rsidRDefault="00A84EAE">
            <w:pPr>
              <w:pStyle w:val="TableBodyText"/>
            </w:pPr>
            <w:r>
              <w:t>0x0005</w:t>
            </w:r>
          </w:p>
        </w:tc>
        <w:tc>
          <w:tcPr>
            <w:tcW w:w="7380" w:type="dxa"/>
          </w:tcPr>
          <w:p w:rsidR="004C02A4" w:rsidRDefault="00A84EAE">
            <w:pPr>
              <w:pStyle w:val="TableBodyText"/>
            </w:pPr>
            <w:r>
              <w:t>Device Independent Bitmap</w:t>
            </w:r>
          </w:p>
        </w:tc>
      </w:tr>
      <w:tr w:rsidR="004C02A4" w:rsidTr="004C02A4">
        <w:tc>
          <w:tcPr>
            <w:tcW w:w="1260" w:type="dxa"/>
          </w:tcPr>
          <w:p w:rsidR="004C02A4" w:rsidRDefault="00A84EAE">
            <w:pPr>
              <w:pStyle w:val="TableBodyText"/>
            </w:pPr>
            <w:r>
              <w:t>0x000A</w:t>
            </w:r>
          </w:p>
        </w:tc>
        <w:tc>
          <w:tcPr>
            <w:tcW w:w="7380" w:type="dxa"/>
          </w:tcPr>
          <w:p w:rsidR="004C02A4" w:rsidRDefault="00A84EAE">
            <w:pPr>
              <w:pStyle w:val="TableBodyText"/>
            </w:pPr>
            <w:r>
              <w:t>HTML format</w:t>
            </w:r>
          </w:p>
        </w:tc>
      </w:tr>
      <w:tr w:rsidR="004C02A4" w:rsidTr="004C02A4">
        <w:tc>
          <w:tcPr>
            <w:tcW w:w="1260" w:type="dxa"/>
          </w:tcPr>
          <w:p w:rsidR="004C02A4" w:rsidRDefault="00A84EAE">
            <w:pPr>
              <w:pStyle w:val="TableBodyText"/>
            </w:pPr>
            <w:r>
              <w:t>0x0014</w:t>
            </w:r>
          </w:p>
        </w:tc>
        <w:tc>
          <w:tcPr>
            <w:tcW w:w="7380" w:type="dxa"/>
          </w:tcPr>
          <w:p w:rsidR="004C02A4" w:rsidRDefault="00A84EAE">
            <w:pPr>
              <w:pStyle w:val="TableBodyText"/>
            </w:pPr>
            <w:hyperlink w:anchor="gt_c305d0ab-8b94-461a-bd76-13b40cb8c4d8">
              <w:r>
                <w:rPr>
                  <w:rStyle w:val="HyperlinkGreen"/>
                  <w:b/>
                </w:rPr>
                <w:t>Unicode</w:t>
              </w:r>
            </w:hyperlink>
            <w:r>
              <w:t xml:space="preserve"> text format</w:t>
            </w:r>
          </w:p>
        </w:tc>
      </w:tr>
    </w:tbl>
    <w:p w:rsidR="004C02A4" w:rsidRDefault="004C02A4">
      <w:pPr>
        <w:pStyle w:val="Definition-Field2"/>
      </w:pPr>
    </w:p>
    <w:p w:rsidR="004C02A4" w:rsidRDefault="00A84EAE">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4C02A4" w:rsidRDefault="00A84EAE">
      <w:pPr>
        <w:pStyle w:val="Heading3"/>
      </w:pPr>
      <w:bookmarkStart w:id="3615" w:name="Section_c65903fb453240e3bf93bfed82375554"/>
      <w:bookmarkStart w:id="3616" w:name="ODTPersist1"/>
      <w:bookmarkStart w:id="3617" w:name="_Toc63942467"/>
      <w:r>
        <w:t>ODTPersist1</w:t>
      </w:r>
      <w:bookmarkEnd w:id="3615"/>
      <w:bookmarkEnd w:id="3616"/>
      <w:bookmarkEnd w:id="3617"/>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4C02A4" w:rsidRDefault="00A84EAE">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270" w:type="dxa"/>
          </w:tcPr>
          <w:p w:rsidR="004C02A4" w:rsidRDefault="00A84EAE">
            <w:pPr>
              <w:pStyle w:val="PacketDiagramBodyText"/>
            </w:pPr>
            <w:r>
              <w:t>N</w:t>
            </w:r>
          </w:p>
        </w:tc>
        <w:tc>
          <w:tcPr>
            <w:tcW w:w="270" w:type="dxa"/>
          </w:tcPr>
          <w:p w:rsidR="004C02A4" w:rsidRDefault="00A84EAE">
            <w:pPr>
              <w:pStyle w:val="PacketDiagramBodyText"/>
            </w:pPr>
            <w:r>
              <w:t>O</w:t>
            </w:r>
          </w:p>
        </w:tc>
        <w:tc>
          <w:tcPr>
            <w:tcW w:w="270" w:type="dxa"/>
          </w:tcPr>
          <w:p w:rsidR="004C02A4" w:rsidRDefault="00A84EAE">
            <w:pPr>
              <w:pStyle w:val="PacketDiagramBodyText"/>
            </w:pPr>
            <w:r>
              <w:t>P</w:t>
            </w:r>
          </w:p>
        </w:tc>
      </w:tr>
    </w:tbl>
    <w:p w:rsidR="004C02A4" w:rsidRDefault="00A84EAE">
      <w:pPr>
        <w:pStyle w:val="Definition-Field"/>
      </w:pPr>
      <w:r>
        <w:rPr>
          <w:b/>
        </w:rPr>
        <w:t xml:space="preserve">A - reserved1 (1 bit): </w:t>
      </w:r>
      <w:r>
        <w:t>Undefined and MUST be ignored.</w:t>
      </w:r>
    </w:p>
    <w:p w:rsidR="004C02A4" w:rsidRDefault="00A84EAE">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4C02A4" w:rsidRDefault="00A84EAE">
      <w:pPr>
        <w:pStyle w:val="Definition-Field"/>
      </w:pPr>
      <w:r>
        <w:rPr>
          <w:b/>
        </w:rPr>
        <w:t xml:space="preserve">C - reserved2 (1 bit): </w:t>
      </w:r>
      <w:r>
        <w:t>Undefined and MUST be ignored.</w:t>
      </w:r>
    </w:p>
    <w:p w:rsidR="004C02A4" w:rsidRDefault="00A84EAE">
      <w:pPr>
        <w:pStyle w:val="Definition-Field"/>
      </w:pPr>
      <w:r>
        <w:rPr>
          <w:b/>
        </w:rPr>
        <w:t xml:space="preserve">D - reserved3 (1 bit): </w:t>
      </w:r>
      <w:r>
        <w:t>Undefined and MUST be ignored.</w:t>
      </w:r>
    </w:p>
    <w:p w:rsidR="004C02A4" w:rsidRDefault="00A84EAE">
      <w:pPr>
        <w:pStyle w:val="Definition-Field"/>
      </w:pPr>
      <w:r>
        <w:rPr>
          <w:b/>
        </w:rPr>
        <w:t xml:space="preserve">E - fLink (1 bit): </w:t>
      </w:r>
      <w:r>
        <w:t>A</w:t>
      </w:r>
      <w:r>
        <w:t xml:space="preserve"> bit that specifies whether this OLE object is a link. </w:t>
      </w:r>
    </w:p>
    <w:p w:rsidR="004C02A4" w:rsidRDefault="00A84EAE">
      <w:pPr>
        <w:pStyle w:val="Definition-Field"/>
      </w:pPr>
      <w:r>
        <w:rPr>
          <w:b/>
        </w:rPr>
        <w:t xml:space="preserve">F - reserved4 (1 bit): </w:t>
      </w:r>
      <w:r>
        <w:t>Undefined and MUST be ignored.</w:t>
      </w:r>
    </w:p>
    <w:p w:rsidR="004C02A4" w:rsidRDefault="00A84EAE">
      <w:pPr>
        <w:pStyle w:val="Definition-Field"/>
      </w:pPr>
      <w:r>
        <w:rPr>
          <w:b/>
        </w:rPr>
        <w:t xml:space="preserve">G - fIcon (1 bit): </w:t>
      </w:r>
      <w:r>
        <w:t>A bit that specifies whether this OLE object is being represented by an icon.</w:t>
      </w:r>
    </w:p>
    <w:p w:rsidR="004C02A4" w:rsidRDefault="00A84EAE">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4C02A4" w:rsidRDefault="00A84EAE">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4C02A4" w:rsidRDefault="00A84EAE">
      <w:pPr>
        <w:pStyle w:val="Definition-Field"/>
      </w:pPr>
      <w:r>
        <w:rPr>
          <w:b/>
        </w:rPr>
        <w:t xml:space="preserve">J - fRecomposeOnResize (1 bit): </w:t>
      </w:r>
      <w:r>
        <w:t>A bit that specifies whether this OLE object</w:t>
      </w:r>
      <w:r>
        <w:t xml:space="preserve"> has requested to be notified when it is resized by its container.</w:t>
      </w:r>
    </w:p>
    <w:p w:rsidR="004C02A4" w:rsidRDefault="00A84EAE">
      <w:pPr>
        <w:pStyle w:val="Definition-Field"/>
      </w:pPr>
      <w:r>
        <w:rPr>
          <w:b/>
        </w:rPr>
        <w:t xml:space="preserve">K - reserved5 (1 bit): </w:t>
      </w:r>
      <w:r>
        <w:t>MUST be zero and MUST be ignored.</w:t>
      </w:r>
    </w:p>
    <w:p w:rsidR="004C02A4" w:rsidRDefault="00A84EAE">
      <w:pPr>
        <w:pStyle w:val="Definition-Field"/>
      </w:pPr>
      <w:r>
        <w:rPr>
          <w:b/>
        </w:rPr>
        <w:t xml:space="preserve">L - reserved6 (1 bit): </w:t>
      </w:r>
      <w:r>
        <w:t>MUST be zero and MUST be ignored.</w:t>
      </w:r>
    </w:p>
    <w:p w:rsidR="004C02A4" w:rsidRDefault="00A84EAE">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4C02A4" w:rsidRDefault="00A84EAE">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w:t>
      </w:r>
      <w:r>
        <w:t xml:space="preserve">storage. If </w:t>
      </w:r>
      <w:r>
        <w:rPr>
          <w:b/>
        </w:rPr>
        <w:t>fStream</w:t>
      </w:r>
      <w:r>
        <w:t xml:space="preserve"> is 1, then the data for the OLE control is in a stream called "\003OCXDATA" where \003 is the character with value 0x0003, not the string literal "\003". </w:t>
      </w:r>
    </w:p>
    <w:p w:rsidR="004C02A4" w:rsidRDefault="00A84EAE">
      <w:pPr>
        <w:pStyle w:val="Definition-Field"/>
      </w:pPr>
      <w:r>
        <w:rPr>
          <w:b/>
        </w:rPr>
        <w:t xml:space="preserve">O - reserved7 (1 bit): </w:t>
      </w:r>
      <w:r>
        <w:t>Undefined and MUST be ignored.</w:t>
      </w:r>
    </w:p>
    <w:p w:rsidR="004C02A4" w:rsidRDefault="00A84EAE">
      <w:pPr>
        <w:pStyle w:val="Definition-Field"/>
      </w:pPr>
      <w:r>
        <w:rPr>
          <w:b/>
        </w:rPr>
        <w:t xml:space="preserve">P - fViewObject (1 bit): </w:t>
      </w:r>
      <w:r>
        <w:t xml:space="preserve">A </w:t>
      </w:r>
      <w:r>
        <w:t>bit that specifies whether this OLE object supports the IViewObject interface.</w:t>
      </w:r>
    </w:p>
    <w:p w:rsidR="004C02A4" w:rsidRDefault="00A84EAE">
      <w:pPr>
        <w:pStyle w:val="Heading3"/>
      </w:pPr>
      <w:bookmarkStart w:id="3618" w:name="Section_4437f30fe3444289980ca416fa766f0a"/>
      <w:bookmarkStart w:id="3619" w:name="ODTPersist2"/>
      <w:bookmarkStart w:id="3620" w:name="_Toc63942468"/>
      <w:r>
        <w:lastRenderedPageBreak/>
        <w:t>ODTPersist2</w:t>
      </w:r>
      <w:bookmarkEnd w:id="3618"/>
      <w:bookmarkEnd w:id="3619"/>
      <w:bookmarkEnd w:id="3620"/>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types:ODTPersist2" </w:instrText>
      </w:r>
      <w:r>
        <w:fldChar w:fldCharType="end"/>
      </w:r>
    </w:p>
    <w:p w:rsidR="004C02A4" w:rsidRDefault="00A84EAE">
      <w:r>
        <w:t xml:space="preserve">The </w:t>
      </w:r>
      <w:r>
        <w:rPr>
          <w:b/>
        </w:rPr>
        <w:t>ODTPersist2</w:t>
      </w:r>
      <w:r>
        <w:t xml:space="preserve"> structure is a col</w:t>
      </w:r>
      <w:r>
        <w:t xml:space="preserve">lection of bits that specify information about an </w:t>
      </w:r>
      <w:hyperlink w:anchor="gt_cdff9514-a3fb-4897-941d-4e99193a0096">
        <w:r>
          <w:rPr>
            <w:rStyle w:val="HyperlinkGreen"/>
            <w:b/>
          </w:rPr>
          <w:t>OLE object</w:t>
        </w:r>
      </w:hyperlink>
      <w:r>
        <w:t>.</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0" w:type="dxa"/>
            <w:gridSpan w:val="10"/>
          </w:tcPr>
          <w:p w:rsidR="004C02A4" w:rsidRDefault="00A84EAE">
            <w:pPr>
              <w:pStyle w:val="PacketDiagramBodyText"/>
            </w:pPr>
            <w:r>
              <w:t>reserved4</w:t>
            </w:r>
          </w:p>
        </w:tc>
      </w:tr>
    </w:tbl>
    <w:p w:rsidR="004C02A4" w:rsidRDefault="00A84EAE">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w:t>
      </w:r>
      <w:r>
        <w:t>n if the OLE object does not support the Enhanced Metafile format.</w:t>
      </w:r>
    </w:p>
    <w:p w:rsidR="004C02A4" w:rsidRDefault="00A84EAE">
      <w:pPr>
        <w:pStyle w:val="Definition-Field"/>
      </w:pPr>
      <w:r>
        <w:rPr>
          <w:b/>
        </w:rPr>
        <w:t xml:space="preserve">B - reserved1 (1 bit): </w:t>
      </w:r>
      <w:r>
        <w:t>MUST be zero and MUST be ignored.</w:t>
      </w:r>
    </w:p>
    <w:p w:rsidR="004C02A4" w:rsidRDefault="00A84EAE">
      <w:pPr>
        <w:pStyle w:val="Definition-Field"/>
      </w:pPr>
      <w:r>
        <w:rPr>
          <w:b/>
        </w:rPr>
        <w:t xml:space="preserve">C - fQueriedEMF (1 bit): </w:t>
      </w:r>
      <w:r>
        <w:t>A bit that specifies whether the application that saved this Word Binary file had queried this OLE object t</w:t>
      </w:r>
      <w:r>
        <w:t>o determine whether it supported the Enhanced Metafile format.</w:t>
      </w:r>
    </w:p>
    <w:p w:rsidR="004C02A4" w:rsidRDefault="00A84EAE">
      <w:pPr>
        <w:pStyle w:val="Definition-Field"/>
      </w:pPr>
      <w:r>
        <w:rPr>
          <w:b/>
        </w:rPr>
        <w:t xml:space="preserve">D - fStoredAsEMF (1 bit): </w:t>
      </w:r>
      <w:r>
        <w:t>A bit that specifies that this OLE object supports the Enhanced Metafile format.</w:t>
      </w:r>
    </w:p>
    <w:p w:rsidR="004C02A4" w:rsidRDefault="00A84EAE">
      <w:pPr>
        <w:pStyle w:val="Definition-Field"/>
      </w:pPr>
      <w:r>
        <w:rPr>
          <w:b/>
        </w:rPr>
        <w:t xml:space="preserve">E - reserved2 (1 bit): </w:t>
      </w:r>
      <w:r>
        <w:t>Undefined and MUST be ignored.</w:t>
      </w:r>
    </w:p>
    <w:p w:rsidR="004C02A4" w:rsidRDefault="00A84EAE">
      <w:pPr>
        <w:pStyle w:val="Definition-Field"/>
      </w:pPr>
      <w:r>
        <w:rPr>
          <w:b/>
        </w:rPr>
        <w:t xml:space="preserve">F - reserved3 (1 bit): </w:t>
      </w:r>
      <w:r>
        <w:t>Undefined</w:t>
      </w:r>
      <w:r>
        <w:t xml:space="preserve"> and MUST be ignored.</w:t>
      </w:r>
    </w:p>
    <w:p w:rsidR="004C02A4" w:rsidRDefault="00A84EAE">
      <w:pPr>
        <w:pStyle w:val="Definition-Field"/>
      </w:pPr>
      <w:r>
        <w:rPr>
          <w:b/>
        </w:rPr>
        <w:t xml:space="preserve">reserved4 (10 bits): </w:t>
      </w:r>
      <w:r>
        <w:t>Undefined and MUST be ignored.</w:t>
      </w:r>
    </w:p>
    <w:p w:rsidR="004C02A4" w:rsidRDefault="00A84EAE">
      <w:pPr>
        <w:pStyle w:val="Heading3"/>
      </w:pPr>
      <w:bookmarkStart w:id="3621" w:name="Section_2417c635efb748f196a65e6f18a174a0"/>
      <w:bookmarkStart w:id="3622" w:name="OfficeArtClientAnchor"/>
      <w:bookmarkStart w:id="3623" w:name="_Toc63942469"/>
      <w:r>
        <w:t>OfficeArtClientAnchor</w:t>
      </w:r>
      <w:bookmarkEnd w:id="3621"/>
      <w:bookmarkEnd w:id="3622"/>
      <w:bookmarkEnd w:id="3623"/>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w:instrText>
      </w:r>
      <w:r>
        <w:instrText xml:space="preserve">Anchor" </w:instrText>
      </w:r>
      <w:r>
        <w:fldChar w:fldCharType="end"/>
      </w:r>
    </w:p>
    <w:p w:rsidR="004C02A4" w:rsidRDefault="00A84EAE">
      <w:r>
        <w:t xml:space="preserve">The </w:t>
      </w:r>
      <w:r>
        <w:rPr>
          <w:b/>
        </w:rPr>
        <w:t>OfficeArtClientAnchor</w:t>
      </w:r>
      <w:r>
        <w:t xml:space="preserve"> structure is used by </w:t>
      </w:r>
      <w:r>
        <w:rPr>
          <w:b/>
        </w:rPr>
        <w:t>OfficeArtSpContainer</w:t>
      </w:r>
      <w:r>
        <w:t xml:space="preserve">, as specified in </w:t>
      </w:r>
      <w:hyperlink r:id="rId161" w:anchor="Section_8560795e77594745838ff7f2ef2f1872">
        <w:r>
          <w:rPr>
            <w:rStyle w:val="Hyperlink"/>
          </w:rPr>
          <w:t>[MS-ODRAW]</w:t>
        </w:r>
      </w:hyperlink>
      <w:r>
        <w:t xml:space="preserve"> section 2.2.14, that specifies the location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rh</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clientanchor</w:t>
            </w:r>
          </w:p>
        </w:tc>
      </w:tr>
    </w:tbl>
    <w:p w:rsidR="004C02A4" w:rsidRDefault="00A84EAE">
      <w:pPr>
        <w:pStyle w:val="Definition-Field"/>
      </w:pPr>
      <w:r>
        <w:rPr>
          <w:b/>
        </w:rPr>
        <w:t xml:space="preserve">rh (8 bytes): </w:t>
      </w:r>
      <w:r>
        <w:t xml:space="preserve">An </w:t>
      </w:r>
      <w:r>
        <w:rPr>
          <w:b/>
        </w:rPr>
        <w:t>OfficeArtRecordHeader</w:t>
      </w:r>
      <w:r>
        <w:t>, as specified in [MS-ODRAW] section 2.2.1, that specifies information about the structure.</w:t>
      </w:r>
    </w:p>
    <w:p w:rsidR="004C02A4" w:rsidRDefault="00A84EAE">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an invalid value.</w:t>
      </w:r>
    </w:p>
    <w:p w:rsidR="004C02A4" w:rsidRDefault="00A84EAE">
      <w:pPr>
        <w:pStyle w:val="Heading3"/>
      </w:pPr>
      <w:bookmarkStart w:id="3624" w:name="Section_12f5eb36b87445c5a92a0f7d4d170451"/>
      <w:bookmarkStart w:id="3625" w:name="OfficeArtClientData"/>
      <w:bookmarkStart w:id="3626" w:name="_Toc63942470"/>
      <w:r>
        <w:t>Office</w:t>
      </w:r>
      <w:r>
        <w:t>ArtClientData</w:t>
      </w:r>
      <w:bookmarkEnd w:id="3624"/>
      <w:bookmarkEnd w:id="3625"/>
      <w:bookmarkEnd w:id="3626"/>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4C02A4" w:rsidRDefault="00A84EAE">
      <w:r>
        <w:t xml:space="preserve">The </w:t>
      </w:r>
      <w:r>
        <w:rPr>
          <w:b/>
        </w:rPr>
        <w:t>OfficeArtClientData</w:t>
      </w:r>
      <w:r>
        <w:t xml:space="preserve"> structure is used by the </w:t>
      </w:r>
      <w:r>
        <w:rPr>
          <w:b/>
        </w:rPr>
        <w:t>OfficeArtSpContainer</w:t>
      </w:r>
      <w:r>
        <w:t xml:space="preserve">, as specified in </w:t>
      </w:r>
      <w:hyperlink r:id="rId162"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rh</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clientdata</w:t>
            </w:r>
          </w:p>
        </w:tc>
      </w:tr>
    </w:tbl>
    <w:p w:rsidR="004C02A4" w:rsidRDefault="00A84EAE">
      <w:pPr>
        <w:pStyle w:val="Definition-Field"/>
      </w:pPr>
      <w:r>
        <w:rPr>
          <w:b/>
        </w:rPr>
        <w:t xml:space="preserve">rh (8 bytes): </w:t>
      </w:r>
      <w:r>
        <w:t xml:space="preserve">An </w:t>
      </w:r>
      <w:r>
        <w:rPr>
          <w:b/>
        </w:rPr>
        <w:t>OfficeArtRecordHeader</w:t>
      </w:r>
      <w:r>
        <w:t>, as specified in [MS-ODRAW] section 2.2.1, that specifies information about the structure.</w:t>
      </w:r>
    </w:p>
    <w:p w:rsidR="004C02A4" w:rsidRDefault="00A84EAE">
      <w:pPr>
        <w:pStyle w:val="Definition-Field"/>
      </w:pPr>
      <w:r>
        <w:rPr>
          <w:b/>
        </w:rPr>
        <w:t xml:space="preserve">clientdata (4 bytes): </w:t>
      </w:r>
      <w:r>
        <w:t>An integer that SHOULD</w:t>
      </w:r>
      <w:bookmarkStart w:id="3627"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3627"/>
      <w:r>
        <w:t xml:space="preserve"> be ignored.</w:t>
      </w:r>
    </w:p>
    <w:p w:rsidR="004C02A4" w:rsidRDefault="00A84EAE">
      <w:pPr>
        <w:pStyle w:val="Heading3"/>
      </w:pPr>
      <w:bookmarkStart w:id="3628" w:name="Section_3ea806f38ff64ce48cb23ba732af4ec4"/>
      <w:bookmarkStart w:id="3629" w:name="OfficeArtClientTextbox"/>
      <w:bookmarkStart w:id="3630" w:name="_Toc63942471"/>
      <w:r>
        <w:t>OfficeArtClientTextbox</w:t>
      </w:r>
      <w:bookmarkEnd w:id="3628"/>
      <w:bookmarkEnd w:id="3629"/>
      <w:bookmarkEnd w:id="3630"/>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4C02A4" w:rsidRDefault="00A84EAE">
      <w:r>
        <w:t xml:space="preserve">The </w:t>
      </w:r>
      <w:r>
        <w:rPr>
          <w:b/>
        </w:rPr>
        <w:t>OfficeArtClientTextbox</w:t>
      </w:r>
      <w:r>
        <w:t xml:space="preserve"> structure used by </w:t>
      </w:r>
      <w:r>
        <w:rPr>
          <w:b/>
        </w:rPr>
        <w:t>OfficeArtSpContainer</w:t>
      </w:r>
      <w:r>
        <w:t xml:space="preserve">, as specified </w:t>
      </w:r>
      <w:r>
        <w:t xml:space="preserve">in </w:t>
      </w:r>
      <w:hyperlink r:id="rId163"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rh</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clienttextbox</w:t>
            </w:r>
          </w:p>
        </w:tc>
      </w:tr>
    </w:tbl>
    <w:p w:rsidR="004C02A4" w:rsidRDefault="00A84EAE">
      <w:pPr>
        <w:pStyle w:val="Definition-Field"/>
      </w:pPr>
      <w:r>
        <w:rPr>
          <w:b/>
        </w:rPr>
        <w:t xml:space="preserve">rh (8 bytes): </w:t>
      </w:r>
      <w:r>
        <w:t xml:space="preserve">An </w:t>
      </w:r>
      <w:r>
        <w:rPr>
          <w:b/>
        </w:rPr>
        <w:t>OfficeArtRecordHeader</w:t>
      </w:r>
      <w:r>
        <w:t>, as specified in [MS-ODRAW] section 2.2.1, that specifies information about the structure.</w:t>
      </w:r>
    </w:p>
    <w:p w:rsidR="004C02A4" w:rsidRDefault="00A84EAE">
      <w:pPr>
        <w:pStyle w:val="Definition-Field"/>
      </w:pPr>
      <w:r>
        <w:rPr>
          <w:b/>
        </w:rPr>
        <w:t xml:space="preserve">clienttextbox (4 bytes): </w:t>
      </w:r>
      <w:r>
        <w:t>A 4-byte unsigned integer that specifies the text identifier of the shape, as specified in [MS-ODRAW]</w:t>
      </w:r>
      <w:r>
        <w:t xml:space="preserve">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4C02A4" w:rsidRDefault="00A84EAE">
      <w:pPr>
        <w:pStyle w:val="Heading3"/>
      </w:pPr>
      <w:bookmarkStart w:id="3631" w:name="Section_8699a984371844beadae08b05827f8b3"/>
      <w:bookmarkStart w:id="3632" w:name="OfficeArtContent"/>
      <w:bookmarkStart w:id="3633" w:name="_Toc63942472"/>
      <w:r>
        <w:t>OfficeArtContent</w:t>
      </w:r>
      <w:bookmarkEnd w:id="3631"/>
      <w:bookmarkEnd w:id="3632"/>
      <w:bookmarkEnd w:id="3633"/>
      <w:r>
        <w:fldChar w:fldCharType="begin"/>
      </w:r>
      <w:r>
        <w:instrText xml:space="preserve"> XE "Details:OfficeArtContent</w:instrText>
      </w:r>
      <w:r>
        <w:instrText xml:space="preserve">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4C02A4" w:rsidRDefault="00A84EAE">
      <w:r>
        <w:t xml:space="preserve">The </w:t>
      </w:r>
      <w:r>
        <w:rPr>
          <w:b/>
        </w:rPr>
        <w:t>OfficeArtContent</w:t>
      </w:r>
      <w:r>
        <w:t xml:space="preserve"> structure specifies information about a drawing in the document. The delay stream that is referenced in </w:t>
      </w:r>
      <w:hyperlink r:id="rId164"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DrawingGroupData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Drawings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4C02A4" w:rsidRDefault="00A84EAE">
      <w:pPr>
        <w:pStyle w:val="Definition-Field"/>
      </w:pPr>
      <w:r>
        <w:rPr>
          <w:b/>
        </w:rPr>
        <w:t xml:space="preserve">Drawings (variable): </w:t>
      </w:r>
      <w:r>
        <w:t>An arra</w:t>
      </w:r>
      <w:r>
        <w:t xml:space="preserve">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 </w:t>
      </w:r>
      <w:r>
        <w:t xml:space="preserve">located at index 0 of this array. Drawings for the </w:t>
      </w:r>
      <w:hyperlink w:anchor="Section_8465bee76c7945a9812e58b0c5fd6cdc" w:history="1">
        <w:r>
          <w:rPr>
            <w:rStyle w:val="Hyperlink"/>
          </w:rPr>
          <w:t>Header Document</w:t>
        </w:r>
      </w:hyperlink>
      <w:r>
        <w:t xml:space="preserve"> are located at index 1 of this array.</w:t>
      </w:r>
    </w:p>
    <w:p w:rsidR="004C02A4" w:rsidRDefault="00A84EAE">
      <w:pPr>
        <w:pStyle w:val="Heading3"/>
      </w:pPr>
      <w:bookmarkStart w:id="3634" w:name="Section_c6897532dffa4106a616003afdd1df76"/>
      <w:bookmarkStart w:id="3635" w:name="OfficeArtWordDrawing"/>
      <w:bookmarkStart w:id="3636" w:name="_Toc63942473"/>
      <w:r>
        <w:t>OfficeArtWordDrawing</w:t>
      </w:r>
      <w:bookmarkEnd w:id="3634"/>
      <w:bookmarkEnd w:id="3635"/>
      <w:bookmarkEnd w:id="3636"/>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4C02A4" w:rsidRDefault="00A84EAE">
      <w:r>
        <w:t xml:space="preserve">The </w:t>
      </w:r>
      <w:r>
        <w:rPr>
          <w:b/>
        </w:rPr>
        <w:t>OfficeArtWordDrawing</w:t>
      </w:r>
      <w:r>
        <w:t xml:space="preserve"> structure specifies information about the drawings in the document. The delay stream that is referenced in </w:t>
      </w:r>
      <w:hyperlink r:id="rId165"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dgglbl</w:t>
            </w:r>
          </w:p>
        </w:tc>
        <w:tc>
          <w:tcPr>
            <w:tcW w:w="6480" w:type="dxa"/>
            <w:gridSpan w:val="24"/>
          </w:tcPr>
          <w:p w:rsidR="004C02A4" w:rsidRDefault="00A84EAE">
            <w:pPr>
              <w:pStyle w:val="PacketDiagramBodyText"/>
            </w:pPr>
            <w:r>
              <w:t>container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4C02A4" w:rsidRDefault="00A84EAE">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4C02A4" w:rsidRDefault="00A84EAE">
      <w:pPr>
        <w:pStyle w:val="Heading3"/>
      </w:pPr>
      <w:bookmarkStart w:id="3637" w:name="Section_6063ca187f1241bf9e6beaaecdc315a0"/>
      <w:bookmarkStart w:id="3638" w:name="PANOSE"/>
      <w:bookmarkStart w:id="3639" w:name="_Toc63942474"/>
      <w:r>
        <w:t>PANOSE</w:t>
      </w:r>
      <w:bookmarkEnd w:id="3637"/>
      <w:bookmarkEnd w:id="3638"/>
      <w:bookmarkEnd w:id="3639"/>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4C02A4" w:rsidRDefault="00A84EAE">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6">
        <w:r>
          <w:rPr>
            <w:rStyle w:val="Hyperlink"/>
          </w:rPr>
          <w:t>[PANOSE]</w:t>
        </w:r>
      </w:hyperlink>
      <w:r>
        <w:t>. These characteristics are used to associate the font with other fonts of similar appearan</w:t>
      </w:r>
      <w:r>
        <w:t xml:space="preserve">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bFamilyType</w:t>
            </w:r>
          </w:p>
        </w:tc>
        <w:tc>
          <w:tcPr>
            <w:tcW w:w="2160" w:type="dxa"/>
            <w:gridSpan w:val="8"/>
          </w:tcPr>
          <w:p w:rsidR="004C02A4" w:rsidRDefault="00A84EAE">
            <w:pPr>
              <w:pStyle w:val="PacketDiagramBodyText"/>
            </w:pPr>
            <w:r>
              <w:t>bSerifStyle</w:t>
            </w:r>
          </w:p>
        </w:tc>
        <w:tc>
          <w:tcPr>
            <w:tcW w:w="2160" w:type="dxa"/>
            <w:gridSpan w:val="8"/>
          </w:tcPr>
          <w:p w:rsidR="004C02A4" w:rsidRDefault="00A84EAE">
            <w:pPr>
              <w:pStyle w:val="PacketDiagramBodyText"/>
            </w:pPr>
            <w:r>
              <w:t>bWeight</w:t>
            </w:r>
          </w:p>
        </w:tc>
        <w:tc>
          <w:tcPr>
            <w:tcW w:w="2160" w:type="dxa"/>
            <w:gridSpan w:val="8"/>
          </w:tcPr>
          <w:p w:rsidR="004C02A4" w:rsidRDefault="00A84EAE">
            <w:pPr>
              <w:pStyle w:val="PacketDiagramBodyText"/>
            </w:pPr>
            <w:r>
              <w:t>bProportion</w:t>
            </w:r>
          </w:p>
        </w:tc>
      </w:tr>
      <w:tr w:rsidR="004C02A4" w:rsidTr="004C02A4">
        <w:trPr>
          <w:trHeight w:hRule="exact" w:val="490"/>
        </w:trPr>
        <w:tc>
          <w:tcPr>
            <w:tcW w:w="2160" w:type="dxa"/>
            <w:gridSpan w:val="8"/>
          </w:tcPr>
          <w:p w:rsidR="004C02A4" w:rsidRDefault="00A84EAE">
            <w:pPr>
              <w:pStyle w:val="PacketDiagramBodyText"/>
            </w:pPr>
            <w:r>
              <w:t>bContrast</w:t>
            </w:r>
          </w:p>
        </w:tc>
        <w:tc>
          <w:tcPr>
            <w:tcW w:w="2160" w:type="dxa"/>
            <w:gridSpan w:val="8"/>
          </w:tcPr>
          <w:p w:rsidR="004C02A4" w:rsidRDefault="00A84EAE">
            <w:pPr>
              <w:pStyle w:val="PacketDiagramBodyText"/>
            </w:pPr>
            <w:r>
              <w:t>bStrokeVariation</w:t>
            </w:r>
          </w:p>
        </w:tc>
        <w:tc>
          <w:tcPr>
            <w:tcW w:w="2160" w:type="dxa"/>
            <w:gridSpan w:val="8"/>
          </w:tcPr>
          <w:p w:rsidR="004C02A4" w:rsidRDefault="00A84EAE">
            <w:pPr>
              <w:pStyle w:val="PacketDiagramBodyText"/>
            </w:pPr>
            <w:r>
              <w:t>bArmStyle</w:t>
            </w:r>
          </w:p>
        </w:tc>
        <w:tc>
          <w:tcPr>
            <w:tcW w:w="2160" w:type="dxa"/>
            <w:gridSpan w:val="8"/>
          </w:tcPr>
          <w:p w:rsidR="004C02A4" w:rsidRDefault="00A84EAE">
            <w:pPr>
              <w:pStyle w:val="PacketDiagramBodyText"/>
            </w:pPr>
            <w:r>
              <w:t>bLetterform</w:t>
            </w:r>
          </w:p>
        </w:tc>
      </w:tr>
      <w:tr w:rsidR="004C02A4" w:rsidTr="004C02A4">
        <w:trPr>
          <w:gridAfter w:val="16"/>
          <w:wAfter w:w="4320" w:type="dxa"/>
          <w:trHeight w:hRule="exact" w:val="490"/>
        </w:trPr>
        <w:tc>
          <w:tcPr>
            <w:tcW w:w="2160" w:type="dxa"/>
            <w:gridSpan w:val="8"/>
          </w:tcPr>
          <w:p w:rsidR="004C02A4" w:rsidRDefault="00A84EAE">
            <w:pPr>
              <w:pStyle w:val="PacketDiagramBodyText"/>
            </w:pPr>
            <w:r>
              <w:t>bMidline</w:t>
            </w:r>
          </w:p>
        </w:tc>
        <w:tc>
          <w:tcPr>
            <w:tcW w:w="2160" w:type="dxa"/>
            <w:gridSpan w:val="8"/>
          </w:tcPr>
          <w:p w:rsidR="004C02A4" w:rsidRDefault="00A84EAE">
            <w:pPr>
              <w:pStyle w:val="PacketDiagramBodyText"/>
            </w:pPr>
            <w:r>
              <w:t>bHeight</w:t>
            </w:r>
          </w:p>
        </w:tc>
      </w:tr>
    </w:tbl>
    <w:p w:rsidR="004C02A4" w:rsidRDefault="00A84EAE">
      <w:pPr>
        <w:pStyle w:val="Definition-Field"/>
      </w:pPr>
      <w:r>
        <w:rPr>
          <w:b/>
        </w:rPr>
        <w:t xml:space="preserve">bFamilyType (1 byte): </w:t>
      </w:r>
    </w:p>
    <w:p w:rsidR="004C02A4" w:rsidRDefault="00A84EAE">
      <w:pPr>
        <w:pStyle w:val="Definition-Field2"/>
      </w:pPr>
      <w:r>
        <w:t xml:space="preserve">For Latin fonts, this </w:t>
      </w:r>
      <w:r>
        <w:t>field MUST have one of the following values.</w:t>
      </w:r>
    </w:p>
    <w:tbl>
      <w:tblPr>
        <w:tblStyle w:val="Table-ShadedHeaderIndented"/>
        <w:tblW w:w="0" w:type="auto"/>
        <w:tblLook w:val="04A0" w:firstRow="1" w:lastRow="0" w:firstColumn="1" w:lastColumn="0" w:noHBand="0" w:noVBand="1"/>
      </w:tblPr>
      <w:tblGrid>
        <w:gridCol w:w="3978"/>
        <w:gridCol w:w="48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3978" w:type="dxa"/>
          </w:tcPr>
          <w:p w:rsidR="004C02A4" w:rsidRDefault="00A84EAE">
            <w:pPr>
              <w:pStyle w:val="TableHeaderText"/>
              <w:spacing w:before="0" w:after="0"/>
            </w:pPr>
            <w:r>
              <w:t>Value</w:t>
            </w:r>
          </w:p>
        </w:tc>
        <w:tc>
          <w:tcPr>
            <w:tcW w:w="4878" w:type="dxa"/>
          </w:tcPr>
          <w:p w:rsidR="004C02A4" w:rsidRDefault="00A84EAE">
            <w:pPr>
              <w:pStyle w:val="TableHeaderText"/>
              <w:spacing w:before="0" w:after="0"/>
            </w:pPr>
            <w:r>
              <w:t>Meaning</w:t>
            </w:r>
          </w:p>
        </w:tc>
      </w:tr>
      <w:tr w:rsidR="004C02A4" w:rsidTr="004C02A4">
        <w:tc>
          <w:tcPr>
            <w:tcW w:w="3978" w:type="dxa"/>
          </w:tcPr>
          <w:p w:rsidR="004C02A4" w:rsidRDefault="00A84EAE">
            <w:pPr>
              <w:pStyle w:val="TableBodyText"/>
              <w:spacing w:before="0" w:after="0"/>
            </w:pPr>
            <w:r>
              <w:t>PAN_ANY (0)</w:t>
            </w:r>
          </w:p>
        </w:tc>
        <w:tc>
          <w:tcPr>
            <w:tcW w:w="4878" w:type="dxa"/>
          </w:tcPr>
          <w:p w:rsidR="004C02A4" w:rsidRDefault="00A84EAE">
            <w:pPr>
              <w:pStyle w:val="TableBodyText"/>
              <w:spacing w:before="0" w:after="0"/>
            </w:pPr>
            <w:r>
              <w:t>Any.</w:t>
            </w:r>
          </w:p>
        </w:tc>
      </w:tr>
      <w:tr w:rsidR="004C02A4" w:rsidTr="004C02A4">
        <w:tc>
          <w:tcPr>
            <w:tcW w:w="3978" w:type="dxa"/>
          </w:tcPr>
          <w:p w:rsidR="004C02A4" w:rsidRDefault="00A84EAE">
            <w:pPr>
              <w:pStyle w:val="TableBodyText"/>
              <w:spacing w:before="0" w:after="0"/>
            </w:pPr>
            <w:r>
              <w:t>PAN_NO_FIT (1)</w:t>
            </w:r>
          </w:p>
        </w:tc>
        <w:tc>
          <w:tcPr>
            <w:tcW w:w="4878" w:type="dxa"/>
          </w:tcPr>
          <w:p w:rsidR="004C02A4" w:rsidRDefault="00A84EAE">
            <w:pPr>
              <w:pStyle w:val="TableBodyText"/>
              <w:spacing w:before="0" w:after="0"/>
            </w:pPr>
            <w:r>
              <w:t>No fit.</w:t>
            </w:r>
          </w:p>
        </w:tc>
      </w:tr>
      <w:tr w:rsidR="004C02A4" w:rsidTr="004C02A4">
        <w:tc>
          <w:tcPr>
            <w:tcW w:w="3978" w:type="dxa"/>
          </w:tcPr>
          <w:p w:rsidR="004C02A4" w:rsidRDefault="00A84EAE">
            <w:pPr>
              <w:pStyle w:val="TableBodyText"/>
              <w:spacing w:before="0" w:after="0"/>
            </w:pPr>
            <w:r>
              <w:t>PAN_FAMILY_TEXT_DISPLAY (2)</w:t>
            </w:r>
          </w:p>
        </w:tc>
        <w:tc>
          <w:tcPr>
            <w:tcW w:w="4878" w:type="dxa"/>
          </w:tcPr>
          <w:p w:rsidR="004C02A4" w:rsidRDefault="00A84EAE">
            <w:pPr>
              <w:pStyle w:val="TableBodyText"/>
              <w:spacing w:before="0" w:after="0"/>
            </w:pPr>
            <w:r>
              <w:t>Text and display.</w:t>
            </w:r>
          </w:p>
        </w:tc>
      </w:tr>
      <w:tr w:rsidR="004C02A4" w:rsidTr="004C02A4">
        <w:tc>
          <w:tcPr>
            <w:tcW w:w="3978" w:type="dxa"/>
          </w:tcPr>
          <w:p w:rsidR="004C02A4" w:rsidRDefault="00A84EAE">
            <w:pPr>
              <w:pStyle w:val="TableBodyText"/>
              <w:spacing w:before="0" w:after="0"/>
            </w:pPr>
            <w:r>
              <w:t>PAN_FAMILY_SCRIPT (3)</w:t>
            </w:r>
          </w:p>
        </w:tc>
        <w:tc>
          <w:tcPr>
            <w:tcW w:w="4878" w:type="dxa"/>
          </w:tcPr>
          <w:p w:rsidR="004C02A4" w:rsidRDefault="00A84EAE">
            <w:pPr>
              <w:pStyle w:val="TableBodyText"/>
              <w:spacing w:before="0" w:after="0"/>
            </w:pPr>
            <w:r>
              <w:t>Script.</w:t>
            </w:r>
          </w:p>
        </w:tc>
      </w:tr>
      <w:tr w:rsidR="004C02A4" w:rsidTr="004C02A4">
        <w:tc>
          <w:tcPr>
            <w:tcW w:w="3978" w:type="dxa"/>
          </w:tcPr>
          <w:p w:rsidR="004C02A4" w:rsidRDefault="00A84EAE">
            <w:pPr>
              <w:pStyle w:val="TableBodyText"/>
              <w:spacing w:before="0" w:after="0"/>
            </w:pPr>
            <w:r>
              <w:t>PAN_FAMILY_DECORATIVE (4)</w:t>
            </w:r>
          </w:p>
        </w:tc>
        <w:tc>
          <w:tcPr>
            <w:tcW w:w="4878" w:type="dxa"/>
          </w:tcPr>
          <w:p w:rsidR="004C02A4" w:rsidRDefault="00A84EAE">
            <w:pPr>
              <w:pStyle w:val="TableBodyText"/>
              <w:spacing w:before="0" w:after="0"/>
            </w:pPr>
            <w:r>
              <w:t>Decorative.</w:t>
            </w:r>
          </w:p>
        </w:tc>
      </w:tr>
      <w:tr w:rsidR="004C02A4" w:rsidTr="004C02A4">
        <w:tc>
          <w:tcPr>
            <w:tcW w:w="3978" w:type="dxa"/>
          </w:tcPr>
          <w:p w:rsidR="004C02A4" w:rsidRDefault="00A84EAE">
            <w:pPr>
              <w:pStyle w:val="TableBodyText"/>
              <w:spacing w:before="0" w:after="0"/>
            </w:pPr>
            <w:r>
              <w:t>PAN_FAMILY_PICTORIAL (5)</w:t>
            </w:r>
          </w:p>
        </w:tc>
        <w:tc>
          <w:tcPr>
            <w:tcW w:w="4878" w:type="dxa"/>
          </w:tcPr>
          <w:p w:rsidR="004C02A4" w:rsidRDefault="00A84EAE">
            <w:pPr>
              <w:pStyle w:val="TableBodyText"/>
              <w:spacing w:before="0" w:after="0"/>
            </w:pPr>
            <w:r>
              <w:t>Pictorial.</w:t>
            </w:r>
          </w:p>
        </w:tc>
      </w:tr>
    </w:tbl>
    <w:p w:rsidR="004C02A4" w:rsidRDefault="004C02A4"/>
    <w:p w:rsidR="004C02A4" w:rsidRDefault="00A84EAE">
      <w:pPr>
        <w:pStyle w:val="Definition-Field"/>
      </w:pPr>
      <w:r>
        <w:rPr>
          <w:b/>
        </w:rPr>
        <w:lastRenderedPageBreak/>
        <w:t xml:space="preserve">bSerifStyle (1 byte): </w:t>
      </w:r>
      <w:r>
        <w:t>Specifies the serif style. 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968" w:type="dxa"/>
          </w:tcPr>
          <w:p w:rsidR="004C02A4" w:rsidRDefault="00A84EAE">
            <w:pPr>
              <w:pStyle w:val="TableHeaderText"/>
              <w:spacing w:before="0" w:after="0"/>
            </w:pPr>
            <w:r>
              <w:t>Value</w:t>
            </w:r>
          </w:p>
        </w:tc>
        <w:tc>
          <w:tcPr>
            <w:tcW w:w="3888" w:type="dxa"/>
          </w:tcPr>
          <w:p w:rsidR="004C02A4" w:rsidRDefault="00A84EAE">
            <w:pPr>
              <w:pStyle w:val="TableHeaderText"/>
              <w:spacing w:before="0" w:after="0"/>
            </w:pPr>
            <w:r>
              <w:t>Meaning</w:t>
            </w:r>
          </w:p>
        </w:tc>
      </w:tr>
      <w:tr w:rsidR="004C02A4" w:rsidTr="004C02A4">
        <w:tc>
          <w:tcPr>
            <w:tcW w:w="4968" w:type="dxa"/>
          </w:tcPr>
          <w:p w:rsidR="004C02A4" w:rsidRDefault="00A84EAE">
            <w:pPr>
              <w:pStyle w:val="TableBodyText"/>
            </w:pPr>
            <w:r>
              <w:t>PAN_ANY (0)</w:t>
            </w:r>
          </w:p>
        </w:tc>
        <w:tc>
          <w:tcPr>
            <w:tcW w:w="3888" w:type="dxa"/>
          </w:tcPr>
          <w:p w:rsidR="004C02A4" w:rsidRDefault="00A84EAE">
            <w:pPr>
              <w:pStyle w:val="TableBodyText"/>
            </w:pPr>
            <w:r>
              <w:t>Any.</w:t>
            </w:r>
          </w:p>
        </w:tc>
      </w:tr>
      <w:tr w:rsidR="004C02A4" w:rsidTr="004C02A4">
        <w:tc>
          <w:tcPr>
            <w:tcW w:w="4968" w:type="dxa"/>
          </w:tcPr>
          <w:p w:rsidR="004C02A4" w:rsidRDefault="00A84EAE">
            <w:pPr>
              <w:pStyle w:val="TableBodyText"/>
            </w:pPr>
            <w:r>
              <w:t>PAN_NO_FIT (1)</w:t>
            </w:r>
          </w:p>
        </w:tc>
        <w:tc>
          <w:tcPr>
            <w:tcW w:w="3888" w:type="dxa"/>
          </w:tcPr>
          <w:p w:rsidR="004C02A4" w:rsidRDefault="00A84EAE">
            <w:pPr>
              <w:pStyle w:val="TableBodyText"/>
            </w:pPr>
            <w:r>
              <w:t>No fit.</w:t>
            </w:r>
          </w:p>
        </w:tc>
      </w:tr>
      <w:tr w:rsidR="004C02A4" w:rsidTr="004C02A4">
        <w:tc>
          <w:tcPr>
            <w:tcW w:w="4968" w:type="dxa"/>
          </w:tcPr>
          <w:p w:rsidR="004C02A4" w:rsidRDefault="00A84EAE">
            <w:pPr>
              <w:pStyle w:val="TableBodyText"/>
            </w:pPr>
            <w:r>
              <w:t>PAN_SERIF_COVE (2)</w:t>
            </w:r>
          </w:p>
        </w:tc>
        <w:tc>
          <w:tcPr>
            <w:tcW w:w="3888" w:type="dxa"/>
          </w:tcPr>
          <w:p w:rsidR="004C02A4" w:rsidRDefault="00A84EAE">
            <w:pPr>
              <w:pStyle w:val="TableBodyText"/>
            </w:pPr>
            <w:r>
              <w:t>Cove.</w:t>
            </w:r>
          </w:p>
        </w:tc>
      </w:tr>
      <w:tr w:rsidR="004C02A4" w:rsidTr="004C02A4">
        <w:tc>
          <w:tcPr>
            <w:tcW w:w="4968" w:type="dxa"/>
          </w:tcPr>
          <w:p w:rsidR="004C02A4" w:rsidRDefault="00A84EAE">
            <w:pPr>
              <w:pStyle w:val="TableBodyText"/>
            </w:pPr>
            <w:r>
              <w:t>PAN_SERIF_OBTUSE_COVE (3)</w:t>
            </w:r>
          </w:p>
        </w:tc>
        <w:tc>
          <w:tcPr>
            <w:tcW w:w="3888" w:type="dxa"/>
          </w:tcPr>
          <w:p w:rsidR="004C02A4" w:rsidRDefault="00A84EAE">
            <w:pPr>
              <w:pStyle w:val="TableBodyText"/>
            </w:pPr>
            <w:r>
              <w:t>Obtuse cove.</w:t>
            </w:r>
          </w:p>
        </w:tc>
      </w:tr>
      <w:tr w:rsidR="004C02A4" w:rsidTr="004C02A4">
        <w:tc>
          <w:tcPr>
            <w:tcW w:w="4968" w:type="dxa"/>
          </w:tcPr>
          <w:p w:rsidR="004C02A4" w:rsidRDefault="00A84EAE">
            <w:pPr>
              <w:pStyle w:val="TableBodyText"/>
            </w:pPr>
            <w:r>
              <w:t>PAN_SERIF_SQUARE_COVE (4)</w:t>
            </w:r>
          </w:p>
        </w:tc>
        <w:tc>
          <w:tcPr>
            <w:tcW w:w="3888" w:type="dxa"/>
          </w:tcPr>
          <w:p w:rsidR="004C02A4" w:rsidRDefault="00A84EAE">
            <w:pPr>
              <w:pStyle w:val="TableBodyText"/>
            </w:pPr>
            <w:r>
              <w:t>Square cove.</w:t>
            </w:r>
          </w:p>
        </w:tc>
      </w:tr>
      <w:tr w:rsidR="004C02A4" w:rsidTr="004C02A4">
        <w:tc>
          <w:tcPr>
            <w:tcW w:w="4968" w:type="dxa"/>
          </w:tcPr>
          <w:p w:rsidR="004C02A4" w:rsidRDefault="00A84EAE">
            <w:pPr>
              <w:pStyle w:val="TableBodyText"/>
            </w:pPr>
            <w:r>
              <w:t>PAN_SERIF_OBTUSE_SQUARE_COVE (5)</w:t>
            </w:r>
          </w:p>
        </w:tc>
        <w:tc>
          <w:tcPr>
            <w:tcW w:w="3888" w:type="dxa"/>
          </w:tcPr>
          <w:p w:rsidR="004C02A4" w:rsidRDefault="00A84EAE">
            <w:pPr>
              <w:pStyle w:val="TableBodyText"/>
            </w:pPr>
            <w:r>
              <w:t>Obtuse square cove.</w:t>
            </w:r>
          </w:p>
        </w:tc>
      </w:tr>
      <w:tr w:rsidR="004C02A4" w:rsidTr="004C02A4">
        <w:tc>
          <w:tcPr>
            <w:tcW w:w="4968" w:type="dxa"/>
          </w:tcPr>
          <w:p w:rsidR="004C02A4" w:rsidRDefault="00A84EAE">
            <w:pPr>
              <w:pStyle w:val="TableBodyText"/>
            </w:pPr>
            <w:r>
              <w:t>PAN_SERIF_SQUARE (6)</w:t>
            </w:r>
          </w:p>
        </w:tc>
        <w:tc>
          <w:tcPr>
            <w:tcW w:w="3888" w:type="dxa"/>
          </w:tcPr>
          <w:p w:rsidR="004C02A4" w:rsidRDefault="00A84EAE">
            <w:pPr>
              <w:pStyle w:val="TableBodyText"/>
            </w:pPr>
            <w:r>
              <w:t>Square.</w:t>
            </w:r>
          </w:p>
        </w:tc>
      </w:tr>
      <w:tr w:rsidR="004C02A4" w:rsidTr="004C02A4">
        <w:tc>
          <w:tcPr>
            <w:tcW w:w="4968" w:type="dxa"/>
          </w:tcPr>
          <w:p w:rsidR="004C02A4" w:rsidRDefault="00A84EAE">
            <w:pPr>
              <w:pStyle w:val="TableBodyText"/>
            </w:pPr>
            <w:r>
              <w:t>PAN_SERIF_THIN (7)</w:t>
            </w:r>
          </w:p>
        </w:tc>
        <w:tc>
          <w:tcPr>
            <w:tcW w:w="3888" w:type="dxa"/>
          </w:tcPr>
          <w:p w:rsidR="004C02A4" w:rsidRDefault="00A84EAE">
            <w:pPr>
              <w:pStyle w:val="TableBodyText"/>
            </w:pPr>
            <w:r>
              <w:t>Thin.</w:t>
            </w:r>
          </w:p>
        </w:tc>
      </w:tr>
      <w:tr w:rsidR="004C02A4" w:rsidTr="004C02A4">
        <w:tc>
          <w:tcPr>
            <w:tcW w:w="4968" w:type="dxa"/>
          </w:tcPr>
          <w:p w:rsidR="004C02A4" w:rsidRDefault="00A84EAE">
            <w:pPr>
              <w:pStyle w:val="TableBodyText"/>
            </w:pPr>
            <w:r>
              <w:t>PAN_SERIF_BONE (8)</w:t>
            </w:r>
          </w:p>
        </w:tc>
        <w:tc>
          <w:tcPr>
            <w:tcW w:w="3888" w:type="dxa"/>
          </w:tcPr>
          <w:p w:rsidR="004C02A4" w:rsidRDefault="00A84EAE">
            <w:pPr>
              <w:pStyle w:val="TableBodyText"/>
            </w:pPr>
            <w:r>
              <w:t>Bone.</w:t>
            </w:r>
          </w:p>
        </w:tc>
      </w:tr>
      <w:tr w:rsidR="004C02A4" w:rsidTr="004C02A4">
        <w:tc>
          <w:tcPr>
            <w:tcW w:w="4968" w:type="dxa"/>
          </w:tcPr>
          <w:p w:rsidR="004C02A4" w:rsidRDefault="00A84EAE">
            <w:pPr>
              <w:pStyle w:val="TableBodyText"/>
            </w:pPr>
            <w:r>
              <w:t>PAN_SERIF_EXAGGERATED (9)</w:t>
            </w:r>
          </w:p>
        </w:tc>
        <w:tc>
          <w:tcPr>
            <w:tcW w:w="3888" w:type="dxa"/>
          </w:tcPr>
          <w:p w:rsidR="004C02A4" w:rsidRDefault="00A84EAE">
            <w:pPr>
              <w:pStyle w:val="TableBodyText"/>
            </w:pPr>
            <w:r>
              <w:t>Exaggerated.</w:t>
            </w:r>
          </w:p>
        </w:tc>
      </w:tr>
      <w:tr w:rsidR="004C02A4" w:rsidTr="004C02A4">
        <w:tc>
          <w:tcPr>
            <w:tcW w:w="4968" w:type="dxa"/>
          </w:tcPr>
          <w:p w:rsidR="004C02A4" w:rsidRDefault="00A84EAE">
            <w:pPr>
              <w:pStyle w:val="TableBodyText"/>
            </w:pPr>
            <w:r>
              <w:t>PAN_SERIF_TRIANGLE (10)</w:t>
            </w:r>
          </w:p>
        </w:tc>
        <w:tc>
          <w:tcPr>
            <w:tcW w:w="3888" w:type="dxa"/>
          </w:tcPr>
          <w:p w:rsidR="004C02A4" w:rsidRDefault="00A84EAE">
            <w:pPr>
              <w:pStyle w:val="TableBodyText"/>
            </w:pPr>
            <w:r>
              <w:t>Triangle.</w:t>
            </w:r>
          </w:p>
        </w:tc>
      </w:tr>
      <w:tr w:rsidR="004C02A4" w:rsidTr="004C02A4">
        <w:tc>
          <w:tcPr>
            <w:tcW w:w="4968" w:type="dxa"/>
          </w:tcPr>
          <w:p w:rsidR="004C02A4" w:rsidRDefault="00A84EAE">
            <w:pPr>
              <w:pStyle w:val="TableBodyText"/>
            </w:pPr>
            <w:r>
              <w:t>PAN_SERIF_NORMAL_SANS (11)</w:t>
            </w:r>
          </w:p>
        </w:tc>
        <w:tc>
          <w:tcPr>
            <w:tcW w:w="3888" w:type="dxa"/>
          </w:tcPr>
          <w:p w:rsidR="004C02A4" w:rsidRDefault="00A84EAE">
            <w:pPr>
              <w:pStyle w:val="TableBodyText"/>
            </w:pPr>
            <w:r>
              <w:t>Normal sans serif.</w:t>
            </w:r>
          </w:p>
        </w:tc>
      </w:tr>
      <w:tr w:rsidR="004C02A4" w:rsidTr="004C02A4">
        <w:tc>
          <w:tcPr>
            <w:tcW w:w="4968" w:type="dxa"/>
          </w:tcPr>
          <w:p w:rsidR="004C02A4" w:rsidRDefault="00A84EAE">
            <w:pPr>
              <w:pStyle w:val="TableBodyText"/>
            </w:pPr>
            <w:r>
              <w:t>PAN_SERIF_OBTUSE_SANS (12)</w:t>
            </w:r>
          </w:p>
        </w:tc>
        <w:tc>
          <w:tcPr>
            <w:tcW w:w="3888" w:type="dxa"/>
          </w:tcPr>
          <w:p w:rsidR="004C02A4" w:rsidRDefault="00A84EAE">
            <w:pPr>
              <w:pStyle w:val="TableBodyText"/>
            </w:pPr>
            <w:r>
              <w:t>Obtuse sans serif.</w:t>
            </w:r>
          </w:p>
        </w:tc>
      </w:tr>
      <w:tr w:rsidR="004C02A4" w:rsidTr="004C02A4">
        <w:tc>
          <w:tcPr>
            <w:tcW w:w="4968" w:type="dxa"/>
          </w:tcPr>
          <w:p w:rsidR="004C02A4" w:rsidRDefault="00A84EAE">
            <w:pPr>
              <w:pStyle w:val="TableBodyText"/>
            </w:pPr>
            <w:r>
              <w:t>PAN_SERIF_PERP_SANS (13)</w:t>
            </w:r>
          </w:p>
        </w:tc>
        <w:tc>
          <w:tcPr>
            <w:tcW w:w="3888" w:type="dxa"/>
          </w:tcPr>
          <w:p w:rsidR="004C02A4" w:rsidRDefault="00A84EAE">
            <w:pPr>
              <w:pStyle w:val="TableBodyText"/>
            </w:pPr>
            <w:r>
              <w:t>Perp sans serif.</w:t>
            </w:r>
          </w:p>
        </w:tc>
      </w:tr>
      <w:tr w:rsidR="004C02A4" w:rsidTr="004C02A4">
        <w:tc>
          <w:tcPr>
            <w:tcW w:w="4968" w:type="dxa"/>
          </w:tcPr>
          <w:p w:rsidR="004C02A4" w:rsidRDefault="00A84EAE">
            <w:pPr>
              <w:pStyle w:val="TableBodyText"/>
            </w:pPr>
            <w:r>
              <w:t>PAN_SERIF_FLARED (14)</w:t>
            </w:r>
          </w:p>
        </w:tc>
        <w:tc>
          <w:tcPr>
            <w:tcW w:w="3888" w:type="dxa"/>
          </w:tcPr>
          <w:p w:rsidR="004C02A4" w:rsidRDefault="00A84EAE">
            <w:pPr>
              <w:pStyle w:val="TableBodyText"/>
            </w:pPr>
            <w:r>
              <w:t>Flared.</w:t>
            </w:r>
          </w:p>
        </w:tc>
      </w:tr>
      <w:tr w:rsidR="004C02A4" w:rsidTr="004C02A4">
        <w:tc>
          <w:tcPr>
            <w:tcW w:w="4968" w:type="dxa"/>
          </w:tcPr>
          <w:p w:rsidR="004C02A4" w:rsidRDefault="00A84EAE">
            <w:pPr>
              <w:pStyle w:val="TableBodyText"/>
            </w:pPr>
            <w:r>
              <w:t>PAN_SERIF_ROUNDED (15)</w:t>
            </w:r>
          </w:p>
        </w:tc>
        <w:tc>
          <w:tcPr>
            <w:tcW w:w="3888" w:type="dxa"/>
          </w:tcPr>
          <w:p w:rsidR="004C02A4" w:rsidRDefault="00A84EAE">
            <w:pPr>
              <w:pStyle w:val="TableBodyText"/>
            </w:pPr>
            <w:r>
              <w:t>Rounded.</w:t>
            </w:r>
          </w:p>
        </w:tc>
      </w:tr>
    </w:tbl>
    <w:p w:rsidR="004C02A4" w:rsidRDefault="004C02A4"/>
    <w:p w:rsidR="004C02A4" w:rsidRDefault="00A84EAE">
      <w:pPr>
        <w:pStyle w:val="Definition-Field"/>
      </w:pPr>
      <w:r>
        <w:rPr>
          <w:b/>
        </w:rPr>
        <w:t xml:space="preserve">bWeight (1 byte): </w:t>
      </w:r>
      <w:r>
        <w:t xml:space="preserve">For Latin fonts, this field MUST </w:t>
      </w:r>
      <w:r>
        <w:t>have one of the following values.</w:t>
      </w:r>
    </w:p>
    <w:tbl>
      <w:tblPr>
        <w:tblStyle w:val="Table-ShadedHeaderIndented"/>
        <w:tblW w:w="0" w:type="auto"/>
        <w:tblLook w:val="04A0" w:firstRow="1" w:lastRow="0" w:firstColumn="1" w:lastColumn="0" w:noHBand="0" w:noVBand="1"/>
      </w:tblPr>
      <w:tblGrid>
        <w:gridCol w:w="4968"/>
        <w:gridCol w:w="3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968" w:type="dxa"/>
          </w:tcPr>
          <w:p w:rsidR="004C02A4" w:rsidRDefault="00A84EAE">
            <w:pPr>
              <w:pStyle w:val="TableHeaderText"/>
              <w:spacing w:before="0" w:after="0"/>
            </w:pPr>
            <w:r>
              <w:t>Value</w:t>
            </w:r>
          </w:p>
        </w:tc>
        <w:tc>
          <w:tcPr>
            <w:tcW w:w="3888" w:type="dxa"/>
          </w:tcPr>
          <w:p w:rsidR="004C02A4" w:rsidRDefault="00A84EAE">
            <w:pPr>
              <w:pStyle w:val="TableHeaderText"/>
              <w:spacing w:before="0" w:after="0"/>
            </w:pPr>
            <w:r>
              <w:t>Meaning</w:t>
            </w:r>
          </w:p>
        </w:tc>
      </w:tr>
      <w:tr w:rsidR="004C02A4" w:rsidTr="004C02A4">
        <w:tc>
          <w:tcPr>
            <w:tcW w:w="4968" w:type="dxa"/>
          </w:tcPr>
          <w:p w:rsidR="004C02A4" w:rsidRDefault="00A84EAE">
            <w:pPr>
              <w:pStyle w:val="TableBodyText"/>
            </w:pPr>
            <w:r>
              <w:t>PAN_ANY (0)</w:t>
            </w:r>
          </w:p>
        </w:tc>
        <w:tc>
          <w:tcPr>
            <w:tcW w:w="3888" w:type="dxa"/>
          </w:tcPr>
          <w:p w:rsidR="004C02A4" w:rsidRDefault="00A84EAE">
            <w:pPr>
              <w:pStyle w:val="TableBodyText"/>
            </w:pPr>
            <w:r>
              <w:t>Any.</w:t>
            </w:r>
          </w:p>
        </w:tc>
      </w:tr>
      <w:tr w:rsidR="004C02A4" w:rsidTr="004C02A4">
        <w:tc>
          <w:tcPr>
            <w:tcW w:w="4968" w:type="dxa"/>
          </w:tcPr>
          <w:p w:rsidR="004C02A4" w:rsidRDefault="00A84EAE">
            <w:pPr>
              <w:pStyle w:val="TableBodyText"/>
            </w:pPr>
            <w:r>
              <w:t>PAN_NO_FIT (1)</w:t>
            </w:r>
          </w:p>
        </w:tc>
        <w:tc>
          <w:tcPr>
            <w:tcW w:w="3888" w:type="dxa"/>
          </w:tcPr>
          <w:p w:rsidR="004C02A4" w:rsidRDefault="00A84EAE">
            <w:pPr>
              <w:pStyle w:val="TableBodyText"/>
            </w:pPr>
            <w:r>
              <w:t>No fit.</w:t>
            </w:r>
          </w:p>
        </w:tc>
      </w:tr>
      <w:tr w:rsidR="004C02A4" w:rsidTr="004C02A4">
        <w:tc>
          <w:tcPr>
            <w:tcW w:w="4968" w:type="dxa"/>
          </w:tcPr>
          <w:p w:rsidR="004C02A4" w:rsidRDefault="00A84EAE">
            <w:pPr>
              <w:pStyle w:val="TableBodyText"/>
            </w:pPr>
            <w:r>
              <w:t>PAN_WEIGHT_VERY_LIGHT (2)</w:t>
            </w:r>
          </w:p>
        </w:tc>
        <w:tc>
          <w:tcPr>
            <w:tcW w:w="3888" w:type="dxa"/>
          </w:tcPr>
          <w:p w:rsidR="004C02A4" w:rsidRDefault="00A84EAE">
            <w:pPr>
              <w:pStyle w:val="TableBodyText"/>
            </w:pPr>
            <w:r>
              <w:t>Very light.</w:t>
            </w:r>
          </w:p>
        </w:tc>
      </w:tr>
      <w:tr w:rsidR="004C02A4" w:rsidTr="004C02A4">
        <w:tc>
          <w:tcPr>
            <w:tcW w:w="4968" w:type="dxa"/>
          </w:tcPr>
          <w:p w:rsidR="004C02A4" w:rsidRDefault="00A84EAE">
            <w:pPr>
              <w:pStyle w:val="TableBodyText"/>
            </w:pPr>
            <w:r>
              <w:t>PAN_WEIGHT_LIGHT (3)</w:t>
            </w:r>
          </w:p>
        </w:tc>
        <w:tc>
          <w:tcPr>
            <w:tcW w:w="3888" w:type="dxa"/>
          </w:tcPr>
          <w:p w:rsidR="004C02A4" w:rsidRDefault="00A84EAE">
            <w:pPr>
              <w:pStyle w:val="TableBodyText"/>
            </w:pPr>
            <w:r>
              <w:t>Light.</w:t>
            </w:r>
          </w:p>
        </w:tc>
      </w:tr>
      <w:tr w:rsidR="004C02A4" w:rsidTr="004C02A4">
        <w:tc>
          <w:tcPr>
            <w:tcW w:w="4968" w:type="dxa"/>
          </w:tcPr>
          <w:p w:rsidR="004C02A4" w:rsidRDefault="00A84EAE">
            <w:pPr>
              <w:pStyle w:val="TableBodyText"/>
            </w:pPr>
            <w:r>
              <w:t>PAN_WEIGHT_THIN (4)</w:t>
            </w:r>
          </w:p>
        </w:tc>
        <w:tc>
          <w:tcPr>
            <w:tcW w:w="3888" w:type="dxa"/>
          </w:tcPr>
          <w:p w:rsidR="004C02A4" w:rsidRDefault="00A84EAE">
            <w:pPr>
              <w:pStyle w:val="TableBodyText"/>
            </w:pPr>
            <w:r>
              <w:t>Thin.</w:t>
            </w:r>
          </w:p>
        </w:tc>
      </w:tr>
      <w:tr w:rsidR="004C02A4" w:rsidTr="004C02A4">
        <w:tc>
          <w:tcPr>
            <w:tcW w:w="4968" w:type="dxa"/>
          </w:tcPr>
          <w:p w:rsidR="004C02A4" w:rsidRDefault="00A84EAE">
            <w:pPr>
              <w:pStyle w:val="TableBodyText"/>
            </w:pPr>
            <w:r>
              <w:t>PAN_WEIGHT_BOOK (5)</w:t>
            </w:r>
          </w:p>
        </w:tc>
        <w:tc>
          <w:tcPr>
            <w:tcW w:w="3888" w:type="dxa"/>
          </w:tcPr>
          <w:p w:rsidR="004C02A4" w:rsidRDefault="00A84EAE">
            <w:pPr>
              <w:pStyle w:val="TableBodyText"/>
            </w:pPr>
            <w:r>
              <w:t>Book.</w:t>
            </w:r>
          </w:p>
        </w:tc>
      </w:tr>
      <w:tr w:rsidR="004C02A4" w:rsidTr="004C02A4">
        <w:tc>
          <w:tcPr>
            <w:tcW w:w="4968" w:type="dxa"/>
          </w:tcPr>
          <w:p w:rsidR="004C02A4" w:rsidRDefault="00A84EAE">
            <w:pPr>
              <w:pStyle w:val="TableBodyText"/>
            </w:pPr>
            <w:r>
              <w:t>PAN_WEIGHT_MEDIUM (6)</w:t>
            </w:r>
          </w:p>
        </w:tc>
        <w:tc>
          <w:tcPr>
            <w:tcW w:w="3888" w:type="dxa"/>
          </w:tcPr>
          <w:p w:rsidR="004C02A4" w:rsidRDefault="00A84EAE">
            <w:pPr>
              <w:pStyle w:val="TableBodyText"/>
            </w:pPr>
            <w:r>
              <w:t>Medium.</w:t>
            </w:r>
          </w:p>
        </w:tc>
      </w:tr>
      <w:tr w:rsidR="004C02A4" w:rsidTr="004C02A4">
        <w:tc>
          <w:tcPr>
            <w:tcW w:w="4968" w:type="dxa"/>
          </w:tcPr>
          <w:p w:rsidR="004C02A4" w:rsidRDefault="00A84EAE">
            <w:pPr>
              <w:pStyle w:val="TableBodyText"/>
            </w:pPr>
            <w:r>
              <w:t>PAN_WEIGHT_DEMI (7)</w:t>
            </w:r>
          </w:p>
        </w:tc>
        <w:tc>
          <w:tcPr>
            <w:tcW w:w="3888" w:type="dxa"/>
          </w:tcPr>
          <w:p w:rsidR="004C02A4" w:rsidRDefault="00A84EAE">
            <w:pPr>
              <w:pStyle w:val="TableBodyText"/>
            </w:pPr>
            <w:r>
              <w:t>Demibold.</w:t>
            </w:r>
          </w:p>
        </w:tc>
      </w:tr>
      <w:tr w:rsidR="004C02A4" w:rsidTr="004C02A4">
        <w:tc>
          <w:tcPr>
            <w:tcW w:w="4968" w:type="dxa"/>
          </w:tcPr>
          <w:p w:rsidR="004C02A4" w:rsidRDefault="00A84EAE">
            <w:pPr>
              <w:pStyle w:val="TableBodyText"/>
            </w:pPr>
            <w:r>
              <w:t>PAN_WEIGHT_BOLD (8)</w:t>
            </w:r>
          </w:p>
        </w:tc>
        <w:tc>
          <w:tcPr>
            <w:tcW w:w="3888" w:type="dxa"/>
          </w:tcPr>
          <w:p w:rsidR="004C02A4" w:rsidRDefault="00A84EAE">
            <w:pPr>
              <w:pStyle w:val="TableBodyText"/>
            </w:pPr>
            <w:r>
              <w:t>Bold.</w:t>
            </w:r>
          </w:p>
        </w:tc>
      </w:tr>
      <w:tr w:rsidR="004C02A4" w:rsidTr="004C02A4">
        <w:tc>
          <w:tcPr>
            <w:tcW w:w="4968" w:type="dxa"/>
          </w:tcPr>
          <w:p w:rsidR="004C02A4" w:rsidRDefault="00A84EAE">
            <w:pPr>
              <w:pStyle w:val="TableBodyText"/>
            </w:pPr>
            <w:r>
              <w:t>PAN_WEIGHT_HEAVY (9)</w:t>
            </w:r>
          </w:p>
        </w:tc>
        <w:tc>
          <w:tcPr>
            <w:tcW w:w="3888" w:type="dxa"/>
          </w:tcPr>
          <w:p w:rsidR="004C02A4" w:rsidRDefault="00A84EAE">
            <w:pPr>
              <w:pStyle w:val="TableBodyText"/>
            </w:pPr>
            <w:r>
              <w:t>Heavy.</w:t>
            </w:r>
          </w:p>
        </w:tc>
      </w:tr>
      <w:tr w:rsidR="004C02A4" w:rsidTr="004C02A4">
        <w:tc>
          <w:tcPr>
            <w:tcW w:w="4968" w:type="dxa"/>
          </w:tcPr>
          <w:p w:rsidR="004C02A4" w:rsidRDefault="00A84EAE">
            <w:pPr>
              <w:pStyle w:val="TableBodyText"/>
            </w:pPr>
            <w:r>
              <w:t>PAN_WEIGHT_BLACK (10)</w:t>
            </w:r>
          </w:p>
        </w:tc>
        <w:tc>
          <w:tcPr>
            <w:tcW w:w="3888" w:type="dxa"/>
          </w:tcPr>
          <w:p w:rsidR="004C02A4" w:rsidRDefault="00A84EAE">
            <w:pPr>
              <w:pStyle w:val="TableBodyText"/>
            </w:pPr>
            <w:r>
              <w:t>Black.</w:t>
            </w:r>
          </w:p>
        </w:tc>
      </w:tr>
      <w:tr w:rsidR="004C02A4" w:rsidTr="004C02A4">
        <w:tc>
          <w:tcPr>
            <w:tcW w:w="4968" w:type="dxa"/>
          </w:tcPr>
          <w:p w:rsidR="004C02A4" w:rsidRDefault="00A84EAE">
            <w:pPr>
              <w:pStyle w:val="TableBodyText"/>
            </w:pPr>
            <w:r>
              <w:lastRenderedPageBreak/>
              <w:t>PAN_WEIGHT_NORD (11)</w:t>
            </w:r>
          </w:p>
        </w:tc>
        <w:tc>
          <w:tcPr>
            <w:tcW w:w="3888" w:type="dxa"/>
          </w:tcPr>
          <w:p w:rsidR="004C02A4" w:rsidRDefault="00A84EAE">
            <w:pPr>
              <w:pStyle w:val="TableBodyText"/>
            </w:pPr>
            <w:r>
              <w:t>Nord.</w:t>
            </w:r>
          </w:p>
        </w:tc>
      </w:tr>
    </w:tbl>
    <w:p w:rsidR="004C02A4" w:rsidRDefault="004C02A4"/>
    <w:p w:rsidR="004C02A4" w:rsidRDefault="00A84EAE">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968" w:type="dxa"/>
          </w:tcPr>
          <w:p w:rsidR="004C02A4" w:rsidRDefault="00A84EAE">
            <w:pPr>
              <w:pStyle w:val="TableHeaderText"/>
              <w:spacing w:before="0" w:after="0"/>
            </w:pPr>
            <w:r>
              <w:t>Value</w:t>
            </w:r>
          </w:p>
        </w:tc>
        <w:tc>
          <w:tcPr>
            <w:tcW w:w="3888" w:type="dxa"/>
          </w:tcPr>
          <w:p w:rsidR="004C02A4" w:rsidRDefault="00A84EAE">
            <w:pPr>
              <w:pStyle w:val="TableHeaderText"/>
              <w:spacing w:before="0" w:after="0"/>
            </w:pPr>
            <w:r>
              <w:t>Meaning</w:t>
            </w:r>
          </w:p>
        </w:tc>
      </w:tr>
      <w:tr w:rsidR="004C02A4" w:rsidTr="004C02A4">
        <w:tc>
          <w:tcPr>
            <w:tcW w:w="4968" w:type="dxa"/>
          </w:tcPr>
          <w:p w:rsidR="004C02A4" w:rsidRDefault="00A84EAE">
            <w:pPr>
              <w:pStyle w:val="TableBodyText"/>
            </w:pPr>
            <w:r>
              <w:t>PAN_ANY (0)</w:t>
            </w:r>
          </w:p>
        </w:tc>
        <w:tc>
          <w:tcPr>
            <w:tcW w:w="3888" w:type="dxa"/>
          </w:tcPr>
          <w:p w:rsidR="004C02A4" w:rsidRDefault="00A84EAE">
            <w:pPr>
              <w:pStyle w:val="TableBodyText"/>
            </w:pPr>
            <w:r>
              <w:t>Any.</w:t>
            </w:r>
          </w:p>
        </w:tc>
      </w:tr>
      <w:tr w:rsidR="004C02A4" w:rsidTr="004C02A4">
        <w:tc>
          <w:tcPr>
            <w:tcW w:w="4968" w:type="dxa"/>
          </w:tcPr>
          <w:p w:rsidR="004C02A4" w:rsidRDefault="00A84EAE">
            <w:pPr>
              <w:pStyle w:val="TableBodyText"/>
            </w:pPr>
            <w:r>
              <w:t>PAN_NO_FIT (1)</w:t>
            </w:r>
          </w:p>
        </w:tc>
        <w:tc>
          <w:tcPr>
            <w:tcW w:w="3888" w:type="dxa"/>
          </w:tcPr>
          <w:p w:rsidR="004C02A4" w:rsidRDefault="00A84EAE">
            <w:pPr>
              <w:pStyle w:val="TableBodyText"/>
            </w:pPr>
            <w:r>
              <w:t>No fit.</w:t>
            </w:r>
          </w:p>
        </w:tc>
      </w:tr>
      <w:tr w:rsidR="004C02A4" w:rsidTr="004C02A4">
        <w:tc>
          <w:tcPr>
            <w:tcW w:w="4968" w:type="dxa"/>
          </w:tcPr>
          <w:p w:rsidR="004C02A4" w:rsidRDefault="00A84EAE">
            <w:pPr>
              <w:pStyle w:val="TableBodyText"/>
            </w:pPr>
            <w:r>
              <w:t>PAN_PROP_OLD_STYLE (2)</w:t>
            </w:r>
          </w:p>
        </w:tc>
        <w:tc>
          <w:tcPr>
            <w:tcW w:w="3888" w:type="dxa"/>
          </w:tcPr>
          <w:p w:rsidR="004C02A4" w:rsidRDefault="00A84EAE">
            <w:pPr>
              <w:pStyle w:val="TableBodyText"/>
            </w:pPr>
            <w:r>
              <w:t>Old Style.</w:t>
            </w:r>
          </w:p>
        </w:tc>
      </w:tr>
      <w:tr w:rsidR="004C02A4" w:rsidTr="004C02A4">
        <w:tc>
          <w:tcPr>
            <w:tcW w:w="4968" w:type="dxa"/>
          </w:tcPr>
          <w:p w:rsidR="004C02A4" w:rsidRDefault="00A84EAE">
            <w:pPr>
              <w:pStyle w:val="TableBodyText"/>
            </w:pPr>
            <w:r>
              <w:t>PAN_PROP_MODERN (3)</w:t>
            </w:r>
          </w:p>
        </w:tc>
        <w:tc>
          <w:tcPr>
            <w:tcW w:w="3888" w:type="dxa"/>
          </w:tcPr>
          <w:p w:rsidR="004C02A4" w:rsidRDefault="00A84EAE">
            <w:pPr>
              <w:pStyle w:val="TableBodyText"/>
            </w:pPr>
            <w:r>
              <w:t>Modern.</w:t>
            </w:r>
          </w:p>
        </w:tc>
      </w:tr>
      <w:tr w:rsidR="004C02A4" w:rsidTr="004C02A4">
        <w:tc>
          <w:tcPr>
            <w:tcW w:w="4968" w:type="dxa"/>
          </w:tcPr>
          <w:p w:rsidR="004C02A4" w:rsidRDefault="00A84EAE">
            <w:pPr>
              <w:pStyle w:val="TableBodyText"/>
            </w:pPr>
            <w:r>
              <w:t>PAN_PROP_EVEN_WIDTH (4)</w:t>
            </w:r>
          </w:p>
        </w:tc>
        <w:tc>
          <w:tcPr>
            <w:tcW w:w="3888" w:type="dxa"/>
          </w:tcPr>
          <w:p w:rsidR="004C02A4" w:rsidRDefault="00A84EAE">
            <w:pPr>
              <w:pStyle w:val="TableBodyText"/>
            </w:pPr>
            <w:r>
              <w:t>Even Width.</w:t>
            </w:r>
          </w:p>
        </w:tc>
      </w:tr>
      <w:tr w:rsidR="004C02A4" w:rsidTr="004C02A4">
        <w:tc>
          <w:tcPr>
            <w:tcW w:w="4968" w:type="dxa"/>
          </w:tcPr>
          <w:p w:rsidR="004C02A4" w:rsidRDefault="00A84EAE">
            <w:pPr>
              <w:pStyle w:val="TableBodyText"/>
            </w:pPr>
            <w:r>
              <w:t>PAN_PROP_EXPANDED (5)</w:t>
            </w:r>
          </w:p>
        </w:tc>
        <w:tc>
          <w:tcPr>
            <w:tcW w:w="3888" w:type="dxa"/>
          </w:tcPr>
          <w:p w:rsidR="004C02A4" w:rsidRDefault="00A84EAE">
            <w:pPr>
              <w:pStyle w:val="TableBodyText"/>
            </w:pPr>
            <w:r>
              <w:t>Expanded.</w:t>
            </w:r>
          </w:p>
        </w:tc>
      </w:tr>
      <w:tr w:rsidR="004C02A4" w:rsidTr="004C02A4">
        <w:tc>
          <w:tcPr>
            <w:tcW w:w="4968" w:type="dxa"/>
          </w:tcPr>
          <w:p w:rsidR="004C02A4" w:rsidRDefault="00A84EAE">
            <w:pPr>
              <w:pStyle w:val="TableBodyText"/>
            </w:pPr>
            <w:r>
              <w:t>PAN_PROP_CONDENSED (6)</w:t>
            </w:r>
          </w:p>
        </w:tc>
        <w:tc>
          <w:tcPr>
            <w:tcW w:w="3888" w:type="dxa"/>
          </w:tcPr>
          <w:p w:rsidR="004C02A4" w:rsidRDefault="00A84EAE">
            <w:pPr>
              <w:pStyle w:val="TableBodyText"/>
            </w:pPr>
            <w:r>
              <w:t>Condensed.</w:t>
            </w:r>
          </w:p>
        </w:tc>
      </w:tr>
      <w:tr w:rsidR="004C02A4" w:rsidTr="004C02A4">
        <w:tc>
          <w:tcPr>
            <w:tcW w:w="4968" w:type="dxa"/>
          </w:tcPr>
          <w:p w:rsidR="004C02A4" w:rsidRDefault="00A84EAE">
            <w:pPr>
              <w:pStyle w:val="TableBodyText"/>
            </w:pPr>
            <w:r>
              <w:t>PAN_PROP_VERY_EXPANDED (7)</w:t>
            </w:r>
          </w:p>
        </w:tc>
        <w:tc>
          <w:tcPr>
            <w:tcW w:w="3888" w:type="dxa"/>
          </w:tcPr>
          <w:p w:rsidR="004C02A4" w:rsidRDefault="00A84EAE">
            <w:pPr>
              <w:pStyle w:val="TableBodyText"/>
            </w:pPr>
            <w:r>
              <w:t>Very Expanded.</w:t>
            </w:r>
          </w:p>
        </w:tc>
      </w:tr>
      <w:tr w:rsidR="004C02A4" w:rsidTr="004C02A4">
        <w:tc>
          <w:tcPr>
            <w:tcW w:w="4968" w:type="dxa"/>
          </w:tcPr>
          <w:p w:rsidR="004C02A4" w:rsidRDefault="00A84EAE">
            <w:pPr>
              <w:pStyle w:val="TableBodyText"/>
            </w:pPr>
            <w:r>
              <w:t>PAN_PROP_VERY_CONDENSED (8)</w:t>
            </w:r>
          </w:p>
        </w:tc>
        <w:tc>
          <w:tcPr>
            <w:tcW w:w="3888" w:type="dxa"/>
          </w:tcPr>
          <w:p w:rsidR="004C02A4" w:rsidRDefault="00A84EAE">
            <w:pPr>
              <w:pStyle w:val="TableBodyText"/>
            </w:pPr>
            <w:r>
              <w:t>Very Condensed.</w:t>
            </w:r>
          </w:p>
        </w:tc>
      </w:tr>
      <w:tr w:rsidR="004C02A4" w:rsidTr="004C02A4">
        <w:tc>
          <w:tcPr>
            <w:tcW w:w="4968" w:type="dxa"/>
          </w:tcPr>
          <w:p w:rsidR="004C02A4" w:rsidRDefault="00A84EAE">
            <w:pPr>
              <w:pStyle w:val="TableBodyText"/>
            </w:pPr>
            <w:r>
              <w:t>PAN_PROP_MONOSPACED (9)</w:t>
            </w:r>
          </w:p>
        </w:tc>
        <w:tc>
          <w:tcPr>
            <w:tcW w:w="3888" w:type="dxa"/>
          </w:tcPr>
          <w:p w:rsidR="004C02A4" w:rsidRDefault="00A84EAE">
            <w:pPr>
              <w:pStyle w:val="TableBodyText"/>
            </w:pPr>
            <w:r>
              <w:t>Monospaced.</w:t>
            </w:r>
          </w:p>
        </w:tc>
      </w:tr>
    </w:tbl>
    <w:p w:rsidR="004C02A4" w:rsidRDefault="004C02A4">
      <w:pPr>
        <w:pStyle w:val="Definition-Field2"/>
      </w:pPr>
    </w:p>
    <w:p w:rsidR="004C02A4" w:rsidRDefault="00A84EAE">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968" w:type="dxa"/>
          </w:tcPr>
          <w:p w:rsidR="004C02A4" w:rsidRDefault="00A84EAE">
            <w:pPr>
              <w:pStyle w:val="TableHeaderText"/>
              <w:spacing w:before="0" w:after="0"/>
            </w:pPr>
            <w:r>
              <w:t>Value</w:t>
            </w:r>
          </w:p>
        </w:tc>
        <w:tc>
          <w:tcPr>
            <w:tcW w:w="3888" w:type="dxa"/>
          </w:tcPr>
          <w:p w:rsidR="004C02A4" w:rsidRDefault="00A84EAE">
            <w:pPr>
              <w:pStyle w:val="TableHeaderText"/>
              <w:spacing w:before="0" w:after="0"/>
            </w:pPr>
            <w:r>
              <w:t>Meaning</w:t>
            </w:r>
          </w:p>
        </w:tc>
      </w:tr>
      <w:tr w:rsidR="004C02A4" w:rsidTr="004C02A4">
        <w:tc>
          <w:tcPr>
            <w:tcW w:w="4968" w:type="dxa"/>
          </w:tcPr>
          <w:p w:rsidR="004C02A4" w:rsidRDefault="00A84EAE">
            <w:pPr>
              <w:pStyle w:val="TableBodyText"/>
            </w:pPr>
            <w:r>
              <w:t>PAN_ANY (0)</w:t>
            </w:r>
          </w:p>
        </w:tc>
        <w:tc>
          <w:tcPr>
            <w:tcW w:w="3888" w:type="dxa"/>
          </w:tcPr>
          <w:p w:rsidR="004C02A4" w:rsidRDefault="00A84EAE">
            <w:pPr>
              <w:pStyle w:val="TableBodyText"/>
            </w:pPr>
            <w:r>
              <w:t>Any.</w:t>
            </w:r>
          </w:p>
        </w:tc>
      </w:tr>
      <w:tr w:rsidR="004C02A4" w:rsidTr="004C02A4">
        <w:tc>
          <w:tcPr>
            <w:tcW w:w="4968" w:type="dxa"/>
          </w:tcPr>
          <w:p w:rsidR="004C02A4" w:rsidRDefault="00A84EAE">
            <w:pPr>
              <w:pStyle w:val="TableBodyText"/>
            </w:pPr>
            <w:r>
              <w:t>PAN_NO_FIT (1)</w:t>
            </w:r>
          </w:p>
        </w:tc>
        <w:tc>
          <w:tcPr>
            <w:tcW w:w="3888" w:type="dxa"/>
          </w:tcPr>
          <w:p w:rsidR="004C02A4" w:rsidRDefault="00A84EAE">
            <w:pPr>
              <w:pStyle w:val="TableBodyText"/>
            </w:pPr>
            <w:r>
              <w:t>No fit.</w:t>
            </w:r>
          </w:p>
        </w:tc>
      </w:tr>
      <w:tr w:rsidR="004C02A4" w:rsidTr="004C02A4">
        <w:tc>
          <w:tcPr>
            <w:tcW w:w="4968" w:type="dxa"/>
          </w:tcPr>
          <w:p w:rsidR="004C02A4" w:rsidRDefault="00A84EAE">
            <w:pPr>
              <w:pStyle w:val="TableBodyText"/>
            </w:pPr>
            <w:r>
              <w:t>PAN_CONTRAST_NONE (2)</w:t>
            </w:r>
          </w:p>
        </w:tc>
        <w:tc>
          <w:tcPr>
            <w:tcW w:w="3888" w:type="dxa"/>
          </w:tcPr>
          <w:p w:rsidR="004C02A4" w:rsidRDefault="00A84EAE">
            <w:pPr>
              <w:pStyle w:val="TableBodyText"/>
            </w:pPr>
            <w:r>
              <w:t>None.</w:t>
            </w:r>
          </w:p>
        </w:tc>
      </w:tr>
      <w:tr w:rsidR="004C02A4" w:rsidTr="004C02A4">
        <w:tc>
          <w:tcPr>
            <w:tcW w:w="4968" w:type="dxa"/>
          </w:tcPr>
          <w:p w:rsidR="004C02A4" w:rsidRDefault="00A84EAE">
            <w:pPr>
              <w:pStyle w:val="TableBodyText"/>
            </w:pPr>
            <w:r>
              <w:t>PAN_CONTRAST_VERY_LOW (3)</w:t>
            </w:r>
          </w:p>
        </w:tc>
        <w:tc>
          <w:tcPr>
            <w:tcW w:w="3888" w:type="dxa"/>
          </w:tcPr>
          <w:p w:rsidR="004C02A4" w:rsidRDefault="00A84EAE">
            <w:pPr>
              <w:pStyle w:val="TableBodyText"/>
            </w:pPr>
            <w:r>
              <w:t>Very low.</w:t>
            </w:r>
          </w:p>
        </w:tc>
      </w:tr>
      <w:tr w:rsidR="004C02A4" w:rsidTr="004C02A4">
        <w:tc>
          <w:tcPr>
            <w:tcW w:w="4968" w:type="dxa"/>
          </w:tcPr>
          <w:p w:rsidR="004C02A4" w:rsidRDefault="00A84EAE">
            <w:pPr>
              <w:pStyle w:val="TableBodyText"/>
            </w:pPr>
            <w:r>
              <w:t>PAN_CONTRAST_LOW (4)</w:t>
            </w:r>
          </w:p>
        </w:tc>
        <w:tc>
          <w:tcPr>
            <w:tcW w:w="3888" w:type="dxa"/>
          </w:tcPr>
          <w:p w:rsidR="004C02A4" w:rsidRDefault="00A84EAE">
            <w:pPr>
              <w:pStyle w:val="TableBodyText"/>
            </w:pPr>
            <w:r>
              <w:t>Low.</w:t>
            </w:r>
          </w:p>
        </w:tc>
      </w:tr>
      <w:tr w:rsidR="004C02A4" w:rsidTr="004C02A4">
        <w:tc>
          <w:tcPr>
            <w:tcW w:w="4968" w:type="dxa"/>
          </w:tcPr>
          <w:p w:rsidR="004C02A4" w:rsidRDefault="00A84EAE">
            <w:pPr>
              <w:pStyle w:val="TableBodyText"/>
            </w:pPr>
            <w:r>
              <w:t>PAN_CONTRAST_MEDIUM_LOW (5)</w:t>
            </w:r>
          </w:p>
        </w:tc>
        <w:tc>
          <w:tcPr>
            <w:tcW w:w="3888" w:type="dxa"/>
          </w:tcPr>
          <w:p w:rsidR="004C02A4" w:rsidRDefault="00A84EAE">
            <w:pPr>
              <w:pStyle w:val="TableBodyText"/>
            </w:pPr>
            <w:r>
              <w:t>Medium low.</w:t>
            </w:r>
          </w:p>
        </w:tc>
      </w:tr>
      <w:tr w:rsidR="004C02A4" w:rsidTr="004C02A4">
        <w:tc>
          <w:tcPr>
            <w:tcW w:w="4968" w:type="dxa"/>
          </w:tcPr>
          <w:p w:rsidR="004C02A4" w:rsidRDefault="00A84EAE">
            <w:pPr>
              <w:pStyle w:val="TableBodyText"/>
            </w:pPr>
            <w:r>
              <w:t>PAN_CONTRAST_MEDIUM (6)</w:t>
            </w:r>
          </w:p>
        </w:tc>
        <w:tc>
          <w:tcPr>
            <w:tcW w:w="3888" w:type="dxa"/>
          </w:tcPr>
          <w:p w:rsidR="004C02A4" w:rsidRDefault="00A84EAE">
            <w:pPr>
              <w:pStyle w:val="TableBodyText"/>
            </w:pPr>
            <w:r>
              <w:t>Medium.</w:t>
            </w:r>
          </w:p>
        </w:tc>
      </w:tr>
      <w:tr w:rsidR="004C02A4" w:rsidTr="004C02A4">
        <w:tc>
          <w:tcPr>
            <w:tcW w:w="4968" w:type="dxa"/>
          </w:tcPr>
          <w:p w:rsidR="004C02A4" w:rsidRDefault="00A84EAE">
            <w:pPr>
              <w:pStyle w:val="TableBodyText"/>
            </w:pPr>
            <w:r>
              <w:t>PAN_CONTRAST_MEDIUM_HIGH (7)</w:t>
            </w:r>
          </w:p>
        </w:tc>
        <w:tc>
          <w:tcPr>
            <w:tcW w:w="3888" w:type="dxa"/>
          </w:tcPr>
          <w:p w:rsidR="004C02A4" w:rsidRDefault="00A84EAE">
            <w:pPr>
              <w:pStyle w:val="TableBodyText"/>
            </w:pPr>
            <w:r>
              <w:t>Medium high.</w:t>
            </w:r>
          </w:p>
        </w:tc>
      </w:tr>
      <w:tr w:rsidR="004C02A4" w:rsidTr="004C02A4">
        <w:tc>
          <w:tcPr>
            <w:tcW w:w="4968" w:type="dxa"/>
          </w:tcPr>
          <w:p w:rsidR="004C02A4" w:rsidRDefault="00A84EAE">
            <w:pPr>
              <w:pStyle w:val="TableBodyText"/>
            </w:pPr>
            <w:r>
              <w:t>PAN_CONTRAST_HIGH (8)</w:t>
            </w:r>
          </w:p>
        </w:tc>
        <w:tc>
          <w:tcPr>
            <w:tcW w:w="3888" w:type="dxa"/>
          </w:tcPr>
          <w:p w:rsidR="004C02A4" w:rsidRDefault="00A84EAE">
            <w:pPr>
              <w:pStyle w:val="TableBodyText"/>
            </w:pPr>
            <w:r>
              <w:t>High.</w:t>
            </w:r>
          </w:p>
        </w:tc>
      </w:tr>
      <w:tr w:rsidR="004C02A4" w:rsidTr="004C02A4">
        <w:tc>
          <w:tcPr>
            <w:tcW w:w="4968" w:type="dxa"/>
          </w:tcPr>
          <w:p w:rsidR="004C02A4" w:rsidRDefault="00A84EAE">
            <w:pPr>
              <w:pStyle w:val="TableBodyText"/>
            </w:pPr>
            <w:r>
              <w:t>PAN_CONTRAST_VERY_HIGH (9)</w:t>
            </w:r>
          </w:p>
        </w:tc>
        <w:tc>
          <w:tcPr>
            <w:tcW w:w="3888" w:type="dxa"/>
          </w:tcPr>
          <w:p w:rsidR="004C02A4" w:rsidRDefault="00A84EAE">
            <w:pPr>
              <w:pStyle w:val="TableBodyText"/>
            </w:pPr>
            <w:r>
              <w:t>Very high.</w:t>
            </w:r>
          </w:p>
        </w:tc>
      </w:tr>
    </w:tbl>
    <w:p w:rsidR="004C02A4" w:rsidRDefault="004C02A4"/>
    <w:p w:rsidR="004C02A4" w:rsidRDefault="00A84EAE">
      <w:pPr>
        <w:pStyle w:val="Definition-Field"/>
      </w:pPr>
      <w:r>
        <w:rPr>
          <w:b/>
        </w:rPr>
        <w:t xml:space="preserve">bStrokeVariation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2160"/>
        <w:gridCol w:w="270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2160" w:type="dxa"/>
          </w:tcPr>
          <w:p w:rsidR="004C02A4" w:rsidRDefault="00A84EAE">
            <w:pPr>
              <w:pStyle w:val="TableHeaderText"/>
              <w:spacing w:before="0" w:after="0"/>
            </w:pPr>
            <w:r>
              <w:t>Value</w:t>
            </w:r>
          </w:p>
        </w:tc>
        <w:tc>
          <w:tcPr>
            <w:tcW w:w="2700" w:type="dxa"/>
          </w:tcPr>
          <w:p w:rsidR="004C02A4" w:rsidRDefault="00A84EAE">
            <w:pPr>
              <w:pStyle w:val="TableHeaderText"/>
              <w:spacing w:before="0" w:after="0"/>
            </w:pPr>
            <w:r>
              <w:t>Meaning</w:t>
            </w:r>
          </w:p>
        </w:tc>
      </w:tr>
      <w:tr w:rsidR="004C02A4" w:rsidTr="004C02A4">
        <w:tc>
          <w:tcPr>
            <w:tcW w:w="2160" w:type="dxa"/>
          </w:tcPr>
          <w:p w:rsidR="004C02A4" w:rsidRDefault="00A84EAE">
            <w:pPr>
              <w:pStyle w:val="TableBodyText"/>
            </w:pPr>
            <w:r>
              <w:t>PAN_ANY (0)</w:t>
            </w:r>
          </w:p>
        </w:tc>
        <w:tc>
          <w:tcPr>
            <w:tcW w:w="2700" w:type="dxa"/>
          </w:tcPr>
          <w:p w:rsidR="004C02A4" w:rsidRDefault="00A84EAE">
            <w:pPr>
              <w:pStyle w:val="TableBodyText"/>
            </w:pPr>
            <w:r>
              <w:t>Any.</w:t>
            </w:r>
          </w:p>
        </w:tc>
      </w:tr>
      <w:tr w:rsidR="004C02A4" w:rsidTr="004C02A4">
        <w:tc>
          <w:tcPr>
            <w:tcW w:w="2160" w:type="dxa"/>
          </w:tcPr>
          <w:p w:rsidR="004C02A4" w:rsidRDefault="00A84EAE">
            <w:pPr>
              <w:pStyle w:val="TableBodyText"/>
            </w:pPr>
            <w:r>
              <w:lastRenderedPageBreak/>
              <w:t>PAN_NO_FIT (1)</w:t>
            </w:r>
          </w:p>
        </w:tc>
        <w:tc>
          <w:tcPr>
            <w:tcW w:w="2700" w:type="dxa"/>
          </w:tcPr>
          <w:p w:rsidR="004C02A4" w:rsidRDefault="00A84EAE">
            <w:pPr>
              <w:pStyle w:val="TableBodyText"/>
            </w:pPr>
            <w:r>
              <w:t>No fit.</w:t>
            </w:r>
          </w:p>
        </w:tc>
      </w:tr>
      <w:tr w:rsidR="004C02A4" w:rsidTr="004C02A4">
        <w:tc>
          <w:tcPr>
            <w:tcW w:w="2160" w:type="dxa"/>
          </w:tcPr>
          <w:p w:rsidR="004C02A4" w:rsidRDefault="00A84EAE">
            <w:pPr>
              <w:pStyle w:val="TableBodyText"/>
            </w:pPr>
            <w:r>
              <w:t>2</w:t>
            </w:r>
          </w:p>
        </w:tc>
        <w:tc>
          <w:tcPr>
            <w:tcW w:w="2700" w:type="dxa"/>
          </w:tcPr>
          <w:p w:rsidR="004C02A4" w:rsidRDefault="00A84EAE">
            <w:pPr>
              <w:pStyle w:val="TableBodyText"/>
            </w:pPr>
            <w:r>
              <w:t>No Variation.</w:t>
            </w:r>
          </w:p>
        </w:tc>
      </w:tr>
      <w:tr w:rsidR="004C02A4" w:rsidTr="004C02A4">
        <w:tc>
          <w:tcPr>
            <w:tcW w:w="2160" w:type="dxa"/>
          </w:tcPr>
          <w:p w:rsidR="004C02A4" w:rsidRDefault="00A84EAE">
            <w:pPr>
              <w:pStyle w:val="TableBodyText"/>
            </w:pPr>
            <w:r>
              <w:t>3</w:t>
            </w:r>
          </w:p>
        </w:tc>
        <w:tc>
          <w:tcPr>
            <w:tcW w:w="2700" w:type="dxa"/>
          </w:tcPr>
          <w:p w:rsidR="004C02A4" w:rsidRDefault="00A84EAE">
            <w:pPr>
              <w:pStyle w:val="TableBodyText"/>
            </w:pPr>
            <w:r>
              <w:t>Gradual/diagonal.</w:t>
            </w:r>
          </w:p>
        </w:tc>
      </w:tr>
      <w:tr w:rsidR="004C02A4" w:rsidTr="004C02A4">
        <w:tc>
          <w:tcPr>
            <w:tcW w:w="2160" w:type="dxa"/>
          </w:tcPr>
          <w:p w:rsidR="004C02A4" w:rsidRDefault="00A84EAE">
            <w:pPr>
              <w:pStyle w:val="TableBodyText"/>
            </w:pPr>
            <w:r>
              <w:t>4</w:t>
            </w:r>
          </w:p>
        </w:tc>
        <w:tc>
          <w:tcPr>
            <w:tcW w:w="2700" w:type="dxa"/>
          </w:tcPr>
          <w:p w:rsidR="004C02A4" w:rsidRDefault="00A84EAE">
            <w:pPr>
              <w:pStyle w:val="TableBodyText"/>
            </w:pPr>
            <w:r>
              <w:t>Gradual/transitional.</w:t>
            </w:r>
          </w:p>
        </w:tc>
      </w:tr>
      <w:tr w:rsidR="004C02A4" w:rsidTr="004C02A4">
        <w:tc>
          <w:tcPr>
            <w:tcW w:w="2160" w:type="dxa"/>
          </w:tcPr>
          <w:p w:rsidR="004C02A4" w:rsidRDefault="00A84EAE">
            <w:pPr>
              <w:pStyle w:val="TableBodyText"/>
            </w:pPr>
            <w:r>
              <w:t>5</w:t>
            </w:r>
          </w:p>
        </w:tc>
        <w:tc>
          <w:tcPr>
            <w:tcW w:w="2700" w:type="dxa"/>
          </w:tcPr>
          <w:p w:rsidR="004C02A4" w:rsidRDefault="00A84EAE">
            <w:pPr>
              <w:pStyle w:val="TableBodyText"/>
            </w:pPr>
            <w:r>
              <w:t>Gradual/vertical.</w:t>
            </w:r>
          </w:p>
        </w:tc>
      </w:tr>
      <w:tr w:rsidR="004C02A4" w:rsidTr="004C02A4">
        <w:tc>
          <w:tcPr>
            <w:tcW w:w="2160" w:type="dxa"/>
          </w:tcPr>
          <w:p w:rsidR="004C02A4" w:rsidRDefault="00A84EAE">
            <w:pPr>
              <w:pStyle w:val="TableBodyText"/>
            </w:pPr>
            <w:r>
              <w:t>6</w:t>
            </w:r>
          </w:p>
        </w:tc>
        <w:tc>
          <w:tcPr>
            <w:tcW w:w="2700" w:type="dxa"/>
          </w:tcPr>
          <w:p w:rsidR="004C02A4" w:rsidRDefault="00A84EAE">
            <w:pPr>
              <w:pStyle w:val="TableBodyText"/>
            </w:pPr>
            <w:r>
              <w:t>Gradual/horizontal.</w:t>
            </w:r>
          </w:p>
        </w:tc>
      </w:tr>
      <w:tr w:rsidR="004C02A4" w:rsidTr="004C02A4">
        <w:tc>
          <w:tcPr>
            <w:tcW w:w="2160" w:type="dxa"/>
          </w:tcPr>
          <w:p w:rsidR="004C02A4" w:rsidRDefault="00A84EAE">
            <w:pPr>
              <w:pStyle w:val="TableBodyText"/>
            </w:pPr>
            <w:r>
              <w:t>7</w:t>
            </w:r>
          </w:p>
        </w:tc>
        <w:tc>
          <w:tcPr>
            <w:tcW w:w="2700" w:type="dxa"/>
          </w:tcPr>
          <w:p w:rsidR="004C02A4" w:rsidRDefault="00A84EAE">
            <w:pPr>
              <w:pStyle w:val="TableBodyText"/>
            </w:pPr>
            <w:r>
              <w:t>Rapid/vertical.</w:t>
            </w:r>
          </w:p>
        </w:tc>
      </w:tr>
      <w:tr w:rsidR="004C02A4" w:rsidTr="004C02A4">
        <w:tc>
          <w:tcPr>
            <w:tcW w:w="2160" w:type="dxa"/>
          </w:tcPr>
          <w:p w:rsidR="004C02A4" w:rsidRDefault="00A84EAE">
            <w:pPr>
              <w:pStyle w:val="TableBodyText"/>
            </w:pPr>
            <w:r>
              <w:t>8</w:t>
            </w:r>
          </w:p>
        </w:tc>
        <w:tc>
          <w:tcPr>
            <w:tcW w:w="2700" w:type="dxa"/>
          </w:tcPr>
          <w:p w:rsidR="004C02A4" w:rsidRDefault="00A84EAE">
            <w:pPr>
              <w:pStyle w:val="TableBodyText"/>
            </w:pPr>
            <w:r>
              <w:t>Rapid/horizontal.</w:t>
            </w:r>
          </w:p>
        </w:tc>
      </w:tr>
      <w:tr w:rsidR="004C02A4" w:rsidTr="004C02A4">
        <w:tc>
          <w:tcPr>
            <w:tcW w:w="2160" w:type="dxa"/>
          </w:tcPr>
          <w:p w:rsidR="004C02A4" w:rsidRDefault="00A84EAE">
            <w:pPr>
              <w:pStyle w:val="TableBodyText"/>
            </w:pPr>
            <w:r>
              <w:t>9</w:t>
            </w:r>
          </w:p>
        </w:tc>
        <w:tc>
          <w:tcPr>
            <w:tcW w:w="2700" w:type="dxa"/>
          </w:tcPr>
          <w:p w:rsidR="004C02A4" w:rsidRDefault="00A84EAE">
            <w:pPr>
              <w:pStyle w:val="TableBodyText"/>
            </w:pPr>
            <w:r>
              <w:t>Instant/Vertical.</w:t>
            </w:r>
          </w:p>
        </w:tc>
      </w:tr>
      <w:tr w:rsidR="004C02A4" w:rsidTr="004C02A4">
        <w:tc>
          <w:tcPr>
            <w:tcW w:w="2160" w:type="dxa"/>
          </w:tcPr>
          <w:p w:rsidR="004C02A4" w:rsidRDefault="00A84EAE">
            <w:pPr>
              <w:pStyle w:val="TableBodyText"/>
            </w:pPr>
            <w:r>
              <w:t>10</w:t>
            </w:r>
          </w:p>
        </w:tc>
        <w:tc>
          <w:tcPr>
            <w:tcW w:w="2700" w:type="dxa"/>
          </w:tcPr>
          <w:p w:rsidR="004C02A4" w:rsidRDefault="00A84EAE">
            <w:pPr>
              <w:pStyle w:val="TableBodyText"/>
            </w:pPr>
            <w:r>
              <w:t>Instant/Horizontal.</w:t>
            </w:r>
          </w:p>
        </w:tc>
      </w:tr>
    </w:tbl>
    <w:p w:rsidR="004C02A4" w:rsidRDefault="004C02A4"/>
    <w:p w:rsidR="004C02A4" w:rsidRDefault="00A84EAE">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968" w:type="dxa"/>
          </w:tcPr>
          <w:p w:rsidR="004C02A4" w:rsidRDefault="00A84EAE">
            <w:pPr>
              <w:pStyle w:val="TableHeaderText"/>
              <w:spacing w:before="0" w:after="0"/>
            </w:pPr>
            <w:r>
              <w:t>Value</w:t>
            </w:r>
          </w:p>
        </w:tc>
        <w:tc>
          <w:tcPr>
            <w:tcW w:w="3888" w:type="dxa"/>
          </w:tcPr>
          <w:p w:rsidR="004C02A4" w:rsidRDefault="00A84EAE">
            <w:pPr>
              <w:pStyle w:val="TableHeaderText"/>
              <w:spacing w:before="0" w:after="0"/>
            </w:pPr>
            <w:r>
              <w:t>Meaning</w:t>
            </w:r>
          </w:p>
        </w:tc>
      </w:tr>
      <w:tr w:rsidR="004C02A4" w:rsidTr="004C02A4">
        <w:tc>
          <w:tcPr>
            <w:tcW w:w="4968" w:type="dxa"/>
          </w:tcPr>
          <w:p w:rsidR="004C02A4" w:rsidRDefault="00A84EAE">
            <w:pPr>
              <w:pStyle w:val="TableBodyText"/>
            </w:pPr>
            <w:r>
              <w:t>PAN_ANY (0)</w:t>
            </w:r>
          </w:p>
        </w:tc>
        <w:tc>
          <w:tcPr>
            <w:tcW w:w="3888" w:type="dxa"/>
          </w:tcPr>
          <w:p w:rsidR="004C02A4" w:rsidRDefault="00A84EAE">
            <w:pPr>
              <w:pStyle w:val="TableBodyText"/>
            </w:pPr>
            <w:r>
              <w:t>Any.</w:t>
            </w:r>
          </w:p>
        </w:tc>
      </w:tr>
      <w:tr w:rsidR="004C02A4" w:rsidTr="004C02A4">
        <w:tc>
          <w:tcPr>
            <w:tcW w:w="4968" w:type="dxa"/>
          </w:tcPr>
          <w:p w:rsidR="004C02A4" w:rsidRDefault="00A84EAE">
            <w:pPr>
              <w:pStyle w:val="TableBodyText"/>
            </w:pPr>
            <w:r>
              <w:t>PAN_NO_FIT (1)</w:t>
            </w:r>
          </w:p>
        </w:tc>
        <w:tc>
          <w:tcPr>
            <w:tcW w:w="3888" w:type="dxa"/>
          </w:tcPr>
          <w:p w:rsidR="004C02A4" w:rsidRDefault="00A84EAE">
            <w:pPr>
              <w:pStyle w:val="TableBodyText"/>
            </w:pPr>
            <w:r>
              <w:t>No fit.</w:t>
            </w:r>
          </w:p>
        </w:tc>
      </w:tr>
      <w:tr w:rsidR="004C02A4" w:rsidTr="004C02A4">
        <w:tc>
          <w:tcPr>
            <w:tcW w:w="4968" w:type="dxa"/>
          </w:tcPr>
          <w:p w:rsidR="004C02A4" w:rsidRDefault="00A84EAE">
            <w:pPr>
              <w:pStyle w:val="TableBodyText"/>
            </w:pPr>
            <w:r>
              <w:t xml:space="preserve">PAN_STRAIGHT_ARMS_HORZ </w:t>
            </w:r>
            <w:r>
              <w:t>(2)</w:t>
            </w:r>
          </w:p>
        </w:tc>
        <w:tc>
          <w:tcPr>
            <w:tcW w:w="3888" w:type="dxa"/>
          </w:tcPr>
          <w:p w:rsidR="004C02A4" w:rsidRDefault="00A84EAE">
            <w:pPr>
              <w:pStyle w:val="TableBodyText"/>
            </w:pPr>
            <w:r>
              <w:t>Straight arms/horizontal.</w:t>
            </w:r>
          </w:p>
        </w:tc>
      </w:tr>
      <w:tr w:rsidR="004C02A4" w:rsidTr="004C02A4">
        <w:tc>
          <w:tcPr>
            <w:tcW w:w="4968" w:type="dxa"/>
          </w:tcPr>
          <w:p w:rsidR="004C02A4" w:rsidRDefault="00A84EAE">
            <w:pPr>
              <w:pStyle w:val="TableBodyText"/>
            </w:pPr>
            <w:r>
              <w:t>PAN_STRAIGHT_ARMS_WEDGE (3)</w:t>
            </w:r>
          </w:p>
        </w:tc>
        <w:tc>
          <w:tcPr>
            <w:tcW w:w="3888" w:type="dxa"/>
          </w:tcPr>
          <w:p w:rsidR="004C02A4" w:rsidRDefault="00A84EAE">
            <w:pPr>
              <w:pStyle w:val="TableBodyText"/>
            </w:pPr>
            <w:r>
              <w:t>Straight arms/wedge.</w:t>
            </w:r>
          </w:p>
        </w:tc>
      </w:tr>
      <w:tr w:rsidR="004C02A4" w:rsidTr="004C02A4">
        <w:tc>
          <w:tcPr>
            <w:tcW w:w="4968" w:type="dxa"/>
          </w:tcPr>
          <w:p w:rsidR="004C02A4" w:rsidRDefault="00A84EAE">
            <w:pPr>
              <w:pStyle w:val="TableBodyText"/>
            </w:pPr>
            <w:r>
              <w:t>PAN_STRAIGHT_ARMS_VERT (4)</w:t>
            </w:r>
          </w:p>
        </w:tc>
        <w:tc>
          <w:tcPr>
            <w:tcW w:w="3888" w:type="dxa"/>
          </w:tcPr>
          <w:p w:rsidR="004C02A4" w:rsidRDefault="00A84EAE">
            <w:pPr>
              <w:pStyle w:val="TableBodyText"/>
            </w:pPr>
            <w:r>
              <w:t>Straight arms/vertical.</w:t>
            </w:r>
          </w:p>
        </w:tc>
      </w:tr>
      <w:tr w:rsidR="004C02A4" w:rsidTr="004C02A4">
        <w:tc>
          <w:tcPr>
            <w:tcW w:w="4968" w:type="dxa"/>
          </w:tcPr>
          <w:p w:rsidR="004C02A4" w:rsidRDefault="00A84EAE">
            <w:pPr>
              <w:pStyle w:val="TableBodyText"/>
            </w:pPr>
            <w:r>
              <w:t>PAN_STRAIGHT_ARMS_SINGLE_SERIF (5)</w:t>
            </w:r>
          </w:p>
        </w:tc>
        <w:tc>
          <w:tcPr>
            <w:tcW w:w="3888" w:type="dxa"/>
          </w:tcPr>
          <w:p w:rsidR="004C02A4" w:rsidRDefault="00A84EAE">
            <w:pPr>
              <w:pStyle w:val="TableBodyText"/>
            </w:pPr>
            <w:r>
              <w:t>Straight arms/single-serif.</w:t>
            </w:r>
          </w:p>
        </w:tc>
      </w:tr>
      <w:tr w:rsidR="004C02A4" w:rsidTr="004C02A4">
        <w:tc>
          <w:tcPr>
            <w:tcW w:w="4968" w:type="dxa"/>
          </w:tcPr>
          <w:p w:rsidR="004C02A4" w:rsidRDefault="00A84EAE">
            <w:pPr>
              <w:pStyle w:val="TableBodyText"/>
            </w:pPr>
            <w:r>
              <w:t>PAN_STRAIGHT_ARMS_DOUBLE_SERIF (6)</w:t>
            </w:r>
          </w:p>
        </w:tc>
        <w:tc>
          <w:tcPr>
            <w:tcW w:w="3888" w:type="dxa"/>
          </w:tcPr>
          <w:p w:rsidR="004C02A4" w:rsidRDefault="00A84EAE">
            <w:pPr>
              <w:pStyle w:val="TableBodyText"/>
            </w:pPr>
            <w:r>
              <w:t>Straight arms/double-ser</w:t>
            </w:r>
            <w:r>
              <w:t>if.</w:t>
            </w:r>
          </w:p>
        </w:tc>
      </w:tr>
      <w:tr w:rsidR="004C02A4" w:rsidTr="004C02A4">
        <w:tc>
          <w:tcPr>
            <w:tcW w:w="4968" w:type="dxa"/>
          </w:tcPr>
          <w:p w:rsidR="004C02A4" w:rsidRDefault="00A84EAE">
            <w:pPr>
              <w:pStyle w:val="TableBodyText"/>
            </w:pPr>
            <w:r>
              <w:t>PAN_BENT_ARMS_HORZ (7)</w:t>
            </w:r>
          </w:p>
        </w:tc>
        <w:tc>
          <w:tcPr>
            <w:tcW w:w="3888" w:type="dxa"/>
          </w:tcPr>
          <w:p w:rsidR="004C02A4" w:rsidRDefault="00A84EAE">
            <w:pPr>
              <w:pStyle w:val="TableBodyText"/>
            </w:pPr>
            <w:r>
              <w:t>Non-straight arms/horizontal.</w:t>
            </w:r>
          </w:p>
        </w:tc>
      </w:tr>
      <w:tr w:rsidR="004C02A4" w:rsidTr="004C02A4">
        <w:tc>
          <w:tcPr>
            <w:tcW w:w="4968" w:type="dxa"/>
          </w:tcPr>
          <w:p w:rsidR="004C02A4" w:rsidRDefault="00A84EAE">
            <w:pPr>
              <w:pStyle w:val="TableBodyText"/>
            </w:pPr>
            <w:r>
              <w:t>PAN_BENT_ARMS_WEDGE (8)</w:t>
            </w:r>
          </w:p>
        </w:tc>
        <w:tc>
          <w:tcPr>
            <w:tcW w:w="3888" w:type="dxa"/>
          </w:tcPr>
          <w:p w:rsidR="004C02A4" w:rsidRDefault="00A84EAE">
            <w:pPr>
              <w:pStyle w:val="TableBodyText"/>
            </w:pPr>
            <w:r>
              <w:t>Non-straight arms/wedge.</w:t>
            </w:r>
          </w:p>
        </w:tc>
      </w:tr>
      <w:tr w:rsidR="004C02A4" w:rsidTr="004C02A4">
        <w:tc>
          <w:tcPr>
            <w:tcW w:w="4968" w:type="dxa"/>
          </w:tcPr>
          <w:p w:rsidR="004C02A4" w:rsidRDefault="00A84EAE">
            <w:pPr>
              <w:pStyle w:val="TableBodyText"/>
            </w:pPr>
            <w:r>
              <w:t>PAN_BENT_ARMS_VERT (9)</w:t>
            </w:r>
          </w:p>
        </w:tc>
        <w:tc>
          <w:tcPr>
            <w:tcW w:w="3888" w:type="dxa"/>
          </w:tcPr>
          <w:p w:rsidR="004C02A4" w:rsidRDefault="00A84EAE">
            <w:pPr>
              <w:pStyle w:val="TableBodyText"/>
            </w:pPr>
            <w:r>
              <w:t>Non-straight arms/vertical.</w:t>
            </w:r>
          </w:p>
        </w:tc>
      </w:tr>
      <w:tr w:rsidR="004C02A4" w:rsidTr="004C02A4">
        <w:tc>
          <w:tcPr>
            <w:tcW w:w="4968" w:type="dxa"/>
          </w:tcPr>
          <w:p w:rsidR="004C02A4" w:rsidRDefault="00A84EAE">
            <w:pPr>
              <w:pStyle w:val="TableBodyText"/>
            </w:pPr>
            <w:r>
              <w:t>PAN_BENT_ARMS_SINGLE_SERIF (10)</w:t>
            </w:r>
          </w:p>
        </w:tc>
        <w:tc>
          <w:tcPr>
            <w:tcW w:w="3888" w:type="dxa"/>
          </w:tcPr>
          <w:p w:rsidR="004C02A4" w:rsidRDefault="00A84EAE">
            <w:pPr>
              <w:pStyle w:val="TableBodyText"/>
            </w:pPr>
            <w:r>
              <w:t>Non-straight arms/single-serif.</w:t>
            </w:r>
          </w:p>
        </w:tc>
      </w:tr>
      <w:tr w:rsidR="004C02A4" w:rsidTr="004C02A4">
        <w:tc>
          <w:tcPr>
            <w:tcW w:w="4968" w:type="dxa"/>
          </w:tcPr>
          <w:p w:rsidR="004C02A4" w:rsidRDefault="00A84EAE">
            <w:pPr>
              <w:pStyle w:val="TableBodyText"/>
            </w:pPr>
            <w:r>
              <w:t xml:space="preserve">PAN_BENT_ARMS_DOUBLE_SERIF </w:t>
            </w:r>
            <w:r>
              <w:t>(11)</w:t>
            </w:r>
          </w:p>
        </w:tc>
        <w:tc>
          <w:tcPr>
            <w:tcW w:w="3888" w:type="dxa"/>
          </w:tcPr>
          <w:p w:rsidR="004C02A4" w:rsidRDefault="00A84EAE">
            <w:pPr>
              <w:pStyle w:val="TableBodyText"/>
            </w:pPr>
            <w:r>
              <w:t>Non-straight arms/double-serif.</w:t>
            </w:r>
          </w:p>
        </w:tc>
      </w:tr>
    </w:tbl>
    <w:p w:rsidR="004C02A4" w:rsidRDefault="004C02A4"/>
    <w:p w:rsidR="004C02A4" w:rsidRDefault="00A84EAE">
      <w:pPr>
        <w:pStyle w:val="Definition-Field"/>
      </w:pPr>
      <w:r>
        <w:rPr>
          <w:b/>
        </w:rPr>
        <w:t xml:space="preserve">bLetterform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968" w:type="dxa"/>
          </w:tcPr>
          <w:p w:rsidR="004C02A4" w:rsidRDefault="00A84EAE">
            <w:pPr>
              <w:pStyle w:val="TableHeaderText"/>
              <w:spacing w:before="0" w:after="0"/>
            </w:pPr>
            <w:r>
              <w:t>Value</w:t>
            </w:r>
          </w:p>
        </w:tc>
        <w:tc>
          <w:tcPr>
            <w:tcW w:w="3888" w:type="dxa"/>
          </w:tcPr>
          <w:p w:rsidR="004C02A4" w:rsidRDefault="00A84EAE">
            <w:pPr>
              <w:pStyle w:val="TableHeaderText"/>
              <w:spacing w:before="0" w:after="0"/>
            </w:pPr>
            <w:r>
              <w:t>Meaning</w:t>
            </w:r>
          </w:p>
        </w:tc>
      </w:tr>
      <w:tr w:rsidR="004C02A4" w:rsidTr="004C02A4">
        <w:tc>
          <w:tcPr>
            <w:tcW w:w="4968" w:type="dxa"/>
          </w:tcPr>
          <w:p w:rsidR="004C02A4" w:rsidRDefault="00A84EAE">
            <w:pPr>
              <w:pStyle w:val="TableBodyText"/>
            </w:pPr>
            <w:r>
              <w:t>PAN_ANY (0)</w:t>
            </w:r>
          </w:p>
        </w:tc>
        <w:tc>
          <w:tcPr>
            <w:tcW w:w="3888" w:type="dxa"/>
          </w:tcPr>
          <w:p w:rsidR="004C02A4" w:rsidRDefault="00A84EAE">
            <w:pPr>
              <w:pStyle w:val="TableBodyText"/>
            </w:pPr>
            <w:r>
              <w:t>Any.</w:t>
            </w:r>
          </w:p>
        </w:tc>
      </w:tr>
      <w:tr w:rsidR="004C02A4" w:rsidTr="004C02A4">
        <w:tc>
          <w:tcPr>
            <w:tcW w:w="4968" w:type="dxa"/>
          </w:tcPr>
          <w:p w:rsidR="004C02A4" w:rsidRDefault="00A84EAE">
            <w:pPr>
              <w:pStyle w:val="TableBodyText"/>
            </w:pPr>
            <w:r>
              <w:t>PAN_NO_FIT (1)</w:t>
            </w:r>
          </w:p>
        </w:tc>
        <w:tc>
          <w:tcPr>
            <w:tcW w:w="3888" w:type="dxa"/>
          </w:tcPr>
          <w:p w:rsidR="004C02A4" w:rsidRDefault="00A84EAE">
            <w:pPr>
              <w:pStyle w:val="TableBodyText"/>
            </w:pPr>
            <w:r>
              <w:t>No fit.</w:t>
            </w:r>
          </w:p>
        </w:tc>
      </w:tr>
      <w:tr w:rsidR="004C02A4" w:rsidTr="004C02A4">
        <w:tc>
          <w:tcPr>
            <w:tcW w:w="4968" w:type="dxa"/>
          </w:tcPr>
          <w:p w:rsidR="004C02A4" w:rsidRDefault="00A84EAE">
            <w:pPr>
              <w:pStyle w:val="TableBodyText"/>
            </w:pPr>
            <w:r>
              <w:t>PAN_LETT_NORMAL_CONTACT (2)</w:t>
            </w:r>
          </w:p>
        </w:tc>
        <w:tc>
          <w:tcPr>
            <w:tcW w:w="3888" w:type="dxa"/>
          </w:tcPr>
          <w:p w:rsidR="004C02A4" w:rsidRDefault="00A84EAE">
            <w:pPr>
              <w:pStyle w:val="TableBodyText"/>
            </w:pPr>
            <w:r>
              <w:t>Normal/Contact.</w:t>
            </w:r>
          </w:p>
        </w:tc>
      </w:tr>
      <w:tr w:rsidR="004C02A4" w:rsidTr="004C02A4">
        <w:tc>
          <w:tcPr>
            <w:tcW w:w="4968" w:type="dxa"/>
          </w:tcPr>
          <w:p w:rsidR="004C02A4" w:rsidRDefault="00A84EAE">
            <w:pPr>
              <w:pStyle w:val="TableBodyText"/>
            </w:pPr>
            <w:r>
              <w:t xml:space="preserve">PAN_LETT_NORMAL_WEIGHTED </w:t>
            </w:r>
            <w:r>
              <w:t>(3)</w:t>
            </w:r>
          </w:p>
        </w:tc>
        <w:tc>
          <w:tcPr>
            <w:tcW w:w="3888" w:type="dxa"/>
          </w:tcPr>
          <w:p w:rsidR="004C02A4" w:rsidRDefault="00A84EAE">
            <w:pPr>
              <w:pStyle w:val="TableBodyText"/>
            </w:pPr>
            <w:r>
              <w:t>Normal/Weighted.</w:t>
            </w:r>
          </w:p>
        </w:tc>
      </w:tr>
      <w:tr w:rsidR="004C02A4" w:rsidTr="004C02A4">
        <w:tc>
          <w:tcPr>
            <w:tcW w:w="4968" w:type="dxa"/>
          </w:tcPr>
          <w:p w:rsidR="004C02A4" w:rsidRDefault="00A84EAE">
            <w:pPr>
              <w:pStyle w:val="TableBodyText"/>
            </w:pPr>
            <w:r>
              <w:lastRenderedPageBreak/>
              <w:t>PAN_LETT_NORMAL_BOXED (4)</w:t>
            </w:r>
          </w:p>
        </w:tc>
        <w:tc>
          <w:tcPr>
            <w:tcW w:w="3888" w:type="dxa"/>
          </w:tcPr>
          <w:p w:rsidR="004C02A4" w:rsidRDefault="00A84EAE">
            <w:pPr>
              <w:pStyle w:val="TableBodyText"/>
            </w:pPr>
            <w:r>
              <w:t>Normal/Boxed.</w:t>
            </w:r>
          </w:p>
        </w:tc>
      </w:tr>
      <w:tr w:rsidR="004C02A4" w:rsidTr="004C02A4">
        <w:tc>
          <w:tcPr>
            <w:tcW w:w="4968" w:type="dxa"/>
          </w:tcPr>
          <w:p w:rsidR="004C02A4" w:rsidRDefault="00A84EAE">
            <w:pPr>
              <w:pStyle w:val="TableBodyText"/>
            </w:pPr>
            <w:r>
              <w:t>PAN_LETT_NORMAL_FLATTENED (5)</w:t>
            </w:r>
          </w:p>
        </w:tc>
        <w:tc>
          <w:tcPr>
            <w:tcW w:w="3888" w:type="dxa"/>
          </w:tcPr>
          <w:p w:rsidR="004C02A4" w:rsidRDefault="00A84EAE">
            <w:pPr>
              <w:pStyle w:val="TableBodyText"/>
            </w:pPr>
            <w:r>
              <w:t>Normal/Flattened.</w:t>
            </w:r>
          </w:p>
        </w:tc>
      </w:tr>
      <w:tr w:rsidR="004C02A4" w:rsidTr="004C02A4">
        <w:tc>
          <w:tcPr>
            <w:tcW w:w="4968" w:type="dxa"/>
          </w:tcPr>
          <w:p w:rsidR="004C02A4" w:rsidRDefault="00A84EAE">
            <w:pPr>
              <w:pStyle w:val="TableBodyText"/>
            </w:pPr>
            <w:r>
              <w:t>PAN_LETT_NORMAL_ROUNDED (6)</w:t>
            </w:r>
          </w:p>
        </w:tc>
        <w:tc>
          <w:tcPr>
            <w:tcW w:w="3888" w:type="dxa"/>
          </w:tcPr>
          <w:p w:rsidR="004C02A4" w:rsidRDefault="00A84EAE">
            <w:pPr>
              <w:pStyle w:val="TableBodyText"/>
            </w:pPr>
            <w:r>
              <w:t>Normal/Rounded.</w:t>
            </w:r>
          </w:p>
        </w:tc>
      </w:tr>
      <w:tr w:rsidR="004C02A4" w:rsidTr="004C02A4">
        <w:tc>
          <w:tcPr>
            <w:tcW w:w="4968" w:type="dxa"/>
          </w:tcPr>
          <w:p w:rsidR="004C02A4" w:rsidRDefault="00A84EAE">
            <w:pPr>
              <w:pStyle w:val="TableBodyText"/>
            </w:pPr>
            <w:r>
              <w:t>PAN_LETT_NORMAL_OFF_CENTER (7)</w:t>
            </w:r>
          </w:p>
        </w:tc>
        <w:tc>
          <w:tcPr>
            <w:tcW w:w="3888" w:type="dxa"/>
          </w:tcPr>
          <w:p w:rsidR="004C02A4" w:rsidRDefault="00A84EAE">
            <w:pPr>
              <w:pStyle w:val="TableBodyText"/>
            </w:pPr>
            <w:r>
              <w:t>Normal/Off-Center.</w:t>
            </w:r>
          </w:p>
        </w:tc>
      </w:tr>
      <w:tr w:rsidR="004C02A4" w:rsidTr="004C02A4">
        <w:tc>
          <w:tcPr>
            <w:tcW w:w="4968" w:type="dxa"/>
          </w:tcPr>
          <w:p w:rsidR="004C02A4" w:rsidRDefault="00A84EAE">
            <w:pPr>
              <w:pStyle w:val="TableBodyText"/>
            </w:pPr>
            <w:r>
              <w:t>PAN_LETT_NORMAL_SQUARE (8)</w:t>
            </w:r>
          </w:p>
        </w:tc>
        <w:tc>
          <w:tcPr>
            <w:tcW w:w="3888" w:type="dxa"/>
          </w:tcPr>
          <w:p w:rsidR="004C02A4" w:rsidRDefault="00A84EAE">
            <w:pPr>
              <w:pStyle w:val="TableBodyText"/>
            </w:pPr>
            <w:r>
              <w:t>Normal/Square.</w:t>
            </w:r>
          </w:p>
        </w:tc>
      </w:tr>
      <w:tr w:rsidR="004C02A4" w:rsidTr="004C02A4">
        <w:tc>
          <w:tcPr>
            <w:tcW w:w="4968" w:type="dxa"/>
          </w:tcPr>
          <w:p w:rsidR="004C02A4" w:rsidRDefault="00A84EAE">
            <w:pPr>
              <w:pStyle w:val="TableBodyText"/>
            </w:pPr>
            <w:r>
              <w:t>PAN_LETT_OBLIQUE_CONTACT (9)</w:t>
            </w:r>
          </w:p>
        </w:tc>
        <w:tc>
          <w:tcPr>
            <w:tcW w:w="3888" w:type="dxa"/>
          </w:tcPr>
          <w:p w:rsidR="004C02A4" w:rsidRDefault="00A84EAE">
            <w:pPr>
              <w:pStyle w:val="TableBodyText"/>
            </w:pPr>
            <w:r>
              <w:t>Oblique/Contact.</w:t>
            </w:r>
          </w:p>
        </w:tc>
      </w:tr>
      <w:tr w:rsidR="004C02A4" w:rsidTr="004C02A4">
        <w:tc>
          <w:tcPr>
            <w:tcW w:w="4968" w:type="dxa"/>
          </w:tcPr>
          <w:p w:rsidR="004C02A4" w:rsidRDefault="00A84EAE">
            <w:pPr>
              <w:pStyle w:val="TableBodyText"/>
            </w:pPr>
            <w:r>
              <w:t>PAN_LETT_OBLIQUE_WEIGHTED (10)</w:t>
            </w:r>
          </w:p>
        </w:tc>
        <w:tc>
          <w:tcPr>
            <w:tcW w:w="3888" w:type="dxa"/>
          </w:tcPr>
          <w:p w:rsidR="004C02A4" w:rsidRDefault="00A84EAE">
            <w:pPr>
              <w:pStyle w:val="TableBodyText"/>
            </w:pPr>
            <w:r>
              <w:t>Oblique/Weighted.</w:t>
            </w:r>
          </w:p>
        </w:tc>
      </w:tr>
      <w:tr w:rsidR="004C02A4" w:rsidTr="004C02A4">
        <w:tc>
          <w:tcPr>
            <w:tcW w:w="4968" w:type="dxa"/>
          </w:tcPr>
          <w:p w:rsidR="004C02A4" w:rsidRDefault="00A84EAE">
            <w:pPr>
              <w:pStyle w:val="TableBodyText"/>
            </w:pPr>
            <w:r>
              <w:t>PAN_LETT_OBLIQUE_BOXED (11)</w:t>
            </w:r>
          </w:p>
        </w:tc>
        <w:tc>
          <w:tcPr>
            <w:tcW w:w="3888" w:type="dxa"/>
          </w:tcPr>
          <w:p w:rsidR="004C02A4" w:rsidRDefault="00A84EAE">
            <w:pPr>
              <w:pStyle w:val="TableBodyText"/>
            </w:pPr>
            <w:r>
              <w:t>Oblique/Boxed.</w:t>
            </w:r>
          </w:p>
        </w:tc>
      </w:tr>
      <w:tr w:rsidR="004C02A4" w:rsidTr="004C02A4">
        <w:tc>
          <w:tcPr>
            <w:tcW w:w="4968" w:type="dxa"/>
          </w:tcPr>
          <w:p w:rsidR="004C02A4" w:rsidRDefault="00A84EAE">
            <w:pPr>
              <w:pStyle w:val="TableBodyText"/>
            </w:pPr>
            <w:r>
              <w:t>PAN_LETT_OBLIQUE_FLATTENED (12)</w:t>
            </w:r>
          </w:p>
        </w:tc>
        <w:tc>
          <w:tcPr>
            <w:tcW w:w="3888" w:type="dxa"/>
          </w:tcPr>
          <w:p w:rsidR="004C02A4" w:rsidRDefault="00A84EAE">
            <w:pPr>
              <w:pStyle w:val="TableBodyText"/>
            </w:pPr>
            <w:r>
              <w:t>Oblique/Flattened.</w:t>
            </w:r>
          </w:p>
        </w:tc>
      </w:tr>
      <w:tr w:rsidR="004C02A4" w:rsidTr="004C02A4">
        <w:tc>
          <w:tcPr>
            <w:tcW w:w="4968" w:type="dxa"/>
          </w:tcPr>
          <w:p w:rsidR="004C02A4" w:rsidRDefault="00A84EAE">
            <w:pPr>
              <w:pStyle w:val="TableBodyText"/>
            </w:pPr>
            <w:r>
              <w:t>PAN_LETT_OBLIQUE_ROUNDED (13)</w:t>
            </w:r>
          </w:p>
        </w:tc>
        <w:tc>
          <w:tcPr>
            <w:tcW w:w="3888" w:type="dxa"/>
          </w:tcPr>
          <w:p w:rsidR="004C02A4" w:rsidRDefault="00A84EAE">
            <w:pPr>
              <w:pStyle w:val="TableBodyText"/>
            </w:pPr>
            <w:r>
              <w:t>Oblique/Rounded.</w:t>
            </w:r>
          </w:p>
        </w:tc>
      </w:tr>
      <w:tr w:rsidR="004C02A4" w:rsidTr="004C02A4">
        <w:tc>
          <w:tcPr>
            <w:tcW w:w="4968" w:type="dxa"/>
          </w:tcPr>
          <w:p w:rsidR="004C02A4" w:rsidRDefault="00A84EAE">
            <w:pPr>
              <w:pStyle w:val="TableBodyText"/>
            </w:pPr>
            <w:r>
              <w:t>PAN_LETT_OBLIQU</w:t>
            </w:r>
            <w:r>
              <w:t>E_OFF_CENTER (14)</w:t>
            </w:r>
          </w:p>
        </w:tc>
        <w:tc>
          <w:tcPr>
            <w:tcW w:w="3888" w:type="dxa"/>
          </w:tcPr>
          <w:p w:rsidR="004C02A4" w:rsidRDefault="00A84EAE">
            <w:pPr>
              <w:pStyle w:val="TableBodyText"/>
            </w:pPr>
            <w:r>
              <w:t>Oblique/Off-Center.</w:t>
            </w:r>
          </w:p>
        </w:tc>
      </w:tr>
      <w:tr w:rsidR="004C02A4" w:rsidTr="004C02A4">
        <w:tc>
          <w:tcPr>
            <w:tcW w:w="4968" w:type="dxa"/>
          </w:tcPr>
          <w:p w:rsidR="004C02A4" w:rsidRDefault="00A84EAE">
            <w:pPr>
              <w:pStyle w:val="TableBodyText"/>
            </w:pPr>
            <w:r>
              <w:t>PAN_LETT_OBLIQUE_SQUARE (15)</w:t>
            </w:r>
          </w:p>
        </w:tc>
        <w:tc>
          <w:tcPr>
            <w:tcW w:w="3888" w:type="dxa"/>
          </w:tcPr>
          <w:p w:rsidR="004C02A4" w:rsidRDefault="00A84EAE">
            <w:pPr>
              <w:pStyle w:val="TableBodyText"/>
            </w:pPr>
            <w:r>
              <w:t>Oblique/Square.</w:t>
            </w:r>
          </w:p>
        </w:tc>
      </w:tr>
    </w:tbl>
    <w:p w:rsidR="004C02A4" w:rsidRDefault="004C02A4">
      <w:pPr>
        <w:pStyle w:val="Definition-Field2"/>
        <w:ind w:left="0"/>
      </w:pPr>
    </w:p>
    <w:p w:rsidR="004C02A4" w:rsidRDefault="00A84EAE">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968" w:type="dxa"/>
          </w:tcPr>
          <w:p w:rsidR="004C02A4" w:rsidRDefault="00A84EAE">
            <w:pPr>
              <w:pStyle w:val="TableHeaderText"/>
              <w:spacing w:before="0" w:after="0"/>
            </w:pPr>
            <w:r>
              <w:t>Value</w:t>
            </w:r>
          </w:p>
        </w:tc>
        <w:tc>
          <w:tcPr>
            <w:tcW w:w="3888" w:type="dxa"/>
          </w:tcPr>
          <w:p w:rsidR="004C02A4" w:rsidRDefault="00A84EAE">
            <w:pPr>
              <w:pStyle w:val="TableHeaderText"/>
              <w:spacing w:before="0" w:after="0"/>
            </w:pPr>
            <w:r>
              <w:t>Meaning</w:t>
            </w:r>
          </w:p>
        </w:tc>
      </w:tr>
      <w:tr w:rsidR="004C02A4" w:rsidTr="004C02A4">
        <w:tc>
          <w:tcPr>
            <w:tcW w:w="4968" w:type="dxa"/>
          </w:tcPr>
          <w:p w:rsidR="004C02A4" w:rsidRDefault="00A84EAE">
            <w:pPr>
              <w:pStyle w:val="TableBodyText"/>
            </w:pPr>
            <w:r>
              <w:t>PAN_ANY (0)</w:t>
            </w:r>
          </w:p>
        </w:tc>
        <w:tc>
          <w:tcPr>
            <w:tcW w:w="3888" w:type="dxa"/>
          </w:tcPr>
          <w:p w:rsidR="004C02A4" w:rsidRDefault="00A84EAE">
            <w:pPr>
              <w:pStyle w:val="TableBodyText"/>
            </w:pPr>
            <w:r>
              <w:t>Any.</w:t>
            </w:r>
          </w:p>
        </w:tc>
      </w:tr>
      <w:tr w:rsidR="004C02A4" w:rsidTr="004C02A4">
        <w:tc>
          <w:tcPr>
            <w:tcW w:w="4968" w:type="dxa"/>
          </w:tcPr>
          <w:p w:rsidR="004C02A4" w:rsidRDefault="00A84EAE">
            <w:pPr>
              <w:pStyle w:val="TableBodyText"/>
            </w:pPr>
            <w:r>
              <w:t>PAN_NO_FIT (1)</w:t>
            </w:r>
          </w:p>
        </w:tc>
        <w:tc>
          <w:tcPr>
            <w:tcW w:w="3888" w:type="dxa"/>
          </w:tcPr>
          <w:p w:rsidR="004C02A4" w:rsidRDefault="00A84EAE">
            <w:pPr>
              <w:pStyle w:val="TableBodyText"/>
            </w:pPr>
            <w:r>
              <w:t>No fit.</w:t>
            </w:r>
          </w:p>
        </w:tc>
      </w:tr>
      <w:tr w:rsidR="004C02A4" w:rsidTr="004C02A4">
        <w:tc>
          <w:tcPr>
            <w:tcW w:w="4968" w:type="dxa"/>
          </w:tcPr>
          <w:p w:rsidR="004C02A4" w:rsidRDefault="00A84EAE">
            <w:pPr>
              <w:pStyle w:val="TableBodyText"/>
            </w:pPr>
            <w:r>
              <w:t>PAN_MIDLINE_STANDARD_TRIMMED (2)</w:t>
            </w:r>
          </w:p>
        </w:tc>
        <w:tc>
          <w:tcPr>
            <w:tcW w:w="3888" w:type="dxa"/>
          </w:tcPr>
          <w:p w:rsidR="004C02A4" w:rsidRDefault="00A84EAE">
            <w:pPr>
              <w:pStyle w:val="TableBodyText"/>
            </w:pPr>
            <w:r>
              <w:t>Standard/Trimmed.</w:t>
            </w:r>
          </w:p>
        </w:tc>
      </w:tr>
      <w:tr w:rsidR="004C02A4" w:rsidTr="004C02A4">
        <w:tc>
          <w:tcPr>
            <w:tcW w:w="4968" w:type="dxa"/>
          </w:tcPr>
          <w:p w:rsidR="004C02A4" w:rsidRDefault="00A84EAE">
            <w:pPr>
              <w:pStyle w:val="TableBodyText"/>
            </w:pPr>
            <w:r>
              <w:t>PAN_MIDLINE_STANDARD_POINTED (3)</w:t>
            </w:r>
          </w:p>
        </w:tc>
        <w:tc>
          <w:tcPr>
            <w:tcW w:w="3888" w:type="dxa"/>
          </w:tcPr>
          <w:p w:rsidR="004C02A4" w:rsidRDefault="00A84EAE">
            <w:pPr>
              <w:pStyle w:val="TableBodyText"/>
            </w:pPr>
            <w:r>
              <w:t>Standard/Pointed.</w:t>
            </w:r>
          </w:p>
        </w:tc>
      </w:tr>
      <w:tr w:rsidR="004C02A4" w:rsidTr="004C02A4">
        <w:tc>
          <w:tcPr>
            <w:tcW w:w="4968" w:type="dxa"/>
          </w:tcPr>
          <w:p w:rsidR="004C02A4" w:rsidRDefault="00A84EAE">
            <w:pPr>
              <w:pStyle w:val="TableBodyText"/>
            </w:pPr>
            <w:r>
              <w:t>PAN_MIDLINE_STANDARD_SERIFED (4)</w:t>
            </w:r>
          </w:p>
        </w:tc>
        <w:tc>
          <w:tcPr>
            <w:tcW w:w="3888" w:type="dxa"/>
          </w:tcPr>
          <w:p w:rsidR="004C02A4" w:rsidRDefault="00A84EAE">
            <w:pPr>
              <w:pStyle w:val="TableBodyText"/>
            </w:pPr>
            <w:r>
              <w:t>Standard/Serifed.</w:t>
            </w:r>
          </w:p>
        </w:tc>
      </w:tr>
      <w:tr w:rsidR="004C02A4" w:rsidTr="004C02A4">
        <w:tc>
          <w:tcPr>
            <w:tcW w:w="4968" w:type="dxa"/>
          </w:tcPr>
          <w:p w:rsidR="004C02A4" w:rsidRDefault="00A84EAE">
            <w:pPr>
              <w:pStyle w:val="TableBodyText"/>
            </w:pPr>
            <w:r>
              <w:t>PAN_MIDLINE_HIGH_TRIMMED (5)</w:t>
            </w:r>
          </w:p>
        </w:tc>
        <w:tc>
          <w:tcPr>
            <w:tcW w:w="3888" w:type="dxa"/>
          </w:tcPr>
          <w:p w:rsidR="004C02A4" w:rsidRDefault="00A84EAE">
            <w:pPr>
              <w:pStyle w:val="TableBodyText"/>
            </w:pPr>
            <w:r>
              <w:t>High/Trimmed.</w:t>
            </w:r>
          </w:p>
        </w:tc>
      </w:tr>
      <w:tr w:rsidR="004C02A4" w:rsidTr="004C02A4">
        <w:tc>
          <w:tcPr>
            <w:tcW w:w="4968" w:type="dxa"/>
          </w:tcPr>
          <w:p w:rsidR="004C02A4" w:rsidRDefault="00A84EAE">
            <w:pPr>
              <w:pStyle w:val="TableBodyText"/>
            </w:pPr>
            <w:r>
              <w:t>PAN_MIDLINE_HIGH_POINTED (6)</w:t>
            </w:r>
          </w:p>
        </w:tc>
        <w:tc>
          <w:tcPr>
            <w:tcW w:w="3888" w:type="dxa"/>
          </w:tcPr>
          <w:p w:rsidR="004C02A4" w:rsidRDefault="00A84EAE">
            <w:pPr>
              <w:pStyle w:val="TableBodyText"/>
            </w:pPr>
            <w:r>
              <w:t>High/Pointed.</w:t>
            </w:r>
          </w:p>
        </w:tc>
      </w:tr>
      <w:tr w:rsidR="004C02A4" w:rsidTr="004C02A4">
        <w:tc>
          <w:tcPr>
            <w:tcW w:w="4968" w:type="dxa"/>
          </w:tcPr>
          <w:p w:rsidR="004C02A4" w:rsidRDefault="00A84EAE">
            <w:pPr>
              <w:pStyle w:val="TableBodyText"/>
            </w:pPr>
            <w:r>
              <w:t>PAN_MIDLINE_HIGH_SERIFED (7)</w:t>
            </w:r>
          </w:p>
        </w:tc>
        <w:tc>
          <w:tcPr>
            <w:tcW w:w="3888" w:type="dxa"/>
          </w:tcPr>
          <w:p w:rsidR="004C02A4" w:rsidRDefault="00A84EAE">
            <w:pPr>
              <w:pStyle w:val="TableBodyText"/>
            </w:pPr>
            <w:r>
              <w:t>High/Serifed.</w:t>
            </w:r>
          </w:p>
        </w:tc>
      </w:tr>
      <w:tr w:rsidR="004C02A4" w:rsidTr="004C02A4">
        <w:tc>
          <w:tcPr>
            <w:tcW w:w="4968" w:type="dxa"/>
          </w:tcPr>
          <w:p w:rsidR="004C02A4" w:rsidRDefault="00A84EAE">
            <w:pPr>
              <w:pStyle w:val="TableBodyText"/>
            </w:pPr>
            <w:r>
              <w:t>PAN_MIDLINE_CONSTANT_TRIMMED (8)</w:t>
            </w:r>
          </w:p>
        </w:tc>
        <w:tc>
          <w:tcPr>
            <w:tcW w:w="3888" w:type="dxa"/>
          </w:tcPr>
          <w:p w:rsidR="004C02A4" w:rsidRDefault="00A84EAE">
            <w:pPr>
              <w:pStyle w:val="TableBodyText"/>
            </w:pPr>
            <w:r>
              <w:t>Constant/Trimmed.</w:t>
            </w:r>
          </w:p>
        </w:tc>
      </w:tr>
      <w:tr w:rsidR="004C02A4" w:rsidTr="004C02A4">
        <w:tc>
          <w:tcPr>
            <w:tcW w:w="4968" w:type="dxa"/>
          </w:tcPr>
          <w:p w:rsidR="004C02A4" w:rsidRDefault="00A84EAE">
            <w:pPr>
              <w:pStyle w:val="TableBodyText"/>
            </w:pPr>
            <w:r>
              <w:t>PAN_MIDLINE_CONSTANT_POINTED (9)</w:t>
            </w:r>
          </w:p>
        </w:tc>
        <w:tc>
          <w:tcPr>
            <w:tcW w:w="3888" w:type="dxa"/>
          </w:tcPr>
          <w:p w:rsidR="004C02A4" w:rsidRDefault="00A84EAE">
            <w:pPr>
              <w:pStyle w:val="TableBodyText"/>
            </w:pPr>
            <w:r>
              <w:t>Constant/Pointed.</w:t>
            </w:r>
          </w:p>
        </w:tc>
      </w:tr>
      <w:tr w:rsidR="004C02A4" w:rsidTr="004C02A4">
        <w:tc>
          <w:tcPr>
            <w:tcW w:w="4968" w:type="dxa"/>
          </w:tcPr>
          <w:p w:rsidR="004C02A4" w:rsidRDefault="00A84EAE">
            <w:pPr>
              <w:pStyle w:val="TableBodyText"/>
            </w:pPr>
            <w:r>
              <w:t>PAN_MIDLINE_CONSTANT_SERIFED (10)</w:t>
            </w:r>
          </w:p>
        </w:tc>
        <w:tc>
          <w:tcPr>
            <w:tcW w:w="3888" w:type="dxa"/>
          </w:tcPr>
          <w:p w:rsidR="004C02A4" w:rsidRDefault="00A84EAE">
            <w:pPr>
              <w:pStyle w:val="TableBodyText"/>
            </w:pPr>
            <w:r>
              <w:t>Constant/Serifed.</w:t>
            </w:r>
          </w:p>
        </w:tc>
      </w:tr>
      <w:tr w:rsidR="004C02A4" w:rsidTr="004C02A4">
        <w:tc>
          <w:tcPr>
            <w:tcW w:w="4968" w:type="dxa"/>
          </w:tcPr>
          <w:p w:rsidR="004C02A4" w:rsidRDefault="00A84EAE">
            <w:pPr>
              <w:pStyle w:val="TableBodyText"/>
            </w:pPr>
            <w:r>
              <w:t>PAN_MIDLINE_LOW_TRIMMED (11)</w:t>
            </w:r>
          </w:p>
        </w:tc>
        <w:tc>
          <w:tcPr>
            <w:tcW w:w="3888" w:type="dxa"/>
          </w:tcPr>
          <w:p w:rsidR="004C02A4" w:rsidRDefault="00A84EAE">
            <w:pPr>
              <w:pStyle w:val="TableBodyText"/>
            </w:pPr>
            <w:r>
              <w:t>Low/Trimmed.</w:t>
            </w:r>
          </w:p>
        </w:tc>
      </w:tr>
      <w:tr w:rsidR="004C02A4" w:rsidTr="004C02A4">
        <w:tc>
          <w:tcPr>
            <w:tcW w:w="4968" w:type="dxa"/>
          </w:tcPr>
          <w:p w:rsidR="004C02A4" w:rsidRDefault="00A84EAE">
            <w:pPr>
              <w:pStyle w:val="TableBodyText"/>
            </w:pPr>
            <w:r>
              <w:t>PAN_MIDLINE_LOW_POINTED (12)</w:t>
            </w:r>
          </w:p>
        </w:tc>
        <w:tc>
          <w:tcPr>
            <w:tcW w:w="3888" w:type="dxa"/>
          </w:tcPr>
          <w:p w:rsidR="004C02A4" w:rsidRDefault="00A84EAE">
            <w:pPr>
              <w:pStyle w:val="TableBodyText"/>
            </w:pPr>
            <w:r>
              <w:t>Low/Pointed.</w:t>
            </w:r>
          </w:p>
        </w:tc>
      </w:tr>
      <w:tr w:rsidR="004C02A4" w:rsidTr="004C02A4">
        <w:tc>
          <w:tcPr>
            <w:tcW w:w="4968" w:type="dxa"/>
          </w:tcPr>
          <w:p w:rsidR="004C02A4" w:rsidRDefault="00A84EAE">
            <w:pPr>
              <w:pStyle w:val="TableBodyText"/>
            </w:pPr>
            <w:r>
              <w:t>PAN_MIDLINE_LOW_SERIFED (13)</w:t>
            </w:r>
          </w:p>
        </w:tc>
        <w:tc>
          <w:tcPr>
            <w:tcW w:w="3888" w:type="dxa"/>
          </w:tcPr>
          <w:p w:rsidR="004C02A4" w:rsidRDefault="00A84EAE">
            <w:pPr>
              <w:pStyle w:val="TableBodyText"/>
            </w:pPr>
            <w:r>
              <w:t>Low/Serifed.</w:t>
            </w:r>
          </w:p>
        </w:tc>
      </w:tr>
    </w:tbl>
    <w:p w:rsidR="004C02A4" w:rsidRDefault="004C02A4">
      <w:pPr>
        <w:pStyle w:val="Definition-Field2"/>
      </w:pPr>
    </w:p>
    <w:p w:rsidR="004C02A4" w:rsidRDefault="00A84EAE">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968" w:type="dxa"/>
          </w:tcPr>
          <w:p w:rsidR="004C02A4" w:rsidRDefault="00A84EAE">
            <w:pPr>
              <w:pStyle w:val="TableHeaderText"/>
              <w:spacing w:before="0" w:after="0"/>
            </w:pPr>
            <w:r>
              <w:lastRenderedPageBreak/>
              <w:t>Value</w:t>
            </w:r>
          </w:p>
        </w:tc>
        <w:tc>
          <w:tcPr>
            <w:tcW w:w="3888" w:type="dxa"/>
          </w:tcPr>
          <w:p w:rsidR="004C02A4" w:rsidRDefault="00A84EAE">
            <w:pPr>
              <w:pStyle w:val="TableHeaderText"/>
              <w:spacing w:before="0" w:after="0"/>
            </w:pPr>
            <w:r>
              <w:t>Meaning</w:t>
            </w:r>
          </w:p>
        </w:tc>
      </w:tr>
      <w:tr w:rsidR="004C02A4" w:rsidTr="004C02A4">
        <w:tc>
          <w:tcPr>
            <w:tcW w:w="4968" w:type="dxa"/>
          </w:tcPr>
          <w:p w:rsidR="004C02A4" w:rsidRDefault="00A84EAE">
            <w:pPr>
              <w:pStyle w:val="TableBodyText"/>
            </w:pPr>
            <w:r>
              <w:t>PAN_ANY (0)</w:t>
            </w:r>
          </w:p>
        </w:tc>
        <w:tc>
          <w:tcPr>
            <w:tcW w:w="3888" w:type="dxa"/>
          </w:tcPr>
          <w:p w:rsidR="004C02A4" w:rsidRDefault="00A84EAE">
            <w:pPr>
              <w:pStyle w:val="TableBodyText"/>
            </w:pPr>
            <w:r>
              <w:t>Any.</w:t>
            </w:r>
          </w:p>
        </w:tc>
      </w:tr>
      <w:tr w:rsidR="004C02A4" w:rsidTr="004C02A4">
        <w:tc>
          <w:tcPr>
            <w:tcW w:w="4968" w:type="dxa"/>
          </w:tcPr>
          <w:p w:rsidR="004C02A4" w:rsidRDefault="00A84EAE">
            <w:pPr>
              <w:pStyle w:val="TableBodyText"/>
            </w:pPr>
            <w:r>
              <w:t>PAN_NO_FIT (1)</w:t>
            </w:r>
          </w:p>
        </w:tc>
        <w:tc>
          <w:tcPr>
            <w:tcW w:w="3888" w:type="dxa"/>
          </w:tcPr>
          <w:p w:rsidR="004C02A4" w:rsidRDefault="00A84EAE">
            <w:pPr>
              <w:pStyle w:val="TableBodyText"/>
            </w:pPr>
            <w:r>
              <w:t>No fit.</w:t>
            </w:r>
          </w:p>
        </w:tc>
      </w:tr>
      <w:tr w:rsidR="004C02A4" w:rsidTr="004C02A4">
        <w:tc>
          <w:tcPr>
            <w:tcW w:w="4968" w:type="dxa"/>
          </w:tcPr>
          <w:p w:rsidR="004C02A4" w:rsidRDefault="00A84EAE">
            <w:pPr>
              <w:pStyle w:val="TableBodyText"/>
            </w:pPr>
            <w:r>
              <w:t xml:space="preserve">PAN_XHEIGHT_CONSTANT_SMALL </w:t>
            </w:r>
            <w:r>
              <w:t>(2)</w:t>
            </w:r>
          </w:p>
        </w:tc>
        <w:tc>
          <w:tcPr>
            <w:tcW w:w="3888" w:type="dxa"/>
          </w:tcPr>
          <w:p w:rsidR="004C02A4" w:rsidRDefault="00A84EAE">
            <w:pPr>
              <w:pStyle w:val="TableBodyText"/>
            </w:pPr>
            <w:r>
              <w:t>Constant/small.</w:t>
            </w:r>
          </w:p>
        </w:tc>
      </w:tr>
      <w:tr w:rsidR="004C02A4" w:rsidTr="004C02A4">
        <w:tc>
          <w:tcPr>
            <w:tcW w:w="4968" w:type="dxa"/>
          </w:tcPr>
          <w:p w:rsidR="004C02A4" w:rsidRDefault="00A84EAE">
            <w:pPr>
              <w:pStyle w:val="TableBodyText"/>
            </w:pPr>
            <w:r>
              <w:t>PAN_XHEIGHT_CONSTANT_STD (3)</w:t>
            </w:r>
          </w:p>
        </w:tc>
        <w:tc>
          <w:tcPr>
            <w:tcW w:w="3888" w:type="dxa"/>
          </w:tcPr>
          <w:p w:rsidR="004C02A4" w:rsidRDefault="00A84EAE">
            <w:pPr>
              <w:pStyle w:val="TableBodyText"/>
            </w:pPr>
            <w:r>
              <w:t>Constant/standard.</w:t>
            </w:r>
          </w:p>
        </w:tc>
      </w:tr>
      <w:tr w:rsidR="004C02A4" w:rsidTr="004C02A4">
        <w:tc>
          <w:tcPr>
            <w:tcW w:w="4968" w:type="dxa"/>
          </w:tcPr>
          <w:p w:rsidR="004C02A4" w:rsidRDefault="00A84EAE">
            <w:pPr>
              <w:pStyle w:val="TableBodyText"/>
            </w:pPr>
            <w:r>
              <w:t>PAN_XHEIGHT_CONSTANT_LARGE (4)</w:t>
            </w:r>
          </w:p>
        </w:tc>
        <w:tc>
          <w:tcPr>
            <w:tcW w:w="3888" w:type="dxa"/>
          </w:tcPr>
          <w:p w:rsidR="004C02A4" w:rsidRDefault="00A84EAE">
            <w:pPr>
              <w:pStyle w:val="TableBodyText"/>
            </w:pPr>
            <w:r>
              <w:t>Constant/large.</w:t>
            </w:r>
          </w:p>
        </w:tc>
      </w:tr>
      <w:tr w:rsidR="004C02A4" w:rsidTr="004C02A4">
        <w:tc>
          <w:tcPr>
            <w:tcW w:w="4968" w:type="dxa"/>
          </w:tcPr>
          <w:p w:rsidR="004C02A4" w:rsidRDefault="00A84EAE">
            <w:pPr>
              <w:pStyle w:val="TableBodyText"/>
            </w:pPr>
            <w:r>
              <w:t>PAN_XHEIGHT_DUCKING_SMALL (5)</w:t>
            </w:r>
          </w:p>
        </w:tc>
        <w:tc>
          <w:tcPr>
            <w:tcW w:w="3888" w:type="dxa"/>
          </w:tcPr>
          <w:p w:rsidR="004C02A4" w:rsidRDefault="00A84EAE">
            <w:pPr>
              <w:pStyle w:val="TableBodyText"/>
            </w:pPr>
            <w:r>
              <w:t>Ducking/small.</w:t>
            </w:r>
          </w:p>
        </w:tc>
      </w:tr>
      <w:tr w:rsidR="004C02A4" w:rsidTr="004C02A4">
        <w:tc>
          <w:tcPr>
            <w:tcW w:w="4968" w:type="dxa"/>
          </w:tcPr>
          <w:p w:rsidR="004C02A4" w:rsidRDefault="00A84EAE">
            <w:pPr>
              <w:pStyle w:val="TableBodyText"/>
            </w:pPr>
            <w:r>
              <w:t>PAN_XHEIGHT_DUCKING_STD (6)</w:t>
            </w:r>
          </w:p>
        </w:tc>
        <w:tc>
          <w:tcPr>
            <w:tcW w:w="3888" w:type="dxa"/>
          </w:tcPr>
          <w:p w:rsidR="004C02A4" w:rsidRDefault="00A84EAE">
            <w:pPr>
              <w:pStyle w:val="TableBodyText"/>
            </w:pPr>
            <w:r>
              <w:t>Ducking/standard.</w:t>
            </w:r>
          </w:p>
        </w:tc>
      </w:tr>
      <w:tr w:rsidR="004C02A4" w:rsidTr="004C02A4">
        <w:tc>
          <w:tcPr>
            <w:tcW w:w="4968" w:type="dxa"/>
          </w:tcPr>
          <w:p w:rsidR="004C02A4" w:rsidRDefault="00A84EAE">
            <w:pPr>
              <w:pStyle w:val="TableBodyText"/>
            </w:pPr>
            <w:r>
              <w:t>PAN_XHEIGHT_DUCKING_LARGE (7)</w:t>
            </w:r>
          </w:p>
        </w:tc>
        <w:tc>
          <w:tcPr>
            <w:tcW w:w="3888" w:type="dxa"/>
          </w:tcPr>
          <w:p w:rsidR="004C02A4" w:rsidRDefault="00A84EAE">
            <w:pPr>
              <w:pStyle w:val="TableBodyText"/>
            </w:pPr>
            <w:r>
              <w:t>Ducking/large.</w:t>
            </w:r>
          </w:p>
        </w:tc>
      </w:tr>
    </w:tbl>
    <w:p w:rsidR="004C02A4" w:rsidRDefault="004C02A4"/>
    <w:p w:rsidR="004C02A4" w:rsidRDefault="00A84EAE">
      <w:pPr>
        <w:pStyle w:val="Heading3"/>
      </w:pPr>
      <w:bookmarkStart w:id="3640" w:name="Section_34aaeaf3957841afa3f5c12f6f66bf1b"/>
      <w:bookmarkStart w:id="3641" w:name="PapxFkp"/>
      <w:bookmarkStart w:id="3642" w:name="_Toc63942475"/>
      <w:r>
        <w:t>PapxFkp</w:t>
      </w:r>
      <w:bookmarkEnd w:id="3640"/>
      <w:bookmarkEnd w:id="3641"/>
      <w:bookmarkEnd w:id="3642"/>
      <w:r>
        <w:fldChar w:fldCharType="begin"/>
      </w:r>
      <w:r>
        <w:instrText xml:space="preserve"> XE "Details:PapxFkp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4C02A4" w:rsidRDefault="00A84EAE">
      <w:r>
        <w:t xml:space="preserve">The </w:t>
      </w:r>
      <w:r>
        <w:rPr>
          <w:b/>
        </w:rPr>
        <w:t>PapxFkp</w:t>
      </w:r>
      <w:r>
        <w:t xml:space="preserve"> structure maps paragraphs, table rows, and table cells to their properties. A </w:t>
      </w:r>
      <w:r>
        <w:rPr>
          <w:b/>
        </w:rPr>
        <w:t>PapxFkp</w:t>
      </w:r>
      <w:r>
        <w:t xml:space="preserve"> structure is 512 bytes in size, w</w:t>
      </w:r>
      <w:r>
        <w:t xml:space="preserve">ith </w:t>
      </w:r>
      <w:r>
        <w:rPr>
          <w:b/>
        </w:rPr>
        <w:t>cpara</w:t>
      </w:r>
      <w:r>
        <w:t xml:space="preserve"> in the last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rgfc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rgbx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24"/>
          <w:wAfter w:w="6480" w:type="dxa"/>
          <w:trHeight w:hRule="exact" w:val="490"/>
        </w:trPr>
        <w:tc>
          <w:tcPr>
            <w:tcW w:w="2160" w:type="dxa"/>
            <w:gridSpan w:val="8"/>
          </w:tcPr>
          <w:p w:rsidR="004C02A4" w:rsidRDefault="00A84EAE">
            <w:pPr>
              <w:pStyle w:val="PacketDiagramBodyText"/>
            </w:pPr>
            <w:r>
              <w:t>cpara</w:t>
            </w:r>
          </w:p>
        </w:tc>
      </w:tr>
    </w:tbl>
    <w:p w:rsidR="004C02A4" w:rsidRDefault="00A84EAE">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w:t>
      </w:r>
      <w:r>
        <w:t xml:space="preserve">nd MUST NOT contain duplicates. Each paragraph begins immediately after the end of the previous paragraph. The count of elements that this array contains is </w:t>
      </w:r>
      <w:r>
        <w:rPr>
          <w:b/>
        </w:rPr>
        <w:t xml:space="preserve">cpara </w:t>
      </w:r>
      <w:r>
        <w:t xml:space="preserve">incremented by 1. The last element does not specify the beginning of a paragraph; instead it </w:t>
      </w:r>
      <w:r>
        <w:t>specifies the end of the last paragraph.</w:t>
      </w:r>
    </w:p>
    <w:p w:rsidR="004C02A4" w:rsidRDefault="00A84EAE">
      <w:pPr>
        <w:pStyle w:val="Definition-Field"/>
      </w:pPr>
      <w:r>
        <w:rPr>
          <w:b/>
        </w:rPr>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xml:space="preserve">, each specify the offset of one of the </w:t>
      </w:r>
      <w:r>
        <w:rPr>
          <w:b/>
        </w:rPr>
        <w:t>PapxInFkp</w:t>
      </w:r>
      <w:r>
        <w:t xml:space="preserve"> structures in this </w:t>
      </w:r>
      <w:r>
        <w:rPr>
          <w:b/>
        </w:rPr>
        <w:t>PapxFkp</w:t>
      </w:r>
      <w:r>
        <w:t xml:space="preserve"> structure.</w:t>
      </w:r>
    </w:p>
    <w:p w:rsidR="004C02A4" w:rsidRDefault="00A84EAE">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w:t>
      </w:r>
      <w:r>
        <w:t xml:space="preserve">is located at the corresponding offset in </w:t>
      </w:r>
      <w:r>
        <w:rPr>
          <w:b/>
        </w:rPr>
        <w:t>rgfc</w:t>
      </w:r>
      <w:r>
        <w:t>.</w:t>
      </w:r>
    </w:p>
    <w:p w:rsidR="004C02A4" w:rsidRDefault="00A84EAE">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w:t>
      </w:r>
      <w:r>
        <w:rPr>
          <w:b/>
        </w:rPr>
        <w:t>pxFkp</w:t>
      </w:r>
      <w:r>
        <w:t xml:space="preserve"> structure The value of this field MUST be at least 0x01, and MUST NOT exceed 0x1D because that would cause </w:t>
      </w:r>
      <w:r>
        <w:rPr>
          <w:b/>
        </w:rPr>
        <w:t>rgfc</w:t>
      </w:r>
      <w:r>
        <w:t xml:space="preserve"> and </w:t>
      </w:r>
      <w:r>
        <w:rPr>
          <w:b/>
        </w:rPr>
        <w:t>rgb</w:t>
      </w:r>
      <w:r>
        <w:t xml:space="preserve"> to expand and PapxFkp to exceed 512 bytes.</w:t>
      </w:r>
    </w:p>
    <w:p w:rsidR="004C02A4" w:rsidRDefault="00A84EAE">
      <w:pPr>
        <w:pStyle w:val="Heading3"/>
      </w:pPr>
      <w:bookmarkStart w:id="3643" w:name="Section_580510b8df7a467ea51c0d71eb15c7cd"/>
      <w:bookmarkStart w:id="3644" w:name="PapxInFkp"/>
      <w:bookmarkStart w:id="3645" w:name="_Toc63942476"/>
      <w:r>
        <w:t>PapxInFkp</w:t>
      </w:r>
      <w:bookmarkEnd w:id="3643"/>
      <w:bookmarkEnd w:id="3644"/>
      <w:bookmarkEnd w:id="3645"/>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w:instrText>
      </w:r>
      <w:r>
        <w:instrText xml:space="preserve">s:PapxInFkp" </w:instrText>
      </w:r>
      <w:r>
        <w:fldChar w:fldCharType="end"/>
      </w:r>
      <w:r>
        <w:fldChar w:fldCharType="begin"/>
      </w:r>
      <w:r>
        <w:instrText xml:space="preserve"> XE "Basic types:PapxInFkp" </w:instrText>
      </w:r>
      <w:r>
        <w:fldChar w:fldCharType="end"/>
      </w:r>
    </w:p>
    <w:p w:rsidR="004C02A4" w:rsidRDefault="00A84EAE">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grpprlInPapx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4C02A4" w:rsidRDefault="00A84EAE">
      <w:pPr>
        <w:pStyle w:val="Definition-Field"/>
      </w:pPr>
      <w:r>
        <w:rPr>
          <w:b/>
        </w:rPr>
        <w:t xml:space="preserve">grpprlInPapx (variable): </w:t>
      </w:r>
      <w:r>
        <w:t xml:space="preserve">If </w:t>
      </w:r>
      <w:r>
        <w:rPr>
          <w:b/>
        </w:rPr>
        <w:t>cb</w:t>
      </w:r>
      <w:r>
        <w:t xml:space="preserve"> is 0, the first byte</w:t>
      </w:r>
      <w:r>
        <w:t xml:space="preserv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4C02A4" w:rsidRDefault="00A84EAE">
      <w:pPr>
        <w:pStyle w:val="Definition-Field2"/>
      </w:pPr>
      <w:r>
        <w:t xml:space="preserve">If </w:t>
      </w:r>
      <w:r>
        <w:rPr>
          <w:b/>
        </w:rPr>
        <w:t>cb</w:t>
      </w:r>
      <w:r>
        <w:t xml:space="preserve"> is nonzero, </w:t>
      </w:r>
      <w:r>
        <w:rPr>
          <w:b/>
        </w:rPr>
        <w:t>grpprlInPapx</w:t>
      </w:r>
      <w:r>
        <w:t xml:space="preserve"> is GrpPrlAndIstd.</w:t>
      </w:r>
    </w:p>
    <w:p w:rsidR="004C02A4" w:rsidRDefault="00A84EAE">
      <w:pPr>
        <w:pStyle w:val="Heading3"/>
      </w:pPr>
      <w:bookmarkStart w:id="3646" w:name="Section_a01919d136014aec8adbea40bed1d77d"/>
      <w:bookmarkStart w:id="3647" w:name="PbiGrfOperand"/>
      <w:bookmarkStart w:id="3648" w:name="_Toc63942477"/>
      <w:r>
        <w:t>PbiGrfOperand</w:t>
      </w:r>
      <w:bookmarkEnd w:id="3646"/>
      <w:bookmarkEnd w:id="3647"/>
      <w:bookmarkEnd w:id="3648"/>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4C02A4" w:rsidRDefault="00A84EAE">
      <w:r>
        <w:t xml:space="preserve">The </w:t>
      </w:r>
      <w:r>
        <w:rPr>
          <w:b/>
        </w:rPr>
        <w:t>PbiGrfOperand</w:t>
      </w:r>
      <w:r>
        <w:t xml:space="preserve"> str</w:t>
      </w:r>
      <w:r>
        <w:t>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3780" w:type="dxa"/>
            <w:gridSpan w:val="14"/>
          </w:tcPr>
          <w:p w:rsidR="004C02A4" w:rsidRDefault="00A84EAE">
            <w:pPr>
              <w:pStyle w:val="PacketDiagramBodyText"/>
            </w:pPr>
            <w:r>
              <w:t>fUnused</w:t>
            </w:r>
          </w:p>
        </w:tc>
      </w:tr>
    </w:tbl>
    <w:p w:rsidR="004C02A4" w:rsidRDefault="00A84EAE">
      <w:pPr>
        <w:pStyle w:val="Definition-Field"/>
      </w:pPr>
      <w:r>
        <w:rPr>
          <w:b/>
        </w:rPr>
        <w:t xml:space="preserve">A - fPicBullet (1 bit): </w:t>
      </w:r>
      <w:r>
        <w:t>Specifies whether the bullet is a picture bullet.</w:t>
      </w:r>
    </w:p>
    <w:p w:rsidR="004C02A4" w:rsidRDefault="00A84EAE">
      <w:pPr>
        <w:pStyle w:val="Definition-Field"/>
      </w:pPr>
      <w:r>
        <w:rPr>
          <w:b/>
        </w:rPr>
        <w:t xml:space="preserve">B - fNoAutoSize (1 bit): </w:t>
      </w:r>
      <w:r>
        <w:t xml:space="preserve">Specifies whether </w:t>
      </w:r>
      <w:r>
        <w:t>the size of the picture changes automatically to match the size of the text that follows the bullet.</w:t>
      </w:r>
    </w:p>
    <w:p w:rsidR="004C02A4" w:rsidRDefault="00A84EAE">
      <w:pPr>
        <w:pStyle w:val="Definition-Field"/>
      </w:pPr>
      <w:r>
        <w:rPr>
          <w:b/>
        </w:rPr>
        <w:t xml:space="preserve">fUnused (14 bits): </w:t>
      </w:r>
      <w:r>
        <w:t>This field is undefined and MUST be ignored.</w:t>
      </w:r>
    </w:p>
    <w:p w:rsidR="004C02A4" w:rsidRDefault="00A84EAE">
      <w:pPr>
        <w:pStyle w:val="Heading3"/>
      </w:pPr>
      <w:bookmarkStart w:id="3649" w:name="Section_498993c90a2d47aa8adafed27616e275"/>
      <w:bookmarkStart w:id="3650" w:name="Pcd"/>
      <w:bookmarkStart w:id="3651" w:name="_Toc63942478"/>
      <w:r>
        <w:t>Pcd</w:t>
      </w:r>
      <w:bookmarkEnd w:id="3649"/>
      <w:bookmarkEnd w:id="3650"/>
      <w:bookmarkEnd w:id="3651"/>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w:instrText>
      </w:r>
      <w:r>
        <w:instrText xml:space="preserve">pes:Pcd" </w:instrText>
      </w:r>
      <w:r>
        <w:fldChar w:fldCharType="end"/>
      </w:r>
    </w:p>
    <w:p w:rsidR="004C02A4" w:rsidRDefault="00A84EAE">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3510" w:type="dxa"/>
            <w:gridSpan w:val="13"/>
          </w:tcPr>
          <w:p w:rsidR="004C02A4" w:rsidRDefault="00A84EAE">
            <w:pPr>
              <w:pStyle w:val="PacketDiagramBodyText"/>
            </w:pPr>
            <w:r>
              <w:t>fR2</w:t>
            </w:r>
          </w:p>
        </w:tc>
        <w:tc>
          <w:tcPr>
            <w:tcW w:w="4320" w:type="dxa"/>
            <w:gridSpan w:val="16"/>
          </w:tcPr>
          <w:p w:rsidR="004C02A4" w:rsidRDefault="00A84EAE">
            <w:pPr>
              <w:pStyle w:val="PacketDiagramBodyText"/>
            </w:pPr>
            <w:r>
              <w:t>fc</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prm</w:t>
            </w:r>
          </w:p>
        </w:tc>
      </w:tr>
    </w:tbl>
    <w:p w:rsidR="004C02A4" w:rsidRDefault="00A84EAE">
      <w:pPr>
        <w:pStyle w:val="Definition-Field"/>
      </w:pPr>
      <w:r>
        <w:rPr>
          <w:b/>
        </w:rPr>
        <w:t xml:space="preserve">A - fNoParaLast (1 bit): </w:t>
      </w:r>
      <w:r>
        <w:t xml:space="preserve"> If this bit is 1, the text MUST NOT contain a paragraph mark.</w:t>
      </w:r>
    </w:p>
    <w:p w:rsidR="004C02A4" w:rsidRDefault="00A84EAE">
      <w:pPr>
        <w:pStyle w:val="Definition-Field"/>
      </w:pPr>
      <w:r>
        <w:rPr>
          <w:b/>
        </w:rPr>
        <w:t xml:space="preserve">B - fR1 (1 bit): </w:t>
      </w:r>
      <w:r>
        <w:t xml:space="preserve"> This field is undefined and MUST be ignored.</w:t>
      </w:r>
    </w:p>
    <w:p w:rsidR="004C02A4" w:rsidRDefault="00A84EAE">
      <w:pPr>
        <w:pStyle w:val="Definition-Field"/>
      </w:pPr>
      <w:r>
        <w:rPr>
          <w:b/>
        </w:rPr>
        <w:lastRenderedPageBreak/>
        <w:t xml:space="preserve">C - fDirty (1 bit): </w:t>
      </w:r>
      <w:r>
        <w:t xml:space="preserve"> This field MUST be 0.</w:t>
      </w:r>
    </w:p>
    <w:p w:rsidR="004C02A4" w:rsidRDefault="00A84EAE">
      <w:pPr>
        <w:pStyle w:val="Definition-Field"/>
      </w:pPr>
      <w:r>
        <w:rPr>
          <w:b/>
        </w:rPr>
        <w:t xml:space="preserve">fR2 (13 bits): </w:t>
      </w:r>
      <w:r>
        <w:t xml:space="preserve"> This field is undefined and MUST be ignored.</w:t>
      </w:r>
    </w:p>
    <w:p w:rsidR="004C02A4" w:rsidRDefault="00A84EAE">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4C02A4" w:rsidRDefault="00A84EAE">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used as part</w:t>
      </w:r>
      <w:r>
        <w:t xml:space="preserve">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4C02A4" w:rsidRDefault="00A84EAE">
      <w:pPr>
        <w:pStyle w:val="Heading3"/>
      </w:pPr>
      <w:bookmarkStart w:id="3652" w:name="Section_9316ddeb34414840a50185225ba32b35"/>
      <w:bookmarkStart w:id="3653" w:name="Pcdt"/>
      <w:bookmarkStart w:id="3654" w:name="_Toc63942479"/>
      <w:r>
        <w:t>Pcdt</w:t>
      </w:r>
      <w:bookmarkEnd w:id="3652"/>
      <w:bookmarkEnd w:id="3653"/>
      <w:bookmarkEnd w:id="3654"/>
      <w:r>
        <w:fldChar w:fldCharType="begin"/>
      </w:r>
      <w:r>
        <w:instrText xml:space="preserve"> XE "Details:Pcdt st</w:instrText>
      </w:r>
      <w:r>
        <w:instrText xml:space="preserve">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4C02A4" w:rsidRDefault="00A84EAE">
      <w:r>
        <w:t xml:space="preserve">The </w:t>
      </w:r>
      <w:r>
        <w:rPr>
          <w:b/>
        </w:rPr>
        <w:t>Pcdt</w:t>
      </w:r>
      <w:r>
        <w:t xml:space="preserve"> structure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clxt</w:t>
            </w:r>
          </w:p>
        </w:tc>
        <w:tc>
          <w:tcPr>
            <w:tcW w:w="6480" w:type="dxa"/>
            <w:gridSpan w:val="24"/>
          </w:tcPr>
          <w:p w:rsidR="004C02A4" w:rsidRDefault="00A84EAE">
            <w:pPr>
              <w:pStyle w:val="PacketDiagramBodyText"/>
            </w:pPr>
            <w:r>
              <w:t>lcb</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PlcPcd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clxt (1 byte): </w:t>
      </w:r>
      <w:r>
        <w:t xml:space="preserve"> This value MUST be 0x02.</w:t>
      </w:r>
    </w:p>
    <w:p w:rsidR="004C02A4" w:rsidRDefault="00A84EAE">
      <w:pPr>
        <w:pStyle w:val="Definition-Field"/>
      </w:pPr>
      <w:r>
        <w:rPr>
          <w:b/>
        </w:rPr>
        <w:t xml:space="preserve">lcb (4 bytes): </w:t>
      </w:r>
      <w:r>
        <w:t xml:space="preserve"> An unsigned integer that specifies the size, in bytes, of the </w:t>
      </w:r>
      <w:r>
        <w:rPr>
          <w:b/>
        </w:rPr>
        <w:t>PlcPcd</w:t>
      </w:r>
      <w:r>
        <w:t xml:space="preserve"> structure.</w:t>
      </w:r>
    </w:p>
    <w:p w:rsidR="004C02A4" w:rsidRDefault="00A84EAE">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w:t>
      </w:r>
      <w:r>
        <w:t>tructure.</w:t>
      </w:r>
    </w:p>
    <w:p w:rsidR="004C02A4" w:rsidRDefault="00A84EAE">
      <w:pPr>
        <w:pStyle w:val="Heading3"/>
      </w:pPr>
      <w:bookmarkStart w:id="3655" w:name="Section_691c20a1915b440398131f0c96ed6f8b"/>
      <w:bookmarkStart w:id="3656" w:name="PChgTabsAdd"/>
      <w:bookmarkStart w:id="3657" w:name="_Toc63942480"/>
      <w:r>
        <w:t>PChgTabsAdd</w:t>
      </w:r>
      <w:bookmarkEnd w:id="3655"/>
      <w:bookmarkEnd w:id="3656"/>
      <w:bookmarkEnd w:id="3657"/>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types:PChgTabsAdd" </w:instrText>
      </w:r>
      <w:r>
        <w:fldChar w:fldCharType="end"/>
      </w:r>
    </w:p>
    <w:p w:rsidR="004C02A4" w:rsidRDefault="00A84EAE">
      <w:r>
        <w:t xml:space="preserve">The </w:t>
      </w:r>
      <w:r>
        <w:rPr>
          <w:b/>
        </w:rPr>
        <w:t>PChgTabsAdd</w:t>
      </w:r>
      <w:r>
        <w:t xml:space="preserve"> structure specifies the locations and properties of custom tab stops.</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cTabs</w:t>
            </w:r>
          </w:p>
        </w:tc>
        <w:tc>
          <w:tcPr>
            <w:tcW w:w="6480" w:type="dxa"/>
            <w:gridSpan w:val="24"/>
          </w:tcPr>
          <w:p w:rsidR="004C02A4" w:rsidRDefault="00A84EAE">
            <w:pPr>
              <w:pStyle w:val="PacketDiagramBodyText"/>
            </w:pPr>
            <w:r>
              <w:t>rgdxaAdd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rgtbdAdd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4C02A4" w:rsidRDefault="00A84EAE">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records is specified by </w:t>
      </w:r>
      <w:r>
        <w:rPr>
          <w:b/>
        </w:rPr>
        <w:t>cTabs</w:t>
      </w:r>
      <w:r>
        <w:t xml:space="preserve">. The values in this array MUST be in ascending order. Each </w:t>
      </w:r>
      <w:r>
        <w:rPr>
          <w:b/>
        </w:rPr>
        <w:t>XAS</w:t>
      </w:r>
      <w:r>
        <w:t xml:space="preserve"> value specifies a location at which</w:t>
      </w:r>
      <w:r>
        <w:t xml:space="preserve"> to add a custom tab stop.</w:t>
      </w:r>
    </w:p>
    <w:p w:rsidR="004C02A4" w:rsidRDefault="00A84EAE">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w:t>
      </w:r>
      <w:r>
        <w:t xml:space="preserve"> stop at the location that is specified at the corresponding index in </w:t>
      </w:r>
      <w:r>
        <w:rPr>
          <w:b/>
        </w:rPr>
        <w:t>rgdxaAdd</w:t>
      </w:r>
      <w:r>
        <w:t>.</w:t>
      </w:r>
    </w:p>
    <w:p w:rsidR="004C02A4" w:rsidRDefault="00A84EAE">
      <w:pPr>
        <w:pStyle w:val="Heading3"/>
      </w:pPr>
      <w:bookmarkStart w:id="3658" w:name="Section_539894c98bad4b8a9ffb8c969029d7d4"/>
      <w:bookmarkStart w:id="3659" w:name="PChgTabsDel"/>
      <w:bookmarkStart w:id="3660" w:name="_Toc63942481"/>
      <w:r>
        <w:t>PChgTabsDel</w:t>
      </w:r>
      <w:bookmarkEnd w:id="3658"/>
      <w:bookmarkEnd w:id="3659"/>
      <w:bookmarkEnd w:id="3660"/>
      <w:r>
        <w:fldChar w:fldCharType="begin"/>
      </w:r>
      <w:r>
        <w:instrText xml:space="preserve"> XE "Details:PChgTabsDel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4C02A4" w:rsidRDefault="00A84EAE">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cTabs</w:t>
            </w:r>
          </w:p>
        </w:tc>
        <w:tc>
          <w:tcPr>
            <w:tcW w:w="6480" w:type="dxa"/>
            <w:gridSpan w:val="24"/>
          </w:tcPr>
          <w:p w:rsidR="004C02A4" w:rsidRDefault="00A84EAE">
            <w:pPr>
              <w:pStyle w:val="PacketDiagramBodyText"/>
            </w:pPr>
            <w:r>
              <w:t>rgdxaDel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4C02A4" w:rsidRDefault="00A84EAE">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The elements contained in the array MUST be in ascending o</w:t>
      </w:r>
      <w:r>
        <w:t xml:space="preserve">rder. Each XAS specifies a location at which to ignore any custom tab stop within 25 </w:t>
      </w:r>
      <w:hyperlink w:anchor="gt_4b82472c-103d-4eff-a07e-6a0f784e3382">
        <w:r>
          <w:rPr>
            <w:rStyle w:val="HyperlinkGreen"/>
            <w:b/>
          </w:rPr>
          <w:t>twips</w:t>
        </w:r>
      </w:hyperlink>
      <w:r>
        <w:t xml:space="preserve">. </w:t>
      </w:r>
    </w:p>
    <w:p w:rsidR="004C02A4" w:rsidRDefault="00A84EAE">
      <w:pPr>
        <w:pStyle w:val="Heading3"/>
      </w:pPr>
      <w:bookmarkStart w:id="3661" w:name="Section_908cede7b294471aafe8add61f2078e7"/>
      <w:bookmarkStart w:id="3662" w:name="PChgTabsDelClose"/>
      <w:bookmarkStart w:id="3663" w:name="_Toc63942482"/>
      <w:r>
        <w:t>PChgTabsDelClose</w:t>
      </w:r>
      <w:bookmarkEnd w:id="3661"/>
      <w:bookmarkEnd w:id="3662"/>
      <w:bookmarkEnd w:id="3663"/>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4C02A4" w:rsidRDefault="00A84EAE">
      <w:r>
        <w:t xml:space="preserve">The </w:t>
      </w:r>
      <w:r>
        <w:rPr>
          <w:b/>
        </w:rPr>
        <w:t>PChgTabsDelClose</w:t>
      </w:r>
      <w:r>
        <w:t xml:space="preserve"> structure specifies the locations at which custom tab stops are ignored.</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cTabs</w:t>
            </w:r>
          </w:p>
        </w:tc>
        <w:tc>
          <w:tcPr>
            <w:tcW w:w="6480" w:type="dxa"/>
            <w:gridSpan w:val="24"/>
          </w:tcPr>
          <w:p w:rsidR="004C02A4" w:rsidRDefault="00A84EAE">
            <w:pPr>
              <w:pStyle w:val="PacketDiagramBodyText"/>
            </w:pPr>
            <w:r>
              <w:t>rgdxaDel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rgdxaClose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This value MUST be greater than or equal to 0, and less than or equal to 64.</w:t>
      </w:r>
    </w:p>
    <w:p w:rsidR="004C02A4" w:rsidRDefault="00A84EAE">
      <w:pPr>
        <w:pStyle w:val="Definition-Field"/>
      </w:pPr>
      <w:r>
        <w:rPr>
          <w:b/>
        </w:rPr>
        <w:t xml:space="preserve">rgdxaDel (variable): </w:t>
      </w:r>
      <w:r>
        <w:t xml:space="preserve">An array of 16-bit integers. The number of records is specified by </w:t>
      </w:r>
      <w:r>
        <w:rPr>
          <w:b/>
        </w:rPr>
        <w:t>cTabs</w:t>
      </w:r>
      <w:r>
        <w:t>. The integers contained in the array MUST be in ascending order. Each integer SHOULD</w:t>
      </w:r>
      <w:bookmarkStart w:id="3664"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4"/>
      <w:r>
        <w:t xml:space="preserve"> be greater than or equal </w:t>
      </w:r>
      <w:r>
        <w:t xml:space="preserve">to -31680. Each integer MUST be less than or equal to 31680. Each integer specifies a location at which to ignore any custom tab stop within 25 </w:t>
      </w:r>
      <w:hyperlink w:anchor="gt_4b82472c-103d-4eff-a07e-6a0f784e3382">
        <w:r>
          <w:rPr>
            <w:rStyle w:val="HyperlinkGreen"/>
            <w:b/>
          </w:rPr>
          <w:t>twips</w:t>
        </w:r>
      </w:hyperlink>
      <w:r>
        <w:t>.</w:t>
      </w:r>
    </w:p>
    <w:p w:rsidR="004C02A4" w:rsidRDefault="00A84EAE">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xml:space="preserve">. The number of records is specified by </w:t>
      </w:r>
      <w:r>
        <w:rPr>
          <w:b/>
        </w:rPr>
        <w:t>cTabs</w:t>
      </w:r>
      <w:r>
        <w:t xml:space="preserve">. Each entry in </w:t>
      </w:r>
      <w:r>
        <w:rPr>
          <w:b/>
        </w:rPr>
        <w:t>rgdxaClose</w:t>
      </w:r>
      <w:r>
        <w:t xml:space="preserve"> specifies a distance, in twips in both directions, from the corresponding entry in </w:t>
      </w:r>
      <w:r>
        <w:rPr>
          <w:b/>
        </w:rPr>
        <w:t>rgdxaDel</w:t>
      </w:r>
      <w:r>
        <w:t>. All tab stops inside this ra</w:t>
      </w:r>
      <w:r>
        <w:t xml:space="preserve">nge are deleted. Any entry in </w:t>
      </w:r>
      <w:r>
        <w:rPr>
          <w:b/>
        </w:rPr>
        <w:t>rgdxaClose</w:t>
      </w:r>
      <w:r>
        <w:t xml:space="preserve"> that has a value of less than 0x0019 is treated as though the value was 0x0019.</w:t>
      </w:r>
    </w:p>
    <w:p w:rsidR="004C02A4" w:rsidRDefault="00A84EAE">
      <w:pPr>
        <w:pStyle w:val="Heading3"/>
      </w:pPr>
      <w:bookmarkStart w:id="3665" w:name="Section_0fa864c24660402fb7263e9895748a49"/>
      <w:bookmarkStart w:id="3666" w:name="PChgTabsOperand"/>
      <w:bookmarkStart w:id="3667" w:name="_Toc63942483"/>
      <w:r>
        <w:lastRenderedPageBreak/>
        <w:t>PChgTabsOperand</w:t>
      </w:r>
      <w:bookmarkEnd w:id="3665"/>
      <w:bookmarkEnd w:id="3666"/>
      <w:bookmarkEnd w:id="3667"/>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"Basi</w:instrText>
      </w:r>
      <w:r>
        <w:instrText xml:space="preserve">c types:PChgTabsOperand" </w:instrText>
      </w:r>
      <w:r>
        <w:fldChar w:fldCharType="end"/>
      </w:r>
    </w:p>
    <w:p w:rsidR="004C02A4" w:rsidRDefault="00A84EAE">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PChgTabsDelClose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PChgTabsAdd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that specifies the size of the operand. This value MUST be greater than or equal to 2 and less than or equal to 255. A value that is less than 255 specifies the size of the operand in bytes, not including </w:t>
      </w:r>
      <w:r>
        <w:rPr>
          <w:b/>
        </w:rPr>
        <w:t>cb</w:t>
      </w:r>
      <w:r>
        <w:t>. A value of 255 specifies th</w:t>
      </w:r>
      <w:r>
        <w:t>at this instance of sprmPChgTabs MAY</w:t>
      </w:r>
      <w:bookmarkStart w:id="3668"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3668"/>
      <w:r>
        <w:t xml:space="preserve"> be ignored and that the size of the remainder of this operand, in bytes, is calculated by using the following formula:</w:t>
      </w:r>
    </w:p>
    <w:p w:rsidR="004C02A4" w:rsidRDefault="00A84EAE">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7" cstate="print"/>
                    <a:stretch>
                      <a:fillRect/>
                    </a:stretch>
                  </pic:blipFill>
                  <pic:spPr>
                    <a:xfrm>
                      <a:off x="0" y="0"/>
                      <a:ext cx="3209925" cy="361950"/>
                    </a:xfrm>
                    <a:prstGeom prst="rect">
                      <a:avLst/>
                    </a:prstGeom>
                  </pic:spPr>
                </pic:pic>
              </a:graphicData>
            </a:graphic>
          </wp:inline>
        </w:drawing>
      </w:r>
    </w:p>
    <w:p w:rsidR="004C02A4" w:rsidRDefault="00A84EAE">
      <w:pPr>
        <w:pStyle w:val="Definition-Field"/>
      </w:pPr>
      <w:r>
        <w:rPr>
          <w:b/>
        </w:rPr>
        <w:t>PChgTabsDelClose (variabl</w:t>
      </w:r>
      <w:r>
        <w:rPr>
          <w:b/>
        </w:rPr>
        <w:t xml:space="preserve">e): </w:t>
      </w:r>
      <w:r>
        <w:t xml:space="preserve">A </w:t>
      </w:r>
      <w:hyperlink w:anchor="Section_908cede7b294471aafe8add61f2078e7" w:history="1">
        <w:r>
          <w:rPr>
            <w:rStyle w:val="Hyperlink"/>
          </w:rPr>
          <w:t>PchgTabsDelClose</w:t>
        </w:r>
      </w:hyperlink>
      <w:r>
        <w:t xml:space="preserve"> that specifies the locations of custom tab stops to ignore.</w:t>
      </w:r>
    </w:p>
    <w:p w:rsidR="004C02A4" w:rsidRDefault="00A84EAE">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w:t>
      </w:r>
      <w:r>
        <w:t>es the locations and properties of custom tab stops to add.</w:t>
      </w:r>
    </w:p>
    <w:p w:rsidR="004C02A4" w:rsidRDefault="00A84EAE">
      <w:pPr>
        <w:pStyle w:val="Heading3"/>
      </w:pPr>
      <w:bookmarkStart w:id="3669" w:name="Section_6ff24fa940d84b5493abd66a88e9ba5b"/>
      <w:bookmarkStart w:id="3670" w:name="PChgTabsPapxOperand"/>
      <w:bookmarkStart w:id="3671" w:name="_Toc63942484"/>
      <w:r>
        <w:t>PChgTabsPapxOperand</w:t>
      </w:r>
      <w:bookmarkEnd w:id="3669"/>
      <w:bookmarkEnd w:id="3670"/>
      <w:bookmarkEnd w:id="3671"/>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4C02A4" w:rsidRDefault="00A84EAE">
      <w:r>
        <w:t xml:space="preserve">The </w:t>
      </w:r>
      <w:r>
        <w:rPr>
          <w:b/>
        </w:rPr>
        <w:t>PChgTabsP</w:t>
      </w:r>
      <w:r>
        <w:rPr>
          <w:b/>
        </w:rPr>
        <w:t>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PChgTabsDel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PChgTabsAdd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4C02A4" w:rsidRDefault="00A84EAE">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4C02A4" w:rsidRDefault="00A84EAE">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4C02A4" w:rsidRDefault="00A84EAE">
      <w:pPr>
        <w:pStyle w:val="Heading3"/>
      </w:pPr>
      <w:bookmarkStart w:id="3672" w:name="Section_f8c3e1db950b47b2847d30375cbef0a0"/>
      <w:bookmarkStart w:id="3673" w:name="PgbApplyTo"/>
      <w:bookmarkStart w:id="3674" w:name="_Toc63942485"/>
      <w:r>
        <w:lastRenderedPageBreak/>
        <w:t>PgbApplyTo</w:t>
      </w:r>
      <w:bookmarkEnd w:id="3672"/>
      <w:bookmarkEnd w:id="3673"/>
      <w:bookmarkEnd w:id="3674"/>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w:instrText>
      </w:r>
      <w:r>
        <w:instrText xml:space="preserve">pplyTo" </w:instrText>
      </w:r>
      <w:r>
        <w:fldChar w:fldCharType="end"/>
      </w:r>
      <w:r>
        <w:fldChar w:fldCharType="begin"/>
      </w:r>
      <w:r>
        <w:instrText xml:space="preserve"> XE "Basic types:PgbApplyTo" </w:instrText>
      </w:r>
      <w:r>
        <w:fldChar w:fldCharType="end"/>
      </w:r>
    </w:p>
    <w:p w:rsidR="004C02A4" w:rsidRDefault="00A84EAE">
      <w:r>
        <w:t xml:space="preserve">The </w:t>
      </w:r>
      <w:r>
        <w:rPr>
          <w:b/>
        </w:rPr>
        <w:t>PgbApplyTo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675" w:name="pgbAllPages"/>
            <w:r>
              <w:rPr>
                <w:b/>
              </w:rPr>
              <w:t>pgbAllPages</w:t>
            </w:r>
            <w:bookmarkEnd w:id="3675"/>
          </w:p>
        </w:tc>
        <w:tc>
          <w:tcPr>
            <w:tcW w:w="0" w:type="auto"/>
            <w:vAlign w:val="center"/>
          </w:tcPr>
          <w:p w:rsidR="004C02A4" w:rsidRDefault="00A84EAE">
            <w:pPr>
              <w:pStyle w:val="TableBodyText"/>
            </w:pPr>
            <w:r>
              <w:t>0x0</w:t>
            </w:r>
          </w:p>
        </w:tc>
        <w:tc>
          <w:tcPr>
            <w:tcW w:w="0" w:type="auto"/>
            <w:vAlign w:val="center"/>
          </w:tcPr>
          <w:p w:rsidR="004C02A4" w:rsidRDefault="00A84EAE">
            <w:pPr>
              <w:pStyle w:val="TableBodyText"/>
            </w:pPr>
            <w:r>
              <w:t>The page border applies to a</w:t>
            </w:r>
            <w:r>
              <w:t xml:space="preserve">ll pages in the </w:t>
            </w:r>
            <w:hyperlink w:anchor="gt_49a2b98a-d101-4889-9108-87f567e758cf">
              <w:r>
                <w:rPr>
                  <w:rStyle w:val="HyperlinkGreen"/>
                  <w:b/>
                </w:rPr>
                <w:t>section</w:t>
              </w:r>
            </w:hyperlink>
            <w:r>
              <w:t>.</w:t>
            </w:r>
          </w:p>
        </w:tc>
      </w:tr>
      <w:tr w:rsidR="004C02A4" w:rsidTr="004C02A4">
        <w:tc>
          <w:tcPr>
            <w:tcW w:w="0" w:type="auto"/>
            <w:vAlign w:val="center"/>
          </w:tcPr>
          <w:p w:rsidR="004C02A4" w:rsidRDefault="00A84EAE">
            <w:pPr>
              <w:pStyle w:val="TableBodyText"/>
            </w:pPr>
            <w:bookmarkStart w:id="3676" w:name="pgbFirstPage"/>
            <w:r>
              <w:rPr>
                <w:b/>
              </w:rPr>
              <w:t>pgbFirstPage</w:t>
            </w:r>
            <w:bookmarkEnd w:id="3676"/>
          </w:p>
        </w:tc>
        <w:tc>
          <w:tcPr>
            <w:tcW w:w="0" w:type="auto"/>
            <w:vAlign w:val="center"/>
          </w:tcPr>
          <w:p w:rsidR="004C02A4" w:rsidRDefault="00A84EAE">
            <w:pPr>
              <w:pStyle w:val="TableBodyText"/>
            </w:pPr>
            <w:r>
              <w:t>0x1</w:t>
            </w:r>
          </w:p>
        </w:tc>
        <w:tc>
          <w:tcPr>
            <w:tcW w:w="0" w:type="auto"/>
            <w:vAlign w:val="center"/>
          </w:tcPr>
          <w:p w:rsidR="004C02A4" w:rsidRDefault="00A84EAE">
            <w:pPr>
              <w:pStyle w:val="TableBodyText"/>
            </w:pPr>
            <w:r>
              <w:t>The page border applies only to the first page of the section.</w:t>
            </w:r>
          </w:p>
        </w:tc>
      </w:tr>
      <w:tr w:rsidR="004C02A4" w:rsidTr="004C02A4">
        <w:tc>
          <w:tcPr>
            <w:tcW w:w="0" w:type="auto"/>
            <w:vAlign w:val="center"/>
          </w:tcPr>
          <w:p w:rsidR="004C02A4" w:rsidRDefault="00A84EAE">
            <w:pPr>
              <w:pStyle w:val="TableBodyText"/>
            </w:pPr>
            <w:bookmarkStart w:id="3677" w:name="pgbAllButFirst"/>
            <w:r>
              <w:rPr>
                <w:b/>
              </w:rPr>
              <w:t>pgbAllButFirst</w:t>
            </w:r>
            <w:bookmarkEnd w:id="3677"/>
          </w:p>
        </w:tc>
        <w:tc>
          <w:tcPr>
            <w:tcW w:w="0" w:type="auto"/>
            <w:vAlign w:val="center"/>
          </w:tcPr>
          <w:p w:rsidR="004C02A4" w:rsidRDefault="00A84EAE">
            <w:pPr>
              <w:pStyle w:val="TableBodyText"/>
            </w:pPr>
            <w:r>
              <w:t>0x2</w:t>
            </w:r>
          </w:p>
        </w:tc>
        <w:tc>
          <w:tcPr>
            <w:tcW w:w="0" w:type="auto"/>
            <w:vAlign w:val="center"/>
          </w:tcPr>
          <w:p w:rsidR="004C02A4" w:rsidRDefault="00A84EAE">
            <w:pPr>
              <w:pStyle w:val="TableBodyText"/>
            </w:pPr>
            <w:r>
              <w:t>The page border applies to all but the first page of the section.</w:t>
            </w:r>
          </w:p>
        </w:tc>
      </w:tr>
    </w:tbl>
    <w:p w:rsidR="004C02A4" w:rsidRDefault="00A84EAE">
      <w:pPr>
        <w:pStyle w:val="Heading3"/>
      </w:pPr>
      <w:bookmarkStart w:id="3678" w:name="Section_4418fbed54f24a4f89672f39a7fb3a0c"/>
      <w:bookmarkStart w:id="3679" w:name="PgbOffsetFrom"/>
      <w:bookmarkStart w:id="3680" w:name="_Toc63942486"/>
      <w:r>
        <w:t>PgbOffsetFrom</w:t>
      </w:r>
      <w:bookmarkEnd w:id="3678"/>
      <w:bookmarkEnd w:id="3679"/>
      <w:bookmarkEnd w:id="3680"/>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4C02A4" w:rsidRDefault="00A84EAE">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681" w:name="pgbFromText"/>
            <w:r>
              <w:rPr>
                <w:b/>
              </w:rPr>
              <w:t>pgbFromText</w:t>
            </w:r>
            <w:bookmarkEnd w:id="3681"/>
          </w:p>
        </w:tc>
        <w:tc>
          <w:tcPr>
            <w:tcW w:w="0" w:type="auto"/>
            <w:vAlign w:val="center"/>
          </w:tcPr>
          <w:p w:rsidR="004C02A4" w:rsidRDefault="00A84EAE">
            <w:pPr>
              <w:pStyle w:val="TableBodyText"/>
            </w:pPr>
            <w:r>
              <w:t>0x0</w:t>
            </w:r>
          </w:p>
        </w:tc>
        <w:tc>
          <w:tcPr>
            <w:tcW w:w="0" w:type="auto"/>
            <w:vAlign w:val="center"/>
          </w:tcPr>
          <w:p w:rsidR="004C02A4" w:rsidRDefault="00A84EAE">
            <w:pPr>
              <w:pStyle w:val="TableBodyText"/>
            </w:pPr>
            <w:r>
              <w:t>The offset of the page border is measured from the text.</w:t>
            </w:r>
          </w:p>
        </w:tc>
      </w:tr>
      <w:tr w:rsidR="004C02A4" w:rsidTr="004C02A4">
        <w:tc>
          <w:tcPr>
            <w:tcW w:w="0" w:type="auto"/>
            <w:vAlign w:val="center"/>
          </w:tcPr>
          <w:p w:rsidR="004C02A4" w:rsidRDefault="00A84EAE">
            <w:pPr>
              <w:pStyle w:val="TableBodyText"/>
            </w:pPr>
            <w:bookmarkStart w:id="3682" w:name="pgbFromEdge"/>
            <w:r>
              <w:rPr>
                <w:b/>
              </w:rPr>
              <w:t>pgbFromEdge</w:t>
            </w:r>
            <w:bookmarkEnd w:id="3682"/>
          </w:p>
        </w:tc>
        <w:tc>
          <w:tcPr>
            <w:tcW w:w="0" w:type="auto"/>
            <w:vAlign w:val="center"/>
          </w:tcPr>
          <w:p w:rsidR="004C02A4" w:rsidRDefault="00A84EAE">
            <w:pPr>
              <w:pStyle w:val="TableBodyText"/>
            </w:pPr>
            <w:r>
              <w:t>0x1</w:t>
            </w:r>
          </w:p>
        </w:tc>
        <w:tc>
          <w:tcPr>
            <w:tcW w:w="0" w:type="auto"/>
            <w:vAlign w:val="center"/>
          </w:tcPr>
          <w:p w:rsidR="004C02A4" w:rsidRDefault="00A84EAE">
            <w:pPr>
              <w:pStyle w:val="TableBodyText"/>
            </w:pPr>
            <w:r>
              <w:t>The offset of the page border is measured from the edge of the page.</w:t>
            </w:r>
          </w:p>
        </w:tc>
      </w:tr>
    </w:tbl>
    <w:p w:rsidR="004C02A4" w:rsidRDefault="00A84EAE">
      <w:pPr>
        <w:pStyle w:val="Heading3"/>
      </w:pPr>
      <w:bookmarkStart w:id="3683" w:name="Section_c49a15086c05449080924dceaf30cb55"/>
      <w:bookmarkStart w:id="3684" w:name="PgbPageDepth"/>
      <w:bookmarkStart w:id="3685" w:name="_Toc63942487"/>
      <w:r>
        <w:t>PgbPageDepth</w:t>
      </w:r>
      <w:bookmarkEnd w:id="3683"/>
      <w:bookmarkEnd w:id="3684"/>
      <w:bookmarkEnd w:id="3685"/>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4C02A4" w:rsidRDefault="00A84EAE">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686" w:name="pgbAtFront"/>
            <w:r>
              <w:rPr>
                <w:b/>
              </w:rPr>
              <w:t>pgbAtFront</w:t>
            </w:r>
            <w:bookmarkEnd w:id="3686"/>
          </w:p>
        </w:tc>
        <w:tc>
          <w:tcPr>
            <w:tcW w:w="0" w:type="auto"/>
            <w:vAlign w:val="center"/>
          </w:tcPr>
          <w:p w:rsidR="004C02A4" w:rsidRDefault="00A84EAE">
            <w:pPr>
              <w:pStyle w:val="TableBodyText"/>
            </w:pPr>
            <w:r>
              <w:t>0x0</w:t>
            </w:r>
          </w:p>
        </w:tc>
        <w:tc>
          <w:tcPr>
            <w:tcW w:w="0" w:type="auto"/>
            <w:vAlign w:val="center"/>
          </w:tcPr>
          <w:p w:rsidR="004C02A4" w:rsidRDefault="00A84EAE">
            <w:pPr>
              <w:pStyle w:val="TableBodyText"/>
            </w:pPr>
            <w:r>
              <w:t>The page border is positioned in front of the text and other content.</w:t>
            </w:r>
          </w:p>
        </w:tc>
      </w:tr>
      <w:tr w:rsidR="004C02A4" w:rsidTr="004C02A4">
        <w:tc>
          <w:tcPr>
            <w:tcW w:w="0" w:type="auto"/>
            <w:vAlign w:val="center"/>
          </w:tcPr>
          <w:p w:rsidR="004C02A4" w:rsidRDefault="00A84EAE">
            <w:pPr>
              <w:pStyle w:val="TableBodyText"/>
            </w:pPr>
            <w:bookmarkStart w:id="3687" w:name="pgbAtBack"/>
            <w:r>
              <w:rPr>
                <w:b/>
              </w:rPr>
              <w:t>pgbAtBack</w:t>
            </w:r>
            <w:bookmarkEnd w:id="3687"/>
          </w:p>
        </w:tc>
        <w:tc>
          <w:tcPr>
            <w:tcW w:w="0" w:type="auto"/>
            <w:vAlign w:val="center"/>
          </w:tcPr>
          <w:p w:rsidR="004C02A4" w:rsidRDefault="00A84EAE">
            <w:pPr>
              <w:pStyle w:val="TableBodyText"/>
            </w:pPr>
            <w:r>
              <w:t>0x1</w:t>
            </w:r>
          </w:p>
        </w:tc>
        <w:tc>
          <w:tcPr>
            <w:tcW w:w="0" w:type="auto"/>
            <w:vAlign w:val="center"/>
          </w:tcPr>
          <w:p w:rsidR="004C02A4" w:rsidRDefault="00A84EAE">
            <w:pPr>
              <w:pStyle w:val="TableBodyText"/>
            </w:pPr>
            <w:r>
              <w:t>The page border is positioned behind the text and other content.</w:t>
            </w:r>
          </w:p>
        </w:tc>
      </w:tr>
    </w:tbl>
    <w:p w:rsidR="004C02A4" w:rsidRDefault="00A84EAE">
      <w:pPr>
        <w:pStyle w:val="Heading3"/>
      </w:pPr>
      <w:bookmarkStart w:id="3688" w:name="Section_12e754a153204f7daa9346c72315390c"/>
      <w:bookmarkStart w:id="3689" w:name="PGPArray"/>
      <w:bookmarkStart w:id="3690" w:name="_Toc63942488"/>
      <w:r>
        <w:t>PGPArray</w:t>
      </w:r>
      <w:bookmarkEnd w:id="3688"/>
      <w:bookmarkEnd w:id="3689"/>
      <w:bookmarkEnd w:id="3690"/>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4C02A4" w:rsidRDefault="00A84EAE">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w:t>
      </w:r>
      <w:r>
        <w:t xml:space="preserv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cpgp</w:t>
            </w:r>
          </w:p>
        </w:tc>
        <w:tc>
          <w:tcPr>
            <w:tcW w:w="4320" w:type="dxa"/>
            <w:gridSpan w:val="16"/>
          </w:tcPr>
          <w:p w:rsidR="004C02A4" w:rsidRDefault="00A84EAE">
            <w:pPr>
              <w:pStyle w:val="PacketDiagramBodyText"/>
            </w:pPr>
            <w:r>
              <w:t>pgpInfoArray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cpgp (2 bytes): </w:t>
      </w:r>
      <w:r>
        <w:t xml:space="preserve">The count of </w:t>
      </w:r>
      <w:r>
        <w:rPr>
          <w:b/>
        </w:rPr>
        <w:t>PGPInfo</w:t>
      </w:r>
      <w:r>
        <w:t xml:space="preserve"> entries to read.</w:t>
      </w:r>
    </w:p>
    <w:p w:rsidR="004C02A4" w:rsidRDefault="00A84EAE">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4C02A4" w:rsidRDefault="00A84EAE">
      <w:pPr>
        <w:pStyle w:val="Heading3"/>
      </w:pPr>
      <w:bookmarkStart w:id="3691" w:name="Section_ca1d2cfd16394c52a3659dbc212e476b"/>
      <w:bookmarkStart w:id="3692" w:name="PGPInfo"/>
      <w:bookmarkStart w:id="3693" w:name="_Toc63942489"/>
      <w:r>
        <w:t>PGPInfo</w:t>
      </w:r>
      <w:bookmarkEnd w:id="3691"/>
      <w:bookmarkEnd w:id="3692"/>
      <w:bookmarkEnd w:id="3693"/>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4C02A4" w:rsidRDefault="00A84EAE">
      <w:r>
        <w:t xml:space="preserve">The </w:t>
      </w:r>
      <w:r>
        <w:rPr>
          <w:b/>
        </w:rPr>
        <w:t>PGPInfo</w:t>
      </w:r>
      <w:r>
        <w:t xml:space="preserve"> structure describes the border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ipgpSelf</w:t>
            </w:r>
          </w:p>
        </w:tc>
      </w:tr>
      <w:tr w:rsidR="004C02A4" w:rsidTr="004C02A4">
        <w:trPr>
          <w:trHeight w:hRule="exact" w:val="490"/>
        </w:trPr>
        <w:tc>
          <w:tcPr>
            <w:tcW w:w="8640" w:type="dxa"/>
            <w:gridSpan w:val="32"/>
          </w:tcPr>
          <w:p w:rsidR="004C02A4" w:rsidRDefault="00A84EAE">
            <w:pPr>
              <w:pStyle w:val="PacketDiagramBodyText"/>
            </w:pPr>
            <w:r>
              <w:t>ipgpParent</w:t>
            </w:r>
          </w:p>
        </w:tc>
      </w:tr>
      <w:tr w:rsidR="004C02A4" w:rsidTr="004C02A4">
        <w:trPr>
          <w:trHeight w:hRule="exact" w:val="490"/>
        </w:trPr>
        <w:tc>
          <w:tcPr>
            <w:tcW w:w="8640" w:type="dxa"/>
            <w:gridSpan w:val="32"/>
          </w:tcPr>
          <w:p w:rsidR="004C02A4" w:rsidRDefault="00A84EAE">
            <w:pPr>
              <w:pStyle w:val="PacketDiagramBodyText"/>
            </w:pPr>
            <w:r>
              <w:t>itap</w:t>
            </w:r>
          </w:p>
        </w:tc>
      </w:tr>
      <w:tr w:rsidR="004C02A4" w:rsidTr="004C02A4">
        <w:trPr>
          <w:trHeight w:hRule="exact" w:val="490"/>
        </w:trPr>
        <w:tc>
          <w:tcPr>
            <w:tcW w:w="4320" w:type="dxa"/>
            <w:gridSpan w:val="16"/>
          </w:tcPr>
          <w:p w:rsidR="004C02A4" w:rsidRDefault="00A84EAE">
            <w:pPr>
              <w:pStyle w:val="PacketDiagramBodyText"/>
            </w:pPr>
            <w:r>
              <w:t>grfElements</w:t>
            </w:r>
          </w:p>
        </w:tc>
        <w:tc>
          <w:tcPr>
            <w:tcW w:w="4320" w:type="dxa"/>
            <w:gridSpan w:val="16"/>
          </w:tcPr>
          <w:p w:rsidR="004C02A4" w:rsidRDefault="00A84EAE">
            <w:pPr>
              <w:pStyle w:val="PacketDiagramBodyText"/>
            </w:pPr>
            <w:r>
              <w:t>pgpOptions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ipgpSelf (4 bytes): </w:t>
      </w:r>
      <w:r>
        <w:t xml:space="preserve"> </w:t>
      </w:r>
      <w:bookmarkStart w:id="3694" w:name="PGPInfo_ipgpSelf"/>
      <w:bookmarkEnd w:id="3694"/>
      <w:r>
        <w:t>A unique 4-byte value that is used to identify this entry. This value MUST NOT be 0.</w:t>
      </w:r>
    </w:p>
    <w:p w:rsidR="004C02A4" w:rsidRDefault="00A84EAE">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4C02A4" w:rsidRDefault="00A84EAE">
      <w:pPr>
        <w:pStyle w:val="Definition-Field"/>
      </w:pPr>
      <w:r>
        <w:rPr>
          <w:b/>
        </w:rPr>
        <w:t xml:space="preserve">itap (4 bytes): </w:t>
      </w:r>
      <w:r>
        <w:t xml:space="preserve"> </w:t>
      </w:r>
      <w:bookmarkStart w:id="3695" w:name="PGPInfo_itap"/>
      <w:bookmarkEnd w:id="3695"/>
      <w:r>
        <w:t xml:space="preserve">The table depth to which this </w:t>
      </w:r>
      <w:r>
        <w:rPr>
          <w:b/>
        </w:rPr>
        <w:t>PGPInfo</w:t>
      </w:r>
      <w:r>
        <w:t xml:space="preserve"> structure is a</w:t>
      </w:r>
      <w:r>
        <w:t xml:space="preserve">pplied. </w:t>
      </w:r>
      <w:r>
        <w:rPr>
          <w:b/>
        </w:rPr>
        <w:t xml:space="preserve">PGPInfo </w:t>
      </w:r>
      <w:r>
        <w:t xml:space="preserve">structures can be applied to paragraphs that are within a table cell. </w:t>
      </w:r>
    </w:p>
    <w:p w:rsidR="004C02A4" w:rsidRDefault="00A84EAE">
      <w:pPr>
        <w:pStyle w:val="Definition-Field"/>
      </w:pPr>
      <w:r>
        <w:rPr>
          <w:b/>
        </w:rPr>
        <w:t xml:space="preserve">grfElements (2 bytes): </w:t>
      </w:r>
      <w:r>
        <w:t xml:space="preserve"> </w:t>
      </w:r>
      <w:bookmarkStart w:id="3696" w:name="PGPInfo_grfElements"/>
      <w:bookmarkEnd w:id="3696"/>
      <w:r>
        <w:t xml:space="preserve">A bit field that describes how to read in the variable length </w:t>
      </w:r>
      <w:r>
        <w:rPr>
          <w:b/>
        </w:rPr>
        <w:t>pgpOptions</w:t>
      </w:r>
      <w:r>
        <w:t>. 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4C02A4">
        <w:trPr>
          <w:tblHeader/>
        </w:trPr>
        <w:tc>
          <w:tcPr>
            <w:tcW w:w="0" w:type="auto"/>
          </w:tcPr>
          <w:p w:rsidR="004C02A4" w:rsidRDefault="00A84EAE">
            <w:pPr>
              <w:pStyle w:val="Definition-Field2"/>
              <w:spacing w:before="60" w:after="60"/>
              <w:ind w:left="0"/>
              <w:rPr>
                <w:b/>
              </w:rPr>
            </w:pPr>
            <w:r>
              <w:rPr>
                <w:b/>
              </w:rPr>
              <w:t>Bit value</w:t>
            </w:r>
          </w:p>
        </w:tc>
        <w:tc>
          <w:tcPr>
            <w:tcW w:w="0" w:type="auto"/>
          </w:tcPr>
          <w:p w:rsidR="004C02A4" w:rsidRDefault="00A84EAE">
            <w:pPr>
              <w:pStyle w:val="Definition-Field2"/>
              <w:spacing w:before="60" w:after="60"/>
              <w:ind w:left="0"/>
              <w:rPr>
                <w:b/>
              </w:rPr>
            </w:pPr>
            <w:r>
              <w:rPr>
                <w:b/>
              </w:rPr>
              <w:t>Meaning</w:t>
            </w:r>
          </w:p>
        </w:tc>
      </w:tr>
      <w:tr w:rsidR="004C02A4">
        <w:tc>
          <w:tcPr>
            <w:tcW w:w="0" w:type="auto"/>
          </w:tcPr>
          <w:p w:rsidR="004C02A4" w:rsidRDefault="00A84EAE">
            <w:pPr>
              <w:pStyle w:val="Definition-Field2"/>
              <w:spacing w:before="60" w:after="60"/>
              <w:ind w:left="0"/>
            </w:pPr>
            <w:r>
              <w:t>0x0001</w:t>
            </w:r>
          </w:p>
        </w:tc>
        <w:tc>
          <w:tcPr>
            <w:tcW w:w="0" w:type="auto"/>
          </w:tcPr>
          <w:p w:rsidR="004C02A4" w:rsidRDefault="00A84EAE">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4C02A4">
        <w:tc>
          <w:tcPr>
            <w:tcW w:w="0" w:type="auto"/>
          </w:tcPr>
          <w:p w:rsidR="004C02A4" w:rsidRDefault="00A84EAE">
            <w:pPr>
              <w:pStyle w:val="Definition-Field2"/>
              <w:spacing w:before="60" w:after="60"/>
              <w:ind w:left="0"/>
            </w:pPr>
            <w:r>
              <w:t>0x0002</w:t>
            </w:r>
          </w:p>
        </w:tc>
        <w:tc>
          <w:tcPr>
            <w:tcW w:w="0" w:type="auto"/>
          </w:tcPr>
          <w:p w:rsidR="004C02A4" w:rsidRDefault="00A84EAE">
            <w:pPr>
              <w:pStyle w:val="Definition-Field2"/>
              <w:spacing w:before="60" w:after="60"/>
              <w:ind w:left="0"/>
            </w:pPr>
            <w:r>
              <w:t>PGPOptions.</w:t>
            </w:r>
            <w:r>
              <w:rPr>
                <w:b/>
              </w:rPr>
              <w:t>dxaRight</w:t>
            </w:r>
            <w:r>
              <w:t xml:space="preserve"> is present.</w:t>
            </w:r>
          </w:p>
        </w:tc>
      </w:tr>
      <w:tr w:rsidR="004C02A4">
        <w:tc>
          <w:tcPr>
            <w:tcW w:w="0" w:type="auto"/>
          </w:tcPr>
          <w:p w:rsidR="004C02A4" w:rsidRDefault="00A84EAE">
            <w:pPr>
              <w:pStyle w:val="Definition-Field2"/>
              <w:spacing w:before="60" w:after="60"/>
              <w:ind w:left="0"/>
            </w:pPr>
            <w:r>
              <w:t>0x0004</w:t>
            </w:r>
          </w:p>
        </w:tc>
        <w:tc>
          <w:tcPr>
            <w:tcW w:w="0" w:type="auto"/>
          </w:tcPr>
          <w:p w:rsidR="004C02A4" w:rsidRDefault="00A84EAE">
            <w:pPr>
              <w:pStyle w:val="Definition-Field2"/>
              <w:spacing w:before="60" w:after="60"/>
              <w:ind w:left="0"/>
            </w:pPr>
            <w:r>
              <w:t>PGPOptions.</w:t>
            </w:r>
            <w:r>
              <w:rPr>
                <w:b/>
              </w:rPr>
              <w:t xml:space="preserve">dyaBefore </w:t>
            </w:r>
            <w:r>
              <w:t>is present.</w:t>
            </w:r>
          </w:p>
        </w:tc>
      </w:tr>
      <w:tr w:rsidR="004C02A4">
        <w:tc>
          <w:tcPr>
            <w:tcW w:w="0" w:type="auto"/>
          </w:tcPr>
          <w:p w:rsidR="004C02A4" w:rsidRDefault="00A84EAE">
            <w:pPr>
              <w:pStyle w:val="Definition-Field2"/>
              <w:spacing w:before="60" w:after="60"/>
              <w:ind w:left="0"/>
            </w:pPr>
            <w:r>
              <w:t>0x0008</w:t>
            </w:r>
          </w:p>
        </w:tc>
        <w:tc>
          <w:tcPr>
            <w:tcW w:w="0" w:type="auto"/>
          </w:tcPr>
          <w:p w:rsidR="004C02A4" w:rsidRDefault="00A84EAE">
            <w:pPr>
              <w:pStyle w:val="Definition-Field2"/>
              <w:spacing w:before="60" w:after="60"/>
              <w:ind w:left="0"/>
            </w:pPr>
            <w:r>
              <w:t>PGPOptions.</w:t>
            </w:r>
            <w:r>
              <w:rPr>
                <w:b/>
              </w:rPr>
              <w:t>dyaAfter</w:t>
            </w:r>
            <w:r>
              <w:t xml:space="preserve"> is present.</w:t>
            </w:r>
          </w:p>
        </w:tc>
      </w:tr>
      <w:tr w:rsidR="004C02A4">
        <w:tc>
          <w:tcPr>
            <w:tcW w:w="0" w:type="auto"/>
          </w:tcPr>
          <w:p w:rsidR="004C02A4" w:rsidRDefault="00A84EAE">
            <w:pPr>
              <w:pStyle w:val="Definition-Field2"/>
              <w:spacing w:before="60" w:after="60"/>
              <w:ind w:left="0"/>
            </w:pPr>
            <w:r>
              <w:t>0x0010</w:t>
            </w:r>
          </w:p>
        </w:tc>
        <w:tc>
          <w:tcPr>
            <w:tcW w:w="0" w:type="auto"/>
          </w:tcPr>
          <w:p w:rsidR="004C02A4" w:rsidRDefault="00A84EAE">
            <w:pPr>
              <w:pStyle w:val="Definition-Field2"/>
              <w:spacing w:before="60" w:after="60"/>
              <w:ind w:left="0"/>
            </w:pPr>
            <w:r>
              <w:t>PGPOptions.</w:t>
            </w:r>
            <w:r>
              <w:rPr>
                <w:b/>
              </w:rPr>
              <w:t>brcLeft</w:t>
            </w:r>
            <w:r>
              <w:t xml:space="preserve"> is present.</w:t>
            </w:r>
          </w:p>
        </w:tc>
      </w:tr>
      <w:tr w:rsidR="004C02A4">
        <w:tc>
          <w:tcPr>
            <w:tcW w:w="0" w:type="auto"/>
          </w:tcPr>
          <w:p w:rsidR="004C02A4" w:rsidRDefault="00A84EAE">
            <w:pPr>
              <w:pStyle w:val="Definition-Field2"/>
              <w:spacing w:before="60" w:after="60"/>
              <w:ind w:left="0"/>
            </w:pPr>
            <w:r>
              <w:t>0x0020</w:t>
            </w:r>
          </w:p>
        </w:tc>
        <w:tc>
          <w:tcPr>
            <w:tcW w:w="0" w:type="auto"/>
          </w:tcPr>
          <w:p w:rsidR="004C02A4" w:rsidRDefault="00A84EAE">
            <w:pPr>
              <w:pStyle w:val="Definition-Field2"/>
              <w:spacing w:before="60" w:after="60"/>
              <w:ind w:left="0"/>
            </w:pPr>
            <w:r>
              <w:t>PGPOptions.</w:t>
            </w:r>
            <w:r>
              <w:rPr>
                <w:b/>
              </w:rPr>
              <w:t>brcRight</w:t>
            </w:r>
            <w:r>
              <w:t xml:space="preserve"> is present.</w:t>
            </w:r>
          </w:p>
        </w:tc>
      </w:tr>
      <w:tr w:rsidR="004C02A4">
        <w:tc>
          <w:tcPr>
            <w:tcW w:w="0" w:type="auto"/>
          </w:tcPr>
          <w:p w:rsidR="004C02A4" w:rsidRDefault="00A84EAE">
            <w:pPr>
              <w:pStyle w:val="Definition-Field2"/>
              <w:spacing w:before="60" w:after="60"/>
              <w:ind w:left="0"/>
            </w:pPr>
            <w:r>
              <w:t>0x0040</w:t>
            </w:r>
          </w:p>
        </w:tc>
        <w:tc>
          <w:tcPr>
            <w:tcW w:w="0" w:type="auto"/>
          </w:tcPr>
          <w:p w:rsidR="004C02A4" w:rsidRDefault="00A84EAE">
            <w:pPr>
              <w:pStyle w:val="Definition-Field2"/>
              <w:spacing w:before="60" w:after="60"/>
              <w:ind w:left="0"/>
            </w:pPr>
            <w:r>
              <w:t>PGPOptions.</w:t>
            </w:r>
            <w:r>
              <w:rPr>
                <w:b/>
              </w:rPr>
              <w:t>brcTop</w:t>
            </w:r>
            <w:r>
              <w:t xml:space="preserve"> is present.</w:t>
            </w:r>
          </w:p>
        </w:tc>
      </w:tr>
      <w:tr w:rsidR="004C02A4">
        <w:tc>
          <w:tcPr>
            <w:tcW w:w="0" w:type="auto"/>
          </w:tcPr>
          <w:p w:rsidR="004C02A4" w:rsidRDefault="00A84EAE">
            <w:pPr>
              <w:pStyle w:val="Definition-Field2"/>
              <w:spacing w:before="60" w:after="60"/>
              <w:ind w:left="0"/>
            </w:pPr>
            <w:r>
              <w:t>0x0080</w:t>
            </w:r>
          </w:p>
        </w:tc>
        <w:tc>
          <w:tcPr>
            <w:tcW w:w="0" w:type="auto"/>
          </w:tcPr>
          <w:p w:rsidR="004C02A4" w:rsidRDefault="00A84EAE">
            <w:pPr>
              <w:pStyle w:val="Definition-Field2"/>
              <w:spacing w:before="60" w:after="60"/>
              <w:ind w:left="0"/>
            </w:pPr>
            <w:r>
              <w:t>PGPOptions.</w:t>
            </w:r>
            <w:r>
              <w:rPr>
                <w:b/>
              </w:rPr>
              <w:t>brcBottom</w:t>
            </w:r>
            <w:r>
              <w:t xml:space="preserve"> is present.</w:t>
            </w:r>
          </w:p>
        </w:tc>
      </w:tr>
      <w:tr w:rsidR="004C02A4">
        <w:tc>
          <w:tcPr>
            <w:tcW w:w="0" w:type="auto"/>
          </w:tcPr>
          <w:p w:rsidR="004C02A4" w:rsidRDefault="00A84EAE">
            <w:pPr>
              <w:pStyle w:val="Definition-Field2"/>
              <w:spacing w:before="60" w:after="60"/>
              <w:ind w:left="0"/>
            </w:pPr>
            <w:r>
              <w:t>0x0100</w:t>
            </w:r>
          </w:p>
        </w:tc>
        <w:tc>
          <w:tcPr>
            <w:tcW w:w="0" w:type="auto"/>
          </w:tcPr>
          <w:p w:rsidR="004C02A4" w:rsidRDefault="00A84EAE">
            <w:pPr>
              <w:pStyle w:val="Definition-Field2"/>
              <w:spacing w:before="60" w:after="60"/>
              <w:ind w:left="0"/>
            </w:pPr>
            <w:r>
              <w:t>PGPOptions.</w:t>
            </w:r>
            <w:r>
              <w:rPr>
                <w:b/>
              </w:rPr>
              <w:t>type</w:t>
            </w:r>
            <w:r>
              <w:t xml:space="preserve"> is present.</w:t>
            </w:r>
          </w:p>
        </w:tc>
      </w:tr>
    </w:tbl>
    <w:p w:rsidR="004C02A4" w:rsidRDefault="004C02A4">
      <w:pPr>
        <w:pStyle w:val="Definition-Field2"/>
      </w:pPr>
    </w:p>
    <w:p w:rsidR="004C02A4" w:rsidRDefault="00A84EAE">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4C02A4" w:rsidRDefault="00A84EAE">
      <w:pPr>
        <w:pStyle w:val="Heading3"/>
      </w:pPr>
      <w:bookmarkStart w:id="3697" w:name="Section_f980022c2a81414d842a1e7046d3501a"/>
      <w:bookmarkStart w:id="3698" w:name="PGPOptions"/>
      <w:bookmarkStart w:id="3699" w:name="_Toc63942490"/>
      <w:r>
        <w:t>PGPOptions</w:t>
      </w:r>
      <w:bookmarkEnd w:id="3697"/>
      <w:bookmarkEnd w:id="3698"/>
      <w:bookmarkEnd w:id="3699"/>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4C02A4" w:rsidRDefault="00A84EAE">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cbOption (optional)</w:t>
            </w:r>
          </w:p>
        </w:tc>
        <w:tc>
          <w:tcPr>
            <w:tcW w:w="4320" w:type="dxa"/>
            <w:gridSpan w:val="16"/>
          </w:tcPr>
          <w:p w:rsidR="004C02A4" w:rsidRDefault="00A84EAE">
            <w:pPr>
              <w:pStyle w:val="PacketDiagramBodyText"/>
            </w:pPr>
            <w:r>
              <w:t>dxaLeft (optional)</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dxaRight (optional)</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dyaBefore (optional)</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dyaAfter (optional)</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brcLeft (optional)</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brcRight (optional)</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brcTop (optional)</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brcBottom (optional)</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type (optional)</w:t>
            </w:r>
          </w:p>
        </w:tc>
      </w:tr>
    </w:tbl>
    <w:p w:rsidR="004C02A4" w:rsidRDefault="00A84EAE">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4C02A4" w:rsidRDefault="00A84EAE">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4C02A4" w:rsidRDefault="00A84EAE">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4C02A4" w:rsidRDefault="00A84EAE">
      <w:pPr>
        <w:pStyle w:val="Definition-Field"/>
      </w:pPr>
      <w:r>
        <w:rPr>
          <w:b/>
        </w:rPr>
        <w:t xml:space="preserve">dyaBefore (4 bytes): </w:t>
      </w:r>
      <w:r>
        <w:t xml:space="preserve"> If </w:t>
      </w:r>
      <w:r>
        <w:rPr>
          <w:b/>
        </w:rPr>
        <w:t>PGPInfo.grfElements</w:t>
      </w:r>
      <w:r>
        <w:t xml:space="preserve"> &amp;</w:t>
      </w:r>
      <w:r>
        <w:t xml:space="preserve"> 0x0004 is nonzero, this is the size of the top margin to apply, measured in 1/20 point increments. Otherwise, the default of 0 is used.</w:t>
      </w:r>
    </w:p>
    <w:p w:rsidR="004C02A4" w:rsidRDefault="00A84EAE">
      <w:pPr>
        <w:pStyle w:val="Definition-Field"/>
      </w:pPr>
      <w:r>
        <w:rPr>
          <w:b/>
        </w:rPr>
        <w:t xml:space="preserve">dyaAfter (4 bytes): </w:t>
      </w:r>
      <w:r>
        <w:t xml:space="preserve"> If </w:t>
      </w:r>
      <w:r>
        <w:rPr>
          <w:b/>
        </w:rPr>
        <w:t>PGPInfo.grfElements</w:t>
      </w:r>
      <w:r>
        <w:t xml:space="preserve"> &amp; 0x0008 is nonzero, this is the size of the bottom margin to apply, measur</w:t>
      </w:r>
      <w:r>
        <w:t>ed in 1/20 point increments. Otherwise, the default value of 0 is used.</w:t>
      </w:r>
    </w:p>
    <w:p w:rsidR="004C02A4" w:rsidRDefault="00A84EAE">
      <w:pPr>
        <w:pStyle w:val="Definition-Field"/>
      </w:pPr>
      <w:r>
        <w:rPr>
          <w:b/>
        </w:rPr>
        <w:t xml:space="preserve">brcLeft (8 bytes): </w:t>
      </w:r>
      <w:r>
        <w:t xml:space="preserve"> If </w:t>
      </w:r>
      <w:r>
        <w:rPr>
          <w:b/>
        </w:rPr>
        <w:t>PGPInfo.grfElements</w:t>
      </w:r>
      <w:r>
        <w:t xml:space="preserve"> &amp; 0x0010 is nonzero, this is the </w:t>
      </w:r>
      <w:hyperlink w:anchor="Section_5d99e9e0d7a4488a91fb6c046277e076" w:history="1">
        <w:r>
          <w:rPr>
            <w:rStyle w:val="Hyperlink"/>
            <w:b/>
          </w:rPr>
          <w:t>Brc</w:t>
        </w:r>
      </w:hyperlink>
      <w:r>
        <w:t xml:space="preserve"> that describes the left border of the </w:t>
      </w:r>
      <w:r>
        <w:rPr>
          <w:b/>
        </w:rPr>
        <w:t>PGPInf</w:t>
      </w:r>
      <w:r>
        <w:rPr>
          <w:b/>
        </w:rPr>
        <w:t>o</w:t>
      </w:r>
      <w:r>
        <w:t>. Otherwise, there is no left border.</w:t>
      </w:r>
    </w:p>
    <w:p w:rsidR="004C02A4" w:rsidRDefault="00A84EAE">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4C02A4" w:rsidRDefault="00A84EAE">
      <w:pPr>
        <w:pStyle w:val="Definition-Field"/>
      </w:pPr>
      <w:r>
        <w:rPr>
          <w:b/>
        </w:rPr>
        <w:t xml:space="preserve">brcTop (8 bytes): </w:t>
      </w:r>
      <w:r>
        <w:t xml:space="preserve"> If </w:t>
      </w:r>
      <w:r>
        <w:rPr>
          <w:b/>
        </w:rPr>
        <w:t>PGPInfo.grfElements</w:t>
      </w:r>
      <w:r>
        <w:t xml:space="preserve"> &amp; 0x0040 </w:t>
      </w:r>
      <w:r>
        <w:t xml:space="preserve">is nonzero, this is the </w:t>
      </w:r>
      <w:r>
        <w:rPr>
          <w:b/>
        </w:rPr>
        <w:t>Brc</w:t>
      </w:r>
      <w:r>
        <w:t xml:space="preserve"> that describes the top border of the </w:t>
      </w:r>
      <w:r>
        <w:rPr>
          <w:b/>
        </w:rPr>
        <w:t>PGPInfo</w:t>
      </w:r>
      <w:r>
        <w:t>. Otherwise, there is no top border.</w:t>
      </w:r>
    </w:p>
    <w:p w:rsidR="004C02A4" w:rsidRDefault="00A84EAE">
      <w:pPr>
        <w:pStyle w:val="Definition-Field"/>
      </w:pPr>
      <w:r>
        <w:rPr>
          <w:b/>
        </w:rPr>
        <w:t xml:space="preserve">brcBottom (8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w:t>
      </w:r>
      <w:r>
        <w:t xml:space="preserve"> is no bottom border.</w:t>
      </w:r>
    </w:p>
    <w:p w:rsidR="004C02A4" w:rsidRDefault="00A84EAE">
      <w:pPr>
        <w:pStyle w:val="Definition-Field"/>
      </w:pPr>
      <w:r>
        <w:rPr>
          <w:b/>
        </w:rPr>
        <w:lastRenderedPageBreak/>
        <w:t xml:space="preserve">type (2 bytes): </w:t>
      </w:r>
      <w:r>
        <w:t xml:space="preserve"> If </w:t>
      </w:r>
      <w:r>
        <w:rPr>
          <w:b/>
        </w:rPr>
        <w:t>PGPInfo.grfElements</w:t>
      </w:r>
      <w:r>
        <w:t xml:space="preserve"> &amp; 0x0100 is nonzero, this value MUST be 0, 1 or 2. If this value is 1, this </w:t>
      </w:r>
      <w:r>
        <w:rPr>
          <w:b/>
        </w:rPr>
        <w:t>PGPInfo</w:t>
      </w:r>
      <w:r>
        <w:t xml:space="preserve"> is represented as a &lt;BLOCKQUOTE&gt; element when saved as HTML. If this value is 2, this PGPInfo is represented a</w:t>
      </w:r>
      <w:r>
        <w:t xml:space="preserve">s a &lt;BODY&gt; element, provided that it is applied at a point where the &lt;BODY&gt; element is legal in HTML. If this value is not present or is 0, it is assumed that this </w:t>
      </w:r>
      <w:r>
        <w:rPr>
          <w:b/>
        </w:rPr>
        <w:t>PGPInfo</w:t>
      </w:r>
      <w:r>
        <w:t xml:space="preserve"> represents a &lt;DIV&gt; element.</w:t>
      </w:r>
    </w:p>
    <w:p w:rsidR="004C02A4" w:rsidRDefault="00A84EAE">
      <w:pPr>
        <w:pStyle w:val="Heading3"/>
      </w:pPr>
      <w:bookmarkStart w:id="3700" w:name="Section_d81b079be28a4d58a7d3e10c813a7098"/>
      <w:bookmarkStart w:id="3701" w:name="PICF"/>
      <w:bookmarkStart w:id="3702" w:name="_Toc63942491"/>
      <w:r>
        <w:t>PICF</w:t>
      </w:r>
      <w:bookmarkEnd w:id="3700"/>
      <w:bookmarkEnd w:id="3701"/>
      <w:bookmarkEnd w:id="3702"/>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4C02A4" w:rsidRDefault="00A84EAE">
      <w:r>
        <w:t xml:space="preserve">The </w:t>
      </w:r>
      <w:r>
        <w:rPr>
          <w:b/>
        </w:rPr>
        <w:t>PICF</w:t>
      </w:r>
      <w:r>
        <w:t xml:space="preserve"> structure specifies the type of a picture, as well as 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lcb</w:t>
            </w:r>
          </w:p>
        </w:tc>
      </w:tr>
      <w:tr w:rsidR="004C02A4" w:rsidTr="004C02A4">
        <w:trPr>
          <w:trHeight w:hRule="exact" w:val="490"/>
        </w:trPr>
        <w:tc>
          <w:tcPr>
            <w:tcW w:w="4320" w:type="dxa"/>
            <w:gridSpan w:val="16"/>
          </w:tcPr>
          <w:p w:rsidR="004C02A4" w:rsidRDefault="00A84EAE">
            <w:pPr>
              <w:pStyle w:val="PacketDiagramBodyText"/>
            </w:pPr>
            <w:r>
              <w:t>cbHeader</w:t>
            </w:r>
          </w:p>
        </w:tc>
        <w:tc>
          <w:tcPr>
            <w:tcW w:w="4320" w:type="dxa"/>
            <w:gridSpan w:val="16"/>
          </w:tcPr>
          <w:p w:rsidR="004C02A4" w:rsidRDefault="00A84EAE">
            <w:pPr>
              <w:pStyle w:val="PacketDiagramBodyText"/>
            </w:pPr>
            <w:r>
              <w:t>mfpf</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innerHeader (14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picmid (38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cProps</w:t>
            </w:r>
          </w:p>
        </w:tc>
      </w:tr>
    </w:tbl>
    <w:p w:rsidR="004C02A4" w:rsidRDefault="00A84EAE">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4C02A4" w:rsidRDefault="00A84EAE">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4C02A4" w:rsidRDefault="00A84EAE">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4C02A4" w:rsidRDefault="00A84EAE">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information.</w:t>
      </w:r>
    </w:p>
    <w:p w:rsidR="004C02A4" w:rsidRDefault="00A84EAE">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w:t>
      </w:r>
      <w:r>
        <w:t>specifies the size and border information of the picture.</w:t>
      </w:r>
    </w:p>
    <w:p w:rsidR="004C02A4" w:rsidRDefault="00A84EAE">
      <w:pPr>
        <w:pStyle w:val="Definition-Field"/>
      </w:pPr>
      <w:r>
        <w:rPr>
          <w:b/>
        </w:rPr>
        <w:t xml:space="preserve">cProps (2 bytes): </w:t>
      </w:r>
      <w:r>
        <w:t>This value MUST be 0 and MUST be ignored.</w:t>
      </w:r>
    </w:p>
    <w:p w:rsidR="004C02A4" w:rsidRDefault="00A84EAE">
      <w:pPr>
        <w:pStyle w:val="Heading3"/>
      </w:pPr>
      <w:bookmarkStart w:id="3703" w:name="Section_8c4659e99a7844f5a795048a91fea528"/>
      <w:bookmarkStart w:id="3704" w:name="PICF_Shape"/>
      <w:bookmarkStart w:id="3705" w:name="_Toc63942492"/>
      <w:r>
        <w:t>PICF_Shape</w:t>
      </w:r>
      <w:bookmarkEnd w:id="3703"/>
      <w:bookmarkEnd w:id="3704"/>
      <w:bookmarkEnd w:id="3705"/>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4C02A4" w:rsidRDefault="00A84EAE">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grf</w:t>
            </w:r>
          </w:p>
        </w:tc>
      </w:tr>
      <w:tr w:rsidR="004C02A4" w:rsidTr="004C02A4">
        <w:trPr>
          <w:trHeight w:hRule="exact" w:val="490"/>
        </w:trPr>
        <w:tc>
          <w:tcPr>
            <w:tcW w:w="8640" w:type="dxa"/>
            <w:gridSpan w:val="32"/>
          </w:tcPr>
          <w:p w:rsidR="004C02A4" w:rsidRDefault="00A84EAE">
            <w:pPr>
              <w:pStyle w:val="PacketDiagramBodyText"/>
            </w:pPr>
            <w:r>
              <w:t>padding1</w:t>
            </w:r>
          </w:p>
        </w:tc>
      </w:tr>
      <w:tr w:rsidR="004C02A4" w:rsidTr="004C02A4">
        <w:trPr>
          <w:trHeight w:hRule="exact" w:val="490"/>
        </w:trPr>
        <w:tc>
          <w:tcPr>
            <w:tcW w:w="4320" w:type="dxa"/>
            <w:gridSpan w:val="16"/>
          </w:tcPr>
          <w:p w:rsidR="004C02A4" w:rsidRDefault="00A84EAE">
            <w:pPr>
              <w:pStyle w:val="PacketDiagramBodyText"/>
            </w:pPr>
            <w:r>
              <w:t>mmPM</w:t>
            </w:r>
          </w:p>
        </w:tc>
        <w:tc>
          <w:tcPr>
            <w:tcW w:w="4320" w:type="dxa"/>
            <w:gridSpan w:val="16"/>
          </w:tcPr>
          <w:p w:rsidR="004C02A4" w:rsidRDefault="00A84EAE">
            <w:pPr>
              <w:pStyle w:val="PacketDiagramBodyText"/>
            </w:pPr>
            <w:r>
              <w:t>padding2</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grf (4 bytes): </w:t>
      </w:r>
      <w:r>
        <w:t>This field MUST be ignored.</w:t>
      </w:r>
    </w:p>
    <w:p w:rsidR="004C02A4" w:rsidRDefault="00A84EAE">
      <w:pPr>
        <w:pStyle w:val="Definition-Field"/>
      </w:pPr>
      <w:r>
        <w:rPr>
          <w:b/>
        </w:rPr>
        <w:t xml:space="preserve">padding1 (4 bytes): </w:t>
      </w:r>
      <w:r>
        <w:t>This value MUST be zero and MUST be ignored.</w:t>
      </w:r>
    </w:p>
    <w:p w:rsidR="004C02A4" w:rsidRDefault="00A84EAE">
      <w:pPr>
        <w:pStyle w:val="Definition-Field"/>
      </w:pPr>
      <w:r>
        <w:rPr>
          <w:b/>
        </w:rPr>
        <w:t xml:space="preserve">mmPM (2 bytes): </w:t>
      </w:r>
      <w:r>
        <w:t>This field MUST be ignored.</w:t>
      </w:r>
    </w:p>
    <w:p w:rsidR="004C02A4" w:rsidRDefault="00A84EAE">
      <w:pPr>
        <w:pStyle w:val="Definition-Field"/>
      </w:pPr>
      <w:r>
        <w:rPr>
          <w:b/>
        </w:rPr>
        <w:t xml:space="preserve">padding2 (4 bytes): </w:t>
      </w:r>
      <w:r>
        <w:t>This field MUST be zero and MUST be ignored.</w:t>
      </w:r>
    </w:p>
    <w:p w:rsidR="004C02A4" w:rsidRDefault="00A84EAE">
      <w:pPr>
        <w:pStyle w:val="Heading3"/>
      </w:pPr>
      <w:bookmarkStart w:id="3706" w:name="Section_dedb75058cc44053aa2d431b18d4bd97"/>
      <w:bookmarkStart w:id="3707" w:name="PICFAndOfficeArtData"/>
      <w:bookmarkStart w:id="3708" w:name="_Toc63942493"/>
      <w:r>
        <w:t>PICFAndOfficeArtData</w:t>
      </w:r>
      <w:bookmarkEnd w:id="3706"/>
      <w:bookmarkEnd w:id="3707"/>
      <w:bookmarkEnd w:id="3708"/>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"Structures:PICFAndOfficeArtData" </w:instrText>
      </w:r>
      <w:r>
        <w:fldChar w:fldCharType="end"/>
      </w:r>
      <w:r>
        <w:fldChar w:fldCharType="begin"/>
      </w:r>
      <w:r>
        <w:instrText xml:space="preserve"> XE "Basic types:PICFAndOfficeArtData" </w:instrText>
      </w:r>
      <w:r>
        <w:fldChar w:fldCharType="end"/>
      </w:r>
    </w:p>
    <w:p w:rsidR="004C02A4" w:rsidRDefault="00A84EAE">
      <w:r>
        <w:t xml:space="preserve">The </w:t>
      </w:r>
      <w:r>
        <w:rPr>
          <w:b/>
        </w:rPr>
        <w:t>PICFAndOfficeArtData</w:t>
      </w:r>
      <w:r>
        <w:t xml:space="preserve"> structure specifies header information and </w:t>
      </w:r>
      <w:r>
        <w:t xml:space="preserve">binary data for a picture. These structures MUST be stored in the </w:t>
      </w:r>
      <w:hyperlink w:anchor="Section_0218f8a661504695965c9abc8a685b81" w:history="1">
        <w:r>
          <w:rPr>
            <w:rStyle w:val="Hyperlink"/>
          </w:rPr>
          <w:t>Data Stream</w:t>
        </w:r>
      </w:hyperlink>
      <w:r>
        <w:t xml:space="preserve"> at locations that are specified by the </w:t>
      </w:r>
      <w:hyperlink w:anchor="section_7022285b962142e9ad4d4e02c115ef18" w:history="1">
        <w:r>
          <w:rPr>
            <w:rStyle w:val="Hyperlink"/>
          </w:rPr>
          <w:t>sprmCPicLocation</w:t>
        </w:r>
      </w:hyperlink>
      <w:r>
        <w:t xml:space="preserve"> va</w:t>
      </w:r>
      <w:r>
        <w:t xml:space="preserve">lue. The range of text that is described by the </w:t>
      </w:r>
      <w:hyperlink w:anchor="Section_a19087bde71242ddab028a812d6f107e" w:history="1">
        <w:r>
          <w:rPr>
            <w:rStyle w:val="Hyperlink"/>
            <w:b/>
          </w:rPr>
          <w:t>Chpx</w:t>
        </w:r>
      </w:hyperlink>
      <w:r>
        <w:t xml:space="preserve"> structure which contains 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picf (68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cchPicName (optional)</w:t>
            </w:r>
          </w:p>
        </w:tc>
        <w:tc>
          <w:tcPr>
            <w:tcW w:w="6480" w:type="dxa"/>
            <w:gridSpan w:val="24"/>
          </w:tcPr>
          <w:p w:rsidR="004C02A4" w:rsidRDefault="00A84EAE">
            <w:pPr>
              <w:pStyle w:val="PacketDiagramBodyText"/>
            </w:pPr>
            <w:r>
              <w:t>stPicName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picture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4C02A4" w:rsidRDefault="00A84EAE">
      <w:pPr>
        <w:pStyle w:val="Definition-Field"/>
      </w:pPr>
      <w:r>
        <w:rPr>
          <w:b/>
        </w:rPr>
        <w:t xml:space="preserve">cchPicName (1 byte): </w:t>
      </w:r>
      <w:r>
        <w:t xml:space="preserve">An optional unsigned integer that specifies the size of </w:t>
      </w:r>
      <w:r>
        <w:rPr>
          <w:b/>
        </w:rPr>
        <w:t>stPicName</w:t>
      </w:r>
      <w:r>
        <w:t xml:space="preserve">. This value MUST exist if and only if </w:t>
      </w:r>
      <w:r>
        <w:rPr>
          <w:b/>
        </w:rPr>
        <w:t>picf.mfpf.mm</w:t>
      </w:r>
      <w:r>
        <w:t xml:space="preserve"> is MM_SHAPEFILE</w:t>
      </w:r>
      <w:r>
        <w:t xml:space="preserve"> (0x0066). </w:t>
      </w:r>
    </w:p>
    <w:p w:rsidR="004C02A4" w:rsidRDefault="00A84EAE">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picf.mfpf.mm</w:t>
      </w:r>
      <w:r>
        <w:t xml:space="preserve"> is </w:t>
      </w:r>
      <w:r>
        <w:rPr>
          <w:b/>
        </w:rPr>
        <w:t>MM_SHAPEFILE</w:t>
      </w:r>
      <w:r>
        <w:t xml:space="preserve"> (0x0066). The length of the string is equal to </w:t>
      </w:r>
      <w:r>
        <w:rPr>
          <w:b/>
        </w:rPr>
        <w:t>cchPicName</w:t>
      </w:r>
      <w:r>
        <w:t xml:space="preserve"> a</w:t>
      </w:r>
      <w:r>
        <w:t>nd is not null-terminated.</w:t>
      </w:r>
    </w:p>
    <w:p w:rsidR="004C02A4" w:rsidRDefault="00A84EAE">
      <w:pPr>
        <w:pStyle w:val="Definition-Field"/>
      </w:pPr>
      <w:r>
        <w:rPr>
          <w:b/>
        </w:rPr>
        <w:lastRenderedPageBreak/>
        <w:t xml:space="preserve">picture (variable): </w:t>
      </w:r>
      <w:r>
        <w:t xml:space="preserve">An </w:t>
      </w:r>
      <w:r>
        <w:rPr>
          <w:b/>
        </w:rPr>
        <w:t>OfficeArtInlineSpContainer</w:t>
      </w:r>
      <w:r>
        <w:t xml:space="preserve">, as specified in </w:t>
      </w:r>
      <w:hyperlink r:id="rId168" w:anchor="Section_8560795e77594745838ff7f2ef2f1872">
        <w:r>
          <w:rPr>
            <w:rStyle w:val="Hyperlink"/>
          </w:rPr>
          <w:t>[MS-ODRAW]</w:t>
        </w:r>
      </w:hyperlink>
      <w:r>
        <w:t xml:space="preserve"> section 2.2.15, that specifies the image.</w:t>
      </w:r>
    </w:p>
    <w:p w:rsidR="004C02A4" w:rsidRDefault="00A84EAE">
      <w:pPr>
        <w:pStyle w:val="Heading3"/>
      </w:pPr>
      <w:bookmarkStart w:id="3709" w:name="Section_388c0671fd3b4597813a1c67fea7dc46"/>
      <w:bookmarkStart w:id="3710" w:name="PICMID"/>
      <w:bookmarkStart w:id="3711" w:name="_Toc63942494"/>
      <w:r>
        <w:t>PICMID</w:t>
      </w:r>
      <w:bookmarkEnd w:id="3709"/>
      <w:bookmarkEnd w:id="3710"/>
      <w:bookmarkEnd w:id="3711"/>
      <w:r>
        <w:fldChar w:fldCharType="begin"/>
      </w:r>
      <w:r>
        <w:instrText xml:space="preserve"> XE "Details:PICMID str</w:instrText>
      </w:r>
      <w:r>
        <w:instrText xml:space="preserve">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4C02A4" w:rsidRDefault="00A84EAE">
      <w:r>
        <w:t xml:space="preserve">The </w:t>
      </w:r>
      <w:r>
        <w:rPr>
          <w:b/>
        </w:rPr>
        <w:t>PICMID</w:t>
      </w:r>
      <w:r>
        <w:t xml:space="preserve"> structure specifies the size and border information for a picture.</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dxaGoal</w:t>
            </w:r>
          </w:p>
        </w:tc>
        <w:tc>
          <w:tcPr>
            <w:tcW w:w="4320" w:type="dxa"/>
            <w:gridSpan w:val="16"/>
          </w:tcPr>
          <w:p w:rsidR="004C02A4" w:rsidRDefault="00A84EAE">
            <w:pPr>
              <w:pStyle w:val="PacketDiagramBodyText"/>
            </w:pPr>
            <w:r>
              <w:t>dyaGoal</w:t>
            </w:r>
          </w:p>
        </w:tc>
      </w:tr>
      <w:tr w:rsidR="004C02A4" w:rsidTr="004C02A4">
        <w:trPr>
          <w:trHeight w:hRule="exact" w:val="490"/>
        </w:trPr>
        <w:tc>
          <w:tcPr>
            <w:tcW w:w="4320" w:type="dxa"/>
            <w:gridSpan w:val="16"/>
          </w:tcPr>
          <w:p w:rsidR="004C02A4" w:rsidRDefault="00A84EAE">
            <w:pPr>
              <w:pStyle w:val="PacketDiagramBodyText"/>
            </w:pPr>
            <w:r>
              <w:t>mx</w:t>
            </w:r>
          </w:p>
        </w:tc>
        <w:tc>
          <w:tcPr>
            <w:tcW w:w="4320" w:type="dxa"/>
            <w:gridSpan w:val="16"/>
          </w:tcPr>
          <w:p w:rsidR="004C02A4" w:rsidRDefault="00A84EAE">
            <w:pPr>
              <w:pStyle w:val="PacketDiagramBodyText"/>
            </w:pPr>
            <w:r>
              <w:t>my</w:t>
            </w:r>
          </w:p>
        </w:tc>
      </w:tr>
      <w:tr w:rsidR="004C02A4" w:rsidTr="004C02A4">
        <w:trPr>
          <w:trHeight w:hRule="exact" w:val="490"/>
        </w:trPr>
        <w:tc>
          <w:tcPr>
            <w:tcW w:w="4320" w:type="dxa"/>
            <w:gridSpan w:val="16"/>
          </w:tcPr>
          <w:p w:rsidR="004C02A4" w:rsidRDefault="00A84EAE">
            <w:pPr>
              <w:pStyle w:val="PacketDiagramBodyText"/>
            </w:pPr>
            <w:r>
              <w:t>dxaReserved1</w:t>
            </w:r>
          </w:p>
        </w:tc>
        <w:tc>
          <w:tcPr>
            <w:tcW w:w="4320" w:type="dxa"/>
            <w:gridSpan w:val="16"/>
          </w:tcPr>
          <w:p w:rsidR="004C02A4" w:rsidRDefault="00A84EAE">
            <w:pPr>
              <w:pStyle w:val="PacketDiagramBodyText"/>
            </w:pPr>
            <w:r>
              <w:t>dyaReserved1</w:t>
            </w:r>
          </w:p>
        </w:tc>
      </w:tr>
      <w:tr w:rsidR="004C02A4" w:rsidTr="004C02A4">
        <w:trPr>
          <w:trHeight w:hRule="exact" w:val="490"/>
        </w:trPr>
        <w:tc>
          <w:tcPr>
            <w:tcW w:w="4320" w:type="dxa"/>
            <w:gridSpan w:val="16"/>
          </w:tcPr>
          <w:p w:rsidR="004C02A4" w:rsidRDefault="00A84EAE">
            <w:pPr>
              <w:pStyle w:val="PacketDiagramBodyText"/>
            </w:pPr>
            <w:r>
              <w:t>dxaReserved2</w:t>
            </w:r>
          </w:p>
        </w:tc>
        <w:tc>
          <w:tcPr>
            <w:tcW w:w="4320" w:type="dxa"/>
            <w:gridSpan w:val="16"/>
          </w:tcPr>
          <w:p w:rsidR="004C02A4" w:rsidRDefault="00A84EAE">
            <w:pPr>
              <w:pStyle w:val="PacketDiagramBodyText"/>
            </w:pPr>
            <w:r>
              <w:t>dyaReserved2</w:t>
            </w:r>
          </w:p>
        </w:tc>
      </w:tr>
      <w:tr w:rsidR="004C02A4" w:rsidTr="004C02A4">
        <w:trPr>
          <w:trHeight w:hRule="exact" w:val="490"/>
        </w:trPr>
        <w:tc>
          <w:tcPr>
            <w:tcW w:w="2160" w:type="dxa"/>
            <w:gridSpan w:val="8"/>
          </w:tcPr>
          <w:p w:rsidR="004C02A4" w:rsidRDefault="00A84EAE">
            <w:pPr>
              <w:pStyle w:val="PacketDiagramBodyText"/>
            </w:pPr>
            <w:r>
              <w:t>fReserved</w:t>
            </w:r>
          </w:p>
        </w:tc>
        <w:tc>
          <w:tcPr>
            <w:tcW w:w="2160" w:type="dxa"/>
            <w:gridSpan w:val="8"/>
          </w:tcPr>
          <w:p w:rsidR="004C02A4" w:rsidRDefault="00A84EAE">
            <w:pPr>
              <w:pStyle w:val="PacketDiagramBodyText"/>
            </w:pPr>
            <w:r>
              <w:t>bpp</w:t>
            </w:r>
          </w:p>
        </w:tc>
        <w:tc>
          <w:tcPr>
            <w:tcW w:w="4320" w:type="dxa"/>
            <w:gridSpan w:val="16"/>
          </w:tcPr>
          <w:p w:rsidR="004C02A4" w:rsidRDefault="00A84EAE">
            <w:pPr>
              <w:pStyle w:val="PacketDiagramBodyText"/>
            </w:pPr>
            <w:r>
              <w:t>brcTop80</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brcLeft80</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brcBottom80</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brcRight80</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dxaReserved3</w:t>
            </w:r>
          </w:p>
        </w:tc>
      </w:tr>
      <w:tr w:rsidR="004C02A4" w:rsidTr="004C02A4">
        <w:trPr>
          <w:gridAfter w:val="16"/>
          <w:wAfter w:w="4320" w:type="dxa"/>
          <w:trHeight w:hRule="exact" w:val="490"/>
        </w:trPr>
        <w:tc>
          <w:tcPr>
            <w:tcW w:w="4320" w:type="dxa"/>
            <w:gridSpan w:val="16"/>
          </w:tcPr>
          <w:p w:rsidR="004C02A4" w:rsidRDefault="00A84EAE">
            <w:pPr>
              <w:pStyle w:val="PacketDiagramBodyText"/>
            </w:pPr>
            <w:r>
              <w:t>dyaReserved3</w:t>
            </w:r>
          </w:p>
        </w:tc>
      </w:tr>
    </w:tbl>
    <w:p w:rsidR="004C02A4" w:rsidRDefault="00A84EAE">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4C02A4" w:rsidRDefault="00A84EAE">
      <w:pPr>
        <w:pStyle w:val="Definition-Field"/>
      </w:pPr>
      <w:r>
        <w:rPr>
          <w:b/>
        </w:rPr>
        <w:t xml:space="preserve">dyaGoal (2 bytes): </w:t>
      </w:r>
      <w:r>
        <w:t xml:space="preserve"> A signed integer that specifies the initial height of the picture, in twips, before cropping or</w:t>
      </w:r>
      <w:r>
        <w:t xml:space="preserve"> scaling occurs. This value MUST be greater than zero. </w:t>
      </w:r>
    </w:p>
    <w:p w:rsidR="004C02A4" w:rsidRDefault="00A84EAE">
      <w:pPr>
        <w:pStyle w:val="Definition-Field"/>
      </w:pPr>
      <w:r>
        <w:rPr>
          <w:b/>
        </w:rPr>
        <w:t xml:space="preserve">mx (2 bytes): </w:t>
      </w:r>
      <w:r>
        <w:t xml:space="preserve">An unsigned integer that specifies the ratio, measured in tenths of a percent, between the final display width and the initial picture width that is specified by </w:t>
      </w:r>
      <w:r>
        <w:rPr>
          <w:b/>
        </w:rPr>
        <w:t>dxaGoal</w:t>
      </w:r>
      <w:r>
        <w:t xml:space="preserve">. If the picture </w:t>
      </w:r>
      <w:r>
        <w:t xml:space="preserve">is not cropped, </w:t>
      </w:r>
      <w:r>
        <w:rPr>
          <w:b/>
        </w:rPr>
        <w:t>mx</w:t>
      </w:r>
      <w:r>
        <w:t xml:space="preserve"> values that are greater than 1000 cause the picture to stretch in width, while values that are less than 1000 cause the picture to shrink in width.</w:t>
      </w:r>
    </w:p>
    <w:p w:rsidR="004C02A4" w:rsidRDefault="00A84EAE">
      <w:pPr>
        <w:pStyle w:val="Definition-Field2"/>
      </w:pPr>
      <w:r>
        <w:t xml:space="preserve">If the picture is horizontally cropped and the </w:t>
      </w:r>
      <w:r>
        <w:rPr>
          <w:b/>
        </w:rPr>
        <w:t>mx</w:t>
      </w:r>
      <w:r>
        <w:t xml:space="preserve"> value is not adjusted accordingly, the </w:t>
      </w:r>
      <w:r>
        <w:t xml:space="preserve">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4C02A4" w:rsidRDefault="00A84EAE">
      <w:pPr>
        <w:pStyle w:val="Definition-Field2"/>
      </w:pPr>
      <w:r>
        <w:t>The final display width MUST be at least 15 twips and MUST NOT exceed 31680 twips (22 inches)</w:t>
      </w:r>
      <w:r>
        <w:t xml:space="preserve"> after cropping and scaling.</w:t>
      </w:r>
    </w:p>
    <w:p w:rsidR="004C02A4" w:rsidRDefault="00A84EAE">
      <w:pPr>
        <w:pStyle w:val="Definition-Field"/>
      </w:pPr>
      <w:r>
        <w:rPr>
          <w:b/>
        </w:rPr>
        <w:t xml:space="preserve">my (2 bytes): </w:t>
      </w:r>
      <w:r>
        <w:t xml:space="preserve">An unsigned integer that specifies the ratio, measured in tenths of a percent, between the final display height and the initial picture height that was specified by </w:t>
      </w:r>
      <w:r>
        <w:rPr>
          <w:b/>
        </w:rPr>
        <w:t>dyaGoal</w:t>
      </w:r>
      <w:r>
        <w:t xml:space="preserve">. If the picture is not cropped, </w:t>
      </w:r>
      <w:r>
        <w:rPr>
          <w:b/>
        </w:rPr>
        <w:t>my</w:t>
      </w:r>
      <w:r>
        <w:t xml:space="preserve"> value</w:t>
      </w:r>
      <w:r>
        <w:t>s that are greater than 1000 cause the picture to stretch in height, while values of less than 1000 cause the picture to shrink.</w:t>
      </w:r>
    </w:p>
    <w:p w:rsidR="004C02A4" w:rsidRDefault="00A84EAE">
      <w:pPr>
        <w:pStyle w:val="Definition-Field2"/>
      </w:pPr>
      <w:r>
        <w:lastRenderedPageBreak/>
        <w:t xml:space="preserve">If the picture is vertically cropped and the </w:t>
      </w:r>
      <w:r>
        <w:rPr>
          <w:b/>
        </w:rPr>
        <w:t>my</w:t>
      </w:r>
      <w:r>
        <w:t xml:space="preserve"> value is not adjusted accordingly, the picture is scaled. To counteract the new</w:t>
      </w:r>
      <w:r>
        <w:t xml:space="preserve">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4C02A4" w:rsidRDefault="00A84EAE">
      <w:pPr>
        <w:pStyle w:val="Definition-Field2"/>
      </w:pPr>
      <w:r>
        <w:t>The final display height MUST be at least 15 twips and MUST NOT exceed 31680 twips (22 inches) after cropping and scaling.</w:t>
      </w:r>
    </w:p>
    <w:p w:rsidR="004C02A4" w:rsidRDefault="00A84EAE">
      <w:pPr>
        <w:pStyle w:val="Definition-Field"/>
      </w:pPr>
      <w:r>
        <w:rPr>
          <w:b/>
        </w:rPr>
        <w:t xml:space="preserve">dxaReserved1 (2 bytes): </w:t>
      </w:r>
      <w:r>
        <w:t>This value MUST be zero and MUST be ignored.</w:t>
      </w:r>
    </w:p>
    <w:p w:rsidR="004C02A4" w:rsidRDefault="00A84EAE">
      <w:pPr>
        <w:pStyle w:val="Definition-Field"/>
      </w:pPr>
      <w:r>
        <w:rPr>
          <w:b/>
        </w:rPr>
        <w:t xml:space="preserve">dyaReserved1 (2 bytes): </w:t>
      </w:r>
      <w:r>
        <w:t>This value MUST be zero and MUST be ignored.</w:t>
      </w:r>
    </w:p>
    <w:p w:rsidR="004C02A4" w:rsidRDefault="00A84EAE">
      <w:pPr>
        <w:pStyle w:val="Definition-Field"/>
      </w:pPr>
      <w:r>
        <w:rPr>
          <w:b/>
        </w:rPr>
        <w:t xml:space="preserve">dxaReserved2 (2 bytes): </w:t>
      </w:r>
      <w:r>
        <w:t>This value MUST be zero and MUST be ignored.</w:t>
      </w:r>
    </w:p>
    <w:p w:rsidR="004C02A4" w:rsidRDefault="00A84EAE">
      <w:pPr>
        <w:pStyle w:val="Definition-Field"/>
      </w:pPr>
      <w:r>
        <w:rPr>
          <w:b/>
        </w:rPr>
        <w:t xml:space="preserve">dyaReserved2 (2 bytes): </w:t>
      </w:r>
      <w:r>
        <w:t>This value MUST be zero a</w:t>
      </w:r>
      <w:r>
        <w:t>nd MUST be ignored.</w:t>
      </w:r>
    </w:p>
    <w:p w:rsidR="004C02A4" w:rsidRDefault="00A84EAE">
      <w:pPr>
        <w:pStyle w:val="Definition-Field"/>
      </w:pPr>
      <w:r>
        <w:rPr>
          <w:b/>
        </w:rPr>
        <w:t xml:space="preserve">fReserved (8 bits): </w:t>
      </w:r>
      <w:r>
        <w:t>This value MUST be zero and MUST be ignored.</w:t>
      </w:r>
    </w:p>
    <w:p w:rsidR="004C02A4" w:rsidRDefault="00A84EAE">
      <w:pPr>
        <w:pStyle w:val="Definition-Field"/>
      </w:pPr>
      <w:r>
        <w:rPr>
          <w:b/>
        </w:rPr>
        <w:t xml:space="preserve">bpp (8 bits): </w:t>
      </w:r>
      <w:r>
        <w:t xml:space="preserve"> This field is unused and MUST be ignored.</w:t>
      </w:r>
    </w:p>
    <w:p w:rsidR="004C02A4" w:rsidRDefault="00A84EAE">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render above the picture.</w:t>
      </w:r>
    </w:p>
    <w:p w:rsidR="004C02A4" w:rsidRDefault="00A84EAE">
      <w:pPr>
        <w:pStyle w:val="Definition-Field"/>
      </w:pPr>
      <w:r>
        <w:rPr>
          <w:b/>
        </w:rPr>
        <w:t xml:space="preserve">brcLeft80 (4 bytes): </w:t>
      </w:r>
      <w:r>
        <w:t xml:space="preserve">A </w:t>
      </w:r>
      <w:r>
        <w:rPr>
          <w:b/>
        </w:rPr>
        <w:t>Brc80</w:t>
      </w:r>
      <w:r>
        <w:t xml:space="preserve"> structure that specifies what border to render to the left of the picture.</w:t>
      </w:r>
    </w:p>
    <w:p w:rsidR="004C02A4" w:rsidRDefault="00A84EAE">
      <w:pPr>
        <w:pStyle w:val="Definition-Field"/>
      </w:pPr>
      <w:r>
        <w:rPr>
          <w:b/>
        </w:rPr>
        <w:t xml:space="preserve">brcBottom80 (4 bytes): </w:t>
      </w:r>
      <w:r>
        <w:t xml:space="preserve">A </w:t>
      </w:r>
      <w:r>
        <w:rPr>
          <w:b/>
        </w:rPr>
        <w:t>Brc80</w:t>
      </w:r>
      <w:r>
        <w:t xml:space="preserve"> structure that specifies what border to render below the picture.</w:t>
      </w:r>
    </w:p>
    <w:p w:rsidR="004C02A4" w:rsidRDefault="00A84EAE">
      <w:pPr>
        <w:pStyle w:val="Definition-Field"/>
      </w:pPr>
      <w:r>
        <w:rPr>
          <w:b/>
        </w:rPr>
        <w:t xml:space="preserve">brcRight80 (4 bytes): </w:t>
      </w:r>
      <w:r>
        <w:t xml:space="preserve">A </w:t>
      </w:r>
      <w:r>
        <w:rPr>
          <w:b/>
        </w:rPr>
        <w:t>Brc80</w:t>
      </w:r>
      <w:r>
        <w:t xml:space="preserve"> structure that specifies what border to render to the right of the picture.</w:t>
      </w:r>
    </w:p>
    <w:p w:rsidR="004C02A4" w:rsidRDefault="00A84EAE">
      <w:pPr>
        <w:pStyle w:val="Definition-Field"/>
      </w:pPr>
      <w:r>
        <w:rPr>
          <w:b/>
        </w:rPr>
        <w:t xml:space="preserve">dxaReserved3 (2 bytes): </w:t>
      </w:r>
      <w:r>
        <w:t>This value MUST be zero and MUST be ignored.</w:t>
      </w:r>
    </w:p>
    <w:p w:rsidR="004C02A4" w:rsidRDefault="00A84EAE">
      <w:pPr>
        <w:pStyle w:val="Definition-Field"/>
      </w:pPr>
      <w:r>
        <w:rPr>
          <w:b/>
        </w:rPr>
        <w:t>dyaReserved3 (</w:t>
      </w:r>
      <w:r>
        <w:rPr>
          <w:b/>
        </w:rPr>
        <w:t xml:space="preserve">2 bytes): </w:t>
      </w:r>
      <w:r>
        <w:t>This value MUST be zero and MUST be ignored.</w:t>
      </w:r>
    </w:p>
    <w:p w:rsidR="004C02A4" w:rsidRDefault="00A84EAE">
      <w:pPr>
        <w:pStyle w:val="Heading3"/>
      </w:pPr>
      <w:bookmarkStart w:id="3712" w:name="Section_2eb727c387034057885835fe676ac899"/>
      <w:bookmarkStart w:id="3713" w:name="PlcfGlsy"/>
      <w:bookmarkStart w:id="3714" w:name="_Toc63942495"/>
      <w:r>
        <w:t>PlcfGlsy</w:t>
      </w:r>
      <w:bookmarkEnd w:id="3712"/>
      <w:bookmarkEnd w:id="3713"/>
      <w:bookmarkEnd w:id="3714"/>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4C02A4" w:rsidRDefault="00A84EAE">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spacing w:before="0" w:after="0"/>
            </w:pPr>
            <w:r>
              <w:t>aCP (variable)</w:t>
            </w:r>
          </w:p>
        </w:tc>
      </w:tr>
      <w:tr w:rsidR="004C02A4" w:rsidTr="004C02A4">
        <w:trPr>
          <w:trHeight w:val="490"/>
        </w:trPr>
        <w:tc>
          <w:tcPr>
            <w:tcW w:w="8640" w:type="dxa"/>
            <w:gridSpan w:val="32"/>
          </w:tcPr>
          <w:p w:rsidR="004C02A4" w:rsidRDefault="00A84EAE">
            <w:pPr>
              <w:pStyle w:val="PacketDiagramBodyText"/>
              <w:spacing w:before="0" w:after="0"/>
            </w:pPr>
            <w:r>
              <w:t>…</w:t>
            </w:r>
          </w:p>
        </w:tc>
      </w:tr>
    </w:tbl>
    <w:p w:rsidR="004C02A4" w:rsidRDefault="00A84EAE">
      <w:r>
        <w:rPr>
          <w:b/>
        </w:rPr>
        <w:t>aCP (variable):</w:t>
      </w:r>
      <w:r>
        <w:t xml:space="preserve"> An array of CP. Each </w:t>
      </w:r>
      <w:r>
        <w:t xml:space="preserve">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w:t>
      </w:r>
      <w:r>
        <w:t xml:space="preserve">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table </w:t>
      </w:r>
      <w:r>
        <w:rPr>
          <w:b/>
        </w:rPr>
        <w:t>St</w:t>
      </w:r>
      <w:r>
        <w:rPr>
          <w:b/>
        </w:rPr>
        <w:t>tbfGlsy</w:t>
      </w:r>
      <w:r>
        <w:t>. The range of text ends immediately before the next CP. The last CP MUST be ignored, and the second to last CP does not begin a new text range; it only terminates the text range that started with the previous CP.</w:t>
      </w:r>
    </w:p>
    <w:p w:rsidR="004C02A4" w:rsidRDefault="00A84EAE">
      <w:pPr>
        <w:pStyle w:val="Heading3"/>
      </w:pPr>
      <w:bookmarkStart w:id="3715" w:name="Section_946b192353a14969bae249b8125a473f"/>
      <w:bookmarkStart w:id="3716" w:name="PlfAcd"/>
      <w:bookmarkStart w:id="3717" w:name="_Toc63942496"/>
      <w:r>
        <w:t>PlfAcd</w:t>
      </w:r>
      <w:bookmarkEnd w:id="3715"/>
      <w:bookmarkEnd w:id="3716"/>
      <w:bookmarkEnd w:id="3717"/>
      <w:r>
        <w:fldChar w:fldCharType="begin"/>
      </w:r>
      <w:r>
        <w:instrText xml:space="preserve"> XE "Details:PlfAcd structure</w:instrText>
      </w:r>
      <w:r>
        <w:instrText xml:space="preserv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4C02A4" w:rsidRDefault="00A84EAE">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command-related customizations. For more</w:t>
      </w:r>
      <w:r>
        <w:t xml:space="preserv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ch</w:t>
            </w:r>
          </w:p>
        </w:tc>
        <w:tc>
          <w:tcPr>
            <w:tcW w:w="6480" w:type="dxa"/>
            <w:gridSpan w:val="24"/>
          </w:tcPr>
          <w:p w:rsidR="004C02A4" w:rsidRDefault="00A84EAE">
            <w:pPr>
              <w:pStyle w:val="PacketDiagramBodyText"/>
            </w:pPr>
            <w:r>
              <w:t>iMac</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rgacd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ch (1 byte): </w:t>
      </w:r>
      <w:r>
        <w:t xml:space="preserve">An unsigned integer value that identifies this structure as </w:t>
      </w:r>
      <w:r>
        <w:rPr>
          <w:b/>
        </w:rPr>
        <w:t>PlfAcd</w:t>
      </w:r>
      <w:r>
        <w:t>. This value MUST be 2.</w:t>
      </w:r>
    </w:p>
    <w:p w:rsidR="004C02A4" w:rsidRDefault="00A84EAE">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4C02A4" w:rsidRDefault="00A84EAE">
      <w:pPr>
        <w:pStyle w:val="Definition-Field"/>
      </w:pPr>
      <w:r>
        <w:rPr>
          <w:b/>
        </w:rPr>
        <w:t xml:space="preserve">rgacd (variable): </w:t>
      </w:r>
      <w:r>
        <w:t xml:space="preserve">An array of </w:t>
      </w:r>
      <w:r>
        <w:rPr>
          <w:b/>
        </w:rPr>
        <w:t>Acd</w:t>
      </w:r>
      <w:r>
        <w:t xml:space="preserve"> structures. The number of structures that are contained in this array is specified by </w:t>
      </w:r>
      <w:r>
        <w:rPr>
          <w:b/>
        </w:rPr>
        <w:t>iMac</w:t>
      </w:r>
      <w:r>
        <w:t>.</w:t>
      </w:r>
    </w:p>
    <w:p w:rsidR="004C02A4" w:rsidRDefault="00A84EAE">
      <w:pPr>
        <w:pStyle w:val="Heading3"/>
      </w:pPr>
      <w:bookmarkStart w:id="3718" w:name="Section_6f6ba9a5ea5742bf82f33de381adb4fc"/>
      <w:bookmarkStart w:id="3719" w:name="PlfCosl"/>
      <w:bookmarkStart w:id="3720" w:name="_Toc63942497"/>
      <w:r>
        <w:t>PlfCosl</w:t>
      </w:r>
      <w:bookmarkEnd w:id="3718"/>
      <w:bookmarkEnd w:id="3719"/>
      <w:bookmarkEnd w:id="3720"/>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4C02A4" w:rsidRDefault="00A84EAE">
      <w:r>
        <w:t xml:space="preserve">The </w:t>
      </w:r>
      <w:r>
        <w:rPr>
          <w:b/>
        </w:rPr>
        <w:t>PlfCosl</w:t>
      </w:r>
      <w:r>
        <w:t xml:space="preserve"> structure is a list of </w:t>
      </w:r>
      <w:hyperlink w:anchor="Section_a187500e09734766a4fe9ff23666eb8c" w:history="1">
        <w:r>
          <w:rPr>
            <w:rStyle w:val="Hyperlink"/>
            <w:b/>
          </w:rPr>
          <w:t>COSL</w:t>
        </w:r>
      </w:hyperlink>
      <w:r>
        <w:t xml:space="preserve"> that is specified as an array and its associated count of elements. Each e</w:t>
      </w:r>
      <w:r>
        <w:t xml:space="preserv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iMac</w:t>
            </w:r>
          </w:p>
        </w:tc>
      </w:tr>
      <w:tr w:rsidR="004C02A4" w:rsidTr="004C02A4">
        <w:trPr>
          <w:trHeight w:hRule="exact" w:val="490"/>
        </w:trPr>
        <w:tc>
          <w:tcPr>
            <w:tcW w:w="8640" w:type="dxa"/>
            <w:gridSpan w:val="32"/>
          </w:tcPr>
          <w:p w:rsidR="004C02A4" w:rsidRDefault="00A84EAE">
            <w:pPr>
              <w:pStyle w:val="PacketDiagramBodyText"/>
            </w:pPr>
            <w:r>
              <w:t>rgcosl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4C02A4" w:rsidRDefault="00A84EAE">
      <w:pPr>
        <w:pStyle w:val="Definition-Field"/>
      </w:pPr>
      <w:r>
        <w:rPr>
          <w:b/>
        </w:rPr>
        <w:t xml:space="preserve">rgcosl (variable): </w:t>
      </w:r>
      <w:r>
        <w:t xml:space="preserve">An array of COSL. </w:t>
      </w:r>
    </w:p>
    <w:p w:rsidR="004C02A4" w:rsidRDefault="00A84EAE">
      <w:pPr>
        <w:pStyle w:val="Heading3"/>
      </w:pPr>
      <w:bookmarkStart w:id="3721" w:name="Section_e04d2c4bdaf545c98baa469b815602e9"/>
      <w:bookmarkStart w:id="3722" w:name="PlfGosl"/>
      <w:bookmarkStart w:id="3723" w:name="_Toc63942498"/>
      <w:r>
        <w:t>PlfGosl</w:t>
      </w:r>
      <w:bookmarkEnd w:id="3721"/>
      <w:bookmarkEnd w:id="3722"/>
      <w:bookmarkEnd w:id="3723"/>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"Basic types:PlfGosl" </w:instrText>
      </w:r>
      <w:r>
        <w:fldChar w:fldCharType="end"/>
      </w:r>
    </w:p>
    <w:p w:rsidR="004C02A4" w:rsidRDefault="00A84EAE">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w:t>
      </w:r>
      <w:r>
        <w:t xml:space="preserve">y, and its associated count of elements. Each element specifies the option set to use for a grammar checker that implements the </w:t>
      </w:r>
      <w:hyperlink w:anchor="gt_28faddfb-e8ce-4bde-8e29-a85ce2dd5e49">
        <w:r>
          <w:rPr>
            <w:rStyle w:val="HyperlinkGreen"/>
            <w:b/>
          </w:rPr>
          <w:t>CGAPI</w:t>
        </w:r>
      </w:hyperlink>
      <w:r>
        <w:t xml:space="preserve"> interface. An option set specifies a value for each grammar </w:t>
      </w:r>
      <w:r>
        <w:t>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iMac</w:t>
            </w:r>
          </w:p>
        </w:tc>
      </w:tr>
      <w:tr w:rsidR="004C02A4" w:rsidTr="004C02A4">
        <w:trPr>
          <w:trHeight w:hRule="exact" w:val="490"/>
        </w:trPr>
        <w:tc>
          <w:tcPr>
            <w:tcW w:w="8640" w:type="dxa"/>
            <w:gridSpan w:val="32"/>
          </w:tcPr>
          <w:p w:rsidR="004C02A4" w:rsidRDefault="00A84EAE">
            <w:pPr>
              <w:pStyle w:val="PacketDiagramBodyText"/>
            </w:pPr>
            <w:r>
              <w:t>rggosl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4C02A4" w:rsidRDefault="00A84EAE">
      <w:pPr>
        <w:pStyle w:val="Definition-Field"/>
      </w:pPr>
      <w:r>
        <w:rPr>
          <w:b/>
        </w:rPr>
        <w:lastRenderedPageBreak/>
        <w:t xml:space="preserve">rggosl (variable): </w:t>
      </w:r>
      <w:r>
        <w:t xml:space="preserve">An array of </w:t>
      </w:r>
      <w:r>
        <w:rPr>
          <w:b/>
        </w:rPr>
        <w:t>GOSL</w:t>
      </w:r>
      <w:r>
        <w:t xml:space="preserve"> structures. </w:t>
      </w:r>
    </w:p>
    <w:p w:rsidR="004C02A4" w:rsidRDefault="00A84EAE">
      <w:pPr>
        <w:pStyle w:val="Heading3"/>
      </w:pPr>
      <w:bookmarkStart w:id="3724" w:name="Section_60bd78a792de4b38a8cfa6f6f082f4fa"/>
      <w:bookmarkStart w:id="3725" w:name="PlfguidUim"/>
      <w:bookmarkStart w:id="3726" w:name="_Toc63942499"/>
      <w:r>
        <w:t>PlfguidUim</w:t>
      </w:r>
      <w:bookmarkEnd w:id="3724"/>
      <w:bookmarkEnd w:id="3725"/>
      <w:bookmarkEnd w:id="3726"/>
      <w:r>
        <w:fldChar w:fldCharType="begin"/>
      </w:r>
      <w:r>
        <w:instrText xml:space="preserve"> XE "Details:PlfguidUim structure" </w:instrText>
      </w:r>
      <w:r>
        <w:fldChar w:fldCharType="end"/>
      </w:r>
      <w:r>
        <w:fldChar w:fldCharType="begin"/>
      </w:r>
      <w:r>
        <w:instrText xml:space="preserve"> XE "PlfguidUim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4C02A4" w:rsidRDefault="00A84EAE">
      <w:r>
        <w:t xml:space="preserve">The </w:t>
      </w:r>
      <w:r>
        <w:rPr>
          <w:b/>
        </w:rPr>
        <w:t>PlfguidUim</w:t>
      </w:r>
      <w:r>
        <w:t xml:space="preserve"> structure specifies an array of GUIDs which are refere</w:t>
      </w:r>
      <w:r>
        <w:t xml:space="preserv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iMac</w:t>
            </w:r>
          </w:p>
        </w:tc>
      </w:tr>
      <w:tr w:rsidR="004C02A4" w:rsidTr="004C02A4">
        <w:trPr>
          <w:trHeight w:hRule="exact" w:val="490"/>
        </w:trPr>
        <w:tc>
          <w:tcPr>
            <w:tcW w:w="8640" w:type="dxa"/>
            <w:gridSpan w:val="32"/>
          </w:tcPr>
          <w:p w:rsidR="004C02A4" w:rsidRDefault="00A84EAE">
            <w:pPr>
              <w:pStyle w:val="PacketDiagramBodyText"/>
            </w:pPr>
            <w:r>
              <w:t>rgguidUim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iMac (4 bytes): </w:t>
      </w:r>
      <w:r>
        <w:t xml:space="preserve"> An unsigned integer that specifies the number of GUIDs in </w:t>
      </w:r>
      <w:r>
        <w:rPr>
          <w:b/>
        </w:rPr>
        <w:t>rgguidUim</w:t>
      </w:r>
      <w:r>
        <w:t xml:space="preserve">. </w:t>
      </w:r>
    </w:p>
    <w:p w:rsidR="004C02A4" w:rsidRDefault="00A84EAE">
      <w:pPr>
        <w:pStyle w:val="Definition-Field"/>
      </w:pPr>
      <w:r>
        <w:rPr>
          <w:b/>
        </w:rPr>
        <w:t xml:space="preserve">rgguidUim (variable): </w:t>
      </w:r>
      <w:r>
        <w:t xml:space="preserve"> An array of 16-byte GUIDs that specify the service category or CLSID of the service providing data referenced by a UIM </w:t>
      </w:r>
      <w:r>
        <w:t xml:space="preserve">structure. </w:t>
      </w:r>
    </w:p>
    <w:p w:rsidR="004C02A4" w:rsidRDefault="00A84EAE">
      <w:pPr>
        <w:pStyle w:val="Heading3"/>
      </w:pPr>
      <w:bookmarkStart w:id="3727" w:name="Section_c041193204ff42559ec0136b7edf8917"/>
      <w:bookmarkStart w:id="3728" w:name="PlfKme"/>
      <w:bookmarkStart w:id="3729" w:name="_Toc63942500"/>
      <w:r>
        <w:t>PlfKme</w:t>
      </w:r>
      <w:bookmarkEnd w:id="3727"/>
      <w:bookmarkEnd w:id="3728"/>
      <w:bookmarkEnd w:id="3729"/>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types:PlfKme" </w:instrText>
      </w:r>
      <w:r>
        <w:fldChar w:fldCharType="end"/>
      </w:r>
    </w:p>
    <w:p w:rsidR="004C02A4" w:rsidRDefault="00A84EAE">
      <w:r>
        <w:t xml:space="preserve">The </w:t>
      </w:r>
      <w:r>
        <w:rPr>
          <w:b/>
        </w:rPr>
        <w:t>PlfKme</w:t>
      </w:r>
      <w:r>
        <w:t xml:space="preserve"> structure specifies keyboard mappings. This structure is used in the sequence of structures that specify command-re</w:t>
      </w:r>
      <w:r>
        <w:t xml:space="preserv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ch</w:t>
            </w:r>
          </w:p>
        </w:tc>
        <w:tc>
          <w:tcPr>
            <w:tcW w:w="6480" w:type="dxa"/>
            <w:gridSpan w:val="24"/>
          </w:tcPr>
          <w:p w:rsidR="004C02A4" w:rsidRDefault="00A84EAE">
            <w:pPr>
              <w:pStyle w:val="PacketDiagramBodyText"/>
            </w:pPr>
            <w:r>
              <w:t>iMac</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rgkme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w:t>
      </w:r>
      <w:r>
        <w:rPr>
          <w:b/>
        </w:rPr>
        <w:t>a</w:t>
      </w:r>
      <w:r>
        <w:t xml:space="preserve"> field.</w:t>
      </w:r>
    </w:p>
    <w:p w:rsidR="004C02A4" w:rsidRDefault="00A84EAE">
      <w:pPr>
        <w:pStyle w:val="Definition-Field"/>
      </w:pPr>
      <w:r>
        <w:rPr>
          <w:b/>
        </w:rPr>
        <w:t xml:space="preserve">iMac (4 bytes): </w:t>
      </w:r>
      <w:r>
        <w:t xml:space="preserve">A signed integer that specifies the 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4C02A4" w:rsidRDefault="00A84EAE">
      <w:pPr>
        <w:pStyle w:val="Definition-Field"/>
      </w:pPr>
      <w:r>
        <w:rPr>
          <w:b/>
        </w:rPr>
        <w:t xml:space="preserve">rgkme (variable): </w:t>
      </w:r>
      <w:r>
        <w:t xml:space="preserve">An </w:t>
      </w:r>
      <w:r>
        <w:t xml:space="preserve">array of </w:t>
      </w:r>
      <w:r>
        <w:rPr>
          <w:b/>
        </w:rPr>
        <w:t>Kme</w:t>
      </w:r>
      <w:r>
        <w:t xml:space="preserve"> structures. The number of structures is specified by </w:t>
      </w:r>
      <w:r>
        <w:rPr>
          <w:b/>
        </w:rPr>
        <w:t>iMac</w:t>
      </w:r>
      <w:r>
        <w:t>.</w:t>
      </w:r>
    </w:p>
    <w:p w:rsidR="004C02A4" w:rsidRDefault="00A84EAE">
      <w:pPr>
        <w:pStyle w:val="Heading3"/>
      </w:pPr>
      <w:bookmarkStart w:id="3730" w:name="Section_292faaa5b6f9414386ac7cdbb2d38b28"/>
      <w:bookmarkStart w:id="3731" w:name="PlfLfo"/>
      <w:bookmarkStart w:id="3732" w:name="_Toc63942501"/>
      <w:r>
        <w:t>PlfLfo</w:t>
      </w:r>
      <w:bookmarkEnd w:id="3730"/>
      <w:bookmarkEnd w:id="3731"/>
      <w:bookmarkEnd w:id="3732"/>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4C02A4" w:rsidRDefault="00A84EAE">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lfoMac</w:t>
            </w:r>
          </w:p>
        </w:tc>
      </w:tr>
      <w:tr w:rsidR="004C02A4" w:rsidTr="004C02A4">
        <w:trPr>
          <w:trHeight w:hRule="exact" w:val="490"/>
        </w:trPr>
        <w:tc>
          <w:tcPr>
            <w:tcW w:w="8640" w:type="dxa"/>
            <w:gridSpan w:val="32"/>
          </w:tcPr>
          <w:p w:rsidR="004C02A4" w:rsidRDefault="00A84EAE">
            <w:pPr>
              <w:pStyle w:val="PacketDiagramBodyText"/>
            </w:pPr>
            <w:r>
              <w:lastRenderedPageBreak/>
              <w:t>rgLfo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rgLfoData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4C02A4" w:rsidRDefault="00A84EAE">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w:t>
      </w:r>
      <w:r>
        <w:t xml:space="preserve"> by </w:t>
      </w:r>
      <w:r>
        <w:rPr>
          <w:b/>
        </w:rPr>
        <w:t>lfoMac</w:t>
      </w:r>
      <w:r>
        <w:t xml:space="preserve">. </w:t>
      </w:r>
    </w:p>
    <w:p w:rsidR="004C02A4" w:rsidRDefault="00A84EAE">
      <w:r>
        <w:rPr>
          <w:b/>
        </w:rPr>
        <w:t xml:space="preserve">rgLfoData (variable): </w:t>
      </w:r>
      <w:r>
        <w:t xml:space="preserve">An array of </w:t>
      </w:r>
      <w:hyperlink w:anchor="Section_1a3bc610c07a454e876f86534a50c33a">
        <w:r>
          <w:rPr>
            <w:rStyle w:val="Hyperlink"/>
            <w:b/>
          </w:rPr>
          <w:t>LFOData</w:t>
        </w:r>
      </w:hyperlink>
      <w:r>
        <w:t xml:space="preserve"> that is parallel to </w:t>
      </w:r>
      <w:r>
        <w:rPr>
          <w:b/>
        </w:rPr>
        <w:t>rgLfo</w:t>
      </w:r>
      <w:r>
        <w:t xml:space="preserve">. The number of elements that are contained in this array is specified by </w:t>
      </w:r>
      <w:r>
        <w:rPr>
          <w:b/>
        </w:rPr>
        <w:t>lfoMac</w:t>
      </w:r>
      <w:r>
        <w:t>.</w:t>
      </w:r>
    </w:p>
    <w:p w:rsidR="004C02A4" w:rsidRDefault="00A84EAE">
      <w:pPr>
        <w:pStyle w:val="Heading3"/>
      </w:pPr>
      <w:bookmarkStart w:id="3733" w:name="Section_97b1d1e7fe254fbda2ce4f548bfa1736"/>
      <w:bookmarkStart w:id="3734" w:name="PlfLst"/>
      <w:bookmarkStart w:id="3735" w:name="_Toc63942502"/>
      <w:r>
        <w:t>PlfLst</w:t>
      </w:r>
      <w:bookmarkEnd w:id="3733"/>
      <w:bookmarkEnd w:id="3734"/>
      <w:bookmarkEnd w:id="3735"/>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4C02A4" w:rsidRDefault="00A84EAE">
      <w:r>
        <w:t xml:space="preserve">The </w:t>
      </w:r>
      <w:r>
        <w:rPr>
          <w:b/>
        </w:rPr>
        <w:t>PlfLst</w:t>
      </w:r>
      <w:r>
        <w:t xml:space="preserve"> structure contains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cLst</w:t>
            </w:r>
          </w:p>
        </w:tc>
        <w:tc>
          <w:tcPr>
            <w:tcW w:w="4320" w:type="dxa"/>
            <w:gridSpan w:val="16"/>
          </w:tcPr>
          <w:p w:rsidR="004C02A4" w:rsidRDefault="00A84EAE">
            <w:pPr>
              <w:pStyle w:val="PacketDiagramBodyText"/>
            </w:pPr>
            <w:r>
              <w:t>rgLstf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4C02A4" w:rsidRDefault="00A84EAE">
      <w:r>
        <w:rPr>
          <w:b/>
        </w:rPr>
        <w:t xml:space="preserve">rgLstf (variable): </w:t>
      </w:r>
      <w:r>
        <w:t>An array of LSTF</w:t>
      </w:r>
      <w:r>
        <w:t xml:space="preserve">. The number of elements that are contained in this array is specified by </w:t>
      </w:r>
      <w:r>
        <w:rPr>
          <w:b/>
        </w:rPr>
        <w:t>cLst</w:t>
      </w:r>
      <w:r>
        <w:t>.</w:t>
      </w:r>
    </w:p>
    <w:p w:rsidR="004C02A4" w:rsidRDefault="00A84EAE">
      <w:pPr>
        <w:pStyle w:val="Heading3"/>
      </w:pPr>
      <w:bookmarkStart w:id="3736" w:name="Section_4542e5bac4e04de49ebada1403dec6aa"/>
      <w:bookmarkStart w:id="3737" w:name="PlfMcd"/>
      <w:bookmarkStart w:id="3738" w:name="_Toc63942503"/>
      <w:r>
        <w:t>PlfMcd</w:t>
      </w:r>
      <w:bookmarkEnd w:id="3736"/>
      <w:bookmarkEnd w:id="3737"/>
      <w:bookmarkEnd w:id="3738"/>
      <w:r>
        <w:fldChar w:fldCharType="begin"/>
      </w:r>
      <w:r>
        <w:instrText xml:space="preserve"> XE "Details:PlfMcd structure"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4C02A4" w:rsidRDefault="00A84EAE">
      <w:r>
        <w:t xml:space="preserve">The </w:t>
      </w:r>
      <w:r>
        <w:rPr>
          <w:b/>
        </w:rPr>
        <w:t>PlfMcd</w:t>
      </w:r>
      <w:r>
        <w:t xml:space="preserve"> structure specifies macro commands. This struct</w:t>
      </w:r>
      <w:r>
        <w:t xml:space="preserve">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ch</w:t>
            </w:r>
          </w:p>
        </w:tc>
        <w:tc>
          <w:tcPr>
            <w:tcW w:w="6480" w:type="dxa"/>
            <w:gridSpan w:val="24"/>
          </w:tcPr>
          <w:p w:rsidR="004C02A4" w:rsidRDefault="00A84EAE">
            <w:pPr>
              <w:pStyle w:val="PacketDiagramBodyText"/>
            </w:pPr>
            <w:r>
              <w:t>iMac</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rgmcd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ch (1 byte): </w:t>
      </w:r>
      <w:r>
        <w:t xml:space="preserve">An unsigned integer that identifies this structure as </w:t>
      </w:r>
      <w:r>
        <w:rPr>
          <w:b/>
        </w:rPr>
        <w:t>PlfMcd</w:t>
      </w:r>
      <w:r>
        <w:t xml:space="preserve">. This value MUST be 1. </w:t>
      </w:r>
    </w:p>
    <w:p w:rsidR="004C02A4" w:rsidRDefault="00A84EAE">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MUST be greater than or equal to 0.</w:t>
      </w:r>
    </w:p>
    <w:p w:rsidR="004C02A4" w:rsidRDefault="00A84EAE">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w:t>
      </w:r>
      <w:r>
        <w:t xml:space="preserve">d by </w:t>
      </w:r>
      <w:r>
        <w:rPr>
          <w:b/>
        </w:rPr>
        <w:t>iMac</w:t>
      </w:r>
      <w:r>
        <w:t>.</w:t>
      </w:r>
    </w:p>
    <w:p w:rsidR="004C02A4" w:rsidRDefault="00A84EAE">
      <w:pPr>
        <w:pStyle w:val="Heading3"/>
      </w:pPr>
      <w:bookmarkStart w:id="3739" w:name="Section_e551adcc91234f3580d9f6a364407bba"/>
      <w:bookmarkStart w:id="3740" w:name="PLRSID"/>
      <w:bookmarkStart w:id="3741" w:name="_Toc63942504"/>
      <w:r>
        <w:t>PLRSID</w:t>
      </w:r>
      <w:bookmarkEnd w:id="3739"/>
      <w:bookmarkEnd w:id="3740"/>
      <w:bookmarkEnd w:id="3741"/>
      <w:r>
        <w:fldChar w:fldCharType="begin"/>
      </w:r>
      <w:r>
        <w:instrText xml:space="preserve"> XE "Details:PLRSID structure"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"Basic types:PLRSID" </w:instrText>
      </w:r>
      <w:r>
        <w:fldChar w:fldCharType="end"/>
      </w:r>
    </w:p>
    <w:p w:rsidR="004C02A4" w:rsidRDefault="00A84EAE">
      <w:r>
        <w:t xml:space="preserve">The </w:t>
      </w:r>
      <w:r>
        <w:rPr>
          <w:b/>
        </w:rPr>
        <w:t>PLRSID</w:t>
      </w:r>
      <w:r>
        <w:t xml:space="preserve"> structure is an array of revision-save identifiers (RSIDs), as specified in </w:t>
      </w:r>
      <w:hyperlink r:id="rId169">
        <w:r>
          <w:rPr>
            <w:rStyle w:val="Hyperlink"/>
          </w:rPr>
          <w:t>[ECMA-376]</w:t>
        </w:r>
      </w:hyperlink>
      <w:r>
        <w:t xml:space="preserve"> part 4, section 2.15.1.70.</w:t>
      </w:r>
    </w:p>
    <w:p w:rsidR="004C02A4" w:rsidRDefault="004C02A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irsidMac</w:t>
            </w:r>
          </w:p>
        </w:tc>
      </w:tr>
      <w:tr w:rsidR="004C02A4" w:rsidTr="004C02A4">
        <w:trPr>
          <w:trHeight w:hRule="exact" w:val="490"/>
        </w:trPr>
        <w:tc>
          <w:tcPr>
            <w:tcW w:w="8640" w:type="dxa"/>
            <w:gridSpan w:val="32"/>
          </w:tcPr>
          <w:p w:rsidR="004C02A4" w:rsidRDefault="00A84EAE">
            <w:pPr>
              <w:pStyle w:val="PacketDiagramBodyText"/>
            </w:pPr>
            <w:r>
              <w:t>cbRsidInFile</w:t>
            </w:r>
          </w:p>
        </w:tc>
      </w:tr>
      <w:tr w:rsidR="004C02A4" w:rsidTr="004C02A4">
        <w:trPr>
          <w:trHeight w:hRule="exact" w:val="490"/>
        </w:trPr>
        <w:tc>
          <w:tcPr>
            <w:tcW w:w="8640" w:type="dxa"/>
            <w:gridSpan w:val="32"/>
          </w:tcPr>
          <w:p w:rsidR="004C02A4" w:rsidRDefault="00A84EAE">
            <w:pPr>
              <w:pStyle w:val="PacketDiagramBodyText"/>
            </w:pPr>
            <w:r>
              <w:t>cbHeadExtraInFile</w:t>
            </w:r>
          </w:p>
        </w:tc>
      </w:tr>
      <w:tr w:rsidR="004C02A4" w:rsidTr="004C02A4">
        <w:trPr>
          <w:trHeight w:hRule="exact" w:val="490"/>
        </w:trPr>
        <w:tc>
          <w:tcPr>
            <w:tcW w:w="8640" w:type="dxa"/>
            <w:gridSpan w:val="32"/>
          </w:tcPr>
          <w:p w:rsidR="004C02A4" w:rsidRDefault="00A84EAE">
            <w:pPr>
              <w:pStyle w:val="PacketDiagramBodyText"/>
            </w:pPr>
            <w:r>
              <w:t>reserved1</w:t>
            </w:r>
          </w:p>
        </w:tc>
      </w:tr>
      <w:tr w:rsidR="004C02A4" w:rsidTr="004C02A4">
        <w:trPr>
          <w:trHeight w:hRule="exact" w:val="490"/>
        </w:trPr>
        <w:tc>
          <w:tcPr>
            <w:tcW w:w="8640" w:type="dxa"/>
            <w:gridSpan w:val="32"/>
          </w:tcPr>
          <w:p w:rsidR="004C02A4" w:rsidRDefault="00A84EAE">
            <w:pPr>
              <w:pStyle w:val="PacketDiagramBodyText"/>
            </w:pPr>
            <w:r>
              <w:t>reserved2</w:t>
            </w:r>
          </w:p>
        </w:tc>
      </w:tr>
      <w:tr w:rsidR="004C02A4" w:rsidTr="004C02A4">
        <w:trPr>
          <w:trHeight w:hRule="exact" w:val="490"/>
        </w:trPr>
        <w:tc>
          <w:tcPr>
            <w:tcW w:w="8640" w:type="dxa"/>
            <w:gridSpan w:val="32"/>
          </w:tcPr>
          <w:p w:rsidR="004C02A4" w:rsidRDefault="00A84EAE">
            <w:pPr>
              <w:pStyle w:val="PacketDiagramBodyText"/>
            </w:pPr>
            <w:r>
              <w:t>reserved3</w:t>
            </w:r>
          </w:p>
        </w:tc>
      </w:tr>
      <w:tr w:rsidR="004C02A4" w:rsidTr="004C02A4">
        <w:trPr>
          <w:trHeight w:hRule="exact" w:val="490"/>
        </w:trPr>
        <w:tc>
          <w:tcPr>
            <w:tcW w:w="8640" w:type="dxa"/>
            <w:gridSpan w:val="32"/>
          </w:tcPr>
          <w:p w:rsidR="004C02A4" w:rsidRDefault="00A84EAE">
            <w:pPr>
              <w:pStyle w:val="PacketDiagramBodyText"/>
            </w:pPr>
            <w:r>
              <w:t>rgrsid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irsidMac (4 bytes): </w:t>
      </w:r>
      <w:r>
        <w:t xml:space="preserve"> An unsigned integer value that specifies the count of RSIDs that are contained in </w:t>
      </w:r>
      <w:r>
        <w:rPr>
          <w:b/>
        </w:rPr>
        <w:t>rgrsid</w:t>
      </w:r>
      <w:r>
        <w:t>.</w:t>
      </w:r>
    </w:p>
    <w:p w:rsidR="004C02A4" w:rsidRDefault="00A84EAE">
      <w:pPr>
        <w:pStyle w:val="Definition-Field"/>
      </w:pPr>
      <w:r>
        <w:rPr>
          <w:b/>
        </w:rPr>
        <w:t xml:space="preserve">cbRsidInFile (4 bytes): </w:t>
      </w:r>
      <w:r>
        <w:t xml:space="preserve">An unsigned integer value that specifies the size, in bytes, of an RSID. This value MUST be 4. </w:t>
      </w:r>
    </w:p>
    <w:p w:rsidR="004C02A4" w:rsidRDefault="00A84EAE">
      <w:pPr>
        <w:pStyle w:val="Definition-Field"/>
      </w:pPr>
      <w:r>
        <w:rPr>
          <w:b/>
        </w:rPr>
        <w:t xml:space="preserve">cbHeadExtraInFile (4 bytes): </w:t>
      </w:r>
      <w:r>
        <w:t>An unsigned inte</w:t>
      </w:r>
      <w:r>
        <w:t>ger value that MUST be 8.</w:t>
      </w:r>
    </w:p>
    <w:p w:rsidR="004C02A4" w:rsidRDefault="00A84EAE">
      <w:pPr>
        <w:pStyle w:val="Definition-Field"/>
      </w:pPr>
      <w:r>
        <w:rPr>
          <w:b/>
        </w:rPr>
        <w:t xml:space="preserve">reserved1 (4 bytes): </w:t>
      </w:r>
      <w:r>
        <w:t xml:space="preserve"> An unsigned integer value that MUST be 229.</w:t>
      </w:r>
    </w:p>
    <w:p w:rsidR="004C02A4" w:rsidRDefault="00A84EAE">
      <w:pPr>
        <w:pStyle w:val="Definition-Field"/>
      </w:pPr>
      <w:r>
        <w:rPr>
          <w:b/>
        </w:rPr>
        <w:t xml:space="preserve">reserved2 (4 bytes): </w:t>
      </w:r>
      <w:r>
        <w:t xml:space="preserve">An unsigned </w:t>
      </w:r>
      <w:r>
        <w:rPr>
          <w:b/>
        </w:rPr>
        <w:t>integer</w:t>
      </w:r>
      <w:r>
        <w:t xml:space="preserve"> value that MUST be less than "32". This value MUST be ignored. </w:t>
      </w:r>
    </w:p>
    <w:p w:rsidR="004C02A4" w:rsidRDefault="00A84EAE">
      <w:pPr>
        <w:pStyle w:val="Definition-Field"/>
      </w:pPr>
      <w:r>
        <w:rPr>
          <w:b/>
        </w:rPr>
        <w:t xml:space="preserve">reserved3 (4 bytes): </w:t>
      </w:r>
      <w:r>
        <w:t>This value is undefined and MUST be ig</w:t>
      </w:r>
      <w:r>
        <w:t xml:space="preserve">nored. </w:t>
      </w:r>
    </w:p>
    <w:p w:rsidR="004C02A4" w:rsidRDefault="00A84EAE">
      <w:pPr>
        <w:pStyle w:val="Definition-Field"/>
      </w:pPr>
      <w:r>
        <w:rPr>
          <w:b/>
        </w:rPr>
        <w:t xml:space="preserve">rgrsid (variable): </w:t>
      </w:r>
      <w:r>
        <w:t>An array of RSID elements.</w:t>
      </w:r>
    </w:p>
    <w:p w:rsidR="004C02A4" w:rsidRDefault="00A84EAE">
      <w:pPr>
        <w:pStyle w:val="Heading3"/>
      </w:pPr>
      <w:bookmarkStart w:id="3742" w:name="Section_cb244941128e4fd0be5cc12292bd2426"/>
      <w:bookmarkStart w:id="3743" w:name="Pmfs"/>
      <w:bookmarkStart w:id="3744" w:name="_Toc63942505"/>
      <w:r>
        <w:t>Pmfs</w:t>
      </w:r>
      <w:bookmarkEnd w:id="3742"/>
      <w:bookmarkEnd w:id="3743"/>
      <w:bookmarkEnd w:id="3744"/>
      <w:r>
        <w:fldChar w:fldCharType="begin"/>
      </w:r>
      <w:r>
        <w:instrText xml:space="preserve"> XE "Details:Pmfs structure" </w:instrText>
      </w:r>
      <w:r>
        <w:fldChar w:fldCharType="end"/>
      </w:r>
      <w:r>
        <w:fldChar w:fldCharType="begin"/>
      </w:r>
      <w:r>
        <w:instrText xml:space="preserve"> XE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4C02A4" w:rsidRDefault="00A84EAE">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ipfnpmf</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1080" w:type="dxa"/>
            <w:gridSpan w:val="4"/>
          </w:tcPr>
          <w:p w:rsidR="004C02A4" w:rsidRDefault="00A84EAE">
            <w:pPr>
              <w:pStyle w:val="PacketDiagramBodyText"/>
            </w:pPr>
            <w:r>
              <w:t>unused</w:t>
            </w:r>
          </w:p>
        </w:tc>
        <w:tc>
          <w:tcPr>
            <w:tcW w:w="4320" w:type="dxa"/>
            <w:gridSpan w:val="16"/>
          </w:tcPr>
          <w:p w:rsidR="004C02A4" w:rsidRDefault="00A84EAE">
            <w:pPr>
              <w:pStyle w:val="PacketDiagramBodyText"/>
            </w:pPr>
            <w:r>
              <w:t>tkField</w:t>
            </w:r>
          </w:p>
        </w:tc>
      </w:tr>
      <w:tr w:rsidR="004C02A4" w:rsidTr="004C02A4">
        <w:trPr>
          <w:trHeight w:hRule="exact" w:val="490"/>
        </w:trPr>
        <w:tc>
          <w:tcPr>
            <w:tcW w:w="4320" w:type="dxa"/>
            <w:gridSpan w:val="16"/>
          </w:tcPr>
          <w:p w:rsidR="004C02A4" w:rsidRDefault="00A84EAE">
            <w:pPr>
              <w:pStyle w:val="PacketDiagramBodyText"/>
            </w:pPr>
            <w:r>
              <w:lastRenderedPageBreak/>
              <w:t>tkRec</w:t>
            </w:r>
          </w:p>
        </w:tc>
        <w:tc>
          <w:tcPr>
            <w:tcW w:w="4320" w:type="dxa"/>
            <w:gridSpan w:val="16"/>
          </w:tcPr>
          <w:p w:rsidR="004C02A4" w:rsidRDefault="00A84EAE">
            <w:pPr>
              <w:pStyle w:val="PacketDiagramBodyText"/>
            </w:pPr>
            <w:r>
              <w:t>fnpi</w:t>
            </w:r>
          </w:p>
        </w:tc>
      </w:tr>
    </w:tbl>
    <w:p w:rsidR="004C02A4" w:rsidRDefault="00A84EAE">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4C02A4" w:rsidTr="004C02A4">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4C02A4" w:rsidRDefault="00A84EAE">
            <w:pPr>
              <w:pStyle w:val="Definition-Field"/>
              <w:spacing w:before="0" w:after="0"/>
              <w:ind w:left="0" w:firstLine="0"/>
              <w:rPr>
                <w:b/>
              </w:rPr>
            </w:pPr>
            <w:r>
              <w:rPr>
                <w:b/>
              </w:rPr>
              <w:t>Value</w:t>
            </w:r>
          </w:p>
        </w:tc>
        <w:tc>
          <w:tcPr>
            <w:tcW w:w="4258" w:type="dxa"/>
          </w:tcPr>
          <w:p w:rsidR="004C02A4" w:rsidRDefault="00A84EAE">
            <w:pPr>
              <w:pStyle w:val="Definition-Field"/>
              <w:spacing w:before="0" w:after="0"/>
              <w:ind w:left="0" w:firstLine="0"/>
              <w:rPr>
                <w:b/>
              </w:rPr>
            </w:pPr>
            <w:r>
              <w:rPr>
                <w:b/>
              </w:rPr>
              <w:t xml:space="preserve">Data </w:t>
            </w:r>
            <w:r>
              <w:rPr>
                <w:b/>
              </w:rPr>
              <w:t>Source</w:t>
            </w:r>
          </w:p>
        </w:tc>
      </w:tr>
      <w:tr w:rsidR="004C02A4" w:rsidTr="004C02A4">
        <w:trPr>
          <w:trHeight w:val="341"/>
        </w:trPr>
        <w:tc>
          <w:tcPr>
            <w:tcW w:w="1458" w:type="dxa"/>
          </w:tcPr>
          <w:p w:rsidR="004C02A4" w:rsidRDefault="00A84EAE">
            <w:pPr>
              <w:pStyle w:val="Definition-Field"/>
              <w:spacing w:before="0" w:after="0"/>
              <w:ind w:left="0" w:firstLine="0"/>
            </w:pPr>
            <w:r>
              <w:t>0xFF</w:t>
            </w:r>
          </w:p>
        </w:tc>
        <w:tc>
          <w:tcPr>
            <w:tcW w:w="4258" w:type="dxa"/>
          </w:tcPr>
          <w:p w:rsidR="004C02A4" w:rsidRDefault="00A84EAE">
            <w:pPr>
              <w:pStyle w:val="Definition-Field"/>
              <w:spacing w:before="0" w:after="0"/>
              <w:ind w:left="0" w:firstLine="0"/>
            </w:pPr>
            <w:r>
              <w:t>None.</w:t>
            </w:r>
          </w:p>
        </w:tc>
      </w:tr>
      <w:tr w:rsidR="004C02A4" w:rsidTr="004C02A4">
        <w:trPr>
          <w:trHeight w:val="333"/>
        </w:trPr>
        <w:tc>
          <w:tcPr>
            <w:tcW w:w="1458" w:type="dxa"/>
          </w:tcPr>
          <w:p w:rsidR="004C02A4" w:rsidRDefault="00A84EAE">
            <w:pPr>
              <w:pStyle w:val="Definition-Field"/>
              <w:spacing w:before="0" w:after="0"/>
              <w:ind w:left="0" w:firstLine="0"/>
            </w:pPr>
            <w:r>
              <w:t>0x00</w:t>
            </w:r>
          </w:p>
        </w:tc>
        <w:tc>
          <w:tcPr>
            <w:tcW w:w="4258" w:type="dxa"/>
          </w:tcPr>
          <w:p w:rsidR="004C02A4" w:rsidRDefault="00A84EAE">
            <w:pPr>
              <w:pStyle w:val="Definition-Field"/>
              <w:spacing w:before="0" w:after="0"/>
              <w:ind w:left="0" w:firstLine="0"/>
            </w:pPr>
            <w:r>
              <w:t>Data file.</w:t>
            </w:r>
          </w:p>
        </w:tc>
      </w:tr>
      <w:tr w:rsidR="004C02A4" w:rsidTr="004C02A4">
        <w:trPr>
          <w:trHeight w:val="333"/>
        </w:trPr>
        <w:tc>
          <w:tcPr>
            <w:tcW w:w="1458" w:type="dxa"/>
          </w:tcPr>
          <w:p w:rsidR="004C02A4" w:rsidRDefault="00A84EAE">
            <w:pPr>
              <w:pStyle w:val="Definition-Field"/>
              <w:spacing w:before="0" w:after="0"/>
              <w:ind w:left="0" w:firstLine="0"/>
            </w:pPr>
            <w:r>
              <w:t>0x01</w:t>
            </w:r>
          </w:p>
        </w:tc>
        <w:tc>
          <w:tcPr>
            <w:tcW w:w="4258" w:type="dxa"/>
          </w:tcPr>
          <w:p w:rsidR="004C02A4" w:rsidRDefault="00A84EAE">
            <w:pPr>
              <w:pStyle w:val="Definition-Field"/>
              <w:spacing w:before="0" w:after="0"/>
              <w:ind w:left="0" w:firstLine="0"/>
            </w:pPr>
            <w:r>
              <w:t>Microsoft Access database.</w:t>
            </w:r>
          </w:p>
        </w:tc>
      </w:tr>
      <w:tr w:rsidR="004C02A4" w:rsidTr="004C02A4">
        <w:trPr>
          <w:trHeight w:val="333"/>
        </w:trPr>
        <w:tc>
          <w:tcPr>
            <w:tcW w:w="1458" w:type="dxa"/>
          </w:tcPr>
          <w:p w:rsidR="004C02A4" w:rsidRDefault="00A84EAE">
            <w:pPr>
              <w:pStyle w:val="Definition-Field"/>
              <w:spacing w:before="0" w:after="0"/>
              <w:ind w:left="0" w:firstLine="0"/>
            </w:pPr>
            <w:r>
              <w:t>0x02</w:t>
            </w:r>
          </w:p>
        </w:tc>
        <w:tc>
          <w:tcPr>
            <w:tcW w:w="4258" w:type="dxa"/>
          </w:tcPr>
          <w:p w:rsidR="004C02A4" w:rsidRDefault="00A84EAE">
            <w:pPr>
              <w:pStyle w:val="Definition-Field"/>
              <w:spacing w:before="0" w:after="0"/>
              <w:ind w:left="0" w:firstLine="0"/>
            </w:pPr>
            <w:r>
              <w:t>Microsoft Excel file.</w:t>
            </w:r>
          </w:p>
        </w:tc>
      </w:tr>
      <w:tr w:rsidR="004C02A4" w:rsidTr="004C02A4">
        <w:trPr>
          <w:trHeight w:val="341"/>
        </w:trPr>
        <w:tc>
          <w:tcPr>
            <w:tcW w:w="1458" w:type="dxa"/>
          </w:tcPr>
          <w:p w:rsidR="004C02A4" w:rsidRDefault="00A84EAE">
            <w:pPr>
              <w:pStyle w:val="Definition-Field"/>
              <w:spacing w:before="0" w:after="0"/>
              <w:ind w:left="0" w:firstLine="0"/>
            </w:pPr>
            <w:r>
              <w:t>0x03</w:t>
            </w:r>
          </w:p>
        </w:tc>
        <w:tc>
          <w:tcPr>
            <w:tcW w:w="4258" w:type="dxa"/>
          </w:tcPr>
          <w:p w:rsidR="004C02A4" w:rsidRDefault="00A84EAE">
            <w:pPr>
              <w:pStyle w:val="Definition-Field"/>
              <w:spacing w:before="0" w:after="0"/>
              <w:ind w:left="0" w:firstLine="0"/>
            </w:pPr>
            <w:r>
              <w:t>Microsoft Query database.</w:t>
            </w:r>
          </w:p>
        </w:tc>
      </w:tr>
      <w:tr w:rsidR="004C02A4" w:rsidTr="004C02A4">
        <w:trPr>
          <w:trHeight w:val="333"/>
        </w:trPr>
        <w:tc>
          <w:tcPr>
            <w:tcW w:w="1458" w:type="dxa"/>
          </w:tcPr>
          <w:p w:rsidR="004C02A4" w:rsidRDefault="00A84EAE">
            <w:pPr>
              <w:pStyle w:val="Definition-Field"/>
              <w:spacing w:before="0" w:after="0"/>
              <w:ind w:left="0" w:firstLine="0"/>
            </w:pPr>
            <w:r>
              <w:t>0x04</w:t>
            </w:r>
          </w:p>
        </w:tc>
        <w:tc>
          <w:tcPr>
            <w:tcW w:w="4258" w:type="dxa"/>
          </w:tcPr>
          <w:p w:rsidR="004C02A4" w:rsidRDefault="00A84EAE">
            <w:pPr>
              <w:pStyle w:val="Definition-Field"/>
              <w:spacing w:before="0" w:after="0"/>
              <w:ind w:left="0" w:firstLine="0"/>
            </w:pPr>
            <w:r>
              <w:t>ODBC.</w:t>
            </w:r>
          </w:p>
        </w:tc>
      </w:tr>
      <w:tr w:rsidR="004C02A4" w:rsidTr="004C02A4">
        <w:trPr>
          <w:trHeight w:val="341"/>
        </w:trPr>
        <w:tc>
          <w:tcPr>
            <w:tcW w:w="1458" w:type="dxa"/>
          </w:tcPr>
          <w:p w:rsidR="004C02A4" w:rsidRDefault="00A84EAE">
            <w:pPr>
              <w:pStyle w:val="Definition-Field"/>
              <w:spacing w:before="0" w:after="0"/>
              <w:ind w:left="0" w:firstLine="0"/>
            </w:pPr>
            <w:r>
              <w:t>0x05</w:t>
            </w:r>
          </w:p>
        </w:tc>
        <w:tc>
          <w:tcPr>
            <w:tcW w:w="4258" w:type="dxa"/>
          </w:tcPr>
          <w:p w:rsidR="004C02A4" w:rsidRDefault="00A84EAE">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4C02A4" w:rsidRDefault="004C02A4"/>
    <w:p w:rsidR="004C02A4" w:rsidRDefault="00A84EAE">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4C02A4" w:rsidRDefault="00A84EAE">
      <w:pPr>
        <w:pStyle w:val="Definition-Field"/>
      </w:pPr>
      <w:r>
        <w:rPr>
          <w:b/>
        </w:rPr>
        <w:t xml:space="preserve">B - fLinkToConn (1 bit): </w:t>
      </w:r>
      <w:r>
        <w:t>Specifies whether an extra string i</w:t>
      </w:r>
      <w:r>
        <w:t xml:space="preserve">s appended to the DDE initial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4C02A4" w:rsidRDefault="00A84EAE">
      <w:pPr>
        <w:pStyle w:val="Definition-Field"/>
      </w:pPr>
      <w:r>
        <w:rPr>
          <w:b/>
        </w:rPr>
        <w:t>C - fNoProm</w:t>
      </w:r>
      <w:r>
        <w:rPr>
          <w:b/>
        </w:rPr>
        <w:t xml:space="preserve">ptQT (1 bit): </w:t>
      </w:r>
      <w:r>
        <w:t xml:space="preserve">Specifies whether the user was already asked about whether to use Microsoft Query to edit ODBC. </w:t>
      </w:r>
    </w:p>
    <w:p w:rsidR="004C02A4" w:rsidRDefault="00A84EAE">
      <w:pPr>
        <w:pStyle w:val="Definition-Field"/>
      </w:pPr>
      <w:r>
        <w:rPr>
          <w:b/>
        </w:rPr>
        <w:t xml:space="preserve">D - fQuery (1 bit): </w:t>
      </w:r>
      <w:r>
        <w:t>Specifies whether the mail merge uses a query (such as "SELECT * FROM x") to obtain the data. If this value is set to zero, t</w:t>
      </w:r>
      <w:r>
        <w:t>he mail merge reads the data file directly.</w:t>
      </w:r>
    </w:p>
    <w:p w:rsidR="004C02A4" w:rsidRDefault="00A84EAE">
      <w:pPr>
        <w:pStyle w:val="Definition-Field"/>
      </w:pPr>
      <w:r>
        <w:rPr>
          <w:b/>
        </w:rPr>
        <w:t xml:space="preserve">unused (4 bits): </w:t>
      </w:r>
      <w:r>
        <w:t>This field is undefined and MUST be ignored.</w:t>
      </w:r>
    </w:p>
    <w:p w:rsidR="004C02A4" w:rsidRDefault="00A84EAE">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w:t>
      </w:r>
      <w:r>
        <w:t>defined and MUST be ignored.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4C02A4" w:rsidRDefault="00A84EAE">
            <w:pPr>
              <w:pStyle w:val="TableHeaderText"/>
            </w:pPr>
            <w:r>
              <w:t>Value</w:t>
            </w:r>
          </w:p>
        </w:tc>
        <w:tc>
          <w:tcPr>
            <w:tcW w:w="1728" w:type="dxa"/>
          </w:tcPr>
          <w:p w:rsidR="004C02A4" w:rsidRDefault="00A84EAE">
            <w:pPr>
              <w:pStyle w:val="TableHeaderText"/>
            </w:pPr>
            <w:r>
              <w:t>Token</w:t>
            </w:r>
          </w:p>
        </w:tc>
      </w:tr>
      <w:tr w:rsidR="004C02A4" w:rsidTr="004C02A4">
        <w:trPr>
          <w:trHeight w:hRule="exact" w:val="432"/>
        </w:trPr>
        <w:tc>
          <w:tcPr>
            <w:tcW w:w="1728" w:type="dxa"/>
          </w:tcPr>
          <w:p w:rsidR="004C02A4" w:rsidRDefault="00A84EAE">
            <w:pPr>
              <w:pStyle w:val="TableBodyText"/>
            </w:pPr>
            <w:r>
              <w:t>0x00</w:t>
            </w:r>
          </w:p>
        </w:tc>
        <w:tc>
          <w:tcPr>
            <w:tcW w:w="1728" w:type="dxa"/>
          </w:tcPr>
          <w:p w:rsidR="004C02A4" w:rsidRDefault="00A84EAE">
            <w:pPr>
              <w:pStyle w:val="TableBodyText"/>
            </w:pPr>
            <w:r>
              <w:t>(none)</w:t>
            </w:r>
          </w:p>
        </w:tc>
      </w:tr>
      <w:tr w:rsidR="004C02A4" w:rsidTr="004C02A4">
        <w:trPr>
          <w:trHeight w:hRule="exact" w:val="432"/>
        </w:trPr>
        <w:tc>
          <w:tcPr>
            <w:tcW w:w="1728" w:type="dxa"/>
          </w:tcPr>
          <w:p w:rsidR="004C02A4" w:rsidRDefault="00A84EAE">
            <w:pPr>
              <w:pStyle w:val="TableBodyText"/>
            </w:pPr>
            <w:r>
              <w:t>0x02</w:t>
            </w:r>
          </w:p>
        </w:tc>
        <w:tc>
          <w:tcPr>
            <w:tcW w:w="1728" w:type="dxa"/>
          </w:tcPr>
          <w:p w:rsidR="004C02A4" w:rsidRDefault="00A84EAE">
            <w:pPr>
              <w:pStyle w:val="TableBodyText"/>
            </w:pPr>
            <w:r>
              <w:t>(enter)</w:t>
            </w:r>
          </w:p>
        </w:tc>
      </w:tr>
      <w:tr w:rsidR="004C02A4" w:rsidTr="004C02A4">
        <w:trPr>
          <w:trHeight w:hRule="exact" w:val="432"/>
        </w:trPr>
        <w:tc>
          <w:tcPr>
            <w:tcW w:w="1728" w:type="dxa"/>
          </w:tcPr>
          <w:p w:rsidR="004C02A4" w:rsidRDefault="00A84EAE">
            <w:pPr>
              <w:pStyle w:val="TableBodyText"/>
            </w:pPr>
            <w:r>
              <w:t>0x06</w:t>
            </w:r>
          </w:p>
        </w:tc>
        <w:tc>
          <w:tcPr>
            <w:tcW w:w="1728" w:type="dxa"/>
          </w:tcPr>
          <w:p w:rsidR="004C02A4" w:rsidRDefault="00A84EAE">
            <w:pPr>
              <w:pStyle w:val="TableBodyText"/>
            </w:pPr>
            <w:r>
              <w:t>(Tab)</w:t>
            </w:r>
          </w:p>
        </w:tc>
      </w:tr>
      <w:tr w:rsidR="004C02A4" w:rsidTr="004C02A4">
        <w:trPr>
          <w:trHeight w:hRule="exact" w:val="432"/>
        </w:trPr>
        <w:tc>
          <w:tcPr>
            <w:tcW w:w="1728" w:type="dxa"/>
          </w:tcPr>
          <w:p w:rsidR="004C02A4" w:rsidRDefault="00A84EAE">
            <w:pPr>
              <w:pStyle w:val="TableBodyText"/>
            </w:pPr>
            <w:r>
              <w:t>0x0A</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0x0B</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0x0C</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0x0D</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lastRenderedPageBreak/>
              <w:t>0x0E</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0x0F</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0x10</w:t>
            </w:r>
          </w:p>
        </w:tc>
        <w:tc>
          <w:tcPr>
            <w:tcW w:w="1728" w:type="dxa"/>
          </w:tcPr>
          <w:p w:rsidR="004C02A4" w:rsidRDefault="00A84EAE">
            <w:pPr>
              <w:pStyle w:val="TableBodyText"/>
            </w:pPr>
            <w:r>
              <w:t>&amp;</w:t>
            </w:r>
          </w:p>
        </w:tc>
      </w:tr>
      <w:tr w:rsidR="004C02A4" w:rsidTr="004C02A4">
        <w:trPr>
          <w:trHeight w:hRule="exact" w:val="432"/>
        </w:trPr>
        <w:tc>
          <w:tcPr>
            <w:tcW w:w="1728" w:type="dxa"/>
          </w:tcPr>
          <w:p w:rsidR="004C02A4" w:rsidRDefault="00A84EAE">
            <w:pPr>
              <w:pStyle w:val="TableBodyText"/>
            </w:pPr>
            <w:r>
              <w:t>0x11</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0x12</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0x13</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0x14</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0x15</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0x16</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0x17</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0x18</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0x19</w:t>
            </w:r>
          </w:p>
        </w:tc>
        <w:tc>
          <w:tcPr>
            <w:tcW w:w="1728" w:type="dxa"/>
          </w:tcPr>
          <w:p w:rsidR="004C02A4" w:rsidRDefault="00A84EAE">
            <w:pPr>
              <w:pStyle w:val="TableBodyText"/>
            </w:pPr>
            <w:r>
              <w:t>&lt;</w:t>
            </w:r>
          </w:p>
        </w:tc>
      </w:tr>
      <w:tr w:rsidR="004C02A4" w:rsidTr="004C02A4">
        <w:trPr>
          <w:trHeight w:hRule="exact" w:val="432"/>
        </w:trPr>
        <w:tc>
          <w:tcPr>
            <w:tcW w:w="1728" w:type="dxa"/>
          </w:tcPr>
          <w:p w:rsidR="004C02A4" w:rsidRDefault="00A84EAE">
            <w:pPr>
              <w:pStyle w:val="TableBodyText"/>
            </w:pPr>
            <w:r>
              <w:t>0x1A</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0x1B</w:t>
            </w:r>
          </w:p>
        </w:tc>
        <w:tc>
          <w:tcPr>
            <w:tcW w:w="1728" w:type="dxa"/>
          </w:tcPr>
          <w:p w:rsidR="004C02A4" w:rsidRDefault="00A84EAE">
            <w:pPr>
              <w:pStyle w:val="TableBodyText"/>
            </w:pPr>
            <w:r>
              <w:t>&gt;</w:t>
            </w:r>
          </w:p>
        </w:tc>
      </w:tr>
      <w:tr w:rsidR="004C02A4" w:rsidTr="004C02A4">
        <w:trPr>
          <w:trHeight w:hRule="exact" w:val="432"/>
        </w:trPr>
        <w:tc>
          <w:tcPr>
            <w:tcW w:w="1728" w:type="dxa"/>
          </w:tcPr>
          <w:p w:rsidR="004C02A4" w:rsidRDefault="00A84EAE">
            <w:pPr>
              <w:pStyle w:val="TableBodyText"/>
            </w:pPr>
            <w:r>
              <w:t>0x1C</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0x1D</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0x1E</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0x1F</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0x21</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0x22</w:t>
            </w:r>
          </w:p>
        </w:tc>
        <w:tc>
          <w:tcPr>
            <w:tcW w:w="1728" w:type="dxa"/>
          </w:tcPr>
          <w:p w:rsidR="004C02A4" w:rsidRDefault="00A84EAE">
            <w:pPr>
              <w:pStyle w:val="TableBodyText"/>
            </w:pPr>
            <w:r>
              <w:t>_</w:t>
            </w:r>
          </w:p>
        </w:tc>
      </w:tr>
      <w:tr w:rsidR="004C02A4" w:rsidTr="004C02A4">
        <w:trPr>
          <w:trHeight w:hRule="exact" w:val="432"/>
        </w:trPr>
        <w:tc>
          <w:tcPr>
            <w:tcW w:w="1728" w:type="dxa"/>
          </w:tcPr>
          <w:p w:rsidR="004C02A4" w:rsidRDefault="00A84EAE">
            <w:pPr>
              <w:pStyle w:val="TableBodyText"/>
            </w:pPr>
            <w:r>
              <w:t>0x23</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0x24</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0x25</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0x26</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0x27</w:t>
            </w:r>
          </w:p>
        </w:tc>
        <w:tc>
          <w:tcPr>
            <w:tcW w:w="1728" w:type="dxa"/>
          </w:tcPr>
          <w:p w:rsidR="004C02A4" w:rsidRDefault="00A84EAE">
            <w:pPr>
              <w:pStyle w:val="TableBodyText"/>
            </w:pPr>
            <w:r>
              <w:t>~</w:t>
            </w:r>
          </w:p>
        </w:tc>
      </w:tr>
      <w:tr w:rsidR="004C02A4" w:rsidTr="004C02A4">
        <w:trPr>
          <w:trHeight w:hRule="exact" w:val="432"/>
        </w:trPr>
        <w:tc>
          <w:tcPr>
            <w:tcW w:w="1728" w:type="dxa"/>
          </w:tcPr>
          <w:p w:rsidR="004C02A4" w:rsidRDefault="00A84EAE">
            <w:pPr>
              <w:pStyle w:val="TableBodyText"/>
            </w:pPr>
            <w:r>
              <w:t>0x46</w:t>
            </w:r>
          </w:p>
        </w:tc>
        <w:tc>
          <w:tcPr>
            <w:tcW w:w="1728" w:type="dxa"/>
          </w:tcPr>
          <w:p w:rsidR="004C02A4" w:rsidRDefault="00A84EAE">
            <w:pPr>
              <w:pStyle w:val="TableBodyText"/>
            </w:pPr>
            <w:r>
              <w:t>(field end)</w:t>
            </w:r>
          </w:p>
        </w:tc>
      </w:tr>
      <w:tr w:rsidR="004C02A4" w:rsidTr="004C02A4">
        <w:trPr>
          <w:trHeight w:hRule="exact" w:val="432"/>
        </w:trPr>
        <w:tc>
          <w:tcPr>
            <w:tcW w:w="1728" w:type="dxa"/>
          </w:tcPr>
          <w:p w:rsidR="004C02A4" w:rsidRDefault="00A84EAE">
            <w:pPr>
              <w:pStyle w:val="TableBodyText"/>
            </w:pPr>
            <w:r>
              <w:lastRenderedPageBreak/>
              <w:t>0x47</w:t>
            </w:r>
          </w:p>
        </w:tc>
        <w:tc>
          <w:tcPr>
            <w:tcW w:w="1728" w:type="dxa"/>
          </w:tcPr>
          <w:p w:rsidR="004C02A4" w:rsidRDefault="00A84EAE">
            <w:pPr>
              <w:pStyle w:val="TableBodyText"/>
            </w:pPr>
            <w:r>
              <w:t>(table cell)</w:t>
            </w:r>
          </w:p>
        </w:tc>
      </w:tr>
      <w:tr w:rsidR="004C02A4" w:rsidTr="004C02A4">
        <w:trPr>
          <w:trHeight w:hRule="exact" w:val="432"/>
        </w:trPr>
        <w:tc>
          <w:tcPr>
            <w:tcW w:w="1728" w:type="dxa"/>
          </w:tcPr>
          <w:p w:rsidR="004C02A4" w:rsidRDefault="00A84EAE">
            <w:pPr>
              <w:pStyle w:val="TableBodyText"/>
            </w:pPr>
            <w:r>
              <w:t>0x48</w:t>
            </w:r>
          </w:p>
        </w:tc>
        <w:tc>
          <w:tcPr>
            <w:tcW w:w="1728" w:type="dxa"/>
          </w:tcPr>
          <w:p w:rsidR="004C02A4" w:rsidRDefault="00A84EAE">
            <w:pPr>
              <w:pStyle w:val="TableBodyText"/>
            </w:pPr>
            <w:r>
              <w:t>(table row)</w:t>
            </w:r>
          </w:p>
        </w:tc>
      </w:tr>
    </w:tbl>
    <w:p w:rsidR="004C02A4" w:rsidRDefault="004C02A4"/>
    <w:p w:rsidR="004C02A4" w:rsidRDefault="00A84EAE">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MUST NOT be 0x00 (none)</w:t>
      </w:r>
      <w:r>
        <w:t xml:space="preserve"> and MUST be different from </w:t>
      </w:r>
      <w:r>
        <w:rPr>
          <w:b/>
        </w:rPr>
        <w:t>tkField</w:t>
      </w:r>
      <w:r>
        <w:t>.</w:t>
      </w:r>
    </w:p>
    <w:p w:rsidR="004C02A4" w:rsidRDefault="00A84EAE">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mai</w:t>
      </w:r>
      <w:r>
        <w:t>l merge.</w:t>
      </w:r>
    </w:p>
    <w:p w:rsidR="004C02A4" w:rsidRDefault="00A84EAE">
      <w:pPr>
        <w:pStyle w:val="Heading3"/>
      </w:pPr>
      <w:bookmarkStart w:id="3745" w:name="Section_9f353df143a442c78d763e545d75401a"/>
      <w:bookmarkStart w:id="3746" w:name="Pms"/>
      <w:bookmarkStart w:id="3747" w:name="_Toc63942506"/>
      <w:r>
        <w:t>Pms</w:t>
      </w:r>
      <w:bookmarkEnd w:id="3745"/>
      <w:bookmarkEnd w:id="3746"/>
      <w:bookmarkEnd w:id="3747"/>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 "Basic types:Pms" </w:instrText>
      </w:r>
      <w:r>
        <w:fldChar w:fldCharType="end"/>
      </w:r>
    </w:p>
    <w:p w:rsidR="004C02A4" w:rsidRDefault="00A84EAE">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wpms</w:t>
            </w:r>
          </w:p>
        </w:tc>
        <w:tc>
          <w:tcPr>
            <w:tcW w:w="2160" w:type="dxa"/>
            <w:gridSpan w:val="8"/>
          </w:tcPr>
          <w:p w:rsidR="004C02A4" w:rsidRDefault="00A84EAE">
            <w:pPr>
              <w:pStyle w:val="PacketDiagramBodyText"/>
            </w:pPr>
            <w:r>
              <w:t>ipmfMF</w:t>
            </w:r>
          </w:p>
        </w:tc>
        <w:tc>
          <w:tcPr>
            <w:tcW w:w="2160" w:type="dxa"/>
            <w:gridSpan w:val="8"/>
          </w:tcPr>
          <w:p w:rsidR="004C02A4" w:rsidRDefault="00A84EAE">
            <w:pPr>
              <w:pStyle w:val="PacketDiagramBodyText"/>
            </w:pPr>
            <w:r>
              <w:t>ipmfFetch</w:t>
            </w:r>
          </w:p>
        </w:tc>
      </w:tr>
      <w:tr w:rsidR="004C02A4" w:rsidTr="004C02A4">
        <w:trPr>
          <w:trHeight w:hRule="exact" w:val="490"/>
        </w:trPr>
        <w:tc>
          <w:tcPr>
            <w:tcW w:w="8640" w:type="dxa"/>
            <w:gridSpan w:val="32"/>
          </w:tcPr>
          <w:p w:rsidR="004C02A4" w:rsidRDefault="00A84EAE">
            <w:pPr>
              <w:pStyle w:val="PacketDiagramBodyText"/>
            </w:pPr>
            <w:r>
              <w:t>iRecCur</w:t>
            </w:r>
          </w:p>
        </w:tc>
      </w:tr>
      <w:tr w:rsidR="004C02A4" w:rsidTr="004C02A4">
        <w:trPr>
          <w:trHeight w:hRule="exact" w:val="490"/>
        </w:trPr>
        <w:tc>
          <w:tcPr>
            <w:tcW w:w="8640" w:type="dxa"/>
            <w:gridSpan w:val="32"/>
          </w:tcPr>
          <w:p w:rsidR="004C02A4" w:rsidRDefault="00A84EAE">
            <w:pPr>
              <w:pStyle w:val="PacketDiagramBodyText"/>
            </w:pPr>
            <w:r>
              <w:t>rgpmfs (16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rfs</w:t>
            </w:r>
          </w:p>
        </w:tc>
      </w:tr>
      <w:tr w:rsidR="004C02A4" w:rsidTr="004C02A4">
        <w:trPr>
          <w:trHeight w:hRule="exact" w:val="490"/>
        </w:trPr>
        <w:tc>
          <w:tcPr>
            <w:tcW w:w="4320" w:type="dxa"/>
            <w:gridSpan w:val="16"/>
          </w:tcPr>
          <w:p w:rsidR="004C02A4" w:rsidRDefault="00A84EAE">
            <w:pPr>
              <w:pStyle w:val="PacketDiagramBodyText"/>
            </w:pPr>
            <w:r>
              <w:t>cblszSqlStr</w:t>
            </w:r>
          </w:p>
        </w:tc>
        <w:tc>
          <w:tcPr>
            <w:tcW w:w="4320" w:type="dxa"/>
            <w:gridSpan w:val="16"/>
          </w:tcPr>
          <w:p w:rsidR="004C02A4" w:rsidRDefault="00A84EAE">
            <w:pPr>
              <w:pStyle w:val="PacketDiagramBodyText"/>
            </w:pPr>
            <w:r>
              <w:t>lxszSqlStr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sttbfRfs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wpmsdt (optional)</w:t>
            </w:r>
          </w:p>
        </w:tc>
      </w:tr>
    </w:tbl>
    <w:p w:rsidR="004C02A4" w:rsidRDefault="00A84EAE">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4C02A4" w:rsidRDefault="00A84EAE">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w:t>
      </w:r>
      <w:r>
        <w:t xml:space="preserve"> names are obtained.</w:t>
      </w:r>
    </w:p>
    <w:p w:rsidR="004C02A4" w:rsidRDefault="00A84EAE">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is used for the mail merge data fetch source from which the mail merge data is obtained.</w:t>
      </w:r>
    </w:p>
    <w:p w:rsidR="004C02A4" w:rsidRDefault="00A84EAE">
      <w:pPr>
        <w:pStyle w:val="Definition-Field"/>
      </w:pPr>
      <w:r>
        <w:rPr>
          <w:b/>
        </w:rPr>
        <w:t xml:space="preserve">iRecCur (4 bytes): </w:t>
      </w:r>
      <w:r>
        <w:t>An unsigne</w:t>
      </w:r>
      <w:r>
        <w:t>d integer that specifies the index of the current mail merge record. This value</w:t>
      </w:r>
      <w:r>
        <w:rPr>
          <w:b/>
        </w:rPr>
        <w:t xml:space="preserve"> </w:t>
      </w:r>
      <w:r>
        <w:t xml:space="preserve">MUST be between 0 and 0xFFFFFFF0 as the record index, or it MUST be 0xFFFFFFFF as a nil value. </w:t>
      </w:r>
    </w:p>
    <w:p w:rsidR="004C02A4" w:rsidRDefault="00A84EAE">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4C02A4" w:rsidRDefault="00A84EAE">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4C02A4" w:rsidRDefault="00A84EAE">
      <w:pPr>
        <w:pStyle w:val="Definition-Field"/>
      </w:pPr>
      <w:r>
        <w:rPr>
          <w:b/>
        </w:rPr>
        <w:t xml:space="preserve">cblszSqlStr (2 bytes): </w:t>
      </w:r>
      <w:r>
        <w:t>An unsigned integer that specifies the length, in bytes, of the string</w:t>
      </w:r>
      <w:r>
        <w:t xml:space="preserve">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 xml:space="preserve">MUST be greater than 2 but MUST NOT </w:t>
      </w:r>
      <w:r>
        <w:t>exceed 512 bytes.</w:t>
      </w:r>
    </w:p>
    <w:p w:rsidR="004C02A4" w:rsidRDefault="00A84EAE">
      <w:pPr>
        <w:pStyle w:val="Definition-Field"/>
      </w:pPr>
      <w:r>
        <w:rPr>
          <w:b/>
        </w:rPr>
        <w:t xml:space="preserve">lxszSqlStr (variable): </w:t>
      </w:r>
      <w:r>
        <w:t>The null-terminated Unicode SQL Query string. For example, "SELECT * FROM [</w:t>
      </w:r>
      <w:r>
        <w:rPr>
          <w:i/>
        </w:rPr>
        <w:t>myTable</w:t>
      </w:r>
      <w:r>
        <w:t xml:space="preserve">] WHERE …", where </w:t>
      </w:r>
      <w:r>
        <w:rPr>
          <w:i/>
        </w:rPr>
        <w:t>myTable</w:t>
      </w:r>
      <w:r>
        <w:t xml:space="preserve"> is the table name in the database that is connected. This field is not present if </w:t>
      </w:r>
      <w:r>
        <w:rPr>
          <w:b/>
        </w:rPr>
        <w:t>cblxszSqlStr</w:t>
      </w:r>
      <w:r>
        <w:t xml:space="preserve"> is zero.</w:t>
      </w:r>
    </w:p>
    <w:p w:rsidR="004C02A4" w:rsidRDefault="00A84EAE">
      <w:pPr>
        <w:pStyle w:val="Definition-Field"/>
      </w:pPr>
      <w:r>
        <w:rPr>
          <w:b/>
        </w:rPr>
        <w:t>stt</w:t>
      </w:r>
      <w:r>
        <w:rPr>
          <w:b/>
        </w:rPr>
        <w:t xml:space="preserve">bfRfs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w:t>
      </w:r>
      <w:r>
        <w:t xml:space="preserve">ucture. </w:t>
      </w:r>
      <w:r>
        <w:rPr>
          <w:b/>
        </w:rPr>
        <w:t>Pms.sttbfRfs</w:t>
      </w:r>
      <w:r>
        <w:t xml:space="preserve"> does not exist if</w:t>
      </w:r>
      <w:r>
        <w:rPr>
          <w:b/>
        </w:rPr>
        <w:t xml:space="preserve"> Pms.rfs.hsttbRfs</w:t>
      </w:r>
      <w:r>
        <w:t xml:space="preserve"> is zero. See the Rfs structure.</w:t>
      </w:r>
    </w:p>
    <w:p w:rsidR="004C02A4" w:rsidRDefault="00A84EAE">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4C02A4" w:rsidRDefault="00A84EAE">
      <w:pPr>
        <w:pStyle w:val="Heading3"/>
      </w:pPr>
      <w:bookmarkStart w:id="3748" w:name="Section_0ba67316ce254c87b0ccbd63d58466bd"/>
      <w:bookmarkStart w:id="3749" w:name="PnFkpChpx"/>
      <w:bookmarkStart w:id="3750" w:name="_Toc63942507"/>
      <w:r>
        <w:t>PnFkpChpx</w:t>
      </w:r>
      <w:bookmarkEnd w:id="3748"/>
      <w:bookmarkEnd w:id="3749"/>
      <w:bookmarkEnd w:id="3750"/>
      <w:r>
        <w:fldChar w:fldCharType="begin"/>
      </w:r>
      <w:r>
        <w:instrText xml:space="preserve"> XE "Details:PnFkpChpx st</w:instrText>
      </w:r>
      <w:r>
        <w:instrText xml:space="preserve">ructure"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types:PnFkpChpx" </w:instrText>
      </w:r>
      <w:r>
        <w:fldChar w:fldCharType="end"/>
      </w:r>
    </w:p>
    <w:p w:rsidR="004C02A4" w:rsidRDefault="00A84EAE">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5940" w:type="dxa"/>
            <w:gridSpan w:val="22"/>
          </w:tcPr>
          <w:p w:rsidR="004C02A4" w:rsidRDefault="00A84EAE">
            <w:pPr>
              <w:pStyle w:val="PacketDiagramBodyText"/>
            </w:pPr>
            <w:r>
              <w:t>pn</w:t>
            </w:r>
          </w:p>
        </w:tc>
        <w:tc>
          <w:tcPr>
            <w:tcW w:w="2700" w:type="dxa"/>
            <w:gridSpan w:val="10"/>
          </w:tcPr>
          <w:p w:rsidR="004C02A4" w:rsidRDefault="00A84EAE">
            <w:pPr>
              <w:pStyle w:val="PacketDiagramBodyText"/>
            </w:pPr>
            <w:r>
              <w:t>unused</w:t>
            </w:r>
          </w:p>
        </w:tc>
      </w:tr>
    </w:tbl>
    <w:p w:rsidR="004C02A4" w:rsidRDefault="00A84EAE">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4C02A4" w:rsidRDefault="00A84EAE">
      <w:pPr>
        <w:pStyle w:val="Definition-Field"/>
      </w:pPr>
      <w:r>
        <w:rPr>
          <w:b/>
        </w:rPr>
        <w:t xml:space="preserve">unused (10 bits): </w:t>
      </w:r>
      <w:r>
        <w:t xml:space="preserve"> This value is undefined and MUST be ignored.</w:t>
      </w:r>
    </w:p>
    <w:p w:rsidR="004C02A4" w:rsidRDefault="00A84EAE">
      <w:pPr>
        <w:pStyle w:val="Heading3"/>
      </w:pPr>
      <w:bookmarkStart w:id="3751" w:name="Section_6b3d10c00b95453393fecaef5c09679b"/>
      <w:bookmarkStart w:id="3752" w:name="PnFkpPapx"/>
      <w:bookmarkStart w:id="3753" w:name="_Toc63942508"/>
      <w:r>
        <w:t>PnFkpPapx</w:t>
      </w:r>
      <w:bookmarkEnd w:id="3751"/>
      <w:bookmarkEnd w:id="3752"/>
      <w:bookmarkEnd w:id="3753"/>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w:instrText>
      </w:r>
      <w:r>
        <w:instrText xml:space="preserve">apx" </w:instrText>
      </w:r>
      <w:r>
        <w:fldChar w:fldCharType="end"/>
      </w:r>
    </w:p>
    <w:p w:rsidR="004C02A4" w:rsidRDefault="00A84EAE">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5940" w:type="dxa"/>
            <w:gridSpan w:val="22"/>
          </w:tcPr>
          <w:p w:rsidR="004C02A4" w:rsidRDefault="00A84EAE">
            <w:pPr>
              <w:pStyle w:val="PacketDiagramBodyText"/>
            </w:pPr>
            <w:r>
              <w:t>pn</w:t>
            </w:r>
          </w:p>
        </w:tc>
        <w:tc>
          <w:tcPr>
            <w:tcW w:w="2700" w:type="dxa"/>
            <w:gridSpan w:val="10"/>
          </w:tcPr>
          <w:p w:rsidR="004C02A4" w:rsidRDefault="00A84EAE">
            <w:pPr>
              <w:pStyle w:val="PacketDiagramBodyText"/>
            </w:pPr>
            <w:r>
              <w:t>unused</w:t>
            </w:r>
          </w:p>
        </w:tc>
      </w:tr>
    </w:tbl>
    <w:p w:rsidR="004C02A4" w:rsidRDefault="00A84EAE">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4C02A4" w:rsidRDefault="00A84EAE">
      <w:pPr>
        <w:pStyle w:val="Definition-Field"/>
      </w:pPr>
      <w:r>
        <w:rPr>
          <w:b/>
        </w:rPr>
        <w:t xml:space="preserve">unused (10 bits): </w:t>
      </w:r>
      <w:r>
        <w:t xml:space="preserve">This value is undefined and </w:t>
      </w:r>
      <w:r>
        <w:t>MUST be ignored.</w:t>
      </w:r>
    </w:p>
    <w:p w:rsidR="004C02A4" w:rsidRDefault="00A84EAE">
      <w:pPr>
        <w:pStyle w:val="Heading3"/>
      </w:pPr>
      <w:bookmarkStart w:id="3754" w:name="Section_4adae0378747471aa1a0082a5244ebc7"/>
      <w:bookmarkStart w:id="3755" w:name="PositionCodeOperand"/>
      <w:bookmarkStart w:id="3756" w:name="_Toc63942509"/>
      <w:r>
        <w:lastRenderedPageBreak/>
        <w:t>PositionCodeOperand</w:t>
      </w:r>
      <w:bookmarkEnd w:id="3754"/>
      <w:bookmarkEnd w:id="3755"/>
      <w:bookmarkEnd w:id="3756"/>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4C02A4" w:rsidRDefault="00A84EAE">
      <w:r>
        <w:t xml:space="preserve">The </w:t>
      </w:r>
      <w:r>
        <w:rPr>
          <w:b/>
        </w:rPr>
        <w:t>PositionCodeOperand</w:t>
      </w:r>
      <w:r>
        <w:t xml:space="preserve"> structure is an operand that spe</w:t>
      </w:r>
      <w:r>
        <w:t>cifies the location of an anchor point for an absolutely positioned table or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1080" w:type="dxa"/>
            <w:gridSpan w:val="4"/>
          </w:tcPr>
          <w:p w:rsidR="004C02A4" w:rsidRDefault="00A84EAE">
            <w:pPr>
              <w:pStyle w:val="PacketDiagramBodyText"/>
            </w:pPr>
            <w:r>
              <w:t>padding</w:t>
            </w:r>
          </w:p>
        </w:tc>
        <w:tc>
          <w:tcPr>
            <w:tcW w:w="540" w:type="dxa"/>
            <w:gridSpan w:val="2"/>
          </w:tcPr>
          <w:p w:rsidR="004C02A4" w:rsidRDefault="00A84EAE">
            <w:pPr>
              <w:pStyle w:val="PacketDiagramBodyText"/>
            </w:pPr>
            <w:r>
              <w:t>A</w:t>
            </w:r>
          </w:p>
        </w:tc>
        <w:tc>
          <w:tcPr>
            <w:tcW w:w="540" w:type="dxa"/>
            <w:gridSpan w:val="2"/>
          </w:tcPr>
          <w:p w:rsidR="004C02A4" w:rsidRDefault="00A84EAE">
            <w:pPr>
              <w:pStyle w:val="PacketDiagramBodyText"/>
            </w:pPr>
            <w:r>
              <w:t>B</w:t>
            </w:r>
          </w:p>
        </w:tc>
      </w:tr>
    </w:tbl>
    <w:p w:rsidR="004C02A4" w:rsidRDefault="00A84EAE">
      <w:pPr>
        <w:pStyle w:val="Definition-Field"/>
      </w:pPr>
      <w:r>
        <w:rPr>
          <w:b/>
        </w:rPr>
        <w:t xml:space="preserve">padding (4 bits): </w:t>
      </w:r>
      <w:r>
        <w:t xml:space="preserve"> This value MUST be zero and MUST be ignored.</w:t>
      </w:r>
    </w:p>
    <w:p w:rsidR="004C02A4" w:rsidRDefault="00A84EAE">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828" w:type="dxa"/>
          </w:tcPr>
          <w:p w:rsidR="004C02A4" w:rsidRDefault="00A84EAE">
            <w:pPr>
              <w:pStyle w:val="TableHeaderText"/>
              <w:spacing w:before="0" w:after="0"/>
            </w:pPr>
            <w:r>
              <w:t>Value</w:t>
            </w:r>
          </w:p>
        </w:tc>
        <w:tc>
          <w:tcPr>
            <w:tcW w:w="7380" w:type="dxa"/>
          </w:tcPr>
          <w:p w:rsidR="004C02A4" w:rsidRDefault="00A84EAE">
            <w:pPr>
              <w:pStyle w:val="TableHeaderText"/>
              <w:spacing w:before="0" w:after="0"/>
            </w:pPr>
            <w:r>
              <w:t>Meaning</w:t>
            </w:r>
          </w:p>
        </w:tc>
      </w:tr>
      <w:tr w:rsidR="004C02A4" w:rsidTr="004C02A4">
        <w:tc>
          <w:tcPr>
            <w:tcW w:w="828" w:type="dxa"/>
          </w:tcPr>
          <w:p w:rsidR="004C02A4" w:rsidRDefault="00A84EAE">
            <w:pPr>
              <w:pStyle w:val="TableBodyText"/>
              <w:spacing w:before="0" w:after="0"/>
            </w:pPr>
            <w:r>
              <w:t>0</w:t>
            </w:r>
          </w:p>
        </w:tc>
        <w:tc>
          <w:tcPr>
            <w:tcW w:w="7380" w:type="dxa"/>
          </w:tcPr>
          <w:p w:rsidR="004C02A4" w:rsidRDefault="00A84EAE">
            <w:pPr>
              <w:pStyle w:val="TableBodyText"/>
              <w:spacing w:before="0" w:after="0"/>
            </w:pPr>
            <w:r>
              <w:t>The vertical position of the table or frame is relative to the top page margin.</w:t>
            </w:r>
          </w:p>
        </w:tc>
      </w:tr>
      <w:tr w:rsidR="004C02A4" w:rsidTr="004C02A4">
        <w:tc>
          <w:tcPr>
            <w:tcW w:w="828" w:type="dxa"/>
          </w:tcPr>
          <w:p w:rsidR="004C02A4" w:rsidRDefault="00A84EAE">
            <w:pPr>
              <w:pStyle w:val="TableBodyText"/>
              <w:spacing w:before="0" w:after="0"/>
            </w:pPr>
            <w:r>
              <w:t>1</w:t>
            </w:r>
          </w:p>
        </w:tc>
        <w:tc>
          <w:tcPr>
            <w:tcW w:w="7380" w:type="dxa"/>
          </w:tcPr>
          <w:p w:rsidR="004C02A4" w:rsidRDefault="00A84EAE">
            <w:pPr>
              <w:pStyle w:val="TableBodyText"/>
              <w:spacing w:before="0" w:after="0"/>
            </w:pPr>
            <w:r>
              <w:t>The vertical position of the table or frame is relative to the top edge of the page.</w:t>
            </w:r>
          </w:p>
        </w:tc>
      </w:tr>
      <w:tr w:rsidR="004C02A4" w:rsidTr="004C02A4">
        <w:tc>
          <w:tcPr>
            <w:tcW w:w="828" w:type="dxa"/>
          </w:tcPr>
          <w:p w:rsidR="004C02A4" w:rsidRDefault="00A84EAE">
            <w:pPr>
              <w:pStyle w:val="TableBodyText"/>
              <w:spacing w:before="0" w:after="0"/>
            </w:pPr>
            <w:r>
              <w:t>2</w:t>
            </w:r>
          </w:p>
        </w:tc>
        <w:tc>
          <w:tcPr>
            <w:tcW w:w="7380" w:type="dxa"/>
          </w:tcPr>
          <w:p w:rsidR="004C02A4" w:rsidRDefault="00A84EAE">
            <w:pPr>
              <w:pStyle w:val="TableBodyText"/>
              <w:spacing w:before="0" w:after="0"/>
            </w:pPr>
            <w:r>
              <w:t xml:space="preserve">The </w:t>
            </w:r>
            <w:r>
              <w:t>vertical position of the table or frame is relative to the paragraph bottom of the paragraph that precedes it.</w:t>
            </w:r>
          </w:p>
        </w:tc>
      </w:tr>
      <w:tr w:rsidR="004C02A4" w:rsidTr="004C02A4">
        <w:tc>
          <w:tcPr>
            <w:tcW w:w="828" w:type="dxa"/>
          </w:tcPr>
          <w:p w:rsidR="004C02A4" w:rsidRDefault="00A84EAE">
            <w:pPr>
              <w:pStyle w:val="TableBodyText"/>
              <w:spacing w:before="0" w:after="0"/>
            </w:pPr>
            <w:r>
              <w:t>3</w:t>
            </w:r>
          </w:p>
        </w:tc>
        <w:tc>
          <w:tcPr>
            <w:tcW w:w="7380" w:type="dxa"/>
          </w:tcPr>
          <w:p w:rsidR="004C02A4" w:rsidRDefault="00A84EAE">
            <w:pPr>
              <w:pStyle w:val="TableBodyText"/>
              <w:spacing w:before="0" w:after="0"/>
            </w:pPr>
            <w:r>
              <w:t>None. The table or frame is not absolutely positioned.</w:t>
            </w:r>
          </w:p>
        </w:tc>
      </w:tr>
    </w:tbl>
    <w:p w:rsidR="004C02A4" w:rsidRDefault="004C02A4"/>
    <w:p w:rsidR="004C02A4" w:rsidRDefault="00A84EAE">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828" w:type="dxa"/>
          </w:tcPr>
          <w:p w:rsidR="004C02A4" w:rsidRDefault="00A84EAE">
            <w:pPr>
              <w:pStyle w:val="TableHeaderText"/>
              <w:spacing w:before="0" w:after="0"/>
            </w:pPr>
            <w:r>
              <w:t>Value</w:t>
            </w:r>
          </w:p>
        </w:tc>
        <w:tc>
          <w:tcPr>
            <w:tcW w:w="7380" w:type="dxa"/>
          </w:tcPr>
          <w:p w:rsidR="004C02A4" w:rsidRDefault="00A84EAE">
            <w:pPr>
              <w:pStyle w:val="TableHeaderText"/>
              <w:spacing w:before="0" w:after="0"/>
            </w:pPr>
            <w:r>
              <w:t>Meaning</w:t>
            </w:r>
          </w:p>
        </w:tc>
      </w:tr>
      <w:tr w:rsidR="004C02A4" w:rsidTr="004C02A4">
        <w:tc>
          <w:tcPr>
            <w:tcW w:w="828" w:type="dxa"/>
          </w:tcPr>
          <w:p w:rsidR="004C02A4" w:rsidRDefault="00A84EAE">
            <w:pPr>
              <w:pStyle w:val="TableBodyText"/>
              <w:spacing w:before="0" w:after="0"/>
            </w:pPr>
            <w:r>
              <w:t>0</w:t>
            </w:r>
          </w:p>
        </w:tc>
        <w:tc>
          <w:tcPr>
            <w:tcW w:w="7380" w:type="dxa"/>
          </w:tcPr>
          <w:p w:rsidR="004C02A4" w:rsidRDefault="00A84EAE">
            <w:pPr>
              <w:pStyle w:val="TableBodyText"/>
              <w:spacing w:before="0" w:after="0"/>
            </w:pPr>
            <w:r>
              <w:t>The horizontal position of the table or frame is relative to the left edge of the current column.</w:t>
            </w:r>
          </w:p>
        </w:tc>
      </w:tr>
      <w:tr w:rsidR="004C02A4" w:rsidTr="004C02A4">
        <w:tc>
          <w:tcPr>
            <w:tcW w:w="828" w:type="dxa"/>
          </w:tcPr>
          <w:p w:rsidR="004C02A4" w:rsidRDefault="00A84EAE">
            <w:pPr>
              <w:pStyle w:val="TableBodyText"/>
              <w:spacing w:before="0" w:after="0"/>
            </w:pPr>
            <w:r>
              <w:t>1</w:t>
            </w:r>
          </w:p>
        </w:tc>
        <w:tc>
          <w:tcPr>
            <w:tcW w:w="7380" w:type="dxa"/>
          </w:tcPr>
          <w:p w:rsidR="004C02A4" w:rsidRDefault="00A84EAE">
            <w:pPr>
              <w:pStyle w:val="TableBodyText"/>
              <w:spacing w:before="0" w:after="0"/>
            </w:pPr>
            <w:r>
              <w:t>The horizontal position of the table or frame is relative to the left page margin.</w:t>
            </w:r>
          </w:p>
        </w:tc>
      </w:tr>
      <w:tr w:rsidR="004C02A4" w:rsidTr="004C02A4">
        <w:tc>
          <w:tcPr>
            <w:tcW w:w="828" w:type="dxa"/>
          </w:tcPr>
          <w:p w:rsidR="004C02A4" w:rsidRDefault="00A84EAE">
            <w:pPr>
              <w:pStyle w:val="TableBodyText"/>
              <w:spacing w:before="0" w:after="0"/>
            </w:pPr>
            <w:r>
              <w:t>2</w:t>
            </w:r>
          </w:p>
        </w:tc>
        <w:tc>
          <w:tcPr>
            <w:tcW w:w="7380" w:type="dxa"/>
          </w:tcPr>
          <w:p w:rsidR="004C02A4" w:rsidRDefault="00A84EAE">
            <w:pPr>
              <w:pStyle w:val="TableBodyText"/>
              <w:spacing w:before="0" w:after="0"/>
            </w:pPr>
            <w:r>
              <w:t xml:space="preserve">The horizontal position of the table or frame is </w:t>
            </w:r>
            <w:r>
              <w:t>relative to the left edge of the page.</w:t>
            </w:r>
          </w:p>
        </w:tc>
      </w:tr>
      <w:tr w:rsidR="004C02A4" w:rsidTr="004C02A4">
        <w:tc>
          <w:tcPr>
            <w:tcW w:w="828" w:type="dxa"/>
          </w:tcPr>
          <w:p w:rsidR="004C02A4" w:rsidRDefault="00A84EAE">
            <w:pPr>
              <w:pStyle w:val="TableBodyText"/>
              <w:spacing w:before="0" w:after="0"/>
            </w:pPr>
            <w:r>
              <w:t>3</w:t>
            </w:r>
          </w:p>
        </w:tc>
        <w:tc>
          <w:tcPr>
            <w:tcW w:w="7380" w:type="dxa"/>
          </w:tcPr>
          <w:p w:rsidR="004C02A4" w:rsidRDefault="00A84EAE">
            <w:pPr>
              <w:pStyle w:val="TableBodyText"/>
              <w:spacing w:before="0" w:after="0"/>
            </w:pPr>
            <w:r>
              <w:t>None. The table or frame is not absolutely positioned.</w:t>
            </w:r>
          </w:p>
        </w:tc>
      </w:tr>
    </w:tbl>
    <w:p w:rsidR="004C02A4" w:rsidRDefault="00A84EAE">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4C02A4" w:rsidRDefault="00A84EAE">
      <w:pPr>
        <w:pStyle w:val="Heading3"/>
      </w:pPr>
      <w:bookmarkStart w:id="3757" w:name="Section_fdc916f918c4453c95fb072f2c74c0e2"/>
      <w:bookmarkStart w:id="3758" w:name="Prc"/>
      <w:bookmarkStart w:id="3759" w:name="_Toc63942510"/>
      <w:r>
        <w:t>Prc</w:t>
      </w:r>
      <w:bookmarkEnd w:id="3757"/>
      <w:bookmarkEnd w:id="3758"/>
      <w:bookmarkEnd w:id="3759"/>
      <w:r>
        <w:fldChar w:fldCharType="begin"/>
      </w:r>
      <w:r>
        <w:instrText xml:space="preserve"> XE "Details:</w:instrText>
      </w:r>
      <w:r>
        <w:instrText xml:space="preserve">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4C02A4" w:rsidRDefault="00A84EAE">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clxt</w:t>
            </w:r>
          </w:p>
        </w:tc>
        <w:tc>
          <w:tcPr>
            <w:tcW w:w="6480" w:type="dxa"/>
            <w:gridSpan w:val="24"/>
          </w:tcPr>
          <w:p w:rsidR="004C02A4" w:rsidRDefault="00A84EAE">
            <w:pPr>
              <w:pStyle w:val="PacketDiagramBodyText"/>
            </w:pPr>
            <w:r>
              <w:t>data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clxt (1 byte): </w:t>
      </w:r>
      <w:r>
        <w:t xml:space="preserve"> This value MUST be 0x01.</w:t>
      </w:r>
    </w:p>
    <w:p w:rsidR="004C02A4" w:rsidRDefault="00A84EAE">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4C02A4" w:rsidRDefault="00A84EAE">
      <w:pPr>
        <w:pStyle w:val="Heading3"/>
      </w:pPr>
      <w:bookmarkStart w:id="3760" w:name="Section_473fd992c824465588803186bd432f80"/>
      <w:bookmarkStart w:id="3761" w:name="PrcData"/>
      <w:bookmarkStart w:id="3762" w:name="_Toc63942511"/>
      <w:r>
        <w:t>PrcData</w:t>
      </w:r>
      <w:bookmarkEnd w:id="3760"/>
      <w:bookmarkEnd w:id="3761"/>
      <w:bookmarkEnd w:id="3762"/>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4C02A4" w:rsidRDefault="00A84EAE">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cbGrpprl</w:t>
            </w:r>
          </w:p>
        </w:tc>
        <w:tc>
          <w:tcPr>
            <w:tcW w:w="4320" w:type="dxa"/>
            <w:gridSpan w:val="16"/>
          </w:tcPr>
          <w:p w:rsidR="004C02A4" w:rsidRDefault="00A84EAE">
            <w:pPr>
              <w:pStyle w:val="PacketDiagramBodyText"/>
            </w:pPr>
            <w:r>
              <w:t>GrpPrl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cbGrpprl (2 bytes): </w:t>
      </w:r>
      <w:r>
        <w:t xml:space="preserve"> A signed integer that specifies the size of </w:t>
      </w:r>
      <w:r>
        <w:rPr>
          <w:b/>
        </w:rPr>
        <w:t>GrpPrl</w:t>
      </w:r>
      <w:r>
        <w:t xml:space="preserve">, in bytes. This value MUST be </w:t>
      </w:r>
      <w:r>
        <w:t>less than or equal to 0x3FA2.</w:t>
      </w:r>
    </w:p>
    <w:p w:rsidR="004C02A4" w:rsidRDefault="00A84EAE">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4C02A4" w:rsidRDefault="00A84EAE">
      <w:pPr>
        <w:pStyle w:val="Heading3"/>
      </w:pPr>
      <w:bookmarkStart w:id="3763" w:name="Section_fb9113fa1837407f8d64844bb65efc68"/>
      <w:bookmarkStart w:id="3764" w:name="PrDrvr"/>
      <w:bookmarkStart w:id="3765" w:name="_Toc63942512"/>
      <w:r>
        <w:t>PrDrvr</w:t>
      </w:r>
      <w:bookmarkEnd w:id="3763"/>
      <w:bookmarkEnd w:id="3764"/>
      <w:bookmarkEnd w:id="3765"/>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4C02A4" w:rsidRDefault="00A84EAE">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szPrinter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szPrPort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szPrDriver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szTruePrnName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szPrinter (variable): </w:t>
      </w:r>
      <w:r>
        <w:t xml:space="preserve">A null-terminated string of ANSI characters that specifies the printer name that is used by the computer or </w:t>
      </w:r>
      <w:r>
        <w:t>the network.</w:t>
      </w:r>
    </w:p>
    <w:p w:rsidR="004C02A4" w:rsidRDefault="00A84EAE">
      <w:pPr>
        <w:pStyle w:val="Definition-Field"/>
      </w:pPr>
      <w:r>
        <w:rPr>
          <w:b/>
        </w:rPr>
        <w:t xml:space="preserve">szPrPort (variable): </w:t>
      </w:r>
      <w:r>
        <w:t>A null-terminated string of ANSI characters that specifies the printer port.</w:t>
      </w:r>
    </w:p>
    <w:p w:rsidR="004C02A4" w:rsidRDefault="00A84EAE">
      <w:pPr>
        <w:pStyle w:val="Definition-Field"/>
      </w:pPr>
      <w:r>
        <w:rPr>
          <w:b/>
        </w:rPr>
        <w:t xml:space="preserve">szPrDriver (variable): </w:t>
      </w:r>
      <w:r>
        <w:t>A null-terminated string of ANSI characters that specifies the printer driver.</w:t>
      </w:r>
    </w:p>
    <w:p w:rsidR="004C02A4" w:rsidRDefault="00A84EAE">
      <w:pPr>
        <w:pStyle w:val="Definition-Field"/>
      </w:pPr>
      <w:r>
        <w:rPr>
          <w:b/>
        </w:rPr>
        <w:t xml:space="preserve">szTruePrnName (variable): </w:t>
      </w:r>
      <w:r>
        <w:t>A null-terminated</w:t>
      </w:r>
      <w:r>
        <w:t xml:space="preserve"> string of ANSI characters that specifies the product name from the printer manufacturer.</w:t>
      </w:r>
    </w:p>
    <w:p w:rsidR="004C02A4" w:rsidRDefault="00A84EAE">
      <w:pPr>
        <w:pStyle w:val="Heading3"/>
      </w:pPr>
      <w:bookmarkStart w:id="3766" w:name="Section_0d22f60ff1d74a2d89f1121f04e3d73d"/>
      <w:bookmarkStart w:id="3767" w:name="PrEnvLand"/>
      <w:bookmarkStart w:id="3768" w:name="_Toc63942513"/>
      <w:r>
        <w:t>PrEnvLand</w:t>
      </w:r>
      <w:bookmarkEnd w:id="3766"/>
      <w:bookmarkEnd w:id="3767"/>
      <w:bookmarkEnd w:id="3768"/>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4C02A4" w:rsidRDefault="00A84EAE">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4C02A4" w:rsidRDefault="00A84EAE">
      <w:pPr>
        <w:pStyle w:val="Heading3"/>
      </w:pPr>
      <w:bookmarkStart w:id="3769" w:name="Section_95acbe23513d46dfb782555f598a8785"/>
      <w:bookmarkStart w:id="3770" w:name="PrEnvPort"/>
      <w:bookmarkStart w:id="3771" w:name="_Toc63942514"/>
      <w:r>
        <w:lastRenderedPageBreak/>
        <w:t>PrEnvPort</w:t>
      </w:r>
      <w:bookmarkEnd w:id="3769"/>
      <w:bookmarkEnd w:id="3770"/>
      <w:bookmarkEnd w:id="3771"/>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4C02A4" w:rsidRDefault="00A84EAE">
      <w:r>
        <w:t xml:space="preserve">The </w:t>
      </w:r>
      <w:r>
        <w:rPr>
          <w:b/>
        </w:rPr>
        <w:t>PrEnvPort</w:t>
      </w:r>
      <w:r>
        <w:t xml:space="preserve"> structure specifies print environment information in portrait mode, which is obtained from the printer as a binary block. This is unused and MUST be ignored.</w:t>
      </w:r>
    </w:p>
    <w:p w:rsidR="004C02A4" w:rsidRDefault="00A84EAE">
      <w:pPr>
        <w:pStyle w:val="Heading3"/>
      </w:pPr>
      <w:bookmarkStart w:id="3772" w:name="Section_3bd91210bb15402aa4997f1d2c854f92"/>
      <w:bookmarkStart w:id="3773" w:name="Prm"/>
      <w:bookmarkStart w:id="3774" w:name="_Toc63942515"/>
      <w:r>
        <w:t>Prm</w:t>
      </w:r>
      <w:bookmarkEnd w:id="3772"/>
      <w:bookmarkEnd w:id="3773"/>
      <w:bookmarkEnd w:id="3774"/>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"Structures:Prm" </w:instrText>
      </w:r>
      <w:r>
        <w:fldChar w:fldCharType="end"/>
      </w:r>
      <w:r>
        <w:fldChar w:fldCharType="begin"/>
      </w:r>
      <w:r>
        <w:instrText xml:space="preserve"> XE "Basic types:Prm" </w:instrText>
      </w:r>
      <w:r>
        <w:fldChar w:fldCharType="end"/>
      </w:r>
    </w:p>
    <w:p w:rsidR="004C02A4" w:rsidRDefault="00A84EAE">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w:t>
      </w:r>
      <w:r>
        <w:t xml:space="preserve">f the </w:t>
      </w:r>
      <w:r>
        <w:rPr>
          <w:b/>
        </w:rPr>
        <w:t>fComplex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4050" w:type="dxa"/>
            <w:gridSpan w:val="15"/>
          </w:tcPr>
          <w:p w:rsidR="004C02A4" w:rsidRDefault="00A84EAE">
            <w:pPr>
              <w:pStyle w:val="PacketDiagramBodyText"/>
            </w:pPr>
            <w:r>
              <w:t>data</w:t>
            </w:r>
          </w:p>
        </w:tc>
      </w:tr>
    </w:tbl>
    <w:p w:rsidR="004C02A4" w:rsidRDefault="00A84EAE">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4C02A4" w:rsidRDefault="00A84EAE">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4C02A4" w:rsidRDefault="00A84EAE">
      <w:pPr>
        <w:pStyle w:val="Heading3"/>
      </w:pPr>
      <w:bookmarkStart w:id="3775" w:name="Section_35226a0b9038442783c23830a8554267"/>
      <w:bookmarkStart w:id="3776" w:name="Prm0"/>
      <w:bookmarkStart w:id="3777" w:name="_Toc63942516"/>
      <w:r>
        <w:t>Prm0</w:t>
      </w:r>
      <w:bookmarkEnd w:id="3775"/>
      <w:bookmarkEnd w:id="3776"/>
      <w:bookmarkEnd w:id="3777"/>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4C02A4" w:rsidRDefault="00A84EAE">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1890" w:type="dxa"/>
            <w:gridSpan w:val="7"/>
          </w:tcPr>
          <w:p w:rsidR="004C02A4" w:rsidRDefault="00A84EAE">
            <w:pPr>
              <w:pStyle w:val="PacketDiagramBodyText"/>
            </w:pPr>
            <w:r>
              <w:t>isprm</w:t>
            </w:r>
          </w:p>
        </w:tc>
        <w:tc>
          <w:tcPr>
            <w:tcW w:w="2160" w:type="dxa"/>
            <w:gridSpan w:val="8"/>
          </w:tcPr>
          <w:p w:rsidR="004C02A4" w:rsidRDefault="00A84EAE">
            <w:pPr>
              <w:pStyle w:val="PacketDiagramBodyText"/>
            </w:pPr>
            <w:r>
              <w:t>val</w:t>
            </w:r>
          </w:p>
        </w:tc>
      </w:tr>
    </w:tbl>
    <w:p w:rsidR="004C02A4" w:rsidRDefault="00A84EAE">
      <w:pPr>
        <w:pStyle w:val="Definition-Field"/>
      </w:pPr>
      <w:r>
        <w:rPr>
          <w:b/>
        </w:rPr>
        <w:t xml:space="preserve">A - fComplex (1 bit): </w:t>
      </w:r>
      <w:r>
        <w:t xml:space="preserve"> This value MUST be 0.</w:t>
      </w:r>
    </w:p>
    <w:p w:rsidR="004C02A4" w:rsidRDefault="00A84EAE">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Isprm</w:t>
            </w:r>
          </w:p>
        </w:tc>
        <w:tc>
          <w:tcPr>
            <w:tcW w:w="0" w:type="auto"/>
          </w:tcPr>
          <w:p w:rsidR="004C02A4" w:rsidRDefault="00A84EAE">
            <w:pPr>
              <w:pStyle w:val="TableHeaderText"/>
              <w:spacing w:before="0" w:after="0"/>
            </w:pPr>
            <w:r>
              <w:t>Sprm</w:t>
            </w:r>
          </w:p>
        </w:tc>
      </w:tr>
      <w:tr w:rsidR="004C02A4" w:rsidTr="004C02A4">
        <w:tc>
          <w:tcPr>
            <w:tcW w:w="0" w:type="auto"/>
          </w:tcPr>
          <w:p w:rsidR="004C02A4" w:rsidRDefault="00A84EAE">
            <w:pPr>
              <w:pStyle w:val="TableBodyText"/>
              <w:spacing w:before="0" w:after="0"/>
            </w:pPr>
            <w:r>
              <w:t>0x00</w:t>
            </w:r>
          </w:p>
        </w:tc>
        <w:tc>
          <w:tcPr>
            <w:tcW w:w="0" w:type="auto"/>
          </w:tcPr>
          <w:p w:rsidR="004C02A4" w:rsidRDefault="00A84EAE">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4C02A4" w:rsidTr="004C02A4">
        <w:tc>
          <w:tcPr>
            <w:tcW w:w="0" w:type="auto"/>
          </w:tcPr>
          <w:p w:rsidR="004C02A4" w:rsidRDefault="00A84EAE">
            <w:pPr>
              <w:pStyle w:val="TableBodyText"/>
              <w:spacing w:before="0" w:after="0"/>
            </w:pPr>
            <w:r>
              <w:t>0x04</w:t>
            </w:r>
          </w:p>
        </w:tc>
        <w:tc>
          <w:tcPr>
            <w:tcW w:w="0" w:type="auto"/>
          </w:tcPr>
          <w:p w:rsidR="004C02A4" w:rsidRDefault="00A84EAE">
            <w:pPr>
              <w:pStyle w:val="TableBodyText"/>
              <w:spacing w:before="0" w:after="0"/>
            </w:pPr>
            <w:hyperlink w:anchor="section_484822eea9d94af4842329fda67a6a58" w:history="1">
              <w:r>
                <w:rPr>
                  <w:rStyle w:val="Hyperlink"/>
                </w:rPr>
                <w:t>sprmPIncL</w:t>
              </w:r>
              <w:r>
                <w:rPr>
                  <w:rStyle w:val="Hyperlink"/>
                </w:rPr>
                <w:t>vl</w:t>
              </w:r>
            </w:hyperlink>
          </w:p>
        </w:tc>
      </w:tr>
      <w:tr w:rsidR="004C02A4" w:rsidTr="004C02A4">
        <w:tc>
          <w:tcPr>
            <w:tcW w:w="0" w:type="auto"/>
          </w:tcPr>
          <w:p w:rsidR="004C02A4" w:rsidRDefault="00A84EAE">
            <w:pPr>
              <w:pStyle w:val="TableBodyText"/>
              <w:spacing w:before="0" w:after="0"/>
            </w:pPr>
            <w:r>
              <w:t>0x05</w:t>
            </w:r>
          </w:p>
        </w:tc>
        <w:tc>
          <w:tcPr>
            <w:tcW w:w="0" w:type="auto"/>
          </w:tcPr>
          <w:p w:rsidR="004C02A4" w:rsidRDefault="00A84EAE">
            <w:pPr>
              <w:pStyle w:val="TableBodyText"/>
              <w:spacing w:before="0" w:after="0"/>
            </w:pPr>
            <w:r>
              <w:t>sprmPJc</w:t>
            </w:r>
          </w:p>
        </w:tc>
      </w:tr>
      <w:tr w:rsidR="004C02A4" w:rsidTr="004C02A4">
        <w:tc>
          <w:tcPr>
            <w:tcW w:w="0" w:type="auto"/>
          </w:tcPr>
          <w:p w:rsidR="004C02A4" w:rsidRDefault="00A84EAE">
            <w:pPr>
              <w:pStyle w:val="TableBodyText"/>
              <w:spacing w:before="0" w:after="0"/>
            </w:pPr>
            <w:r>
              <w:t>0x07</w:t>
            </w:r>
          </w:p>
        </w:tc>
        <w:tc>
          <w:tcPr>
            <w:tcW w:w="0" w:type="auto"/>
          </w:tcPr>
          <w:p w:rsidR="004C02A4" w:rsidRDefault="00A84EAE">
            <w:pPr>
              <w:pStyle w:val="TableBodyText"/>
              <w:spacing w:before="0" w:after="0"/>
            </w:pPr>
            <w:r>
              <w:t>sprmPFKeep</w:t>
            </w:r>
          </w:p>
        </w:tc>
      </w:tr>
      <w:tr w:rsidR="004C02A4" w:rsidTr="004C02A4">
        <w:tc>
          <w:tcPr>
            <w:tcW w:w="0" w:type="auto"/>
          </w:tcPr>
          <w:p w:rsidR="004C02A4" w:rsidRDefault="00A84EAE">
            <w:pPr>
              <w:pStyle w:val="TableBodyText"/>
              <w:spacing w:before="0" w:after="0"/>
            </w:pPr>
            <w:r>
              <w:t>0x08</w:t>
            </w:r>
          </w:p>
        </w:tc>
        <w:tc>
          <w:tcPr>
            <w:tcW w:w="0" w:type="auto"/>
          </w:tcPr>
          <w:p w:rsidR="004C02A4" w:rsidRDefault="00A84EAE">
            <w:pPr>
              <w:pStyle w:val="TableBodyText"/>
              <w:spacing w:before="0" w:after="0"/>
            </w:pPr>
            <w:r>
              <w:t>sprmPFKeepFollow</w:t>
            </w:r>
          </w:p>
        </w:tc>
      </w:tr>
      <w:tr w:rsidR="004C02A4" w:rsidTr="004C02A4">
        <w:tc>
          <w:tcPr>
            <w:tcW w:w="0" w:type="auto"/>
          </w:tcPr>
          <w:p w:rsidR="004C02A4" w:rsidRDefault="00A84EAE">
            <w:pPr>
              <w:pStyle w:val="TableBodyText"/>
              <w:spacing w:before="0" w:after="0"/>
            </w:pPr>
            <w:r>
              <w:t>0x09</w:t>
            </w:r>
          </w:p>
        </w:tc>
        <w:tc>
          <w:tcPr>
            <w:tcW w:w="0" w:type="auto"/>
          </w:tcPr>
          <w:p w:rsidR="004C02A4" w:rsidRDefault="00A84EAE">
            <w:pPr>
              <w:pStyle w:val="TableBodyText"/>
              <w:spacing w:before="0" w:after="0"/>
            </w:pPr>
            <w:r>
              <w:t>sprmPFPageBreakBefore</w:t>
            </w:r>
          </w:p>
        </w:tc>
      </w:tr>
      <w:tr w:rsidR="004C02A4" w:rsidTr="004C02A4">
        <w:tc>
          <w:tcPr>
            <w:tcW w:w="0" w:type="auto"/>
          </w:tcPr>
          <w:p w:rsidR="004C02A4" w:rsidRDefault="00A84EAE">
            <w:pPr>
              <w:pStyle w:val="TableBodyText"/>
              <w:spacing w:before="0" w:after="0"/>
            </w:pPr>
            <w:r>
              <w:t>0x0C</w:t>
            </w:r>
          </w:p>
        </w:tc>
        <w:tc>
          <w:tcPr>
            <w:tcW w:w="0" w:type="auto"/>
          </w:tcPr>
          <w:p w:rsidR="004C02A4" w:rsidRDefault="00A84EAE">
            <w:pPr>
              <w:pStyle w:val="TableBodyText"/>
              <w:spacing w:before="0" w:after="0"/>
            </w:pPr>
            <w:r>
              <w:t>sprmPIlvl</w:t>
            </w:r>
          </w:p>
        </w:tc>
      </w:tr>
      <w:tr w:rsidR="004C02A4" w:rsidTr="004C02A4">
        <w:tc>
          <w:tcPr>
            <w:tcW w:w="0" w:type="auto"/>
          </w:tcPr>
          <w:p w:rsidR="004C02A4" w:rsidRDefault="00A84EAE">
            <w:pPr>
              <w:pStyle w:val="TableBodyText"/>
              <w:spacing w:before="0" w:after="0"/>
            </w:pPr>
            <w:r>
              <w:t>0x0D</w:t>
            </w:r>
          </w:p>
        </w:tc>
        <w:tc>
          <w:tcPr>
            <w:tcW w:w="0" w:type="auto"/>
          </w:tcPr>
          <w:p w:rsidR="004C02A4" w:rsidRDefault="00A84EAE">
            <w:pPr>
              <w:pStyle w:val="TableBodyText"/>
              <w:spacing w:before="0" w:after="0"/>
            </w:pPr>
            <w:r>
              <w:t>sprmPFMirrorIndents</w:t>
            </w:r>
          </w:p>
        </w:tc>
      </w:tr>
      <w:tr w:rsidR="004C02A4" w:rsidTr="004C02A4">
        <w:tc>
          <w:tcPr>
            <w:tcW w:w="0" w:type="auto"/>
          </w:tcPr>
          <w:p w:rsidR="004C02A4" w:rsidRDefault="00A84EAE">
            <w:pPr>
              <w:pStyle w:val="TableBodyText"/>
              <w:spacing w:before="0" w:after="0"/>
            </w:pPr>
            <w:r>
              <w:t>0x0E</w:t>
            </w:r>
          </w:p>
        </w:tc>
        <w:tc>
          <w:tcPr>
            <w:tcW w:w="0" w:type="auto"/>
          </w:tcPr>
          <w:p w:rsidR="004C02A4" w:rsidRDefault="00A84EAE">
            <w:pPr>
              <w:pStyle w:val="TableBodyText"/>
              <w:spacing w:before="0" w:after="0"/>
            </w:pPr>
            <w:r>
              <w:t>sprmPFNoLineNumb</w:t>
            </w:r>
          </w:p>
        </w:tc>
      </w:tr>
      <w:tr w:rsidR="004C02A4" w:rsidTr="004C02A4">
        <w:tc>
          <w:tcPr>
            <w:tcW w:w="0" w:type="auto"/>
          </w:tcPr>
          <w:p w:rsidR="004C02A4" w:rsidRDefault="00A84EAE">
            <w:pPr>
              <w:pStyle w:val="TableBodyText"/>
              <w:spacing w:before="0" w:after="0"/>
            </w:pPr>
            <w:r>
              <w:t>0x0F</w:t>
            </w:r>
          </w:p>
        </w:tc>
        <w:tc>
          <w:tcPr>
            <w:tcW w:w="0" w:type="auto"/>
          </w:tcPr>
          <w:p w:rsidR="004C02A4" w:rsidRDefault="00A84EAE">
            <w:pPr>
              <w:pStyle w:val="TableBodyText"/>
              <w:spacing w:before="0" w:after="0"/>
            </w:pPr>
            <w:r>
              <w:t>sprmPTtwo</w:t>
            </w:r>
          </w:p>
        </w:tc>
      </w:tr>
      <w:tr w:rsidR="004C02A4" w:rsidTr="004C02A4">
        <w:tc>
          <w:tcPr>
            <w:tcW w:w="0" w:type="auto"/>
          </w:tcPr>
          <w:p w:rsidR="004C02A4" w:rsidRDefault="00A84EAE">
            <w:pPr>
              <w:pStyle w:val="TableBodyText"/>
              <w:spacing w:before="0" w:after="0"/>
            </w:pPr>
            <w:r>
              <w:t>0x18</w:t>
            </w:r>
          </w:p>
        </w:tc>
        <w:tc>
          <w:tcPr>
            <w:tcW w:w="0" w:type="auto"/>
          </w:tcPr>
          <w:p w:rsidR="004C02A4" w:rsidRDefault="00A84EAE">
            <w:pPr>
              <w:pStyle w:val="TableBodyText"/>
              <w:spacing w:before="0" w:after="0"/>
            </w:pPr>
            <w:r>
              <w:t>sprmPFInTable</w:t>
            </w:r>
          </w:p>
        </w:tc>
      </w:tr>
      <w:tr w:rsidR="004C02A4" w:rsidTr="004C02A4">
        <w:tc>
          <w:tcPr>
            <w:tcW w:w="0" w:type="auto"/>
          </w:tcPr>
          <w:p w:rsidR="004C02A4" w:rsidRDefault="00A84EAE">
            <w:pPr>
              <w:pStyle w:val="TableBodyText"/>
              <w:spacing w:before="0" w:after="0"/>
            </w:pPr>
            <w:r>
              <w:t>0x19</w:t>
            </w:r>
          </w:p>
        </w:tc>
        <w:tc>
          <w:tcPr>
            <w:tcW w:w="0" w:type="auto"/>
          </w:tcPr>
          <w:p w:rsidR="004C02A4" w:rsidRDefault="00A84EAE">
            <w:pPr>
              <w:pStyle w:val="TableBodyText"/>
              <w:spacing w:before="0" w:after="0"/>
            </w:pPr>
            <w:r>
              <w:t>sprmPFTtp</w:t>
            </w:r>
          </w:p>
        </w:tc>
      </w:tr>
      <w:tr w:rsidR="004C02A4" w:rsidTr="004C02A4">
        <w:tc>
          <w:tcPr>
            <w:tcW w:w="0" w:type="auto"/>
          </w:tcPr>
          <w:p w:rsidR="004C02A4" w:rsidRDefault="00A84EAE">
            <w:pPr>
              <w:pStyle w:val="TableBodyText"/>
              <w:spacing w:before="0" w:after="0"/>
            </w:pPr>
            <w:r>
              <w:t>0x1D</w:t>
            </w:r>
          </w:p>
        </w:tc>
        <w:tc>
          <w:tcPr>
            <w:tcW w:w="0" w:type="auto"/>
          </w:tcPr>
          <w:p w:rsidR="004C02A4" w:rsidRDefault="00A84EAE">
            <w:pPr>
              <w:pStyle w:val="TableBodyText"/>
              <w:spacing w:before="0" w:after="0"/>
            </w:pPr>
            <w:r>
              <w:t>sprmPPc</w:t>
            </w:r>
          </w:p>
        </w:tc>
      </w:tr>
      <w:tr w:rsidR="004C02A4" w:rsidTr="004C02A4">
        <w:tc>
          <w:tcPr>
            <w:tcW w:w="0" w:type="auto"/>
          </w:tcPr>
          <w:p w:rsidR="004C02A4" w:rsidRDefault="00A84EAE">
            <w:pPr>
              <w:pStyle w:val="TableBodyText"/>
              <w:spacing w:before="0" w:after="0"/>
            </w:pPr>
            <w:r>
              <w:t>0x25</w:t>
            </w:r>
          </w:p>
        </w:tc>
        <w:tc>
          <w:tcPr>
            <w:tcW w:w="0" w:type="auto"/>
          </w:tcPr>
          <w:p w:rsidR="004C02A4" w:rsidRDefault="00A84EAE">
            <w:pPr>
              <w:pStyle w:val="TableBodyText"/>
              <w:spacing w:before="0" w:after="0"/>
            </w:pPr>
            <w:r>
              <w:t>sprmPWr</w:t>
            </w:r>
          </w:p>
        </w:tc>
      </w:tr>
      <w:tr w:rsidR="004C02A4" w:rsidTr="004C02A4">
        <w:tc>
          <w:tcPr>
            <w:tcW w:w="0" w:type="auto"/>
          </w:tcPr>
          <w:p w:rsidR="004C02A4" w:rsidRDefault="00A84EAE">
            <w:pPr>
              <w:pStyle w:val="TableBodyText"/>
              <w:spacing w:before="0" w:after="0"/>
            </w:pPr>
            <w:r>
              <w:lastRenderedPageBreak/>
              <w:t>0x2C</w:t>
            </w:r>
          </w:p>
        </w:tc>
        <w:tc>
          <w:tcPr>
            <w:tcW w:w="0" w:type="auto"/>
          </w:tcPr>
          <w:p w:rsidR="004C02A4" w:rsidRDefault="00A84EAE">
            <w:pPr>
              <w:pStyle w:val="TableBodyText"/>
              <w:spacing w:before="0" w:after="0"/>
            </w:pPr>
            <w:r>
              <w:t>sprmPFNoAutoHyph</w:t>
            </w:r>
          </w:p>
        </w:tc>
      </w:tr>
      <w:tr w:rsidR="004C02A4" w:rsidTr="004C02A4">
        <w:tc>
          <w:tcPr>
            <w:tcW w:w="0" w:type="auto"/>
          </w:tcPr>
          <w:p w:rsidR="004C02A4" w:rsidRDefault="00A84EAE">
            <w:pPr>
              <w:pStyle w:val="TableBodyText"/>
              <w:spacing w:before="0" w:after="0"/>
            </w:pPr>
            <w:r>
              <w:t>0x32</w:t>
            </w:r>
          </w:p>
        </w:tc>
        <w:tc>
          <w:tcPr>
            <w:tcW w:w="0" w:type="auto"/>
          </w:tcPr>
          <w:p w:rsidR="004C02A4" w:rsidRDefault="00A84EAE">
            <w:pPr>
              <w:pStyle w:val="TableBodyText"/>
              <w:spacing w:before="0" w:after="0"/>
            </w:pPr>
            <w:r>
              <w:t>sprmPFLocked</w:t>
            </w:r>
          </w:p>
        </w:tc>
      </w:tr>
      <w:tr w:rsidR="004C02A4" w:rsidTr="004C02A4">
        <w:tc>
          <w:tcPr>
            <w:tcW w:w="0" w:type="auto"/>
          </w:tcPr>
          <w:p w:rsidR="004C02A4" w:rsidRDefault="00A84EAE">
            <w:pPr>
              <w:pStyle w:val="TableBodyText"/>
              <w:spacing w:before="0" w:after="0"/>
            </w:pPr>
            <w:r>
              <w:t>0x33</w:t>
            </w:r>
          </w:p>
        </w:tc>
        <w:tc>
          <w:tcPr>
            <w:tcW w:w="0" w:type="auto"/>
          </w:tcPr>
          <w:p w:rsidR="004C02A4" w:rsidRDefault="00A84EAE">
            <w:pPr>
              <w:pStyle w:val="TableBodyText"/>
              <w:spacing w:before="0" w:after="0"/>
            </w:pPr>
            <w:r>
              <w:t>sprmPFWidowControl</w:t>
            </w:r>
          </w:p>
        </w:tc>
      </w:tr>
      <w:tr w:rsidR="004C02A4" w:rsidTr="004C02A4">
        <w:tc>
          <w:tcPr>
            <w:tcW w:w="0" w:type="auto"/>
          </w:tcPr>
          <w:p w:rsidR="004C02A4" w:rsidRDefault="00A84EAE">
            <w:pPr>
              <w:pStyle w:val="TableBodyText"/>
              <w:spacing w:before="0" w:after="0"/>
            </w:pPr>
            <w:r>
              <w:t>0x35</w:t>
            </w:r>
          </w:p>
        </w:tc>
        <w:tc>
          <w:tcPr>
            <w:tcW w:w="0" w:type="auto"/>
          </w:tcPr>
          <w:p w:rsidR="004C02A4" w:rsidRDefault="00A84EAE">
            <w:pPr>
              <w:pStyle w:val="TableBodyText"/>
              <w:spacing w:before="0" w:after="0"/>
            </w:pPr>
            <w:r>
              <w:t>sprmPFKinsoku</w:t>
            </w:r>
          </w:p>
        </w:tc>
      </w:tr>
      <w:tr w:rsidR="004C02A4" w:rsidTr="004C02A4">
        <w:tc>
          <w:tcPr>
            <w:tcW w:w="0" w:type="auto"/>
          </w:tcPr>
          <w:p w:rsidR="004C02A4" w:rsidRDefault="00A84EAE">
            <w:pPr>
              <w:pStyle w:val="TableBodyText"/>
              <w:spacing w:before="0" w:after="0"/>
            </w:pPr>
            <w:r>
              <w:t>0x36</w:t>
            </w:r>
          </w:p>
        </w:tc>
        <w:tc>
          <w:tcPr>
            <w:tcW w:w="0" w:type="auto"/>
          </w:tcPr>
          <w:p w:rsidR="004C02A4" w:rsidRDefault="00A84EAE">
            <w:pPr>
              <w:pStyle w:val="TableBodyText"/>
              <w:spacing w:before="0" w:after="0"/>
            </w:pPr>
            <w:r>
              <w:t>sprmPFWordWrap</w:t>
            </w:r>
          </w:p>
        </w:tc>
      </w:tr>
      <w:tr w:rsidR="004C02A4" w:rsidTr="004C02A4">
        <w:tc>
          <w:tcPr>
            <w:tcW w:w="0" w:type="auto"/>
          </w:tcPr>
          <w:p w:rsidR="004C02A4" w:rsidRDefault="00A84EAE">
            <w:pPr>
              <w:pStyle w:val="TableBodyText"/>
              <w:spacing w:before="0" w:after="0"/>
            </w:pPr>
            <w:r>
              <w:t>0x37</w:t>
            </w:r>
          </w:p>
        </w:tc>
        <w:tc>
          <w:tcPr>
            <w:tcW w:w="0" w:type="auto"/>
          </w:tcPr>
          <w:p w:rsidR="004C02A4" w:rsidRDefault="00A84EAE">
            <w:pPr>
              <w:pStyle w:val="TableBodyText"/>
              <w:spacing w:before="0" w:after="0"/>
            </w:pPr>
            <w:r>
              <w:t>sprmPFOverflowPunct</w:t>
            </w:r>
          </w:p>
        </w:tc>
      </w:tr>
      <w:tr w:rsidR="004C02A4" w:rsidTr="004C02A4">
        <w:tc>
          <w:tcPr>
            <w:tcW w:w="0" w:type="auto"/>
          </w:tcPr>
          <w:p w:rsidR="004C02A4" w:rsidRDefault="00A84EAE">
            <w:pPr>
              <w:pStyle w:val="TableBodyText"/>
              <w:spacing w:before="0" w:after="0"/>
            </w:pPr>
            <w:r>
              <w:t>0x38</w:t>
            </w:r>
          </w:p>
        </w:tc>
        <w:tc>
          <w:tcPr>
            <w:tcW w:w="0" w:type="auto"/>
          </w:tcPr>
          <w:p w:rsidR="004C02A4" w:rsidRDefault="00A84EAE">
            <w:pPr>
              <w:pStyle w:val="TableBodyText"/>
              <w:spacing w:before="0" w:after="0"/>
            </w:pPr>
            <w:r>
              <w:t>sprmPFTopLinePunct</w:t>
            </w:r>
          </w:p>
        </w:tc>
      </w:tr>
      <w:tr w:rsidR="004C02A4" w:rsidTr="004C02A4">
        <w:tc>
          <w:tcPr>
            <w:tcW w:w="0" w:type="auto"/>
          </w:tcPr>
          <w:p w:rsidR="004C02A4" w:rsidRDefault="00A84EAE">
            <w:pPr>
              <w:pStyle w:val="TableBodyText"/>
              <w:spacing w:before="0" w:after="0"/>
            </w:pPr>
            <w:r>
              <w:t>0x39</w:t>
            </w:r>
          </w:p>
        </w:tc>
        <w:tc>
          <w:tcPr>
            <w:tcW w:w="0" w:type="auto"/>
          </w:tcPr>
          <w:p w:rsidR="004C02A4" w:rsidRDefault="00A84EAE">
            <w:pPr>
              <w:pStyle w:val="TableBodyText"/>
              <w:spacing w:before="0" w:after="0"/>
            </w:pPr>
            <w:r>
              <w:t>sprmPFAutoSpaceDE</w:t>
            </w:r>
          </w:p>
        </w:tc>
      </w:tr>
      <w:tr w:rsidR="004C02A4" w:rsidTr="004C02A4">
        <w:tc>
          <w:tcPr>
            <w:tcW w:w="0" w:type="auto"/>
          </w:tcPr>
          <w:p w:rsidR="004C02A4" w:rsidRDefault="00A84EAE">
            <w:pPr>
              <w:pStyle w:val="TableBodyText"/>
              <w:spacing w:before="0" w:after="0"/>
            </w:pPr>
            <w:r>
              <w:t>0x3A</w:t>
            </w:r>
          </w:p>
        </w:tc>
        <w:tc>
          <w:tcPr>
            <w:tcW w:w="0" w:type="auto"/>
          </w:tcPr>
          <w:p w:rsidR="004C02A4" w:rsidRDefault="00A84EAE">
            <w:pPr>
              <w:pStyle w:val="TableBodyText"/>
              <w:spacing w:before="0" w:after="0"/>
            </w:pPr>
            <w:r>
              <w:t>sprmPFAutoSpaceDN</w:t>
            </w:r>
          </w:p>
        </w:tc>
      </w:tr>
      <w:tr w:rsidR="004C02A4" w:rsidTr="004C02A4">
        <w:tc>
          <w:tcPr>
            <w:tcW w:w="0" w:type="auto"/>
          </w:tcPr>
          <w:p w:rsidR="004C02A4" w:rsidRDefault="00A84EAE">
            <w:pPr>
              <w:pStyle w:val="TableBodyText"/>
              <w:spacing w:before="0" w:after="0"/>
            </w:pPr>
            <w:r>
              <w:t>0x41</w:t>
            </w:r>
          </w:p>
        </w:tc>
        <w:tc>
          <w:tcPr>
            <w:tcW w:w="0" w:type="auto"/>
          </w:tcPr>
          <w:p w:rsidR="004C02A4" w:rsidRDefault="00A84EAE">
            <w:pPr>
              <w:pStyle w:val="TableBodyText"/>
              <w:spacing w:before="0" w:after="0"/>
            </w:pPr>
            <w:r>
              <w:t>sprmCFRMarkDel</w:t>
            </w:r>
          </w:p>
        </w:tc>
      </w:tr>
      <w:tr w:rsidR="004C02A4" w:rsidTr="004C02A4">
        <w:tc>
          <w:tcPr>
            <w:tcW w:w="0" w:type="auto"/>
          </w:tcPr>
          <w:p w:rsidR="004C02A4" w:rsidRDefault="00A84EAE">
            <w:pPr>
              <w:pStyle w:val="TableBodyText"/>
              <w:spacing w:before="0" w:after="0"/>
            </w:pPr>
            <w:r>
              <w:t>0x42</w:t>
            </w:r>
          </w:p>
        </w:tc>
        <w:tc>
          <w:tcPr>
            <w:tcW w:w="0" w:type="auto"/>
          </w:tcPr>
          <w:p w:rsidR="004C02A4" w:rsidRDefault="00A84EAE">
            <w:pPr>
              <w:pStyle w:val="TableBodyText"/>
              <w:spacing w:before="0" w:after="0"/>
            </w:pPr>
            <w:r>
              <w:t>sprmCFRMarkIns</w:t>
            </w:r>
          </w:p>
        </w:tc>
      </w:tr>
      <w:tr w:rsidR="004C02A4" w:rsidTr="004C02A4">
        <w:tc>
          <w:tcPr>
            <w:tcW w:w="0" w:type="auto"/>
          </w:tcPr>
          <w:p w:rsidR="004C02A4" w:rsidRDefault="00A84EAE">
            <w:pPr>
              <w:pStyle w:val="TableBodyText"/>
              <w:spacing w:before="0" w:after="0"/>
            </w:pPr>
            <w:r>
              <w:t>0x43</w:t>
            </w:r>
          </w:p>
        </w:tc>
        <w:tc>
          <w:tcPr>
            <w:tcW w:w="0" w:type="auto"/>
          </w:tcPr>
          <w:p w:rsidR="004C02A4" w:rsidRDefault="00A84EAE">
            <w:pPr>
              <w:pStyle w:val="TableBodyText"/>
              <w:spacing w:before="0" w:after="0"/>
            </w:pPr>
            <w:r>
              <w:t>sprmCFFldVanish</w:t>
            </w:r>
          </w:p>
        </w:tc>
      </w:tr>
      <w:tr w:rsidR="004C02A4" w:rsidTr="004C02A4">
        <w:tc>
          <w:tcPr>
            <w:tcW w:w="0" w:type="auto"/>
          </w:tcPr>
          <w:p w:rsidR="004C02A4" w:rsidRDefault="00A84EAE">
            <w:pPr>
              <w:pStyle w:val="TableBodyText"/>
              <w:spacing w:before="0" w:after="0"/>
            </w:pPr>
            <w:r>
              <w:t>0x47</w:t>
            </w:r>
          </w:p>
        </w:tc>
        <w:tc>
          <w:tcPr>
            <w:tcW w:w="0" w:type="auto"/>
          </w:tcPr>
          <w:p w:rsidR="004C02A4" w:rsidRDefault="00A84EAE">
            <w:pPr>
              <w:pStyle w:val="TableBodyText"/>
              <w:spacing w:before="0" w:after="0"/>
            </w:pPr>
            <w:r>
              <w:t>sprmCFData</w:t>
            </w:r>
          </w:p>
        </w:tc>
      </w:tr>
      <w:tr w:rsidR="004C02A4" w:rsidTr="004C02A4">
        <w:tc>
          <w:tcPr>
            <w:tcW w:w="0" w:type="auto"/>
          </w:tcPr>
          <w:p w:rsidR="004C02A4" w:rsidRDefault="00A84EAE">
            <w:pPr>
              <w:pStyle w:val="TableBodyText"/>
              <w:spacing w:before="0" w:after="0"/>
            </w:pPr>
            <w:r>
              <w:t>0x4B</w:t>
            </w:r>
          </w:p>
        </w:tc>
        <w:tc>
          <w:tcPr>
            <w:tcW w:w="0" w:type="auto"/>
          </w:tcPr>
          <w:p w:rsidR="004C02A4" w:rsidRDefault="00A84EAE">
            <w:pPr>
              <w:pStyle w:val="TableBodyText"/>
              <w:spacing w:before="0" w:after="0"/>
            </w:pPr>
            <w:r>
              <w:t>sprmCFOle2</w:t>
            </w:r>
          </w:p>
        </w:tc>
      </w:tr>
      <w:tr w:rsidR="004C02A4" w:rsidTr="004C02A4">
        <w:tc>
          <w:tcPr>
            <w:tcW w:w="0" w:type="auto"/>
          </w:tcPr>
          <w:p w:rsidR="004C02A4" w:rsidRDefault="00A84EAE">
            <w:pPr>
              <w:pStyle w:val="TableBodyText"/>
              <w:spacing w:before="0" w:after="0"/>
            </w:pPr>
            <w:r>
              <w:t>0x4D</w:t>
            </w:r>
          </w:p>
        </w:tc>
        <w:tc>
          <w:tcPr>
            <w:tcW w:w="0" w:type="auto"/>
          </w:tcPr>
          <w:p w:rsidR="004C02A4" w:rsidRDefault="00A84EAE">
            <w:pPr>
              <w:pStyle w:val="TableBodyText"/>
              <w:spacing w:before="0" w:after="0"/>
            </w:pPr>
            <w:r>
              <w:t>sprmCHighlight</w:t>
            </w:r>
          </w:p>
        </w:tc>
      </w:tr>
      <w:tr w:rsidR="004C02A4" w:rsidTr="004C02A4">
        <w:tc>
          <w:tcPr>
            <w:tcW w:w="0" w:type="auto"/>
          </w:tcPr>
          <w:p w:rsidR="004C02A4" w:rsidRDefault="00A84EAE">
            <w:pPr>
              <w:pStyle w:val="TableBodyText"/>
              <w:spacing w:before="0" w:after="0"/>
            </w:pPr>
            <w:r>
              <w:t>0x4E</w:t>
            </w:r>
          </w:p>
        </w:tc>
        <w:tc>
          <w:tcPr>
            <w:tcW w:w="0" w:type="auto"/>
          </w:tcPr>
          <w:p w:rsidR="004C02A4" w:rsidRDefault="00A84EAE">
            <w:pPr>
              <w:pStyle w:val="TableBodyText"/>
              <w:spacing w:before="0" w:after="0"/>
            </w:pPr>
            <w:r>
              <w:t>sprmCFEmboss</w:t>
            </w:r>
          </w:p>
        </w:tc>
      </w:tr>
      <w:tr w:rsidR="004C02A4" w:rsidTr="004C02A4">
        <w:tc>
          <w:tcPr>
            <w:tcW w:w="0" w:type="auto"/>
          </w:tcPr>
          <w:p w:rsidR="004C02A4" w:rsidRDefault="00A84EAE">
            <w:pPr>
              <w:pStyle w:val="TableBodyText"/>
              <w:spacing w:before="0" w:after="0"/>
            </w:pPr>
            <w:r>
              <w:t>0x4F</w:t>
            </w:r>
          </w:p>
        </w:tc>
        <w:tc>
          <w:tcPr>
            <w:tcW w:w="0" w:type="auto"/>
          </w:tcPr>
          <w:p w:rsidR="004C02A4" w:rsidRDefault="00A84EAE">
            <w:pPr>
              <w:pStyle w:val="TableBodyText"/>
              <w:spacing w:before="0" w:after="0"/>
            </w:pPr>
            <w:r>
              <w:t>sprmCSfxText</w:t>
            </w:r>
          </w:p>
        </w:tc>
      </w:tr>
      <w:tr w:rsidR="004C02A4" w:rsidTr="004C02A4">
        <w:tc>
          <w:tcPr>
            <w:tcW w:w="0" w:type="auto"/>
          </w:tcPr>
          <w:p w:rsidR="004C02A4" w:rsidRDefault="00A84EAE">
            <w:pPr>
              <w:pStyle w:val="TableBodyText"/>
              <w:spacing w:before="0" w:after="0"/>
            </w:pPr>
            <w:r>
              <w:t>0x50</w:t>
            </w:r>
          </w:p>
        </w:tc>
        <w:tc>
          <w:tcPr>
            <w:tcW w:w="0" w:type="auto"/>
          </w:tcPr>
          <w:p w:rsidR="004C02A4" w:rsidRDefault="00A84EAE">
            <w:pPr>
              <w:pStyle w:val="TableBodyText"/>
              <w:spacing w:before="0" w:after="0"/>
            </w:pPr>
            <w:r>
              <w:t>sprmCFWebHidden</w:t>
            </w:r>
          </w:p>
        </w:tc>
      </w:tr>
      <w:tr w:rsidR="004C02A4" w:rsidTr="004C02A4">
        <w:tc>
          <w:tcPr>
            <w:tcW w:w="0" w:type="auto"/>
          </w:tcPr>
          <w:p w:rsidR="004C02A4" w:rsidRDefault="00A84EAE">
            <w:pPr>
              <w:pStyle w:val="TableBodyText"/>
              <w:spacing w:before="0" w:after="0"/>
            </w:pPr>
            <w:r>
              <w:t>0x51</w:t>
            </w:r>
          </w:p>
        </w:tc>
        <w:tc>
          <w:tcPr>
            <w:tcW w:w="0" w:type="auto"/>
          </w:tcPr>
          <w:p w:rsidR="004C02A4" w:rsidRDefault="00A84EAE">
            <w:pPr>
              <w:pStyle w:val="TableBodyText"/>
              <w:spacing w:before="0" w:after="0"/>
            </w:pPr>
            <w:r>
              <w:t>sprmCFSpecVanish</w:t>
            </w:r>
          </w:p>
        </w:tc>
      </w:tr>
      <w:tr w:rsidR="004C02A4" w:rsidTr="004C02A4">
        <w:tc>
          <w:tcPr>
            <w:tcW w:w="0" w:type="auto"/>
          </w:tcPr>
          <w:p w:rsidR="004C02A4" w:rsidRDefault="00A84EAE">
            <w:pPr>
              <w:pStyle w:val="TableBodyText"/>
              <w:spacing w:before="0" w:after="0"/>
            </w:pPr>
            <w:r>
              <w:t>0x53</w:t>
            </w:r>
          </w:p>
        </w:tc>
        <w:tc>
          <w:tcPr>
            <w:tcW w:w="0" w:type="auto"/>
          </w:tcPr>
          <w:p w:rsidR="004C02A4" w:rsidRDefault="00A84EAE">
            <w:pPr>
              <w:pStyle w:val="TableBodyText"/>
              <w:spacing w:before="0" w:after="0"/>
            </w:pPr>
            <w:r>
              <w:t>sprmCPlain</w:t>
            </w:r>
          </w:p>
        </w:tc>
      </w:tr>
      <w:tr w:rsidR="004C02A4" w:rsidTr="004C02A4">
        <w:tc>
          <w:tcPr>
            <w:tcW w:w="0" w:type="auto"/>
          </w:tcPr>
          <w:p w:rsidR="004C02A4" w:rsidRDefault="00A84EAE">
            <w:pPr>
              <w:pStyle w:val="TableBodyText"/>
              <w:spacing w:before="0" w:after="0"/>
            </w:pPr>
            <w:r>
              <w:t>0x55</w:t>
            </w:r>
          </w:p>
        </w:tc>
        <w:tc>
          <w:tcPr>
            <w:tcW w:w="0" w:type="auto"/>
          </w:tcPr>
          <w:p w:rsidR="004C02A4" w:rsidRDefault="00A84EAE">
            <w:pPr>
              <w:pStyle w:val="TableBodyText"/>
              <w:spacing w:before="0" w:after="0"/>
            </w:pPr>
            <w:r>
              <w:t>sprmCFBold</w:t>
            </w:r>
          </w:p>
        </w:tc>
      </w:tr>
      <w:tr w:rsidR="004C02A4" w:rsidTr="004C02A4">
        <w:tc>
          <w:tcPr>
            <w:tcW w:w="0" w:type="auto"/>
          </w:tcPr>
          <w:p w:rsidR="004C02A4" w:rsidRDefault="00A84EAE">
            <w:pPr>
              <w:pStyle w:val="TableBodyText"/>
              <w:spacing w:before="0" w:after="0"/>
            </w:pPr>
            <w:r>
              <w:t>0x56</w:t>
            </w:r>
          </w:p>
        </w:tc>
        <w:tc>
          <w:tcPr>
            <w:tcW w:w="0" w:type="auto"/>
          </w:tcPr>
          <w:p w:rsidR="004C02A4" w:rsidRDefault="00A84EAE">
            <w:pPr>
              <w:pStyle w:val="TableBodyText"/>
              <w:spacing w:before="0" w:after="0"/>
            </w:pPr>
            <w:r>
              <w:t>sprmCFItalic</w:t>
            </w:r>
          </w:p>
        </w:tc>
      </w:tr>
      <w:tr w:rsidR="004C02A4" w:rsidTr="004C02A4">
        <w:tc>
          <w:tcPr>
            <w:tcW w:w="0" w:type="auto"/>
          </w:tcPr>
          <w:p w:rsidR="004C02A4" w:rsidRDefault="00A84EAE">
            <w:pPr>
              <w:pStyle w:val="TableBodyText"/>
              <w:spacing w:before="0" w:after="0"/>
            </w:pPr>
            <w:r>
              <w:t>0x57</w:t>
            </w:r>
          </w:p>
        </w:tc>
        <w:tc>
          <w:tcPr>
            <w:tcW w:w="0" w:type="auto"/>
          </w:tcPr>
          <w:p w:rsidR="004C02A4" w:rsidRDefault="00A84EAE">
            <w:pPr>
              <w:pStyle w:val="TableBodyText"/>
              <w:spacing w:before="0" w:after="0"/>
            </w:pPr>
            <w:r>
              <w:t>sprmCFStrike</w:t>
            </w:r>
          </w:p>
        </w:tc>
      </w:tr>
      <w:tr w:rsidR="004C02A4" w:rsidTr="004C02A4">
        <w:tc>
          <w:tcPr>
            <w:tcW w:w="0" w:type="auto"/>
          </w:tcPr>
          <w:p w:rsidR="004C02A4" w:rsidRDefault="00A84EAE">
            <w:pPr>
              <w:pStyle w:val="TableBodyText"/>
              <w:spacing w:before="0" w:after="0"/>
            </w:pPr>
            <w:r>
              <w:t>0x58</w:t>
            </w:r>
          </w:p>
        </w:tc>
        <w:tc>
          <w:tcPr>
            <w:tcW w:w="0" w:type="auto"/>
          </w:tcPr>
          <w:p w:rsidR="004C02A4" w:rsidRDefault="00A84EAE">
            <w:pPr>
              <w:pStyle w:val="TableBodyText"/>
              <w:spacing w:before="0" w:after="0"/>
            </w:pPr>
            <w:r>
              <w:t>sprmCFOutline</w:t>
            </w:r>
          </w:p>
        </w:tc>
      </w:tr>
      <w:tr w:rsidR="004C02A4" w:rsidTr="004C02A4">
        <w:tc>
          <w:tcPr>
            <w:tcW w:w="0" w:type="auto"/>
          </w:tcPr>
          <w:p w:rsidR="004C02A4" w:rsidRDefault="00A84EAE">
            <w:pPr>
              <w:pStyle w:val="TableBodyText"/>
              <w:spacing w:before="0" w:after="0"/>
            </w:pPr>
            <w:r>
              <w:t>0x59</w:t>
            </w:r>
          </w:p>
        </w:tc>
        <w:tc>
          <w:tcPr>
            <w:tcW w:w="0" w:type="auto"/>
          </w:tcPr>
          <w:p w:rsidR="004C02A4" w:rsidRDefault="00A84EAE">
            <w:pPr>
              <w:pStyle w:val="TableBodyText"/>
              <w:spacing w:before="0" w:after="0"/>
            </w:pPr>
            <w:r>
              <w:t>sprmCFShadow</w:t>
            </w:r>
          </w:p>
        </w:tc>
      </w:tr>
      <w:tr w:rsidR="004C02A4" w:rsidTr="004C02A4">
        <w:tc>
          <w:tcPr>
            <w:tcW w:w="0" w:type="auto"/>
          </w:tcPr>
          <w:p w:rsidR="004C02A4" w:rsidRDefault="00A84EAE">
            <w:pPr>
              <w:pStyle w:val="TableBodyText"/>
              <w:spacing w:before="0" w:after="0"/>
            </w:pPr>
            <w:r>
              <w:t>0x5A</w:t>
            </w:r>
          </w:p>
        </w:tc>
        <w:tc>
          <w:tcPr>
            <w:tcW w:w="0" w:type="auto"/>
          </w:tcPr>
          <w:p w:rsidR="004C02A4" w:rsidRDefault="00A84EAE">
            <w:pPr>
              <w:pStyle w:val="TableBodyText"/>
              <w:spacing w:before="0" w:after="0"/>
            </w:pPr>
            <w:r>
              <w:t>sprmCFSmallCaps</w:t>
            </w:r>
          </w:p>
        </w:tc>
      </w:tr>
      <w:tr w:rsidR="004C02A4" w:rsidTr="004C02A4">
        <w:tc>
          <w:tcPr>
            <w:tcW w:w="0" w:type="auto"/>
          </w:tcPr>
          <w:p w:rsidR="004C02A4" w:rsidRDefault="00A84EAE">
            <w:pPr>
              <w:pStyle w:val="TableBodyText"/>
              <w:spacing w:before="0" w:after="0"/>
            </w:pPr>
            <w:r>
              <w:t>0x5B</w:t>
            </w:r>
          </w:p>
        </w:tc>
        <w:tc>
          <w:tcPr>
            <w:tcW w:w="0" w:type="auto"/>
          </w:tcPr>
          <w:p w:rsidR="004C02A4" w:rsidRDefault="00A84EAE">
            <w:pPr>
              <w:pStyle w:val="TableBodyText"/>
              <w:spacing w:before="0" w:after="0"/>
            </w:pPr>
            <w:r>
              <w:t>sprmCFCaps</w:t>
            </w:r>
          </w:p>
        </w:tc>
      </w:tr>
      <w:tr w:rsidR="004C02A4" w:rsidTr="004C02A4">
        <w:tc>
          <w:tcPr>
            <w:tcW w:w="0" w:type="auto"/>
          </w:tcPr>
          <w:p w:rsidR="004C02A4" w:rsidRDefault="00A84EAE">
            <w:pPr>
              <w:pStyle w:val="TableBodyText"/>
              <w:spacing w:before="0" w:after="0"/>
            </w:pPr>
            <w:r>
              <w:t>0x5C</w:t>
            </w:r>
          </w:p>
        </w:tc>
        <w:tc>
          <w:tcPr>
            <w:tcW w:w="0" w:type="auto"/>
          </w:tcPr>
          <w:p w:rsidR="004C02A4" w:rsidRDefault="00A84EAE">
            <w:pPr>
              <w:pStyle w:val="TableBodyText"/>
              <w:spacing w:before="0" w:after="0"/>
            </w:pPr>
            <w:r>
              <w:t>sprmCFVanish</w:t>
            </w:r>
          </w:p>
        </w:tc>
      </w:tr>
      <w:tr w:rsidR="004C02A4" w:rsidTr="004C02A4">
        <w:tc>
          <w:tcPr>
            <w:tcW w:w="0" w:type="auto"/>
          </w:tcPr>
          <w:p w:rsidR="004C02A4" w:rsidRDefault="00A84EAE">
            <w:pPr>
              <w:pStyle w:val="TableBodyText"/>
              <w:spacing w:before="0" w:after="0"/>
            </w:pPr>
            <w:r>
              <w:t>0x5E</w:t>
            </w:r>
          </w:p>
        </w:tc>
        <w:tc>
          <w:tcPr>
            <w:tcW w:w="0" w:type="auto"/>
          </w:tcPr>
          <w:p w:rsidR="004C02A4" w:rsidRDefault="00A84EAE">
            <w:pPr>
              <w:pStyle w:val="TableBodyText"/>
              <w:spacing w:before="0" w:after="0"/>
            </w:pPr>
            <w:r>
              <w:t>sprmCKul</w:t>
            </w:r>
          </w:p>
        </w:tc>
      </w:tr>
      <w:tr w:rsidR="004C02A4" w:rsidTr="004C02A4">
        <w:tc>
          <w:tcPr>
            <w:tcW w:w="0" w:type="auto"/>
          </w:tcPr>
          <w:p w:rsidR="004C02A4" w:rsidRDefault="00A84EAE">
            <w:pPr>
              <w:pStyle w:val="TableBodyText"/>
              <w:spacing w:before="0" w:after="0"/>
            </w:pPr>
            <w:r>
              <w:t>0x62</w:t>
            </w:r>
          </w:p>
        </w:tc>
        <w:tc>
          <w:tcPr>
            <w:tcW w:w="0" w:type="auto"/>
          </w:tcPr>
          <w:p w:rsidR="004C02A4" w:rsidRDefault="00A84EAE">
            <w:pPr>
              <w:pStyle w:val="TableBodyText"/>
              <w:spacing w:before="0" w:after="0"/>
            </w:pPr>
            <w:r>
              <w:t>sprmCIco</w:t>
            </w:r>
          </w:p>
        </w:tc>
      </w:tr>
      <w:tr w:rsidR="004C02A4" w:rsidTr="004C02A4">
        <w:tc>
          <w:tcPr>
            <w:tcW w:w="0" w:type="auto"/>
          </w:tcPr>
          <w:p w:rsidR="004C02A4" w:rsidRDefault="00A84EAE">
            <w:pPr>
              <w:pStyle w:val="TableBodyText"/>
              <w:spacing w:before="0" w:after="0"/>
            </w:pPr>
            <w:r>
              <w:t>0x68</w:t>
            </w:r>
          </w:p>
        </w:tc>
        <w:tc>
          <w:tcPr>
            <w:tcW w:w="0" w:type="auto"/>
          </w:tcPr>
          <w:p w:rsidR="004C02A4" w:rsidRDefault="00A84EAE">
            <w:pPr>
              <w:pStyle w:val="TableBodyText"/>
              <w:spacing w:before="0" w:after="0"/>
            </w:pPr>
            <w:r>
              <w:t>sprmCIss</w:t>
            </w:r>
          </w:p>
        </w:tc>
      </w:tr>
      <w:tr w:rsidR="004C02A4" w:rsidTr="004C02A4">
        <w:tc>
          <w:tcPr>
            <w:tcW w:w="0" w:type="auto"/>
          </w:tcPr>
          <w:p w:rsidR="004C02A4" w:rsidRDefault="00A84EAE">
            <w:pPr>
              <w:pStyle w:val="TableBodyText"/>
              <w:spacing w:before="0" w:after="0"/>
            </w:pPr>
            <w:r>
              <w:t>0x73</w:t>
            </w:r>
          </w:p>
        </w:tc>
        <w:tc>
          <w:tcPr>
            <w:tcW w:w="0" w:type="auto"/>
          </w:tcPr>
          <w:p w:rsidR="004C02A4" w:rsidRDefault="00A84EAE">
            <w:pPr>
              <w:pStyle w:val="TableBodyText"/>
              <w:spacing w:before="0" w:after="0"/>
            </w:pPr>
            <w:r>
              <w:t>sprmCFDStrike</w:t>
            </w:r>
          </w:p>
        </w:tc>
      </w:tr>
      <w:tr w:rsidR="004C02A4" w:rsidTr="004C02A4">
        <w:tc>
          <w:tcPr>
            <w:tcW w:w="0" w:type="auto"/>
          </w:tcPr>
          <w:p w:rsidR="004C02A4" w:rsidRDefault="00A84EAE">
            <w:pPr>
              <w:pStyle w:val="TableBodyText"/>
              <w:spacing w:before="0" w:after="0"/>
            </w:pPr>
            <w:r>
              <w:t>0x74</w:t>
            </w:r>
          </w:p>
        </w:tc>
        <w:tc>
          <w:tcPr>
            <w:tcW w:w="0" w:type="auto"/>
          </w:tcPr>
          <w:p w:rsidR="004C02A4" w:rsidRDefault="00A84EAE">
            <w:pPr>
              <w:pStyle w:val="TableBodyText"/>
              <w:spacing w:before="0" w:after="0"/>
            </w:pPr>
            <w:r>
              <w:t>sprmCFImprint</w:t>
            </w:r>
          </w:p>
        </w:tc>
      </w:tr>
      <w:tr w:rsidR="004C02A4" w:rsidTr="004C02A4">
        <w:tc>
          <w:tcPr>
            <w:tcW w:w="0" w:type="auto"/>
          </w:tcPr>
          <w:p w:rsidR="004C02A4" w:rsidRDefault="00A84EAE">
            <w:pPr>
              <w:pStyle w:val="TableBodyText"/>
              <w:spacing w:before="0" w:after="0"/>
            </w:pPr>
            <w:r>
              <w:t>0x75</w:t>
            </w:r>
          </w:p>
        </w:tc>
        <w:tc>
          <w:tcPr>
            <w:tcW w:w="0" w:type="auto"/>
          </w:tcPr>
          <w:p w:rsidR="004C02A4" w:rsidRDefault="00A84EAE">
            <w:pPr>
              <w:pStyle w:val="TableBodyText"/>
              <w:spacing w:before="0" w:after="0"/>
            </w:pPr>
            <w:r>
              <w:t>sprmCFSpec</w:t>
            </w:r>
          </w:p>
        </w:tc>
      </w:tr>
      <w:tr w:rsidR="004C02A4" w:rsidTr="004C02A4">
        <w:tc>
          <w:tcPr>
            <w:tcW w:w="0" w:type="auto"/>
          </w:tcPr>
          <w:p w:rsidR="004C02A4" w:rsidRDefault="00A84EAE">
            <w:pPr>
              <w:pStyle w:val="TableBodyText"/>
              <w:spacing w:before="0" w:after="0"/>
            </w:pPr>
            <w:r>
              <w:t>0x76</w:t>
            </w:r>
          </w:p>
        </w:tc>
        <w:tc>
          <w:tcPr>
            <w:tcW w:w="0" w:type="auto"/>
          </w:tcPr>
          <w:p w:rsidR="004C02A4" w:rsidRDefault="00A84EAE">
            <w:pPr>
              <w:pStyle w:val="TableBodyText"/>
              <w:spacing w:before="0" w:after="0"/>
            </w:pPr>
            <w:r>
              <w:t>sprmCFObj</w:t>
            </w:r>
          </w:p>
        </w:tc>
      </w:tr>
      <w:tr w:rsidR="004C02A4" w:rsidTr="004C02A4">
        <w:tc>
          <w:tcPr>
            <w:tcW w:w="0" w:type="auto"/>
          </w:tcPr>
          <w:p w:rsidR="004C02A4" w:rsidRDefault="00A84EAE">
            <w:pPr>
              <w:pStyle w:val="TableBodyText"/>
              <w:spacing w:before="0" w:after="0"/>
            </w:pPr>
            <w:r>
              <w:t>0x78</w:t>
            </w:r>
          </w:p>
        </w:tc>
        <w:tc>
          <w:tcPr>
            <w:tcW w:w="0" w:type="auto"/>
          </w:tcPr>
          <w:p w:rsidR="004C02A4" w:rsidRDefault="00A84EAE">
            <w:pPr>
              <w:pStyle w:val="TableBodyText"/>
              <w:spacing w:before="0" w:after="0"/>
            </w:pPr>
            <w:r>
              <w:t>sprmPOutLvl</w:t>
            </w:r>
          </w:p>
        </w:tc>
      </w:tr>
      <w:tr w:rsidR="004C02A4" w:rsidTr="004C02A4">
        <w:tc>
          <w:tcPr>
            <w:tcW w:w="0" w:type="auto"/>
          </w:tcPr>
          <w:p w:rsidR="004C02A4" w:rsidRDefault="00A84EAE">
            <w:pPr>
              <w:pStyle w:val="TableBodyText"/>
              <w:spacing w:before="0" w:after="0"/>
            </w:pPr>
            <w:r>
              <w:t>0x7B</w:t>
            </w:r>
          </w:p>
        </w:tc>
        <w:tc>
          <w:tcPr>
            <w:tcW w:w="0" w:type="auto"/>
          </w:tcPr>
          <w:p w:rsidR="004C02A4" w:rsidRDefault="00A84EAE">
            <w:pPr>
              <w:pStyle w:val="TableBodyText"/>
              <w:spacing w:before="0" w:after="0"/>
            </w:pPr>
            <w:r>
              <w:t>sprmCFSdtVanish</w:t>
            </w:r>
          </w:p>
        </w:tc>
      </w:tr>
      <w:tr w:rsidR="004C02A4" w:rsidTr="004C02A4">
        <w:tc>
          <w:tcPr>
            <w:tcW w:w="0" w:type="auto"/>
          </w:tcPr>
          <w:p w:rsidR="004C02A4" w:rsidRDefault="00A84EAE">
            <w:pPr>
              <w:pStyle w:val="TableBodyText"/>
              <w:spacing w:before="0" w:after="0"/>
            </w:pPr>
            <w:r>
              <w:t>0x7C</w:t>
            </w:r>
          </w:p>
        </w:tc>
        <w:tc>
          <w:tcPr>
            <w:tcW w:w="0" w:type="auto"/>
          </w:tcPr>
          <w:p w:rsidR="004C02A4" w:rsidRDefault="00A84EAE">
            <w:pPr>
              <w:pStyle w:val="TableBodyText"/>
              <w:spacing w:before="0" w:after="0"/>
            </w:pPr>
            <w:r>
              <w:t>sprmCNeedFontFixup</w:t>
            </w:r>
          </w:p>
        </w:tc>
      </w:tr>
      <w:tr w:rsidR="004C02A4" w:rsidTr="004C02A4">
        <w:tc>
          <w:tcPr>
            <w:tcW w:w="0" w:type="auto"/>
          </w:tcPr>
          <w:p w:rsidR="004C02A4" w:rsidRDefault="00A84EAE">
            <w:pPr>
              <w:pStyle w:val="TableBodyText"/>
              <w:spacing w:before="0" w:after="0"/>
            </w:pPr>
            <w:r>
              <w:t>0x7E</w:t>
            </w:r>
          </w:p>
        </w:tc>
        <w:tc>
          <w:tcPr>
            <w:tcW w:w="0" w:type="auto"/>
          </w:tcPr>
          <w:p w:rsidR="004C02A4" w:rsidRDefault="00A84EAE">
            <w:pPr>
              <w:pStyle w:val="TableBodyText"/>
              <w:spacing w:before="0" w:after="0"/>
            </w:pPr>
            <w:r>
              <w:t>sprmPFNumRMIns</w:t>
            </w:r>
          </w:p>
        </w:tc>
      </w:tr>
    </w:tbl>
    <w:p w:rsidR="004C02A4" w:rsidRDefault="004C02A4"/>
    <w:p w:rsidR="004C02A4" w:rsidRDefault="00A84EAE">
      <w:pPr>
        <w:pStyle w:val="Definition-Field"/>
      </w:pPr>
      <w:r>
        <w:rPr>
          <w:b/>
        </w:rPr>
        <w:t xml:space="preserve">val (8 bits): </w:t>
      </w:r>
      <w:r>
        <w:t xml:space="preserve"> The operand for the </w:t>
      </w:r>
      <w:r>
        <w:rPr>
          <w:b/>
        </w:rPr>
        <w:t>Sprm</w:t>
      </w:r>
      <w:r>
        <w:t xml:space="preserve"> that is specified by </w:t>
      </w:r>
      <w:r>
        <w:rPr>
          <w:b/>
        </w:rPr>
        <w:t>isprm</w:t>
      </w:r>
      <w:r>
        <w:t>.</w:t>
      </w:r>
    </w:p>
    <w:p w:rsidR="004C02A4" w:rsidRDefault="00A84EAE">
      <w:pPr>
        <w:pStyle w:val="Heading3"/>
      </w:pPr>
      <w:bookmarkStart w:id="3778" w:name="Section_6891279f5855441b96f27455081147be"/>
      <w:bookmarkStart w:id="3779" w:name="Prm1"/>
      <w:bookmarkStart w:id="3780" w:name="_Toc63942517"/>
      <w:r>
        <w:t>Prm1</w:t>
      </w:r>
      <w:bookmarkEnd w:id="3778"/>
      <w:bookmarkEnd w:id="3779"/>
      <w:bookmarkEnd w:id="3780"/>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4C02A4" w:rsidRDefault="00A84EAE">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4050" w:type="dxa"/>
            <w:gridSpan w:val="15"/>
          </w:tcPr>
          <w:p w:rsidR="004C02A4" w:rsidRDefault="00A84EAE">
            <w:pPr>
              <w:pStyle w:val="PacketDiagramBodyText"/>
            </w:pPr>
            <w:r>
              <w:t>igrpprl</w:t>
            </w:r>
          </w:p>
        </w:tc>
      </w:tr>
    </w:tbl>
    <w:p w:rsidR="004C02A4" w:rsidRDefault="00A84EAE">
      <w:pPr>
        <w:pStyle w:val="Definition-Field"/>
      </w:pPr>
      <w:r>
        <w:rPr>
          <w:b/>
        </w:rPr>
        <w:t xml:space="preserve">A - fComplex (1 bit): </w:t>
      </w:r>
      <w:r>
        <w:t xml:space="preserve"> This value MUST be 1.</w:t>
      </w:r>
    </w:p>
    <w:p w:rsidR="004C02A4" w:rsidRDefault="00A84EAE">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.RgPrc</w:t>
      </w:r>
      <w:r>
        <w:t xml:space="preserve">. This value MUST be less than the number of </w:t>
      </w:r>
      <w:r>
        <w:rPr>
          <w:b/>
        </w:rPr>
        <w:t>Prc</w:t>
      </w:r>
      <w:r>
        <w:t xml:space="preserve"> elements in </w:t>
      </w:r>
      <w:r>
        <w:rPr>
          <w:b/>
        </w:rPr>
        <w:t>Clx.RgPrc</w:t>
      </w:r>
      <w:r>
        <w:t>.</w:t>
      </w:r>
    </w:p>
    <w:p w:rsidR="004C02A4" w:rsidRDefault="00A84EAE">
      <w:pPr>
        <w:pStyle w:val="Heading3"/>
      </w:pPr>
      <w:bookmarkStart w:id="3781" w:name="Section_2380efe1d27244cf896f9ead7f576dc9"/>
      <w:bookmarkStart w:id="3782" w:name="PropRMark"/>
      <w:bookmarkStart w:id="3783" w:name="_Toc63942518"/>
      <w:r>
        <w:t>PropRMark</w:t>
      </w:r>
      <w:bookmarkEnd w:id="3781"/>
      <w:bookmarkEnd w:id="3782"/>
      <w:bookmarkEnd w:id="3783"/>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w:instrText>
      </w:r>
      <w:r>
        <w:instrText xml:space="preserve">s:PropRMark" </w:instrText>
      </w:r>
      <w:r>
        <w:fldChar w:fldCharType="end"/>
      </w:r>
    </w:p>
    <w:p w:rsidR="004C02A4" w:rsidRDefault="00A84EAE">
      <w:r>
        <w:t xml:space="preserve">The </w:t>
      </w:r>
      <w:r>
        <w:rPr>
          <w:b/>
        </w:rPr>
        <w:t>PropRMark</w:t>
      </w:r>
      <w:r>
        <w:t xml:space="preserve"> structure specifies information about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fPropRMark</w:t>
            </w:r>
          </w:p>
        </w:tc>
        <w:tc>
          <w:tcPr>
            <w:tcW w:w="4320" w:type="dxa"/>
            <w:gridSpan w:val="16"/>
          </w:tcPr>
          <w:p w:rsidR="004C02A4" w:rsidRDefault="00A84EAE">
            <w:pPr>
              <w:pStyle w:val="PacketDiagramBodyText"/>
            </w:pPr>
            <w:r>
              <w:t>ibstshort</w:t>
            </w:r>
          </w:p>
        </w:tc>
        <w:tc>
          <w:tcPr>
            <w:tcW w:w="2160" w:type="dxa"/>
            <w:gridSpan w:val="8"/>
          </w:tcPr>
          <w:p w:rsidR="004C02A4" w:rsidRDefault="00A84EAE">
            <w:pPr>
              <w:pStyle w:val="PacketDiagramBodyText"/>
            </w:pPr>
            <w:r>
              <w:t>dttm</w:t>
            </w:r>
          </w:p>
        </w:tc>
      </w:tr>
      <w:tr w:rsidR="004C02A4" w:rsidTr="004C02A4">
        <w:trPr>
          <w:gridAfter w:val="8"/>
          <w:wAfter w:w="2160" w:type="dxa"/>
          <w:trHeight w:hRule="exact" w:val="490"/>
        </w:trPr>
        <w:tc>
          <w:tcPr>
            <w:tcW w:w="6480" w:type="dxa"/>
            <w:gridSpan w:val="24"/>
          </w:tcPr>
          <w:p w:rsidR="004C02A4" w:rsidRDefault="00A84EAE">
            <w:pPr>
              <w:pStyle w:val="PacketDiagramBodyText"/>
            </w:pPr>
            <w:r>
              <w:t>...</w:t>
            </w:r>
          </w:p>
        </w:tc>
      </w:tr>
    </w:tbl>
    <w:p w:rsidR="004C02A4" w:rsidRDefault="00A84EAE">
      <w:pPr>
        <w:pStyle w:val="Definition-Field"/>
      </w:pPr>
      <w:r>
        <w:rPr>
          <w:b/>
        </w:rPr>
        <w:t xml:space="preserve">fPropRMark (1 byte): </w:t>
      </w:r>
      <w:r>
        <w:t>An unsigned integer that specifies if there is a property revision. This value is 1 if there is a property revision; otherwise, if there is no property revision, this value is 0.</w:t>
      </w:r>
    </w:p>
    <w:p w:rsidR="004C02A4" w:rsidRDefault="00A84EAE">
      <w:pPr>
        <w:pStyle w:val="Definition-Field"/>
      </w:pPr>
      <w:r>
        <w:rPr>
          <w:b/>
        </w:rPr>
        <w:t xml:space="preserve">ibstshort (2 bytes): </w:t>
      </w:r>
      <w:r>
        <w:t>A signed integer value that sp</w:t>
      </w:r>
      <w:r>
        <w:t xml:space="preserve">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4C02A4" w:rsidRDefault="00A84EAE">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structure that specifies the date and time at which the property revision was made.</w:t>
      </w:r>
    </w:p>
    <w:p w:rsidR="004C02A4" w:rsidRDefault="00A84EAE">
      <w:pPr>
        <w:pStyle w:val="Heading3"/>
      </w:pPr>
      <w:bookmarkStart w:id="3784" w:name="Section_5a2bf16a9c274d1f87a61e75a51b51f4"/>
      <w:bookmarkStart w:id="3785" w:name="PropRMarkOperand"/>
      <w:bookmarkStart w:id="3786" w:name="_Toc63942519"/>
      <w:r>
        <w:t>PropRMarkOperand</w:t>
      </w:r>
      <w:bookmarkEnd w:id="3784"/>
      <w:bookmarkEnd w:id="3785"/>
      <w:bookmarkEnd w:id="3786"/>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w:instrText>
      </w:r>
      <w:r>
        <w:instrText xml:space="preserve">opRMarkOperand" </w:instrText>
      </w:r>
      <w:r>
        <w:fldChar w:fldCharType="end"/>
      </w:r>
      <w:r>
        <w:fldChar w:fldCharType="begin"/>
      </w:r>
      <w:r>
        <w:instrText xml:space="preserve"> XE "Basic types:PropRMarkOperand" </w:instrText>
      </w:r>
      <w:r>
        <w:fldChar w:fldCharType="end"/>
      </w:r>
    </w:p>
    <w:p w:rsidR="004C02A4" w:rsidRDefault="00A84EAE">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proprmark</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4C02A4" w:rsidRDefault="00A84EAE">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4C02A4" w:rsidRDefault="00A84EAE">
      <w:pPr>
        <w:pStyle w:val="Heading3"/>
      </w:pPr>
      <w:bookmarkStart w:id="3787" w:name="Section_c6c84d11dc984d2486c8bdfde03d82e1"/>
      <w:bookmarkStart w:id="3788" w:name="ProtectionType"/>
      <w:bookmarkStart w:id="3789" w:name="_Toc63942520"/>
      <w:r>
        <w:t>ProtectionType</w:t>
      </w:r>
      <w:bookmarkEnd w:id="3787"/>
      <w:bookmarkEnd w:id="3788"/>
      <w:bookmarkEnd w:id="3789"/>
      <w:r>
        <w:fldChar w:fldCharType="begin"/>
      </w:r>
      <w:r>
        <w:instrText xml:space="preserve"> XE </w:instrText>
      </w:r>
      <w:r>
        <w:instrText xml:space="preserve">"Details:ProtectionType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"Structures:ProtectionType" </w:instrText>
      </w:r>
      <w:r>
        <w:fldChar w:fldCharType="end"/>
      </w:r>
      <w:r>
        <w:fldChar w:fldCharType="begin"/>
      </w:r>
      <w:r>
        <w:instrText xml:space="preserve"> XE "Basic types:ProtectionType" </w:instrText>
      </w:r>
      <w:r>
        <w:fldChar w:fldCharType="end"/>
      </w:r>
    </w:p>
    <w:p w:rsidR="004C02A4" w:rsidRDefault="00A84EAE">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lastRenderedPageBreak/>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790" w:name="iProtNone"/>
            <w:r>
              <w:rPr>
                <w:b/>
              </w:rPr>
              <w:t>iProtNone</w:t>
            </w:r>
            <w:bookmarkEnd w:id="3790"/>
          </w:p>
        </w:tc>
        <w:tc>
          <w:tcPr>
            <w:tcW w:w="0" w:type="auto"/>
            <w:vAlign w:val="center"/>
          </w:tcPr>
          <w:p w:rsidR="004C02A4" w:rsidRDefault="00A84EAE">
            <w:pPr>
              <w:pStyle w:val="TableBodyText"/>
            </w:pPr>
            <w:r>
              <w:t>0x0000</w:t>
            </w:r>
          </w:p>
        </w:tc>
        <w:tc>
          <w:tcPr>
            <w:tcW w:w="0" w:type="auto"/>
            <w:vAlign w:val="center"/>
          </w:tcPr>
          <w:p w:rsidR="004C02A4" w:rsidRDefault="00A84EAE">
            <w:pPr>
              <w:pStyle w:val="TableBodyText"/>
            </w:pPr>
            <w:r>
              <w:t>Allow all changes.</w:t>
            </w:r>
          </w:p>
        </w:tc>
      </w:tr>
      <w:tr w:rsidR="004C02A4" w:rsidTr="004C02A4">
        <w:tc>
          <w:tcPr>
            <w:tcW w:w="0" w:type="auto"/>
            <w:vAlign w:val="center"/>
          </w:tcPr>
          <w:p w:rsidR="004C02A4" w:rsidRDefault="00A84EAE">
            <w:pPr>
              <w:pStyle w:val="TableBodyText"/>
            </w:pPr>
            <w:bookmarkStart w:id="3791" w:name="iProtReadWrite"/>
            <w:r>
              <w:rPr>
                <w:b/>
              </w:rPr>
              <w:t>iProtReadWrite</w:t>
            </w:r>
            <w:bookmarkEnd w:id="3791"/>
          </w:p>
        </w:tc>
        <w:tc>
          <w:tcPr>
            <w:tcW w:w="0" w:type="auto"/>
            <w:vAlign w:val="center"/>
          </w:tcPr>
          <w:p w:rsidR="004C02A4" w:rsidRDefault="00A84EAE">
            <w:pPr>
              <w:pStyle w:val="TableBodyText"/>
            </w:pPr>
            <w:r>
              <w:t>0x0001</w:t>
            </w:r>
          </w:p>
        </w:tc>
        <w:tc>
          <w:tcPr>
            <w:tcW w:w="0" w:type="auto"/>
            <w:vAlign w:val="center"/>
          </w:tcPr>
          <w:p w:rsidR="004C02A4" w:rsidRDefault="00A84EAE">
            <w:pPr>
              <w:pStyle w:val="TableBodyText"/>
            </w:pPr>
            <w:r>
              <w:t>Allow the editing of the regions that are marked as editable in forms.</w:t>
            </w:r>
          </w:p>
        </w:tc>
      </w:tr>
      <w:tr w:rsidR="004C02A4" w:rsidTr="004C02A4">
        <w:tc>
          <w:tcPr>
            <w:tcW w:w="0" w:type="auto"/>
            <w:vAlign w:val="center"/>
          </w:tcPr>
          <w:p w:rsidR="004C02A4" w:rsidRDefault="00A84EAE">
            <w:pPr>
              <w:pStyle w:val="TableBodyText"/>
            </w:pPr>
            <w:bookmarkStart w:id="3792" w:name="iProtRevision"/>
            <w:r>
              <w:rPr>
                <w:b/>
              </w:rPr>
              <w:t>iProtRevision</w:t>
            </w:r>
            <w:bookmarkEnd w:id="3792"/>
          </w:p>
        </w:tc>
        <w:tc>
          <w:tcPr>
            <w:tcW w:w="0" w:type="auto"/>
            <w:vAlign w:val="center"/>
          </w:tcPr>
          <w:p w:rsidR="004C02A4" w:rsidRDefault="00A84EAE">
            <w:pPr>
              <w:pStyle w:val="TableBodyText"/>
            </w:pPr>
            <w:r>
              <w:t>0x0002</w:t>
            </w:r>
          </w:p>
        </w:tc>
        <w:tc>
          <w:tcPr>
            <w:tcW w:w="0" w:type="auto"/>
            <w:vAlign w:val="center"/>
          </w:tcPr>
          <w:p w:rsidR="004C02A4" w:rsidRDefault="00A84EAE">
            <w:pPr>
              <w:pStyle w:val="TableBodyText"/>
            </w:pPr>
            <w:r>
              <w:t xml:space="preserve">Allow the creation, deletion, and editing of annotations. For all other changes: Allow </w:t>
            </w:r>
            <w:r>
              <w:t>them, but track them with revision marks.</w:t>
            </w:r>
          </w:p>
        </w:tc>
      </w:tr>
      <w:tr w:rsidR="004C02A4" w:rsidTr="004C02A4">
        <w:tc>
          <w:tcPr>
            <w:tcW w:w="0" w:type="auto"/>
            <w:vAlign w:val="center"/>
          </w:tcPr>
          <w:p w:rsidR="004C02A4" w:rsidRDefault="00A84EAE">
            <w:pPr>
              <w:pStyle w:val="TableBodyText"/>
            </w:pPr>
            <w:bookmarkStart w:id="3793" w:name="iProtComment"/>
            <w:r>
              <w:rPr>
                <w:b/>
              </w:rPr>
              <w:t>iProtComment</w:t>
            </w:r>
            <w:bookmarkEnd w:id="3793"/>
          </w:p>
        </w:tc>
        <w:tc>
          <w:tcPr>
            <w:tcW w:w="0" w:type="auto"/>
            <w:vAlign w:val="center"/>
          </w:tcPr>
          <w:p w:rsidR="004C02A4" w:rsidRDefault="00A84EAE">
            <w:pPr>
              <w:pStyle w:val="TableBodyText"/>
            </w:pPr>
            <w:r>
              <w:t>0x0003</w:t>
            </w:r>
          </w:p>
        </w:tc>
        <w:tc>
          <w:tcPr>
            <w:tcW w:w="0" w:type="auto"/>
            <w:vAlign w:val="center"/>
          </w:tcPr>
          <w:p w:rsidR="004C02A4" w:rsidRDefault="00A84EAE">
            <w:pPr>
              <w:pStyle w:val="TableBodyText"/>
            </w:pPr>
            <w:r>
              <w:t>Allow the creation, deletion, and editing of annotations, but allow no other changes.</w:t>
            </w:r>
          </w:p>
        </w:tc>
      </w:tr>
      <w:tr w:rsidR="004C02A4" w:rsidTr="004C02A4">
        <w:tc>
          <w:tcPr>
            <w:tcW w:w="0" w:type="auto"/>
            <w:vAlign w:val="center"/>
          </w:tcPr>
          <w:p w:rsidR="004C02A4" w:rsidRDefault="00A84EAE">
            <w:pPr>
              <w:pStyle w:val="TableBodyText"/>
            </w:pPr>
            <w:bookmarkStart w:id="3794" w:name="iProtRead"/>
            <w:r>
              <w:rPr>
                <w:b/>
              </w:rPr>
              <w:t>iProtRead</w:t>
            </w:r>
            <w:bookmarkEnd w:id="3794"/>
          </w:p>
        </w:tc>
        <w:tc>
          <w:tcPr>
            <w:tcW w:w="0" w:type="auto"/>
            <w:vAlign w:val="center"/>
          </w:tcPr>
          <w:p w:rsidR="004C02A4" w:rsidRDefault="00A84EAE">
            <w:pPr>
              <w:pStyle w:val="TableBodyText"/>
            </w:pPr>
            <w:r>
              <w:t>0x0004</w:t>
            </w:r>
          </w:p>
        </w:tc>
        <w:tc>
          <w:tcPr>
            <w:tcW w:w="0" w:type="auto"/>
            <w:vAlign w:val="center"/>
          </w:tcPr>
          <w:p w:rsidR="004C02A4" w:rsidRDefault="00A84EAE">
            <w:pPr>
              <w:pStyle w:val="TableBodyText"/>
            </w:pPr>
            <w:r>
              <w:t>Allow no changes.</w:t>
            </w:r>
          </w:p>
        </w:tc>
      </w:tr>
    </w:tbl>
    <w:p w:rsidR="004C02A4" w:rsidRDefault="00A84EAE">
      <w:pPr>
        <w:pStyle w:val="Heading3"/>
      </w:pPr>
      <w:bookmarkStart w:id="3795" w:name="Section_d6511a08c8964297b208f0ebfdb62352"/>
      <w:bookmarkStart w:id="3796" w:name="PRTI"/>
      <w:bookmarkStart w:id="3797" w:name="_Toc63942521"/>
      <w:r>
        <w:t>PRTI</w:t>
      </w:r>
      <w:bookmarkEnd w:id="3795"/>
      <w:bookmarkEnd w:id="3796"/>
      <w:bookmarkEnd w:id="3797"/>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w:instrText>
      </w:r>
      <w:r>
        <w:instrText xml:space="preserve">res:PRTI" </w:instrText>
      </w:r>
      <w:r>
        <w:fldChar w:fldCharType="end"/>
      </w:r>
      <w:r>
        <w:fldChar w:fldCharType="begin"/>
      </w:r>
      <w:r>
        <w:instrText xml:space="preserve"> XE "Basic types:PRTI" </w:instrText>
      </w:r>
      <w:r>
        <w:fldChar w:fldCharType="end"/>
      </w:r>
    </w:p>
    <w:p w:rsidR="004C02A4" w:rsidRDefault="00A84EAE">
      <w:r>
        <w:t xml:space="preserve">The </w:t>
      </w:r>
      <w:r>
        <w:rPr>
          <w:b/>
        </w:rPr>
        <w:t>PRTI</w:t>
      </w:r>
      <w:r>
        <w:t xml:space="preserve"> structure contains information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uidSel</w:t>
            </w:r>
          </w:p>
        </w:tc>
        <w:tc>
          <w:tcPr>
            <w:tcW w:w="4320" w:type="dxa"/>
            <w:gridSpan w:val="16"/>
          </w:tcPr>
          <w:p w:rsidR="004C02A4" w:rsidRDefault="00A84EAE">
            <w:pPr>
              <w:pStyle w:val="PacketDiagramBodyText"/>
            </w:pPr>
            <w:r>
              <w:t>iProt</w:t>
            </w:r>
          </w:p>
        </w:tc>
      </w:tr>
      <w:tr w:rsidR="004C02A4" w:rsidTr="004C02A4">
        <w:trPr>
          <w:trHeight w:hRule="exact" w:val="490"/>
        </w:trPr>
        <w:tc>
          <w:tcPr>
            <w:tcW w:w="4320" w:type="dxa"/>
            <w:gridSpan w:val="16"/>
          </w:tcPr>
          <w:p w:rsidR="004C02A4" w:rsidRDefault="00A84EAE">
            <w:pPr>
              <w:pStyle w:val="PacketDiagramBodyText"/>
            </w:pPr>
            <w:r>
              <w:t>i</w:t>
            </w:r>
          </w:p>
        </w:tc>
        <w:tc>
          <w:tcPr>
            <w:tcW w:w="4320" w:type="dxa"/>
            <w:gridSpan w:val="16"/>
          </w:tcPr>
          <w:p w:rsidR="004C02A4" w:rsidRDefault="00A84EAE">
            <w:pPr>
              <w:pStyle w:val="PacketDiagramBodyText"/>
            </w:pPr>
            <w:r>
              <w:t>fUseMe</w:t>
            </w:r>
          </w:p>
        </w:tc>
      </w:tr>
    </w:tbl>
    <w:p w:rsidR="004C02A4" w:rsidRDefault="00A84EAE">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4C02A4" w:rsidRDefault="00A84EAE">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w:t>
      </w:r>
      <w:r>
        <w:t xml:space="preserve">ited by the </w:t>
      </w:r>
      <w:hyperlink w:anchor="gt_42f9c2f4-8a4b-4d64-a0e1-fc071debdf4c">
        <w:r>
          <w:rPr>
            <w:rStyle w:val="HyperlinkGreen"/>
            <w:b/>
          </w:rPr>
          <w:t>bookmark</w:t>
        </w:r>
      </w:hyperlink>
      <w:r>
        <w:t xml:space="preserve"> that is associated with this PRTI. This MUST be iProtReadWrite.</w:t>
      </w:r>
    </w:p>
    <w:p w:rsidR="004C02A4" w:rsidRDefault="00A84EAE">
      <w:pPr>
        <w:pStyle w:val="Definition-Field"/>
      </w:pPr>
      <w:r>
        <w:rPr>
          <w:b/>
        </w:rPr>
        <w:t xml:space="preserve">i (2 bytes): </w:t>
      </w:r>
      <w:r>
        <w:t>This value is undefined and MUST be ignored.</w:t>
      </w:r>
    </w:p>
    <w:p w:rsidR="004C02A4" w:rsidRDefault="00A84EAE">
      <w:pPr>
        <w:pStyle w:val="Definition-Field"/>
      </w:pPr>
      <w:r>
        <w:rPr>
          <w:b/>
        </w:rPr>
        <w:t xml:space="preserve">fUseMe (2 bytes): </w:t>
      </w:r>
      <w:r>
        <w:t xml:space="preserve">This value is undefined and MUST </w:t>
      </w:r>
      <w:r>
        <w:t>be ignored.</w:t>
      </w:r>
    </w:p>
    <w:p w:rsidR="004C02A4" w:rsidRDefault="00A84EAE">
      <w:pPr>
        <w:pStyle w:val="Heading3"/>
      </w:pPr>
      <w:bookmarkStart w:id="3798" w:name="Section_0894b8c840cd4995a114fd9af74faffd"/>
      <w:bookmarkStart w:id="3799" w:name="PTIstdInfoOperand"/>
      <w:bookmarkStart w:id="3800" w:name="_Toc63942522"/>
      <w:r>
        <w:t>PTIstdInfoOperand</w:t>
      </w:r>
      <w:bookmarkEnd w:id="3798"/>
      <w:bookmarkEnd w:id="3799"/>
      <w:bookmarkEnd w:id="3800"/>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4C02A4" w:rsidRDefault="00A84EAE">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reserved (16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24"/>
          <w:wAfter w:w="6480" w:type="dxa"/>
          <w:trHeight w:hRule="exact" w:val="490"/>
        </w:trPr>
        <w:tc>
          <w:tcPr>
            <w:tcW w:w="2160" w:type="dxa"/>
            <w:gridSpan w:val="8"/>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4C02A4" w:rsidRDefault="00A84EAE">
      <w:pPr>
        <w:pStyle w:val="Definition-Field"/>
      </w:pPr>
      <w:r>
        <w:rPr>
          <w:b/>
        </w:rPr>
        <w:t xml:space="preserve">reserved (16 bytes): </w:t>
      </w:r>
      <w:r>
        <w:t>This value is undefined and MUST be ignored.</w:t>
      </w:r>
    </w:p>
    <w:p w:rsidR="004C02A4" w:rsidRDefault="00A84EAE">
      <w:pPr>
        <w:pStyle w:val="Heading3"/>
      </w:pPr>
      <w:bookmarkStart w:id="3801" w:name="Section_a626302a9d244aa4b7f4fb6dffb62107"/>
      <w:bookmarkStart w:id="3802" w:name="Rca"/>
      <w:bookmarkStart w:id="3803" w:name="_Toc63942523"/>
      <w:r>
        <w:lastRenderedPageBreak/>
        <w:t>Rca</w:t>
      </w:r>
      <w:bookmarkEnd w:id="3801"/>
      <w:bookmarkEnd w:id="3802"/>
      <w:bookmarkEnd w:id="3803"/>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4C02A4" w:rsidRDefault="00A84EAE">
      <w:r>
        <w:t xml:space="preserve">The </w:t>
      </w:r>
      <w:r>
        <w:rPr>
          <w:b/>
        </w:rPr>
        <w:t>Rca</w:t>
      </w:r>
      <w:r>
        <w:t xml:space="preserve"> structure is used to define the coordinates of a rectangular area in the document. Unless otherwise specified by the other structures that use this structure, the origin is at the top left of the pag</w:t>
      </w:r>
      <w:r>
        <w:t xml:space="preserve">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left</w:t>
            </w:r>
          </w:p>
        </w:tc>
      </w:tr>
      <w:tr w:rsidR="004C02A4" w:rsidTr="004C02A4">
        <w:trPr>
          <w:trHeight w:hRule="exact" w:val="490"/>
        </w:trPr>
        <w:tc>
          <w:tcPr>
            <w:tcW w:w="8640" w:type="dxa"/>
            <w:gridSpan w:val="32"/>
          </w:tcPr>
          <w:p w:rsidR="004C02A4" w:rsidRDefault="00A84EAE">
            <w:pPr>
              <w:pStyle w:val="PacketDiagramBodyText"/>
            </w:pPr>
            <w:r>
              <w:t>top</w:t>
            </w:r>
          </w:p>
        </w:tc>
      </w:tr>
      <w:tr w:rsidR="004C02A4" w:rsidTr="004C02A4">
        <w:trPr>
          <w:trHeight w:hRule="exact" w:val="490"/>
        </w:trPr>
        <w:tc>
          <w:tcPr>
            <w:tcW w:w="8640" w:type="dxa"/>
            <w:gridSpan w:val="32"/>
          </w:tcPr>
          <w:p w:rsidR="004C02A4" w:rsidRDefault="00A84EAE">
            <w:pPr>
              <w:pStyle w:val="PacketDiagramBodyText"/>
            </w:pPr>
            <w:r>
              <w:t>right</w:t>
            </w:r>
          </w:p>
        </w:tc>
      </w:tr>
      <w:tr w:rsidR="004C02A4" w:rsidTr="004C02A4">
        <w:trPr>
          <w:trHeight w:hRule="exact" w:val="490"/>
        </w:trPr>
        <w:tc>
          <w:tcPr>
            <w:tcW w:w="8640" w:type="dxa"/>
            <w:gridSpan w:val="32"/>
          </w:tcPr>
          <w:p w:rsidR="004C02A4" w:rsidRDefault="00A84EAE">
            <w:pPr>
              <w:pStyle w:val="PacketDiagramBodyText"/>
            </w:pPr>
            <w:r>
              <w:t>bottom</w:t>
            </w:r>
          </w:p>
        </w:tc>
      </w:tr>
    </w:tbl>
    <w:p w:rsidR="004C02A4" w:rsidRDefault="00A84EAE">
      <w:pPr>
        <w:pStyle w:val="Definition-Field"/>
      </w:pPr>
      <w:r>
        <w:rPr>
          <w:b/>
        </w:rPr>
        <w:t xml:space="preserve">left (4 bytes): </w:t>
      </w:r>
      <w:r>
        <w:t xml:space="preserve"> An integer that specifies the X coordinate of the top left corner of the rectangle.</w:t>
      </w:r>
    </w:p>
    <w:p w:rsidR="004C02A4" w:rsidRDefault="00A84EAE">
      <w:pPr>
        <w:pStyle w:val="Definition-Field"/>
      </w:pPr>
      <w:r>
        <w:rPr>
          <w:b/>
        </w:rPr>
        <w:t xml:space="preserve">top (4 bytes): </w:t>
      </w:r>
      <w:r>
        <w:t xml:space="preserve"> An integer that specifies the Y coordinate of the top left corner of the rectangle. </w:t>
      </w:r>
    </w:p>
    <w:p w:rsidR="004C02A4" w:rsidRDefault="00A84EAE">
      <w:pPr>
        <w:pStyle w:val="Definition-Field"/>
      </w:pPr>
      <w:r>
        <w:rPr>
          <w:b/>
        </w:rPr>
        <w:t xml:space="preserve">right (4 bytes): </w:t>
      </w:r>
      <w:r>
        <w:t xml:space="preserve"> An integer that specifies the X coordinate of the bo</w:t>
      </w:r>
      <w:r>
        <w:t xml:space="preserve">ttom right corner of the rectangle. </w:t>
      </w:r>
    </w:p>
    <w:p w:rsidR="004C02A4" w:rsidRDefault="00A84EAE">
      <w:pPr>
        <w:pStyle w:val="Definition-Field"/>
      </w:pPr>
      <w:r>
        <w:rPr>
          <w:b/>
        </w:rPr>
        <w:t xml:space="preserve">bottom (4 bytes): </w:t>
      </w:r>
      <w:r>
        <w:t xml:space="preserve"> An integer that specifies the X coordinate of the bottom right corner of the rectangle. </w:t>
      </w:r>
    </w:p>
    <w:p w:rsidR="004C02A4" w:rsidRDefault="00A84EAE">
      <w:pPr>
        <w:pStyle w:val="Heading3"/>
      </w:pPr>
      <w:bookmarkStart w:id="3804" w:name="Section_e4e0bdc883684bfba9fc281296b54041"/>
      <w:bookmarkStart w:id="3805" w:name="RecipientBase"/>
      <w:bookmarkStart w:id="3806" w:name="_Toc63942524"/>
      <w:r>
        <w:t>RecipientBase</w:t>
      </w:r>
      <w:bookmarkEnd w:id="3804"/>
      <w:bookmarkEnd w:id="3805"/>
      <w:bookmarkEnd w:id="3806"/>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w:instrText>
      </w:r>
      <w:r>
        <w:instrText xml:space="preserve">ase" </w:instrText>
      </w:r>
      <w:r>
        <w:fldChar w:fldCharType="end"/>
      </w:r>
      <w:r>
        <w:fldChar w:fldCharType="begin"/>
      </w:r>
      <w:r>
        <w:instrText xml:space="preserve"> XE "Basic types:RecipientBase" </w:instrText>
      </w:r>
      <w:r>
        <w:fldChar w:fldCharType="end"/>
      </w:r>
    </w:p>
    <w:p w:rsidR="004C02A4" w:rsidRDefault="00A84EAE">
      <w:r>
        <w:t xml:space="preserve">The </w:t>
      </w:r>
      <w:r>
        <w:rPr>
          <w:b/>
        </w:rPr>
        <w:t>RecipientBase</w:t>
      </w:r>
      <w:r>
        <w:t xml:space="preserve"> structure contains information about a mail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recipient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RecipientLast</w:t>
            </w:r>
          </w:p>
        </w:tc>
      </w:tr>
    </w:tbl>
    <w:p w:rsidR="004C02A4" w:rsidRDefault="00A84EAE">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 elements that have </w:t>
      </w:r>
      <w:r>
        <w:rPr>
          <w:b/>
        </w:rPr>
        <w:t>RecipientDataID</w:t>
      </w:r>
      <w:r>
        <w:t>s of 0x0002 and 0x0004.</w:t>
      </w:r>
    </w:p>
    <w:p w:rsidR="004C02A4" w:rsidRDefault="00A84EAE">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 data to read for the current </w:t>
      </w:r>
      <w:r>
        <w:rPr>
          <w:b/>
        </w:rPr>
        <w:t>recipient</w:t>
      </w:r>
      <w:r>
        <w:t>.</w:t>
      </w:r>
    </w:p>
    <w:p w:rsidR="004C02A4" w:rsidRDefault="00A84EAE">
      <w:pPr>
        <w:pStyle w:val="Heading3"/>
      </w:pPr>
      <w:bookmarkStart w:id="3807" w:name="Section_c35892b326b546538d715015b2af7125"/>
      <w:bookmarkStart w:id="3808" w:name="RecipientDataItem"/>
      <w:bookmarkStart w:id="3809" w:name="_Toc63942525"/>
      <w:r>
        <w:t>RecipientDataItem</w:t>
      </w:r>
      <w:bookmarkEnd w:id="3807"/>
      <w:bookmarkEnd w:id="3808"/>
      <w:bookmarkEnd w:id="3809"/>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w:instrText>
      </w:r>
      <w:r>
        <w:instrText xml:space="preserve">entDataItem" </w:instrText>
      </w:r>
      <w:r>
        <w:fldChar w:fldCharType="end"/>
      </w:r>
    </w:p>
    <w:p w:rsidR="004C02A4" w:rsidRDefault="00A84EAE">
      <w:r>
        <w:t xml:space="preserve">The </w:t>
      </w:r>
      <w:r>
        <w:rPr>
          <w:b/>
        </w:rPr>
        <w:t>RecipientDataItem</w:t>
      </w:r>
      <w:r>
        <w:t xml:space="preserve"> structure specifies information about a mail merge recipient. 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RecipientDataId</w:t>
            </w:r>
          </w:p>
        </w:tc>
        <w:tc>
          <w:tcPr>
            <w:tcW w:w="4320" w:type="dxa"/>
            <w:gridSpan w:val="16"/>
          </w:tcPr>
          <w:p w:rsidR="004C02A4" w:rsidRDefault="00A84EAE">
            <w:pPr>
              <w:pStyle w:val="PacketDiagramBodyText"/>
            </w:pPr>
            <w:r>
              <w:t>cbRecipientData</w:t>
            </w:r>
          </w:p>
        </w:tc>
      </w:tr>
      <w:tr w:rsidR="004C02A4" w:rsidTr="004C02A4">
        <w:trPr>
          <w:trHeight w:hRule="exact" w:val="490"/>
        </w:trPr>
        <w:tc>
          <w:tcPr>
            <w:tcW w:w="8640" w:type="dxa"/>
            <w:gridSpan w:val="32"/>
          </w:tcPr>
          <w:p w:rsidR="004C02A4" w:rsidRDefault="00A84EAE">
            <w:pPr>
              <w:pStyle w:val="PacketDiagramBodyText"/>
            </w:pPr>
            <w:r>
              <w:t>Data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4C02A4" w:rsidRDefault="00A84EAE">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4C02A4" w:rsidRDefault="00A84EAE">
      <w:pPr>
        <w:pStyle w:val="Definition-Field"/>
      </w:pPr>
      <w:r>
        <w:rPr>
          <w:b/>
        </w:rPr>
        <w:t xml:space="preserve">Data (variable):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638" w:type="dxa"/>
          </w:tcPr>
          <w:p w:rsidR="004C02A4" w:rsidRDefault="00A84EAE">
            <w:pPr>
              <w:pStyle w:val="TableHeaderText"/>
              <w:spacing w:before="0" w:after="0"/>
            </w:pPr>
            <w:r>
              <w:t>Recip</w:t>
            </w:r>
            <w:r>
              <w:t>ientDataId</w:t>
            </w:r>
          </w:p>
        </w:tc>
        <w:tc>
          <w:tcPr>
            <w:tcW w:w="7218" w:type="dxa"/>
          </w:tcPr>
          <w:p w:rsidR="004C02A4" w:rsidRDefault="00A84EAE">
            <w:pPr>
              <w:pStyle w:val="TableHeaderText"/>
              <w:spacing w:before="0" w:after="0"/>
            </w:pPr>
            <w:r>
              <w:t>Data</w:t>
            </w:r>
          </w:p>
        </w:tc>
      </w:tr>
      <w:tr w:rsidR="004C02A4" w:rsidTr="004C02A4">
        <w:tc>
          <w:tcPr>
            <w:tcW w:w="1638" w:type="dxa"/>
          </w:tcPr>
          <w:p w:rsidR="004C02A4" w:rsidRDefault="00A84EAE">
            <w:pPr>
              <w:pStyle w:val="TableBodyText"/>
              <w:spacing w:before="0" w:after="0"/>
            </w:pPr>
            <w:r>
              <w:t>0x0001</w:t>
            </w:r>
          </w:p>
        </w:tc>
        <w:tc>
          <w:tcPr>
            <w:tcW w:w="7218" w:type="dxa"/>
          </w:tcPr>
          <w:p w:rsidR="004C02A4" w:rsidRDefault="00A84EAE">
            <w:pPr>
              <w:pStyle w:val="TableBodyText"/>
              <w:spacing w:before="0" w:after="0"/>
            </w:pPr>
            <w:r>
              <w:t>An unsigned integer that specifies the status (included or excluded) of a recipient record. This value MUST be zero (excluded) or 1 (included). If not present, this value defaults to 1.</w:t>
            </w:r>
          </w:p>
        </w:tc>
      </w:tr>
      <w:tr w:rsidR="004C02A4" w:rsidTr="004C02A4">
        <w:tc>
          <w:tcPr>
            <w:tcW w:w="1638" w:type="dxa"/>
          </w:tcPr>
          <w:p w:rsidR="004C02A4" w:rsidRDefault="00A84EAE">
            <w:pPr>
              <w:pStyle w:val="TableBodyText"/>
              <w:spacing w:before="0" w:after="0"/>
            </w:pPr>
            <w:r>
              <w:t>0x0002</w:t>
            </w:r>
          </w:p>
        </w:tc>
        <w:tc>
          <w:tcPr>
            <w:tcW w:w="7218" w:type="dxa"/>
          </w:tcPr>
          <w:p w:rsidR="004C02A4" w:rsidRDefault="00A84EAE">
            <w:pPr>
              <w:pStyle w:val="TableBodyText"/>
              <w:spacing w:before="0" w:after="0"/>
            </w:pPr>
            <w:r>
              <w:t>An unsigned integer that specifies the</w:t>
            </w:r>
            <w:r>
              <w:t xml:space="preserve"> zero-based index of the data source column that uniquely identifies a recipient.</w:t>
            </w:r>
          </w:p>
        </w:tc>
      </w:tr>
      <w:tr w:rsidR="004C02A4" w:rsidTr="004C02A4">
        <w:tc>
          <w:tcPr>
            <w:tcW w:w="1638" w:type="dxa"/>
          </w:tcPr>
          <w:p w:rsidR="004C02A4" w:rsidRDefault="00A84EAE">
            <w:pPr>
              <w:pStyle w:val="TableBodyText"/>
              <w:spacing w:before="0" w:after="0"/>
            </w:pPr>
            <w:r>
              <w:t>0x0003</w:t>
            </w:r>
          </w:p>
        </w:tc>
        <w:tc>
          <w:tcPr>
            <w:tcW w:w="7218" w:type="dxa"/>
          </w:tcPr>
          <w:p w:rsidR="004C02A4" w:rsidRDefault="00A84EAE">
            <w:pPr>
              <w:pStyle w:val="TableBodyText"/>
              <w:spacing w:before="0" w:after="0"/>
            </w:pPr>
            <w:r>
              <w:t xml:space="preserve">An unsigned integer that specifies a hashed DWORD that uniquely identifies a </w:t>
            </w:r>
            <w:r>
              <w:rPr>
                <w:b/>
              </w:rPr>
              <w:t>recipient</w:t>
            </w:r>
            <w:r>
              <w:t xml:space="preserve"> if there is no unique column in the data source. The hash value for a data sour</w:t>
            </w:r>
            <w:r>
              <w:t>ce record is generated as follows:</w:t>
            </w:r>
          </w:p>
          <w:p w:rsidR="004C02A4" w:rsidRDefault="004C02A4">
            <w:pPr>
              <w:pStyle w:val="TableBodyText"/>
              <w:spacing w:before="0" w:after="0"/>
            </w:pPr>
          </w:p>
          <w:p w:rsidR="004C02A4" w:rsidRDefault="00A84EAE">
            <w:pPr>
              <w:pStyle w:val="TableBodyText"/>
              <w:spacing w:before="0" w:after="0"/>
            </w:pPr>
            <w:r>
              <w:t>FUNCTION GetHash</w:t>
            </w:r>
          </w:p>
          <w:p w:rsidR="004C02A4" w:rsidRDefault="00A84EAE">
            <w:pPr>
              <w:pStyle w:val="TableBodyText"/>
              <w:spacing w:before="0" w:after="0"/>
            </w:pPr>
            <w:r>
              <w:t xml:space="preserve">    SET hashValue to 0x00000000</w:t>
            </w:r>
          </w:p>
          <w:p w:rsidR="004C02A4" w:rsidRDefault="00A84EAE">
            <w:pPr>
              <w:pStyle w:val="TableBodyText"/>
              <w:spacing w:before="0" w:after="0"/>
            </w:pPr>
            <w:r>
              <w:t xml:space="preserve">    FOR each column in the data source</w:t>
            </w:r>
          </w:p>
          <w:p w:rsidR="004C02A4" w:rsidRDefault="00A84EAE">
            <w:pPr>
              <w:pStyle w:val="TableBodyText"/>
              <w:spacing w:before="0" w:after="0"/>
            </w:pPr>
            <w:r>
              <w:t xml:space="preserve">        SET strColumn to the string value in the column</w:t>
            </w:r>
          </w:p>
          <w:p w:rsidR="004C02A4" w:rsidRDefault="00A84EAE">
            <w:pPr>
              <w:pStyle w:val="TableBodyText"/>
              <w:spacing w:before="0" w:after="0"/>
            </w:pPr>
            <w:r>
              <w:t xml:space="preserve">        SET hashValue to CALL AddStringToHash hashValue strColumn</w:t>
            </w:r>
          </w:p>
          <w:p w:rsidR="004C02A4" w:rsidRDefault="00A84EAE">
            <w:pPr>
              <w:pStyle w:val="TableBodyText"/>
              <w:spacing w:before="0" w:after="0"/>
            </w:pPr>
            <w:r>
              <w:t xml:space="preserve">    END FO</w:t>
            </w:r>
            <w:r>
              <w:t>R</w:t>
            </w:r>
          </w:p>
          <w:p w:rsidR="004C02A4" w:rsidRDefault="00A84EAE">
            <w:pPr>
              <w:pStyle w:val="TableBodyText"/>
              <w:spacing w:before="0" w:after="0"/>
            </w:pPr>
            <w:r>
              <w:t xml:space="preserve">    RETURN hashValue</w:t>
            </w:r>
          </w:p>
          <w:p w:rsidR="004C02A4" w:rsidRDefault="00A84EAE">
            <w:pPr>
              <w:pStyle w:val="TableBodyText"/>
              <w:spacing w:before="0" w:after="0"/>
            </w:pPr>
            <w:r>
              <w:t>END FUNCTION</w:t>
            </w:r>
          </w:p>
          <w:p w:rsidR="004C02A4" w:rsidRDefault="004C02A4">
            <w:pPr>
              <w:pStyle w:val="TableBodyText"/>
              <w:spacing w:before="0" w:after="0"/>
            </w:pPr>
          </w:p>
          <w:p w:rsidR="004C02A4" w:rsidRDefault="00A84EAE">
            <w:pPr>
              <w:pStyle w:val="TableBodyText"/>
              <w:spacing w:before="0" w:after="0"/>
            </w:pPr>
            <w:r>
              <w:t>FUNCTION AddStringToHash hashValue, unicodeString</w:t>
            </w:r>
          </w:p>
          <w:p w:rsidR="004C02A4" w:rsidRDefault="00A84EAE">
            <w:pPr>
              <w:pStyle w:val="TableBodyText"/>
              <w:spacing w:before="0" w:after="0"/>
            </w:pPr>
            <w:r>
              <w:t xml:space="preserve">    FOR each character in the unicodeString</w:t>
            </w:r>
          </w:p>
          <w:p w:rsidR="004C02A4" w:rsidRDefault="00A84EAE">
            <w:pPr>
              <w:pStyle w:val="TableBodyText"/>
              <w:spacing w:before="0" w:after="0"/>
            </w:pPr>
            <w:r>
              <w:t xml:space="preserve">        SET hashValue to CALL AddCharacterToHash hashValue character</w:t>
            </w:r>
          </w:p>
          <w:p w:rsidR="004C02A4" w:rsidRDefault="00A84EAE">
            <w:pPr>
              <w:pStyle w:val="TableBodyText"/>
              <w:spacing w:before="0" w:after="0"/>
            </w:pPr>
            <w:r>
              <w:t xml:space="preserve">    END FOR</w:t>
            </w:r>
          </w:p>
          <w:p w:rsidR="004C02A4" w:rsidRDefault="00A84EAE">
            <w:pPr>
              <w:pStyle w:val="TableBodyText"/>
              <w:spacing w:before="0" w:after="0"/>
            </w:pPr>
            <w:r>
              <w:t>END FUNCTION</w:t>
            </w:r>
          </w:p>
          <w:p w:rsidR="004C02A4" w:rsidRDefault="004C02A4">
            <w:pPr>
              <w:pStyle w:val="TableBodyText"/>
              <w:spacing w:before="0" w:after="0"/>
            </w:pPr>
          </w:p>
          <w:p w:rsidR="004C02A4" w:rsidRDefault="00A84EAE">
            <w:pPr>
              <w:pStyle w:val="TableBodyText"/>
              <w:spacing w:before="0" w:after="0"/>
            </w:pPr>
            <w:r>
              <w:t xml:space="preserve">FUNCTION AddCharacterToHash </w:t>
            </w:r>
            <w:r>
              <w:t>hashValue, unicodeCharacter</w:t>
            </w:r>
          </w:p>
          <w:p w:rsidR="004C02A4" w:rsidRDefault="00A84EAE">
            <w:pPr>
              <w:pStyle w:val="TableBodyText"/>
              <w:spacing w:before="0" w:after="0"/>
            </w:pPr>
            <w:r>
              <w:t xml:space="preserve">    SET tempCalc to 131 times hashValue plus unicodeCharacter</w:t>
            </w:r>
          </w:p>
          <w:p w:rsidR="004C02A4" w:rsidRDefault="00A84EAE">
            <w:pPr>
              <w:pStyle w:val="TableBodyText"/>
              <w:spacing w:before="0" w:after="0"/>
            </w:pPr>
            <w:r>
              <w:t xml:space="preserve">    IF tempCalc &gt;= 4294967291</w:t>
            </w:r>
          </w:p>
          <w:p w:rsidR="004C02A4" w:rsidRDefault="00A84EAE">
            <w:pPr>
              <w:pStyle w:val="TableBodyText"/>
              <w:spacing w:before="0" w:after="0"/>
            </w:pPr>
            <w:r>
              <w:t xml:space="preserve">        SET tempCalc to tempCalc minus 4294967291</w:t>
            </w:r>
          </w:p>
          <w:p w:rsidR="004C02A4" w:rsidRDefault="00A84EAE">
            <w:pPr>
              <w:pStyle w:val="TableBodyText"/>
              <w:spacing w:before="0" w:after="0"/>
            </w:pPr>
            <w:r>
              <w:t xml:space="preserve">    END IF</w:t>
            </w:r>
          </w:p>
          <w:p w:rsidR="004C02A4" w:rsidRDefault="00A84EAE">
            <w:pPr>
              <w:pStyle w:val="TableBodyText"/>
              <w:spacing w:before="0" w:after="0"/>
            </w:pPr>
            <w:r>
              <w:t xml:space="preserve">    RETURN tempCalc</w:t>
            </w:r>
          </w:p>
          <w:p w:rsidR="004C02A4" w:rsidRDefault="00A84EAE">
            <w:pPr>
              <w:pStyle w:val="TableBodyText"/>
              <w:spacing w:before="0" w:after="0"/>
            </w:pPr>
            <w:r>
              <w:t>END FUNCTION</w:t>
            </w:r>
          </w:p>
          <w:p w:rsidR="004C02A4" w:rsidRDefault="004C02A4">
            <w:pPr>
              <w:pStyle w:val="TableBodyText"/>
              <w:spacing w:before="0" w:after="0"/>
            </w:pPr>
          </w:p>
          <w:p w:rsidR="004C02A4" w:rsidRDefault="00A84EAE">
            <w:pPr>
              <w:pStyle w:val="TableBodyText"/>
            </w:pPr>
            <w:r>
              <w:t xml:space="preserve">If the data source is Microsoft Outlook, </w:t>
            </w:r>
            <w:r>
              <w:t>the last column in the data source SHOULD NOT</w:t>
            </w:r>
            <w:bookmarkStart w:id="3810" w:name="Appendix_A_Target_233"/>
            <w:r>
              <w:rPr>
                <w:rStyle w:val="Hyperlink"/>
              </w:rPr>
              <w:fldChar w:fldCharType="begin"/>
            </w:r>
            <w:r>
              <w:rPr>
                <w:rStyle w:val="Hyperlink"/>
                <w:szCs w:val="24"/>
              </w:rPr>
              <w:instrText xml:space="preserve"> HYPERLINK \l "Appendix_A_233" \o "Product behavior note 233" \h </w:instrText>
            </w:r>
            <w:r>
              <w:rPr>
                <w:rStyle w:val="Hyperlink"/>
              </w:rPr>
            </w:r>
            <w:r>
              <w:rPr>
                <w:rStyle w:val="Hyperlink"/>
                <w:szCs w:val="24"/>
              </w:rPr>
              <w:fldChar w:fldCharType="separate"/>
            </w:r>
            <w:r>
              <w:rPr>
                <w:rStyle w:val="Hyperlink"/>
              </w:rPr>
              <w:t>&lt;233&gt;</w:t>
            </w:r>
            <w:r>
              <w:rPr>
                <w:rStyle w:val="Hyperlink"/>
              </w:rPr>
              <w:fldChar w:fldCharType="end"/>
            </w:r>
            <w:bookmarkEnd w:id="3810"/>
            <w:r>
              <w:t xml:space="preserve"> be used in the preceding function </w:t>
            </w:r>
            <w:r>
              <w:rPr>
                <w:b/>
              </w:rPr>
              <w:t>GetHash</w:t>
            </w:r>
            <w:r>
              <w:t>.</w:t>
            </w:r>
          </w:p>
        </w:tc>
      </w:tr>
      <w:tr w:rsidR="004C02A4" w:rsidTr="004C02A4">
        <w:tc>
          <w:tcPr>
            <w:tcW w:w="1638" w:type="dxa"/>
          </w:tcPr>
          <w:p w:rsidR="004C02A4" w:rsidRDefault="00A84EAE">
            <w:pPr>
              <w:pStyle w:val="TableBodyText"/>
              <w:spacing w:before="0" w:after="0"/>
            </w:pPr>
            <w:r>
              <w:t>0x0004</w:t>
            </w:r>
          </w:p>
        </w:tc>
        <w:tc>
          <w:tcPr>
            <w:tcW w:w="7218" w:type="dxa"/>
          </w:tcPr>
          <w:p w:rsidR="004C02A4" w:rsidRDefault="00A84EAE">
            <w:pPr>
              <w:pStyle w:val="TableBodyText"/>
              <w:spacing w:before="0" w:after="0"/>
            </w:pPr>
            <w:r>
              <w:t xml:space="preserve">A Unicode string that specifies the contents of the data source column that uniquely </w:t>
            </w:r>
            <w:r>
              <w:t>identifies a recipient. The string is not null-terminated.</w:t>
            </w:r>
          </w:p>
        </w:tc>
      </w:tr>
    </w:tbl>
    <w:p w:rsidR="004C02A4" w:rsidRDefault="004C02A4"/>
    <w:p w:rsidR="004C02A4" w:rsidRDefault="00A84EAE">
      <w:pPr>
        <w:pStyle w:val="Heading3"/>
      </w:pPr>
      <w:bookmarkStart w:id="3811" w:name="Section_29826d4c55264c59bb3a8ef3d47a39af"/>
      <w:bookmarkStart w:id="3812" w:name="RecipientInfo"/>
      <w:bookmarkStart w:id="3813" w:name="_Toc63942526"/>
      <w:r>
        <w:lastRenderedPageBreak/>
        <w:t>RecipientInfo</w:t>
      </w:r>
      <w:bookmarkEnd w:id="3811"/>
      <w:bookmarkEnd w:id="3812"/>
      <w:bookmarkEnd w:id="3813"/>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4C02A4" w:rsidRDefault="00A84EAE">
      <w:r>
        <w:t xml:space="preserve">The </w:t>
      </w:r>
      <w:r>
        <w:rPr>
          <w:b/>
        </w:rPr>
        <w:t>RecipientInfo</w:t>
      </w:r>
      <w:r>
        <w:t xml:space="preserve"> structure specifies which recipients in the data source are excluded from the mail merge. It also 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countMarker</w:t>
            </w:r>
          </w:p>
        </w:tc>
        <w:tc>
          <w:tcPr>
            <w:tcW w:w="4320" w:type="dxa"/>
            <w:gridSpan w:val="16"/>
          </w:tcPr>
          <w:p w:rsidR="004C02A4" w:rsidRDefault="00A84EAE">
            <w:pPr>
              <w:pStyle w:val="PacketDiagramBodyText"/>
            </w:pPr>
            <w:r>
              <w:t>cbCount</w:t>
            </w:r>
          </w:p>
        </w:tc>
      </w:tr>
      <w:tr w:rsidR="004C02A4" w:rsidTr="004C02A4">
        <w:trPr>
          <w:trHeight w:hRule="exact" w:val="490"/>
        </w:trPr>
        <w:tc>
          <w:tcPr>
            <w:tcW w:w="8640" w:type="dxa"/>
            <w:gridSpan w:val="32"/>
          </w:tcPr>
          <w:p w:rsidR="004C02A4" w:rsidRDefault="00A84EAE">
            <w:pPr>
              <w:pStyle w:val="PacketDiagramBodyText"/>
            </w:pPr>
            <w:r>
              <w:t>cRecipients</w:t>
            </w:r>
          </w:p>
        </w:tc>
      </w:tr>
      <w:tr w:rsidR="004C02A4" w:rsidTr="004C02A4">
        <w:trPr>
          <w:trHeight w:hRule="exact" w:val="490"/>
        </w:trPr>
        <w:tc>
          <w:tcPr>
            <w:tcW w:w="4320" w:type="dxa"/>
            <w:gridSpan w:val="16"/>
          </w:tcPr>
          <w:p w:rsidR="004C02A4" w:rsidRDefault="00A84EAE">
            <w:pPr>
              <w:pStyle w:val="PacketDiagramBodyText"/>
            </w:pPr>
            <w:r>
              <w:t>RecipientListSizeMarker</w:t>
            </w:r>
          </w:p>
        </w:tc>
        <w:tc>
          <w:tcPr>
            <w:tcW w:w="4320" w:type="dxa"/>
            <w:gridSpan w:val="16"/>
          </w:tcPr>
          <w:p w:rsidR="004C02A4" w:rsidRDefault="00A84EAE">
            <w:pPr>
              <w:pStyle w:val="PacketDiagramBodyText"/>
            </w:pPr>
            <w:r>
              <w:t>cbRecipientList</w:t>
            </w:r>
          </w:p>
        </w:tc>
      </w:tr>
      <w:tr w:rsidR="004C02A4" w:rsidTr="004C02A4">
        <w:trPr>
          <w:trHeight w:hRule="exact" w:val="490"/>
        </w:trPr>
        <w:tc>
          <w:tcPr>
            <w:tcW w:w="8640" w:type="dxa"/>
            <w:gridSpan w:val="32"/>
          </w:tcPr>
          <w:p w:rsidR="004C02A4" w:rsidRDefault="00A84EAE">
            <w:pPr>
              <w:pStyle w:val="PacketDiagramBodyText"/>
            </w:pPr>
            <w:r>
              <w:t>cbRecipientListOverflow (optional)</w:t>
            </w:r>
          </w:p>
        </w:tc>
      </w:tr>
      <w:tr w:rsidR="004C02A4" w:rsidTr="004C02A4">
        <w:trPr>
          <w:trHeight w:hRule="exact" w:val="490"/>
        </w:trPr>
        <w:tc>
          <w:tcPr>
            <w:tcW w:w="8640" w:type="dxa"/>
            <w:gridSpan w:val="32"/>
          </w:tcPr>
          <w:p w:rsidR="004C02A4" w:rsidRDefault="00A84EAE">
            <w:pPr>
              <w:pStyle w:val="PacketDiagramBodyText"/>
            </w:pPr>
            <w:r>
              <w:t>Recipients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countMarker (2 bytes): </w:t>
      </w:r>
      <w:r>
        <w:t xml:space="preserve"> An unsigned integer that specifies that the count of recipients follows. This value MUST be zero.</w:t>
      </w:r>
    </w:p>
    <w:p w:rsidR="004C02A4" w:rsidRDefault="00A84EAE">
      <w:pPr>
        <w:pStyle w:val="Definition-Field"/>
      </w:pPr>
      <w:r>
        <w:rPr>
          <w:b/>
        </w:rPr>
        <w:t xml:space="preserve">cbCount (2 bytes): </w:t>
      </w:r>
      <w:r>
        <w:t xml:space="preserve"> An unsigned integer that specifies the size, in bytes, of </w:t>
      </w:r>
      <w:r>
        <w:rPr>
          <w:b/>
        </w:rPr>
        <w:t>cRecipients</w:t>
      </w:r>
      <w:r>
        <w:t>. This value MUST be 0x0004.</w:t>
      </w:r>
    </w:p>
    <w:p w:rsidR="004C02A4" w:rsidRDefault="00A84EAE">
      <w:pPr>
        <w:pStyle w:val="Definition-Field"/>
      </w:pPr>
      <w:r>
        <w:rPr>
          <w:b/>
        </w:rPr>
        <w:t xml:space="preserve">cRecipients (4 bytes): </w:t>
      </w:r>
      <w:r>
        <w:t xml:space="preserve"> An unsigned int</w:t>
      </w:r>
      <w:r>
        <w:t xml:space="preserve">eger that specifies the number of elements in the </w:t>
      </w:r>
      <w:r>
        <w:rPr>
          <w:b/>
        </w:rPr>
        <w:t>Recipients</w:t>
      </w:r>
      <w:r>
        <w:t xml:space="preserve"> array.</w:t>
      </w:r>
    </w:p>
    <w:p w:rsidR="004C02A4" w:rsidRDefault="00A84EAE">
      <w:pPr>
        <w:pStyle w:val="Definition-Field"/>
      </w:pPr>
      <w:r>
        <w:rPr>
          <w:b/>
        </w:rPr>
        <w:t xml:space="preserve">RecipientListSizeMarker (2 bytes): </w:t>
      </w:r>
      <w:r>
        <w:t xml:space="preserve"> An unsigned integer that specifies that the size, in bytes, of the </w:t>
      </w:r>
      <w:r>
        <w:rPr>
          <w:b/>
        </w:rPr>
        <w:t>Recipients</w:t>
      </w:r>
      <w:r>
        <w:t xml:space="preserve"> array follows. This value MUST be 0x0001.</w:t>
      </w:r>
    </w:p>
    <w:p w:rsidR="004C02A4" w:rsidRDefault="00A84EAE">
      <w:pPr>
        <w:pStyle w:val="Definition-Field"/>
      </w:pPr>
      <w:r>
        <w:rPr>
          <w:b/>
        </w:rPr>
        <w:t xml:space="preserve">cbRecipientList (2 bytes): </w:t>
      </w:r>
      <w:r>
        <w:t xml:space="preserve"> An u</w:t>
      </w:r>
      <w:r>
        <w:t xml:space="preserve">nsigned integer that specifies the size, in bytes, of the </w:t>
      </w:r>
      <w:r>
        <w:rPr>
          <w:b/>
        </w:rPr>
        <w:t>Recipients</w:t>
      </w:r>
      <w:r>
        <w:t xml:space="preserve"> array, or, if the size is greater than 0xFFFE, this value MUST be 0xFFFF.</w:t>
      </w:r>
    </w:p>
    <w:p w:rsidR="004C02A4" w:rsidRDefault="00A84EAE">
      <w:pPr>
        <w:pStyle w:val="Definition-Field"/>
      </w:pPr>
      <w:r>
        <w:rPr>
          <w:b/>
        </w:rPr>
        <w:t xml:space="preserve">cbRecipientListOverflow (4 bytes): </w:t>
      </w:r>
      <w:r>
        <w:t xml:space="preserve">An unsigned integer that specifies the size, in bytes, of the </w:t>
      </w:r>
      <w:r>
        <w:rPr>
          <w:b/>
        </w:rPr>
        <w:t>Recipients</w:t>
      </w:r>
      <w:r>
        <w:t xml:space="preserve"> array</w:t>
      </w:r>
      <w:r>
        <w:t xml:space="preserve">. This value is present only if </w:t>
      </w:r>
      <w:r>
        <w:rPr>
          <w:b/>
        </w:rPr>
        <w:t>cbRecipientList</w:t>
      </w:r>
      <w:r>
        <w:t xml:space="preserve"> is set to 0xFFFF.</w:t>
      </w:r>
    </w:p>
    <w:p w:rsidR="004C02A4" w:rsidRDefault="00A84EAE">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w:t>
      </w:r>
      <w:r>
        <w:t>a source.</w:t>
      </w:r>
    </w:p>
    <w:p w:rsidR="004C02A4" w:rsidRDefault="00A84EAE">
      <w:pPr>
        <w:pStyle w:val="Heading3"/>
      </w:pPr>
      <w:bookmarkStart w:id="3814" w:name="Section_7a623d0ed47648e29dd271de41cade1a"/>
      <w:bookmarkStart w:id="3815" w:name="RecipientTerminator"/>
      <w:bookmarkStart w:id="3816" w:name="_Toc63942527"/>
      <w:r>
        <w:t>RecipientTerminator</w:t>
      </w:r>
      <w:bookmarkEnd w:id="3814"/>
      <w:bookmarkEnd w:id="3815"/>
      <w:bookmarkEnd w:id="3816"/>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4C02A4" w:rsidRDefault="00A84EAE">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RecipientDataId</w:t>
            </w:r>
          </w:p>
        </w:tc>
        <w:tc>
          <w:tcPr>
            <w:tcW w:w="4320" w:type="dxa"/>
            <w:gridSpan w:val="16"/>
          </w:tcPr>
          <w:p w:rsidR="004C02A4" w:rsidRDefault="00A84EAE">
            <w:pPr>
              <w:pStyle w:val="PacketDiagramBodyText"/>
            </w:pPr>
            <w:r>
              <w:t>cbRecipientData</w:t>
            </w:r>
          </w:p>
        </w:tc>
      </w:tr>
    </w:tbl>
    <w:p w:rsidR="004C02A4" w:rsidRDefault="00A84EAE">
      <w:pPr>
        <w:pStyle w:val="Definition-Field"/>
      </w:pPr>
      <w:r>
        <w:rPr>
          <w:b/>
        </w:rPr>
        <w:t xml:space="preserve">RecipientDataId (2 bytes): </w:t>
      </w:r>
      <w:r>
        <w:t xml:space="preserve"> An unsigned integer value that specifies there is no further data to read for the current recipient. This value MUST be zero.</w:t>
      </w:r>
    </w:p>
    <w:p w:rsidR="004C02A4" w:rsidRDefault="00A84EAE">
      <w:pPr>
        <w:pStyle w:val="Definition-Field"/>
      </w:pPr>
      <w:r>
        <w:rPr>
          <w:b/>
        </w:rPr>
        <w:t xml:space="preserve">cbRecipientData (2 bytes): </w:t>
      </w:r>
      <w:r>
        <w:t xml:space="preserve"> This value MUST be zero.</w:t>
      </w:r>
    </w:p>
    <w:p w:rsidR="004C02A4" w:rsidRDefault="00A84EAE">
      <w:pPr>
        <w:pStyle w:val="Heading3"/>
      </w:pPr>
      <w:bookmarkStart w:id="3817" w:name="Section_058d60cfb2d4436a8da4d505f11ef13e"/>
      <w:bookmarkStart w:id="3818" w:name="Rfs"/>
      <w:bookmarkStart w:id="3819" w:name="_Toc63942528"/>
      <w:r>
        <w:lastRenderedPageBreak/>
        <w:t>Rfs</w:t>
      </w:r>
      <w:bookmarkEnd w:id="3817"/>
      <w:bookmarkEnd w:id="3818"/>
      <w:bookmarkEnd w:id="3819"/>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4C02A4" w:rsidRDefault="00A84EAE">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540" w:type="dxa"/>
            <w:gridSpan w:val="2"/>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160" w:type="dxa"/>
            <w:gridSpan w:val="8"/>
          </w:tcPr>
          <w:p w:rsidR="004C02A4" w:rsidRDefault="00A84EAE">
            <w:pPr>
              <w:pStyle w:val="PacketDiagramBodyText"/>
            </w:pPr>
            <w:r>
              <w:t>unused2</w:t>
            </w:r>
          </w:p>
        </w:tc>
        <w:tc>
          <w:tcPr>
            <w:tcW w:w="4320" w:type="dxa"/>
            <w:gridSpan w:val="16"/>
          </w:tcPr>
          <w:p w:rsidR="004C02A4" w:rsidRDefault="00A84EAE">
            <w:pPr>
              <w:pStyle w:val="PacketDiagramBodyText"/>
            </w:pPr>
            <w:r>
              <w:t>hsttbRfs</w:t>
            </w:r>
          </w:p>
        </w:tc>
      </w:tr>
    </w:tbl>
    <w:p w:rsidR="004C02A4" w:rsidRDefault="00A84EAE">
      <w:pPr>
        <w:pStyle w:val="Definition-Field"/>
      </w:pPr>
      <w:r>
        <w:rPr>
          <w:b/>
        </w:rPr>
        <w:t xml:space="preserve">A - fShowData (1 bit): </w:t>
      </w:r>
      <w:r>
        <w:t>Specifies whether the</w:t>
      </w:r>
      <w:r>
        <w:t xml:space="preserve"> data are shown in the merged fields. If this value is set to zero, only the merged field names are shown.</w:t>
      </w:r>
    </w:p>
    <w:p w:rsidR="004C02A4" w:rsidRDefault="00A84EAE">
      <w:pPr>
        <w:pStyle w:val="Definition-Field"/>
      </w:pPr>
      <w:r>
        <w:rPr>
          <w:b/>
        </w:rPr>
        <w:t xml:space="preserve">B - grfChkErr (2 bits): </w:t>
      </w:r>
      <w:r>
        <w:t>An integer that 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Definition-Field"/>
              <w:spacing w:before="0" w:after="0"/>
              <w:ind w:left="0" w:firstLine="0"/>
              <w:rPr>
                <w:b/>
              </w:rPr>
            </w:pPr>
            <w:r>
              <w:rPr>
                <w:b/>
              </w:rPr>
              <w:t>Value</w:t>
            </w:r>
          </w:p>
        </w:tc>
        <w:tc>
          <w:tcPr>
            <w:tcW w:w="0" w:type="auto"/>
          </w:tcPr>
          <w:p w:rsidR="004C02A4" w:rsidRDefault="00A84EAE">
            <w:pPr>
              <w:pStyle w:val="Definition-Field"/>
              <w:spacing w:before="0" w:after="0"/>
              <w:ind w:left="0" w:firstLine="0"/>
              <w:rPr>
                <w:b/>
              </w:rPr>
            </w:pPr>
            <w:r>
              <w:rPr>
                <w:b/>
              </w:rPr>
              <w:t>Meaning</w:t>
            </w:r>
          </w:p>
        </w:tc>
      </w:tr>
      <w:tr w:rsidR="004C02A4" w:rsidTr="004C02A4">
        <w:tc>
          <w:tcPr>
            <w:tcW w:w="0" w:type="auto"/>
          </w:tcPr>
          <w:p w:rsidR="004C02A4" w:rsidRDefault="00A84EAE">
            <w:pPr>
              <w:pStyle w:val="Definition-Field"/>
              <w:spacing w:before="0" w:after="0"/>
              <w:ind w:left="0" w:firstLine="0"/>
            </w:pPr>
            <w:r>
              <w:t>0</w:t>
            </w:r>
          </w:p>
        </w:tc>
        <w:tc>
          <w:tcPr>
            <w:tcW w:w="0" w:type="auto"/>
          </w:tcPr>
          <w:p w:rsidR="004C02A4" w:rsidRDefault="00A84EAE">
            <w:pPr>
              <w:pStyle w:val="Definition-Field"/>
              <w:spacing w:before="0" w:after="0"/>
              <w:ind w:left="0" w:firstLine="0"/>
            </w:pPr>
            <w:r>
              <w:t>Simulate the merge and report errors in a new document.</w:t>
            </w:r>
          </w:p>
        </w:tc>
      </w:tr>
      <w:tr w:rsidR="004C02A4" w:rsidTr="004C02A4">
        <w:tc>
          <w:tcPr>
            <w:tcW w:w="0" w:type="auto"/>
          </w:tcPr>
          <w:p w:rsidR="004C02A4" w:rsidRDefault="00A84EAE">
            <w:pPr>
              <w:pStyle w:val="Definition-Field"/>
              <w:spacing w:before="0" w:after="0"/>
              <w:ind w:left="0" w:firstLine="0"/>
            </w:pPr>
            <w:r>
              <w:t>1</w:t>
            </w:r>
          </w:p>
        </w:tc>
        <w:tc>
          <w:tcPr>
            <w:tcW w:w="0" w:type="auto"/>
          </w:tcPr>
          <w:p w:rsidR="004C02A4" w:rsidRDefault="00A84EAE">
            <w:pPr>
              <w:pStyle w:val="Definition-Field"/>
              <w:spacing w:before="0" w:after="0"/>
              <w:ind w:left="0" w:firstLine="0"/>
            </w:pPr>
            <w:r>
              <w:t>Complete the merge and pause to report errors.</w:t>
            </w:r>
          </w:p>
        </w:tc>
      </w:tr>
      <w:tr w:rsidR="004C02A4" w:rsidTr="004C02A4">
        <w:tc>
          <w:tcPr>
            <w:tcW w:w="0" w:type="auto"/>
          </w:tcPr>
          <w:p w:rsidR="004C02A4" w:rsidRDefault="00A84EAE">
            <w:pPr>
              <w:pStyle w:val="Definition-Field"/>
              <w:spacing w:before="0" w:after="0"/>
              <w:ind w:left="0" w:firstLine="0"/>
            </w:pPr>
            <w:r>
              <w:t>2</w:t>
            </w:r>
          </w:p>
        </w:tc>
        <w:tc>
          <w:tcPr>
            <w:tcW w:w="0" w:type="auto"/>
          </w:tcPr>
          <w:p w:rsidR="004C02A4" w:rsidRDefault="00A84EAE">
            <w:pPr>
              <w:pStyle w:val="Definition-Field"/>
              <w:spacing w:before="0" w:after="0"/>
              <w:ind w:left="0" w:firstLine="0"/>
            </w:pPr>
            <w:r>
              <w:t>Complete the merge and report errors in a new document.</w:t>
            </w:r>
          </w:p>
        </w:tc>
      </w:tr>
    </w:tbl>
    <w:p w:rsidR="004C02A4" w:rsidRDefault="004C02A4">
      <w:pPr>
        <w:pStyle w:val="Definition-Field2"/>
      </w:pPr>
    </w:p>
    <w:p w:rsidR="004C02A4" w:rsidRDefault="00A84EAE">
      <w:pPr>
        <w:pStyle w:val="Definition-Field"/>
      </w:pPr>
      <w:r>
        <w:rPr>
          <w:b/>
        </w:rPr>
        <w:t xml:space="preserve">C - fManDocSetup (1 bit): </w:t>
      </w:r>
      <w:r>
        <w:t>Specifies whether the main document envelope or mail</w:t>
      </w:r>
      <w:r>
        <w:t>ing labels are set up.</w:t>
      </w:r>
    </w:p>
    <w:p w:rsidR="004C02A4" w:rsidRDefault="00A84EAE">
      <w:pPr>
        <w:pStyle w:val="Definition-Field"/>
      </w:pPr>
      <w:r>
        <w:rPr>
          <w:b/>
        </w:rPr>
        <w:t xml:space="preserve">D - fMailAsText (1 bit): </w:t>
      </w:r>
      <w:r>
        <w:t>Specifies whether the e-mail message is in plain text format.</w:t>
      </w:r>
    </w:p>
    <w:p w:rsidR="004C02A4" w:rsidRDefault="00A84EAE">
      <w:pPr>
        <w:pStyle w:val="Definition-Field"/>
      </w:pPr>
      <w:r>
        <w:rPr>
          <w:b/>
        </w:rPr>
        <w:t xml:space="preserve">E - unused1 (1 bit): </w:t>
      </w:r>
      <w:r>
        <w:t>This bit is undefined and MUST be ignored.</w:t>
      </w:r>
    </w:p>
    <w:p w:rsidR="004C02A4" w:rsidRDefault="00A84EAE">
      <w:pPr>
        <w:pStyle w:val="Definition-Field"/>
      </w:pPr>
      <w:r>
        <w:rPr>
          <w:b/>
        </w:rPr>
        <w:t xml:space="preserve">F - fDefaultSQL (1 bit): </w:t>
      </w:r>
      <w:r>
        <w:t>Specifies whether the default SQL query string is "SELECT</w:t>
      </w:r>
      <w:r>
        <w:t xml:space="preserve"> * FROM x".</w:t>
      </w:r>
    </w:p>
    <w:p w:rsidR="004C02A4" w:rsidRDefault="00A84EAE">
      <w:pPr>
        <w:pStyle w:val="Definition-Field"/>
      </w:pPr>
      <w:r>
        <w:rPr>
          <w:b/>
        </w:rPr>
        <w:t xml:space="preserve">G - fMailAsHtml (1 bit): </w:t>
      </w:r>
      <w:r>
        <w:t>Specifies whether the e-mail message is in HTML format.</w:t>
      </w:r>
    </w:p>
    <w:p w:rsidR="004C02A4" w:rsidRDefault="00A84EAE">
      <w:pPr>
        <w:pStyle w:val="Definition-Field"/>
      </w:pPr>
      <w:r>
        <w:rPr>
          <w:b/>
        </w:rPr>
        <w:t xml:space="preserve">unused2 (8 bits): </w:t>
      </w:r>
      <w:r>
        <w:t>This field is undefined and MUST be ignored.</w:t>
      </w:r>
    </w:p>
    <w:p w:rsidR="004C02A4" w:rsidRDefault="00A84EAE">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zero. If </w:t>
      </w:r>
      <w:r>
        <w:rPr>
          <w:b/>
        </w:rPr>
        <w:t>Pms</w:t>
      </w:r>
      <w:r>
        <w:t xml:space="preserve"> contains </w:t>
      </w:r>
      <w:r>
        <w:rPr>
          <w:b/>
        </w:rPr>
        <w:t>SttbfRfs</w:t>
      </w:r>
      <w:r>
        <w:t xml:space="preserve">, </w:t>
      </w:r>
      <w:r>
        <w:rPr>
          <w:b/>
        </w:rPr>
        <w:t>hsttbRfs</w:t>
      </w:r>
      <w:r>
        <w:t xml:space="preserve"> MUST be nonzero (any </w:t>
      </w:r>
      <w:r>
        <w:t>nonzero value).</w:t>
      </w:r>
    </w:p>
    <w:p w:rsidR="004C02A4" w:rsidRDefault="00A84EAE">
      <w:pPr>
        <w:pStyle w:val="Heading3"/>
      </w:pPr>
      <w:bookmarkStart w:id="3820" w:name="Section_3e8b9b89e4b34f88b39f179dc4c70053"/>
      <w:bookmarkStart w:id="3821" w:name="RgCdb"/>
      <w:bookmarkStart w:id="3822" w:name="_Toc63942529"/>
      <w:r>
        <w:t>RgCdb</w:t>
      </w:r>
      <w:bookmarkEnd w:id="3820"/>
      <w:bookmarkEnd w:id="3821"/>
      <w:bookmarkEnd w:id="3822"/>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4C02A4" w:rsidRDefault="00A84EAE">
      <w:r>
        <w:t xml:space="preserve">The </w:t>
      </w:r>
      <w:r>
        <w:rPr>
          <w:b/>
        </w:rPr>
        <w:t>RgCdb</w:t>
      </w:r>
      <w:r>
        <w:t xml:space="preserve"> structure contains binary data for </w:t>
      </w:r>
      <w:hyperlink w:anchor="gt_69c5a114-8e6b-4003-b8e4-a06577cfc226">
        <w:r>
          <w:rPr>
            <w:rStyle w:val="HyperlinkGreen"/>
            <w:b/>
          </w:rPr>
          <w:t>grammar checker cook</w:t>
        </w:r>
        <w:r>
          <w:rPr>
            <w:rStyle w:val="HyperlinkGreen"/>
            <w:b/>
          </w:rPr>
          <w:t>ies</w:t>
        </w:r>
      </w:hyperlink>
      <w:r>
        <w:t xml:space="preserve"> which are stored 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w:t>
      </w:r>
      <w:r>
        <w:t>on-specific to the grammar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cbTotal</w:t>
            </w:r>
          </w:p>
        </w:tc>
      </w:tr>
      <w:tr w:rsidR="004C02A4" w:rsidTr="004C02A4">
        <w:trPr>
          <w:trHeight w:hRule="exact" w:val="490"/>
        </w:trPr>
        <w:tc>
          <w:tcPr>
            <w:tcW w:w="8640" w:type="dxa"/>
            <w:gridSpan w:val="32"/>
          </w:tcPr>
          <w:p w:rsidR="004C02A4" w:rsidRDefault="00A84EAE">
            <w:pPr>
              <w:pStyle w:val="PacketDiagramBodyText"/>
            </w:pPr>
            <w:r>
              <w:t>ccdb</w:t>
            </w:r>
          </w:p>
        </w:tc>
      </w:tr>
      <w:tr w:rsidR="004C02A4" w:rsidTr="004C02A4">
        <w:trPr>
          <w:trHeight w:hRule="exact" w:val="490"/>
        </w:trPr>
        <w:tc>
          <w:tcPr>
            <w:tcW w:w="8640" w:type="dxa"/>
            <w:gridSpan w:val="32"/>
          </w:tcPr>
          <w:p w:rsidR="004C02A4" w:rsidRDefault="00A84EAE">
            <w:pPr>
              <w:pStyle w:val="PacketDiagramBodyText"/>
            </w:pPr>
            <w:r>
              <w:t>rgdata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4C02A4" w:rsidRDefault="00A84EAE">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4C02A4" w:rsidRDefault="00A84EAE">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4C02A4" w:rsidRDefault="00A84EAE">
      <w:pPr>
        <w:pStyle w:val="Heading3"/>
      </w:pPr>
      <w:bookmarkStart w:id="3823" w:name="Section_59b63c1be6f54e9a868b1221ba27dca3"/>
      <w:bookmarkStart w:id="3824" w:name="RgxOcxInfo"/>
      <w:bookmarkStart w:id="3825" w:name="_Toc63942530"/>
      <w:r>
        <w:t>RgxOcxInfo</w:t>
      </w:r>
      <w:bookmarkEnd w:id="3823"/>
      <w:bookmarkEnd w:id="3824"/>
      <w:bookmarkEnd w:id="3825"/>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w:instrText>
      </w:r>
      <w:r>
        <w:instrText xml:space="preserve">:RgOcxInfo" </w:instrText>
      </w:r>
      <w:r>
        <w:fldChar w:fldCharType="end"/>
      </w:r>
    </w:p>
    <w:p w:rsidR="004C02A4" w:rsidRDefault="00A84EAE">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cOcxInfo</w:t>
            </w:r>
          </w:p>
        </w:tc>
      </w:tr>
      <w:tr w:rsidR="004C02A4" w:rsidTr="004C02A4">
        <w:trPr>
          <w:trHeight w:hRule="exact" w:val="490"/>
        </w:trPr>
        <w:tc>
          <w:tcPr>
            <w:tcW w:w="8640" w:type="dxa"/>
            <w:gridSpan w:val="32"/>
          </w:tcPr>
          <w:p w:rsidR="004C02A4" w:rsidRDefault="00A84EAE">
            <w:pPr>
              <w:pStyle w:val="PacketDiagramBodyText"/>
            </w:pPr>
            <w:r>
              <w:t>rgocxinfo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4C02A4" w:rsidRDefault="00A84EAE">
      <w:pPr>
        <w:pStyle w:val="Definition-Field"/>
      </w:pPr>
      <w:r>
        <w:rPr>
          <w:b/>
        </w:rPr>
        <w:t xml:space="preserve">rgocxinfo (variable): </w:t>
      </w:r>
      <w:r>
        <w:t xml:space="preserve"> An array of </w:t>
      </w:r>
      <w:r>
        <w:rPr>
          <w:b/>
        </w:rPr>
        <w:t>OcxInfo</w:t>
      </w:r>
      <w:r>
        <w:t xml:space="preserve"> structures.</w:t>
      </w:r>
    </w:p>
    <w:p w:rsidR="004C02A4" w:rsidRDefault="00A84EAE">
      <w:pPr>
        <w:pStyle w:val="Heading3"/>
      </w:pPr>
      <w:bookmarkStart w:id="3826" w:name="Section_b919ce932533488290e8b50a40299ffa"/>
      <w:bookmarkStart w:id="3827" w:name="RmdThreading"/>
      <w:bookmarkStart w:id="3828" w:name="_Toc63942531"/>
      <w:r>
        <w:t>RmdThreading</w:t>
      </w:r>
      <w:bookmarkEnd w:id="3826"/>
      <w:bookmarkEnd w:id="3827"/>
      <w:bookmarkEnd w:id="3828"/>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"Structures:</w:instrText>
      </w:r>
      <w:r>
        <w:instrText xml:space="preserve">RmdThreading" </w:instrText>
      </w:r>
      <w:r>
        <w:fldChar w:fldCharType="end"/>
      </w:r>
      <w:r>
        <w:fldChar w:fldCharType="begin"/>
      </w:r>
      <w:r>
        <w:instrText xml:space="preserve"> XE "Basic types:RmdThreading" </w:instrText>
      </w:r>
      <w:r>
        <w:fldChar w:fldCharType="end"/>
      </w:r>
    </w:p>
    <w:p w:rsidR="004C02A4" w:rsidRDefault="00A84EAE">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SttbMessage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SttbStyle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SttbAuthorAttrib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SttbAuthorValue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SttbMessageAttrib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SttbMessageValue (variable)</w:t>
            </w:r>
          </w:p>
        </w:tc>
      </w:tr>
      <w:tr w:rsidR="004C02A4" w:rsidTr="004C02A4">
        <w:trPr>
          <w:trHeight w:hRule="exact" w:val="490"/>
        </w:trPr>
        <w:tc>
          <w:tcPr>
            <w:tcW w:w="8640" w:type="dxa"/>
            <w:gridSpan w:val="32"/>
          </w:tcPr>
          <w:p w:rsidR="004C02A4" w:rsidRDefault="00A84EAE">
            <w:pPr>
              <w:pStyle w:val="PacketDiagramBodyText"/>
            </w:pPr>
            <w:r>
              <w:lastRenderedPageBreak/>
              <w:t>...</w:t>
            </w:r>
          </w:p>
        </w:tc>
      </w:tr>
    </w:tbl>
    <w:p w:rsidR="004C02A4" w:rsidRDefault="00A84EAE">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The string is empty if th</w:t>
      </w:r>
      <w:r>
        <w:t xml:space="preserve">e corresponding author is not the author of an e-mail message. The extra data that is appended to each string is an </w:t>
      </w:r>
      <w:hyperlink w:anchor="Section_b88a9428b5254fc09e997a7a72ec973e" w:history="1">
        <w:r>
          <w:rPr>
            <w:rStyle w:val="Hyperlink"/>
            <w:b/>
          </w:rPr>
          <w:t>MDP</w:t>
        </w:r>
      </w:hyperlink>
      <w:r>
        <w:t xml:space="preserve"> that specifies the message display properties. If a string is empty, the ext</w:t>
      </w:r>
      <w:r>
        <w: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2497" w:type="pct"/>
            <w:gridSpan w:val="16"/>
          </w:tcPr>
          <w:p w:rsidR="004C02A4" w:rsidRDefault="00A84EAE">
            <w:pPr>
              <w:pStyle w:val="PacketDiagramBodyText"/>
              <w:spacing w:before="0" w:after="0"/>
            </w:pPr>
            <w:r>
              <w:t>fExtend (2 bytes)</w:t>
            </w:r>
          </w:p>
        </w:tc>
        <w:tc>
          <w:tcPr>
            <w:tcW w:w="2503" w:type="pct"/>
            <w:gridSpan w:val="16"/>
          </w:tcPr>
          <w:p w:rsidR="004C02A4" w:rsidRDefault="00A84EAE">
            <w:pPr>
              <w:pStyle w:val="PacketDiagramBodyText"/>
              <w:spacing w:before="0" w:after="0"/>
            </w:pPr>
            <w:r>
              <w:t>cData (2 bytes)</w:t>
            </w:r>
          </w:p>
        </w:tc>
      </w:tr>
      <w:tr w:rsidR="004C02A4" w:rsidTr="004C02A4">
        <w:trPr>
          <w:trHeight w:val="490"/>
        </w:trPr>
        <w:tc>
          <w:tcPr>
            <w:tcW w:w="2497" w:type="pct"/>
            <w:gridSpan w:val="16"/>
          </w:tcPr>
          <w:p w:rsidR="004C02A4" w:rsidRDefault="00A84EAE">
            <w:pPr>
              <w:pStyle w:val="PacketDiagramBodyText"/>
              <w:spacing w:before="0" w:after="0"/>
            </w:pPr>
            <w:r>
              <w:t>cbExtra (2 bytes)</w:t>
            </w:r>
          </w:p>
        </w:tc>
        <w:tc>
          <w:tcPr>
            <w:tcW w:w="2503" w:type="pct"/>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ExtraData</w:t>
            </w:r>
            <w:r>
              <w:rPr>
                <w:vertAlign w:val="subscript"/>
              </w:rPr>
              <w:t>0</w:t>
            </w:r>
            <w:r>
              <w:t xml:space="preserve"> (8 bytes)</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2497" w:type="pct"/>
            <w:gridSpan w:val="16"/>
          </w:tcPr>
          <w:p w:rsidR="004C02A4" w:rsidRDefault="00A84EAE">
            <w:pPr>
              <w:pStyle w:val="PacketDiagramBodyText"/>
              <w:spacing w:before="0" w:after="0"/>
            </w:pPr>
            <w:r>
              <w:t>cchData</w:t>
            </w:r>
            <w:r>
              <w:rPr>
                <w:vertAlign w:val="subscript"/>
              </w:rPr>
              <w:t>1</w:t>
            </w:r>
            <w:r>
              <w:t xml:space="preserve"> (2 bytes)</w:t>
            </w:r>
          </w:p>
        </w:tc>
        <w:tc>
          <w:tcPr>
            <w:tcW w:w="2503" w:type="pct"/>
            <w:gridSpan w:val="16"/>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ExtraData</w:t>
            </w:r>
            <w:r>
              <w:rPr>
                <w:vertAlign w:val="subscript"/>
              </w:rPr>
              <w:t>1</w:t>
            </w:r>
            <w:r>
              <w:t xml:space="preserve"> (8 bytes)</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2497" w:type="pct"/>
            <w:gridSpan w:val="16"/>
          </w:tcPr>
          <w:p w:rsidR="004C02A4" w:rsidRDefault="00A84EAE">
            <w:pPr>
              <w:pStyle w:val="PacketDiagramBodyText"/>
              <w:spacing w:before="0" w:after="0"/>
            </w:pPr>
            <w:r>
              <w:t>…</w:t>
            </w:r>
          </w:p>
        </w:tc>
        <w:tc>
          <w:tcPr>
            <w:tcW w:w="2503" w:type="pct"/>
            <w:gridSpan w:val="16"/>
          </w:tcPr>
          <w:p w:rsidR="004C02A4" w:rsidRDefault="00A84EAE">
            <w:pPr>
              <w:pStyle w:val="PacketDiagramBodyText"/>
              <w:spacing w:before="0" w:after="0"/>
            </w:pPr>
            <w:r>
              <w:t>cchData</w:t>
            </w:r>
            <w:r>
              <w:rPr>
                <w:vertAlign w:val="subscript"/>
              </w:rPr>
              <w:t>cData-1</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ExtraData</w:t>
            </w:r>
            <w:r>
              <w:rPr>
                <w:vertAlign w:val="subscript"/>
              </w:rPr>
              <w:t>cData-1</w:t>
            </w:r>
            <w:r>
              <w:t xml:space="preserve"> (8 bytes)</w:t>
            </w:r>
          </w:p>
        </w:tc>
      </w:tr>
      <w:tr w:rsidR="004C02A4" w:rsidTr="004C02A4">
        <w:trPr>
          <w:trHeight w:val="490"/>
        </w:trPr>
        <w:tc>
          <w:tcPr>
            <w:tcW w:w="5000" w:type="pct"/>
            <w:gridSpan w:val="32"/>
          </w:tcPr>
          <w:p w:rsidR="004C02A4" w:rsidRDefault="00A84EAE">
            <w:pPr>
              <w:pStyle w:val="PacketDiagramBodyText"/>
              <w:spacing w:before="0" w:after="0"/>
            </w:pPr>
            <w:r>
              <w:t>…</w:t>
            </w:r>
          </w:p>
        </w:tc>
      </w:tr>
    </w:tbl>
    <w:p w:rsidR="004C02A4" w:rsidRDefault="00A84EAE">
      <w:r>
        <w:rPr>
          <w:b/>
        </w:rPr>
        <w:t>SttbMessage</w:t>
      </w:r>
      <w:r>
        <w:t xml:space="preserv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cbExtra (2 bytes):</w:t>
      </w:r>
      <w:r>
        <w:t xml:space="preserve"> This value MUST be 0x0008. </w:t>
      </w:r>
    </w:p>
    <w:p w:rsidR="004C02A4" w:rsidRDefault="00A84EAE">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w:t>
      </w:r>
      <w:r>
        <w:t xml:space="preserve">lel </w:t>
      </w:r>
      <w:r>
        <w:rPr>
          <w:b/>
        </w:rPr>
        <w:t>SttbfRMark</w:t>
      </w:r>
      <w:r>
        <w:t xml:space="preserve">. The string is empty if the corresponding author does not have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lastRenderedPageBreak/>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 xml:space="preserve">cData (2 </w:t>
            </w:r>
            <w:r>
              <w:t>bytes)</w:t>
            </w:r>
          </w:p>
        </w:tc>
      </w:tr>
      <w:tr w:rsidR="004C02A4" w:rsidTr="004C02A4">
        <w:trPr>
          <w:trHeight w:val="490"/>
        </w:trPr>
        <w:tc>
          <w:tcPr>
            <w:tcW w:w="4320" w:type="dxa"/>
            <w:gridSpan w:val="16"/>
          </w:tcPr>
          <w:p w:rsidR="004C02A4" w:rsidRDefault="00A84EAE">
            <w:pPr>
              <w:pStyle w:val="PacketDiagramBodyText"/>
            </w:pPr>
            <w:r>
              <w:t>cbExtra (2 bytes)</w:t>
            </w:r>
          </w:p>
        </w:tc>
        <w:tc>
          <w:tcPr>
            <w:tcW w:w="4320" w:type="dxa"/>
            <w:gridSpan w:val="16"/>
          </w:tcPr>
          <w:p w:rsidR="004C02A4" w:rsidRDefault="00A84EAE">
            <w:pPr>
              <w:pStyle w:val="PacketDiagramBodyText"/>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0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1</w:t>
            </w:r>
            <w:r>
              <w:t xml:space="preserve"> (2 bytes)</w:t>
            </w:r>
          </w:p>
        </w:tc>
        <w:tc>
          <w:tcPr>
            <w:tcW w:w="4320" w:type="dxa"/>
            <w:gridSpan w:val="16"/>
          </w:tcPr>
          <w:p w:rsidR="004C02A4" w:rsidRDefault="00A84EAE">
            <w:pPr>
              <w:pStyle w:val="PacketDiagramBodyText"/>
            </w:pPr>
            <w:r>
              <w:t>Data</w:t>
            </w:r>
            <w:r>
              <w:rPr>
                <w:vertAlign w:val="subscript"/>
              </w:rPr>
              <w:t xml:space="preserve">1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cData-1  </w:t>
            </w:r>
            <w:r>
              <w:t>(variable)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r>
        <w:rPr>
          <w:b/>
        </w:rPr>
        <w:t>SttbStyle</w:t>
      </w:r>
      <w:r>
        <w:t xml:space="preserv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cbExtra (2 bytes):</w:t>
      </w:r>
      <w:r>
        <w:t xml:space="preserve"> This value MUST be 0. </w:t>
      </w:r>
    </w:p>
    <w:p w:rsidR="004C02A4" w:rsidRDefault="00A84EAE">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specifies a zero-based index of an author in the </w:t>
      </w:r>
      <w:r>
        <w:rPr>
          <w:b/>
        </w:rPr>
        <w:t>SttbfRMark</w:t>
      </w:r>
      <w:r>
        <w:t xml:space="preserve"> to which this attribute is related. If a string is an empty string, the </w:t>
      </w:r>
      <w:r>
        <w:t xml:space="preserve">data that is appended to it MUST be ignored, and the corresponding value in the parallel </w:t>
      </w:r>
      <w:r>
        <w:rPr>
          <w:b/>
        </w:rPr>
        <w:t>SttbAuthorValue</w:t>
      </w:r>
      <w:r>
        <w:t xml:space="preserve"> MUST be ignored. </w:t>
      </w:r>
      <w:r>
        <w:rPr>
          <w:b/>
        </w:rPr>
        <w:t>SttbAuthorAttrib</w:t>
      </w:r>
      <w:r>
        <w:t xml:space="preserve"> SHOULD</w:t>
      </w:r>
      <w:bookmarkStart w:id="3829"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(2 bytes)</w:t>
            </w:r>
          </w:p>
        </w:tc>
        <w:tc>
          <w:tcPr>
            <w:tcW w:w="4320" w:type="dxa"/>
            <w:gridSpan w:val="16"/>
          </w:tcPr>
          <w:p w:rsidR="004C02A4" w:rsidRDefault="00A84EAE">
            <w:pPr>
              <w:pStyle w:val="PacketDiagramBodyText"/>
              <w:spacing w:before="0" w:after="0"/>
            </w:pPr>
            <w:r>
              <w:t>cData (2 bytes)</w:t>
            </w:r>
          </w:p>
        </w:tc>
      </w:tr>
      <w:tr w:rsidR="004C02A4" w:rsidTr="004C02A4">
        <w:trPr>
          <w:trHeight w:val="490"/>
        </w:trPr>
        <w:tc>
          <w:tcPr>
            <w:tcW w:w="4320" w:type="dxa"/>
            <w:gridSpan w:val="16"/>
          </w:tcPr>
          <w:p w:rsidR="004C02A4" w:rsidRDefault="00A84EAE">
            <w:pPr>
              <w:pStyle w:val="PacketDiagramBodyText"/>
              <w:spacing w:before="0" w:after="0"/>
            </w:pPr>
            <w:r>
              <w:t>cbExtra (2 bytes)</w:t>
            </w:r>
          </w:p>
        </w:tc>
        <w:tc>
          <w:tcPr>
            <w:tcW w:w="4320" w:type="dxa"/>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ExtraData</w:t>
            </w:r>
            <w:r>
              <w:rPr>
                <w:vertAlign w:val="subscript"/>
              </w:rPr>
              <w:t>0</w:t>
            </w:r>
            <w:r>
              <w:t xml:space="preserve"> (2 bytes)</w:t>
            </w:r>
          </w:p>
        </w:tc>
        <w:tc>
          <w:tcPr>
            <w:tcW w:w="4320" w:type="dxa"/>
            <w:gridSpan w:val="16"/>
          </w:tcPr>
          <w:p w:rsidR="004C02A4" w:rsidRDefault="00A84EAE">
            <w:pPr>
              <w:pStyle w:val="PacketDiagramBodyText"/>
              <w:spacing w:before="0" w:after="0"/>
            </w:pPr>
            <w:r>
              <w:t>cchData</w:t>
            </w:r>
            <w:r>
              <w:rPr>
                <w:vertAlign w:val="subscript"/>
              </w:rPr>
              <w:t>1</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lastRenderedPageBreak/>
              <w:t>ExtraData</w:t>
            </w:r>
            <w:r>
              <w:rPr>
                <w:vertAlign w:val="subscript"/>
              </w:rPr>
              <w:t>1</w:t>
            </w:r>
            <w:r>
              <w:t xml:space="preserve"> (2 bytes)</w:t>
            </w:r>
          </w:p>
        </w:tc>
        <w:tc>
          <w:tcPr>
            <w:tcW w:w="4320" w:type="dxa"/>
            <w:gridSpan w:val="16"/>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cData-1</w:t>
            </w:r>
            <w:r>
              <w:t xml:space="preserve"> (2 bytes)</w:t>
            </w:r>
          </w:p>
        </w:tc>
        <w:tc>
          <w:tcPr>
            <w:tcW w:w="4320" w:type="dxa"/>
            <w:gridSpan w:val="16"/>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gridAfter w:val="16"/>
          <w:wAfter w:w="4320" w:type="dxa"/>
          <w:trHeight w:val="490"/>
        </w:trPr>
        <w:tc>
          <w:tcPr>
            <w:tcW w:w="4320" w:type="dxa"/>
            <w:gridSpan w:val="16"/>
          </w:tcPr>
          <w:p w:rsidR="004C02A4" w:rsidRDefault="00A84EAE">
            <w:pPr>
              <w:pStyle w:val="PacketDiagramBodyText"/>
              <w:spacing w:before="0" w:after="0"/>
            </w:pPr>
            <w:r>
              <w:t>ExtraData</w:t>
            </w:r>
            <w:r>
              <w:rPr>
                <w:vertAlign w:val="subscript"/>
              </w:rPr>
              <w:t>cData-1</w:t>
            </w:r>
            <w:r>
              <w:t xml:space="preserve"> (2 bytes)</w:t>
            </w:r>
          </w:p>
        </w:tc>
      </w:tr>
    </w:tbl>
    <w:p w:rsidR="004C02A4" w:rsidRDefault="00A84EAE">
      <w:r>
        <w:rPr>
          <w:b/>
        </w:rPr>
        <w:t>SttbAuthorAttrib</w:t>
      </w:r>
      <w:r>
        <w:t xml:space="preserv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cbExtra (2 bytes):</w:t>
      </w:r>
      <w:r>
        <w:t xml:space="preserve"> This value MUST be 0x0002. </w:t>
      </w:r>
    </w:p>
    <w:p w:rsidR="004C02A4" w:rsidRDefault="00A84EAE">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30" w:name="Appendix_A_Target_235"/>
      <w:r>
        <w:rPr>
          <w:rStyle w:val="Hyperlink"/>
        </w:rPr>
        <w:fldChar w:fldCharType="begin"/>
      </w:r>
      <w:r>
        <w:rPr>
          <w:rStyle w:val="Hyperlink"/>
        </w:rPr>
        <w:instrText xml:space="preserve"> HYPERLINK \l "Appendix_</w:instrText>
      </w:r>
      <w:r>
        <w:rPr>
          <w:rStyle w:val="Hyperlink"/>
        </w:rPr>
        <w:instrText xml:space="preserve">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(2 bytes)</w:t>
            </w:r>
          </w:p>
        </w:tc>
      </w:tr>
      <w:tr w:rsidR="004C02A4" w:rsidTr="004C02A4">
        <w:trPr>
          <w:trHeight w:val="490"/>
        </w:trPr>
        <w:tc>
          <w:tcPr>
            <w:tcW w:w="4320" w:type="dxa"/>
            <w:gridSpan w:val="16"/>
          </w:tcPr>
          <w:p w:rsidR="004C02A4" w:rsidRDefault="00A84EAE">
            <w:pPr>
              <w:pStyle w:val="PacketDiagramBodyText"/>
            </w:pPr>
            <w:r>
              <w:t>cbExtra (2 bytes)</w:t>
            </w:r>
          </w:p>
        </w:tc>
        <w:tc>
          <w:tcPr>
            <w:tcW w:w="4320" w:type="dxa"/>
            <w:gridSpan w:val="16"/>
          </w:tcPr>
          <w:p w:rsidR="004C02A4" w:rsidRDefault="00A84EAE">
            <w:pPr>
              <w:pStyle w:val="PacketDiagramBodyText"/>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0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1</w:t>
            </w:r>
            <w:r>
              <w:t xml:space="preserve"> (2 bytes)</w:t>
            </w:r>
          </w:p>
        </w:tc>
        <w:tc>
          <w:tcPr>
            <w:tcW w:w="4320" w:type="dxa"/>
            <w:gridSpan w:val="16"/>
          </w:tcPr>
          <w:p w:rsidR="004C02A4" w:rsidRDefault="00A84EAE">
            <w:pPr>
              <w:pStyle w:val="PacketDiagramBodyText"/>
            </w:pPr>
            <w:r>
              <w:t>Data</w:t>
            </w:r>
            <w:r>
              <w:rPr>
                <w:vertAlign w:val="subscript"/>
              </w:rPr>
              <w:t xml:space="preserve">1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cData-1  </w:t>
            </w:r>
            <w:r>
              <w:t>(variable)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r>
        <w:rPr>
          <w:b/>
        </w:rPr>
        <w:t>SttbAuthorValue</w:t>
      </w:r>
      <w:r>
        <w:t xml:space="preserve"> is an STTB with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cbExtra (2 bytes):</w:t>
      </w:r>
      <w:r>
        <w:t xml:space="preserve"> This value MUST be 0. </w:t>
      </w:r>
    </w:p>
    <w:p w:rsidR="004C02A4" w:rsidRDefault="00A84EAE">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zero-based index of a message that this attribute pertains to in </w:t>
      </w:r>
      <w:r>
        <w:rPr>
          <w:b/>
        </w:rPr>
        <w:t>SttbMessage</w:t>
      </w:r>
      <w:r>
        <w:t xml:space="preserve">. If a string is an empty string,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1" w:name="Appendix_A_Target_236"/>
      <w:r>
        <w:rPr>
          <w:rStyle w:val="Hyperlink"/>
        </w:rPr>
        <w:fldChar w:fldCharType="begin"/>
      </w:r>
      <w:r>
        <w:rPr>
          <w:rStyle w:val="Hyperlink"/>
        </w:rPr>
        <w:instrText xml:space="preserve"> HYPERLINK \l "Appendix_A_236" \o "Product behavior note 2</w:instrText>
      </w:r>
      <w:r>
        <w:rPr>
          <w:rStyle w:val="Hyperlink"/>
        </w:rPr>
        <w:instrText xml:space="preserve">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lastRenderedPageBreak/>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(2 bytes)</w:t>
            </w:r>
          </w:p>
        </w:tc>
        <w:tc>
          <w:tcPr>
            <w:tcW w:w="4320" w:type="dxa"/>
            <w:gridSpan w:val="16"/>
          </w:tcPr>
          <w:p w:rsidR="004C02A4" w:rsidRDefault="00A84EAE">
            <w:pPr>
              <w:pStyle w:val="PacketDiagramBodyText"/>
              <w:spacing w:before="0" w:after="0"/>
            </w:pPr>
            <w:r>
              <w:t>cData (2 bytes)</w:t>
            </w:r>
          </w:p>
        </w:tc>
      </w:tr>
      <w:tr w:rsidR="004C02A4" w:rsidTr="004C02A4">
        <w:trPr>
          <w:trHeight w:val="490"/>
        </w:trPr>
        <w:tc>
          <w:tcPr>
            <w:tcW w:w="4320" w:type="dxa"/>
            <w:gridSpan w:val="16"/>
          </w:tcPr>
          <w:p w:rsidR="004C02A4" w:rsidRDefault="00A84EAE">
            <w:pPr>
              <w:pStyle w:val="PacketDiagramBodyText"/>
              <w:spacing w:before="0" w:after="0"/>
            </w:pPr>
            <w:r>
              <w:t>cbExtra (2 bytes)</w:t>
            </w:r>
          </w:p>
        </w:tc>
        <w:tc>
          <w:tcPr>
            <w:tcW w:w="4320" w:type="dxa"/>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ExtraData</w:t>
            </w:r>
            <w:r>
              <w:rPr>
                <w:vertAlign w:val="subscript"/>
              </w:rPr>
              <w:t>0</w:t>
            </w:r>
            <w:r>
              <w:t xml:space="preserve"> (2 bytes)</w:t>
            </w:r>
          </w:p>
        </w:tc>
        <w:tc>
          <w:tcPr>
            <w:tcW w:w="4320" w:type="dxa"/>
            <w:gridSpan w:val="16"/>
          </w:tcPr>
          <w:p w:rsidR="004C02A4" w:rsidRDefault="00A84EAE">
            <w:pPr>
              <w:pStyle w:val="PacketDiagramBodyText"/>
              <w:spacing w:before="0" w:after="0"/>
            </w:pPr>
            <w:r>
              <w:t>cchData</w:t>
            </w:r>
            <w:r>
              <w:rPr>
                <w:vertAlign w:val="subscript"/>
              </w:rPr>
              <w:t>1</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ExtraData</w:t>
            </w:r>
            <w:r>
              <w:rPr>
                <w:vertAlign w:val="subscript"/>
              </w:rPr>
              <w:t>1</w:t>
            </w:r>
            <w:r>
              <w:t xml:space="preserve"> (2 bytes)</w:t>
            </w:r>
          </w:p>
        </w:tc>
        <w:tc>
          <w:tcPr>
            <w:tcW w:w="4320" w:type="dxa"/>
            <w:gridSpan w:val="16"/>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cData-1</w:t>
            </w:r>
            <w:r>
              <w:t xml:space="preserve"> (2 bytes)</w:t>
            </w:r>
          </w:p>
        </w:tc>
        <w:tc>
          <w:tcPr>
            <w:tcW w:w="4320" w:type="dxa"/>
            <w:gridSpan w:val="16"/>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gridAfter w:val="16"/>
          <w:wAfter w:w="4320" w:type="dxa"/>
          <w:trHeight w:val="490"/>
        </w:trPr>
        <w:tc>
          <w:tcPr>
            <w:tcW w:w="4320" w:type="dxa"/>
            <w:gridSpan w:val="16"/>
          </w:tcPr>
          <w:p w:rsidR="004C02A4" w:rsidRDefault="00A84EAE">
            <w:pPr>
              <w:pStyle w:val="PacketDiagramBodyText"/>
              <w:spacing w:before="0" w:after="0"/>
            </w:pPr>
            <w:r>
              <w:t>ExtraData</w:t>
            </w:r>
            <w:r>
              <w:rPr>
                <w:vertAlign w:val="subscript"/>
              </w:rPr>
              <w:t>cData-1</w:t>
            </w:r>
            <w:r>
              <w:t xml:space="preserve"> (2 bytes)</w:t>
            </w:r>
          </w:p>
        </w:tc>
      </w:tr>
    </w:tbl>
    <w:p w:rsidR="004C02A4" w:rsidRDefault="00A84EAE">
      <w:r>
        <w:rPr>
          <w:b/>
        </w:rPr>
        <w:t>SttbMessageAttrib</w:t>
      </w:r>
      <w:r>
        <w:t xml:space="preserv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 xml:space="preserve">cbExtra (2 </w:t>
      </w:r>
      <w:r>
        <w:rPr>
          <w:b/>
        </w:rPr>
        <w:t>bytes):</w:t>
      </w:r>
      <w:r>
        <w:t xml:space="preserve"> This value MUST be 0x0002. </w:t>
      </w:r>
    </w:p>
    <w:p w:rsidR="004C02A4" w:rsidRDefault="00A84EAE">
      <w:pPr>
        <w:pStyle w:val="Definition-Field"/>
      </w:pPr>
      <w:r>
        <w:rPr>
          <w:b/>
        </w:rPr>
        <w:t xml:space="preserve">SttbMessageValue (variable): </w:t>
      </w:r>
      <w:r>
        <w:t xml:space="preserve"> An </w:t>
      </w:r>
      <w:r>
        <w:rPr>
          <w:b/>
        </w:rPr>
        <w:t>STTB</w:t>
      </w:r>
      <w:r>
        <w:t xml:space="preserve"> in which each string specifies the value of the corresponding message attribute in the parallel </w:t>
      </w:r>
      <w:r>
        <w:rPr>
          <w:b/>
        </w:rPr>
        <w:t>SttbMessageAttrib</w:t>
      </w:r>
      <w:r>
        <w:t xml:space="preserve">. No extra data is appended to the strings of this </w:t>
      </w:r>
      <w:r>
        <w:rPr>
          <w:b/>
        </w:rPr>
        <w:t>STTB</w:t>
      </w:r>
      <w:r>
        <w:t xml:space="preserve">. </w:t>
      </w:r>
      <w:r>
        <w:rPr>
          <w:b/>
        </w:rPr>
        <w:t>SttbMessageV</w:t>
      </w:r>
      <w:r>
        <w:rPr>
          <w:b/>
        </w:rPr>
        <w:t>alue</w:t>
      </w:r>
      <w:r>
        <w:t xml:space="preserve"> SHOULD</w:t>
      </w:r>
      <w:bookmarkStart w:id="383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3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(2 bytes)</w:t>
            </w:r>
          </w:p>
        </w:tc>
      </w:tr>
      <w:tr w:rsidR="004C02A4" w:rsidTr="004C02A4">
        <w:trPr>
          <w:trHeight w:val="490"/>
        </w:trPr>
        <w:tc>
          <w:tcPr>
            <w:tcW w:w="4320" w:type="dxa"/>
            <w:gridSpan w:val="16"/>
          </w:tcPr>
          <w:p w:rsidR="004C02A4" w:rsidRDefault="00A84EAE">
            <w:pPr>
              <w:pStyle w:val="PacketDiagramBodyText"/>
            </w:pPr>
            <w:r>
              <w:t>cbExtra (2 bytes)</w:t>
            </w:r>
          </w:p>
        </w:tc>
        <w:tc>
          <w:tcPr>
            <w:tcW w:w="4320" w:type="dxa"/>
            <w:gridSpan w:val="16"/>
          </w:tcPr>
          <w:p w:rsidR="004C02A4" w:rsidRDefault="00A84EAE">
            <w:pPr>
              <w:pStyle w:val="PacketDiagramBodyText"/>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0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1</w:t>
            </w:r>
            <w:r>
              <w:t xml:space="preserve"> (2 bytes)</w:t>
            </w:r>
          </w:p>
        </w:tc>
        <w:tc>
          <w:tcPr>
            <w:tcW w:w="4320" w:type="dxa"/>
            <w:gridSpan w:val="16"/>
          </w:tcPr>
          <w:p w:rsidR="004C02A4" w:rsidRDefault="00A84EAE">
            <w:pPr>
              <w:pStyle w:val="PacketDiagramBodyText"/>
            </w:pPr>
            <w:r>
              <w:t>Data</w:t>
            </w:r>
            <w:r>
              <w:rPr>
                <w:vertAlign w:val="subscript"/>
              </w:rPr>
              <w:t xml:space="preserve">1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lastRenderedPageBreak/>
              <w:t>…</w:t>
            </w:r>
          </w:p>
        </w:tc>
        <w:tc>
          <w:tcPr>
            <w:tcW w:w="4320" w:type="dxa"/>
            <w:gridSpan w:val="16"/>
          </w:tcPr>
          <w:p w:rsidR="004C02A4" w:rsidRDefault="00A84EAE">
            <w:pPr>
              <w:pStyle w:val="PacketDiagramBodyText"/>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cData-1  </w:t>
            </w:r>
            <w:r>
              <w:t>(variable)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r>
        <w:rPr>
          <w:b/>
        </w:rPr>
        <w:t>SttbMessageValue</w:t>
      </w:r>
      <w:r>
        <w:t xml:space="preserv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cbExtra (2 bytes):</w:t>
      </w:r>
      <w:r>
        <w:t xml:space="preserve"> This value MUST be 0. </w:t>
      </w:r>
    </w:p>
    <w:p w:rsidR="004C02A4" w:rsidRDefault="00A84EAE">
      <w:pPr>
        <w:pStyle w:val="Heading3"/>
      </w:pPr>
      <w:bookmarkStart w:id="3833" w:name="Section_b48b13f9dec84f81aa15c50696ff48dd"/>
      <w:bookmarkStart w:id="3834" w:name="Rnc"/>
      <w:bookmarkStart w:id="3835" w:name="_Toc63942532"/>
      <w:r>
        <w:t>Rnc</w:t>
      </w:r>
      <w:bookmarkEnd w:id="3833"/>
      <w:bookmarkEnd w:id="3834"/>
      <w:bookmarkEnd w:id="3835"/>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4C02A4" w:rsidRDefault="00A84EAE">
      <w:r>
        <w:t xml:space="preserve">The </w:t>
      </w:r>
      <w:r>
        <w:rPr>
          <w:b/>
        </w:rPr>
        <w:t>Rnc</w:t>
      </w:r>
      <w:r>
        <w:t xml:space="preserve"> enumeration specifies whether and when the numbering for footnotes or endnotes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836" w:name="rncCont"/>
            <w:r>
              <w:rPr>
                <w:b/>
              </w:rPr>
              <w:t>rncCont</w:t>
            </w:r>
            <w:bookmarkEnd w:id="3836"/>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Numbering is continuous throughout the</w:t>
            </w:r>
            <w:r>
              <w:t xml:space="preserve"> whole document.</w:t>
            </w:r>
          </w:p>
        </w:tc>
      </w:tr>
      <w:tr w:rsidR="004C02A4" w:rsidTr="004C02A4">
        <w:tc>
          <w:tcPr>
            <w:tcW w:w="0" w:type="auto"/>
            <w:vAlign w:val="center"/>
          </w:tcPr>
          <w:p w:rsidR="004C02A4" w:rsidRDefault="00A84EAE">
            <w:pPr>
              <w:pStyle w:val="TableBodyText"/>
            </w:pPr>
            <w:bookmarkStart w:id="3837" w:name="rncRstSect"/>
            <w:r>
              <w:rPr>
                <w:b/>
              </w:rPr>
              <w:t>rncRstSect</w:t>
            </w:r>
            <w:bookmarkEnd w:id="3837"/>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 xml:space="preserve">Numbering restarts at the beginning of the </w:t>
            </w:r>
            <w:hyperlink w:anchor="gt_49a2b98a-d101-4889-9108-87f567e758cf">
              <w:r>
                <w:rPr>
                  <w:rStyle w:val="HyperlinkGreen"/>
                  <w:b/>
                </w:rPr>
                <w:t>section</w:t>
              </w:r>
            </w:hyperlink>
            <w:r>
              <w:t>.</w:t>
            </w:r>
          </w:p>
        </w:tc>
      </w:tr>
      <w:tr w:rsidR="004C02A4" w:rsidTr="004C02A4">
        <w:tc>
          <w:tcPr>
            <w:tcW w:w="0" w:type="auto"/>
            <w:vAlign w:val="center"/>
          </w:tcPr>
          <w:p w:rsidR="004C02A4" w:rsidRDefault="00A84EAE">
            <w:pPr>
              <w:pStyle w:val="TableBodyText"/>
            </w:pPr>
            <w:bookmarkStart w:id="3838" w:name="rncRstPage"/>
            <w:r>
              <w:rPr>
                <w:b/>
              </w:rPr>
              <w:t>rncRstPage</w:t>
            </w:r>
            <w:bookmarkEnd w:id="3838"/>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Numbering restarts every page.</w:t>
            </w:r>
          </w:p>
        </w:tc>
      </w:tr>
    </w:tbl>
    <w:p w:rsidR="004C02A4" w:rsidRDefault="00A84EAE">
      <w:pPr>
        <w:pStyle w:val="Heading3"/>
      </w:pPr>
      <w:bookmarkStart w:id="3839" w:name="Section_b28f8c1f133a4394a42dbcf8d931e3f4"/>
      <w:bookmarkStart w:id="3840" w:name="RouteSlip"/>
      <w:bookmarkStart w:id="3841" w:name="_Toc63942533"/>
      <w:r>
        <w:t>RouteSlip</w:t>
      </w:r>
      <w:bookmarkEnd w:id="3839"/>
      <w:bookmarkEnd w:id="3840"/>
      <w:bookmarkEnd w:id="3841"/>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4C02A4" w:rsidRDefault="00A84EAE">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fRouted</w:t>
            </w:r>
          </w:p>
        </w:tc>
        <w:tc>
          <w:tcPr>
            <w:tcW w:w="4320" w:type="dxa"/>
            <w:gridSpan w:val="16"/>
          </w:tcPr>
          <w:p w:rsidR="004C02A4" w:rsidRDefault="00A84EAE">
            <w:pPr>
              <w:pStyle w:val="PacketDiagramBodyText"/>
            </w:pPr>
            <w:r>
              <w:t>fReturnOrig</w:t>
            </w:r>
          </w:p>
        </w:tc>
      </w:tr>
      <w:tr w:rsidR="004C02A4" w:rsidTr="004C02A4">
        <w:trPr>
          <w:trHeight w:hRule="exact" w:val="490"/>
        </w:trPr>
        <w:tc>
          <w:tcPr>
            <w:tcW w:w="4320" w:type="dxa"/>
            <w:gridSpan w:val="16"/>
          </w:tcPr>
          <w:p w:rsidR="004C02A4" w:rsidRDefault="00A84EAE">
            <w:pPr>
              <w:pStyle w:val="PacketDiagramBodyText"/>
            </w:pPr>
            <w:r>
              <w:t>fTrackStatus</w:t>
            </w:r>
          </w:p>
        </w:tc>
        <w:tc>
          <w:tcPr>
            <w:tcW w:w="4320" w:type="dxa"/>
            <w:gridSpan w:val="16"/>
          </w:tcPr>
          <w:p w:rsidR="004C02A4" w:rsidRDefault="00A84EAE">
            <w:pPr>
              <w:pStyle w:val="PacketDiagramBodyText"/>
            </w:pPr>
            <w:r>
              <w:t>fDirty</w:t>
            </w:r>
          </w:p>
        </w:tc>
      </w:tr>
      <w:tr w:rsidR="004C02A4" w:rsidTr="004C02A4">
        <w:trPr>
          <w:trHeight w:hRule="exact" w:val="490"/>
        </w:trPr>
        <w:tc>
          <w:tcPr>
            <w:tcW w:w="4320" w:type="dxa"/>
            <w:gridSpan w:val="16"/>
          </w:tcPr>
          <w:p w:rsidR="004C02A4" w:rsidRDefault="00A84EAE">
            <w:pPr>
              <w:pStyle w:val="PacketDiagramBodyText"/>
            </w:pPr>
            <w:r>
              <w:t>nProtect</w:t>
            </w:r>
          </w:p>
        </w:tc>
        <w:tc>
          <w:tcPr>
            <w:tcW w:w="4320" w:type="dxa"/>
            <w:gridSpan w:val="16"/>
          </w:tcPr>
          <w:p w:rsidR="004C02A4" w:rsidRDefault="00A84EAE">
            <w:pPr>
              <w:pStyle w:val="PacketDiagramBodyText"/>
            </w:pPr>
            <w:r>
              <w:t>iStage</w:t>
            </w:r>
          </w:p>
        </w:tc>
      </w:tr>
      <w:tr w:rsidR="004C02A4" w:rsidTr="004C02A4">
        <w:trPr>
          <w:trHeight w:hRule="exact" w:val="490"/>
        </w:trPr>
        <w:tc>
          <w:tcPr>
            <w:tcW w:w="4320" w:type="dxa"/>
            <w:gridSpan w:val="16"/>
          </w:tcPr>
          <w:p w:rsidR="004C02A4" w:rsidRDefault="00A84EAE">
            <w:pPr>
              <w:pStyle w:val="PacketDiagramBodyText"/>
            </w:pPr>
            <w:r>
              <w:t>delOption</w:t>
            </w:r>
          </w:p>
        </w:tc>
        <w:tc>
          <w:tcPr>
            <w:tcW w:w="4320" w:type="dxa"/>
            <w:gridSpan w:val="16"/>
          </w:tcPr>
          <w:p w:rsidR="004C02A4" w:rsidRDefault="00A84EAE">
            <w:pPr>
              <w:pStyle w:val="PacketDiagramBodyText"/>
            </w:pPr>
            <w:r>
              <w:t>cRecip</w:t>
            </w:r>
          </w:p>
        </w:tc>
      </w:tr>
      <w:tr w:rsidR="004C02A4" w:rsidTr="004C02A4">
        <w:trPr>
          <w:trHeight w:hRule="exact" w:val="490"/>
        </w:trPr>
        <w:tc>
          <w:tcPr>
            <w:tcW w:w="8640" w:type="dxa"/>
            <w:gridSpan w:val="32"/>
          </w:tcPr>
          <w:p w:rsidR="004C02A4" w:rsidRDefault="00A84EAE">
            <w:pPr>
              <w:pStyle w:val="PacketDiagramBodyText"/>
            </w:pPr>
            <w:r>
              <w:t>szSubject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szMessage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szStatus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lastRenderedPageBreak/>
              <w:t>szTitle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rgRouteSlips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fRouted (2 bytes): </w:t>
      </w:r>
      <w:r>
        <w:t xml:space="preserve"> A 16-bit Boolean value that specifies whether the document was sent out for review. </w:t>
      </w:r>
    </w:p>
    <w:p w:rsidR="004C02A4" w:rsidRDefault="00A84EAE">
      <w:pPr>
        <w:pStyle w:val="Definition-Field"/>
      </w:pPr>
      <w:r>
        <w:rPr>
          <w:b/>
        </w:rPr>
        <w:t xml:space="preserve">fReturnOrig (2 bytes): </w:t>
      </w:r>
      <w:r>
        <w:t xml:space="preserve"> A 16-bit Boolean value that specifies whether the document is returned to the original sender after the review route is complete.</w:t>
      </w:r>
    </w:p>
    <w:p w:rsidR="004C02A4" w:rsidRDefault="00A84EAE">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4C02A4" w:rsidRDefault="00A84EAE">
      <w:pPr>
        <w:pStyle w:val="Definition-Field"/>
      </w:pPr>
      <w:r>
        <w:rPr>
          <w:b/>
        </w:rPr>
        <w:t xml:space="preserve">fDirty (2 bytes): </w:t>
      </w:r>
      <w:r>
        <w:t xml:space="preserve">This value MUST be zero, and MUST be ignored. </w:t>
      </w:r>
    </w:p>
    <w:p w:rsidR="004C02A4" w:rsidRDefault="00A84EAE">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4C02A4" w:rsidRDefault="00A84EAE">
      <w:pPr>
        <w:pStyle w:val="Definition-Field"/>
      </w:pPr>
      <w:r>
        <w:rPr>
          <w:b/>
        </w:rPr>
        <w:t xml:space="preserve">iStage (2 bytes): </w:t>
      </w:r>
      <w:r>
        <w:t xml:space="preserve">A 16-bit signed integer value that specifies the index of the </w:t>
      </w:r>
      <w:r>
        <w:t xml:space="preserve">current routing recipient. This value MUST be greater or equal to zero, and less than the value of </w:t>
      </w:r>
      <w:r>
        <w:rPr>
          <w:b/>
        </w:rPr>
        <w:t>cRecip</w:t>
      </w:r>
      <w:r>
        <w:t>.</w:t>
      </w:r>
    </w:p>
    <w:p w:rsidR="004C02A4" w:rsidRDefault="00A84EAE">
      <w:pPr>
        <w:pStyle w:val="Definition-Field"/>
      </w:pPr>
      <w:r>
        <w:rPr>
          <w:b/>
        </w:rPr>
        <w:t xml:space="preserve">delOption (2 bytes): </w:t>
      </w:r>
      <w:r>
        <w:t>A 16-bit signed integer value that specifies how the document is routed. This value MUST be 0 or 1. A value of 0 means the docum</w:t>
      </w:r>
      <w:r>
        <w:t>ent is sent to reviewers in serial order. A value of 1 means the document is sent to all reviewers in parallel order.</w:t>
      </w:r>
    </w:p>
    <w:p w:rsidR="004C02A4" w:rsidRDefault="00A84EAE">
      <w:pPr>
        <w:pStyle w:val="Definition-Field"/>
      </w:pPr>
      <w:r>
        <w:rPr>
          <w:b/>
        </w:rPr>
        <w:t xml:space="preserve">cRecip (2 bytes): </w:t>
      </w:r>
      <w:r>
        <w:t xml:space="preserve">A 16-bit signed integer that specifies the number of recipients of the routing slip. This is the size of the </w:t>
      </w:r>
      <w:r>
        <w:rPr>
          <w:b/>
        </w:rPr>
        <w:t>rgRouteSlip</w:t>
      </w:r>
      <w:r>
        <w:rPr>
          <w:b/>
        </w:rPr>
        <w:t>s</w:t>
      </w:r>
      <w:r>
        <w:t xml:space="preserve"> array.</w:t>
      </w:r>
    </w:p>
    <w:p w:rsidR="004C02A4" w:rsidRDefault="00A84EAE">
      <w:pPr>
        <w:pStyle w:val="Definition-Field"/>
      </w:pPr>
      <w:r>
        <w:rPr>
          <w:b/>
        </w:rPr>
        <w:t xml:space="preserve">szSubject (variable): </w:t>
      </w:r>
      <w:r>
        <w:t xml:space="preserve"> A length-prefixed string containing ANSI characters that represent the subject to be mailed with the route slip. This string MUST be less than 256 characters in length. The string is encoded by using the system code page of the computer that saved the fil</w:t>
      </w:r>
      <w:r>
        <w:t>e.</w:t>
      </w:r>
    </w:p>
    <w:p w:rsidR="004C02A4" w:rsidRDefault="00A84EAE">
      <w:pPr>
        <w:pStyle w:val="Definition-Field"/>
      </w:pPr>
      <w:r>
        <w:rPr>
          <w:b/>
        </w:rPr>
        <w:t xml:space="preserve">szMessage (variable): </w:t>
      </w:r>
      <w:r>
        <w:t xml:space="preserve"> A length-prefixed string containing ANSI characters that represent the message body to be mailed with the route slip. This string MUST be less than 256 characters in length. The string is encoded by using the system code page of t</w:t>
      </w:r>
      <w:r>
        <w:t>he computer that saved the file.</w:t>
      </w:r>
    </w:p>
    <w:p w:rsidR="004C02A4" w:rsidRDefault="00A84EAE">
      <w:pPr>
        <w:pStyle w:val="Definition-Field"/>
      </w:pPr>
      <w:r>
        <w:rPr>
          <w:b/>
        </w:rPr>
        <w:t xml:space="preserve">szStatus (variable): </w:t>
      </w:r>
      <w:r>
        <w:t xml:space="preserve"> A length-prefixed string containing ANSI characters that represent status information about the document to be mailed with the route slip. This string MUST be less than 256 characters in length. The st</w:t>
      </w:r>
      <w:r>
        <w:t>ring is encoded by using the system code page of the computer that saved the file.</w:t>
      </w:r>
    </w:p>
    <w:p w:rsidR="004C02A4" w:rsidRDefault="00A84EAE">
      <w:pPr>
        <w:pStyle w:val="Definition-Field"/>
      </w:pPr>
      <w:r>
        <w:rPr>
          <w:b/>
        </w:rPr>
        <w:t xml:space="preserve">szTitle (variable): </w:t>
      </w:r>
      <w:r>
        <w:t xml:space="preserve"> A length-prefixed string containing ANSI characters that represent a title for the route slip. This string MUST be less than 256 characters long. The st</w:t>
      </w:r>
      <w:r>
        <w:t>ring is encoded by using the system code page of the computer that saved the file.</w:t>
      </w:r>
    </w:p>
    <w:p w:rsidR="004C02A4" w:rsidRDefault="00A84EAE">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4C02A4" w:rsidRDefault="00A84EAE">
      <w:pPr>
        <w:pStyle w:val="Heading3"/>
      </w:pPr>
      <w:bookmarkStart w:id="3842" w:name="Section_7ad2bffe0d9148de8807ed798b3db2bd"/>
      <w:bookmarkStart w:id="3843" w:name="RouteSlipInfo"/>
      <w:bookmarkStart w:id="3844" w:name="_Toc63942534"/>
      <w:r>
        <w:t>RouteSlipInfo</w:t>
      </w:r>
      <w:bookmarkEnd w:id="3842"/>
      <w:bookmarkEnd w:id="3843"/>
      <w:bookmarkEnd w:id="3844"/>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4C02A4" w:rsidRDefault="00A84EAE">
      <w:r>
        <w:t xml:space="preserve">The </w:t>
      </w:r>
      <w:r>
        <w:rPr>
          <w:b/>
        </w:rPr>
        <w:t>RouteSlipInfo</w:t>
      </w:r>
      <w:r>
        <w:t xml:space="preserve"> structure provides information about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cbEntryID</w:t>
            </w:r>
          </w:p>
        </w:tc>
        <w:tc>
          <w:tcPr>
            <w:tcW w:w="4320" w:type="dxa"/>
            <w:gridSpan w:val="16"/>
          </w:tcPr>
          <w:p w:rsidR="004C02A4" w:rsidRDefault="00A84EAE">
            <w:pPr>
              <w:pStyle w:val="PacketDiagramBodyText"/>
            </w:pPr>
            <w:r>
              <w:t>cbszName</w:t>
            </w:r>
          </w:p>
        </w:tc>
      </w:tr>
      <w:tr w:rsidR="004C02A4" w:rsidTr="004C02A4">
        <w:trPr>
          <w:trHeight w:hRule="exact" w:val="490"/>
        </w:trPr>
        <w:tc>
          <w:tcPr>
            <w:tcW w:w="8640" w:type="dxa"/>
            <w:gridSpan w:val="32"/>
          </w:tcPr>
          <w:p w:rsidR="004C02A4" w:rsidRDefault="00A84EAE">
            <w:pPr>
              <w:pStyle w:val="PacketDiagramBodyText"/>
            </w:pPr>
            <w:r>
              <w:t>rgbEntryId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szName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cbEntryID (2 bytes): </w:t>
      </w:r>
      <w:r>
        <w:t xml:space="preserve">A 16-bit signed integer that specifies the number of bytes in </w:t>
      </w:r>
      <w:r>
        <w:rPr>
          <w:b/>
        </w:rPr>
        <w:t xml:space="preserve">rgbEntryId. </w:t>
      </w:r>
    </w:p>
    <w:p w:rsidR="004C02A4" w:rsidRDefault="00A84EAE">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4C02A4" w:rsidRDefault="00A84EAE">
      <w:pPr>
        <w:pStyle w:val="Definition-Field"/>
      </w:pPr>
      <w:r>
        <w:rPr>
          <w:b/>
        </w:rPr>
        <w:t xml:space="preserve">rgbEntryId (variable): </w:t>
      </w:r>
      <w:r>
        <w:t>An array of bytes that provide a unique identifier for this routing slip recipient.</w:t>
      </w:r>
    </w:p>
    <w:p w:rsidR="004C02A4" w:rsidRDefault="00A84EAE">
      <w:pPr>
        <w:pStyle w:val="Definition-Field"/>
      </w:pPr>
      <w:r>
        <w:rPr>
          <w:b/>
        </w:rPr>
        <w:t xml:space="preserve">szName (variable): </w:t>
      </w:r>
      <w:r>
        <w:t>A narrow string that s</w:t>
      </w:r>
      <w:r>
        <w:t xml:space="preserve">pecifies the name or e-mail alias of the routing slip recipient. The length of the string MUST be equal to </w:t>
      </w:r>
      <w:r>
        <w:rPr>
          <w:b/>
        </w:rPr>
        <w:t>cbszName</w:t>
      </w:r>
      <w:r>
        <w:t>. The string is encoded by using the operating system code page of the computer that last saved this file.</w:t>
      </w:r>
    </w:p>
    <w:p w:rsidR="004C02A4" w:rsidRDefault="00A84EAE">
      <w:pPr>
        <w:pStyle w:val="Heading3"/>
      </w:pPr>
      <w:bookmarkStart w:id="3845" w:name="Section_d564e22bdd7748bab50131e2e19f15e6"/>
      <w:bookmarkStart w:id="3846" w:name="RouteSlipProtectionEnum"/>
      <w:bookmarkStart w:id="3847" w:name="_Toc63942535"/>
      <w:r>
        <w:t>RouteSlipProtectionEnum</w:t>
      </w:r>
      <w:bookmarkEnd w:id="3845"/>
      <w:bookmarkEnd w:id="3846"/>
      <w:bookmarkEnd w:id="3847"/>
      <w:r>
        <w:fldChar w:fldCharType="begin"/>
      </w:r>
      <w:r>
        <w:instrText xml:space="preserve"> XE "Detail</w:instrText>
      </w:r>
      <w:r>
        <w:instrText xml:space="preserve">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types:RouteSlipProtectionEnum" </w:instrText>
      </w:r>
      <w:r>
        <w:fldChar w:fldCharType="end"/>
      </w:r>
    </w:p>
    <w:p w:rsidR="004C02A4" w:rsidRDefault="00A84EAE">
      <w:r>
        <w:t xml:space="preserve">The </w:t>
      </w:r>
      <w:r>
        <w:rPr>
          <w:b/>
        </w:rPr>
        <w:t>RouteSlipProtectionEnum</w:t>
      </w:r>
      <w:r>
        <w:t xml:space="preserve"> enumeration lists the possible protection levels for a docu</w:t>
      </w:r>
      <w:r>
        <w:t xml:space="preserve">ment being routed. </w:t>
      </w:r>
    </w:p>
    <w:tbl>
      <w:tblPr>
        <w:tblStyle w:val="Table-ShadedHeader"/>
        <w:tblW w:w="0" w:type="auto"/>
        <w:tblLook w:val="04A0" w:firstRow="1" w:lastRow="0" w:firstColumn="1" w:lastColumn="0" w:noHBand="0" w:noVBand="1"/>
      </w:tblPr>
      <w:tblGrid>
        <w:gridCol w:w="1664"/>
        <w:gridCol w:w="834"/>
        <w:gridCol w:w="6977"/>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848" w:name="ProtectOff_RouteSlipProtectionEnum"/>
            <w:r>
              <w:rPr>
                <w:b/>
              </w:rPr>
              <w:t>ProtectOff</w:t>
            </w:r>
            <w:bookmarkEnd w:id="3848"/>
          </w:p>
        </w:tc>
        <w:tc>
          <w:tcPr>
            <w:tcW w:w="0" w:type="auto"/>
            <w:vAlign w:val="center"/>
          </w:tcPr>
          <w:p w:rsidR="004C02A4" w:rsidRDefault="00A84EAE">
            <w:pPr>
              <w:pStyle w:val="TableBodyText"/>
            </w:pPr>
            <w:r>
              <w:t>0x0000</w:t>
            </w:r>
          </w:p>
        </w:tc>
        <w:tc>
          <w:tcPr>
            <w:tcW w:w="0" w:type="auto"/>
            <w:vAlign w:val="center"/>
          </w:tcPr>
          <w:p w:rsidR="004C02A4" w:rsidRDefault="00A84EAE">
            <w:pPr>
              <w:pStyle w:val="TableBodyText"/>
            </w:pPr>
            <w:r>
              <w:t>No protection.</w:t>
            </w:r>
          </w:p>
        </w:tc>
      </w:tr>
      <w:tr w:rsidR="004C02A4" w:rsidTr="004C02A4">
        <w:tc>
          <w:tcPr>
            <w:tcW w:w="0" w:type="auto"/>
            <w:vAlign w:val="center"/>
          </w:tcPr>
          <w:p w:rsidR="004C02A4" w:rsidRDefault="00A84EAE">
            <w:pPr>
              <w:pStyle w:val="TableBodyText"/>
            </w:pPr>
            <w:bookmarkStart w:id="3849" w:name="ProtectRevMark_RouteSlipProtectionEnum"/>
            <w:r>
              <w:rPr>
                <w:b/>
              </w:rPr>
              <w:t>ProtectRevMark</w:t>
            </w:r>
            <w:bookmarkEnd w:id="3849"/>
          </w:p>
        </w:tc>
        <w:tc>
          <w:tcPr>
            <w:tcW w:w="0" w:type="auto"/>
            <w:vAlign w:val="center"/>
          </w:tcPr>
          <w:p w:rsidR="004C02A4" w:rsidRDefault="00A84EAE">
            <w:pPr>
              <w:pStyle w:val="TableBodyText"/>
            </w:pPr>
            <w:r>
              <w:t>0x0001</w:t>
            </w:r>
          </w:p>
        </w:tc>
        <w:tc>
          <w:tcPr>
            <w:tcW w:w="0" w:type="auto"/>
            <w:vAlign w:val="center"/>
          </w:tcPr>
          <w:p w:rsidR="004C02A4" w:rsidRDefault="00A84EAE">
            <w:pPr>
              <w:pStyle w:val="TableBodyText"/>
            </w:pPr>
            <w:r>
              <w:t>Changes to the document can be neither accepted nor rejected, and change tracking cannot be turned off.</w:t>
            </w:r>
          </w:p>
        </w:tc>
      </w:tr>
      <w:tr w:rsidR="004C02A4" w:rsidTr="004C02A4">
        <w:tc>
          <w:tcPr>
            <w:tcW w:w="0" w:type="auto"/>
            <w:vAlign w:val="center"/>
          </w:tcPr>
          <w:p w:rsidR="004C02A4" w:rsidRDefault="00A84EAE">
            <w:pPr>
              <w:pStyle w:val="TableBodyText"/>
            </w:pPr>
            <w:bookmarkStart w:id="3850" w:name="ProtectAnnot_RouteSlipProtectionEnum"/>
            <w:r>
              <w:rPr>
                <w:b/>
              </w:rPr>
              <w:t>ProtectAnnot</w:t>
            </w:r>
            <w:bookmarkEnd w:id="3850"/>
          </w:p>
        </w:tc>
        <w:tc>
          <w:tcPr>
            <w:tcW w:w="0" w:type="auto"/>
            <w:vAlign w:val="center"/>
          </w:tcPr>
          <w:p w:rsidR="004C02A4" w:rsidRDefault="00A84EAE">
            <w:pPr>
              <w:pStyle w:val="TableBodyText"/>
            </w:pPr>
            <w:r>
              <w:t>0x0002</w:t>
            </w:r>
          </w:p>
        </w:tc>
        <w:tc>
          <w:tcPr>
            <w:tcW w:w="0" w:type="auto"/>
            <w:vAlign w:val="center"/>
          </w:tcPr>
          <w:p w:rsidR="004C02A4" w:rsidRDefault="00A84EAE">
            <w:pPr>
              <w:pStyle w:val="TableBodyText"/>
            </w:pPr>
            <w:r>
              <w:t xml:space="preserve">Users can insert comments into the </w:t>
            </w:r>
            <w:r>
              <w:t>document but cannot change the content of the document.</w:t>
            </w:r>
          </w:p>
        </w:tc>
      </w:tr>
      <w:tr w:rsidR="004C02A4" w:rsidTr="004C02A4">
        <w:tc>
          <w:tcPr>
            <w:tcW w:w="0" w:type="auto"/>
            <w:vAlign w:val="center"/>
          </w:tcPr>
          <w:p w:rsidR="004C02A4" w:rsidRDefault="00A84EAE">
            <w:pPr>
              <w:pStyle w:val="TableBodyText"/>
            </w:pPr>
            <w:bookmarkStart w:id="3851" w:name="ProtectForm_RouteSlipProtectionEnum"/>
            <w:r>
              <w:rPr>
                <w:b/>
              </w:rPr>
              <w:t>ProtectForm</w:t>
            </w:r>
            <w:bookmarkEnd w:id="3851"/>
          </w:p>
        </w:tc>
        <w:tc>
          <w:tcPr>
            <w:tcW w:w="0" w:type="auto"/>
            <w:vAlign w:val="center"/>
          </w:tcPr>
          <w:p w:rsidR="004C02A4" w:rsidRDefault="00A84EAE">
            <w:pPr>
              <w:pStyle w:val="TableBodyText"/>
            </w:pPr>
            <w:r>
              <w:t>0x0003</w:t>
            </w:r>
          </w:p>
        </w:tc>
        <w:tc>
          <w:tcPr>
            <w:tcW w:w="0" w:type="auto"/>
            <w:vAlign w:val="center"/>
          </w:tcPr>
          <w:p w:rsidR="004C02A4" w:rsidRDefault="00A84EAE">
            <w:pPr>
              <w:pStyle w:val="TableBodyText"/>
            </w:pPr>
            <w:r>
              <w:t>Users can make changes only in form fields or in unprotected sections of a document.</w:t>
            </w:r>
          </w:p>
        </w:tc>
      </w:tr>
    </w:tbl>
    <w:p w:rsidR="004C02A4" w:rsidRDefault="00A84EAE">
      <w:pPr>
        <w:pStyle w:val="Heading3"/>
      </w:pPr>
      <w:bookmarkStart w:id="3852" w:name="Section_b8f8ff91a8b84024a9248b15ee2fb312"/>
      <w:bookmarkStart w:id="3853" w:name="SBkcOperand"/>
      <w:bookmarkStart w:id="3854" w:name="_Toc63942536"/>
      <w:r>
        <w:t>SBkcOperand</w:t>
      </w:r>
      <w:bookmarkEnd w:id="3852"/>
      <w:bookmarkEnd w:id="3853"/>
      <w:bookmarkEnd w:id="3854"/>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w:instrText>
      </w:r>
      <w:r>
        <w:instrText xml:space="preserve">:SBkcOperand" </w:instrText>
      </w:r>
      <w:r>
        <w:fldChar w:fldCharType="end"/>
      </w:r>
      <w:r>
        <w:fldChar w:fldCharType="begin"/>
      </w:r>
      <w:r>
        <w:instrText xml:space="preserve"> XE "Basic types:SBkcOperand" </w:instrText>
      </w:r>
      <w:r>
        <w:fldChar w:fldCharType="end"/>
      </w:r>
    </w:p>
    <w:p w:rsidR="004C02A4" w:rsidRDefault="00A84EAE">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855" w:name="bkcContinuous"/>
            <w:r>
              <w:rPr>
                <w:b/>
              </w:rPr>
              <w:t>bkcContinuous</w:t>
            </w:r>
            <w:bookmarkEnd w:id="3855"/>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4C02A4" w:rsidTr="004C02A4">
        <w:tc>
          <w:tcPr>
            <w:tcW w:w="0" w:type="auto"/>
            <w:vAlign w:val="center"/>
          </w:tcPr>
          <w:p w:rsidR="004C02A4" w:rsidRDefault="00A84EAE">
            <w:pPr>
              <w:pStyle w:val="TableBodyText"/>
            </w:pPr>
            <w:bookmarkStart w:id="3856" w:name="bkcNewColumn"/>
            <w:r>
              <w:rPr>
                <w:b/>
              </w:rPr>
              <w:t>bkcNewColumn</w:t>
            </w:r>
            <w:bookmarkEnd w:id="3856"/>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A new column section break. The next section starts in the next column.</w:t>
            </w:r>
          </w:p>
        </w:tc>
      </w:tr>
      <w:tr w:rsidR="004C02A4" w:rsidTr="004C02A4">
        <w:tc>
          <w:tcPr>
            <w:tcW w:w="0" w:type="auto"/>
            <w:vAlign w:val="center"/>
          </w:tcPr>
          <w:p w:rsidR="004C02A4" w:rsidRDefault="00A84EAE">
            <w:pPr>
              <w:pStyle w:val="TableBodyText"/>
            </w:pPr>
            <w:bookmarkStart w:id="3857" w:name="bkcNewPage"/>
            <w:r>
              <w:rPr>
                <w:b/>
              </w:rPr>
              <w:t>bkcNewPage</w:t>
            </w:r>
            <w:bookmarkEnd w:id="3857"/>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A new page section break. The next section starts on the next page.</w:t>
            </w:r>
          </w:p>
        </w:tc>
      </w:tr>
      <w:tr w:rsidR="004C02A4" w:rsidTr="004C02A4">
        <w:tc>
          <w:tcPr>
            <w:tcW w:w="0" w:type="auto"/>
            <w:vAlign w:val="center"/>
          </w:tcPr>
          <w:p w:rsidR="004C02A4" w:rsidRDefault="00A84EAE">
            <w:pPr>
              <w:pStyle w:val="TableBodyText"/>
            </w:pPr>
            <w:bookmarkStart w:id="3858" w:name="bkcEvenPage"/>
            <w:r>
              <w:rPr>
                <w:b/>
              </w:rPr>
              <w:t>bkcEvenPage</w:t>
            </w:r>
            <w:bookmarkEnd w:id="3858"/>
          </w:p>
        </w:tc>
        <w:tc>
          <w:tcPr>
            <w:tcW w:w="0" w:type="auto"/>
            <w:vAlign w:val="center"/>
          </w:tcPr>
          <w:p w:rsidR="004C02A4" w:rsidRDefault="00A84EAE">
            <w:pPr>
              <w:pStyle w:val="TableBodyText"/>
            </w:pPr>
            <w:r>
              <w:t>0x03</w:t>
            </w:r>
          </w:p>
        </w:tc>
        <w:tc>
          <w:tcPr>
            <w:tcW w:w="0" w:type="auto"/>
            <w:vAlign w:val="center"/>
          </w:tcPr>
          <w:p w:rsidR="004C02A4" w:rsidRDefault="00A84EAE">
            <w:pPr>
              <w:pStyle w:val="TableBodyText"/>
            </w:pPr>
            <w:r>
              <w:t>An even page section break. The next</w:t>
            </w:r>
            <w:r>
              <w:t xml:space="preserve"> section starts on an even page.</w:t>
            </w:r>
          </w:p>
        </w:tc>
      </w:tr>
      <w:tr w:rsidR="004C02A4" w:rsidTr="004C02A4">
        <w:tc>
          <w:tcPr>
            <w:tcW w:w="0" w:type="auto"/>
            <w:vAlign w:val="center"/>
          </w:tcPr>
          <w:p w:rsidR="004C02A4" w:rsidRDefault="00A84EAE">
            <w:pPr>
              <w:pStyle w:val="TableBodyText"/>
            </w:pPr>
            <w:bookmarkStart w:id="3859" w:name="bkcOddPage"/>
            <w:r>
              <w:rPr>
                <w:b/>
              </w:rPr>
              <w:lastRenderedPageBreak/>
              <w:t>bkcOddPage</w:t>
            </w:r>
            <w:bookmarkEnd w:id="3859"/>
          </w:p>
        </w:tc>
        <w:tc>
          <w:tcPr>
            <w:tcW w:w="0" w:type="auto"/>
            <w:vAlign w:val="center"/>
          </w:tcPr>
          <w:p w:rsidR="004C02A4" w:rsidRDefault="00A84EAE">
            <w:pPr>
              <w:pStyle w:val="TableBodyText"/>
            </w:pPr>
            <w:r>
              <w:t>0x04</w:t>
            </w:r>
          </w:p>
        </w:tc>
        <w:tc>
          <w:tcPr>
            <w:tcW w:w="0" w:type="auto"/>
            <w:vAlign w:val="center"/>
          </w:tcPr>
          <w:p w:rsidR="004C02A4" w:rsidRDefault="00A84EAE">
            <w:pPr>
              <w:pStyle w:val="TableBodyText"/>
            </w:pPr>
            <w:r>
              <w:t>An odd page section break. The next section starts on an odd page.</w:t>
            </w:r>
          </w:p>
        </w:tc>
      </w:tr>
    </w:tbl>
    <w:p w:rsidR="004C02A4" w:rsidRDefault="00A84EAE">
      <w:pPr>
        <w:pStyle w:val="Heading3"/>
      </w:pPr>
      <w:bookmarkStart w:id="3860" w:name="Section_f35a0396e4d04d8e8b7f6114d01b864a"/>
      <w:bookmarkStart w:id="3861" w:name="SBOrientationOperand"/>
      <w:bookmarkStart w:id="3862" w:name="_Toc63942537"/>
      <w:r>
        <w:t>SBOrientationOperand</w:t>
      </w:r>
      <w:bookmarkEnd w:id="3860"/>
      <w:bookmarkEnd w:id="3861"/>
      <w:bookmarkEnd w:id="3862"/>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4C02A4" w:rsidRDefault="00A84EAE">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This structure is an 8-bit unsigned intege</w:t>
      </w:r>
      <w:r>
        <w:t>r that specifies page orientation.</w:t>
      </w:r>
    </w:p>
    <w:tbl>
      <w:tblPr>
        <w:tblStyle w:val="Table-ShadedHeader"/>
        <w:tblW w:w="0" w:type="auto"/>
        <w:tblLook w:val="04A0" w:firstRow="1" w:lastRow="0" w:firstColumn="1" w:lastColumn="0" w:noHBand="0" w:noVBand="1"/>
      </w:tblPr>
      <w:tblGrid>
        <w:gridCol w:w="2024"/>
        <w:gridCol w:w="734"/>
        <w:gridCol w:w="205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863" w:name="dmOrientPortrait"/>
            <w:r>
              <w:rPr>
                <w:b/>
              </w:rPr>
              <w:t>dmOrientPortrait</w:t>
            </w:r>
            <w:bookmarkEnd w:id="3863"/>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Portrait orientation.</w:t>
            </w:r>
          </w:p>
        </w:tc>
      </w:tr>
      <w:tr w:rsidR="004C02A4" w:rsidTr="004C02A4">
        <w:tc>
          <w:tcPr>
            <w:tcW w:w="0" w:type="auto"/>
            <w:vAlign w:val="center"/>
          </w:tcPr>
          <w:p w:rsidR="004C02A4" w:rsidRDefault="00A84EAE">
            <w:pPr>
              <w:pStyle w:val="TableBodyText"/>
            </w:pPr>
            <w:bookmarkStart w:id="3864" w:name="dmOrientLandscape"/>
            <w:r>
              <w:rPr>
                <w:b/>
              </w:rPr>
              <w:t>dmOrientLandscape</w:t>
            </w:r>
            <w:bookmarkEnd w:id="3864"/>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Landscape orientation.</w:t>
            </w:r>
          </w:p>
        </w:tc>
      </w:tr>
    </w:tbl>
    <w:p w:rsidR="004C02A4" w:rsidRDefault="00A84EAE">
      <w:pPr>
        <w:pStyle w:val="Heading3"/>
      </w:pPr>
      <w:bookmarkStart w:id="3865" w:name="Section_063013270f19454ea117552725a86c1d"/>
      <w:bookmarkStart w:id="3866" w:name="SClmOperand"/>
      <w:bookmarkStart w:id="3867" w:name="_Toc63942538"/>
      <w:r>
        <w:t>SClmOperand</w:t>
      </w:r>
      <w:bookmarkEnd w:id="3865"/>
      <w:bookmarkEnd w:id="3866"/>
      <w:bookmarkEnd w:id="3867"/>
      <w:r>
        <w:fldChar w:fldCharType="begin"/>
      </w:r>
      <w:r>
        <w:instrText xml:space="preserve"> XE "Details:SClmOperand structure" </w:instrText>
      </w:r>
      <w:r>
        <w:fldChar w:fldCharType="end"/>
      </w:r>
      <w:r>
        <w:fldChar w:fldCharType="begin"/>
      </w:r>
      <w:r>
        <w:instrText xml:space="preserve"> XE "SClmOperand structure"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4C02A4" w:rsidRDefault="00A84EAE">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 This enumeration defines the following</w:t>
      </w:r>
      <w:r>
        <w:t xml:space="preserve"> 16-bit unsigned integer values.</w:t>
      </w:r>
    </w:p>
    <w:tbl>
      <w:tblPr>
        <w:tblStyle w:val="Table-ShadedHeader"/>
        <w:tblW w:w="0" w:type="auto"/>
        <w:tblLook w:val="04A0" w:firstRow="1" w:lastRow="0" w:firstColumn="1" w:lastColumn="0" w:noHBand="0" w:noVBand="1"/>
      </w:tblPr>
      <w:tblGrid>
        <w:gridCol w:w="1882"/>
        <w:gridCol w:w="834"/>
        <w:gridCol w:w="675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868" w:name="clmUseDefault"/>
            <w:r>
              <w:rPr>
                <w:b/>
              </w:rPr>
              <w:t>clmUseDefault</w:t>
            </w:r>
            <w:bookmarkEnd w:id="3868"/>
          </w:p>
        </w:tc>
        <w:tc>
          <w:tcPr>
            <w:tcW w:w="0" w:type="auto"/>
            <w:vAlign w:val="center"/>
          </w:tcPr>
          <w:p w:rsidR="004C02A4" w:rsidRDefault="00A84EAE">
            <w:pPr>
              <w:pStyle w:val="TableBodyText"/>
            </w:pPr>
            <w:r>
              <w:t>0x0000</w:t>
            </w:r>
          </w:p>
        </w:tc>
        <w:tc>
          <w:tcPr>
            <w:tcW w:w="0" w:type="auto"/>
            <w:vAlign w:val="center"/>
          </w:tcPr>
          <w:p w:rsidR="004C02A4" w:rsidRDefault="00A84EAE">
            <w:pPr>
              <w:pStyle w:val="TableBodyText"/>
            </w:pPr>
            <w:r>
              <w:t>Specifies that document grid is disabled.</w:t>
            </w:r>
          </w:p>
        </w:tc>
      </w:tr>
      <w:tr w:rsidR="004C02A4" w:rsidTr="004C02A4">
        <w:tc>
          <w:tcPr>
            <w:tcW w:w="0" w:type="auto"/>
            <w:vAlign w:val="center"/>
          </w:tcPr>
          <w:p w:rsidR="004C02A4" w:rsidRDefault="00A84EAE">
            <w:pPr>
              <w:pStyle w:val="TableBodyText"/>
            </w:pPr>
            <w:bookmarkStart w:id="3869" w:name="clmCharsAndLines"/>
            <w:r>
              <w:rPr>
                <w:b/>
              </w:rPr>
              <w:t>clmCharsAndLines</w:t>
            </w:r>
            <w:bookmarkEnd w:id="3869"/>
          </w:p>
        </w:tc>
        <w:tc>
          <w:tcPr>
            <w:tcW w:w="0" w:type="auto"/>
            <w:vAlign w:val="center"/>
          </w:tcPr>
          <w:p w:rsidR="004C02A4" w:rsidRDefault="00A84EAE">
            <w:pPr>
              <w:pStyle w:val="TableBodyText"/>
            </w:pPr>
            <w:r>
              <w:t>0x0001</w:t>
            </w:r>
          </w:p>
        </w:tc>
        <w:tc>
          <w:tcPr>
            <w:tcW w:w="0" w:type="auto"/>
            <w:vAlign w:val="center"/>
          </w:tcPr>
          <w:p w:rsidR="004C02A4" w:rsidRDefault="00A84EAE">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4C02A4" w:rsidTr="004C02A4">
        <w:tc>
          <w:tcPr>
            <w:tcW w:w="0" w:type="auto"/>
            <w:vAlign w:val="center"/>
          </w:tcPr>
          <w:p w:rsidR="004C02A4" w:rsidRDefault="00A84EAE">
            <w:pPr>
              <w:pStyle w:val="TableBodyText"/>
            </w:pPr>
            <w:bookmarkStart w:id="3870" w:name="clmLinesOnly"/>
            <w:r>
              <w:rPr>
                <w:b/>
              </w:rPr>
              <w:t>clmLinesOnly</w:t>
            </w:r>
            <w:bookmarkEnd w:id="3870"/>
          </w:p>
        </w:tc>
        <w:tc>
          <w:tcPr>
            <w:tcW w:w="0" w:type="auto"/>
            <w:vAlign w:val="center"/>
          </w:tcPr>
          <w:p w:rsidR="004C02A4" w:rsidRDefault="00A84EAE">
            <w:pPr>
              <w:pStyle w:val="TableBodyText"/>
            </w:pPr>
            <w:r>
              <w:t>0x0002</w:t>
            </w:r>
          </w:p>
        </w:tc>
        <w:tc>
          <w:tcPr>
            <w:tcW w:w="0" w:type="auto"/>
            <w:vAlign w:val="center"/>
          </w:tcPr>
          <w:p w:rsidR="004C02A4" w:rsidRDefault="00A84EAE">
            <w:pPr>
              <w:pStyle w:val="TableBodyText"/>
            </w:pPr>
            <w:r>
              <w:t xml:space="preserve">Specifies a document grid that enforces only line pitch. Line pitch is specified by </w:t>
            </w:r>
            <w:r>
              <w:rPr>
                <w:b/>
              </w:rPr>
              <w:t>sprmSDyaLinePitch</w:t>
            </w:r>
            <w:r>
              <w:t>.</w:t>
            </w:r>
          </w:p>
        </w:tc>
      </w:tr>
      <w:tr w:rsidR="004C02A4" w:rsidTr="004C02A4">
        <w:tc>
          <w:tcPr>
            <w:tcW w:w="0" w:type="auto"/>
            <w:vAlign w:val="center"/>
          </w:tcPr>
          <w:p w:rsidR="004C02A4" w:rsidRDefault="00A84EAE">
            <w:pPr>
              <w:pStyle w:val="TableBodyText"/>
            </w:pPr>
            <w:bookmarkStart w:id="3871" w:name="clmEnforceGrid"/>
            <w:r>
              <w:rPr>
                <w:b/>
              </w:rPr>
              <w:t>c</w:t>
            </w:r>
            <w:r>
              <w:rPr>
                <w:b/>
              </w:rPr>
              <w:t>lmEnforceGrid</w:t>
            </w:r>
            <w:bookmarkEnd w:id="3871"/>
          </w:p>
        </w:tc>
        <w:tc>
          <w:tcPr>
            <w:tcW w:w="0" w:type="auto"/>
            <w:vAlign w:val="center"/>
          </w:tcPr>
          <w:p w:rsidR="004C02A4" w:rsidRDefault="00A84EAE">
            <w:pPr>
              <w:pStyle w:val="TableBodyText"/>
            </w:pPr>
            <w:r>
              <w:t>0x0003</w:t>
            </w:r>
          </w:p>
        </w:tc>
        <w:tc>
          <w:tcPr>
            <w:tcW w:w="0" w:type="auto"/>
            <w:vAlign w:val="center"/>
          </w:tcPr>
          <w:p w:rsidR="004C02A4" w:rsidRDefault="00A84EAE">
            <w:pPr>
              <w:pStyle w:val="TableBodyText"/>
            </w:pPr>
            <w:r>
              <w:t xml:space="preserve">Specifies a document grid that enforces both character spacing and line pitch. Line pitch is specified by </w:t>
            </w:r>
            <w:r>
              <w:rPr>
                <w:b/>
              </w:rPr>
              <w:t>sprmSDyaLinePitch</w:t>
            </w:r>
            <w:r>
              <w:t xml:space="preserve">; character spacing is specified by </w:t>
            </w:r>
            <w:r>
              <w:rPr>
                <w:b/>
              </w:rPr>
              <w:t>sprmSDxtCharSpace</w:t>
            </w:r>
            <w:r>
              <w:t>. Each full-width character MUST occupy its own grid square</w:t>
            </w:r>
            <w:r>
              <w:t>.</w:t>
            </w:r>
          </w:p>
        </w:tc>
      </w:tr>
    </w:tbl>
    <w:p w:rsidR="004C02A4" w:rsidRDefault="00A84EAE">
      <w:pPr>
        <w:pStyle w:val="Heading3"/>
      </w:pPr>
      <w:bookmarkStart w:id="3872" w:name="Section_16a10a9f2081469f9c72a6405728daec"/>
      <w:bookmarkStart w:id="3873" w:name="SDmBinOperand"/>
      <w:bookmarkStart w:id="3874" w:name="_Toc63942539"/>
      <w:r>
        <w:t>SDmBinOperand</w:t>
      </w:r>
      <w:bookmarkEnd w:id="3872"/>
      <w:bookmarkEnd w:id="3873"/>
      <w:bookmarkEnd w:id="3874"/>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4C02A4" w:rsidRDefault="00A84EAE">
      <w:r>
        <w:t xml:space="preserve">The </w:t>
      </w:r>
      <w:r>
        <w:rPr>
          <w:b/>
        </w:rPr>
        <w:t>SDmBinOperand</w:t>
      </w:r>
      <w:r>
        <w:t xml:space="preserve"> enumeration is a 16-bit unsigned integer that specifies a paper source for a printer. The determination and interpretation of this value is implementation specific.</w:t>
      </w:r>
    </w:p>
    <w:p w:rsidR="004C02A4" w:rsidRDefault="00A84EAE">
      <w:pPr>
        <w:pStyle w:val="Heading3"/>
      </w:pPr>
      <w:bookmarkStart w:id="3875" w:name="Section_055487627e8c42bfa75fb36229c6493e"/>
      <w:bookmarkStart w:id="3876" w:name="SDTI"/>
      <w:bookmarkStart w:id="3877" w:name="_Toc63942540"/>
      <w:r>
        <w:t>SDTI</w:t>
      </w:r>
      <w:bookmarkEnd w:id="3875"/>
      <w:bookmarkEnd w:id="3876"/>
      <w:bookmarkEnd w:id="3877"/>
      <w:r>
        <w:fldChar w:fldCharType="begin"/>
      </w:r>
      <w:r>
        <w:instrText xml:space="preserve"> XE "Details:SDTI structure" </w:instrText>
      </w:r>
      <w:r>
        <w:fldChar w:fldCharType="end"/>
      </w:r>
      <w:r>
        <w:fldChar w:fldCharType="begin"/>
      </w:r>
      <w:r>
        <w:instrText xml:space="preserve"> XE "SDTI structure" </w:instrText>
      </w:r>
      <w:r>
        <w:fldChar w:fldCharType="end"/>
      </w:r>
      <w:r>
        <w:fldChar w:fldCharType="begin"/>
      </w:r>
      <w:r>
        <w:instrText xml:space="preserve"> XE "Structures:SDTI" </w:instrText>
      </w:r>
      <w:r>
        <w:fldChar w:fldCharType="end"/>
      </w:r>
      <w:r>
        <w:fldChar w:fldCharType="begin"/>
      </w:r>
      <w:r>
        <w:instrText xml:space="preserve"> XE "Bas</w:instrText>
      </w:r>
      <w:r>
        <w:instrText xml:space="preserve">ic types:SDTI" </w:instrText>
      </w:r>
      <w:r>
        <w:fldChar w:fldCharType="end"/>
      </w:r>
    </w:p>
    <w:p w:rsidR="004C02A4" w:rsidRDefault="00A84EAE">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dwId</w:t>
            </w:r>
          </w:p>
        </w:tc>
      </w:tr>
      <w:tr w:rsidR="004C02A4" w:rsidTr="004C02A4">
        <w:trPr>
          <w:trHeight w:hRule="exact" w:val="490"/>
        </w:trPr>
        <w:tc>
          <w:tcPr>
            <w:tcW w:w="8640" w:type="dxa"/>
            <w:gridSpan w:val="32"/>
          </w:tcPr>
          <w:p w:rsidR="004C02A4" w:rsidRDefault="00A84EAE">
            <w:pPr>
              <w:pStyle w:val="PacketDiagramBodyText"/>
            </w:pPr>
            <w:r>
              <w:t>tiq</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lastRenderedPageBreak/>
              <w:t>sdtt</w:t>
            </w:r>
          </w:p>
        </w:tc>
      </w:tr>
      <w:tr w:rsidR="004C02A4" w:rsidTr="004C02A4">
        <w:trPr>
          <w:trHeight w:hRule="exact" w:val="490"/>
        </w:trPr>
        <w:tc>
          <w:tcPr>
            <w:tcW w:w="8640" w:type="dxa"/>
            <w:gridSpan w:val="32"/>
          </w:tcPr>
          <w:p w:rsidR="004C02A4" w:rsidRDefault="00A84EAE">
            <w:pPr>
              <w:pStyle w:val="PacketDiagramBodyText"/>
            </w:pPr>
            <w:r>
              <w:t>cfsdap</w:t>
            </w:r>
          </w:p>
        </w:tc>
      </w:tr>
      <w:tr w:rsidR="004C02A4" w:rsidTr="004C02A4">
        <w:trPr>
          <w:trHeight w:hRule="exact" w:val="490"/>
        </w:trPr>
        <w:tc>
          <w:tcPr>
            <w:tcW w:w="8640" w:type="dxa"/>
            <w:gridSpan w:val="32"/>
          </w:tcPr>
          <w:p w:rsidR="004C02A4" w:rsidRDefault="00A84EAE">
            <w:pPr>
              <w:pStyle w:val="PacketDiagramBodyText"/>
            </w:pPr>
            <w:r>
              <w:t>cbPlaceholder</w:t>
            </w:r>
          </w:p>
        </w:tc>
      </w:tr>
      <w:tr w:rsidR="004C02A4" w:rsidTr="004C02A4">
        <w:trPr>
          <w:trHeight w:hRule="exact" w:val="490"/>
        </w:trPr>
        <w:tc>
          <w:tcPr>
            <w:tcW w:w="8640" w:type="dxa"/>
            <w:gridSpan w:val="32"/>
          </w:tcPr>
          <w:p w:rsidR="004C02A4" w:rsidRDefault="00A84EAE">
            <w:pPr>
              <w:pStyle w:val="PacketDiagramBodyText"/>
            </w:pPr>
            <w:r>
              <w:t>fsdaparray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xszPlaceholder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dwId (4 bytes): </w:t>
      </w:r>
      <w:r>
        <w:t xml:space="preserve">An unsigned integer that specifies a unique value which is used to reference the 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4C02A4" w:rsidRDefault="00A84EAE">
      <w:pPr>
        <w:pStyle w:val="Definition-Field"/>
      </w:pPr>
      <w:r>
        <w:rPr>
          <w:b/>
        </w:rPr>
        <w:t xml:space="preserve">tiq (8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4C02A4" w:rsidRDefault="00A84EAE">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4C02A4" w:rsidRDefault="00A84EAE">
      <w:pPr>
        <w:pStyle w:val="Definition-Field"/>
      </w:pPr>
      <w:r>
        <w:rPr>
          <w:b/>
        </w:rPr>
        <w:t xml:space="preserve">cfsdap (4 bytes): </w:t>
      </w:r>
      <w:r>
        <w:t>An unsigned integer value that specifies the number of ele</w:t>
      </w:r>
      <w:r>
        <w:t xml:space="preserve">ments in </w:t>
      </w:r>
      <w:r>
        <w:rPr>
          <w:b/>
        </w:rPr>
        <w:t>fsdaparray</w:t>
      </w:r>
      <w:r>
        <w:t>.</w:t>
      </w:r>
    </w:p>
    <w:p w:rsidR="004C02A4" w:rsidRDefault="00A84EAE">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4C02A4" w:rsidRDefault="00A84EAE">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4C02A4" w:rsidRDefault="00A84EAE">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tag bookmark is empty and XML tag characters themsel</w:t>
      </w:r>
      <w:r>
        <w:t xml:space="preserve">ves are not being shown. </w:t>
      </w:r>
    </w:p>
    <w:p w:rsidR="004C02A4" w:rsidRDefault="00A84EAE">
      <w:pPr>
        <w:pStyle w:val="Heading3"/>
      </w:pPr>
      <w:bookmarkStart w:id="3878" w:name="Section_8872e34f556046eba6031f78ff012416"/>
      <w:bookmarkStart w:id="3879" w:name="SDTT"/>
      <w:bookmarkStart w:id="3880" w:name="_Toc63942541"/>
      <w:r>
        <w:t>SDTT</w:t>
      </w:r>
      <w:bookmarkEnd w:id="3878"/>
      <w:bookmarkEnd w:id="3879"/>
      <w:bookmarkEnd w:id="3880"/>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4C02A4" w:rsidRDefault="00A84EAE">
      <w:r>
        <w:t xml:space="preserve">The SDTT structure specifies the type of </w:t>
      </w:r>
      <w:hyperlink w:anchor="gt_b4b00e1c-5410-4a49-8914-f2fb445b5c4d">
        <w:r>
          <w:rPr>
            <w:rStyle w:val="HyperlinkGreen"/>
            <w:b/>
          </w:rPr>
          <w:t>structured document</w:t>
        </w:r>
        <w:r>
          <w:rPr>
            <w:rStyle w:val="HyperlinkGreen"/>
            <w:b/>
          </w:rPr>
          <w:t xml:space="preserve">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881" w:name="sdttUnknown"/>
            <w:r>
              <w:rPr>
                <w:b/>
              </w:rPr>
              <w:t>sdttUnknown</w:t>
            </w:r>
            <w:bookmarkEnd w:id="3881"/>
          </w:p>
        </w:tc>
        <w:tc>
          <w:tcPr>
            <w:tcW w:w="0" w:type="auto"/>
            <w:vAlign w:val="center"/>
          </w:tcPr>
          <w:p w:rsidR="004C02A4" w:rsidRDefault="00A84EAE">
            <w:pPr>
              <w:pStyle w:val="TableBodyText"/>
            </w:pPr>
            <w:r>
              <w:t>0x00000000</w:t>
            </w:r>
          </w:p>
        </w:tc>
        <w:tc>
          <w:tcPr>
            <w:tcW w:w="0" w:type="auto"/>
            <w:vAlign w:val="center"/>
          </w:tcPr>
          <w:p w:rsidR="004C02A4" w:rsidRDefault="00A84EAE">
            <w:pPr>
              <w:pStyle w:val="TableBodyText"/>
            </w:pPr>
            <w:r>
              <w:t>The type of the tag is determined from the range it encloses.</w:t>
            </w:r>
          </w:p>
        </w:tc>
      </w:tr>
      <w:tr w:rsidR="004C02A4" w:rsidTr="004C02A4">
        <w:tc>
          <w:tcPr>
            <w:tcW w:w="0" w:type="auto"/>
            <w:vAlign w:val="center"/>
          </w:tcPr>
          <w:p w:rsidR="004C02A4" w:rsidRDefault="00A84EAE">
            <w:pPr>
              <w:pStyle w:val="TableBodyText"/>
            </w:pPr>
            <w:bookmarkStart w:id="3882" w:name="sdttRegular"/>
            <w:r>
              <w:rPr>
                <w:b/>
              </w:rPr>
              <w:t>sdttRegular</w:t>
            </w:r>
            <w:bookmarkEnd w:id="3882"/>
          </w:p>
        </w:tc>
        <w:tc>
          <w:tcPr>
            <w:tcW w:w="0" w:type="auto"/>
            <w:vAlign w:val="center"/>
          </w:tcPr>
          <w:p w:rsidR="004C02A4" w:rsidRDefault="00A84EAE">
            <w:pPr>
              <w:pStyle w:val="TableBodyText"/>
            </w:pPr>
            <w:r>
              <w:t>0x00000001</w:t>
            </w:r>
          </w:p>
        </w:tc>
        <w:tc>
          <w:tcPr>
            <w:tcW w:w="0" w:type="auto"/>
            <w:vAlign w:val="center"/>
          </w:tcPr>
          <w:p w:rsidR="004C02A4" w:rsidRDefault="00A84EAE">
            <w:pPr>
              <w:pStyle w:val="TableBodyText"/>
            </w:pPr>
            <w:r>
              <w:t>The tag encloses a range of characters.</w:t>
            </w:r>
          </w:p>
        </w:tc>
      </w:tr>
      <w:tr w:rsidR="004C02A4" w:rsidTr="004C02A4">
        <w:tc>
          <w:tcPr>
            <w:tcW w:w="0" w:type="auto"/>
            <w:vAlign w:val="center"/>
          </w:tcPr>
          <w:p w:rsidR="004C02A4" w:rsidRDefault="00A84EAE">
            <w:pPr>
              <w:pStyle w:val="TableBodyText"/>
            </w:pPr>
            <w:bookmarkStart w:id="3883" w:name="sdttPara"/>
            <w:r>
              <w:rPr>
                <w:b/>
              </w:rPr>
              <w:t>sdttPara</w:t>
            </w:r>
            <w:bookmarkEnd w:id="3883"/>
          </w:p>
        </w:tc>
        <w:tc>
          <w:tcPr>
            <w:tcW w:w="0" w:type="auto"/>
            <w:vAlign w:val="center"/>
          </w:tcPr>
          <w:p w:rsidR="004C02A4" w:rsidRDefault="00A84EAE">
            <w:pPr>
              <w:pStyle w:val="TableBodyText"/>
            </w:pPr>
            <w:r>
              <w:t>0x00000002</w:t>
            </w:r>
          </w:p>
        </w:tc>
        <w:tc>
          <w:tcPr>
            <w:tcW w:w="0" w:type="auto"/>
            <w:vAlign w:val="center"/>
          </w:tcPr>
          <w:p w:rsidR="004C02A4" w:rsidRDefault="00A84EAE">
            <w:pPr>
              <w:pStyle w:val="TableBodyText"/>
            </w:pPr>
            <w:r>
              <w:t>The tag encloses a range of paragraphs.</w:t>
            </w:r>
          </w:p>
        </w:tc>
      </w:tr>
      <w:tr w:rsidR="004C02A4" w:rsidTr="004C02A4">
        <w:tc>
          <w:tcPr>
            <w:tcW w:w="0" w:type="auto"/>
            <w:vAlign w:val="center"/>
          </w:tcPr>
          <w:p w:rsidR="004C02A4" w:rsidRDefault="00A84EAE">
            <w:pPr>
              <w:pStyle w:val="TableBodyText"/>
            </w:pPr>
            <w:bookmarkStart w:id="3884" w:name="sdttCell"/>
            <w:r>
              <w:rPr>
                <w:b/>
              </w:rPr>
              <w:t>sdttCell</w:t>
            </w:r>
            <w:bookmarkEnd w:id="3884"/>
          </w:p>
        </w:tc>
        <w:tc>
          <w:tcPr>
            <w:tcW w:w="0" w:type="auto"/>
            <w:vAlign w:val="center"/>
          </w:tcPr>
          <w:p w:rsidR="004C02A4" w:rsidRDefault="00A84EAE">
            <w:pPr>
              <w:pStyle w:val="TableBodyText"/>
            </w:pPr>
            <w:r>
              <w:t>0x00000003</w:t>
            </w:r>
          </w:p>
        </w:tc>
        <w:tc>
          <w:tcPr>
            <w:tcW w:w="0" w:type="auto"/>
            <w:vAlign w:val="center"/>
          </w:tcPr>
          <w:p w:rsidR="004C02A4" w:rsidRDefault="00A84EAE">
            <w:pPr>
              <w:pStyle w:val="TableBodyText"/>
            </w:pPr>
            <w:r>
              <w:t>The tag encloses a range of cells in a table.</w:t>
            </w:r>
          </w:p>
        </w:tc>
      </w:tr>
      <w:tr w:rsidR="004C02A4" w:rsidTr="004C02A4">
        <w:tc>
          <w:tcPr>
            <w:tcW w:w="0" w:type="auto"/>
            <w:vAlign w:val="center"/>
          </w:tcPr>
          <w:p w:rsidR="004C02A4" w:rsidRDefault="00A84EAE">
            <w:pPr>
              <w:pStyle w:val="TableBodyText"/>
            </w:pPr>
            <w:bookmarkStart w:id="3885" w:name="sdttRow"/>
            <w:r>
              <w:rPr>
                <w:b/>
              </w:rPr>
              <w:t>sdttRow</w:t>
            </w:r>
            <w:bookmarkEnd w:id="3885"/>
          </w:p>
        </w:tc>
        <w:tc>
          <w:tcPr>
            <w:tcW w:w="0" w:type="auto"/>
            <w:vAlign w:val="center"/>
          </w:tcPr>
          <w:p w:rsidR="004C02A4" w:rsidRDefault="00A84EAE">
            <w:pPr>
              <w:pStyle w:val="TableBodyText"/>
            </w:pPr>
            <w:r>
              <w:t>0x00000004</w:t>
            </w:r>
          </w:p>
        </w:tc>
        <w:tc>
          <w:tcPr>
            <w:tcW w:w="0" w:type="auto"/>
            <w:vAlign w:val="center"/>
          </w:tcPr>
          <w:p w:rsidR="004C02A4" w:rsidRDefault="00A84EAE">
            <w:pPr>
              <w:pStyle w:val="TableBodyText"/>
            </w:pPr>
            <w:r>
              <w:t>The tag encloses a range of rows in a table.</w:t>
            </w:r>
          </w:p>
        </w:tc>
      </w:tr>
    </w:tbl>
    <w:p w:rsidR="004C02A4" w:rsidRDefault="00A84EAE">
      <w:pPr>
        <w:pStyle w:val="Heading3"/>
      </w:pPr>
      <w:bookmarkStart w:id="3886" w:name="Section_d11123e400fe433daf28605823dbe236"/>
      <w:bookmarkStart w:id="3887" w:name="SDxaColSpacingOperand"/>
      <w:bookmarkStart w:id="3888" w:name="_Toc63942542"/>
      <w:r>
        <w:lastRenderedPageBreak/>
        <w:t>SDxaColSpacingOperand</w:t>
      </w:r>
      <w:bookmarkEnd w:id="3886"/>
      <w:bookmarkEnd w:id="3887"/>
      <w:bookmarkEnd w:id="3888"/>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4C02A4" w:rsidRDefault="00A84EAE">
      <w:r>
        <w:t xml:space="preserve">The </w:t>
      </w:r>
      <w:r>
        <w:rPr>
          <w:b/>
        </w:rPr>
        <w:t>SDxaColSpacingOperand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8"/>
          <w:wAfter w:w="2160" w:type="dxa"/>
          <w:trHeight w:hRule="exact" w:val="490"/>
        </w:trPr>
        <w:tc>
          <w:tcPr>
            <w:tcW w:w="2160" w:type="dxa"/>
            <w:gridSpan w:val="8"/>
          </w:tcPr>
          <w:p w:rsidR="004C02A4" w:rsidRDefault="00A84EAE">
            <w:pPr>
              <w:pStyle w:val="PacketDiagramBodyText"/>
            </w:pPr>
            <w:r>
              <w:t>iCol</w:t>
            </w:r>
          </w:p>
        </w:tc>
        <w:tc>
          <w:tcPr>
            <w:tcW w:w="4320" w:type="dxa"/>
            <w:gridSpan w:val="16"/>
          </w:tcPr>
          <w:p w:rsidR="004C02A4" w:rsidRDefault="00A84EAE">
            <w:pPr>
              <w:pStyle w:val="PacketDiagramBodyText"/>
            </w:pPr>
            <w:r>
              <w:t>dxaCol</w:t>
            </w:r>
          </w:p>
        </w:tc>
      </w:tr>
    </w:tbl>
    <w:p w:rsidR="004C02A4" w:rsidRDefault="00A84EAE">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4C02A4" w:rsidRDefault="00A84EAE">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4C02A4" w:rsidRDefault="00A84EAE">
      <w:pPr>
        <w:pStyle w:val="Heading3"/>
      </w:pPr>
      <w:bookmarkStart w:id="3889" w:name="Section_25ac95491b4449d2a179e066fabe6251"/>
      <w:bookmarkStart w:id="3890" w:name="SDxaColWidthOperand"/>
      <w:bookmarkStart w:id="3891" w:name="_Toc63942543"/>
      <w:r>
        <w:t>SDxaColWidthOperand</w:t>
      </w:r>
      <w:bookmarkEnd w:id="3889"/>
      <w:bookmarkEnd w:id="3890"/>
      <w:bookmarkEnd w:id="3891"/>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4C02A4" w:rsidRDefault="00A84EAE">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8"/>
          <w:wAfter w:w="2160" w:type="dxa"/>
          <w:trHeight w:hRule="exact" w:val="490"/>
        </w:trPr>
        <w:tc>
          <w:tcPr>
            <w:tcW w:w="2160" w:type="dxa"/>
            <w:gridSpan w:val="8"/>
          </w:tcPr>
          <w:p w:rsidR="004C02A4" w:rsidRDefault="00A84EAE">
            <w:pPr>
              <w:pStyle w:val="PacketDiagramBodyText"/>
            </w:pPr>
            <w:r>
              <w:t>iCol</w:t>
            </w:r>
          </w:p>
        </w:tc>
        <w:tc>
          <w:tcPr>
            <w:tcW w:w="4320" w:type="dxa"/>
            <w:gridSpan w:val="16"/>
          </w:tcPr>
          <w:p w:rsidR="004C02A4" w:rsidRDefault="00A84EAE">
            <w:pPr>
              <w:pStyle w:val="PacketDiagramBodyText"/>
            </w:pPr>
            <w:r>
              <w:t>dxaCol</w:t>
            </w:r>
          </w:p>
        </w:tc>
      </w:tr>
    </w:tbl>
    <w:p w:rsidR="004C02A4" w:rsidRDefault="00A84EAE">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4C02A4" w:rsidRDefault="00A84EAE">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4C02A4" w:rsidRDefault="00A84EAE">
      <w:pPr>
        <w:pStyle w:val="Heading3"/>
      </w:pPr>
      <w:bookmarkStart w:id="3892" w:name="Section_ae1ec5fce3c04e27956e9ceedc41cc2a"/>
      <w:bookmarkStart w:id="3893" w:name="Sed"/>
      <w:bookmarkStart w:id="3894" w:name="_Toc63942544"/>
      <w:r>
        <w:t>Sed</w:t>
      </w:r>
      <w:bookmarkEnd w:id="3892"/>
      <w:bookmarkEnd w:id="3893"/>
      <w:bookmarkEnd w:id="3894"/>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4C02A4" w:rsidRDefault="00A84EAE">
      <w:r>
        <w:t xml:space="preserve">The </w:t>
      </w:r>
      <w:r>
        <w:rPr>
          <w:b/>
        </w:rPr>
        <w:t>Sed</w:t>
      </w:r>
      <w:r>
        <w:t xml:space="preserve"> structure specifies the location o</w:t>
      </w:r>
      <w:r>
        <w:t xml:space="preserve">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fn</w:t>
            </w:r>
          </w:p>
        </w:tc>
        <w:tc>
          <w:tcPr>
            <w:tcW w:w="4320" w:type="dxa"/>
            <w:gridSpan w:val="16"/>
          </w:tcPr>
          <w:p w:rsidR="004C02A4" w:rsidRDefault="00A84EAE">
            <w:pPr>
              <w:pStyle w:val="PacketDiagramBodyText"/>
            </w:pPr>
            <w:r>
              <w:t>fcSepx</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fnMpr</w:t>
            </w:r>
          </w:p>
        </w:tc>
      </w:tr>
      <w:tr w:rsidR="004C02A4" w:rsidTr="004C02A4">
        <w:trPr>
          <w:trHeight w:hRule="exact" w:val="490"/>
        </w:trPr>
        <w:tc>
          <w:tcPr>
            <w:tcW w:w="8640" w:type="dxa"/>
            <w:gridSpan w:val="32"/>
          </w:tcPr>
          <w:p w:rsidR="004C02A4" w:rsidRDefault="00A84EAE">
            <w:pPr>
              <w:pStyle w:val="PacketDiagramBodyText"/>
            </w:pPr>
            <w:r>
              <w:t>fcMpr</w:t>
            </w:r>
          </w:p>
        </w:tc>
      </w:tr>
    </w:tbl>
    <w:p w:rsidR="004C02A4" w:rsidRDefault="00A84EAE">
      <w:pPr>
        <w:pStyle w:val="Definition-Field"/>
      </w:pPr>
      <w:r>
        <w:rPr>
          <w:b/>
        </w:rPr>
        <w:t xml:space="preserve">fn (2 bytes): </w:t>
      </w:r>
      <w:r>
        <w:t>This value is undefined and MUST be ignored.</w:t>
      </w:r>
    </w:p>
    <w:p w:rsidR="004C02A4" w:rsidRDefault="00A84EAE">
      <w:pPr>
        <w:pStyle w:val="Definition-Field"/>
      </w:pPr>
      <w:r>
        <w:rPr>
          <w:b/>
        </w:rPr>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4C02A4" w:rsidRDefault="00A84EAE">
      <w:pPr>
        <w:pStyle w:val="Definition-Field"/>
      </w:pPr>
      <w:r>
        <w:rPr>
          <w:b/>
        </w:rPr>
        <w:t>fn</w:t>
      </w:r>
      <w:r>
        <w:rPr>
          <w:b/>
        </w:rPr>
        <w:t xml:space="preserve">Mpr (2 bytes): </w:t>
      </w:r>
      <w:r>
        <w:t>This value is undefined and MUST be ignored.</w:t>
      </w:r>
    </w:p>
    <w:p w:rsidR="004C02A4" w:rsidRDefault="00A84EAE">
      <w:pPr>
        <w:pStyle w:val="Definition-Field"/>
      </w:pPr>
      <w:r>
        <w:rPr>
          <w:b/>
        </w:rPr>
        <w:t xml:space="preserve">fcMpr (4 bytes): </w:t>
      </w:r>
      <w:r>
        <w:t>This value is undefined and MUST be ignored.</w:t>
      </w:r>
    </w:p>
    <w:p w:rsidR="004C02A4" w:rsidRDefault="00A84EAE">
      <w:pPr>
        <w:pStyle w:val="Heading3"/>
      </w:pPr>
      <w:bookmarkStart w:id="3895" w:name="Section_31cdac334e8f4f979c588f6b6640c654"/>
      <w:bookmarkStart w:id="3896" w:name="Selsf"/>
      <w:bookmarkStart w:id="3897" w:name="_Toc63942545"/>
      <w:r>
        <w:lastRenderedPageBreak/>
        <w:t>Selsf</w:t>
      </w:r>
      <w:bookmarkEnd w:id="3895"/>
      <w:bookmarkEnd w:id="3896"/>
      <w:bookmarkEnd w:id="3897"/>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4C02A4" w:rsidRDefault="00A84EAE">
      <w:r>
        <w:t xml:space="preserve">The </w:t>
      </w:r>
      <w:r>
        <w:rPr>
          <w:b/>
        </w:rPr>
        <w:t>Selsf</w:t>
      </w:r>
      <w:r>
        <w:t xml:space="preserve"> structure s</w:t>
      </w:r>
      <w:r>
        <w:t>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c>
          <w:tcPr>
            <w:tcW w:w="270" w:type="dxa"/>
          </w:tcPr>
          <w:p w:rsidR="004C02A4" w:rsidRDefault="00A84EAE">
            <w:pPr>
              <w:pStyle w:val="PacketDiagramBodyText"/>
            </w:pPr>
            <w:r>
              <w:t>N</w:t>
            </w:r>
          </w:p>
        </w:tc>
        <w:tc>
          <w:tcPr>
            <w:tcW w:w="270" w:type="dxa"/>
          </w:tcPr>
          <w:p w:rsidR="004C02A4" w:rsidRDefault="00A84EAE">
            <w:pPr>
              <w:pStyle w:val="PacketDiagramBodyText"/>
            </w:pPr>
            <w:r>
              <w:t>O</w:t>
            </w:r>
          </w:p>
        </w:tc>
        <w:tc>
          <w:tcPr>
            <w:tcW w:w="270" w:type="dxa"/>
          </w:tcPr>
          <w:p w:rsidR="004C02A4" w:rsidRDefault="00A84EAE">
            <w:pPr>
              <w:pStyle w:val="PacketDiagramBodyText"/>
            </w:pPr>
            <w:r>
              <w:t>P</w:t>
            </w:r>
          </w:p>
        </w:tc>
        <w:tc>
          <w:tcPr>
            <w:tcW w:w="1890" w:type="dxa"/>
            <w:gridSpan w:val="7"/>
          </w:tcPr>
          <w:p w:rsidR="004C02A4" w:rsidRDefault="00A84EAE">
            <w:pPr>
              <w:pStyle w:val="PacketDiagramBodyText"/>
            </w:pPr>
            <w:r>
              <w:t>fForward</w:t>
            </w:r>
          </w:p>
        </w:tc>
        <w:tc>
          <w:tcPr>
            <w:tcW w:w="270" w:type="dxa"/>
          </w:tcPr>
          <w:p w:rsidR="004C02A4" w:rsidRDefault="00A84EAE">
            <w:pPr>
              <w:pStyle w:val="PacketDiagramBodyText"/>
            </w:pPr>
            <w:r>
              <w:t>Q</w:t>
            </w:r>
          </w:p>
        </w:tc>
        <w:tc>
          <w:tcPr>
            <w:tcW w:w="2160" w:type="dxa"/>
            <w:gridSpan w:val="8"/>
          </w:tcPr>
          <w:p w:rsidR="004C02A4" w:rsidRDefault="00A84EAE">
            <w:pPr>
              <w:pStyle w:val="PacketDiagramBodyText"/>
            </w:pPr>
            <w:r>
              <w:t>fInsEnd</w:t>
            </w:r>
          </w:p>
        </w:tc>
      </w:tr>
      <w:tr w:rsidR="004C02A4" w:rsidTr="004C02A4">
        <w:trPr>
          <w:trHeight w:hRule="exact" w:val="490"/>
        </w:trPr>
        <w:tc>
          <w:tcPr>
            <w:tcW w:w="8640" w:type="dxa"/>
            <w:gridSpan w:val="32"/>
          </w:tcPr>
          <w:p w:rsidR="004C02A4" w:rsidRDefault="00A84EAE">
            <w:pPr>
              <w:pStyle w:val="PacketDiagramBodyText"/>
            </w:pPr>
            <w:r>
              <w:t>cpFirst</w:t>
            </w:r>
          </w:p>
        </w:tc>
      </w:tr>
      <w:tr w:rsidR="004C02A4" w:rsidTr="004C02A4">
        <w:trPr>
          <w:trHeight w:hRule="exact" w:val="490"/>
        </w:trPr>
        <w:tc>
          <w:tcPr>
            <w:tcW w:w="8640" w:type="dxa"/>
            <w:gridSpan w:val="32"/>
          </w:tcPr>
          <w:p w:rsidR="004C02A4" w:rsidRDefault="00A84EAE">
            <w:pPr>
              <w:pStyle w:val="PacketDiagramBodyText"/>
            </w:pPr>
            <w:r>
              <w:t>cpLim</w:t>
            </w:r>
          </w:p>
        </w:tc>
      </w:tr>
      <w:tr w:rsidR="004C02A4" w:rsidTr="004C02A4">
        <w:trPr>
          <w:trHeight w:hRule="exact" w:val="490"/>
        </w:trPr>
        <w:tc>
          <w:tcPr>
            <w:tcW w:w="8640" w:type="dxa"/>
            <w:gridSpan w:val="32"/>
          </w:tcPr>
          <w:p w:rsidR="004C02A4" w:rsidRDefault="00A84EAE">
            <w:pPr>
              <w:pStyle w:val="PacketDiagramBodyText"/>
            </w:pPr>
            <w:r>
              <w:t>unused4</w:t>
            </w:r>
          </w:p>
        </w:tc>
      </w:tr>
      <w:tr w:rsidR="004C02A4" w:rsidTr="004C02A4">
        <w:trPr>
          <w:trHeight w:hRule="exact" w:val="490"/>
        </w:trPr>
        <w:tc>
          <w:tcPr>
            <w:tcW w:w="8640" w:type="dxa"/>
            <w:gridSpan w:val="32"/>
          </w:tcPr>
          <w:p w:rsidR="004C02A4" w:rsidRDefault="00A84EAE">
            <w:pPr>
              <w:pStyle w:val="PacketDiagramBodyText"/>
            </w:pPr>
            <w:r>
              <w:t>blktblSel</w:t>
            </w:r>
          </w:p>
        </w:tc>
      </w:tr>
      <w:tr w:rsidR="004C02A4" w:rsidTr="004C02A4">
        <w:trPr>
          <w:trHeight w:hRule="exact" w:val="490"/>
        </w:trPr>
        <w:tc>
          <w:tcPr>
            <w:tcW w:w="8640" w:type="dxa"/>
            <w:gridSpan w:val="32"/>
          </w:tcPr>
          <w:p w:rsidR="004C02A4" w:rsidRDefault="00A84EAE">
            <w:pPr>
              <w:pStyle w:val="PacketDiagramBodyText"/>
            </w:pPr>
            <w:r>
              <w:t>cpAnchor</w:t>
            </w:r>
          </w:p>
        </w:tc>
      </w:tr>
      <w:tr w:rsidR="004C02A4" w:rsidTr="004C02A4">
        <w:trPr>
          <w:trHeight w:hRule="exact" w:val="490"/>
        </w:trPr>
        <w:tc>
          <w:tcPr>
            <w:tcW w:w="4320" w:type="dxa"/>
            <w:gridSpan w:val="16"/>
          </w:tcPr>
          <w:p w:rsidR="004C02A4" w:rsidRDefault="00A84EAE">
            <w:pPr>
              <w:pStyle w:val="PacketDiagramBodyText"/>
            </w:pPr>
            <w:r>
              <w:t>sty</w:t>
            </w:r>
          </w:p>
        </w:tc>
        <w:tc>
          <w:tcPr>
            <w:tcW w:w="4320" w:type="dxa"/>
            <w:gridSpan w:val="16"/>
          </w:tcPr>
          <w:p w:rsidR="004C02A4" w:rsidRDefault="00A84EAE">
            <w:pPr>
              <w:pStyle w:val="PacketDiagramBodyText"/>
            </w:pPr>
            <w:r>
              <w:t>unused5</w:t>
            </w:r>
          </w:p>
        </w:tc>
      </w:tr>
      <w:tr w:rsidR="004C02A4" w:rsidTr="004C02A4">
        <w:trPr>
          <w:trHeight w:hRule="exact" w:val="490"/>
        </w:trPr>
        <w:tc>
          <w:tcPr>
            <w:tcW w:w="8640" w:type="dxa"/>
            <w:gridSpan w:val="32"/>
          </w:tcPr>
          <w:p w:rsidR="004C02A4" w:rsidRDefault="00A84EAE">
            <w:pPr>
              <w:pStyle w:val="PacketDiagramBodyText"/>
            </w:pPr>
            <w:r>
              <w:t>cpAnchorShrink</w:t>
            </w:r>
          </w:p>
        </w:tc>
      </w:tr>
      <w:tr w:rsidR="004C02A4" w:rsidTr="004C02A4">
        <w:trPr>
          <w:trHeight w:hRule="exact" w:val="490"/>
        </w:trPr>
        <w:tc>
          <w:tcPr>
            <w:tcW w:w="4320" w:type="dxa"/>
            <w:gridSpan w:val="16"/>
          </w:tcPr>
          <w:p w:rsidR="004C02A4" w:rsidRDefault="00A84EAE">
            <w:pPr>
              <w:pStyle w:val="PacketDiagramBodyText"/>
            </w:pPr>
            <w:r>
              <w:t>xaTableLeft</w:t>
            </w:r>
          </w:p>
        </w:tc>
        <w:tc>
          <w:tcPr>
            <w:tcW w:w="4320" w:type="dxa"/>
            <w:gridSpan w:val="16"/>
          </w:tcPr>
          <w:p w:rsidR="004C02A4" w:rsidRDefault="00A84EAE">
            <w:pPr>
              <w:pStyle w:val="PacketDiagramBodyText"/>
            </w:pPr>
            <w:r>
              <w:t>xaTableRight</w:t>
            </w:r>
          </w:p>
        </w:tc>
      </w:tr>
    </w:tbl>
    <w:p w:rsidR="004C02A4" w:rsidRDefault="00A84EAE">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4C02A4" w:rsidRDefault="00A84EAE">
      <w:pPr>
        <w:pStyle w:val="Definition-Field"/>
      </w:pPr>
      <w:r>
        <w:rPr>
          <w:b/>
        </w:rPr>
        <w:t xml:space="preserve">B - unused1 (1 bit): </w:t>
      </w:r>
      <w:r>
        <w:t>This bit is undefined and MUST be ignored.</w:t>
      </w:r>
    </w:p>
    <w:p w:rsidR="004C02A4" w:rsidRDefault="00A84EAE">
      <w:pPr>
        <w:pStyle w:val="Definition-Field"/>
      </w:pPr>
      <w:r>
        <w:rPr>
          <w:b/>
        </w:rPr>
        <w:t xml:space="preserve">C - fWithinCell (1 bit): </w:t>
      </w:r>
      <w:r>
        <w:t xml:space="preserve">A bit that specifies that the selection is content within a table cell. This value MUST be </w:t>
      </w:r>
      <w:r>
        <w:t>0 if the selection contains only whole table cells.</w:t>
      </w:r>
    </w:p>
    <w:p w:rsidR="004C02A4" w:rsidRDefault="00A84EAE">
      <w:pPr>
        <w:pStyle w:val="Definition-Field"/>
      </w:pPr>
      <w:r>
        <w:rPr>
          <w:b/>
        </w:rPr>
        <w:t xml:space="preserve">D - fTableAnchor (1 bit): </w:t>
      </w:r>
      <w:r>
        <w:t>If this bit is 1, then the selection began with either table content or table cells.</w:t>
      </w:r>
    </w:p>
    <w:p w:rsidR="004C02A4" w:rsidRDefault="00A84EAE">
      <w:pPr>
        <w:pStyle w:val="Definition-Field"/>
      </w:pPr>
      <w:r>
        <w:rPr>
          <w:b/>
        </w:rPr>
        <w:t xml:space="preserve">E - fTableSelNonShrink (1 bit): </w:t>
      </w:r>
      <w:r>
        <w:t>If this bit is 1, then the selection began with the use of th</w:t>
      </w:r>
      <w:r>
        <w:t>e mouse to select the whole table cell and that the selection contains only whole table cells.</w:t>
      </w:r>
    </w:p>
    <w:p w:rsidR="004C02A4" w:rsidRDefault="00A84EAE">
      <w:pPr>
        <w:pStyle w:val="Definition-Field"/>
      </w:pPr>
      <w:r>
        <w:rPr>
          <w:b/>
        </w:rPr>
        <w:t xml:space="preserve">F - unused2 (1 bit): </w:t>
      </w:r>
      <w:r>
        <w:t>This bit is undefined and MUST be ignored.</w:t>
      </w:r>
    </w:p>
    <w:p w:rsidR="004C02A4" w:rsidRDefault="00A84EAE">
      <w:pPr>
        <w:pStyle w:val="Definition-Field"/>
      </w:pPr>
      <w:r>
        <w:rPr>
          <w:b/>
        </w:rPr>
        <w:t xml:space="preserve">G - fDiscontiguous (1 bit): </w:t>
      </w:r>
      <w:r>
        <w:t>If this bit is 1, then the selection was made of two or more ranges w</w:t>
      </w:r>
      <w:r>
        <w:t xml:space="preserve">ithin the document. The </w:t>
      </w:r>
      <w:r>
        <w:rPr>
          <w:b/>
        </w:rPr>
        <w:t>Selsf</w:t>
      </w:r>
      <w:r>
        <w:t xml:space="preserve"> structure describes only the most recent range that was selected.</w:t>
      </w:r>
    </w:p>
    <w:p w:rsidR="004C02A4" w:rsidRDefault="00A84EAE">
      <w:pPr>
        <w:pStyle w:val="Definition-Field"/>
      </w:pPr>
      <w:r>
        <w:rPr>
          <w:b/>
        </w:rPr>
        <w:t xml:space="preserve">H - fPrefix (1 bit): </w:t>
      </w:r>
      <w:r>
        <w:t>If this bit is 1, then the selection is a bullet in a bulleted list or a number in a numbered list.</w:t>
      </w:r>
    </w:p>
    <w:p w:rsidR="004C02A4" w:rsidRDefault="00A84EAE">
      <w:pPr>
        <w:pStyle w:val="Definition-Field"/>
      </w:pPr>
      <w:r>
        <w:rPr>
          <w:b/>
        </w:rPr>
        <w:t xml:space="preserve">I - fShape (1 bit): </w:t>
      </w:r>
      <w:r>
        <w:t>A bit that specifie</w:t>
      </w:r>
      <w:r>
        <w:t>s that the selection is a shape or floating picture. This value MUST be 0 if the selection is a textbox or inline picture.</w:t>
      </w:r>
    </w:p>
    <w:p w:rsidR="004C02A4" w:rsidRDefault="00A84EAE">
      <w:pPr>
        <w:pStyle w:val="Definition-Field"/>
      </w:pPr>
      <w:r>
        <w:rPr>
          <w:b/>
        </w:rPr>
        <w:t xml:space="preserve">J - fFrame (1 bit): </w:t>
      </w:r>
      <w:r>
        <w:t>A bit that specifies that the selection is a text frame. This value MUST be 0 if the selection is a textbox.</w:t>
      </w:r>
    </w:p>
    <w:p w:rsidR="004C02A4" w:rsidRDefault="00A84EAE">
      <w:pPr>
        <w:pStyle w:val="Definition-Field"/>
      </w:pPr>
      <w:r>
        <w:rPr>
          <w:b/>
        </w:rPr>
        <w:t xml:space="preserve">K - </w:t>
      </w:r>
      <w:r>
        <w:rPr>
          <w:b/>
        </w:rPr>
        <w:t xml:space="preserve">fColumn (1 bit): </w:t>
      </w:r>
      <w:r>
        <w:t>If this bit is 1, then the selection contains one or more whole table cells. This bit MUST be 0 if the selection was made strictly of whole table rows or the entire table.</w:t>
      </w:r>
    </w:p>
    <w:p w:rsidR="004C02A4" w:rsidRDefault="00A84EAE">
      <w:pPr>
        <w:pStyle w:val="Definition-Field"/>
      </w:pPr>
      <w:r>
        <w:rPr>
          <w:b/>
        </w:rPr>
        <w:t xml:space="preserve">L - fTable (1 bit): </w:t>
      </w:r>
      <w:r>
        <w:t>If this bit is 1, then the selection contains o</w:t>
      </w:r>
      <w:r>
        <w:t>ne or more whole table cells.</w:t>
      </w:r>
    </w:p>
    <w:p w:rsidR="004C02A4" w:rsidRDefault="00A84EAE">
      <w:pPr>
        <w:pStyle w:val="Definition-Field"/>
      </w:pPr>
      <w:r>
        <w:rPr>
          <w:b/>
        </w:rPr>
        <w:lastRenderedPageBreak/>
        <w:t xml:space="preserve">M - fGraphics (1 bit): </w:t>
      </w:r>
      <w:r>
        <w:t>A bit that specifies that the selection is an inline picture. This value MUST be 0 if the selection is a floating picture.</w:t>
      </w:r>
    </w:p>
    <w:p w:rsidR="004C02A4" w:rsidRDefault="00A84EAE">
      <w:pPr>
        <w:pStyle w:val="Definition-Field"/>
      </w:pPr>
      <w:r>
        <w:rPr>
          <w:b/>
        </w:rPr>
        <w:t xml:space="preserve">N - fBlock (1 bit): </w:t>
      </w:r>
      <w:r>
        <w:t>A bit that specifies that the selection was made of a rectan</w:t>
      </w:r>
      <w:r>
        <w:t xml:space="preserve">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selection is restricted to whole table rows or is the entire table.</w:t>
      </w:r>
    </w:p>
    <w:p w:rsidR="004C02A4" w:rsidRDefault="00A84EAE">
      <w:pPr>
        <w:pStyle w:val="Definition-Field"/>
      </w:pPr>
      <w:r>
        <w:rPr>
          <w:b/>
        </w:rPr>
        <w:t xml:space="preserve">O - unused3 (1 bit): </w:t>
      </w:r>
      <w:r>
        <w:t>This bit is undefined and MUST be 0.</w:t>
      </w:r>
    </w:p>
    <w:p w:rsidR="004C02A4" w:rsidRDefault="00A84EAE">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4C02A4" w:rsidRDefault="00A84EAE">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4C02A4" w:rsidRDefault="00A84EAE">
      <w:pPr>
        <w:pStyle w:val="Definition-Field"/>
      </w:pPr>
      <w:r>
        <w:rPr>
          <w:b/>
        </w:rPr>
        <w:t xml:space="preserve">Q - fPrefixW2007 (1 bit): </w:t>
      </w:r>
      <w:r>
        <w:t xml:space="preserve">A bit </w:t>
      </w:r>
      <w:r>
        <w:t>that SHOULD</w:t>
      </w:r>
      <w:bookmarkStart w:id="3898"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3898"/>
      <w:r>
        <w:t xml:space="preserve"> be 0 and MUST be ignored.</w:t>
      </w:r>
    </w:p>
    <w:p w:rsidR="004C02A4" w:rsidRDefault="00A84EAE">
      <w:pPr>
        <w:pStyle w:val="Definition-Field"/>
      </w:pPr>
      <w:r>
        <w:rPr>
          <w:b/>
        </w:rPr>
        <w:t xml:space="preserve">fInsEnd (8 bits): </w:t>
      </w:r>
      <w:r>
        <w:t>An unsigned integer value that MUST be 0 or 1. If this value is 1,  the selection is an insertion point at the end of the line,</w:t>
      </w:r>
      <w:r>
        <w:t xml:space="preserv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4C02A4" w:rsidRDefault="00A84EAE">
      <w:pPr>
        <w:pStyle w:val="Definition-Field"/>
      </w:pPr>
      <w:r>
        <w:rPr>
          <w:b/>
        </w:rPr>
        <w:t xml:space="preserve">cpFirst (4 bytes): </w:t>
      </w:r>
      <w:r>
        <w:t>A signed inte</w:t>
      </w:r>
      <w:r>
        <w:t xml:space="preserv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beginning of the ro</w:t>
      </w:r>
      <w:r>
        <w:t xml:space="preserve">w that contains the first selected cell. If the selection is a block selection of text, </w:t>
      </w:r>
      <w:r>
        <w:rPr>
          <w:b/>
        </w:rPr>
        <w:t>cpFirst</w:t>
      </w:r>
      <w:r>
        <w:t xml:space="preserve"> MUST be the location of the beginning of the first line that contains selected characters.</w:t>
      </w:r>
    </w:p>
    <w:p w:rsidR="004C02A4" w:rsidRDefault="00A84EAE">
      <w:pPr>
        <w:pStyle w:val="Definition-Field"/>
      </w:pPr>
      <w:r>
        <w:rPr>
          <w:b/>
        </w:rPr>
        <w:t xml:space="preserve">cpLim (4 bytes): </w:t>
      </w:r>
      <w:r>
        <w:t>A signed integer that specifies the endpoint, in cha</w:t>
      </w:r>
      <w:r>
        <w:t xml:space="preserve">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 the row that conta</w:t>
      </w:r>
      <w:r>
        <w:t xml:space="preserve">ins the last selected cell. If the selection is a block selection of text, </w:t>
      </w:r>
      <w:r>
        <w:rPr>
          <w:b/>
        </w:rPr>
        <w:t>cpLim</w:t>
      </w:r>
      <w:r>
        <w:t xml:space="preserve"> MUST be the location of the beginning of the last line that contains selected characters.</w:t>
      </w:r>
    </w:p>
    <w:p w:rsidR="004C02A4" w:rsidRDefault="00A84EAE">
      <w:pPr>
        <w:pStyle w:val="Definition-Field"/>
      </w:pPr>
      <w:r>
        <w:rPr>
          <w:b/>
        </w:rPr>
        <w:t xml:space="preserve">unused4 (4 bytes): </w:t>
      </w:r>
      <w:r>
        <w:t>Undefined and MUST be ignored.</w:t>
      </w:r>
    </w:p>
    <w:p w:rsidR="004C02A4" w:rsidRDefault="00A84EAE">
      <w:pPr>
        <w:pStyle w:val="Definition-Field"/>
      </w:pPr>
      <w:r>
        <w:rPr>
          <w:b/>
        </w:rPr>
        <w:t xml:space="preserve">blktblSel (4 bytes): </w:t>
      </w:r>
      <w:r>
        <w:t>Specifies a se</w:t>
      </w:r>
      <w:r>
        <w:t xml:space="preserv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4C02A4" w:rsidTr="004C02A4">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4C02A4" w:rsidRDefault="00A84EAE">
            <w:pPr>
              <w:pStyle w:val="Definition-Field2"/>
              <w:spacing w:before="0"/>
              <w:ind w:left="0"/>
              <w:rPr>
                <w:b/>
              </w:rPr>
            </w:pPr>
            <w:r>
              <w:rPr>
                <w:b/>
              </w:rPr>
              <w:t>fTable</w:t>
            </w:r>
          </w:p>
        </w:tc>
        <w:tc>
          <w:tcPr>
            <w:tcW w:w="891" w:type="dxa"/>
          </w:tcPr>
          <w:p w:rsidR="004C02A4" w:rsidRDefault="00A84EAE">
            <w:pPr>
              <w:pStyle w:val="Definition-Field2"/>
              <w:ind w:left="0"/>
              <w:rPr>
                <w:b/>
              </w:rPr>
            </w:pPr>
            <w:r>
              <w:rPr>
                <w:b/>
              </w:rPr>
              <w:t>fBlock</w:t>
            </w:r>
          </w:p>
        </w:tc>
        <w:tc>
          <w:tcPr>
            <w:tcW w:w="6861" w:type="dxa"/>
          </w:tcPr>
          <w:p w:rsidR="004C02A4" w:rsidRDefault="00A84EAE">
            <w:pPr>
              <w:pStyle w:val="Definition-Field2"/>
              <w:ind w:left="0"/>
              <w:rPr>
                <w:b/>
              </w:rPr>
            </w:pPr>
            <w:r>
              <w:rPr>
                <w:b/>
              </w:rPr>
              <w:t>Interpretation</w:t>
            </w:r>
          </w:p>
        </w:tc>
      </w:tr>
      <w:tr w:rsidR="004C02A4" w:rsidTr="004C02A4">
        <w:tc>
          <w:tcPr>
            <w:tcW w:w="896" w:type="dxa"/>
          </w:tcPr>
          <w:p w:rsidR="004C02A4" w:rsidRDefault="00A84EAE">
            <w:pPr>
              <w:pStyle w:val="Definition-Field2"/>
              <w:spacing w:before="0"/>
              <w:ind w:left="0"/>
            </w:pPr>
            <w:r>
              <w:t>0</w:t>
            </w:r>
          </w:p>
        </w:tc>
        <w:tc>
          <w:tcPr>
            <w:tcW w:w="891" w:type="dxa"/>
          </w:tcPr>
          <w:p w:rsidR="004C02A4" w:rsidRDefault="00A84EAE">
            <w:pPr>
              <w:pStyle w:val="Definition-Field2"/>
              <w:ind w:left="0"/>
            </w:pPr>
            <w:r>
              <w:t>0</w:t>
            </w:r>
          </w:p>
        </w:tc>
        <w:tc>
          <w:tcPr>
            <w:tcW w:w="6861" w:type="dxa"/>
          </w:tcPr>
          <w:p w:rsidR="004C02A4" w:rsidRDefault="00A84EAE">
            <w:pPr>
              <w:pStyle w:val="Definition-Field2"/>
              <w:ind w:left="0"/>
            </w:pPr>
            <w:r>
              <w:rPr>
                <w:b/>
              </w:rPr>
              <w:t>blktblSel</w:t>
            </w:r>
            <w:r>
              <w:t xml:space="preserve"> is undefined and MUST be ignored.</w:t>
            </w:r>
          </w:p>
        </w:tc>
      </w:tr>
      <w:tr w:rsidR="004C02A4" w:rsidTr="004C02A4">
        <w:tc>
          <w:tcPr>
            <w:tcW w:w="896" w:type="dxa"/>
          </w:tcPr>
          <w:p w:rsidR="004C02A4" w:rsidRDefault="00A84EAE">
            <w:pPr>
              <w:pStyle w:val="Definition-Field2"/>
              <w:spacing w:before="0"/>
              <w:ind w:left="0"/>
            </w:pPr>
            <w:r>
              <w:t>0</w:t>
            </w:r>
          </w:p>
        </w:tc>
        <w:tc>
          <w:tcPr>
            <w:tcW w:w="891" w:type="dxa"/>
          </w:tcPr>
          <w:p w:rsidR="004C02A4" w:rsidRDefault="00A84EAE">
            <w:pPr>
              <w:pStyle w:val="Definition-Field2"/>
              <w:ind w:left="0"/>
            </w:pPr>
            <w:r>
              <w:t>1</w:t>
            </w:r>
          </w:p>
        </w:tc>
        <w:tc>
          <w:tcPr>
            <w:tcW w:w="6861" w:type="dxa"/>
          </w:tcPr>
          <w:p w:rsidR="004C02A4" w:rsidRDefault="00A84EAE">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4C02A4" w:rsidTr="004C02A4">
        <w:tc>
          <w:tcPr>
            <w:tcW w:w="896" w:type="dxa"/>
          </w:tcPr>
          <w:p w:rsidR="004C02A4" w:rsidRDefault="00A84EAE">
            <w:pPr>
              <w:pStyle w:val="Definition-Field2"/>
              <w:spacing w:before="0"/>
              <w:ind w:left="0"/>
            </w:pPr>
            <w:r>
              <w:t>1</w:t>
            </w:r>
          </w:p>
        </w:tc>
        <w:tc>
          <w:tcPr>
            <w:tcW w:w="891" w:type="dxa"/>
          </w:tcPr>
          <w:p w:rsidR="004C02A4" w:rsidRDefault="00A84EAE">
            <w:pPr>
              <w:pStyle w:val="Definition-Field2"/>
              <w:ind w:left="0"/>
            </w:pPr>
            <w:r>
              <w:t>0</w:t>
            </w:r>
          </w:p>
        </w:tc>
        <w:tc>
          <w:tcPr>
            <w:tcW w:w="6861" w:type="dxa"/>
          </w:tcPr>
          <w:p w:rsidR="004C02A4" w:rsidRDefault="00A84EAE">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4C02A4" w:rsidTr="004C02A4">
        <w:tc>
          <w:tcPr>
            <w:tcW w:w="896" w:type="dxa"/>
          </w:tcPr>
          <w:p w:rsidR="004C02A4" w:rsidRDefault="00A84EAE">
            <w:pPr>
              <w:pStyle w:val="Definition-Field2"/>
              <w:spacing w:before="0"/>
              <w:ind w:left="0"/>
            </w:pPr>
            <w:r>
              <w:t>1</w:t>
            </w:r>
          </w:p>
        </w:tc>
        <w:tc>
          <w:tcPr>
            <w:tcW w:w="891" w:type="dxa"/>
          </w:tcPr>
          <w:p w:rsidR="004C02A4" w:rsidRDefault="00A84EAE">
            <w:pPr>
              <w:pStyle w:val="Definition-Field2"/>
              <w:ind w:left="0"/>
            </w:pPr>
            <w:r>
              <w:t>1</w:t>
            </w:r>
          </w:p>
        </w:tc>
        <w:tc>
          <w:tcPr>
            <w:tcW w:w="6861" w:type="dxa"/>
          </w:tcPr>
          <w:p w:rsidR="004C02A4" w:rsidRDefault="00A84EAE">
            <w:pPr>
              <w:pStyle w:val="Definition-Field2"/>
              <w:ind w:left="0"/>
            </w:pPr>
            <w:r>
              <w:rPr>
                <w:b/>
              </w:rPr>
              <w:t>blktblSel</w:t>
            </w:r>
            <w:r>
              <w:t xml:space="preserve"> is a </w:t>
            </w:r>
            <w:r>
              <w:rPr>
                <w:b/>
              </w:rPr>
              <w:t>TableSel</w:t>
            </w:r>
            <w:r>
              <w:t xml:space="preserve"> and specifies a range of table cells.</w:t>
            </w:r>
          </w:p>
        </w:tc>
      </w:tr>
    </w:tbl>
    <w:p w:rsidR="004C02A4" w:rsidRDefault="004C02A4">
      <w:pPr>
        <w:pStyle w:val="Definition-Field"/>
        <w:ind w:left="0" w:firstLine="0"/>
      </w:pPr>
    </w:p>
    <w:p w:rsidR="004C02A4" w:rsidRDefault="00A84EAE">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xml:space="preserve">. If the selection was </w:t>
      </w:r>
      <w:r>
        <w:lastRenderedPageBreak/>
        <w:t>automatic</w:t>
      </w:r>
      <w:r>
        <w:t xml:space="preserve">ally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4C02A4" w:rsidRDefault="00A84EAE">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4C02A4" w:rsidRDefault="00A84EAE">
      <w:pPr>
        <w:pStyle w:val="Definition-Field"/>
      </w:pPr>
      <w:r>
        <w:rPr>
          <w:b/>
        </w:rPr>
        <w:t xml:space="preserve">unused5 (2 bytes): </w:t>
      </w:r>
      <w:r>
        <w:t>This field is undefined and MUST be ignored.</w:t>
      </w:r>
    </w:p>
    <w:p w:rsidR="004C02A4" w:rsidRDefault="00A84EAE">
      <w:pPr>
        <w:pStyle w:val="Definition-Field"/>
      </w:pPr>
      <w:r>
        <w:rPr>
          <w:b/>
        </w:rPr>
        <w:t xml:space="preserve">cpAnchorShrink (4 bytes): </w:t>
      </w:r>
      <w:r>
        <w:t xml:space="preserve">A signed integer that specifies the point, in 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4C02A4" w:rsidRDefault="00A84EAE">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 edge of the first selected cell i</w:t>
      </w:r>
      <w:r>
        <w:t xml:space="preserve">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w:t>
      </w:r>
      <w:r>
        <w:t>ignored.</w:t>
      </w:r>
    </w:p>
    <w:p w:rsidR="004C02A4" w:rsidRDefault="00A84EAE">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4C02A4" w:rsidRDefault="00A84EAE">
      <w:pPr>
        <w:pStyle w:val="Heading3"/>
      </w:pPr>
      <w:bookmarkStart w:id="3899" w:name="Section_1cc8d6e117e2466799b639b2c70a0ebe"/>
      <w:bookmarkStart w:id="3900" w:name="Sepx"/>
      <w:bookmarkStart w:id="3901" w:name="_Toc63942546"/>
      <w:r>
        <w:t>Sepx</w:t>
      </w:r>
      <w:bookmarkEnd w:id="3899"/>
      <w:bookmarkEnd w:id="3900"/>
      <w:bookmarkEnd w:id="3901"/>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4C02A4" w:rsidRDefault="00A84EAE">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w:t>
            </w:r>
          </w:p>
        </w:tc>
        <w:tc>
          <w:tcPr>
            <w:tcW w:w="4320" w:type="dxa"/>
            <w:gridSpan w:val="16"/>
          </w:tcPr>
          <w:p w:rsidR="004C02A4" w:rsidRDefault="00A84EAE">
            <w:pPr>
              <w:pStyle w:val="PacketDiagramBodyText"/>
            </w:pPr>
            <w:r>
              <w:t>grpprl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(2 bytes): </w:t>
      </w:r>
      <w:r>
        <w:t xml:space="preserve">A signed integer that specifies the size of </w:t>
      </w:r>
      <w:r>
        <w:rPr>
          <w:b/>
        </w:rPr>
        <w:t>grpprl</w:t>
      </w:r>
      <w:r>
        <w:t xml:space="preserve">, in bytes. </w:t>
      </w:r>
    </w:p>
    <w:p w:rsidR="004C02A4" w:rsidRDefault="00A84EAE">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4C02A4" w:rsidRDefault="00A84EAE">
      <w:pPr>
        <w:pStyle w:val="Heading3"/>
      </w:pPr>
      <w:bookmarkStart w:id="3902" w:name="Section_681463bb4e5e4fbf92b6b366c527ea89"/>
      <w:bookmarkStart w:id="3903" w:name="SFpcOperand"/>
      <w:bookmarkStart w:id="3904" w:name="_Toc63942547"/>
      <w:r>
        <w:t>SFpcOperand</w:t>
      </w:r>
      <w:bookmarkEnd w:id="3902"/>
      <w:bookmarkEnd w:id="3903"/>
      <w:bookmarkEnd w:id="3904"/>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4C02A4" w:rsidRDefault="00A84EAE">
      <w:r>
        <w:t xml:space="preserve">The </w:t>
      </w:r>
      <w:r>
        <w:rPr>
          <w:b/>
        </w:rPr>
        <w:t>SFpcOperant</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905" w:name="fpcBottomPage"/>
            <w:r>
              <w:rPr>
                <w:b/>
              </w:rPr>
              <w:t>fpcBottomPage</w:t>
            </w:r>
            <w:bookmarkEnd w:id="3905"/>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 xml:space="preserve">Footnotes are positioned at the bottom </w:t>
            </w:r>
            <w:r>
              <w:t>of the page.</w:t>
            </w:r>
          </w:p>
        </w:tc>
      </w:tr>
      <w:tr w:rsidR="004C02A4" w:rsidTr="004C02A4">
        <w:tc>
          <w:tcPr>
            <w:tcW w:w="0" w:type="auto"/>
            <w:vAlign w:val="center"/>
          </w:tcPr>
          <w:p w:rsidR="004C02A4" w:rsidRDefault="00A84EAE">
            <w:pPr>
              <w:pStyle w:val="TableBodyText"/>
            </w:pPr>
            <w:bookmarkStart w:id="3906" w:name="fpcBeneathText"/>
            <w:r>
              <w:rPr>
                <w:b/>
              </w:rPr>
              <w:t>fpcBeneathText</w:t>
            </w:r>
            <w:bookmarkEnd w:id="3906"/>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Footnotes are positioned beneath the text on the page.</w:t>
            </w:r>
          </w:p>
        </w:tc>
      </w:tr>
    </w:tbl>
    <w:p w:rsidR="004C02A4" w:rsidRDefault="00A84EAE">
      <w:pPr>
        <w:pStyle w:val="Heading3"/>
      </w:pPr>
      <w:bookmarkStart w:id="3907" w:name="Section_cee0b9de272e4898994cbae4627e5abb"/>
      <w:bookmarkStart w:id="3908" w:name="Shd"/>
      <w:bookmarkStart w:id="3909" w:name="_Toc63942548"/>
      <w:r>
        <w:t>Shd</w:t>
      </w:r>
      <w:bookmarkEnd w:id="3907"/>
      <w:bookmarkEnd w:id="3908"/>
      <w:bookmarkEnd w:id="3909"/>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4C02A4" w:rsidRDefault="00A84EAE">
      <w:r>
        <w:t xml:space="preserve">The </w:t>
      </w:r>
      <w:r>
        <w:rPr>
          <w:b/>
        </w:rPr>
        <w:t>Shd</w:t>
      </w:r>
      <w:r>
        <w:t xml:space="preserve"> structure specifies the colors and pattern that are used for background shading.</w:t>
      </w:r>
    </w:p>
    <w:p w:rsidR="004C02A4" w:rsidRDefault="00A84EAE">
      <w:bookmarkStart w:id="3910" w:name="ShdAuto"/>
      <w:r>
        <w:rPr>
          <w:b/>
        </w:rPr>
        <w:t>ShdAuto</w:t>
      </w:r>
      <w:bookmarkEnd w:id="3910"/>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021" w:type="dxa"/>
          </w:tcPr>
          <w:p w:rsidR="004C02A4" w:rsidRDefault="00A84EAE">
            <w:pPr>
              <w:pStyle w:val="TableHeaderText"/>
              <w:spacing w:before="0" w:after="0"/>
            </w:pPr>
            <w:r>
              <w:lastRenderedPageBreak/>
              <w:t>Field</w:t>
            </w:r>
          </w:p>
        </w:tc>
        <w:tc>
          <w:tcPr>
            <w:tcW w:w="1994" w:type="dxa"/>
          </w:tcPr>
          <w:p w:rsidR="004C02A4" w:rsidRDefault="00A84EAE">
            <w:pPr>
              <w:pStyle w:val="TableHeaderText"/>
              <w:spacing w:before="0" w:after="0"/>
            </w:pPr>
            <w:r>
              <w:t>Value</w:t>
            </w:r>
          </w:p>
        </w:tc>
      </w:tr>
      <w:tr w:rsidR="004C02A4" w:rsidTr="004C02A4">
        <w:tc>
          <w:tcPr>
            <w:tcW w:w="1021" w:type="dxa"/>
          </w:tcPr>
          <w:p w:rsidR="004C02A4" w:rsidRDefault="00A84EAE">
            <w:pPr>
              <w:pStyle w:val="TableBodyText"/>
              <w:keepNext/>
              <w:spacing w:before="0" w:after="0"/>
            </w:pPr>
            <w:r>
              <w:t>cvFore</w:t>
            </w:r>
          </w:p>
        </w:tc>
        <w:tc>
          <w:tcPr>
            <w:tcW w:w="1994" w:type="dxa"/>
          </w:tcPr>
          <w:p w:rsidR="004C02A4" w:rsidRDefault="00A84EAE">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4C02A4" w:rsidTr="004C02A4">
        <w:tc>
          <w:tcPr>
            <w:tcW w:w="1021" w:type="dxa"/>
          </w:tcPr>
          <w:p w:rsidR="004C02A4" w:rsidRDefault="00A84EAE">
            <w:pPr>
              <w:pStyle w:val="TableBodyText"/>
              <w:keepNext/>
              <w:spacing w:before="0" w:after="0"/>
            </w:pPr>
            <w:r>
              <w:t>cvBack</w:t>
            </w:r>
          </w:p>
        </w:tc>
        <w:tc>
          <w:tcPr>
            <w:tcW w:w="1994" w:type="dxa"/>
          </w:tcPr>
          <w:p w:rsidR="004C02A4" w:rsidRDefault="00A84EAE">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4C02A4" w:rsidTr="004C02A4">
        <w:tc>
          <w:tcPr>
            <w:tcW w:w="1021" w:type="dxa"/>
          </w:tcPr>
          <w:p w:rsidR="004C02A4" w:rsidRDefault="00A84EAE">
            <w:pPr>
              <w:pStyle w:val="TableBodyText"/>
              <w:keepNext/>
              <w:spacing w:before="0" w:after="0"/>
            </w:pPr>
            <w:r>
              <w:t>ipat</w:t>
            </w:r>
          </w:p>
        </w:tc>
        <w:tc>
          <w:tcPr>
            <w:tcW w:w="1994" w:type="dxa"/>
          </w:tcPr>
          <w:p w:rsidR="004C02A4" w:rsidRDefault="00A84EAE">
            <w:pPr>
              <w:pStyle w:val="TableBodyText"/>
              <w:keepNext/>
              <w:spacing w:before="0" w:after="0"/>
            </w:pPr>
            <w:r>
              <w:t>ipatAuto</w:t>
            </w:r>
          </w:p>
        </w:tc>
      </w:tr>
    </w:tbl>
    <w:p w:rsidR="004C02A4" w:rsidRDefault="00A84EAE">
      <w:bookmarkStart w:id="3911" w:name="ShdNil"/>
      <w:r>
        <w:rPr>
          <w:b/>
        </w:rPr>
        <w:t>ShdNil</w:t>
      </w:r>
      <w:bookmarkEnd w:id="3911"/>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following Shd.</w:t>
      </w:r>
    </w:p>
    <w:tbl>
      <w:tblPr>
        <w:tblStyle w:val="Table-ShadedHeader"/>
        <w:tblW w:w="0" w:type="auto"/>
        <w:tblLook w:val="04A0" w:firstRow="1" w:lastRow="0" w:firstColumn="1" w:lastColumn="0" w:noHBand="0" w:noVBand="1"/>
      </w:tblPr>
      <w:tblGrid>
        <w:gridCol w:w="1021"/>
        <w:gridCol w:w="203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021" w:type="dxa"/>
          </w:tcPr>
          <w:p w:rsidR="004C02A4" w:rsidRDefault="00A84EAE">
            <w:pPr>
              <w:pStyle w:val="TableHeaderText"/>
              <w:spacing w:before="0" w:after="0"/>
            </w:pPr>
            <w:r>
              <w:t>Field</w:t>
            </w:r>
          </w:p>
        </w:tc>
        <w:tc>
          <w:tcPr>
            <w:tcW w:w="1994" w:type="dxa"/>
          </w:tcPr>
          <w:p w:rsidR="004C02A4" w:rsidRDefault="00A84EAE">
            <w:pPr>
              <w:pStyle w:val="TableHeaderText"/>
              <w:spacing w:before="0" w:after="0"/>
            </w:pPr>
            <w:r>
              <w:t>Value</w:t>
            </w:r>
          </w:p>
        </w:tc>
      </w:tr>
      <w:tr w:rsidR="004C02A4" w:rsidTr="004C02A4">
        <w:tc>
          <w:tcPr>
            <w:tcW w:w="1021" w:type="dxa"/>
          </w:tcPr>
          <w:p w:rsidR="004C02A4" w:rsidRDefault="00A84EAE">
            <w:pPr>
              <w:pStyle w:val="TableBodyText"/>
              <w:keepNext/>
              <w:spacing w:before="0" w:after="0"/>
            </w:pPr>
            <w:r>
              <w:t>cvFore</w:t>
            </w:r>
          </w:p>
        </w:tc>
        <w:tc>
          <w:tcPr>
            <w:tcW w:w="1994" w:type="dxa"/>
          </w:tcPr>
          <w:p w:rsidR="004C02A4" w:rsidRDefault="00A84EAE">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1" cstate="print"/>
                          <a:stretch>
                            <a:fillRect/>
                          </a:stretch>
                        </pic:blipFill>
                        <pic:spPr>
                          <a:xfrm>
                            <a:off x="0" y="0"/>
                            <a:ext cx="1143000" cy="990600"/>
                          </a:xfrm>
                          <a:prstGeom prst="rect">
                            <a:avLst/>
                          </a:prstGeom>
                        </pic:spPr>
                      </pic:pic>
                    </a:graphicData>
                  </a:graphic>
                </wp:inline>
              </w:drawing>
            </w:r>
          </w:p>
        </w:tc>
      </w:tr>
      <w:tr w:rsidR="004C02A4" w:rsidTr="004C02A4">
        <w:tc>
          <w:tcPr>
            <w:tcW w:w="1021" w:type="dxa"/>
          </w:tcPr>
          <w:p w:rsidR="004C02A4" w:rsidRDefault="00A84EAE">
            <w:pPr>
              <w:pStyle w:val="TableBodyText"/>
              <w:keepNext/>
              <w:spacing w:before="0" w:after="0"/>
            </w:pPr>
            <w:r>
              <w:t>cvBack</w:t>
            </w:r>
          </w:p>
        </w:tc>
        <w:tc>
          <w:tcPr>
            <w:tcW w:w="1994" w:type="dxa"/>
          </w:tcPr>
          <w:p w:rsidR="004C02A4" w:rsidRDefault="00A84EAE">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1" cstate="print"/>
                          <a:stretch>
                            <a:fillRect/>
                          </a:stretch>
                        </pic:blipFill>
                        <pic:spPr>
                          <a:xfrm>
                            <a:off x="0" y="0"/>
                            <a:ext cx="1143000" cy="990600"/>
                          </a:xfrm>
                          <a:prstGeom prst="rect">
                            <a:avLst/>
                          </a:prstGeom>
                        </pic:spPr>
                      </pic:pic>
                    </a:graphicData>
                  </a:graphic>
                </wp:inline>
              </w:drawing>
            </w:r>
          </w:p>
        </w:tc>
      </w:tr>
      <w:tr w:rsidR="004C02A4" w:rsidTr="004C02A4">
        <w:tc>
          <w:tcPr>
            <w:tcW w:w="1021" w:type="dxa"/>
          </w:tcPr>
          <w:p w:rsidR="004C02A4" w:rsidRDefault="00A84EAE">
            <w:pPr>
              <w:pStyle w:val="TableBodyText"/>
              <w:keepNext/>
              <w:spacing w:before="0" w:after="0"/>
            </w:pPr>
            <w:r>
              <w:t>ipat</w:t>
            </w:r>
          </w:p>
        </w:tc>
        <w:tc>
          <w:tcPr>
            <w:tcW w:w="1994" w:type="dxa"/>
          </w:tcPr>
          <w:p w:rsidR="004C02A4" w:rsidRDefault="00A84EAE">
            <w:pPr>
              <w:pStyle w:val="TableBodyText"/>
              <w:keepNext/>
              <w:spacing w:before="0" w:after="0"/>
            </w:pPr>
            <w:r>
              <w:t>ipatAuto</w:t>
            </w:r>
          </w:p>
        </w:tc>
      </w:tr>
    </w:tbl>
    <w:p w:rsidR="004C02A4" w:rsidRDefault="004C02A4">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cvFore</w:t>
            </w:r>
          </w:p>
        </w:tc>
      </w:tr>
      <w:tr w:rsidR="004C02A4" w:rsidTr="004C02A4">
        <w:trPr>
          <w:trHeight w:hRule="exact" w:val="490"/>
        </w:trPr>
        <w:tc>
          <w:tcPr>
            <w:tcW w:w="8640" w:type="dxa"/>
            <w:gridSpan w:val="32"/>
          </w:tcPr>
          <w:p w:rsidR="004C02A4" w:rsidRDefault="00A84EAE">
            <w:pPr>
              <w:pStyle w:val="PacketDiagramBodyText"/>
            </w:pPr>
            <w:r>
              <w:t>cvBack</w:t>
            </w:r>
          </w:p>
        </w:tc>
      </w:tr>
      <w:tr w:rsidR="004C02A4" w:rsidTr="004C02A4">
        <w:trPr>
          <w:gridAfter w:val="16"/>
          <w:wAfter w:w="4320" w:type="dxa"/>
          <w:trHeight w:hRule="exact" w:val="490"/>
        </w:trPr>
        <w:tc>
          <w:tcPr>
            <w:tcW w:w="4320" w:type="dxa"/>
            <w:gridSpan w:val="16"/>
          </w:tcPr>
          <w:p w:rsidR="004C02A4" w:rsidRDefault="00A84EAE">
            <w:pPr>
              <w:pStyle w:val="PacketDiagramBodyText"/>
            </w:pPr>
            <w:r>
              <w:t>ipat</w:t>
            </w:r>
          </w:p>
        </w:tc>
      </w:tr>
    </w:tbl>
    <w:p w:rsidR="004C02A4" w:rsidRDefault="00A84EAE">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4C02A4" w:rsidRDefault="00A84EAE">
      <w:pPr>
        <w:pStyle w:val="Definition-Field"/>
      </w:pPr>
      <w:r>
        <w:rPr>
          <w:b/>
        </w:rPr>
        <w:t xml:space="preserve">cvBack (4 bytes): </w:t>
      </w:r>
      <w:r>
        <w:t xml:space="preserve"> A </w:t>
      </w:r>
      <w:r>
        <w:rPr>
          <w:b/>
        </w:rPr>
        <w:t>COLORREF</w:t>
      </w:r>
      <w:r>
        <w:t xml:space="preserve"> that specifies the background color of </w:t>
      </w:r>
      <w:r>
        <w:rPr>
          <w:b/>
        </w:rPr>
        <w:t>ipat</w:t>
      </w:r>
      <w:r>
        <w:t>.</w:t>
      </w:r>
    </w:p>
    <w:p w:rsidR="004C02A4" w:rsidRDefault="00A84EAE">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w:t>
      </w:r>
      <w:r>
        <w:t>ng.</w:t>
      </w:r>
    </w:p>
    <w:p w:rsidR="004C02A4" w:rsidRDefault="00A84EAE">
      <w:pPr>
        <w:pStyle w:val="Heading3"/>
      </w:pPr>
      <w:bookmarkStart w:id="3912" w:name="Section_46589ef4c6864ff6ad8482c15d631491"/>
      <w:bookmarkStart w:id="3913" w:name="Shd80"/>
      <w:bookmarkStart w:id="3914" w:name="_Toc63942549"/>
      <w:r>
        <w:lastRenderedPageBreak/>
        <w:t>Shd80</w:t>
      </w:r>
      <w:bookmarkEnd w:id="3912"/>
      <w:bookmarkEnd w:id="3913"/>
      <w:bookmarkEnd w:id="3914"/>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"Structures:Shd80" </w:instrText>
      </w:r>
      <w:r>
        <w:fldChar w:fldCharType="end"/>
      </w:r>
      <w:r>
        <w:fldChar w:fldCharType="begin"/>
      </w:r>
      <w:r>
        <w:instrText xml:space="preserve"> XE "Basic types:Shd80" </w:instrText>
      </w:r>
      <w:r>
        <w:fldChar w:fldCharType="end"/>
      </w:r>
    </w:p>
    <w:p w:rsidR="004C02A4" w:rsidRDefault="00A84EAE">
      <w:r>
        <w:t xml:space="preserve">The </w:t>
      </w:r>
      <w:r>
        <w:rPr>
          <w:b/>
        </w:rPr>
        <w:t>Shd80</w:t>
      </w:r>
      <w:r>
        <w:t xml:space="preserve"> structure specifies the colors and pattern that are used for background shading. As an exception to the constraints that are spec</w:t>
      </w:r>
      <w:r>
        <w:t xml:space="preserve">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5" w:name="Shd80Nil"/>
      <w:r>
        <w:rPr>
          <w:b/>
        </w:rPr>
        <w:t>Shd80Nil</w:t>
      </w:r>
      <w:bookmarkEnd w:id="3915"/>
      <w:r>
        <w:t xml:space="preserve"> and specifies that no shading is applied. </w:t>
      </w:r>
      <w:r>
        <w:rPr>
          <w:b/>
        </w:rPr>
        <w:t>Shd80Nil</w:t>
      </w:r>
      <w:r>
        <w:t xml:space="preserve"> is defined as the following </w:t>
      </w:r>
      <w:r>
        <w:rPr>
          <w:b/>
        </w:rPr>
        <w:t>Shd</w:t>
      </w:r>
      <w:r>
        <w:rPr>
          <w:b/>
        </w:rPr>
        <w:t>80</w:t>
      </w:r>
      <w:r>
        <w:t>.</w:t>
      </w:r>
    </w:p>
    <w:tbl>
      <w:tblPr>
        <w:tblStyle w:val="Table-ShadedHeader"/>
        <w:tblW w:w="0" w:type="auto"/>
        <w:tblLook w:val="04A0" w:firstRow="1" w:lastRow="0" w:firstColumn="1" w:lastColumn="0" w:noHBand="0" w:noVBand="1"/>
      </w:tblPr>
      <w:tblGrid>
        <w:gridCol w:w="1083"/>
        <w:gridCol w:w="88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083" w:type="dxa"/>
          </w:tcPr>
          <w:p w:rsidR="004C02A4" w:rsidRDefault="00A84EAE">
            <w:pPr>
              <w:pStyle w:val="TableHeaderText"/>
              <w:spacing w:before="0" w:after="0"/>
            </w:pPr>
            <w:r>
              <w:t>Field</w:t>
            </w:r>
          </w:p>
        </w:tc>
        <w:tc>
          <w:tcPr>
            <w:tcW w:w="880" w:type="dxa"/>
          </w:tcPr>
          <w:p w:rsidR="004C02A4" w:rsidRDefault="00A84EAE">
            <w:pPr>
              <w:pStyle w:val="TableHeaderText"/>
              <w:spacing w:before="0" w:after="0"/>
            </w:pPr>
            <w:r>
              <w:t>Value</w:t>
            </w:r>
          </w:p>
        </w:tc>
      </w:tr>
      <w:tr w:rsidR="004C02A4" w:rsidTr="004C02A4">
        <w:tc>
          <w:tcPr>
            <w:tcW w:w="1083" w:type="dxa"/>
          </w:tcPr>
          <w:p w:rsidR="004C02A4" w:rsidRDefault="00A84EAE">
            <w:pPr>
              <w:pStyle w:val="TableBodyText"/>
              <w:spacing w:before="0" w:after="0"/>
            </w:pPr>
            <w:r>
              <w:t>icoFore</w:t>
            </w:r>
          </w:p>
        </w:tc>
        <w:tc>
          <w:tcPr>
            <w:tcW w:w="880" w:type="dxa"/>
          </w:tcPr>
          <w:p w:rsidR="004C02A4" w:rsidRDefault="00A84EAE">
            <w:pPr>
              <w:pStyle w:val="TableBodyText"/>
              <w:spacing w:before="0" w:after="0"/>
            </w:pPr>
            <w:r>
              <w:t>0x1F</w:t>
            </w:r>
          </w:p>
        </w:tc>
      </w:tr>
      <w:tr w:rsidR="004C02A4" w:rsidTr="004C02A4">
        <w:tc>
          <w:tcPr>
            <w:tcW w:w="1083" w:type="dxa"/>
          </w:tcPr>
          <w:p w:rsidR="004C02A4" w:rsidRDefault="00A84EAE">
            <w:pPr>
              <w:pStyle w:val="TableBodyText"/>
              <w:spacing w:before="0" w:after="0"/>
            </w:pPr>
            <w:r>
              <w:t>icoBack</w:t>
            </w:r>
          </w:p>
        </w:tc>
        <w:tc>
          <w:tcPr>
            <w:tcW w:w="880" w:type="dxa"/>
          </w:tcPr>
          <w:p w:rsidR="004C02A4" w:rsidRDefault="00A84EAE">
            <w:pPr>
              <w:pStyle w:val="TableBodyText"/>
              <w:spacing w:before="0" w:after="0"/>
            </w:pPr>
            <w:r>
              <w:t>0x1F</w:t>
            </w:r>
          </w:p>
        </w:tc>
      </w:tr>
      <w:tr w:rsidR="004C02A4" w:rsidTr="004C02A4">
        <w:tc>
          <w:tcPr>
            <w:tcW w:w="1083" w:type="dxa"/>
          </w:tcPr>
          <w:p w:rsidR="004C02A4" w:rsidRDefault="00A84EAE">
            <w:pPr>
              <w:pStyle w:val="TableBodyText"/>
              <w:spacing w:before="0" w:after="0"/>
            </w:pPr>
            <w:r>
              <w:t>ipat</w:t>
            </w:r>
          </w:p>
        </w:tc>
        <w:tc>
          <w:tcPr>
            <w:tcW w:w="880" w:type="dxa"/>
          </w:tcPr>
          <w:p w:rsidR="004C02A4" w:rsidRDefault="00A84EAE">
            <w:pPr>
              <w:pStyle w:val="TableBodyText"/>
              <w:spacing w:before="0" w:after="0"/>
            </w:pPr>
            <w:r>
              <w:t>0x3F</w:t>
            </w:r>
          </w:p>
        </w:tc>
      </w:tr>
    </w:tbl>
    <w:p w:rsidR="004C02A4" w:rsidRDefault="004C02A4">
      <w:pPr>
        <w:tabs>
          <w:tab w:val="left" w:pos="1198"/>
        </w:tabs>
        <w:spacing w:before="0" w:after="0"/>
      </w:pPr>
    </w:p>
    <w:p w:rsidR="004C02A4" w:rsidRDefault="004C02A4">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1350" w:type="dxa"/>
            <w:gridSpan w:val="5"/>
          </w:tcPr>
          <w:p w:rsidR="004C02A4" w:rsidRDefault="00A84EAE">
            <w:pPr>
              <w:pStyle w:val="PacketDiagramBodyText"/>
            </w:pPr>
            <w:r>
              <w:t>icoFore</w:t>
            </w:r>
          </w:p>
        </w:tc>
        <w:tc>
          <w:tcPr>
            <w:tcW w:w="1350" w:type="dxa"/>
            <w:gridSpan w:val="5"/>
          </w:tcPr>
          <w:p w:rsidR="004C02A4" w:rsidRDefault="00A84EAE">
            <w:pPr>
              <w:pStyle w:val="PacketDiagramBodyText"/>
            </w:pPr>
            <w:r>
              <w:t>icoBack</w:t>
            </w:r>
          </w:p>
        </w:tc>
        <w:tc>
          <w:tcPr>
            <w:tcW w:w="1620" w:type="dxa"/>
            <w:gridSpan w:val="6"/>
          </w:tcPr>
          <w:p w:rsidR="004C02A4" w:rsidRDefault="00A84EAE">
            <w:pPr>
              <w:pStyle w:val="PacketDiagramBodyText"/>
            </w:pPr>
            <w:r>
              <w:t>ipat</w:t>
            </w:r>
          </w:p>
        </w:tc>
      </w:tr>
    </w:tbl>
    <w:p w:rsidR="004C02A4" w:rsidRDefault="00A84EAE">
      <w:pPr>
        <w:pStyle w:val="Definition-Field"/>
      </w:pPr>
      <w:r>
        <w:rPr>
          <w:b/>
        </w:rPr>
        <w:t xml:space="preserve">icoFore (5 bits): </w:t>
      </w:r>
      <w:r>
        <w:t xml:space="preserve"> An </w:t>
      </w:r>
      <w:r>
        <w:rPr>
          <w:b/>
        </w:rPr>
        <w:t>Ico</w:t>
      </w:r>
      <w:r>
        <w:t xml:space="preserve"> that specifies the foreground color of </w:t>
      </w:r>
      <w:r>
        <w:rPr>
          <w:b/>
        </w:rPr>
        <w:t>ipat</w:t>
      </w:r>
      <w:r>
        <w:t>.</w:t>
      </w:r>
    </w:p>
    <w:p w:rsidR="004C02A4" w:rsidRDefault="00A84EAE">
      <w:pPr>
        <w:pStyle w:val="Definition-Field"/>
      </w:pPr>
      <w:r>
        <w:rPr>
          <w:b/>
        </w:rPr>
        <w:t xml:space="preserve">icoBack (5 bits): </w:t>
      </w:r>
      <w:r>
        <w:t xml:space="preserve"> An </w:t>
      </w:r>
      <w:r>
        <w:rPr>
          <w:b/>
        </w:rPr>
        <w:t>Ico</w:t>
      </w:r>
      <w:r>
        <w:t xml:space="preserve"> that specifies the background color of </w:t>
      </w:r>
      <w:r>
        <w:rPr>
          <w:b/>
        </w:rPr>
        <w:t>ipat</w:t>
      </w:r>
      <w:r>
        <w:t>.</w:t>
      </w:r>
    </w:p>
    <w:p w:rsidR="004C02A4" w:rsidRDefault="00A84EAE">
      <w:pPr>
        <w:pStyle w:val="Definition-Field"/>
      </w:pPr>
      <w:r>
        <w:rPr>
          <w:b/>
        </w:rPr>
        <w:t xml:space="preserve">ipat (6 bits): </w:t>
      </w:r>
      <w:r>
        <w:t xml:space="preserve"> An </w:t>
      </w:r>
      <w:r>
        <w:rPr>
          <w:b/>
        </w:rPr>
        <w:t>Ipat</w:t>
      </w:r>
      <w:r>
        <w:t xml:space="preserve"> that specifies the pattern used for shading.</w:t>
      </w:r>
    </w:p>
    <w:p w:rsidR="004C02A4" w:rsidRDefault="00A84EAE">
      <w:pPr>
        <w:pStyle w:val="Heading3"/>
      </w:pPr>
      <w:bookmarkStart w:id="3916" w:name="Section_d50c378a2b85425f83a20676b946584e"/>
      <w:bookmarkStart w:id="3917" w:name="SHDOperand"/>
      <w:bookmarkStart w:id="3918" w:name="_Toc63942550"/>
      <w:r>
        <w:t>SHDOperand</w:t>
      </w:r>
      <w:bookmarkEnd w:id="3916"/>
      <w:bookmarkEnd w:id="3917"/>
      <w:bookmarkEnd w:id="3918"/>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4C02A4" w:rsidRDefault="00A84EAE">
      <w:r>
        <w:t>The</w:t>
      </w:r>
      <w:r>
        <w:t xml:space="preserve"> </w:t>
      </w:r>
      <w:r>
        <w:rPr>
          <w:b/>
        </w:rPr>
        <w:t>SDHOperand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shd</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8"/>
          <w:wAfter w:w="2160" w:type="dxa"/>
          <w:trHeight w:hRule="exact" w:val="490"/>
        </w:trPr>
        <w:tc>
          <w:tcPr>
            <w:tcW w:w="6480" w:type="dxa"/>
            <w:gridSpan w:val="24"/>
          </w:tcPr>
          <w:p w:rsidR="004C02A4" w:rsidRDefault="00A84EAE">
            <w:pPr>
              <w:pStyle w:val="PacketDiagramBodyText"/>
            </w:pPr>
            <w:r>
              <w:t>...</w:t>
            </w:r>
          </w:p>
        </w:tc>
      </w:tr>
    </w:tbl>
    <w:p w:rsidR="004C02A4" w:rsidRDefault="00A84EAE">
      <w:pPr>
        <w:pStyle w:val="Definition-Field"/>
      </w:pPr>
      <w:r>
        <w:rPr>
          <w:b/>
        </w:rPr>
        <w:t xml:space="preserve">cb (1 byte): </w:t>
      </w:r>
      <w:r>
        <w:t xml:space="preserve"> An unsigned integer that specifies the size of this operand in bytes, not including </w:t>
      </w:r>
      <w:r>
        <w:rPr>
          <w:b/>
        </w:rPr>
        <w:t>cb</w:t>
      </w:r>
      <w:r>
        <w:t>. This value MUST be 10.</w:t>
      </w:r>
    </w:p>
    <w:p w:rsidR="004C02A4" w:rsidRDefault="00A84EAE">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4C02A4" w:rsidRDefault="00A84EAE">
      <w:pPr>
        <w:pStyle w:val="Heading3"/>
      </w:pPr>
      <w:bookmarkStart w:id="3919" w:name="Section_e99f8ab7d9c047ab9aa999e66dc5b504"/>
      <w:bookmarkStart w:id="3920" w:name="SLncOperand"/>
      <w:bookmarkStart w:id="3921" w:name="_Toc63942551"/>
      <w:r>
        <w:t>SLncOperand</w:t>
      </w:r>
      <w:bookmarkEnd w:id="3919"/>
      <w:bookmarkEnd w:id="3920"/>
      <w:bookmarkEnd w:id="3921"/>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4C02A4" w:rsidRDefault="00A84EAE">
      <w:r>
        <w:t xml:space="preserve">The </w:t>
      </w:r>
      <w:r>
        <w:rPr>
          <w:b/>
        </w:rPr>
        <w:t>SLncOperand</w:t>
      </w:r>
      <w:r>
        <w:t xml:space="preserve"> enumeration is the operand to </w:t>
      </w:r>
      <w:hyperlink w:anchor="section_46c3ec5453ff4c0ab0d607ad15d2546e" w:history="1">
        <w:r>
          <w:rPr>
            <w:rStyle w:val="Hyperlink"/>
            <w:b/>
          </w:rPr>
          <w:t>sprmSLnc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3922" w:name="lncPerPage"/>
            <w:r>
              <w:rPr>
                <w:b/>
              </w:rPr>
              <w:t>lncPe</w:t>
            </w:r>
            <w:r>
              <w:rPr>
                <w:b/>
              </w:rPr>
              <w:t>rPage</w:t>
            </w:r>
            <w:bookmarkEnd w:id="3922"/>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Line numbers restart every page.</w:t>
            </w:r>
          </w:p>
        </w:tc>
      </w:tr>
      <w:tr w:rsidR="004C02A4" w:rsidTr="004C02A4">
        <w:tc>
          <w:tcPr>
            <w:tcW w:w="0" w:type="auto"/>
            <w:vAlign w:val="center"/>
          </w:tcPr>
          <w:p w:rsidR="004C02A4" w:rsidRDefault="00A84EAE">
            <w:pPr>
              <w:pStyle w:val="TableBodyText"/>
            </w:pPr>
            <w:bookmarkStart w:id="3923" w:name="lncRestart"/>
            <w:r>
              <w:rPr>
                <w:b/>
              </w:rPr>
              <w:t>lncRestart</w:t>
            </w:r>
            <w:bookmarkEnd w:id="3923"/>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Line numbers restart at the beginning of the section.</w:t>
            </w:r>
          </w:p>
        </w:tc>
      </w:tr>
      <w:tr w:rsidR="004C02A4" w:rsidTr="004C02A4">
        <w:tc>
          <w:tcPr>
            <w:tcW w:w="0" w:type="auto"/>
            <w:vAlign w:val="center"/>
          </w:tcPr>
          <w:p w:rsidR="004C02A4" w:rsidRDefault="00A84EAE">
            <w:pPr>
              <w:pStyle w:val="TableBodyText"/>
            </w:pPr>
            <w:bookmarkStart w:id="3924" w:name="lncContinue"/>
            <w:r>
              <w:rPr>
                <w:b/>
              </w:rPr>
              <w:t>lncContinue</w:t>
            </w:r>
            <w:bookmarkEnd w:id="3924"/>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Line numbers continue from the preceding section, or start at 1 if this is the first section of the document.</w:t>
            </w:r>
          </w:p>
        </w:tc>
      </w:tr>
    </w:tbl>
    <w:p w:rsidR="004C02A4" w:rsidRDefault="00A84EAE">
      <w:pPr>
        <w:pStyle w:val="Heading3"/>
      </w:pPr>
      <w:bookmarkStart w:id="3925" w:name="Section_f832c943b5944720b4946783cb9418d9"/>
      <w:bookmarkStart w:id="3926" w:name="SmartTagData"/>
      <w:bookmarkStart w:id="3927" w:name="_Toc63942552"/>
      <w:r>
        <w:lastRenderedPageBreak/>
        <w:t>SmartTagData</w:t>
      </w:r>
      <w:bookmarkEnd w:id="3925"/>
      <w:bookmarkEnd w:id="3926"/>
      <w:bookmarkEnd w:id="3927"/>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4C02A4" w:rsidRDefault="00A84EAE">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propBagStore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propBags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propBagStore (variable): </w:t>
      </w:r>
      <w:r>
        <w:t xml:space="preserve">A </w:t>
      </w:r>
      <w:r>
        <w:rPr>
          <w:b/>
        </w:rPr>
        <w:t>PropertyBagStore</w:t>
      </w:r>
      <w:r>
        <w:t xml:space="preserve">, as specified in </w:t>
      </w:r>
      <w:hyperlink r:id="rId172" w:anchor="Section_d93502fa5b8f4f47a3fe5574046f4b8d">
        <w:r>
          <w:rPr>
            <w:rStyle w:val="Hyperlink"/>
          </w:rPr>
          <w:t>[MS-OSHARED]</w:t>
        </w:r>
      </w:hyperlink>
      <w:r>
        <w:t xml:space="preserve"> section 2.3.4.1.</w:t>
      </w:r>
    </w:p>
    <w:p w:rsidR="004C02A4" w:rsidRDefault="00A84EAE">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lcbSmartTag</w:t>
      </w:r>
      <w:r>
        <w:t xml:space="preserve"> member of FibRgFcLcb2002.</w:t>
      </w:r>
    </w:p>
    <w:p w:rsidR="004C02A4" w:rsidRDefault="00A84EAE">
      <w:pPr>
        <w:pStyle w:val="Heading3"/>
      </w:pPr>
      <w:bookmarkStart w:id="3928" w:name="Section_0b9194db67914607a0d274ea7001d9de"/>
      <w:bookmarkStart w:id="3929" w:name="SortColumnAndDirection"/>
      <w:bookmarkStart w:id="3930" w:name="_Toc63942553"/>
      <w:r>
        <w:t>SortColumnAndDirec</w:t>
      </w:r>
      <w:r>
        <w:t>tion</w:t>
      </w:r>
      <w:bookmarkEnd w:id="3928"/>
      <w:bookmarkEnd w:id="3929"/>
      <w:bookmarkEnd w:id="3930"/>
      <w:r>
        <w:fldChar w:fldCharType="begin"/>
      </w:r>
      <w:r>
        <w:instrText xml:space="preserve"> XE "Details:SortColumnAndDirection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4C02A4" w:rsidRDefault="00A84EAE">
      <w:r>
        <w:t xml:space="preserve">The </w:t>
      </w:r>
      <w:r>
        <w:rPr>
          <w:b/>
        </w:rPr>
        <w:t>SortColumnAndDirection</w:t>
      </w:r>
      <w:r>
        <w:t xml:space="preserve"> structure specifies the sort order and the column</w:t>
      </w:r>
      <w:r>
        <w:t xml:space="preserve"> by which the list of mail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iColumn</w:t>
            </w:r>
          </w:p>
        </w:tc>
      </w:tr>
      <w:tr w:rsidR="004C02A4" w:rsidTr="004C02A4">
        <w:trPr>
          <w:trHeight w:hRule="exact" w:val="490"/>
        </w:trPr>
        <w:tc>
          <w:tcPr>
            <w:tcW w:w="8640" w:type="dxa"/>
            <w:gridSpan w:val="32"/>
          </w:tcPr>
          <w:p w:rsidR="004C02A4" w:rsidRDefault="00A84EAE">
            <w:pPr>
              <w:pStyle w:val="PacketDiagramBodyText"/>
            </w:pPr>
            <w:r>
              <w:t>iDirection</w:t>
            </w:r>
          </w:p>
        </w:tc>
      </w:tr>
    </w:tbl>
    <w:p w:rsidR="004C02A4" w:rsidRDefault="00A84EAE">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4C02A4" w:rsidRDefault="00A84EAE">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4C02A4" w:rsidRDefault="00A84EAE">
      <w:pPr>
        <w:pStyle w:val="Heading3"/>
      </w:pPr>
      <w:bookmarkStart w:id="3931" w:name="Section_26fcafc0554b46bcaebfc755276c77a4"/>
      <w:bookmarkStart w:id="3932" w:name="Spa"/>
      <w:bookmarkStart w:id="3933" w:name="_Toc63942554"/>
      <w:r>
        <w:t>Spa</w:t>
      </w:r>
      <w:bookmarkEnd w:id="3931"/>
      <w:bookmarkEnd w:id="3932"/>
      <w:bookmarkEnd w:id="3933"/>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4C02A4" w:rsidRDefault="00A84EAE">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lid</w:t>
            </w:r>
          </w:p>
        </w:tc>
      </w:tr>
      <w:tr w:rsidR="004C02A4" w:rsidTr="004C02A4">
        <w:trPr>
          <w:trHeight w:hRule="exact" w:val="490"/>
        </w:trPr>
        <w:tc>
          <w:tcPr>
            <w:tcW w:w="8640" w:type="dxa"/>
            <w:gridSpan w:val="32"/>
          </w:tcPr>
          <w:p w:rsidR="004C02A4" w:rsidRDefault="00A84EAE">
            <w:pPr>
              <w:pStyle w:val="PacketDiagramBodyText"/>
            </w:pPr>
            <w:r>
              <w:t>rca (16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lastRenderedPageBreak/>
              <w:t>...</w:t>
            </w:r>
          </w:p>
        </w:tc>
      </w:tr>
      <w:tr w:rsidR="004C02A4" w:rsidTr="004C02A4">
        <w:trPr>
          <w:trHeight w:hRule="exact" w:val="490"/>
        </w:trPr>
        <w:tc>
          <w:tcPr>
            <w:tcW w:w="270" w:type="dxa"/>
          </w:tcPr>
          <w:p w:rsidR="004C02A4" w:rsidRDefault="00A84EAE">
            <w:pPr>
              <w:pStyle w:val="PacketDiagramBodyText"/>
            </w:pPr>
            <w:r>
              <w:t>A</w:t>
            </w:r>
          </w:p>
        </w:tc>
        <w:tc>
          <w:tcPr>
            <w:tcW w:w="540" w:type="dxa"/>
            <w:gridSpan w:val="2"/>
          </w:tcPr>
          <w:p w:rsidR="004C02A4" w:rsidRDefault="00A84EAE">
            <w:pPr>
              <w:pStyle w:val="PacketDiagramBodyText"/>
            </w:pPr>
            <w:r>
              <w:t>bx</w:t>
            </w:r>
          </w:p>
        </w:tc>
        <w:tc>
          <w:tcPr>
            <w:tcW w:w="540" w:type="dxa"/>
            <w:gridSpan w:val="2"/>
          </w:tcPr>
          <w:p w:rsidR="004C02A4" w:rsidRDefault="00A84EAE">
            <w:pPr>
              <w:pStyle w:val="PacketDiagramBodyText"/>
            </w:pPr>
            <w:r>
              <w:t>by</w:t>
            </w:r>
          </w:p>
        </w:tc>
        <w:tc>
          <w:tcPr>
            <w:tcW w:w="1080" w:type="dxa"/>
            <w:gridSpan w:val="4"/>
          </w:tcPr>
          <w:p w:rsidR="004C02A4" w:rsidRDefault="00A84EAE">
            <w:pPr>
              <w:pStyle w:val="PacketDiagramBodyText"/>
            </w:pPr>
            <w:r>
              <w:t>wr</w:t>
            </w:r>
          </w:p>
        </w:tc>
        <w:tc>
          <w:tcPr>
            <w:tcW w:w="1080" w:type="dxa"/>
            <w:gridSpan w:val="4"/>
          </w:tcPr>
          <w:p w:rsidR="004C02A4" w:rsidRDefault="00A84EAE">
            <w:pPr>
              <w:pStyle w:val="PacketDiagramBodyText"/>
            </w:pPr>
            <w:r>
              <w:t>wrk</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4320" w:type="dxa"/>
            <w:gridSpan w:val="16"/>
          </w:tcPr>
          <w:p w:rsidR="004C02A4" w:rsidRDefault="00A84EAE">
            <w:pPr>
              <w:pStyle w:val="PacketDiagramBodyText"/>
            </w:pPr>
            <w:r>
              <w:t>cTxbx</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3" w:anchor="Section_8560795e77594745838ff7f2ef2f1872">
        <w:r>
          <w:rPr>
            <w:rStyle w:val="Hyperlink"/>
          </w:rPr>
          <w:t>[MS-ODRAW]</w:t>
        </w:r>
      </w:hyperlink>
      <w:r>
        <w:t xml:space="preserve"> sections 2.2.12 and 2.2.40, respectively.</w:t>
      </w:r>
    </w:p>
    <w:p w:rsidR="004C02A4" w:rsidRDefault="00A84EAE">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4C02A4" w:rsidRDefault="00A84EAE">
      <w:pPr>
        <w:pStyle w:val="Definition-Field"/>
      </w:pPr>
      <w:r>
        <w:rPr>
          <w:b/>
        </w:rPr>
        <w:t xml:space="preserve">A - fHdr (1 bit): </w:t>
      </w:r>
      <w:r>
        <w:t xml:space="preserve"> This bit is undefined and MUST be ignored. </w:t>
      </w:r>
    </w:p>
    <w:p w:rsidR="004C02A4" w:rsidRDefault="00A84EAE">
      <w:pPr>
        <w:pStyle w:val="Definition-Field"/>
      </w:pPr>
      <w:r>
        <w:rPr>
          <w:b/>
        </w:rPr>
        <w:t xml:space="preserve">bx (2 bits): </w:t>
      </w:r>
      <w:r>
        <w:t xml:space="preserve"> An unsigned in</w:t>
      </w:r>
      <w:r>
        <w:t xml:space="preserve">teger that specifies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728" w:type="dxa"/>
          </w:tcPr>
          <w:p w:rsidR="004C02A4" w:rsidRDefault="00A84EAE">
            <w:pPr>
              <w:pStyle w:val="Definition-Field2"/>
              <w:ind w:left="0"/>
              <w:rPr>
                <w:b/>
              </w:rPr>
            </w:pPr>
            <w:r>
              <w:rPr>
                <w:b/>
              </w:rPr>
              <w:t>Value</w:t>
            </w:r>
          </w:p>
        </w:tc>
        <w:tc>
          <w:tcPr>
            <w:tcW w:w="6768" w:type="dxa"/>
          </w:tcPr>
          <w:p w:rsidR="004C02A4" w:rsidRDefault="00A84EAE">
            <w:pPr>
              <w:pStyle w:val="Definition-Field2"/>
              <w:ind w:left="0"/>
              <w:rPr>
                <w:b/>
              </w:rPr>
            </w:pPr>
            <w:r>
              <w:rPr>
                <w:b/>
              </w:rPr>
              <w:t>Meaning</w:t>
            </w:r>
          </w:p>
        </w:tc>
      </w:tr>
      <w:tr w:rsidR="004C02A4" w:rsidTr="004C02A4">
        <w:tc>
          <w:tcPr>
            <w:tcW w:w="1728" w:type="dxa"/>
          </w:tcPr>
          <w:p w:rsidR="004C02A4" w:rsidRDefault="00A84EAE">
            <w:pPr>
              <w:pStyle w:val="Definition-Field2"/>
              <w:ind w:left="0"/>
            </w:pPr>
            <w:r>
              <w:t>0</w:t>
            </w:r>
          </w:p>
        </w:tc>
        <w:tc>
          <w:tcPr>
            <w:tcW w:w="6768" w:type="dxa"/>
          </w:tcPr>
          <w:p w:rsidR="004C02A4" w:rsidRDefault="00A84EAE">
            <w:pPr>
              <w:pStyle w:val="Definition-Field2"/>
              <w:ind w:left="0"/>
            </w:pPr>
            <w:r>
              <w:t>Anchored at the leading margin of the page.</w:t>
            </w:r>
          </w:p>
        </w:tc>
      </w:tr>
      <w:tr w:rsidR="004C02A4" w:rsidTr="004C02A4">
        <w:tc>
          <w:tcPr>
            <w:tcW w:w="1728" w:type="dxa"/>
          </w:tcPr>
          <w:p w:rsidR="004C02A4" w:rsidRDefault="00A84EAE">
            <w:pPr>
              <w:pStyle w:val="Definition-Field2"/>
              <w:ind w:left="0"/>
            </w:pPr>
            <w:r>
              <w:t>1</w:t>
            </w:r>
          </w:p>
        </w:tc>
        <w:tc>
          <w:tcPr>
            <w:tcW w:w="6768" w:type="dxa"/>
          </w:tcPr>
          <w:p w:rsidR="004C02A4" w:rsidRDefault="00A84EAE">
            <w:pPr>
              <w:pStyle w:val="Definition-Field2"/>
              <w:ind w:left="0"/>
            </w:pPr>
            <w:r>
              <w:t>Anchored at the leading edge of the page.</w:t>
            </w:r>
          </w:p>
        </w:tc>
      </w:tr>
      <w:tr w:rsidR="004C02A4" w:rsidTr="004C02A4">
        <w:tc>
          <w:tcPr>
            <w:tcW w:w="1728" w:type="dxa"/>
          </w:tcPr>
          <w:p w:rsidR="004C02A4" w:rsidRDefault="00A84EAE">
            <w:pPr>
              <w:pStyle w:val="Definition-Field2"/>
              <w:ind w:left="0"/>
            </w:pPr>
            <w:r>
              <w:t>2</w:t>
            </w:r>
          </w:p>
        </w:tc>
        <w:tc>
          <w:tcPr>
            <w:tcW w:w="6768" w:type="dxa"/>
          </w:tcPr>
          <w:p w:rsidR="004C02A4" w:rsidRDefault="00A84EAE">
            <w:pPr>
              <w:pStyle w:val="Definition-Field2"/>
              <w:ind w:left="0"/>
            </w:pPr>
            <w:r>
              <w:t>Anchored at</w:t>
            </w:r>
            <w:r>
              <w:t xml:space="preserve"> the leading edge of the column.</w:t>
            </w:r>
          </w:p>
        </w:tc>
      </w:tr>
    </w:tbl>
    <w:p w:rsidR="004C02A4" w:rsidRDefault="004C02A4">
      <w:pPr>
        <w:pStyle w:val="Definition-Field2"/>
      </w:pPr>
    </w:p>
    <w:p w:rsidR="004C02A4" w:rsidRDefault="00A84EAE">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728" w:type="dxa"/>
          </w:tcPr>
          <w:p w:rsidR="004C02A4" w:rsidRDefault="00A84EAE">
            <w:pPr>
              <w:pStyle w:val="Definition-Field2"/>
              <w:ind w:left="0"/>
              <w:rPr>
                <w:b/>
              </w:rPr>
            </w:pPr>
            <w:r>
              <w:rPr>
                <w:b/>
              </w:rPr>
              <w:t>Value</w:t>
            </w:r>
          </w:p>
        </w:tc>
        <w:tc>
          <w:tcPr>
            <w:tcW w:w="6768" w:type="dxa"/>
          </w:tcPr>
          <w:p w:rsidR="004C02A4" w:rsidRDefault="00A84EAE">
            <w:pPr>
              <w:pStyle w:val="Definition-Field2"/>
              <w:ind w:left="0"/>
              <w:rPr>
                <w:b/>
              </w:rPr>
            </w:pPr>
            <w:r>
              <w:rPr>
                <w:b/>
              </w:rPr>
              <w:t>Meaning</w:t>
            </w:r>
          </w:p>
        </w:tc>
      </w:tr>
      <w:tr w:rsidR="004C02A4" w:rsidTr="004C02A4">
        <w:tc>
          <w:tcPr>
            <w:tcW w:w="1728" w:type="dxa"/>
          </w:tcPr>
          <w:p w:rsidR="004C02A4" w:rsidRDefault="00A84EAE">
            <w:pPr>
              <w:pStyle w:val="Definition-Field2"/>
              <w:ind w:left="0"/>
            </w:pPr>
            <w:r>
              <w:t>0</w:t>
            </w:r>
          </w:p>
        </w:tc>
        <w:tc>
          <w:tcPr>
            <w:tcW w:w="6768" w:type="dxa"/>
          </w:tcPr>
          <w:p w:rsidR="004C02A4" w:rsidRDefault="00A84EAE">
            <w:pPr>
              <w:pStyle w:val="Definition-Field2"/>
              <w:ind w:left="0"/>
            </w:pPr>
            <w:r>
              <w:t>Anchored at the top margin of the page.</w:t>
            </w:r>
          </w:p>
        </w:tc>
      </w:tr>
      <w:tr w:rsidR="004C02A4" w:rsidTr="004C02A4">
        <w:tc>
          <w:tcPr>
            <w:tcW w:w="1728" w:type="dxa"/>
          </w:tcPr>
          <w:p w:rsidR="004C02A4" w:rsidRDefault="00A84EAE">
            <w:pPr>
              <w:pStyle w:val="Definition-Field2"/>
              <w:ind w:left="0"/>
            </w:pPr>
            <w:r>
              <w:t>1</w:t>
            </w:r>
          </w:p>
        </w:tc>
        <w:tc>
          <w:tcPr>
            <w:tcW w:w="6768" w:type="dxa"/>
          </w:tcPr>
          <w:p w:rsidR="004C02A4" w:rsidRDefault="00A84EAE">
            <w:pPr>
              <w:pStyle w:val="Definition-Field2"/>
              <w:ind w:left="0"/>
            </w:pPr>
            <w:r>
              <w:t>Anchored at the top edge of the page.</w:t>
            </w:r>
          </w:p>
        </w:tc>
      </w:tr>
      <w:tr w:rsidR="004C02A4" w:rsidTr="004C02A4">
        <w:tc>
          <w:tcPr>
            <w:tcW w:w="1728" w:type="dxa"/>
          </w:tcPr>
          <w:p w:rsidR="004C02A4" w:rsidRDefault="00A84EAE">
            <w:pPr>
              <w:pStyle w:val="Definition-Field2"/>
              <w:ind w:left="0"/>
            </w:pPr>
            <w:r>
              <w:t>2</w:t>
            </w:r>
          </w:p>
        </w:tc>
        <w:tc>
          <w:tcPr>
            <w:tcW w:w="6768" w:type="dxa"/>
          </w:tcPr>
          <w:p w:rsidR="004C02A4" w:rsidRDefault="00A84EAE">
            <w:pPr>
              <w:pStyle w:val="Definition-Field2"/>
              <w:ind w:left="0"/>
            </w:pPr>
            <w:r>
              <w:t>Anchored at the top edge of the paragraph.</w:t>
            </w:r>
          </w:p>
        </w:tc>
      </w:tr>
    </w:tbl>
    <w:p w:rsidR="004C02A4" w:rsidRDefault="004C02A4">
      <w:pPr>
        <w:pStyle w:val="Definition-Field2"/>
      </w:pPr>
    </w:p>
    <w:p w:rsidR="004C02A4" w:rsidRDefault="00A84EAE">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458" w:type="dxa"/>
          </w:tcPr>
          <w:p w:rsidR="004C02A4" w:rsidRDefault="00A84EAE">
            <w:pPr>
              <w:pStyle w:val="Definition-Field2"/>
              <w:ind w:left="0"/>
              <w:rPr>
                <w:b/>
              </w:rPr>
            </w:pPr>
            <w:r>
              <w:rPr>
                <w:b/>
              </w:rPr>
              <w:lastRenderedPageBreak/>
              <w:t>Value</w:t>
            </w:r>
          </w:p>
        </w:tc>
        <w:tc>
          <w:tcPr>
            <w:tcW w:w="7038" w:type="dxa"/>
          </w:tcPr>
          <w:p w:rsidR="004C02A4" w:rsidRDefault="00A84EAE">
            <w:pPr>
              <w:pStyle w:val="Definition-Field2"/>
              <w:ind w:left="0"/>
              <w:rPr>
                <w:b/>
              </w:rPr>
            </w:pPr>
            <w:r>
              <w:rPr>
                <w:b/>
              </w:rPr>
              <w:t>Meaning</w:t>
            </w:r>
          </w:p>
        </w:tc>
      </w:tr>
      <w:tr w:rsidR="004C02A4" w:rsidTr="004C02A4">
        <w:tc>
          <w:tcPr>
            <w:tcW w:w="1458" w:type="dxa"/>
          </w:tcPr>
          <w:p w:rsidR="004C02A4" w:rsidRDefault="00A84EAE">
            <w:pPr>
              <w:pStyle w:val="Definition-Field2"/>
              <w:ind w:left="0"/>
            </w:pPr>
            <w:r>
              <w:t>0</w:t>
            </w:r>
          </w:p>
        </w:tc>
        <w:tc>
          <w:tcPr>
            <w:tcW w:w="7038" w:type="dxa"/>
          </w:tcPr>
          <w:p w:rsidR="004C02A4" w:rsidRDefault="00A84EAE">
            <w:pPr>
              <w:pStyle w:val="Definition-Field2"/>
              <w:ind w:left="0"/>
            </w:pPr>
            <w:r>
              <w:t>Wrap text aroun</w:t>
            </w:r>
            <w:r>
              <w:t>d the object.</w:t>
            </w:r>
          </w:p>
        </w:tc>
      </w:tr>
      <w:tr w:rsidR="004C02A4" w:rsidTr="004C02A4">
        <w:tc>
          <w:tcPr>
            <w:tcW w:w="1458" w:type="dxa"/>
          </w:tcPr>
          <w:p w:rsidR="004C02A4" w:rsidRDefault="00A84EAE">
            <w:pPr>
              <w:pStyle w:val="Definition-Field2"/>
              <w:ind w:left="0"/>
            </w:pPr>
            <w:r>
              <w:t>1</w:t>
            </w:r>
          </w:p>
        </w:tc>
        <w:tc>
          <w:tcPr>
            <w:tcW w:w="7038" w:type="dxa"/>
          </w:tcPr>
          <w:p w:rsidR="004C02A4" w:rsidRDefault="00A84EAE">
            <w:pPr>
              <w:pStyle w:val="Definition-Field2"/>
              <w:ind w:left="0"/>
            </w:pPr>
            <w:r>
              <w:t>No text wrapping around the object. No text appears on either side of the shape (top and bottom wrapping).</w:t>
            </w:r>
          </w:p>
        </w:tc>
      </w:tr>
      <w:tr w:rsidR="004C02A4" w:rsidTr="004C02A4">
        <w:tc>
          <w:tcPr>
            <w:tcW w:w="1458" w:type="dxa"/>
          </w:tcPr>
          <w:p w:rsidR="004C02A4" w:rsidRDefault="00A84EAE">
            <w:pPr>
              <w:pStyle w:val="Definition-Field2"/>
              <w:ind w:left="0"/>
            </w:pPr>
            <w:r>
              <w:t>2</w:t>
            </w:r>
          </w:p>
        </w:tc>
        <w:tc>
          <w:tcPr>
            <w:tcW w:w="7038" w:type="dxa"/>
          </w:tcPr>
          <w:p w:rsidR="004C02A4" w:rsidRDefault="00A84EAE">
            <w:pPr>
              <w:pStyle w:val="Definition-Field2"/>
              <w:ind w:left="0"/>
            </w:pPr>
            <w:r>
              <w:t>Wrap text around an absolutely positioned object (square wrapping).</w:t>
            </w:r>
          </w:p>
        </w:tc>
      </w:tr>
      <w:tr w:rsidR="004C02A4" w:rsidTr="004C02A4">
        <w:tc>
          <w:tcPr>
            <w:tcW w:w="1458" w:type="dxa"/>
          </w:tcPr>
          <w:p w:rsidR="004C02A4" w:rsidRDefault="00A84EAE">
            <w:pPr>
              <w:pStyle w:val="Definition-Field2"/>
              <w:ind w:left="0"/>
            </w:pPr>
            <w:r>
              <w:t>3</w:t>
            </w:r>
          </w:p>
        </w:tc>
        <w:tc>
          <w:tcPr>
            <w:tcW w:w="7038" w:type="dxa"/>
          </w:tcPr>
          <w:p w:rsidR="004C02A4" w:rsidRDefault="00A84EAE">
            <w:pPr>
              <w:pStyle w:val="Definition-Field2"/>
              <w:ind w:left="0"/>
            </w:pPr>
            <w:r>
              <w:t xml:space="preserve">Display as if the shape is not there. The shape appears either in front of or behind the text, based on </w:t>
            </w:r>
            <w:r>
              <w:rPr>
                <w:b/>
              </w:rPr>
              <w:t>fBelowText.</w:t>
            </w:r>
          </w:p>
        </w:tc>
      </w:tr>
      <w:tr w:rsidR="004C02A4" w:rsidTr="004C02A4">
        <w:tc>
          <w:tcPr>
            <w:tcW w:w="1458" w:type="dxa"/>
          </w:tcPr>
          <w:p w:rsidR="004C02A4" w:rsidRDefault="00A84EAE">
            <w:pPr>
              <w:pStyle w:val="Definition-Field2"/>
              <w:ind w:left="0"/>
            </w:pPr>
            <w:r>
              <w:t>4</w:t>
            </w:r>
          </w:p>
        </w:tc>
        <w:tc>
          <w:tcPr>
            <w:tcW w:w="7038" w:type="dxa"/>
          </w:tcPr>
          <w:p w:rsidR="004C02A4" w:rsidRDefault="00A84EAE">
            <w:pPr>
              <w:pStyle w:val="Definition-Field2"/>
              <w:ind w:left="0"/>
            </w:pPr>
            <w:r>
              <w:t>Wrap text tightly around this shape, following its contour only on the left and right sides (tight wrapping).</w:t>
            </w:r>
          </w:p>
        </w:tc>
      </w:tr>
      <w:tr w:rsidR="004C02A4" w:rsidTr="004C02A4">
        <w:tc>
          <w:tcPr>
            <w:tcW w:w="1458" w:type="dxa"/>
          </w:tcPr>
          <w:p w:rsidR="004C02A4" w:rsidRDefault="00A84EAE">
            <w:pPr>
              <w:pStyle w:val="Definition-Field2"/>
              <w:ind w:left="0"/>
            </w:pPr>
            <w:r>
              <w:t>5</w:t>
            </w:r>
          </w:p>
        </w:tc>
        <w:tc>
          <w:tcPr>
            <w:tcW w:w="7038" w:type="dxa"/>
          </w:tcPr>
          <w:p w:rsidR="004C02A4" w:rsidRDefault="00A84EAE">
            <w:pPr>
              <w:pStyle w:val="Definition-Field2"/>
              <w:ind w:left="0"/>
            </w:pPr>
            <w:r>
              <w:t>Wrap text tightly around</w:t>
            </w:r>
            <w:r>
              <w:t xml:space="preserve"> this shape, following its contour on all sides (through wrapping).</w:t>
            </w:r>
          </w:p>
        </w:tc>
      </w:tr>
    </w:tbl>
    <w:p w:rsidR="004C02A4" w:rsidRDefault="004C02A4">
      <w:pPr>
        <w:pStyle w:val="Definition-Field2"/>
      </w:pPr>
    </w:p>
    <w:p w:rsidR="004C02A4" w:rsidRDefault="00A84EAE">
      <w:pPr>
        <w:pStyle w:val="Definition-Field"/>
      </w:pPr>
      <w:r>
        <w:rPr>
          <w:b/>
        </w:rPr>
        <w:t xml:space="preserve">wrk (4 bits): </w:t>
      </w:r>
      <w:r>
        <w:t xml:space="preserve"> An unsigned integer that specifies the details of the text wrapping around this shape. This field MUST be ignored when </w:t>
      </w:r>
      <w:r>
        <w:rPr>
          <w:b/>
        </w:rPr>
        <w:t>wr</w:t>
      </w:r>
      <w:r>
        <w:t xml:space="preserve"> is 1 or 3. This MUST be one of the following valu</w:t>
      </w:r>
      <w:r>
        <w:t>es.</w:t>
      </w:r>
    </w:p>
    <w:tbl>
      <w:tblPr>
        <w:tblStyle w:val="Table-ShadedHeaderIndented"/>
        <w:tblW w:w="0" w:type="auto"/>
        <w:tblLook w:val="04A0" w:firstRow="1" w:lastRow="0" w:firstColumn="1" w:lastColumn="0" w:noHBand="0" w:noVBand="1"/>
      </w:tblPr>
      <w:tblGrid>
        <w:gridCol w:w="1278"/>
        <w:gridCol w:w="721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278" w:type="dxa"/>
          </w:tcPr>
          <w:p w:rsidR="004C02A4" w:rsidRDefault="00A84EAE">
            <w:pPr>
              <w:pStyle w:val="Definition-Field2"/>
              <w:ind w:left="0"/>
              <w:rPr>
                <w:b/>
              </w:rPr>
            </w:pPr>
            <w:r>
              <w:rPr>
                <w:b/>
              </w:rPr>
              <w:t>Value</w:t>
            </w:r>
          </w:p>
        </w:tc>
        <w:tc>
          <w:tcPr>
            <w:tcW w:w="7218" w:type="dxa"/>
          </w:tcPr>
          <w:p w:rsidR="004C02A4" w:rsidRDefault="00A84EAE">
            <w:pPr>
              <w:pStyle w:val="Definition-Field2"/>
              <w:ind w:left="0"/>
              <w:rPr>
                <w:b/>
              </w:rPr>
            </w:pPr>
            <w:r>
              <w:rPr>
                <w:b/>
              </w:rPr>
              <w:t>Meaning</w:t>
            </w:r>
          </w:p>
        </w:tc>
      </w:tr>
      <w:tr w:rsidR="004C02A4" w:rsidTr="004C02A4">
        <w:tc>
          <w:tcPr>
            <w:tcW w:w="1278" w:type="dxa"/>
          </w:tcPr>
          <w:p w:rsidR="004C02A4" w:rsidRDefault="00A84EAE">
            <w:pPr>
              <w:pStyle w:val="Definition-Field2"/>
              <w:ind w:left="0"/>
            </w:pPr>
            <w:r>
              <w:t>0</w:t>
            </w:r>
          </w:p>
        </w:tc>
        <w:tc>
          <w:tcPr>
            <w:tcW w:w="7218" w:type="dxa"/>
          </w:tcPr>
          <w:p w:rsidR="004C02A4" w:rsidRDefault="00A84EAE">
            <w:pPr>
              <w:pStyle w:val="Definition-Field2"/>
              <w:ind w:left="0"/>
            </w:pPr>
            <w:r>
              <w:t>Allow text wrapping on both sides of the shape.</w:t>
            </w:r>
          </w:p>
        </w:tc>
      </w:tr>
      <w:tr w:rsidR="004C02A4" w:rsidTr="004C02A4">
        <w:tc>
          <w:tcPr>
            <w:tcW w:w="1278" w:type="dxa"/>
          </w:tcPr>
          <w:p w:rsidR="004C02A4" w:rsidRDefault="00A84EAE">
            <w:pPr>
              <w:pStyle w:val="Definition-Field2"/>
              <w:ind w:left="0"/>
            </w:pPr>
            <w:r>
              <w:t>1</w:t>
            </w:r>
          </w:p>
        </w:tc>
        <w:tc>
          <w:tcPr>
            <w:tcW w:w="7218" w:type="dxa"/>
          </w:tcPr>
          <w:p w:rsidR="004C02A4" w:rsidRDefault="00A84EAE">
            <w:pPr>
              <w:pStyle w:val="Definition-Field2"/>
              <w:ind w:left="0"/>
            </w:pPr>
            <w:r>
              <w:t>Allow text wrapping only on the left side of the shape.</w:t>
            </w:r>
          </w:p>
        </w:tc>
      </w:tr>
      <w:tr w:rsidR="004C02A4" w:rsidTr="004C02A4">
        <w:tc>
          <w:tcPr>
            <w:tcW w:w="1278" w:type="dxa"/>
          </w:tcPr>
          <w:p w:rsidR="004C02A4" w:rsidRDefault="00A84EAE">
            <w:pPr>
              <w:pStyle w:val="Definition-Field2"/>
              <w:ind w:left="0"/>
            </w:pPr>
            <w:r>
              <w:t>2</w:t>
            </w:r>
          </w:p>
        </w:tc>
        <w:tc>
          <w:tcPr>
            <w:tcW w:w="7218" w:type="dxa"/>
          </w:tcPr>
          <w:p w:rsidR="004C02A4" w:rsidRDefault="00A84EAE">
            <w:pPr>
              <w:pStyle w:val="Definition-Field2"/>
              <w:ind w:left="0"/>
            </w:pPr>
            <w:r>
              <w:t>Allow text wrapping only on the right side of the shape.</w:t>
            </w:r>
          </w:p>
        </w:tc>
      </w:tr>
      <w:tr w:rsidR="004C02A4" w:rsidTr="004C02A4">
        <w:tc>
          <w:tcPr>
            <w:tcW w:w="1278" w:type="dxa"/>
          </w:tcPr>
          <w:p w:rsidR="004C02A4" w:rsidRDefault="00A84EAE">
            <w:pPr>
              <w:pStyle w:val="Definition-Field2"/>
              <w:ind w:left="0"/>
            </w:pPr>
            <w:r>
              <w:t>3</w:t>
            </w:r>
          </w:p>
        </w:tc>
        <w:tc>
          <w:tcPr>
            <w:tcW w:w="7218" w:type="dxa"/>
          </w:tcPr>
          <w:p w:rsidR="004C02A4" w:rsidRDefault="00A84EAE">
            <w:pPr>
              <w:pStyle w:val="Definition-Field2"/>
              <w:ind w:left="0"/>
            </w:pPr>
            <w:r>
              <w:t>Allow text wrapping only on the largest side of the shape.</w:t>
            </w:r>
          </w:p>
        </w:tc>
      </w:tr>
    </w:tbl>
    <w:p w:rsidR="004C02A4" w:rsidRDefault="004C02A4">
      <w:pPr>
        <w:pStyle w:val="Definition-Field2"/>
      </w:pPr>
    </w:p>
    <w:p w:rsidR="004C02A4" w:rsidRDefault="00A84EAE">
      <w:pPr>
        <w:pStyle w:val="Definition-Field"/>
      </w:pPr>
      <w:r>
        <w:rPr>
          <w:b/>
        </w:rPr>
        <w:t xml:space="preserve">B - fRcaSimple (1 bit): </w:t>
      </w:r>
      <w:r>
        <w:t>MUST be zero.</w:t>
      </w:r>
    </w:p>
    <w:p w:rsidR="004C02A4" w:rsidRDefault="00A84EAE">
      <w:pPr>
        <w:pStyle w:val="Definition-Field"/>
      </w:pPr>
      <w:r>
        <w:rPr>
          <w:b/>
        </w:rPr>
        <w:t xml:space="preserve">C - fBelowText (1 bit): </w:t>
      </w:r>
      <w:r>
        <w:t xml:space="preserve"> An unsigned integer that specifies whether this shape is behind the text. A value of 1 specifies that the shape appears behind the paragraph. A value of 0 specifies that the shape appears in fr</w:t>
      </w:r>
      <w:r>
        <w:t xml:space="preserve">ont of the text and obscures it. If </w:t>
      </w:r>
      <w:r>
        <w:rPr>
          <w:b/>
        </w:rPr>
        <w:t>wr</w:t>
      </w:r>
      <w:r>
        <w:t xml:space="preserve"> is not 3, this field MUST be ignored.</w:t>
      </w:r>
    </w:p>
    <w:p w:rsidR="004C02A4" w:rsidRDefault="00A84EAE">
      <w:pPr>
        <w:pStyle w:val="Definition-Field"/>
      </w:pPr>
      <w:r>
        <w:rPr>
          <w:b/>
        </w:rPr>
        <w:t xml:space="preserve">D - fAnchorLock (1 bit): </w:t>
      </w:r>
      <w:r>
        <w:t xml:space="preserve"> An unsigned integer that specifies whether the anchor of the shape is locked to its current paragraph. </w:t>
      </w:r>
    </w:p>
    <w:p w:rsidR="004C02A4" w:rsidRDefault="00A84EAE">
      <w:pPr>
        <w:pStyle w:val="Definition-Field"/>
      </w:pPr>
      <w:r>
        <w:rPr>
          <w:b/>
        </w:rPr>
        <w:t xml:space="preserve">cTxbx (4 bytes): </w:t>
      </w:r>
      <w:r>
        <w:t xml:space="preserve"> This value is undefined and MUS</w:t>
      </w:r>
      <w:r>
        <w:t xml:space="preserve">T be ignored. </w:t>
      </w:r>
    </w:p>
    <w:p w:rsidR="004C02A4" w:rsidRDefault="00A84EAE">
      <w:pPr>
        <w:pStyle w:val="Heading3"/>
      </w:pPr>
      <w:bookmarkStart w:id="3934" w:name="Section_5bd58057beb04b4f942fd7212018e27b"/>
      <w:bookmarkStart w:id="3935" w:name="SpellingSpls"/>
      <w:bookmarkStart w:id="3936" w:name="_Toc63942555"/>
      <w:r>
        <w:lastRenderedPageBreak/>
        <w:t>SpellingSpls</w:t>
      </w:r>
      <w:bookmarkEnd w:id="3934"/>
      <w:bookmarkEnd w:id="3935"/>
      <w:bookmarkEnd w:id="3936"/>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4C02A4" w:rsidRDefault="00A84EAE">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4320" w:type="dxa"/>
            <w:gridSpan w:val="16"/>
          </w:tcPr>
          <w:p w:rsidR="004C02A4" w:rsidRDefault="00A84EAE">
            <w:pPr>
              <w:pStyle w:val="PacketDiagramBodyText"/>
            </w:pPr>
            <w:r>
              <w:t>spls</w:t>
            </w:r>
          </w:p>
        </w:tc>
      </w:tr>
    </w:tbl>
    <w:p w:rsidR="004C02A4" w:rsidRDefault="00A84EAE">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4C02A4" w:rsidRDefault="00A84EAE">
      <w:pPr>
        <w:pStyle w:val="ListParagraph"/>
        <w:numPr>
          <w:ilvl w:val="0"/>
          <w:numId w:val="69"/>
        </w:numPr>
      </w:pPr>
      <w:r>
        <w:t>splfMaybeDirty</w:t>
      </w:r>
    </w:p>
    <w:p w:rsidR="004C02A4" w:rsidRDefault="00A84EAE">
      <w:pPr>
        <w:pStyle w:val="ListParagraph"/>
        <w:numPr>
          <w:ilvl w:val="0"/>
          <w:numId w:val="69"/>
        </w:numPr>
      </w:pPr>
      <w:r>
        <w:t>splfDirty</w:t>
      </w:r>
    </w:p>
    <w:p w:rsidR="004C02A4" w:rsidRDefault="00A84EAE">
      <w:pPr>
        <w:pStyle w:val="ListParagraph"/>
        <w:numPr>
          <w:ilvl w:val="0"/>
          <w:numId w:val="69"/>
        </w:numPr>
      </w:pPr>
      <w:r>
        <w:t>splfEdit</w:t>
      </w:r>
    </w:p>
    <w:p w:rsidR="004C02A4" w:rsidRDefault="00A84EAE">
      <w:pPr>
        <w:pStyle w:val="ListParagraph"/>
        <w:numPr>
          <w:ilvl w:val="0"/>
          <w:numId w:val="69"/>
        </w:numPr>
      </w:pPr>
      <w:r>
        <w:t>splfForeign</w:t>
      </w:r>
    </w:p>
    <w:p w:rsidR="004C02A4" w:rsidRDefault="00A84EAE">
      <w:pPr>
        <w:pStyle w:val="ListParagraph"/>
        <w:numPr>
          <w:ilvl w:val="0"/>
          <w:numId w:val="69"/>
        </w:numPr>
      </w:pPr>
      <w:r>
        <w:t>splfClean</w:t>
      </w:r>
    </w:p>
    <w:p w:rsidR="004C02A4" w:rsidRDefault="00A84EAE">
      <w:pPr>
        <w:pStyle w:val="ListParagraph"/>
        <w:numPr>
          <w:ilvl w:val="0"/>
          <w:numId w:val="69"/>
        </w:numPr>
      </w:pPr>
      <w:r>
        <w:t>splfRepeatWord</w:t>
      </w:r>
    </w:p>
    <w:p w:rsidR="004C02A4" w:rsidRDefault="00A84EAE">
      <w:pPr>
        <w:pStyle w:val="ListParagraph"/>
        <w:numPr>
          <w:ilvl w:val="0"/>
          <w:numId w:val="69"/>
        </w:numPr>
      </w:pPr>
      <w:r>
        <w:t>splfUnknownWord</w:t>
      </w:r>
    </w:p>
    <w:p w:rsidR="004C02A4" w:rsidRDefault="00A84EAE">
      <w:pPr>
        <w:pStyle w:val="Heading3"/>
      </w:pPr>
      <w:bookmarkStart w:id="3937" w:name="Section_0c78e9220e274e1e812225bb05b4c290"/>
      <w:bookmarkStart w:id="3938" w:name="SPgbPropOperand"/>
      <w:bookmarkStart w:id="3939" w:name="_Toc63942556"/>
      <w:r>
        <w:t>SPgbPropOperand</w:t>
      </w:r>
      <w:bookmarkEnd w:id="3937"/>
      <w:bookmarkEnd w:id="3938"/>
      <w:bookmarkEnd w:id="3939"/>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4C02A4" w:rsidRDefault="00A84EAE">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810" w:type="dxa"/>
            <w:gridSpan w:val="3"/>
          </w:tcPr>
          <w:p w:rsidR="004C02A4" w:rsidRDefault="00A84EAE">
            <w:pPr>
              <w:pStyle w:val="PacketDiagramBodyText"/>
            </w:pPr>
            <w:r>
              <w:t>A</w:t>
            </w:r>
          </w:p>
        </w:tc>
        <w:tc>
          <w:tcPr>
            <w:tcW w:w="540" w:type="dxa"/>
            <w:gridSpan w:val="2"/>
          </w:tcPr>
          <w:p w:rsidR="004C02A4" w:rsidRDefault="00A84EAE">
            <w:pPr>
              <w:pStyle w:val="PacketDiagramBodyText"/>
            </w:pPr>
            <w:r>
              <w:t>B</w:t>
            </w:r>
          </w:p>
        </w:tc>
        <w:tc>
          <w:tcPr>
            <w:tcW w:w="810" w:type="dxa"/>
            <w:gridSpan w:val="3"/>
          </w:tcPr>
          <w:p w:rsidR="004C02A4" w:rsidRDefault="00A84EAE">
            <w:pPr>
              <w:pStyle w:val="PacketDiagramBodyText"/>
            </w:pPr>
            <w:r>
              <w:t>C</w:t>
            </w:r>
          </w:p>
        </w:tc>
        <w:tc>
          <w:tcPr>
            <w:tcW w:w="2160" w:type="dxa"/>
            <w:gridSpan w:val="8"/>
          </w:tcPr>
          <w:p w:rsidR="004C02A4" w:rsidRDefault="00A84EAE">
            <w:pPr>
              <w:pStyle w:val="PacketDiagramBodyText"/>
            </w:pPr>
            <w:r>
              <w:t>reserved</w:t>
            </w:r>
          </w:p>
        </w:tc>
      </w:tr>
    </w:tbl>
    <w:p w:rsidR="004C02A4" w:rsidRDefault="00A84EAE">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4C02A4" w:rsidRDefault="00A84EAE">
      <w:pPr>
        <w:pStyle w:val="Definition-Field"/>
      </w:pPr>
      <w:r>
        <w:rPr>
          <w:b/>
        </w:rPr>
        <w:t xml:space="preserve">B - pgbPageDepth (2 bits): </w:t>
      </w:r>
      <w:r>
        <w:t xml:space="preserve"> A value from the </w:t>
      </w:r>
      <w:hyperlink w:anchor="Section_c49a15086c05449080924dceaf30cb55" w:history="1">
        <w:r>
          <w:rPr>
            <w:rStyle w:val="Hyperlink"/>
            <w:b/>
          </w:rPr>
          <w:t>PgbPageDepth</w:t>
        </w:r>
      </w:hyperlink>
      <w:r>
        <w:t xml:space="preserve"> enumeration controlling the "depth" of the border—for example, whether it is above or below other page elements.</w:t>
      </w:r>
    </w:p>
    <w:p w:rsidR="004C02A4" w:rsidRDefault="00A84EAE">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w:t>
      </w:r>
      <w:r>
        <w:t>n that specifies from where the offset of the border is measured.</w:t>
      </w:r>
    </w:p>
    <w:p w:rsidR="004C02A4" w:rsidRDefault="00A84EAE">
      <w:pPr>
        <w:pStyle w:val="Definition-Field"/>
      </w:pPr>
      <w:r>
        <w:rPr>
          <w:b/>
        </w:rPr>
        <w:t xml:space="preserve">reserved (1 byte): </w:t>
      </w:r>
      <w:r>
        <w:t>This value MUST be zero.</w:t>
      </w:r>
    </w:p>
    <w:p w:rsidR="004C02A4" w:rsidRDefault="00A84EAE">
      <w:pPr>
        <w:pStyle w:val="Heading3"/>
      </w:pPr>
      <w:bookmarkStart w:id="3940" w:name="Section_66e0b23f8ec24b2cb5aff7f3a66b6ebb"/>
      <w:bookmarkStart w:id="3941" w:name="SPLS"/>
      <w:bookmarkStart w:id="3942" w:name="_Toc63942557"/>
      <w:r>
        <w:t>SPLS</w:t>
      </w:r>
      <w:bookmarkEnd w:id="3940"/>
      <w:bookmarkEnd w:id="3941"/>
      <w:bookmarkEnd w:id="3942"/>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4C02A4" w:rsidRDefault="00A84EAE">
      <w:r>
        <w:t xml:space="preserve">The </w:t>
      </w:r>
      <w:r>
        <w:rPr>
          <w:b/>
        </w:rPr>
        <w:t>SPLS</w:t>
      </w:r>
      <w:r>
        <w:t xml:space="preserve"> structure specifies the curre</w:t>
      </w:r>
      <w:r>
        <w:t xml:space="preserve">nt state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1080" w:type="dxa"/>
            <w:gridSpan w:val="4"/>
          </w:tcPr>
          <w:p w:rsidR="004C02A4" w:rsidRDefault="00A84EAE">
            <w:pPr>
              <w:pStyle w:val="PacketDiagramBodyText"/>
            </w:pPr>
            <w:r>
              <w:t>splf</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430" w:type="dxa"/>
            <w:gridSpan w:val="9"/>
          </w:tcPr>
          <w:p w:rsidR="004C02A4" w:rsidRDefault="00A84EAE">
            <w:pPr>
              <w:pStyle w:val="PacketDiagramBodyText"/>
            </w:pPr>
            <w:r>
              <w:t>unused</w:t>
            </w:r>
          </w:p>
        </w:tc>
      </w:tr>
    </w:tbl>
    <w:p w:rsidR="004C02A4" w:rsidRDefault="00A84EAE">
      <w:pPr>
        <w:pStyle w:val="Definition-Field"/>
      </w:pPr>
      <w:r>
        <w:rPr>
          <w:b/>
        </w:rPr>
        <w:t xml:space="preserve">splf (4 bits): </w:t>
      </w:r>
      <w:bookmarkStart w:id="3943" w:name="SPLS_splf"/>
      <w:bookmarkEnd w:id="3943"/>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998" w:type="dxa"/>
          </w:tcPr>
          <w:p w:rsidR="004C02A4" w:rsidRDefault="00A84EAE">
            <w:pPr>
              <w:pStyle w:val="TableHeaderText"/>
              <w:spacing w:before="0" w:after="0"/>
            </w:pPr>
            <w:r>
              <w:t>Name</w:t>
            </w:r>
          </w:p>
        </w:tc>
        <w:tc>
          <w:tcPr>
            <w:tcW w:w="810" w:type="dxa"/>
          </w:tcPr>
          <w:p w:rsidR="004C02A4" w:rsidRDefault="00A84EAE">
            <w:pPr>
              <w:pStyle w:val="TableHeaderText"/>
              <w:spacing w:before="0" w:after="0"/>
            </w:pPr>
            <w:r>
              <w:t>Value</w:t>
            </w:r>
          </w:p>
        </w:tc>
        <w:tc>
          <w:tcPr>
            <w:tcW w:w="6048" w:type="dxa"/>
          </w:tcPr>
          <w:p w:rsidR="004C02A4" w:rsidRDefault="00A84EAE">
            <w:pPr>
              <w:pStyle w:val="TableHeaderText"/>
              <w:spacing w:before="0" w:after="0"/>
            </w:pPr>
            <w:r>
              <w:t>Meaning</w:t>
            </w:r>
          </w:p>
        </w:tc>
      </w:tr>
      <w:tr w:rsidR="004C02A4" w:rsidTr="004C02A4">
        <w:tc>
          <w:tcPr>
            <w:tcW w:w="1998" w:type="dxa"/>
          </w:tcPr>
          <w:p w:rsidR="004C02A4" w:rsidRDefault="00A84EAE">
            <w:pPr>
              <w:pStyle w:val="TableBodyText"/>
              <w:spacing w:before="0" w:after="0"/>
            </w:pPr>
            <w:bookmarkStart w:id="3944" w:name="SPLS_splfPending"/>
            <w:r>
              <w:t>splfPending</w:t>
            </w:r>
            <w:bookmarkEnd w:id="3944"/>
          </w:p>
        </w:tc>
        <w:tc>
          <w:tcPr>
            <w:tcW w:w="810" w:type="dxa"/>
          </w:tcPr>
          <w:p w:rsidR="004C02A4" w:rsidRDefault="00A84EAE">
            <w:pPr>
              <w:pStyle w:val="TableBodyText"/>
              <w:spacing w:before="0" w:after="0"/>
            </w:pPr>
            <w:r>
              <w:t>0x1</w:t>
            </w:r>
          </w:p>
        </w:tc>
        <w:tc>
          <w:tcPr>
            <w:tcW w:w="6048" w:type="dxa"/>
          </w:tcPr>
          <w:p w:rsidR="004C02A4" w:rsidRDefault="00A84EAE">
            <w:pPr>
              <w:pStyle w:val="TableBodyText"/>
              <w:spacing w:before="0" w:after="0"/>
            </w:pPr>
            <w:r>
              <w:t>Specifies that the text range is currently undergoing checking in another thread.</w:t>
            </w:r>
          </w:p>
          <w:p w:rsidR="004C02A4" w:rsidRDefault="00A84EAE">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4C02A4" w:rsidRDefault="00A84EAE">
            <w:pPr>
              <w:pStyle w:val="TableBodyText"/>
              <w:spacing w:before="0" w:after="0"/>
            </w:pPr>
            <w:r>
              <w:t xml:space="preserve">On load, this is converted to </w:t>
            </w:r>
            <w:r>
              <w:rPr>
                <w:b/>
              </w:rPr>
              <w:t>splfDirty</w:t>
            </w:r>
            <w:r>
              <w:t>.</w:t>
            </w:r>
          </w:p>
        </w:tc>
      </w:tr>
      <w:tr w:rsidR="004C02A4" w:rsidTr="004C02A4">
        <w:tc>
          <w:tcPr>
            <w:tcW w:w="1998" w:type="dxa"/>
          </w:tcPr>
          <w:p w:rsidR="004C02A4" w:rsidRDefault="00A84EAE">
            <w:pPr>
              <w:pStyle w:val="TableBodyText"/>
              <w:spacing w:before="0" w:after="0"/>
            </w:pPr>
            <w:bookmarkStart w:id="3945" w:name="SPLS_splfMaybeDirty"/>
            <w:r>
              <w:t>splfMaybeDirty</w:t>
            </w:r>
            <w:bookmarkEnd w:id="3945"/>
          </w:p>
        </w:tc>
        <w:tc>
          <w:tcPr>
            <w:tcW w:w="810" w:type="dxa"/>
          </w:tcPr>
          <w:p w:rsidR="004C02A4" w:rsidRDefault="00A84EAE">
            <w:pPr>
              <w:pStyle w:val="TableBodyText"/>
              <w:spacing w:before="0" w:after="0"/>
            </w:pPr>
            <w:r>
              <w:t>0x2</w:t>
            </w:r>
          </w:p>
        </w:tc>
        <w:tc>
          <w:tcPr>
            <w:tcW w:w="6048" w:type="dxa"/>
          </w:tcPr>
          <w:p w:rsidR="004C02A4" w:rsidRDefault="00A84EAE">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4C02A4" w:rsidTr="004C02A4">
        <w:tc>
          <w:tcPr>
            <w:tcW w:w="1998" w:type="dxa"/>
          </w:tcPr>
          <w:p w:rsidR="004C02A4" w:rsidRDefault="00A84EAE">
            <w:pPr>
              <w:pStyle w:val="TableBodyText"/>
              <w:spacing w:before="0" w:after="0"/>
            </w:pPr>
            <w:bookmarkStart w:id="3946" w:name="SPLS_splfDirty"/>
            <w:r>
              <w:t>splfDirty</w:t>
            </w:r>
            <w:bookmarkEnd w:id="3946"/>
          </w:p>
        </w:tc>
        <w:tc>
          <w:tcPr>
            <w:tcW w:w="810" w:type="dxa"/>
          </w:tcPr>
          <w:p w:rsidR="004C02A4" w:rsidRDefault="00A84EAE">
            <w:pPr>
              <w:pStyle w:val="TableBodyText"/>
              <w:spacing w:before="0" w:after="0"/>
            </w:pPr>
            <w:r>
              <w:t>0x3</w:t>
            </w:r>
          </w:p>
        </w:tc>
        <w:tc>
          <w:tcPr>
            <w:tcW w:w="6048" w:type="dxa"/>
          </w:tcPr>
          <w:p w:rsidR="004C02A4" w:rsidRDefault="00A84EAE">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7" w:name="Appendix_A_Target_239"/>
            <w:r>
              <w:rPr>
                <w:rStyle w:val="Hyperlink"/>
              </w:rPr>
              <w:fldChar w:fldCharType="begin"/>
            </w:r>
            <w:r>
              <w:rPr>
                <w:rStyle w:val="Hyperlink"/>
                <w:szCs w:val="24"/>
              </w:rPr>
              <w:instrText xml:space="preserve"> H</w:instrText>
            </w:r>
            <w:r>
              <w:rPr>
                <w:rStyle w:val="Hyperlink"/>
                <w:szCs w:val="24"/>
              </w:rPr>
              <w:instrText xml:space="preserve">YPERLINK \l "Appendix_A_239" \o "Product behavior note 239" \h </w:instrText>
            </w:r>
            <w:r>
              <w:rPr>
                <w:rStyle w:val="Hyperlink"/>
              </w:rPr>
            </w:r>
            <w:r>
              <w:rPr>
                <w:rStyle w:val="Hyperlink"/>
                <w:szCs w:val="24"/>
              </w:rPr>
              <w:fldChar w:fldCharType="separate"/>
            </w:r>
            <w:r>
              <w:rPr>
                <w:rStyle w:val="Hyperlink"/>
              </w:rPr>
              <w:t>&lt;239&gt;</w:t>
            </w:r>
            <w:r>
              <w:rPr>
                <w:rStyle w:val="Hyperlink"/>
              </w:rPr>
              <w:fldChar w:fldCharType="end"/>
            </w:r>
            <w:bookmarkEnd w:id="3947"/>
            <w:r>
              <w:t xml:space="preserve"> use this value for all grammatical errors, in which case </w:t>
            </w:r>
            <w:r>
              <w:rPr>
                <w:b/>
              </w:rPr>
              <w:t>fError</w:t>
            </w:r>
            <w:r>
              <w:t xml:space="preserve"> is set to 1. </w:t>
            </w:r>
          </w:p>
        </w:tc>
      </w:tr>
      <w:tr w:rsidR="004C02A4" w:rsidTr="004C02A4">
        <w:tc>
          <w:tcPr>
            <w:tcW w:w="1998" w:type="dxa"/>
          </w:tcPr>
          <w:p w:rsidR="004C02A4" w:rsidRDefault="00A84EAE">
            <w:pPr>
              <w:pStyle w:val="TableBodyText"/>
              <w:spacing w:before="0" w:after="0"/>
            </w:pPr>
            <w:bookmarkStart w:id="3948" w:name="SPLS_splfEdit"/>
            <w:r>
              <w:t>splfEdit</w:t>
            </w:r>
            <w:bookmarkEnd w:id="3948"/>
          </w:p>
        </w:tc>
        <w:tc>
          <w:tcPr>
            <w:tcW w:w="810" w:type="dxa"/>
          </w:tcPr>
          <w:p w:rsidR="004C02A4" w:rsidRDefault="00A84EAE">
            <w:pPr>
              <w:pStyle w:val="TableBodyText"/>
              <w:spacing w:before="0" w:after="0"/>
            </w:pPr>
            <w:r>
              <w:t>0x4</w:t>
            </w:r>
          </w:p>
        </w:tc>
        <w:tc>
          <w:tcPr>
            <w:tcW w:w="6048" w:type="dxa"/>
          </w:tcPr>
          <w:p w:rsidR="004C02A4" w:rsidRDefault="00A84EAE">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4C02A4" w:rsidTr="004C02A4">
        <w:tc>
          <w:tcPr>
            <w:tcW w:w="1998" w:type="dxa"/>
          </w:tcPr>
          <w:p w:rsidR="004C02A4" w:rsidRDefault="00A84EAE">
            <w:pPr>
              <w:pStyle w:val="TableBodyText"/>
              <w:spacing w:before="0" w:after="0"/>
            </w:pPr>
            <w:bookmarkStart w:id="3949" w:name="SPLS_splfForeign"/>
            <w:r>
              <w:t>splfForeign</w:t>
            </w:r>
            <w:bookmarkEnd w:id="3949"/>
          </w:p>
        </w:tc>
        <w:tc>
          <w:tcPr>
            <w:tcW w:w="810" w:type="dxa"/>
          </w:tcPr>
          <w:p w:rsidR="004C02A4" w:rsidRDefault="00A84EAE">
            <w:pPr>
              <w:pStyle w:val="TableBodyText"/>
              <w:spacing w:before="0" w:after="0"/>
            </w:pPr>
            <w:r>
              <w:t>0x5</w:t>
            </w:r>
          </w:p>
        </w:tc>
        <w:tc>
          <w:tcPr>
            <w:tcW w:w="6048" w:type="dxa"/>
          </w:tcPr>
          <w:p w:rsidR="004C02A4" w:rsidRDefault="00A84EAE">
            <w:pPr>
              <w:pStyle w:val="TableBodyText"/>
              <w:spacing w:before="0" w:after="0"/>
            </w:pPr>
            <w:r>
              <w:t>Specifies that the text range is a foreign language or phrase.</w:t>
            </w:r>
          </w:p>
          <w:p w:rsidR="004C02A4" w:rsidRDefault="00A84EAE">
            <w:pPr>
              <w:pStyle w:val="TableBodyText"/>
              <w:spacing w:before="0" w:after="0"/>
            </w:pPr>
            <w:r>
              <w:t xml:space="preserve">When used by the language auto-detection, the language </w:t>
            </w:r>
            <w:r>
              <w:t>was explicitly set and no auto-detection is necessary.</w:t>
            </w:r>
          </w:p>
          <w:p w:rsidR="004C02A4" w:rsidRDefault="00A84EAE">
            <w:pPr>
              <w:pStyle w:val="TableBodyText"/>
              <w:spacing w:before="0" w:after="0"/>
            </w:pPr>
            <w:r>
              <w:t>When used by the spell-checker or grammar-checker, the text range is not subject to further checking.</w:t>
            </w:r>
          </w:p>
        </w:tc>
      </w:tr>
      <w:tr w:rsidR="004C02A4" w:rsidTr="004C02A4">
        <w:tc>
          <w:tcPr>
            <w:tcW w:w="1998" w:type="dxa"/>
          </w:tcPr>
          <w:p w:rsidR="004C02A4" w:rsidRDefault="00A84EAE">
            <w:pPr>
              <w:pStyle w:val="TableBodyText"/>
              <w:spacing w:before="0" w:after="0"/>
            </w:pPr>
            <w:bookmarkStart w:id="3950" w:name="SPLS_splfClean"/>
            <w:r>
              <w:t>splfClean</w:t>
            </w:r>
            <w:bookmarkEnd w:id="3950"/>
          </w:p>
        </w:tc>
        <w:tc>
          <w:tcPr>
            <w:tcW w:w="810" w:type="dxa"/>
          </w:tcPr>
          <w:p w:rsidR="004C02A4" w:rsidRDefault="00A84EAE">
            <w:pPr>
              <w:pStyle w:val="TableBodyText"/>
              <w:spacing w:before="0" w:after="0"/>
            </w:pPr>
            <w:r>
              <w:t>0x7</w:t>
            </w:r>
          </w:p>
        </w:tc>
        <w:tc>
          <w:tcPr>
            <w:tcW w:w="6048" w:type="dxa"/>
          </w:tcPr>
          <w:p w:rsidR="004C02A4" w:rsidRDefault="00A84EAE">
            <w:pPr>
              <w:pStyle w:val="TableBodyText"/>
              <w:spacing w:before="0" w:after="0"/>
            </w:pPr>
            <w:r>
              <w:t xml:space="preserve">Specifies that the text range was checked and contains no errors or other special </w:t>
            </w:r>
            <w:r>
              <w:t>states.</w:t>
            </w:r>
          </w:p>
        </w:tc>
      </w:tr>
      <w:tr w:rsidR="004C02A4" w:rsidTr="004C02A4">
        <w:tc>
          <w:tcPr>
            <w:tcW w:w="1998" w:type="dxa"/>
          </w:tcPr>
          <w:p w:rsidR="004C02A4" w:rsidRDefault="00A84EAE">
            <w:pPr>
              <w:pStyle w:val="TableBodyText"/>
              <w:spacing w:before="0" w:after="0"/>
            </w:pPr>
            <w:bookmarkStart w:id="3951" w:name="SPLS_splfNoLAD"/>
            <w:r>
              <w:t>splfNoLAD</w:t>
            </w:r>
            <w:bookmarkEnd w:id="3951"/>
          </w:p>
        </w:tc>
        <w:tc>
          <w:tcPr>
            <w:tcW w:w="810" w:type="dxa"/>
          </w:tcPr>
          <w:p w:rsidR="004C02A4" w:rsidRDefault="00A84EAE">
            <w:pPr>
              <w:pStyle w:val="TableBodyText"/>
              <w:spacing w:before="0" w:after="0"/>
            </w:pPr>
            <w:r>
              <w:t>0x8</w:t>
            </w:r>
          </w:p>
        </w:tc>
        <w:tc>
          <w:tcPr>
            <w:tcW w:w="6048" w:type="dxa"/>
          </w:tcPr>
          <w:p w:rsidR="004C02A4" w:rsidRDefault="00A84EAE">
            <w:pPr>
              <w:pStyle w:val="TableBodyText"/>
              <w:spacing w:before="0" w:after="0"/>
            </w:pPr>
            <w:r>
              <w:t>Specifies that the text range is to be skipped by language auto-detection.</w:t>
            </w:r>
          </w:p>
          <w:p w:rsidR="004C02A4" w:rsidRDefault="00A84EAE">
            <w:pPr>
              <w:pStyle w:val="TableBodyText"/>
              <w:spacing w:before="0" w:after="0"/>
            </w:pPr>
            <w:r>
              <w:t xml:space="preserve">Used only within </w:t>
            </w:r>
            <w:hyperlink w:anchor="Section_9bf2a1201c2949feb54cf9be4398d87c" w:history="1">
              <w:r>
                <w:rPr>
                  <w:rStyle w:val="Hyperlink"/>
                  <w:b/>
                </w:rPr>
                <w:t>Plcflad</w:t>
              </w:r>
            </w:hyperlink>
            <w:r>
              <w:t>.</w:t>
            </w:r>
          </w:p>
        </w:tc>
      </w:tr>
      <w:tr w:rsidR="004C02A4" w:rsidTr="004C02A4">
        <w:tc>
          <w:tcPr>
            <w:tcW w:w="1998" w:type="dxa"/>
          </w:tcPr>
          <w:p w:rsidR="004C02A4" w:rsidRDefault="00A84EAE">
            <w:pPr>
              <w:pStyle w:val="TableBodyText"/>
              <w:spacing w:before="0" w:after="0"/>
            </w:pPr>
            <w:bookmarkStart w:id="3952" w:name="SPLS_splfErrorMin"/>
            <w:r>
              <w:t>splfErrorMin</w:t>
            </w:r>
            <w:bookmarkEnd w:id="3952"/>
          </w:p>
        </w:tc>
        <w:tc>
          <w:tcPr>
            <w:tcW w:w="810" w:type="dxa"/>
          </w:tcPr>
          <w:p w:rsidR="004C02A4" w:rsidRDefault="00A84EAE">
            <w:pPr>
              <w:pStyle w:val="TableBodyText"/>
              <w:spacing w:before="0" w:after="0"/>
            </w:pPr>
            <w:r>
              <w:t>0xA</w:t>
            </w:r>
          </w:p>
        </w:tc>
        <w:tc>
          <w:tcPr>
            <w:tcW w:w="6048" w:type="dxa"/>
          </w:tcPr>
          <w:p w:rsidR="004C02A4" w:rsidRDefault="00A84EAE">
            <w:pPr>
              <w:pStyle w:val="TableBodyText"/>
              <w:spacing w:before="0" w:after="0"/>
            </w:pPr>
            <w:r>
              <w:t>Specifies that the text range contains an error.</w:t>
            </w:r>
          </w:p>
        </w:tc>
      </w:tr>
      <w:tr w:rsidR="004C02A4" w:rsidTr="004C02A4">
        <w:tc>
          <w:tcPr>
            <w:tcW w:w="1998" w:type="dxa"/>
          </w:tcPr>
          <w:p w:rsidR="004C02A4" w:rsidRDefault="00A84EAE">
            <w:pPr>
              <w:pStyle w:val="TableBodyText"/>
              <w:spacing w:before="0" w:after="0"/>
            </w:pPr>
            <w:bookmarkStart w:id="3953" w:name="SPLS_splfRepeatWord"/>
            <w:r>
              <w:t>splf</w:t>
            </w:r>
            <w:r>
              <w:t>RepeatWord</w:t>
            </w:r>
            <w:bookmarkEnd w:id="3953"/>
          </w:p>
        </w:tc>
        <w:tc>
          <w:tcPr>
            <w:tcW w:w="810" w:type="dxa"/>
          </w:tcPr>
          <w:p w:rsidR="004C02A4" w:rsidRDefault="00A84EAE">
            <w:pPr>
              <w:pStyle w:val="TableBodyText"/>
              <w:spacing w:before="0" w:after="0"/>
            </w:pPr>
            <w:r>
              <w:t>0xB</w:t>
            </w:r>
          </w:p>
        </w:tc>
        <w:tc>
          <w:tcPr>
            <w:tcW w:w="6048" w:type="dxa"/>
          </w:tcPr>
          <w:p w:rsidR="004C02A4" w:rsidRDefault="00A84EAE">
            <w:pPr>
              <w:pStyle w:val="TableBodyText"/>
              <w:spacing w:before="0" w:after="0"/>
            </w:pPr>
            <w:r>
              <w:t>Specifies that the text range contains a word or phrase that duplicates a preceding word or phrase. It is an error.</w:t>
            </w:r>
          </w:p>
        </w:tc>
      </w:tr>
      <w:tr w:rsidR="004C02A4" w:rsidTr="004C02A4">
        <w:tc>
          <w:tcPr>
            <w:tcW w:w="1998" w:type="dxa"/>
          </w:tcPr>
          <w:p w:rsidR="004C02A4" w:rsidRDefault="00A84EAE">
            <w:pPr>
              <w:pStyle w:val="TableBodyText"/>
              <w:spacing w:before="0" w:after="0"/>
            </w:pPr>
            <w:bookmarkStart w:id="3954" w:name="SPLS_splfUnknownWord"/>
            <w:r>
              <w:t>splfUnknownWord</w:t>
            </w:r>
            <w:bookmarkEnd w:id="3954"/>
          </w:p>
        </w:tc>
        <w:tc>
          <w:tcPr>
            <w:tcW w:w="810" w:type="dxa"/>
          </w:tcPr>
          <w:p w:rsidR="004C02A4" w:rsidRDefault="00A84EAE">
            <w:pPr>
              <w:pStyle w:val="TableBodyText"/>
              <w:spacing w:before="0" w:after="0"/>
            </w:pPr>
            <w:r>
              <w:t>0xC</w:t>
            </w:r>
          </w:p>
        </w:tc>
        <w:tc>
          <w:tcPr>
            <w:tcW w:w="6048" w:type="dxa"/>
          </w:tcPr>
          <w:p w:rsidR="004C02A4" w:rsidRDefault="00A84EAE">
            <w:pPr>
              <w:pStyle w:val="TableBodyText"/>
              <w:spacing w:before="0" w:after="0"/>
            </w:pPr>
            <w:r>
              <w:t>Specifies that the text range contains a word that is unknown to the language checker. It is an error.</w:t>
            </w:r>
          </w:p>
        </w:tc>
      </w:tr>
    </w:tbl>
    <w:p w:rsidR="004C02A4" w:rsidRDefault="004C02A4"/>
    <w:p w:rsidR="004C02A4" w:rsidRDefault="00A84EAE">
      <w:pPr>
        <w:pStyle w:val="Definition-Field"/>
      </w:pPr>
      <w:r>
        <w:rPr>
          <w:b/>
        </w:rPr>
        <w:t xml:space="preserve">A - fError (1 bit): </w:t>
      </w:r>
      <w:bookmarkStart w:id="3955" w:name="SPLS_fError"/>
      <w:bookmarkEnd w:id="3955"/>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an er</w:t>
      </w:r>
      <w:r>
        <w:t xml:space="preserve">ror but is still subject to further checking. This bit MUST NOT be set for any other </w:t>
      </w:r>
      <w:r>
        <w:rPr>
          <w:b/>
        </w:rPr>
        <w:t>splf</w:t>
      </w:r>
      <w:r>
        <w:t xml:space="preserve"> value.</w:t>
      </w:r>
    </w:p>
    <w:p w:rsidR="004C02A4" w:rsidRDefault="00A84EAE">
      <w:pPr>
        <w:pStyle w:val="Definition-Field"/>
      </w:pPr>
      <w:r>
        <w:rPr>
          <w:b/>
        </w:rPr>
        <w:t xml:space="preserve">B - fExtend (1 bit): </w:t>
      </w:r>
      <w:bookmarkStart w:id="3956" w:name="SPLS_fExtend"/>
      <w:bookmarkEnd w:id="3956"/>
      <w:r>
        <w:t>The range is an error. When rechecked, the surrounding text is also rechecked.</w:t>
      </w:r>
    </w:p>
    <w:p w:rsidR="004C02A4" w:rsidRDefault="00A84EAE">
      <w:pPr>
        <w:pStyle w:val="Definition-Field"/>
      </w:pPr>
      <w:r>
        <w:rPr>
          <w:b/>
        </w:rPr>
        <w:t xml:space="preserve">C - fTypo (1 bit): </w:t>
      </w:r>
      <w:bookmarkStart w:id="3957" w:name="SPLS_fTypo"/>
      <w:bookmarkEnd w:id="3957"/>
      <w:r>
        <w:t xml:space="preserve">The range is a spelling error that was </w:t>
      </w:r>
      <w:r>
        <w:t>caught by a grammar-checker.</w:t>
      </w:r>
    </w:p>
    <w:p w:rsidR="004C02A4" w:rsidRDefault="00A84EAE">
      <w:pPr>
        <w:pStyle w:val="Definition-Field"/>
      </w:pPr>
      <w:r>
        <w:rPr>
          <w:b/>
        </w:rPr>
        <w:t xml:space="preserve">unused (9 bits): </w:t>
      </w:r>
      <w:r>
        <w:t>This field is not used. This value MUST be zero.</w:t>
      </w:r>
    </w:p>
    <w:p w:rsidR="004C02A4" w:rsidRDefault="00A84EAE">
      <w:pPr>
        <w:pStyle w:val="Heading3"/>
      </w:pPr>
      <w:bookmarkStart w:id="3958" w:name="Section_12f8817c84fc40a997a37f5b1abfb63c"/>
      <w:bookmarkStart w:id="3959" w:name="SPPOperand"/>
      <w:bookmarkStart w:id="3960" w:name="_Toc63942558"/>
      <w:r>
        <w:t>SPPOperand</w:t>
      </w:r>
      <w:bookmarkEnd w:id="3958"/>
      <w:bookmarkEnd w:id="3959"/>
      <w:bookmarkEnd w:id="3960"/>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4C02A4" w:rsidRDefault="00A84EAE">
      <w:r>
        <w:t xml:space="preserve">The </w:t>
      </w:r>
      <w:r>
        <w:rPr>
          <w:b/>
        </w:rPr>
        <w:t>SPPOperand</w:t>
      </w:r>
      <w:r>
        <w:t xml:space="preserve"> structur</w:t>
      </w:r>
      <w:r>
        <w:t xml:space="preserve">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affec</w:t>
      </w:r>
      <w:r>
        <w:t xml:space="preserve">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2160" w:type="dxa"/>
            <w:gridSpan w:val="8"/>
          </w:tcPr>
          <w:p w:rsidR="004C02A4" w:rsidRDefault="00A84EAE">
            <w:pPr>
              <w:pStyle w:val="PacketDiagramBodyText"/>
            </w:pPr>
            <w:r>
              <w:t>fLong</w:t>
            </w:r>
          </w:p>
        </w:tc>
        <w:tc>
          <w:tcPr>
            <w:tcW w:w="4320" w:type="dxa"/>
            <w:gridSpan w:val="16"/>
          </w:tcPr>
          <w:p w:rsidR="004C02A4" w:rsidRDefault="00A84EAE">
            <w:pPr>
              <w:pStyle w:val="PacketDiagramBodyText"/>
            </w:pPr>
            <w:r>
              <w:t>istdFirst</w:t>
            </w:r>
          </w:p>
        </w:tc>
      </w:tr>
      <w:tr w:rsidR="004C02A4" w:rsidTr="004C02A4">
        <w:trPr>
          <w:trHeight w:hRule="exact" w:val="490"/>
        </w:trPr>
        <w:tc>
          <w:tcPr>
            <w:tcW w:w="4320" w:type="dxa"/>
            <w:gridSpan w:val="16"/>
          </w:tcPr>
          <w:p w:rsidR="004C02A4" w:rsidRDefault="00A84EAE">
            <w:pPr>
              <w:pStyle w:val="PacketDiagramBodyText"/>
            </w:pPr>
            <w:r>
              <w:t>istdLast</w:t>
            </w:r>
          </w:p>
        </w:tc>
        <w:tc>
          <w:tcPr>
            <w:tcW w:w="4320" w:type="dxa"/>
            <w:gridSpan w:val="16"/>
          </w:tcPr>
          <w:p w:rsidR="004C02A4" w:rsidRDefault="00A84EAE">
            <w:pPr>
              <w:pStyle w:val="PacketDiagramBodyText"/>
            </w:pPr>
            <w:r>
              <w:t>rgIstdPermute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4C02A4" w:rsidRDefault="00A84EAE">
      <w:pPr>
        <w:pStyle w:val="Definition-Field"/>
      </w:pPr>
      <w:r>
        <w:rPr>
          <w:b/>
        </w:rPr>
        <w:t xml:space="preserve">fLong (1 byte): </w:t>
      </w:r>
      <w:r>
        <w:t>This value MUST be 0 and MUST be ignored.</w:t>
      </w:r>
    </w:p>
    <w:p w:rsidR="004C02A4" w:rsidRDefault="00A84EAE">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4C02A4" w:rsidRDefault="00A84EAE">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4C02A4" w:rsidRDefault="00A84EAE">
      <w:pPr>
        <w:pStyle w:val="Definition-Field"/>
      </w:pPr>
      <w:r>
        <w:rPr>
          <w:b/>
        </w:rPr>
        <w:t xml:space="preserve">rgIstdPermute (variable): </w:t>
      </w:r>
      <w:r>
        <w:t xml:space="preserve">An array of unsigned 16-bit integers that specifies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4C02A4" w:rsidRDefault="00A84EAE">
      <w:pPr>
        <w:pStyle w:val="Heading3"/>
      </w:pPr>
      <w:bookmarkStart w:id="3961" w:name="Section_dd73d580cce7445fb6923421060b9682"/>
      <w:bookmarkStart w:id="3962" w:name="STD"/>
      <w:bookmarkStart w:id="3963" w:name="_Toc63942559"/>
      <w:r>
        <w:t>STD</w:t>
      </w:r>
      <w:bookmarkEnd w:id="3961"/>
      <w:bookmarkEnd w:id="3962"/>
      <w:bookmarkEnd w:id="3963"/>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4C02A4" w:rsidRDefault="00A84EAE">
      <w:r>
        <w:t>T</w:t>
      </w:r>
      <w:r>
        <w:t xml:space="preserve">he </w:t>
      </w:r>
      <w:r>
        <w:rPr>
          <w:b/>
        </w:rPr>
        <w:t>STD</w:t>
      </w:r>
      <w:r>
        <w:t xml:space="preserve"> structure specifies a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stdf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xstzName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grLPUpxSw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4C02A4" w:rsidRDefault="00A84EAE">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w:t>
      </w:r>
      <w:r>
        <w:t xml:space="preserve">ed by any alternate names (aliases), with meaning as specified in </w:t>
      </w:r>
      <w:hyperlink r:id="rId174">
        <w:r>
          <w:rPr>
            <w:rStyle w:val="Hyperlink"/>
          </w:rPr>
          <w:t>[ECMA-376]</w:t>
        </w:r>
      </w:hyperlink>
      <w:r>
        <w:t xml:space="preserve"> part 4, section 2.7.3.9 (name) and [ECMA-376] part 4, section 2.7.3.1 (aliases). The primary style name and any a</w:t>
      </w:r>
      <w:r>
        <w:t>lternate style names are combined into one string, with a comma character (U+002C) separating the primary style name and any alternate style names. If there are no alternate style names, the trailing comma is omitted.</w:t>
      </w:r>
    </w:p>
    <w:p w:rsidR="004C02A4" w:rsidRDefault="00A84EAE">
      <w:pPr>
        <w:pStyle w:val="Definition-Field2"/>
      </w:pPr>
      <w:r>
        <w:t>Each name, whether primary or alternat</w:t>
      </w:r>
      <w:r>
        <w:t>e, MUST NOT be empty and MUST be unique within all names in the stylesheet.</w:t>
      </w:r>
    </w:p>
    <w:p w:rsidR="004C02A4" w:rsidRDefault="00A84EAE">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4C02A4" w:rsidRDefault="00A84EAE">
      <w:pPr>
        <w:pStyle w:val="Heading3"/>
      </w:pPr>
      <w:bookmarkStart w:id="3964" w:name="Section_9cc628d4c32546229724c2215fe65cb6"/>
      <w:bookmarkStart w:id="3965" w:name="Stdf"/>
      <w:bookmarkStart w:id="3966" w:name="_Toc63942560"/>
      <w:r>
        <w:lastRenderedPageBreak/>
        <w:t>Stdf</w:t>
      </w:r>
      <w:bookmarkEnd w:id="3964"/>
      <w:bookmarkEnd w:id="3965"/>
      <w:bookmarkEnd w:id="3966"/>
      <w:r>
        <w:fldChar w:fldCharType="begin"/>
      </w:r>
      <w:r>
        <w:instrText xml:space="preserve"> XE "Details:Stdf structure</w:instrText>
      </w:r>
      <w:r>
        <w:instrText xml:space="preserv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types:Stdf" </w:instrText>
      </w:r>
      <w:r>
        <w:fldChar w:fldCharType="end"/>
      </w:r>
    </w:p>
    <w:p w:rsidR="004C02A4" w:rsidRDefault="00A84EAE">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stdfBase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StdfPost2000OrNone (optional)</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4C02A4" w:rsidRDefault="00A84EAE">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4C02A4" w:rsidRDefault="00A84EAE">
      <w:pPr>
        <w:pStyle w:val="Heading3"/>
      </w:pPr>
      <w:bookmarkStart w:id="3967" w:name="Section_df0f4654071d442f8563752d7e0285ef"/>
      <w:bookmarkStart w:id="3968" w:name="StdfBase"/>
      <w:bookmarkStart w:id="3969" w:name="_Toc63942561"/>
      <w:r>
        <w:t>StdfBase</w:t>
      </w:r>
      <w:bookmarkEnd w:id="3967"/>
      <w:bookmarkEnd w:id="3968"/>
      <w:bookmarkEnd w:id="3969"/>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4C02A4" w:rsidRDefault="00A84EAE">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3240" w:type="dxa"/>
            <w:gridSpan w:val="12"/>
          </w:tcPr>
          <w:p w:rsidR="004C02A4" w:rsidRDefault="00A84EAE">
            <w:pPr>
              <w:pStyle w:val="PacketDiagramBodyText"/>
            </w:pPr>
            <w:r>
              <w:t>sti</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1080" w:type="dxa"/>
            <w:gridSpan w:val="4"/>
          </w:tcPr>
          <w:p w:rsidR="004C02A4" w:rsidRDefault="00A84EAE">
            <w:pPr>
              <w:pStyle w:val="PacketDiagramBodyText"/>
            </w:pPr>
            <w:r>
              <w:t>stk</w:t>
            </w:r>
          </w:p>
        </w:tc>
        <w:tc>
          <w:tcPr>
            <w:tcW w:w="3240" w:type="dxa"/>
            <w:gridSpan w:val="12"/>
          </w:tcPr>
          <w:p w:rsidR="004C02A4" w:rsidRDefault="00A84EAE">
            <w:pPr>
              <w:pStyle w:val="PacketDiagramBodyText"/>
            </w:pPr>
            <w:r>
              <w:t>istdBase</w:t>
            </w:r>
          </w:p>
        </w:tc>
      </w:tr>
      <w:tr w:rsidR="004C02A4" w:rsidTr="004C02A4">
        <w:trPr>
          <w:trHeight w:hRule="exact" w:val="490"/>
        </w:trPr>
        <w:tc>
          <w:tcPr>
            <w:tcW w:w="1080" w:type="dxa"/>
            <w:gridSpan w:val="4"/>
          </w:tcPr>
          <w:p w:rsidR="004C02A4" w:rsidRDefault="00A84EAE">
            <w:pPr>
              <w:pStyle w:val="PacketDiagramBodyText"/>
            </w:pPr>
            <w:r>
              <w:t>cupx</w:t>
            </w:r>
          </w:p>
        </w:tc>
        <w:tc>
          <w:tcPr>
            <w:tcW w:w="3240" w:type="dxa"/>
            <w:gridSpan w:val="12"/>
          </w:tcPr>
          <w:p w:rsidR="004C02A4" w:rsidRDefault="00A84EAE">
            <w:pPr>
              <w:pStyle w:val="PacketDiagramBodyText"/>
            </w:pPr>
            <w:r>
              <w:t>istdNext</w:t>
            </w:r>
          </w:p>
        </w:tc>
        <w:tc>
          <w:tcPr>
            <w:tcW w:w="4320" w:type="dxa"/>
            <w:gridSpan w:val="16"/>
          </w:tcPr>
          <w:p w:rsidR="004C02A4" w:rsidRDefault="00A84EAE">
            <w:pPr>
              <w:pStyle w:val="PacketDiagramBodyText"/>
            </w:pPr>
            <w:r>
              <w:t>bchUpe</w:t>
            </w:r>
          </w:p>
        </w:tc>
      </w:tr>
      <w:tr w:rsidR="004C02A4" w:rsidTr="004C02A4">
        <w:trPr>
          <w:gridAfter w:val="16"/>
          <w:wAfter w:w="4320" w:type="dxa"/>
          <w:trHeight w:hRule="exact" w:val="490"/>
        </w:trPr>
        <w:tc>
          <w:tcPr>
            <w:tcW w:w="4320" w:type="dxa"/>
            <w:gridSpan w:val="16"/>
          </w:tcPr>
          <w:p w:rsidR="004C02A4" w:rsidRDefault="00A84EAE">
            <w:pPr>
              <w:pStyle w:val="PacketDiagramBodyText"/>
            </w:pPr>
            <w:r>
              <w:t>grfstd</w:t>
            </w:r>
          </w:p>
        </w:tc>
      </w:tr>
    </w:tbl>
    <w:p w:rsidR="004C02A4" w:rsidRDefault="00A84EAE">
      <w:pPr>
        <w:pStyle w:val="Definition-Field"/>
      </w:pPr>
      <w:r>
        <w:rPr>
          <w:b/>
        </w:rPr>
        <w:t xml:space="preserve">sti (12 bits): </w:t>
      </w:r>
      <w:r>
        <w:t xml:space="preserve">An unsigned integer that specifies the </w:t>
      </w:r>
      <w:r>
        <w:t>invariant style identifier for application-defined styles, or 0x0FFE for user-defined styles.</w:t>
      </w:r>
    </w:p>
    <w:p w:rsidR="004C02A4" w:rsidRDefault="00A84EAE">
      <w:pPr>
        <w:pStyle w:val="Definition-Field2"/>
      </w:pPr>
      <w:r>
        <w:t xml:space="preserve">The </w:t>
      </w:r>
      <w:r>
        <w:rPr>
          <w:b/>
        </w:rPr>
        <w:t>sti</w:t>
      </w:r>
      <w:r>
        <w:t xml:space="preserve"> identifies which styles in the stylesheet correspond to which application-defined styles. An application-defined style can have different names in differe</w:t>
      </w:r>
      <w:r>
        <w:t xml:space="preserve">nt languages, but it MUST have the same </w:t>
      </w:r>
      <w:r>
        <w:rPr>
          <w:b/>
        </w:rPr>
        <w:t>sti</w:t>
      </w:r>
      <w:r>
        <w:t xml:space="preserve"> value regardless of language. The </w:t>
      </w:r>
      <w:r>
        <w:rPr>
          <w:b/>
        </w:rPr>
        <w:t>sti</w:t>
      </w:r>
      <w:r>
        <w:t xml:space="preserve"> values correspond to the "Index within Built-in Styles" table column that is specified in </w:t>
      </w:r>
      <w:hyperlink r:id="rId175">
        <w:r>
          <w:rPr>
            <w:rStyle w:val="Hyperlink"/>
          </w:rPr>
          <w:t>[ECMA-376]</w:t>
        </w:r>
      </w:hyperlink>
      <w:r>
        <w:t xml:space="preserve"> part 4,</w:t>
      </w:r>
      <w:r>
        <w:t xml:space="preserve"> section 2.7.3.9 (name).</w:t>
      </w:r>
    </w:p>
    <w:p w:rsidR="004C02A4" w:rsidRDefault="00A84EAE">
      <w:pPr>
        <w:pStyle w:val="Definition-Field"/>
      </w:pPr>
      <w:r>
        <w:rPr>
          <w:b/>
        </w:rPr>
        <w:t xml:space="preserve">A - fScratch (1 bit): </w:t>
      </w:r>
      <w:r>
        <w:t>This bit is undefined and MUST be ignored.</w:t>
      </w:r>
    </w:p>
    <w:p w:rsidR="004C02A4" w:rsidRDefault="00A84EAE">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70"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3970"/>
      <w:r>
        <w:t xml:space="preserve"> be 0.</w:t>
      </w:r>
    </w:p>
    <w:p w:rsidR="004C02A4" w:rsidRDefault="00A84EAE">
      <w:pPr>
        <w:pStyle w:val="Definition-Field"/>
      </w:pPr>
      <w:r>
        <w:rPr>
          <w:b/>
        </w:rPr>
        <w:t xml:space="preserve">C - fHasUpe (1 bit): </w:t>
      </w:r>
      <w:r>
        <w:t>This bit is undefined and MUST be ignored.</w:t>
      </w:r>
    </w:p>
    <w:p w:rsidR="004C02A4" w:rsidRDefault="00A84EAE">
      <w:pPr>
        <w:pStyle w:val="Definition-Field"/>
      </w:pPr>
      <w:r>
        <w:rPr>
          <w:b/>
        </w:rPr>
        <w:t xml:space="preserve">D - fMassCopy (1 bit): </w:t>
      </w:r>
      <w:r>
        <w:t>This</w:t>
      </w:r>
      <w:r>
        <w:t xml:space="preserve"> bit is undefined and MUST be ignored.</w:t>
      </w:r>
    </w:p>
    <w:p w:rsidR="004C02A4" w:rsidRDefault="00A84EAE">
      <w:pPr>
        <w:pStyle w:val="Definition-Field"/>
      </w:pPr>
      <w:r>
        <w:rPr>
          <w:b/>
        </w:rPr>
        <w:t xml:space="preserve">stk (4 bits): </w:t>
      </w:r>
      <w:r>
        <w:t>An unsigned integer that specifies the type of this style, which corresponds to the "type" attribute of the style element as specified in [ECMA-376] part 4, section 2.7.3.17 (Style Definition). This MUST</w:t>
      </w:r>
      <w:r>
        <w:t xml:space="preserve"> be one of the following values:</w:t>
      </w:r>
    </w:p>
    <w:tbl>
      <w:tblPr>
        <w:tblStyle w:val="Table-ShadedHeaderIndented"/>
        <w:tblW w:w="0" w:type="auto"/>
        <w:tblLook w:val="04A0" w:firstRow="1" w:lastRow="0" w:firstColumn="1" w:lastColumn="0" w:noHBand="0" w:noVBand="1"/>
      </w:tblPr>
      <w:tblGrid>
        <w:gridCol w:w="2340"/>
        <w:gridCol w:w="677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2340" w:type="dxa"/>
          </w:tcPr>
          <w:p w:rsidR="004C02A4" w:rsidRDefault="00A84EAE">
            <w:pPr>
              <w:pStyle w:val="Definition-Field2"/>
              <w:ind w:left="0"/>
              <w:rPr>
                <w:b/>
              </w:rPr>
            </w:pPr>
            <w:r>
              <w:rPr>
                <w:b/>
              </w:rPr>
              <w:lastRenderedPageBreak/>
              <w:t>Value</w:t>
            </w:r>
          </w:p>
        </w:tc>
        <w:tc>
          <w:tcPr>
            <w:tcW w:w="6775" w:type="dxa"/>
          </w:tcPr>
          <w:p w:rsidR="004C02A4" w:rsidRDefault="00A84EAE">
            <w:pPr>
              <w:pStyle w:val="Definition-Field2"/>
              <w:ind w:left="0"/>
              <w:rPr>
                <w:b/>
              </w:rPr>
            </w:pPr>
            <w:r>
              <w:rPr>
                <w:b/>
              </w:rPr>
              <w:t>Meaning</w:t>
            </w:r>
          </w:p>
        </w:tc>
      </w:tr>
      <w:tr w:rsidR="004C02A4" w:rsidTr="004C02A4">
        <w:tc>
          <w:tcPr>
            <w:tcW w:w="2340" w:type="dxa"/>
          </w:tcPr>
          <w:p w:rsidR="004C02A4" w:rsidRDefault="00A84EAE">
            <w:pPr>
              <w:pStyle w:val="Definition-Field2"/>
              <w:ind w:left="0"/>
            </w:pPr>
            <w:r>
              <w:t>1</w:t>
            </w:r>
          </w:p>
        </w:tc>
        <w:tc>
          <w:tcPr>
            <w:tcW w:w="6775" w:type="dxa"/>
          </w:tcPr>
          <w:p w:rsidR="004C02A4" w:rsidRDefault="00A84EAE">
            <w:pPr>
              <w:pStyle w:val="Definition-Field2"/>
              <w:ind w:left="0"/>
            </w:pPr>
            <w:r>
              <w:t>Paragraph style, as specified by the "paragraph" value in [ECMA-376] part 4, section 2.18.90 (ST_StyleType).</w:t>
            </w:r>
          </w:p>
        </w:tc>
      </w:tr>
      <w:tr w:rsidR="004C02A4" w:rsidTr="004C02A4">
        <w:tc>
          <w:tcPr>
            <w:tcW w:w="2340" w:type="dxa"/>
          </w:tcPr>
          <w:p w:rsidR="004C02A4" w:rsidRDefault="00A84EAE">
            <w:pPr>
              <w:pStyle w:val="Definition-Field2"/>
              <w:ind w:left="0"/>
            </w:pPr>
            <w:r>
              <w:t>2</w:t>
            </w:r>
          </w:p>
        </w:tc>
        <w:tc>
          <w:tcPr>
            <w:tcW w:w="6775" w:type="dxa"/>
          </w:tcPr>
          <w:p w:rsidR="004C02A4" w:rsidRDefault="00A84EAE">
            <w:pPr>
              <w:pStyle w:val="Definition-Field2"/>
              <w:ind w:left="0"/>
            </w:pPr>
            <w:r>
              <w:t>Character style, as specified by the "character" value in [ECMA-376]</w:t>
            </w:r>
            <w:r>
              <w:t xml:space="preserve"> part 4, section 2.18.90 (ST_StyleType).</w:t>
            </w:r>
          </w:p>
        </w:tc>
      </w:tr>
      <w:tr w:rsidR="004C02A4" w:rsidTr="004C02A4">
        <w:tc>
          <w:tcPr>
            <w:tcW w:w="2340" w:type="dxa"/>
          </w:tcPr>
          <w:p w:rsidR="004C02A4" w:rsidRDefault="00A84EAE">
            <w:pPr>
              <w:pStyle w:val="Definition-Field2"/>
              <w:ind w:left="0"/>
            </w:pPr>
            <w:r>
              <w:t>3</w:t>
            </w:r>
          </w:p>
        </w:tc>
        <w:tc>
          <w:tcPr>
            <w:tcW w:w="6775" w:type="dxa"/>
          </w:tcPr>
          <w:p w:rsidR="004C02A4" w:rsidRDefault="00A84EAE">
            <w:pPr>
              <w:pStyle w:val="Definition-Field2"/>
              <w:ind w:left="0"/>
            </w:pPr>
            <w:r>
              <w:t>Table style, as specified by the "table" value in [ECMA-376] part 4, section 2.18.90 (ST_StyleType).</w:t>
            </w:r>
          </w:p>
        </w:tc>
      </w:tr>
      <w:tr w:rsidR="004C02A4" w:rsidTr="004C02A4">
        <w:tc>
          <w:tcPr>
            <w:tcW w:w="2340" w:type="dxa"/>
          </w:tcPr>
          <w:p w:rsidR="004C02A4" w:rsidRDefault="00A84EAE">
            <w:pPr>
              <w:pStyle w:val="Definition-Field2"/>
              <w:ind w:left="0"/>
            </w:pPr>
            <w:r>
              <w:t>4</w:t>
            </w:r>
          </w:p>
        </w:tc>
        <w:tc>
          <w:tcPr>
            <w:tcW w:w="6775" w:type="dxa"/>
          </w:tcPr>
          <w:p w:rsidR="004C02A4" w:rsidRDefault="00A84EAE">
            <w:pPr>
              <w:pStyle w:val="Definition-Field2"/>
              <w:ind w:left="0"/>
            </w:pPr>
            <w:r>
              <w:t>Numbering style, as specified by the "numbering" value in [ECMA-376] part 4, section 2.18.90 (ST_StyleType).</w:t>
            </w:r>
          </w:p>
        </w:tc>
      </w:tr>
    </w:tbl>
    <w:p w:rsidR="004C02A4" w:rsidRDefault="004C02A4"/>
    <w:p w:rsidR="004C02A4" w:rsidRDefault="00A84EAE">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w:t>
      </w:r>
      <w:r>
        <w:t>r 0x0FFF if this style does not inherit from any other style in the current document. The meaning of the parent style is specified in the basedOn element in [ECMA-376] part 4, section 2.7.3.3. However, the style reference in that specification is a styleId</w:t>
      </w:r>
      <w:r>
        <w:t xml:space="preserve"> rather than an </w:t>
      </w:r>
      <w:r>
        <w:rPr>
          <w:b/>
        </w:rPr>
        <w:t>istd</w:t>
      </w:r>
      <w:r>
        <w:t xml:space="preserve">, and an </w:t>
      </w:r>
      <w:r>
        <w:rPr>
          <w:b/>
        </w:rPr>
        <w:t>istdBase</w:t>
      </w:r>
      <w:r>
        <w:t xml:space="preserve"> value of 0x0FFF corresponds to omitting the basedOn element.</w:t>
      </w:r>
    </w:p>
    <w:p w:rsidR="004C02A4" w:rsidRDefault="00A84EAE">
      <w:pPr>
        <w:pStyle w:val="Definition-Field2"/>
      </w:pPr>
      <w:r>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NOT cause a loop in the style inheritance tree.</w:t>
      </w:r>
    </w:p>
    <w:p w:rsidR="004C02A4" w:rsidRDefault="00A84EAE">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4C02A4" w:rsidRDefault="00A84EAE">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w:t>
      </w:r>
      <w:r>
        <w:t xml:space="preserve">For each type of style, the </w:t>
      </w:r>
      <w:r>
        <w:rPr>
          <w:b/>
        </w:rPr>
        <w:t>cupx</w:t>
      </w:r>
      <w:r>
        <w:t xml:space="preserve"> MUST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non-revision-marked style the value is 0.)</w:t>
      </w:r>
    </w:p>
    <w:p w:rsidR="004C02A4" w:rsidRDefault="00A84EAE">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548" w:type="dxa"/>
          </w:tcPr>
          <w:p w:rsidR="004C02A4" w:rsidRDefault="00A84EAE">
            <w:pPr>
              <w:pStyle w:val="TableHeaderText"/>
              <w:spacing w:before="0" w:after="0"/>
            </w:pPr>
            <w:r>
              <w:t xml:space="preserve">stk value </w:t>
            </w:r>
          </w:p>
        </w:tc>
        <w:tc>
          <w:tcPr>
            <w:tcW w:w="0" w:type="auto"/>
          </w:tcPr>
          <w:p w:rsidR="004C02A4" w:rsidRDefault="00A84EAE">
            <w:pPr>
              <w:pStyle w:val="TableHeaderText"/>
              <w:spacing w:before="0" w:after="0"/>
            </w:pPr>
            <w:r>
              <w:t>GrLPUpxSw contains</w:t>
            </w:r>
          </w:p>
        </w:tc>
        <w:tc>
          <w:tcPr>
            <w:tcW w:w="0" w:type="auto"/>
          </w:tcPr>
          <w:p w:rsidR="004C02A4" w:rsidRDefault="00A84EAE">
            <w:pPr>
              <w:pStyle w:val="TableHeaderText"/>
              <w:spacing w:before="0" w:after="0"/>
            </w:pPr>
            <w:r>
              <w:t>cupx for non-revision-marked style</w:t>
            </w:r>
          </w:p>
        </w:tc>
        <w:tc>
          <w:tcPr>
            <w:tcW w:w="2469" w:type="dxa"/>
          </w:tcPr>
          <w:p w:rsidR="004C02A4" w:rsidRDefault="00A84EAE">
            <w:pPr>
              <w:pStyle w:val="TableHeaderText"/>
              <w:spacing w:before="0" w:after="0"/>
            </w:pPr>
            <w:r>
              <w:t xml:space="preserve">cupx for revision-marked-style </w:t>
            </w:r>
          </w:p>
        </w:tc>
      </w:tr>
      <w:tr w:rsidR="004C02A4" w:rsidTr="004C02A4">
        <w:tc>
          <w:tcPr>
            <w:tcW w:w="1548" w:type="dxa"/>
          </w:tcPr>
          <w:p w:rsidR="004C02A4" w:rsidRDefault="00A84EAE">
            <w:pPr>
              <w:pStyle w:val="TableBodyText"/>
              <w:spacing w:before="0" w:after="0"/>
            </w:pPr>
            <w:r>
              <w:t>1 (paragraph)</w:t>
            </w:r>
          </w:p>
        </w:tc>
        <w:tc>
          <w:tcPr>
            <w:tcW w:w="0" w:type="auto"/>
          </w:tcPr>
          <w:p w:rsidR="004C02A4" w:rsidRDefault="00A84EAE">
            <w:pPr>
              <w:pStyle w:val="TableBodyText"/>
              <w:spacing w:before="0" w:after="0"/>
            </w:pPr>
            <w:hyperlink w:anchor="Section_742bb472b6b3416ab8ef0dcc9f82f918" w:history="1">
              <w:r>
                <w:rPr>
                  <w:rStyle w:val="Hyperlink"/>
                </w:rPr>
                <w:t>StkParaGRLPUPX</w:t>
              </w:r>
            </w:hyperlink>
          </w:p>
        </w:tc>
        <w:tc>
          <w:tcPr>
            <w:tcW w:w="0" w:type="auto"/>
          </w:tcPr>
          <w:p w:rsidR="004C02A4" w:rsidRDefault="00A84EAE">
            <w:pPr>
              <w:pStyle w:val="TableBodyText"/>
              <w:spacing w:before="0" w:after="0"/>
            </w:pPr>
            <w:r>
              <w:t>2</w:t>
            </w:r>
          </w:p>
        </w:tc>
        <w:tc>
          <w:tcPr>
            <w:tcW w:w="2469" w:type="dxa"/>
          </w:tcPr>
          <w:p w:rsidR="004C02A4" w:rsidRDefault="00A84EAE">
            <w:pPr>
              <w:pStyle w:val="TableBodyText"/>
              <w:spacing w:before="0" w:after="0"/>
            </w:pPr>
            <w:r>
              <w:t>3</w:t>
            </w:r>
          </w:p>
        </w:tc>
      </w:tr>
      <w:tr w:rsidR="004C02A4" w:rsidTr="004C02A4">
        <w:tc>
          <w:tcPr>
            <w:tcW w:w="1548" w:type="dxa"/>
          </w:tcPr>
          <w:p w:rsidR="004C02A4" w:rsidRDefault="00A84EAE">
            <w:pPr>
              <w:pStyle w:val="TableBodyText"/>
              <w:spacing w:before="0" w:after="0"/>
            </w:pPr>
            <w:r>
              <w:t>2 (character)</w:t>
            </w:r>
          </w:p>
        </w:tc>
        <w:tc>
          <w:tcPr>
            <w:tcW w:w="0" w:type="auto"/>
          </w:tcPr>
          <w:p w:rsidR="004C02A4" w:rsidRDefault="00A84EAE">
            <w:pPr>
              <w:pStyle w:val="TableBodyText"/>
              <w:spacing w:before="0" w:after="0"/>
            </w:pPr>
            <w:hyperlink w:anchor="Section_de1fa9843a114698838317379627fe71" w:history="1">
              <w:r>
                <w:rPr>
                  <w:rStyle w:val="Hyperlink"/>
                </w:rPr>
                <w:t>StkCharGRLPUPX</w:t>
              </w:r>
            </w:hyperlink>
          </w:p>
        </w:tc>
        <w:tc>
          <w:tcPr>
            <w:tcW w:w="0" w:type="auto"/>
          </w:tcPr>
          <w:p w:rsidR="004C02A4" w:rsidRDefault="00A84EAE">
            <w:pPr>
              <w:pStyle w:val="TableBodyText"/>
              <w:spacing w:before="0" w:after="0"/>
            </w:pPr>
            <w:r>
              <w:t>1</w:t>
            </w:r>
          </w:p>
        </w:tc>
        <w:tc>
          <w:tcPr>
            <w:tcW w:w="2469" w:type="dxa"/>
          </w:tcPr>
          <w:p w:rsidR="004C02A4" w:rsidRDefault="00A84EAE">
            <w:pPr>
              <w:pStyle w:val="TableBodyText"/>
              <w:spacing w:before="0" w:after="0"/>
            </w:pPr>
            <w:r>
              <w:t>2</w:t>
            </w:r>
          </w:p>
        </w:tc>
      </w:tr>
      <w:tr w:rsidR="004C02A4" w:rsidTr="004C02A4">
        <w:tc>
          <w:tcPr>
            <w:tcW w:w="1548" w:type="dxa"/>
          </w:tcPr>
          <w:p w:rsidR="004C02A4" w:rsidRDefault="00A84EAE">
            <w:pPr>
              <w:pStyle w:val="TableBodyText"/>
              <w:spacing w:before="0" w:after="0"/>
            </w:pPr>
            <w:r>
              <w:t>3 (table)</w:t>
            </w:r>
          </w:p>
        </w:tc>
        <w:tc>
          <w:tcPr>
            <w:tcW w:w="0" w:type="auto"/>
          </w:tcPr>
          <w:p w:rsidR="004C02A4" w:rsidRDefault="00A84EAE">
            <w:pPr>
              <w:pStyle w:val="TableBodyText"/>
              <w:spacing w:before="0" w:after="0"/>
            </w:pPr>
            <w:hyperlink w:anchor="Section_1bf3748685c7469ba8176204bbb7ed32" w:history="1">
              <w:r>
                <w:rPr>
                  <w:rStyle w:val="Hyperlink"/>
                </w:rPr>
                <w:t>StkTableGRLPUPX</w:t>
              </w:r>
            </w:hyperlink>
          </w:p>
        </w:tc>
        <w:tc>
          <w:tcPr>
            <w:tcW w:w="0" w:type="auto"/>
          </w:tcPr>
          <w:p w:rsidR="004C02A4" w:rsidRDefault="00A84EAE">
            <w:pPr>
              <w:pStyle w:val="TableBodyText"/>
              <w:spacing w:before="0" w:after="0"/>
            </w:pPr>
            <w:r>
              <w:t>3</w:t>
            </w:r>
          </w:p>
        </w:tc>
        <w:tc>
          <w:tcPr>
            <w:tcW w:w="2469" w:type="dxa"/>
          </w:tcPr>
          <w:p w:rsidR="004C02A4" w:rsidRDefault="00A84EAE">
            <w:pPr>
              <w:pStyle w:val="TableBodyText"/>
              <w:spacing w:before="0" w:after="0"/>
            </w:pPr>
            <w:r>
              <w:t>N/A</w:t>
            </w:r>
          </w:p>
        </w:tc>
      </w:tr>
      <w:tr w:rsidR="004C02A4" w:rsidTr="004C02A4">
        <w:tc>
          <w:tcPr>
            <w:tcW w:w="1548" w:type="dxa"/>
          </w:tcPr>
          <w:p w:rsidR="004C02A4" w:rsidRDefault="00A84EAE">
            <w:pPr>
              <w:pStyle w:val="TableBodyText"/>
              <w:spacing w:before="0" w:after="0"/>
            </w:pPr>
            <w:r>
              <w:t>4 (numbering)</w:t>
            </w:r>
          </w:p>
        </w:tc>
        <w:tc>
          <w:tcPr>
            <w:tcW w:w="0" w:type="auto"/>
          </w:tcPr>
          <w:p w:rsidR="004C02A4" w:rsidRDefault="00A84EAE">
            <w:pPr>
              <w:pStyle w:val="TableBodyText"/>
              <w:spacing w:before="0" w:after="0"/>
            </w:pPr>
            <w:hyperlink w:anchor="Section_38b9a67c54df48f9a76255081ecc4893" w:history="1">
              <w:r>
                <w:rPr>
                  <w:rStyle w:val="Hyperlink"/>
                </w:rPr>
                <w:t>StkListGRLPUPX</w:t>
              </w:r>
            </w:hyperlink>
          </w:p>
        </w:tc>
        <w:tc>
          <w:tcPr>
            <w:tcW w:w="0" w:type="auto"/>
          </w:tcPr>
          <w:p w:rsidR="004C02A4" w:rsidRDefault="00A84EAE">
            <w:pPr>
              <w:pStyle w:val="TableBodyText"/>
              <w:spacing w:before="0" w:after="0"/>
            </w:pPr>
            <w:r>
              <w:t>1</w:t>
            </w:r>
          </w:p>
        </w:tc>
        <w:tc>
          <w:tcPr>
            <w:tcW w:w="2469" w:type="dxa"/>
          </w:tcPr>
          <w:p w:rsidR="004C02A4" w:rsidRDefault="00A84EAE">
            <w:pPr>
              <w:pStyle w:val="TableBodyText"/>
              <w:spacing w:before="0" w:after="0"/>
            </w:pPr>
            <w:r>
              <w:t>N/A</w:t>
            </w:r>
          </w:p>
        </w:tc>
      </w:tr>
    </w:tbl>
    <w:p w:rsidR="004C02A4" w:rsidRDefault="004C02A4"/>
    <w:p w:rsidR="004C02A4" w:rsidRDefault="00A84EAE">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w:t>
      </w:r>
      <w:r>
        <w:t xml:space="preserve">ew paragraph created following a paragraph with the current style, as specified in more detail in [ECMA-376] part 4, section 2.7.3.10 (next). However, the style reference in that specification is a styleId rather than an </w:t>
      </w:r>
      <w:r>
        <w:rPr>
          <w:b/>
        </w:rPr>
        <w:t>istd</w:t>
      </w:r>
      <w:r>
        <w:t>.</w:t>
      </w:r>
    </w:p>
    <w:p w:rsidR="004C02A4" w:rsidRDefault="00A84EAE">
      <w:pPr>
        <w:pStyle w:val="Definition-Field2"/>
      </w:pPr>
      <w:r>
        <w:t xml:space="preserve">The </w:t>
      </w:r>
      <w:r>
        <w:rPr>
          <w:b/>
        </w:rPr>
        <w:t>istdNext</w:t>
      </w:r>
      <w:r>
        <w:t xml:space="preserve"> value MUST be an</w:t>
      </w:r>
      <w:r>
        <w:t xml:space="preserve"> index that refers to a valid non-empty style in the array of style definitions. </w:t>
      </w:r>
    </w:p>
    <w:p w:rsidR="004C02A4" w:rsidRDefault="00A84EAE">
      <w:pPr>
        <w:pStyle w:val="Definition-Field"/>
      </w:pPr>
      <w:r>
        <w:rPr>
          <w:b/>
        </w:rPr>
        <w:lastRenderedPageBreak/>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This value MUST be equal</w:t>
      </w:r>
      <w:r>
        <w:t xml:space="preserve"> to </w:t>
      </w:r>
      <w:r>
        <w:rPr>
          <w:b/>
        </w:rPr>
        <w:t>cbStd</w:t>
      </w:r>
      <w:r>
        <w:t xml:space="preserve"> in </w:t>
      </w:r>
      <w:r>
        <w:rPr>
          <w:b/>
        </w:rPr>
        <w:t>LPStd</w:t>
      </w:r>
      <w:r>
        <w:t>.</w:t>
      </w:r>
    </w:p>
    <w:p w:rsidR="004C02A4" w:rsidRDefault="00A84EAE">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4C02A4" w:rsidRDefault="00A84EAE">
      <w:pPr>
        <w:pStyle w:val="Heading3"/>
      </w:pPr>
      <w:bookmarkStart w:id="3971" w:name="Section_0565b2f869b04263ba31c67dc5f39d2e"/>
      <w:bookmarkStart w:id="3972" w:name="StdfPost2000"/>
      <w:bookmarkStart w:id="3973" w:name="_Toc63942562"/>
      <w:r>
        <w:t>StdfPost2000</w:t>
      </w:r>
      <w:bookmarkEnd w:id="3971"/>
      <w:bookmarkEnd w:id="3972"/>
      <w:bookmarkEnd w:id="3973"/>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"Structures:StdfPost2000" </w:instrText>
      </w:r>
      <w:r>
        <w:fldChar w:fldCharType="end"/>
      </w:r>
      <w:r>
        <w:fldChar w:fldCharType="begin"/>
      </w:r>
      <w:r>
        <w:instrText xml:space="preserve"> XE "Basic types:StdfPost2000" </w:instrText>
      </w:r>
      <w:r>
        <w:fldChar w:fldCharType="end"/>
      </w:r>
    </w:p>
    <w:p w:rsidR="004C02A4" w:rsidRDefault="00A84EAE">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3240" w:type="dxa"/>
            <w:gridSpan w:val="12"/>
          </w:tcPr>
          <w:p w:rsidR="004C02A4" w:rsidRDefault="00A84EAE">
            <w:pPr>
              <w:pStyle w:val="PacketDiagramBodyText"/>
            </w:pPr>
            <w:r>
              <w:t>istdLink</w:t>
            </w:r>
          </w:p>
        </w:tc>
        <w:tc>
          <w:tcPr>
            <w:tcW w:w="270" w:type="dxa"/>
          </w:tcPr>
          <w:p w:rsidR="004C02A4" w:rsidRDefault="00A84EAE">
            <w:pPr>
              <w:pStyle w:val="PacketDiagramBodyText"/>
            </w:pPr>
            <w:r>
              <w:t>A</w:t>
            </w:r>
          </w:p>
        </w:tc>
        <w:tc>
          <w:tcPr>
            <w:tcW w:w="810" w:type="dxa"/>
            <w:gridSpan w:val="3"/>
          </w:tcPr>
          <w:p w:rsidR="004C02A4" w:rsidRDefault="00A84EAE">
            <w:pPr>
              <w:pStyle w:val="PacketDiagramBodyText"/>
            </w:pPr>
            <w:r>
              <w:t>B</w:t>
            </w:r>
          </w:p>
        </w:tc>
        <w:tc>
          <w:tcPr>
            <w:tcW w:w="4320" w:type="dxa"/>
            <w:gridSpan w:val="16"/>
          </w:tcPr>
          <w:p w:rsidR="004C02A4" w:rsidRDefault="00A84EAE">
            <w:pPr>
              <w:pStyle w:val="PacketDiagramBodyText"/>
            </w:pPr>
            <w:r>
              <w:t>rsid</w:t>
            </w:r>
          </w:p>
        </w:tc>
      </w:tr>
      <w:tr w:rsidR="004C02A4" w:rsidTr="004C02A4">
        <w:trPr>
          <w:trHeight w:hRule="exact" w:val="490"/>
        </w:trPr>
        <w:tc>
          <w:tcPr>
            <w:tcW w:w="4320" w:type="dxa"/>
            <w:gridSpan w:val="16"/>
          </w:tcPr>
          <w:p w:rsidR="004C02A4" w:rsidRDefault="00A84EAE">
            <w:pPr>
              <w:pStyle w:val="PacketDiagramBodyText"/>
            </w:pPr>
            <w:r>
              <w:t>...</w:t>
            </w:r>
          </w:p>
        </w:tc>
        <w:tc>
          <w:tcPr>
            <w:tcW w:w="810" w:type="dxa"/>
            <w:gridSpan w:val="3"/>
          </w:tcPr>
          <w:p w:rsidR="004C02A4" w:rsidRDefault="00A84EAE">
            <w:pPr>
              <w:pStyle w:val="PacketDiagramBodyText"/>
            </w:pPr>
            <w:r>
              <w:t>C</w:t>
            </w:r>
          </w:p>
        </w:tc>
        <w:tc>
          <w:tcPr>
            <w:tcW w:w="270" w:type="dxa"/>
          </w:tcPr>
          <w:p w:rsidR="004C02A4" w:rsidRDefault="00A84EAE">
            <w:pPr>
              <w:pStyle w:val="PacketDiagramBodyText"/>
            </w:pPr>
            <w:r>
              <w:t>D</w:t>
            </w:r>
          </w:p>
        </w:tc>
        <w:tc>
          <w:tcPr>
            <w:tcW w:w="3240" w:type="dxa"/>
            <w:gridSpan w:val="12"/>
          </w:tcPr>
          <w:p w:rsidR="004C02A4" w:rsidRDefault="00A84EAE">
            <w:pPr>
              <w:pStyle w:val="PacketDiagramBodyText"/>
            </w:pPr>
            <w:r>
              <w:t>iPriority</w:t>
            </w:r>
          </w:p>
        </w:tc>
      </w:tr>
    </w:tbl>
    <w:p w:rsidR="004C02A4" w:rsidRDefault="00A84EAE">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w:t>
      </w:r>
      <w:r>
        <w:t xml:space="preserve">linked style is as specified in </w:t>
      </w:r>
      <w:hyperlink r:id="rId176">
        <w:r>
          <w:rPr>
            <w:rStyle w:val="Hyperlink"/>
          </w:rPr>
          <w:t>[ECMA-376]</w:t>
        </w:r>
      </w:hyperlink>
      <w:r>
        <w:t xml:space="preserve"> part 4, section 2.7.3.6 (link). However, the style reference in that specification is a styleId rather than an </w:t>
      </w:r>
      <w:r>
        <w:rPr>
          <w:b/>
        </w:rPr>
        <w:t>istd</w:t>
      </w:r>
      <w:r>
        <w:t xml:space="preserve">, and an </w:t>
      </w:r>
      <w:r>
        <w:rPr>
          <w:b/>
        </w:rPr>
        <w:t>istdLink</w:t>
      </w:r>
      <w:r>
        <w:t xml:space="preserve"> value of 0x000</w:t>
      </w:r>
      <w:r>
        <w:t>0 corresponds to omitting the link element.</w:t>
      </w:r>
    </w:p>
    <w:p w:rsidR="004C02A4" w:rsidRDefault="00A84EAE">
      <w:pPr>
        <w:pStyle w:val="Definition-Field2"/>
      </w:pPr>
      <w:r>
        <w:t xml:space="preserve">The </w:t>
      </w:r>
      <w:r>
        <w:rPr>
          <w:b/>
        </w:rPr>
        <w:t>istdLink</w:t>
      </w:r>
      <w:r>
        <w:t xml:space="preserve"> value MUST be an index that refers to a valid non-empty style in the array of style definitions, or 0x0000.</w:t>
      </w:r>
    </w:p>
    <w:p w:rsidR="004C02A4" w:rsidRDefault="00A84EAE">
      <w:pPr>
        <w:pStyle w:val="Definition-Field"/>
      </w:pPr>
      <w:r>
        <w:rPr>
          <w:b/>
        </w:rPr>
        <w:t xml:space="preserve">A - fHasOriginalStyle (1 bit): </w:t>
      </w:r>
      <w:r>
        <w:t>Specifies whether the style is revision-marked. A revision-m</w:t>
      </w:r>
      <w:r>
        <w:t xml:space="preserve">arked style stores the pre-revision formatting in addition to the current formatting. If this bit is set to 1, the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w:t>
      </w:r>
      <w:r>
        <w:t>vision formatting.</w:t>
      </w:r>
    </w:p>
    <w:p w:rsidR="004C02A4" w:rsidRDefault="00A84EAE">
      <w:pPr>
        <w:pStyle w:val="Definition-Field"/>
      </w:pPr>
      <w:r>
        <w:rPr>
          <w:b/>
        </w:rPr>
        <w:t xml:space="preserve">B - fSpare (3 bits): </w:t>
      </w:r>
      <w:r>
        <w:t>This value MUST be zero and MUST be ignored.</w:t>
      </w:r>
    </w:p>
    <w:p w:rsidR="004C02A4" w:rsidRDefault="00A84EAE">
      <w:pPr>
        <w:pStyle w:val="Definition-Field"/>
      </w:pPr>
      <w:r>
        <w:rPr>
          <w:b/>
        </w:rPr>
        <w:t xml:space="preserve">rsid (4 bytes): </w:t>
      </w:r>
      <w:r>
        <w:t>An unsigned integer that specifies the revision save identifier of the session when this style definition was last modified, as specified in [ECMA-376] par</w:t>
      </w:r>
      <w:r>
        <w:t>t 4, section 2.7.3.15 (rsid).</w:t>
      </w:r>
    </w:p>
    <w:p w:rsidR="004C02A4" w:rsidRDefault="00A84EAE">
      <w:pPr>
        <w:pStyle w:val="Definition-Field"/>
      </w:pPr>
      <w:r>
        <w:rPr>
          <w:b/>
        </w:rPr>
        <w:t xml:space="preserve">C - iftcHtml (3 bits): </w:t>
      </w:r>
      <w:r>
        <w:t>This field is undefined and MUST be ignored.</w:t>
      </w:r>
    </w:p>
    <w:p w:rsidR="004C02A4" w:rsidRDefault="00A84EAE">
      <w:pPr>
        <w:pStyle w:val="Definition-Field"/>
      </w:pPr>
      <w:r>
        <w:rPr>
          <w:b/>
        </w:rPr>
        <w:t xml:space="preserve">D - unused (1 bit): </w:t>
      </w:r>
      <w:r>
        <w:t>This value MUST be zero and MUST be ignored.</w:t>
      </w:r>
    </w:p>
    <w:p w:rsidR="004C02A4" w:rsidRDefault="00A84EAE">
      <w:pPr>
        <w:pStyle w:val="Definition-Field"/>
      </w:pPr>
      <w:r>
        <w:rPr>
          <w:b/>
        </w:rPr>
        <w:t xml:space="preserve">iPriority (12 bits): </w:t>
      </w:r>
      <w:r>
        <w:t>An unsigned integer that specifies the priority value that is assigned t</w:t>
      </w:r>
      <w:r>
        <w:t>o this style and that is used when ordering the styles by priority in the user interface, as specified in [ECMA-376] part 4, section 2.7.3.19 (uiPriority).</w:t>
      </w:r>
    </w:p>
    <w:p w:rsidR="004C02A4" w:rsidRDefault="00A84EAE">
      <w:pPr>
        <w:pStyle w:val="Definition-Field2"/>
      </w:pPr>
      <w:r>
        <w:t>This MUST be a value between 0x0000 and 0x0063, inclusive.</w:t>
      </w:r>
    </w:p>
    <w:p w:rsidR="004C02A4" w:rsidRDefault="00A84EAE">
      <w:pPr>
        <w:pStyle w:val="Heading3"/>
      </w:pPr>
      <w:bookmarkStart w:id="3974" w:name="Section_7a251ee78708440a8393561f31ac99c6"/>
      <w:bookmarkStart w:id="3975" w:name="StdfPost2000OrNone"/>
      <w:bookmarkStart w:id="3976" w:name="_Toc63942563"/>
      <w:r>
        <w:t>StdfPost2000OrNone</w:t>
      </w:r>
      <w:bookmarkEnd w:id="3974"/>
      <w:bookmarkEnd w:id="3975"/>
      <w:bookmarkEnd w:id="3976"/>
      <w:r>
        <w:fldChar w:fldCharType="begin"/>
      </w:r>
      <w:r>
        <w:instrText xml:space="preserve"> XE "Details:StdfPost20</w:instrText>
      </w:r>
      <w:r>
        <w:instrText xml:space="preserve">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4C02A4" w:rsidRDefault="00A84EAE">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StdfPost2000</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it is included or not.</w:t>
      </w:r>
    </w:p>
    <w:p w:rsidR="004C02A4" w:rsidRDefault="00A84EAE">
      <w:pPr>
        <w:pStyle w:val="Heading3"/>
      </w:pPr>
      <w:bookmarkStart w:id="3977" w:name="Section_de1fa9843a114698838317379627fe71"/>
      <w:bookmarkStart w:id="3978" w:name="StkCharGRLPUPX"/>
      <w:bookmarkStart w:id="3979" w:name="_Toc63942564"/>
      <w:r>
        <w:t>StkCharGRLPUPX</w:t>
      </w:r>
      <w:bookmarkEnd w:id="3977"/>
      <w:bookmarkEnd w:id="3978"/>
      <w:bookmarkEnd w:id="3979"/>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w:instrText>
      </w:r>
      <w:r>
        <w:instrText xml:space="preserve">es:StkCharGRLPUPX" </w:instrText>
      </w:r>
      <w:r>
        <w:fldChar w:fldCharType="end"/>
      </w:r>
    </w:p>
    <w:p w:rsidR="004C02A4" w:rsidRDefault="00A84EAE">
      <w:r>
        <w:t xml:space="preserve">The </w:t>
      </w:r>
      <w:r>
        <w:rPr>
          <w:b/>
        </w:rPr>
        <w:t>StkCharGRLPUPX</w:t>
      </w:r>
      <w:r>
        <w:t xml:space="preserve"> structure specifies the formatting properties for a character style. All members of </w:t>
      </w:r>
      <w:r>
        <w:rPr>
          <w:b/>
        </w:rPr>
        <w:t>StkCharGRLPUPX</w:t>
      </w:r>
      <w:r>
        <w:t xml:space="preserve"> are optional, but those that are present MUST appear in the order that is specified in the following table. Addition</w:t>
      </w:r>
      <w:r>
        <w:t xml:space="preserve">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lpUpxChpx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StkCharLpUpxGrLpUpxRM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4C02A4" w:rsidRDefault="00A84EAE">
      <w:pPr>
        <w:pStyle w:val="Definition-Field"/>
      </w:pPr>
      <w:r>
        <w:rPr>
          <w:b/>
        </w:rPr>
        <w:t xml:space="preserve">StkCharLpUpxGrLpUpxRM (variable): </w:t>
      </w:r>
      <w:r>
        <w:t xml:space="preserve">A </w:t>
      </w:r>
      <w:hyperlink w:anchor="Section_e25dbb74a3a648838b50d3aa61da765a">
        <w:r>
          <w:rPr>
            <w:rStyle w:val="Hyperlink"/>
            <w:b/>
          </w:rPr>
          <w:t>StkCharLPUpxGrLPUpxRM</w:t>
        </w:r>
      </w:hyperlink>
      <w:r>
        <w:t xml:space="preserve"> that specifies the revision-marking information and formatting for the style.</w:t>
      </w:r>
    </w:p>
    <w:p w:rsidR="004C02A4" w:rsidRDefault="00A84EAE">
      <w:pPr>
        <w:pStyle w:val="Heading3"/>
      </w:pPr>
      <w:bookmarkStart w:id="3980" w:name="Section_e25dbb74a3a648838b50d3aa61da765a"/>
      <w:bookmarkStart w:id="3981" w:name="StkCharLPUpxGrLPUpxRM"/>
      <w:bookmarkStart w:id="3982" w:name="_Toc63942565"/>
      <w:r>
        <w:t>StkCharLPUpxGrLPUpxRM</w:t>
      </w:r>
      <w:bookmarkEnd w:id="3980"/>
      <w:bookmarkEnd w:id="3981"/>
      <w:bookmarkEnd w:id="3982"/>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w:instrText>
      </w:r>
      <w:r>
        <w:instrText xml:space="preserve"> "Structures:StkCharLPUpxGrLPUpxRM" </w:instrText>
      </w:r>
      <w:r>
        <w:fldChar w:fldCharType="end"/>
      </w:r>
      <w:r>
        <w:fldChar w:fldCharType="begin"/>
      </w:r>
      <w:r>
        <w:instrText xml:space="preserve"> XE "Basic types:StkCharLPUpxGrLPUpxRM" </w:instrText>
      </w:r>
      <w:r>
        <w:fldChar w:fldCharType="end"/>
      </w:r>
    </w:p>
    <w:p w:rsidR="004C02A4" w:rsidRDefault="00A84EAE">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cbStkCharUpxGrLpUpxRM</w:t>
            </w:r>
          </w:p>
        </w:tc>
        <w:tc>
          <w:tcPr>
            <w:tcW w:w="4320" w:type="dxa"/>
            <w:gridSpan w:val="16"/>
          </w:tcPr>
          <w:p w:rsidR="004C02A4" w:rsidRDefault="00A84EAE">
            <w:pPr>
              <w:pStyle w:val="PacketDiagramBodyText"/>
            </w:pPr>
            <w:r>
              <w:t>StkCharUpxGrLpUpxRM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4C02A4" w:rsidRDefault="00A84EAE">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 and formatting.</w:t>
      </w:r>
    </w:p>
    <w:p w:rsidR="004C02A4" w:rsidRDefault="00A84EAE">
      <w:pPr>
        <w:pStyle w:val="Heading3"/>
      </w:pPr>
      <w:bookmarkStart w:id="3983" w:name="Section_72eb3f4063fa4a3d9cd571dd459e2811"/>
      <w:bookmarkStart w:id="3984" w:name="StkCharUpxGrLPUpxRM"/>
      <w:bookmarkStart w:id="3985" w:name="_Toc63942566"/>
      <w:r>
        <w:t>StkCharUpxGrLPUpxRM</w:t>
      </w:r>
      <w:bookmarkEnd w:id="3983"/>
      <w:bookmarkEnd w:id="3984"/>
      <w:bookmarkEnd w:id="3985"/>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4C02A4" w:rsidRDefault="00A84EAE">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lpUpxRm</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lpUpxChpxRM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4C02A4" w:rsidRDefault="00A84EAE">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4C02A4" w:rsidRDefault="00A84EAE">
      <w:pPr>
        <w:pStyle w:val="Heading3"/>
      </w:pPr>
      <w:bookmarkStart w:id="3986" w:name="Section_38b9a67c54df48f9a76255081ecc4893"/>
      <w:bookmarkStart w:id="3987" w:name="StkListGRLPUPX"/>
      <w:bookmarkStart w:id="3988" w:name="_Toc63942567"/>
      <w:r>
        <w:t>StkListGRLPUPX</w:t>
      </w:r>
      <w:bookmarkEnd w:id="3986"/>
      <w:bookmarkEnd w:id="3987"/>
      <w:bookmarkEnd w:id="3988"/>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w:instrText>
      </w:r>
      <w:r>
        <w:instrText xml:space="preserve">Structures:StkListGRLPUPX" </w:instrText>
      </w:r>
      <w:r>
        <w:fldChar w:fldCharType="end"/>
      </w:r>
      <w:r>
        <w:fldChar w:fldCharType="begin"/>
      </w:r>
      <w:r>
        <w:instrText xml:space="preserve"> XE "Basic types:StkListGRLPUPX" </w:instrText>
      </w:r>
      <w:r>
        <w:fldChar w:fldCharType="end"/>
      </w:r>
    </w:p>
    <w:p w:rsidR="004C02A4" w:rsidRDefault="00A84EAE">
      <w:r>
        <w:t xml:space="preserve">The </w:t>
      </w:r>
      <w:r>
        <w:rPr>
          <w:b/>
        </w:rPr>
        <w:t>StkListGRLPUPX</w:t>
      </w:r>
      <w:r>
        <w:t xml:space="preserve"> structure specifies formatting properties for a numbering style.</w:t>
      </w:r>
    </w:p>
    <w:p w:rsidR="004C02A4" w:rsidRDefault="00A84EAE">
      <w:r>
        <w:t xml:space="preserve">Each set of formatting properties is a length-prefixed variable-length structure. All members of </w:t>
      </w:r>
      <w:r>
        <w:rPr>
          <w:b/>
        </w:rPr>
        <w:t>StkListGRLPUPX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lpUpxPapx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4C02A4" w:rsidRDefault="00A84EAE">
      <w:pPr>
        <w:pStyle w:val="Heading3"/>
      </w:pPr>
      <w:bookmarkStart w:id="3989" w:name="Section_742bb472b6b3416ab8ef0dcc9f82f918"/>
      <w:bookmarkStart w:id="3990" w:name="StkParaGRLPUPX"/>
      <w:bookmarkStart w:id="3991" w:name="_Toc63942568"/>
      <w:r>
        <w:t>StkParaGRLPUPX</w:t>
      </w:r>
      <w:bookmarkEnd w:id="3989"/>
      <w:bookmarkEnd w:id="3990"/>
      <w:bookmarkEnd w:id="3991"/>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4C02A4" w:rsidRDefault="00A84EAE">
      <w:r>
        <w:t xml:space="preserve">The </w:t>
      </w:r>
      <w:r>
        <w:rPr>
          <w:b/>
        </w:rPr>
        <w:t>StkParaGRLPUPX</w:t>
      </w:r>
      <w:r>
        <w:t xml:space="preserve"> structure t</w:t>
      </w:r>
      <w:r>
        <w:t xml:space="preserve">hat specifies the formatting properties for a paragraph style. All members of </w:t>
      </w:r>
      <w:r>
        <w:rPr>
          <w:b/>
        </w:rPr>
        <w:t>StkParaGRLPUPX</w:t>
      </w:r>
      <w:r>
        <w:t xml:space="preserve"> are optional, but those that are present MUST appear in the order that is specified in the following table. Additionally, the number of members that are present MU</w:t>
      </w:r>
      <w:r>
        <w:t xml:space="preserve">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lpUpxPapx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lpUpxChpx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lastRenderedPageBreak/>
              <w:t>StkParaLpUpxGrLpUpxRM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4C02A4" w:rsidRDefault="00A84EAE">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4C02A4" w:rsidRDefault="00A84EAE">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w:t>
      </w:r>
      <w:r>
        <w:t>hat specifies the revision-marking information and formatting for the style.</w:t>
      </w:r>
    </w:p>
    <w:p w:rsidR="004C02A4" w:rsidRDefault="00A84EAE">
      <w:pPr>
        <w:pStyle w:val="Heading3"/>
      </w:pPr>
      <w:bookmarkStart w:id="3992" w:name="Section_683c3de3e848411bb6f1a86245df8a80"/>
      <w:bookmarkStart w:id="3993" w:name="StkParaLPUpxGrLPUpxRM"/>
      <w:bookmarkStart w:id="3994" w:name="_Toc63942569"/>
      <w:r>
        <w:t>StkParaLPUpxGrLPUpxRM</w:t>
      </w:r>
      <w:bookmarkEnd w:id="3992"/>
      <w:bookmarkEnd w:id="3993"/>
      <w:bookmarkEnd w:id="3994"/>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w:instrText>
      </w:r>
      <w:r>
        <w:instrText xml:space="preserve">GrLPUpxRM" </w:instrText>
      </w:r>
      <w:r>
        <w:fldChar w:fldCharType="end"/>
      </w:r>
    </w:p>
    <w:p w:rsidR="004C02A4" w:rsidRDefault="00A84EAE">
      <w:r>
        <w:t xml:space="preserve">The </w:t>
      </w:r>
      <w:r>
        <w:rPr>
          <w:b/>
        </w:rPr>
        <w:t>StkParaLPUpxGrLPUpxRM</w:t>
      </w:r>
      <w:r>
        <w:t xml:space="preserve"> structure specifies revision-marking information and formatting for paragraph styles. This structure is length-prefixed and of variable length. </w:t>
      </w:r>
    </w:p>
    <w:p w:rsidR="004C02A4" w:rsidRDefault="00A84EAE">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cbStkParaUpxGrLpUpxRM</w:t>
            </w:r>
          </w:p>
        </w:tc>
        <w:tc>
          <w:tcPr>
            <w:tcW w:w="4320" w:type="dxa"/>
            <w:gridSpan w:val="16"/>
          </w:tcPr>
          <w:p w:rsidR="004C02A4" w:rsidRDefault="00A84EAE">
            <w:pPr>
              <w:pStyle w:val="PacketDiagramBodyText"/>
            </w:pPr>
            <w:r>
              <w:t>StkParaUpxGrLpUpxRM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4C02A4" w:rsidRDefault="00A84EAE">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4C02A4" w:rsidRDefault="00A84EAE">
      <w:pPr>
        <w:pStyle w:val="Heading3"/>
      </w:pPr>
      <w:bookmarkStart w:id="3995" w:name="Section_7d3d5108b68c434fa9b57abbf8789ff3"/>
      <w:bookmarkStart w:id="3996" w:name="StkParaUpxGrLPUpxRM"/>
      <w:bookmarkStart w:id="3997" w:name="_Toc63942570"/>
      <w:r>
        <w:t>StkParaUpxGrLPUpxRM</w:t>
      </w:r>
      <w:bookmarkEnd w:id="3995"/>
      <w:bookmarkEnd w:id="3996"/>
      <w:bookmarkEnd w:id="3997"/>
      <w:r>
        <w:fldChar w:fldCharType="begin"/>
      </w:r>
      <w:r>
        <w:instrText xml:space="preserve"> XE "Details:StkParaUpxGrLPUpxRM structure" </w:instrText>
      </w:r>
      <w:r>
        <w:fldChar w:fldCharType="end"/>
      </w:r>
      <w:r>
        <w:fldChar w:fldCharType="begin"/>
      </w:r>
      <w:r>
        <w:instrText xml:space="preserve"> XE</w:instrText>
      </w:r>
      <w:r>
        <w:instrText xml:space="preserve"> "StkParaUpxGrLPUpxRM structure" </w:instrText>
      </w:r>
      <w:r>
        <w:fldChar w:fldCharType="end"/>
      </w:r>
      <w:r>
        <w:fldChar w:fldCharType="begin"/>
      </w:r>
      <w:r>
        <w:instrText xml:space="preserve"> XE "Structures:StkParaUpxGrLPUpxRM" </w:instrText>
      </w:r>
      <w:r>
        <w:fldChar w:fldCharType="end"/>
      </w:r>
      <w:r>
        <w:fldChar w:fldCharType="begin"/>
      </w:r>
      <w:r>
        <w:instrText xml:space="preserve"> XE "Basic types:StkParaUpxGrLPUpxRM" </w:instrText>
      </w:r>
      <w:r>
        <w:fldChar w:fldCharType="end"/>
      </w:r>
    </w:p>
    <w:p w:rsidR="004C02A4" w:rsidRDefault="00A84EAE">
      <w:r>
        <w:t xml:space="preserve">The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lpUpxRm</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lpUpxPapxRM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lpUpxChpxRM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lastRenderedPageBreak/>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4C02A4" w:rsidRDefault="00A84EAE">
      <w:pPr>
        <w:pStyle w:val="Definition-Field"/>
      </w:pPr>
      <w:r>
        <w:rPr>
          <w:b/>
        </w:rPr>
        <w:t xml:space="preserve">lpUpxPapxRM (variable):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w:t>
      </w:r>
      <w:r>
        <w:t>d style formatting.</w:t>
      </w:r>
    </w:p>
    <w:p w:rsidR="004C02A4" w:rsidRDefault="00A84EAE">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4C02A4" w:rsidRDefault="00A84EAE">
      <w:pPr>
        <w:pStyle w:val="Heading3"/>
      </w:pPr>
      <w:bookmarkStart w:id="3998" w:name="Section_1bf3748685c7469ba8176204bbb7ed32"/>
      <w:bookmarkStart w:id="3999" w:name="StkTableGRLPUPX"/>
      <w:bookmarkStart w:id="4000" w:name="_Toc63942571"/>
      <w:r>
        <w:t>StkTableGRLPUPX</w:t>
      </w:r>
      <w:bookmarkEnd w:id="3998"/>
      <w:bookmarkEnd w:id="3999"/>
      <w:bookmarkEnd w:id="4000"/>
      <w:r>
        <w:fldChar w:fldCharType="begin"/>
      </w:r>
      <w:r>
        <w:instrText xml:space="preserve"> XE "Details:StkTab</w:instrText>
      </w:r>
      <w:r>
        <w:instrText xml:space="preserve">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 "Basic types:StkTableGRLPUPX" </w:instrText>
      </w:r>
      <w:r>
        <w:fldChar w:fldCharType="end"/>
      </w:r>
    </w:p>
    <w:p w:rsidR="004C02A4" w:rsidRDefault="00A84EAE">
      <w:r>
        <w:t xml:space="preserve">The </w:t>
      </w:r>
      <w:r>
        <w:rPr>
          <w:b/>
        </w:rPr>
        <w:t>StkTableGRLPUPX</w:t>
      </w:r>
      <w:r>
        <w:t xml:space="preserve"> structure specifies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w:t>
      </w:r>
      <w:r>
        <w:t xml:space="preserve">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lpUpxTapx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lpUpxPapx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lpUpxChpx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4C02A4" w:rsidRDefault="00A84EAE">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w:t>
      </w:r>
    </w:p>
    <w:p w:rsidR="004C02A4" w:rsidRDefault="00A84EAE">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w:t>
      </w:r>
      <w:r>
        <w:t>r formatting properties for the style.</w:t>
      </w:r>
    </w:p>
    <w:p w:rsidR="004C02A4" w:rsidRDefault="00A84EAE">
      <w:pPr>
        <w:pStyle w:val="Heading3"/>
      </w:pPr>
      <w:bookmarkStart w:id="4001" w:name="Section_c8ee0f3902c34caab27a6a97600130fe"/>
      <w:bookmarkStart w:id="4002" w:name="STSH"/>
      <w:bookmarkStart w:id="4003" w:name="_Toc63942572"/>
      <w:r>
        <w:t>STSH</w:t>
      </w:r>
      <w:bookmarkEnd w:id="4001"/>
      <w:bookmarkEnd w:id="4002"/>
      <w:bookmarkEnd w:id="4003"/>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XE "Structures:STSH" </w:instrText>
      </w:r>
      <w:r>
        <w:fldChar w:fldCharType="end"/>
      </w:r>
      <w:r>
        <w:fldChar w:fldCharType="begin"/>
      </w:r>
      <w:r>
        <w:instrText xml:space="preserve"> XE "Basic types:STSH" </w:instrText>
      </w:r>
      <w:r>
        <w:fldChar w:fldCharType="end"/>
      </w:r>
    </w:p>
    <w:p w:rsidR="004C02A4" w:rsidRDefault="00A84EAE">
      <w:r>
        <w:t xml:space="preserve">The </w:t>
      </w:r>
      <w:r>
        <w:rPr>
          <w:b/>
        </w:rPr>
        <w:t>STSH</w:t>
      </w:r>
      <w:r>
        <w:t xml:space="preserve"> structure specifies the stylesheet for a document. The stylesheet describes the styles that are avai</w:t>
      </w:r>
      <w:r>
        <w:t>lable within a document as well as their formatting.</w:t>
      </w:r>
    </w:p>
    <w:p w:rsidR="004C02A4" w:rsidRDefault="00A84EAE">
      <w:r>
        <w:t xml:space="preserve">An </w:t>
      </w:r>
      <w:bookmarkStart w:id="4004" w:name="istd"/>
      <w:r>
        <w:rPr>
          <w:b/>
        </w:rPr>
        <w:t>istd</w:t>
      </w:r>
      <w:bookmarkEnd w:id="4004"/>
      <w:r>
        <w:t xml:space="preserve"> is an index into </w:t>
      </w:r>
      <w:r>
        <w:rPr>
          <w:b/>
        </w:rPr>
        <w:t>rglpstd</w:t>
      </w:r>
      <w:r>
        <w:t xml:space="preserve"> that is used 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4C02A4" w:rsidRDefault="00A84EAE">
      <w:r>
        <w:t xml:space="preserve">Each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lpstshi (variable)</w:t>
            </w:r>
          </w:p>
        </w:tc>
      </w:tr>
      <w:tr w:rsidR="004C02A4" w:rsidTr="004C02A4">
        <w:trPr>
          <w:trHeight w:hRule="exact" w:val="490"/>
        </w:trPr>
        <w:tc>
          <w:tcPr>
            <w:tcW w:w="8640" w:type="dxa"/>
            <w:gridSpan w:val="32"/>
          </w:tcPr>
          <w:p w:rsidR="004C02A4" w:rsidRDefault="00A84EAE">
            <w:pPr>
              <w:pStyle w:val="PacketDiagramBodyText"/>
            </w:pPr>
            <w:r>
              <w:lastRenderedPageBreak/>
              <w:t>...</w:t>
            </w:r>
          </w:p>
        </w:tc>
      </w:tr>
      <w:tr w:rsidR="004C02A4" w:rsidTr="004C02A4">
        <w:trPr>
          <w:trHeight w:hRule="exact" w:val="490"/>
        </w:trPr>
        <w:tc>
          <w:tcPr>
            <w:tcW w:w="8640" w:type="dxa"/>
            <w:gridSpan w:val="32"/>
          </w:tcPr>
          <w:p w:rsidR="004C02A4" w:rsidRDefault="00A84EAE">
            <w:pPr>
              <w:pStyle w:val="PacketDiagramBodyText"/>
            </w:pPr>
            <w:r>
              <w:t>rglpstd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4C02A4" w:rsidRDefault="00A84EAE">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4C02A4" w:rsidRDefault="00A84EAE">
      <w:pPr>
        <w:pStyle w:val="Definition-Field2"/>
      </w:pPr>
      <w:r>
        <w:t xml:space="preserve">The beginning of the </w:t>
      </w:r>
      <w:r>
        <w:rPr>
          <w:b/>
        </w:rPr>
        <w:t>rglpstd</w:t>
      </w:r>
      <w:r>
        <w:t xml:space="preserve"> array is reserved for specific "fixed-index" application-defined styles. A particular fixed-index, application-defined sty</w:t>
      </w:r>
      <w:r>
        <w:t xml:space="preserve">le has the same istd value in every stylesheet. The </w:t>
      </w:r>
      <w:r>
        <w:rPr>
          <w:b/>
        </w:rPr>
        <w:t>rglpstd</w:t>
      </w:r>
      <w:r>
        <w:t xml:space="preserve"> MUST contain an </w:t>
      </w:r>
      <w:r>
        <w:rPr>
          <w:b/>
        </w:rPr>
        <w:t>LPStd</w:t>
      </w:r>
      <w:r>
        <w:t xml:space="preserve"> for each of these fixed-index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istd</w:t>
            </w:r>
          </w:p>
        </w:tc>
        <w:tc>
          <w:tcPr>
            <w:tcW w:w="0" w:type="auto"/>
          </w:tcPr>
          <w:p w:rsidR="004C02A4" w:rsidRDefault="00A84EAE">
            <w:pPr>
              <w:pStyle w:val="TableHeaderText"/>
              <w:spacing w:before="0" w:after="0"/>
            </w:pPr>
            <w:r>
              <w:t>sti of application-defined style (see sti in StdfBase)</w:t>
            </w:r>
          </w:p>
        </w:tc>
      </w:tr>
      <w:tr w:rsidR="004C02A4" w:rsidTr="004C02A4">
        <w:tc>
          <w:tcPr>
            <w:tcW w:w="0" w:type="auto"/>
          </w:tcPr>
          <w:p w:rsidR="004C02A4" w:rsidRDefault="00A84EAE">
            <w:pPr>
              <w:pStyle w:val="TableBodyText"/>
              <w:spacing w:before="0" w:after="0"/>
            </w:pPr>
            <w:r>
              <w:t>0</w:t>
            </w:r>
          </w:p>
        </w:tc>
        <w:tc>
          <w:tcPr>
            <w:tcW w:w="0" w:type="auto"/>
          </w:tcPr>
          <w:p w:rsidR="004C02A4" w:rsidRDefault="00A84EAE">
            <w:pPr>
              <w:pStyle w:val="TableBodyText"/>
              <w:spacing w:before="0" w:after="0"/>
            </w:pPr>
            <w:r>
              <w:t>0</w:t>
            </w:r>
          </w:p>
        </w:tc>
      </w:tr>
      <w:tr w:rsidR="004C02A4" w:rsidTr="004C02A4">
        <w:tc>
          <w:tcPr>
            <w:tcW w:w="0" w:type="auto"/>
          </w:tcPr>
          <w:p w:rsidR="004C02A4" w:rsidRDefault="00A84EAE">
            <w:pPr>
              <w:pStyle w:val="TableBodyText"/>
              <w:spacing w:before="0" w:after="0"/>
            </w:pPr>
            <w:r>
              <w:t>1</w:t>
            </w:r>
          </w:p>
        </w:tc>
        <w:tc>
          <w:tcPr>
            <w:tcW w:w="0" w:type="auto"/>
          </w:tcPr>
          <w:p w:rsidR="004C02A4" w:rsidRDefault="00A84EAE">
            <w:pPr>
              <w:pStyle w:val="TableBodyText"/>
              <w:spacing w:before="0" w:after="0"/>
            </w:pPr>
            <w:r>
              <w:t>1</w:t>
            </w:r>
          </w:p>
        </w:tc>
      </w:tr>
      <w:tr w:rsidR="004C02A4" w:rsidTr="004C02A4">
        <w:tc>
          <w:tcPr>
            <w:tcW w:w="0" w:type="auto"/>
          </w:tcPr>
          <w:p w:rsidR="004C02A4" w:rsidRDefault="00A84EAE">
            <w:pPr>
              <w:pStyle w:val="TableBodyText"/>
              <w:spacing w:before="0" w:after="0"/>
            </w:pPr>
            <w:r>
              <w:t>2</w:t>
            </w:r>
          </w:p>
        </w:tc>
        <w:tc>
          <w:tcPr>
            <w:tcW w:w="0" w:type="auto"/>
          </w:tcPr>
          <w:p w:rsidR="004C02A4" w:rsidRDefault="00A84EAE">
            <w:pPr>
              <w:pStyle w:val="TableBodyText"/>
              <w:spacing w:before="0" w:after="0"/>
            </w:pPr>
            <w:r>
              <w:t>2</w:t>
            </w:r>
          </w:p>
        </w:tc>
      </w:tr>
      <w:tr w:rsidR="004C02A4" w:rsidTr="004C02A4">
        <w:tc>
          <w:tcPr>
            <w:tcW w:w="0" w:type="auto"/>
          </w:tcPr>
          <w:p w:rsidR="004C02A4" w:rsidRDefault="00A84EAE">
            <w:pPr>
              <w:pStyle w:val="TableBodyText"/>
              <w:spacing w:before="0" w:after="0"/>
            </w:pPr>
            <w:r>
              <w:t>3</w:t>
            </w:r>
          </w:p>
        </w:tc>
        <w:tc>
          <w:tcPr>
            <w:tcW w:w="0" w:type="auto"/>
          </w:tcPr>
          <w:p w:rsidR="004C02A4" w:rsidRDefault="00A84EAE">
            <w:pPr>
              <w:pStyle w:val="TableBodyText"/>
              <w:spacing w:before="0" w:after="0"/>
            </w:pPr>
            <w:r>
              <w:t>3</w:t>
            </w:r>
          </w:p>
        </w:tc>
      </w:tr>
      <w:tr w:rsidR="004C02A4" w:rsidTr="004C02A4">
        <w:tc>
          <w:tcPr>
            <w:tcW w:w="0" w:type="auto"/>
          </w:tcPr>
          <w:p w:rsidR="004C02A4" w:rsidRDefault="00A84EAE">
            <w:pPr>
              <w:pStyle w:val="TableBodyText"/>
              <w:spacing w:before="0" w:after="0"/>
            </w:pPr>
            <w:r>
              <w:t>4</w:t>
            </w:r>
          </w:p>
        </w:tc>
        <w:tc>
          <w:tcPr>
            <w:tcW w:w="0" w:type="auto"/>
          </w:tcPr>
          <w:p w:rsidR="004C02A4" w:rsidRDefault="00A84EAE">
            <w:pPr>
              <w:pStyle w:val="TableBodyText"/>
              <w:spacing w:before="0" w:after="0"/>
            </w:pPr>
            <w:r>
              <w:t>4</w:t>
            </w:r>
          </w:p>
        </w:tc>
      </w:tr>
      <w:tr w:rsidR="004C02A4" w:rsidTr="004C02A4">
        <w:tc>
          <w:tcPr>
            <w:tcW w:w="0" w:type="auto"/>
          </w:tcPr>
          <w:p w:rsidR="004C02A4" w:rsidRDefault="00A84EAE">
            <w:pPr>
              <w:pStyle w:val="TableBodyText"/>
              <w:spacing w:before="0" w:after="0"/>
            </w:pPr>
            <w:r>
              <w:t>5</w:t>
            </w:r>
          </w:p>
        </w:tc>
        <w:tc>
          <w:tcPr>
            <w:tcW w:w="0" w:type="auto"/>
          </w:tcPr>
          <w:p w:rsidR="004C02A4" w:rsidRDefault="00A84EAE">
            <w:pPr>
              <w:pStyle w:val="TableBodyText"/>
              <w:spacing w:before="0" w:after="0"/>
            </w:pPr>
            <w:r>
              <w:t>5</w:t>
            </w:r>
          </w:p>
        </w:tc>
      </w:tr>
      <w:tr w:rsidR="004C02A4" w:rsidTr="004C02A4">
        <w:tc>
          <w:tcPr>
            <w:tcW w:w="0" w:type="auto"/>
          </w:tcPr>
          <w:p w:rsidR="004C02A4" w:rsidRDefault="00A84EAE">
            <w:pPr>
              <w:pStyle w:val="TableBodyText"/>
              <w:spacing w:before="0" w:after="0"/>
            </w:pPr>
            <w:r>
              <w:t>6</w:t>
            </w:r>
          </w:p>
        </w:tc>
        <w:tc>
          <w:tcPr>
            <w:tcW w:w="0" w:type="auto"/>
          </w:tcPr>
          <w:p w:rsidR="004C02A4" w:rsidRDefault="00A84EAE">
            <w:pPr>
              <w:pStyle w:val="TableBodyText"/>
              <w:spacing w:before="0" w:after="0"/>
            </w:pPr>
            <w:r>
              <w:t>6</w:t>
            </w:r>
          </w:p>
        </w:tc>
      </w:tr>
      <w:tr w:rsidR="004C02A4" w:rsidTr="004C02A4">
        <w:tc>
          <w:tcPr>
            <w:tcW w:w="0" w:type="auto"/>
          </w:tcPr>
          <w:p w:rsidR="004C02A4" w:rsidRDefault="00A84EAE">
            <w:pPr>
              <w:pStyle w:val="TableBodyText"/>
              <w:spacing w:before="0" w:after="0"/>
            </w:pPr>
            <w:r>
              <w:t>7</w:t>
            </w:r>
          </w:p>
        </w:tc>
        <w:tc>
          <w:tcPr>
            <w:tcW w:w="0" w:type="auto"/>
          </w:tcPr>
          <w:p w:rsidR="004C02A4" w:rsidRDefault="00A84EAE">
            <w:pPr>
              <w:pStyle w:val="TableBodyText"/>
              <w:spacing w:before="0" w:after="0"/>
            </w:pPr>
            <w:r>
              <w:t>7</w:t>
            </w:r>
          </w:p>
        </w:tc>
      </w:tr>
      <w:tr w:rsidR="004C02A4" w:rsidTr="004C02A4">
        <w:tc>
          <w:tcPr>
            <w:tcW w:w="0" w:type="auto"/>
          </w:tcPr>
          <w:p w:rsidR="004C02A4" w:rsidRDefault="00A84EAE">
            <w:pPr>
              <w:pStyle w:val="TableBodyText"/>
              <w:spacing w:before="0" w:after="0"/>
            </w:pPr>
            <w:r>
              <w:t>8</w:t>
            </w:r>
          </w:p>
        </w:tc>
        <w:tc>
          <w:tcPr>
            <w:tcW w:w="0" w:type="auto"/>
          </w:tcPr>
          <w:p w:rsidR="004C02A4" w:rsidRDefault="00A84EAE">
            <w:pPr>
              <w:pStyle w:val="TableBodyText"/>
              <w:spacing w:before="0" w:after="0"/>
            </w:pPr>
            <w:r>
              <w:t>8</w:t>
            </w:r>
          </w:p>
        </w:tc>
      </w:tr>
      <w:tr w:rsidR="004C02A4" w:rsidTr="004C02A4">
        <w:tc>
          <w:tcPr>
            <w:tcW w:w="0" w:type="auto"/>
          </w:tcPr>
          <w:p w:rsidR="004C02A4" w:rsidRDefault="00A84EAE">
            <w:pPr>
              <w:pStyle w:val="TableBodyText"/>
              <w:spacing w:before="0" w:after="0"/>
            </w:pPr>
            <w:r>
              <w:t>9</w:t>
            </w:r>
          </w:p>
        </w:tc>
        <w:tc>
          <w:tcPr>
            <w:tcW w:w="0" w:type="auto"/>
          </w:tcPr>
          <w:p w:rsidR="004C02A4" w:rsidRDefault="00A84EAE">
            <w:pPr>
              <w:pStyle w:val="TableBodyText"/>
              <w:spacing w:before="0" w:after="0"/>
            </w:pPr>
            <w:r>
              <w:t>9</w:t>
            </w:r>
          </w:p>
        </w:tc>
      </w:tr>
      <w:tr w:rsidR="004C02A4" w:rsidTr="004C02A4">
        <w:tc>
          <w:tcPr>
            <w:tcW w:w="0" w:type="auto"/>
          </w:tcPr>
          <w:p w:rsidR="004C02A4" w:rsidRDefault="00A84EAE">
            <w:pPr>
              <w:pStyle w:val="TableBodyText"/>
              <w:spacing w:before="0" w:after="0"/>
            </w:pPr>
            <w:r>
              <w:t>10</w:t>
            </w:r>
          </w:p>
        </w:tc>
        <w:tc>
          <w:tcPr>
            <w:tcW w:w="0" w:type="auto"/>
          </w:tcPr>
          <w:p w:rsidR="004C02A4" w:rsidRDefault="00A84EAE">
            <w:pPr>
              <w:pStyle w:val="TableBodyText"/>
              <w:spacing w:before="0" w:after="0"/>
            </w:pPr>
            <w:r>
              <w:t>65</w:t>
            </w:r>
          </w:p>
        </w:tc>
      </w:tr>
      <w:tr w:rsidR="004C02A4" w:rsidTr="004C02A4">
        <w:tc>
          <w:tcPr>
            <w:tcW w:w="0" w:type="auto"/>
          </w:tcPr>
          <w:p w:rsidR="004C02A4" w:rsidRDefault="00A84EAE">
            <w:pPr>
              <w:pStyle w:val="TableBodyText"/>
              <w:spacing w:before="0" w:after="0"/>
            </w:pPr>
            <w:r>
              <w:t>11</w:t>
            </w:r>
          </w:p>
        </w:tc>
        <w:tc>
          <w:tcPr>
            <w:tcW w:w="0" w:type="auto"/>
          </w:tcPr>
          <w:p w:rsidR="004C02A4" w:rsidRDefault="00A84EAE">
            <w:pPr>
              <w:pStyle w:val="TableBodyText"/>
              <w:spacing w:before="0" w:after="0"/>
            </w:pPr>
            <w:r>
              <w:t>105</w:t>
            </w:r>
          </w:p>
        </w:tc>
      </w:tr>
      <w:tr w:rsidR="004C02A4" w:rsidTr="004C02A4">
        <w:tc>
          <w:tcPr>
            <w:tcW w:w="0" w:type="auto"/>
          </w:tcPr>
          <w:p w:rsidR="004C02A4" w:rsidRDefault="00A84EAE">
            <w:pPr>
              <w:pStyle w:val="TableBodyText"/>
              <w:spacing w:before="0" w:after="0"/>
            </w:pPr>
            <w:r>
              <w:t>12</w:t>
            </w:r>
          </w:p>
        </w:tc>
        <w:tc>
          <w:tcPr>
            <w:tcW w:w="0" w:type="auto"/>
          </w:tcPr>
          <w:p w:rsidR="004C02A4" w:rsidRDefault="00A84EAE">
            <w:pPr>
              <w:pStyle w:val="TableBodyText"/>
              <w:spacing w:before="0" w:after="0"/>
            </w:pPr>
            <w:r>
              <w:t>107</w:t>
            </w:r>
          </w:p>
        </w:tc>
      </w:tr>
      <w:tr w:rsidR="004C02A4" w:rsidTr="004C02A4">
        <w:tc>
          <w:tcPr>
            <w:tcW w:w="0" w:type="auto"/>
          </w:tcPr>
          <w:p w:rsidR="004C02A4" w:rsidRDefault="00A84EAE">
            <w:pPr>
              <w:pStyle w:val="TableBodyText"/>
              <w:spacing w:before="0" w:after="0"/>
            </w:pPr>
            <w:r>
              <w:t>13</w:t>
            </w:r>
          </w:p>
        </w:tc>
        <w:tc>
          <w:tcPr>
            <w:tcW w:w="0" w:type="auto"/>
          </w:tcPr>
          <w:p w:rsidR="004C02A4" w:rsidRDefault="00A84EAE">
            <w:pPr>
              <w:pStyle w:val="TableBodyText"/>
              <w:spacing w:before="0" w:after="0"/>
              <w:rPr>
                <w:i/>
              </w:rPr>
            </w:pPr>
            <w:r>
              <w:rPr>
                <w:i/>
              </w:rPr>
              <w:t>Reserved for future use</w:t>
            </w:r>
          </w:p>
        </w:tc>
      </w:tr>
      <w:tr w:rsidR="004C02A4" w:rsidTr="004C02A4">
        <w:tc>
          <w:tcPr>
            <w:tcW w:w="0" w:type="auto"/>
          </w:tcPr>
          <w:p w:rsidR="004C02A4" w:rsidRDefault="00A84EAE">
            <w:pPr>
              <w:pStyle w:val="TableBodyText"/>
              <w:spacing w:before="0" w:after="0"/>
            </w:pPr>
            <w:r>
              <w:t>14</w:t>
            </w:r>
          </w:p>
        </w:tc>
        <w:tc>
          <w:tcPr>
            <w:tcW w:w="0" w:type="auto"/>
          </w:tcPr>
          <w:p w:rsidR="004C02A4" w:rsidRDefault="00A84EAE">
            <w:pPr>
              <w:pStyle w:val="TableBodyText"/>
              <w:spacing w:before="0" w:after="0"/>
              <w:rPr>
                <w:i/>
              </w:rPr>
            </w:pPr>
            <w:r>
              <w:rPr>
                <w:i/>
              </w:rPr>
              <w:t>Reserved for future use</w:t>
            </w:r>
          </w:p>
        </w:tc>
      </w:tr>
    </w:tbl>
    <w:p w:rsidR="004C02A4" w:rsidRDefault="00A84EAE">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5"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05"/>
      <w:r>
        <w:t xml:space="preserve"> be empty, while those from istd 13 to 14 MUST be empty.</w:t>
      </w:r>
    </w:p>
    <w:p w:rsidR="004C02A4" w:rsidRDefault="00A84EAE">
      <w:pPr>
        <w:pStyle w:val="Heading3"/>
      </w:pPr>
      <w:bookmarkStart w:id="4006" w:name="Section_982c046049584f728cec21b3ac15bd8e"/>
      <w:bookmarkStart w:id="4007" w:name="STSHI"/>
      <w:bookmarkStart w:id="4008" w:name="_Toc63942573"/>
      <w:r>
        <w:t>STSHI</w:t>
      </w:r>
      <w:bookmarkEnd w:id="4006"/>
      <w:bookmarkEnd w:id="4007"/>
      <w:bookmarkEnd w:id="4008"/>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4C02A4" w:rsidRDefault="00A84EAE">
      <w:r>
        <w:t xml:space="preserve">The </w:t>
      </w:r>
      <w:r>
        <w:rPr>
          <w:b/>
        </w:rPr>
        <w:t>STSHI</w:t>
      </w:r>
      <w:r>
        <w:t xml:space="preserve"> struc</w:t>
      </w:r>
      <w:r>
        <w:t>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stshif (18 bytes)</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ftcBi (optional)</w:t>
            </w:r>
          </w:p>
        </w:tc>
      </w:tr>
      <w:tr w:rsidR="004C02A4" w:rsidTr="004C02A4">
        <w:trPr>
          <w:trHeight w:hRule="exact" w:val="490"/>
        </w:trPr>
        <w:tc>
          <w:tcPr>
            <w:tcW w:w="8640" w:type="dxa"/>
            <w:gridSpan w:val="32"/>
          </w:tcPr>
          <w:p w:rsidR="004C02A4" w:rsidRDefault="00A84EAE">
            <w:pPr>
              <w:pStyle w:val="PacketDiagramBodyText"/>
            </w:pPr>
            <w:r>
              <w:t>StshiLsd (variable)</w:t>
            </w:r>
          </w:p>
        </w:tc>
      </w:tr>
      <w:tr w:rsidR="004C02A4" w:rsidTr="004C02A4">
        <w:trPr>
          <w:trHeight w:hRule="exact" w:val="490"/>
        </w:trPr>
        <w:tc>
          <w:tcPr>
            <w:tcW w:w="8640" w:type="dxa"/>
            <w:gridSpan w:val="32"/>
          </w:tcPr>
          <w:p w:rsidR="004C02A4" w:rsidRDefault="00A84EAE">
            <w:pPr>
              <w:pStyle w:val="PacketDiagramBodyText"/>
            </w:pPr>
            <w:r>
              <w:lastRenderedPageBreak/>
              <w:t>...</w:t>
            </w:r>
          </w:p>
        </w:tc>
      </w:tr>
      <w:tr w:rsidR="004C02A4" w:rsidTr="004C02A4">
        <w:trPr>
          <w:trHeight w:hRule="exact" w:val="490"/>
        </w:trPr>
        <w:tc>
          <w:tcPr>
            <w:tcW w:w="8640" w:type="dxa"/>
            <w:gridSpan w:val="32"/>
          </w:tcPr>
          <w:p w:rsidR="004C02A4" w:rsidRDefault="00A84EAE">
            <w:pPr>
              <w:pStyle w:val="PacketDiagramBodyText"/>
            </w:pPr>
            <w:r>
              <w:t>StshiB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4C02A4" w:rsidRDefault="00A84EAE">
      <w:pPr>
        <w:pStyle w:val="Definition-Field"/>
      </w:pPr>
      <w:r>
        <w:rPr>
          <w:b/>
        </w:rPr>
        <w:t xml:space="preserve">ftcBi (2 bytes): </w:t>
      </w:r>
      <w:bookmarkStart w:id="4009" w:name="StshiFtcBi"/>
      <w:bookmarkEnd w:id="4009"/>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4C02A4" w:rsidRDefault="00A84EAE">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4C02A4" w:rsidRDefault="00A84EAE">
      <w:pPr>
        <w:pStyle w:val="Definition-Field"/>
      </w:pPr>
      <w:r>
        <w:rPr>
          <w:b/>
        </w:rPr>
        <w:t xml:space="preserve">StshiB (variable): </w:t>
      </w:r>
      <w:r>
        <w:t xml:space="preserve">An </w:t>
      </w:r>
      <w:hyperlink w:anchor="Section_8e9e64154f5642ecb156cb814c74e7d4" w:history="1">
        <w:r>
          <w:rPr>
            <w:rStyle w:val="Hyperlink"/>
            <w:b/>
          </w:rPr>
          <w:t>STSHIB</w:t>
        </w:r>
      </w:hyperlink>
      <w:r>
        <w:t>. This MUST be ignored.</w:t>
      </w:r>
    </w:p>
    <w:p w:rsidR="004C02A4" w:rsidRDefault="00A84EAE">
      <w:pPr>
        <w:pStyle w:val="Heading3"/>
      </w:pPr>
      <w:bookmarkStart w:id="4010" w:name="Section_8e9e64154f5642ecb156cb814c74e7d4"/>
      <w:bookmarkStart w:id="4011" w:name="STSHIB"/>
      <w:bookmarkStart w:id="4012" w:name="_Toc63942574"/>
      <w:r>
        <w:t>STSHIB</w:t>
      </w:r>
      <w:bookmarkEnd w:id="4010"/>
      <w:bookmarkEnd w:id="4011"/>
      <w:bookmarkEnd w:id="4012"/>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w:instrText>
      </w:r>
      <w:r>
        <w:instrText xml:space="preserve">SHIB" </w:instrText>
      </w:r>
      <w:r>
        <w:fldChar w:fldCharType="end"/>
      </w:r>
    </w:p>
    <w:p w:rsidR="004C02A4" w:rsidRDefault="00A84EAE">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grpprlChpStandard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grpprlPapStandard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4C02A4" w:rsidRDefault="00A84EAE">
      <w:pPr>
        <w:pStyle w:val="Definition-Field"/>
      </w:pPr>
      <w:r>
        <w:rPr>
          <w:b/>
        </w:rPr>
        <w:t xml:space="preserve">grpprlPapStandard (variable): </w:t>
      </w:r>
      <w:r>
        <w:t xml:space="preserve"> An </w:t>
      </w:r>
      <w:r>
        <w:rPr>
          <w:b/>
        </w:rPr>
        <w:t>LPStshiGrpPrl</w:t>
      </w:r>
      <w:r>
        <w:t xml:space="preserve"> that MUST be ignored.</w:t>
      </w:r>
    </w:p>
    <w:p w:rsidR="004C02A4" w:rsidRDefault="00A84EAE">
      <w:pPr>
        <w:pStyle w:val="Heading3"/>
      </w:pPr>
      <w:bookmarkStart w:id="4013" w:name="Section_0e246123e9074ad19dfc558512e2b052"/>
      <w:bookmarkStart w:id="4014" w:name="Stshif"/>
      <w:bookmarkStart w:id="4015" w:name="_Toc63942575"/>
      <w:r>
        <w:t>Stshif</w:t>
      </w:r>
      <w:bookmarkEnd w:id="4013"/>
      <w:bookmarkEnd w:id="4014"/>
      <w:bookmarkEnd w:id="4015"/>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w:instrText>
      </w:r>
      <w:r>
        <w:instrText xml:space="preserve">E "Basic types:Stshif" </w:instrText>
      </w:r>
      <w:r>
        <w:fldChar w:fldCharType="end"/>
      </w:r>
    </w:p>
    <w:p w:rsidR="004C02A4" w:rsidRDefault="00A84EAE">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cstd</w:t>
            </w:r>
          </w:p>
        </w:tc>
        <w:tc>
          <w:tcPr>
            <w:tcW w:w="4320" w:type="dxa"/>
            <w:gridSpan w:val="16"/>
          </w:tcPr>
          <w:p w:rsidR="004C02A4" w:rsidRDefault="00A84EAE">
            <w:pPr>
              <w:pStyle w:val="PacketDiagramBodyText"/>
            </w:pPr>
            <w:r>
              <w:t>cbSTDBaseInFile</w:t>
            </w:r>
          </w:p>
        </w:tc>
      </w:tr>
      <w:tr w:rsidR="004C02A4" w:rsidTr="004C02A4">
        <w:trPr>
          <w:trHeight w:hRule="exact" w:val="490"/>
        </w:trPr>
        <w:tc>
          <w:tcPr>
            <w:tcW w:w="270" w:type="dxa"/>
          </w:tcPr>
          <w:p w:rsidR="004C02A4" w:rsidRDefault="00A84EAE">
            <w:pPr>
              <w:pStyle w:val="PacketDiagramBodyText"/>
            </w:pPr>
            <w:r>
              <w:t>A</w:t>
            </w:r>
          </w:p>
        </w:tc>
        <w:tc>
          <w:tcPr>
            <w:tcW w:w="4050" w:type="dxa"/>
            <w:gridSpan w:val="15"/>
          </w:tcPr>
          <w:p w:rsidR="004C02A4" w:rsidRDefault="00A84EAE">
            <w:pPr>
              <w:pStyle w:val="PacketDiagramBodyText"/>
            </w:pPr>
            <w:r>
              <w:t>fReserved</w:t>
            </w:r>
          </w:p>
        </w:tc>
        <w:tc>
          <w:tcPr>
            <w:tcW w:w="4320" w:type="dxa"/>
            <w:gridSpan w:val="16"/>
          </w:tcPr>
          <w:p w:rsidR="004C02A4" w:rsidRDefault="00A84EAE">
            <w:pPr>
              <w:pStyle w:val="PacketDiagramBodyText"/>
            </w:pPr>
            <w:r>
              <w:t>stiMaxWhenSaved</w:t>
            </w:r>
          </w:p>
        </w:tc>
      </w:tr>
      <w:tr w:rsidR="004C02A4" w:rsidTr="004C02A4">
        <w:trPr>
          <w:trHeight w:hRule="exact" w:val="490"/>
        </w:trPr>
        <w:tc>
          <w:tcPr>
            <w:tcW w:w="4320" w:type="dxa"/>
            <w:gridSpan w:val="16"/>
          </w:tcPr>
          <w:p w:rsidR="004C02A4" w:rsidRDefault="00A84EAE">
            <w:pPr>
              <w:pStyle w:val="PacketDiagramBodyText"/>
            </w:pPr>
            <w:r>
              <w:t>istdMaxFixedWhenSaved</w:t>
            </w:r>
          </w:p>
        </w:tc>
        <w:tc>
          <w:tcPr>
            <w:tcW w:w="4320" w:type="dxa"/>
            <w:gridSpan w:val="16"/>
          </w:tcPr>
          <w:p w:rsidR="004C02A4" w:rsidRDefault="00A84EAE">
            <w:pPr>
              <w:pStyle w:val="PacketDiagramBodyText"/>
            </w:pPr>
            <w:r>
              <w:t>nVerBuiltInNamesWhenSaved</w:t>
            </w:r>
          </w:p>
        </w:tc>
      </w:tr>
      <w:tr w:rsidR="004C02A4" w:rsidTr="004C02A4">
        <w:trPr>
          <w:trHeight w:hRule="exact" w:val="490"/>
        </w:trPr>
        <w:tc>
          <w:tcPr>
            <w:tcW w:w="4320" w:type="dxa"/>
            <w:gridSpan w:val="16"/>
          </w:tcPr>
          <w:p w:rsidR="004C02A4" w:rsidRDefault="00A84EAE">
            <w:pPr>
              <w:pStyle w:val="PacketDiagramBodyText"/>
            </w:pPr>
            <w:r>
              <w:t>ftcAsci</w:t>
            </w:r>
          </w:p>
        </w:tc>
        <w:tc>
          <w:tcPr>
            <w:tcW w:w="4320" w:type="dxa"/>
            <w:gridSpan w:val="16"/>
          </w:tcPr>
          <w:p w:rsidR="004C02A4" w:rsidRDefault="00A84EAE">
            <w:pPr>
              <w:pStyle w:val="PacketDiagramBodyText"/>
            </w:pPr>
            <w:r>
              <w:t>ftcFE</w:t>
            </w:r>
          </w:p>
        </w:tc>
      </w:tr>
      <w:tr w:rsidR="004C02A4" w:rsidTr="004C02A4">
        <w:trPr>
          <w:gridAfter w:val="16"/>
          <w:wAfter w:w="4320" w:type="dxa"/>
          <w:trHeight w:hRule="exact" w:val="490"/>
        </w:trPr>
        <w:tc>
          <w:tcPr>
            <w:tcW w:w="4320" w:type="dxa"/>
            <w:gridSpan w:val="16"/>
          </w:tcPr>
          <w:p w:rsidR="004C02A4" w:rsidRDefault="00A84EAE">
            <w:pPr>
              <w:pStyle w:val="PacketDiagramBodyText"/>
            </w:pPr>
            <w:r>
              <w:t>ftcOther</w:t>
            </w:r>
          </w:p>
        </w:tc>
      </w:tr>
    </w:tbl>
    <w:p w:rsidR="004C02A4" w:rsidRDefault="00A84EAE">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w:t>
      </w:r>
      <w:r>
        <w:t>d MUST be less than 0x0FFE.</w:t>
      </w:r>
    </w:p>
    <w:p w:rsidR="004C02A4" w:rsidRDefault="00A84EAE">
      <w:pPr>
        <w:pStyle w:val="Definition-Field"/>
      </w:pPr>
      <w:r>
        <w:rPr>
          <w:b/>
        </w:rPr>
        <w:lastRenderedPageBreak/>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StdfPost2000OrNone</w:t>
        </w:r>
      </w:hyperlink>
      <w:r>
        <w:t xml:space="preserve"> structure which contains an optional </w:t>
      </w:r>
      <w:hyperlink w:anchor="Section_0565b2f869b04263ba31c67dc5f39d2e" w:history="1">
        <w:r>
          <w:rPr>
            <w:rStyle w:val="Hyperlink"/>
            <w:b/>
          </w:rPr>
          <w:t>StdfPost200</w:t>
        </w:r>
        <w:r>
          <w:rPr>
            <w:rStyle w:val="Hyperlink"/>
            <w:b/>
          </w:rPr>
          <w:t>0</w:t>
        </w:r>
      </w:hyperlink>
      <w:r>
        <w:t xml:space="preserve"> structure. This value MUST be 0x000A when the </w:t>
      </w:r>
      <w:r>
        <w:rPr>
          <w:b/>
        </w:rPr>
        <w:t>Stdf</w:t>
      </w:r>
      <w:r>
        <w:t xml:space="preserve"> structure does not contain an </w:t>
      </w:r>
      <w:r>
        <w:rPr>
          <w:b/>
        </w:rPr>
        <w:t>StdfPost2000</w:t>
      </w:r>
      <w:r>
        <w:t xml:space="preserve"> structure and MUST be 0x0012 when the </w:t>
      </w:r>
      <w:r>
        <w:rPr>
          <w:b/>
        </w:rPr>
        <w:t>Stdf</w:t>
      </w:r>
      <w:r>
        <w:t xml:space="preserve"> structure does contain an </w:t>
      </w:r>
      <w:r>
        <w:rPr>
          <w:b/>
        </w:rPr>
        <w:t>StdfPost2000</w:t>
      </w:r>
      <w:r>
        <w:t xml:space="preserve"> structure.</w:t>
      </w:r>
    </w:p>
    <w:p w:rsidR="004C02A4" w:rsidRDefault="00A84EAE">
      <w:pPr>
        <w:pStyle w:val="Definition-Field"/>
      </w:pPr>
      <w:r>
        <w:rPr>
          <w:b/>
        </w:rPr>
        <w:t xml:space="preserve">A - fStdStylenamesWritten (1 bit): </w:t>
      </w:r>
      <w:r>
        <w:t>This value MUST be 1 and MUST be</w:t>
      </w:r>
      <w:r>
        <w:t xml:space="preserve"> ignored.</w:t>
      </w:r>
    </w:p>
    <w:p w:rsidR="004C02A4" w:rsidRDefault="00A84EAE">
      <w:pPr>
        <w:pStyle w:val="Definition-Field"/>
      </w:pPr>
      <w:r>
        <w:rPr>
          <w:b/>
        </w:rPr>
        <w:t xml:space="preserve">fReserved (15 bits): </w:t>
      </w:r>
      <w:r>
        <w:t>This value MUST be zero and MUST be ignored.</w:t>
      </w:r>
    </w:p>
    <w:p w:rsidR="004C02A4" w:rsidRDefault="00A84EAE">
      <w:pPr>
        <w:pStyle w:val="Definition-Field"/>
      </w:pPr>
      <w:r>
        <w:rPr>
          <w:b/>
        </w:rPr>
        <w:t xml:space="preserve">stiMaxWhenSaved (2 bytes): </w:t>
      </w:r>
      <w:r>
        <w:t xml:space="preserve">An unsigned integer that specifies a value that is 1 larger than the largest </w:t>
      </w:r>
      <w:r>
        <w:rPr>
          <w:b/>
        </w:rPr>
        <w:t>StdfBase.sti</w:t>
      </w:r>
      <w:r>
        <w:t xml:space="preserve"> index of any application-defined style. This SHOULD</w:t>
      </w:r>
      <w:bookmarkStart w:id="4016" w:name="Appendix_A_Target_242"/>
      <w:r>
        <w:rPr>
          <w:rStyle w:val="Hyperlink"/>
        </w:rPr>
        <w:fldChar w:fldCharType="begin"/>
      </w:r>
      <w:r>
        <w:rPr>
          <w:rStyle w:val="Hyperlink"/>
        </w:rPr>
        <w:instrText xml:space="preserve"> HYPERLINK</w:instrText>
      </w:r>
      <w:r>
        <w:rPr>
          <w:rStyle w:val="Hyperlink"/>
        </w:rPr>
        <w:instrText xml:space="preserve">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equal to the largest </w:t>
      </w:r>
      <w:r>
        <w:rPr>
          <w:b/>
        </w:rPr>
        <w:t>sti</w:t>
      </w:r>
      <w:r>
        <w:t xml:space="preserve"> index that is defined in the application, incremented by 1.</w:t>
      </w:r>
    </w:p>
    <w:p w:rsidR="004C02A4" w:rsidRDefault="00A84EAE">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4C02A4" w:rsidRDefault="00A84EAE">
      <w:pPr>
        <w:pStyle w:val="Definition-Field"/>
      </w:pPr>
      <w:r>
        <w:rPr>
          <w:b/>
        </w:rPr>
        <w:t xml:space="preserve">nVerBuiltInNamesWhenSaved (2 bytes): </w:t>
      </w:r>
      <w:r>
        <w:t xml:space="preserve">An unsigned integer that specifies the version number of the style names as defined by the application that writes </w:t>
      </w:r>
      <w:r>
        <w:t>the file. This value SHOULD</w:t>
      </w:r>
      <w:bookmarkStart w:id="4017"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4017"/>
      <w:r>
        <w:t xml:space="preserve"> be 0.</w:t>
      </w:r>
    </w:p>
    <w:p w:rsidR="004C02A4" w:rsidRDefault="00A84EAE">
      <w:pPr>
        <w:pStyle w:val="Definition-Field"/>
      </w:pPr>
      <w:r>
        <w:rPr>
          <w:b/>
        </w:rPr>
        <w:t xml:space="preserve">ftcAsci (2 bytes): </w:t>
      </w:r>
      <w:bookmarkStart w:id="4018" w:name="StshifFtcAsci"/>
      <w:bookmarkEnd w:id="4018"/>
      <w:r>
        <w:t xml:space="preserve">A signed integer that specifies an operand value for the </w:t>
      </w:r>
      <w:hyperlink w:anchor="section_7022285b962142e9ad4d4e02c115ef18" w:history="1">
        <w:r>
          <w:rPr>
            <w:rStyle w:val="Hyperlink"/>
            <w:b/>
          </w:rPr>
          <w:t>sprmCRgFtc0</w:t>
        </w:r>
      </w:hyperlink>
      <w:r>
        <w:t xml:space="preserve"> f</w:t>
      </w:r>
      <w:r>
        <w:t xml:space="preserve">or default document formatting, as defined in the section </w:t>
      </w:r>
      <w:hyperlink w:anchor="Section_d8b661231a3d4e0694c55ab16e9b6417" w:history="1">
        <w:r>
          <w:rPr>
            <w:rStyle w:val="Hyperlink"/>
          </w:rPr>
          <w:t>Determining Formatting Properties</w:t>
        </w:r>
      </w:hyperlink>
      <w:r>
        <w:t>.</w:t>
      </w:r>
    </w:p>
    <w:p w:rsidR="004C02A4" w:rsidRDefault="00A84EAE">
      <w:pPr>
        <w:pStyle w:val="Definition-Field"/>
      </w:pPr>
      <w:r>
        <w:rPr>
          <w:b/>
        </w:rPr>
        <w:t xml:space="preserve">ftcFE (2 bytes): </w:t>
      </w:r>
      <w:bookmarkStart w:id="4019" w:name="StshifFtcFE"/>
      <w:bookmarkEnd w:id="4019"/>
      <w:r>
        <w:t>A signed integer that specifies an operand value for the sprmCRgFtc1 for default docum</w:t>
      </w:r>
      <w:r>
        <w:t>ent formatting, as defined in the section Determining Formatting Properties.</w:t>
      </w:r>
    </w:p>
    <w:p w:rsidR="004C02A4" w:rsidRDefault="00A84EAE">
      <w:pPr>
        <w:pStyle w:val="Definition-Field"/>
      </w:pPr>
      <w:r>
        <w:rPr>
          <w:b/>
        </w:rPr>
        <w:t xml:space="preserve">ftcOther (2 bytes): </w:t>
      </w:r>
      <w:bookmarkStart w:id="4020" w:name="StshifFtcOther"/>
      <w:bookmarkEnd w:id="4020"/>
      <w:r>
        <w:t>A signed integer that specifies an operand value for the sprmCRgFtc2 for default document formatting, as defined in the section Determining Formatting Properti</w:t>
      </w:r>
      <w:r>
        <w:t>es.</w:t>
      </w:r>
    </w:p>
    <w:p w:rsidR="004C02A4" w:rsidRDefault="00A84EAE">
      <w:pPr>
        <w:pStyle w:val="Heading3"/>
      </w:pPr>
      <w:bookmarkStart w:id="4021" w:name="Section_bfe5dd16689d4a4cb48556b68250c520"/>
      <w:bookmarkStart w:id="4022" w:name="StshiLsd"/>
      <w:bookmarkStart w:id="4023" w:name="_Toc63942576"/>
      <w:r>
        <w:t>StshiLsd</w:t>
      </w:r>
      <w:bookmarkEnd w:id="4021"/>
      <w:bookmarkEnd w:id="4022"/>
      <w:bookmarkEnd w:id="4023"/>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4C02A4" w:rsidRDefault="00A84EAE">
      <w:r>
        <w:t xml:space="preserve">The </w:t>
      </w:r>
      <w:r>
        <w:rPr>
          <w:b/>
        </w:rPr>
        <w:t>StshiLsd</w:t>
      </w:r>
      <w:r>
        <w:t xml:space="preserve"> structure specifies latent style data for application-defined styles. Application-defined styles are considered</w:t>
      </w:r>
      <w:r>
        <w:t xml:space="preserve"> to be latent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w:t>
      </w:r>
      <w:r>
        <w:t xml:space="preserve"> if an application has a built-in definition for a "Heading 1" style but that style is not currently defined in a document stylesheet, that style is considered latent.) Latent style data specifies a default set of behavior properties to be used when latent</w:t>
      </w:r>
      <w:r>
        <w:t xml:space="preserve"> styles are first created.</w:t>
      </w:r>
    </w:p>
    <w:p w:rsidR="004C02A4" w:rsidRDefault="00A84EAE">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w:t>
      </w:r>
      <w:r>
        <w:t xml:space="preserve">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cbLSD</w:t>
            </w:r>
          </w:p>
        </w:tc>
        <w:tc>
          <w:tcPr>
            <w:tcW w:w="4320" w:type="dxa"/>
            <w:gridSpan w:val="16"/>
          </w:tcPr>
          <w:p w:rsidR="004C02A4" w:rsidRDefault="00A84EAE">
            <w:pPr>
              <w:pStyle w:val="PacketDiagramBodyText"/>
            </w:pPr>
            <w:r>
              <w:t>mpstiilsd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4C02A4" w:rsidRDefault="00A84EAE">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4C02A4" w:rsidRDefault="00A84EAE">
      <w:pPr>
        <w:pStyle w:val="Heading3"/>
      </w:pPr>
      <w:bookmarkStart w:id="4024" w:name="Section_f6f1030e2e5e46ff92f0b228c5585308"/>
      <w:bookmarkStart w:id="4025" w:name="SttbfAssoc"/>
      <w:bookmarkStart w:id="4026" w:name="_Toc63942577"/>
      <w:r>
        <w:lastRenderedPageBreak/>
        <w:t>SttbfAssoc</w:t>
      </w:r>
      <w:bookmarkEnd w:id="4024"/>
      <w:bookmarkEnd w:id="4025"/>
      <w:bookmarkEnd w:id="4026"/>
      <w:r>
        <w:fldChar w:fldCharType="begin"/>
      </w:r>
      <w:r>
        <w:instrText xml:space="preserve"> XE</w:instrText>
      </w:r>
      <w:r>
        <w:instrText xml:space="preserv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4C02A4" w:rsidRDefault="00A84EAE">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(2 bytes)</w:t>
            </w:r>
          </w:p>
        </w:tc>
      </w:tr>
      <w:tr w:rsidR="004C02A4" w:rsidTr="004C02A4">
        <w:trPr>
          <w:trHeight w:val="490"/>
        </w:trPr>
        <w:tc>
          <w:tcPr>
            <w:tcW w:w="4320" w:type="dxa"/>
            <w:gridSpan w:val="16"/>
          </w:tcPr>
          <w:p w:rsidR="004C02A4" w:rsidRDefault="00A84EAE">
            <w:pPr>
              <w:pStyle w:val="PacketDiagramBodyText"/>
            </w:pPr>
            <w:r>
              <w:t>cbExtra (2 bytes)</w:t>
            </w:r>
          </w:p>
        </w:tc>
        <w:tc>
          <w:tcPr>
            <w:tcW w:w="4320" w:type="dxa"/>
            <w:gridSpan w:val="16"/>
          </w:tcPr>
          <w:p w:rsidR="004C02A4" w:rsidRDefault="00A84EAE">
            <w:pPr>
              <w:pStyle w:val="PacketDiagramBodyText"/>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0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1</w:t>
            </w:r>
            <w:r>
              <w:t xml:space="preserve"> (2 bytes)</w:t>
            </w:r>
          </w:p>
        </w:tc>
        <w:tc>
          <w:tcPr>
            <w:tcW w:w="4320" w:type="dxa"/>
            <w:gridSpan w:val="16"/>
          </w:tcPr>
          <w:p w:rsidR="004C02A4" w:rsidRDefault="00A84EAE">
            <w:pPr>
              <w:pStyle w:val="PacketDiagramBodyText"/>
            </w:pPr>
            <w:r>
              <w:t>Data</w:t>
            </w:r>
            <w:r>
              <w:rPr>
                <w:vertAlign w:val="subscript"/>
              </w:rPr>
              <w:t xml:space="preserve">1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cData-1  </w:t>
            </w:r>
            <w:r>
              <w:t>(variable)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990" w:type="dxa"/>
          </w:tcPr>
          <w:p w:rsidR="004C02A4" w:rsidRDefault="00A84EAE">
            <w:pPr>
              <w:pStyle w:val="TableHeaderText"/>
              <w:spacing w:before="0" w:after="0"/>
            </w:pPr>
            <w:r>
              <w:t>Index</w:t>
            </w:r>
          </w:p>
        </w:tc>
        <w:tc>
          <w:tcPr>
            <w:tcW w:w="7650" w:type="dxa"/>
          </w:tcPr>
          <w:p w:rsidR="004C02A4" w:rsidRDefault="00A84EAE">
            <w:pPr>
              <w:pStyle w:val="TableHeaderText"/>
              <w:spacing w:before="0" w:after="0"/>
            </w:pPr>
            <w:r>
              <w:t>Meaning</w:t>
            </w:r>
          </w:p>
        </w:tc>
      </w:tr>
      <w:tr w:rsidR="004C02A4" w:rsidTr="004C02A4">
        <w:tc>
          <w:tcPr>
            <w:tcW w:w="990" w:type="dxa"/>
          </w:tcPr>
          <w:p w:rsidR="004C02A4" w:rsidRDefault="00A84EAE">
            <w:pPr>
              <w:pStyle w:val="TableBodyText"/>
              <w:spacing w:before="0" w:after="0"/>
            </w:pPr>
            <w:r>
              <w:t>0x00</w:t>
            </w:r>
          </w:p>
        </w:tc>
        <w:tc>
          <w:tcPr>
            <w:tcW w:w="7650" w:type="dxa"/>
          </w:tcPr>
          <w:p w:rsidR="004C02A4" w:rsidRDefault="00A84EAE">
            <w:pPr>
              <w:pStyle w:val="TableBodyText"/>
              <w:spacing w:before="0" w:after="0"/>
            </w:pPr>
            <w:r>
              <w:t>Unused. MUST be ignored.</w:t>
            </w:r>
          </w:p>
        </w:tc>
      </w:tr>
      <w:tr w:rsidR="004C02A4" w:rsidTr="004C02A4">
        <w:tc>
          <w:tcPr>
            <w:tcW w:w="990" w:type="dxa"/>
          </w:tcPr>
          <w:p w:rsidR="004C02A4" w:rsidRDefault="00A84EAE">
            <w:pPr>
              <w:pStyle w:val="TableBodyText"/>
              <w:spacing w:before="0" w:after="0"/>
            </w:pPr>
            <w:r>
              <w:t>0x01</w:t>
            </w:r>
          </w:p>
        </w:tc>
        <w:tc>
          <w:tcPr>
            <w:tcW w:w="7650" w:type="dxa"/>
          </w:tcPr>
          <w:p w:rsidR="004C02A4" w:rsidRDefault="00A84EAE">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4C02A4" w:rsidTr="004C02A4">
        <w:tc>
          <w:tcPr>
            <w:tcW w:w="990" w:type="dxa"/>
          </w:tcPr>
          <w:p w:rsidR="004C02A4" w:rsidRDefault="00A84EAE">
            <w:pPr>
              <w:pStyle w:val="TableBodyText"/>
              <w:spacing w:before="0" w:after="0"/>
            </w:pPr>
            <w:r>
              <w:t>0x02</w:t>
            </w:r>
          </w:p>
        </w:tc>
        <w:tc>
          <w:tcPr>
            <w:tcW w:w="7650" w:type="dxa"/>
          </w:tcPr>
          <w:p w:rsidR="004C02A4" w:rsidRDefault="00A84EAE">
            <w:pPr>
              <w:pStyle w:val="TableBodyText"/>
              <w:spacing w:before="0" w:after="0"/>
            </w:pPr>
            <w:r>
              <w:t xml:space="preserve">The title of the document. This MUST be ignored if title information, as specified in </w:t>
            </w:r>
            <w:hyperlink r:id="rId177" w:anchor="Section_bf7aeae8c47a49399f45700158dac3bc">
              <w:r>
                <w:rPr>
                  <w:rStyle w:val="Hyperlink"/>
                </w:rPr>
                <w:t>[MS-OLEPS]</w:t>
              </w:r>
            </w:hyperlink>
            <w:r>
              <w:t xml:space="preserve"> section </w:t>
            </w:r>
            <w:hyperlink r:id="rId178" w:history="1">
              <w:r>
                <w:rPr>
                  <w:rStyle w:val="Hyperlink"/>
                </w:rPr>
                <w:t>3.1.2</w:t>
              </w:r>
            </w:hyperlink>
            <w:r>
              <w:t xml:space="preserve">, exists in the </w:t>
            </w:r>
            <w:hyperlink w:anchor="Section_6d38bfd5afdb412f831816a50ed48416" w:history="1">
              <w:r>
                <w:rPr>
                  <w:rStyle w:val="Hyperlink"/>
                </w:rPr>
                <w:t>Summary Information St</w:t>
              </w:r>
              <w:r>
                <w:rPr>
                  <w:rStyle w:val="Hyperlink"/>
                </w:rPr>
                <w:t>ream</w:t>
              </w:r>
            </w:hyperlink>
            <w:r>
              <w:t>.</w:t>
            </w:r>
          </w:p>
        </w:tc>
      </w:tr>
      <w:tr w:rsidR="004C02A4" w:rsidTr="004C02A4">
        <w:tc>
          <w:tcPr>
            <w:tcW w:w="990" w:type="dxa"/>
          </w:tcPr>
          <w:p w:rsidR="004C02A4" w:rsidRDefault="00A84EAE">
            <w:pPr>
              <w:pStyle w:val="TableBodyText"/>
              <w:spacing w:before="0" w:after="0"/>
            </w:pPr>
            <w:r>
              <w:t>0x03</w:t>
            </w:r>
          </w:p>
        </w:tc>
        <w:tc>
          <w:tcPr>
            <w:tcW w:w="7650" w:type="dxa"/>
          </w:tcPr>
          <w:p w:rsidR="004C02A4" w:rsidRDefault="00A84EAE">
            <w:pPr>
              <w:pStyle w:val="TableBodyText"/>
              <w:spacing w:before="0" w:after="0"/>
            </w:pPr>
            <w:r>
              <w:t xml:space="preserve">The subject of the document. This MUST be ignored if subject information, as specified in [MS-OLEPS] section </w:t>
            </w:r>
            <w:hyperlink r:id="rId179" w:history="1">
              <w:r>
                <w:rPr>
                  <w:rStyle w:val="Hyperlink"/>
                </w:rPr>
                <w:t>3.1.3</w:t>
              </w:r>
            </w:hyperlink>
            <w:r>
              <w:t xml:space="preserve">, exists in the Summary Information </w:t>
            </w:r>
            <w:r>
              <w:t>Stream.</w:t>
            </w:r>
          </w:p>
        </w:tc>
      </w:tr>
      <w:tr w:rsidR="004C02A4" w:rsidTr="004C02A4">
        <w:tc>
          <w:tcPr>
            <w:tcW w:w="990" w:type="dxa"/>
          </w:tcPr>
          <w:p w:rsidR="004C02A4" w:rsidRDefault="00A84EAE">
            <w:pPr>
              <w:pStyle w:val="TableBodyText"/>
              <w:spacing w:before="0" w:after="0"/>
            </w:pPr>
            <w:r>
              <w:t>0x04</w:t>
            </w:r>
          </w:p>
        </w:tc>
        <w:tc>
          <w:tcPr>
            <w:tcW w:w="7650" w:type="dxa"/>
          </w:tcPr>
          <w:p w:rsidR="004C02A4" w:rsidRDefault="00A84EAE">
            <w:pPr>
              <w:pStyle w:val="TableBodyText"/>
              <w:spacing w:before="0" w:after="0"/>
            </w:pPr>
            <w:r>
              <w:t xml:space="preserve">Key words associated with the document. This MUST be ignored if key word information, as specified in [MS-OLEPS] section </w:t>
            </w:r>
            <w:hyperlink r:id="rId180" w:history="1">
              <w:r>
                <w:rPr>
                  <w:rStyle w:val="Hyperlink"/>
                </w:rPr>
                <w:t>3.1.5</w:t>
              </w:r>
            </w:hyperlink>
            <w:r>
              <w:t xml:space="preserve">, exists in the </w:t>
            </w:r>
            <w:r>
              <w:t>Summary Information Stream.</w:t>
            </w:r>
          </w:p>
        </w:tc>
      </w:tr>
      <w:tr w:rsidR="004C02A4" w:rsidTr="004C02A4">
        <w:tc>
          <w:tcPr>
            <w:tcW w:w="990" w:type="dxa"/>
          </w:tcPr>
          <w:p w:rsidR="004C02A4" w:rsidRDefault="00A84EAE">
            <w:pPr>
              <w:pStyle w:val="TableBodyText"/>
              <w:spacing w:before="0" w:after="0"/>
            </w:pPr>
            <w:r>
              <w:t>0x05</w:t>
            </w:r>
          </w:p>
        </w:tc>
        <w:tc>
          <w:tcPr>
            <w:tcW w:w="7650" w:type="dxa"/>
          </w:tcPr>
          <w:p w:rsidR="004C02A4" w:rsidRDefault="00A84EAE">
            <w:pPr>
              <w:pStyle w:val="TableBodyText"/>
              <w:spacing w:before="0" w:after="0"/>
            </w:pPr>
            <w:r>
              <w:t>Unused. This index MUST be ignored.</w:t>
            </w:r>
          </w:p>
        </w:tc>
      </w:tr>
      <w:tr w:rsidR="004C02A4" w:rsidTr="004C02A4">
        <w:tc>
          <w:tcPr>
            <w:tcW w:w="990" w:type="dxa"/>
          </w:tcPr>
          <w:p w:rsidR="004C02A4" w:rsidRDefault="00A84EAE">
            <w:pPr>
              <w:pStyle w:val="TableBodyText"/>
              <w:spacing w:before="0" w:after="0"/>
            </w:pPr>
            <w:r>
              <w:t>0x06</w:t>
            </w:r>
          </w:p>
        </w:tc>
        <w:tc>
          <w:tcPr>
            <w:tcW w:w="7650" w:type="dxa"/>
          </w:tcPr>
          <w:p w:rsidR="004C02A4" w:rsidRDefault="00A84EAE">
            <w:pPr>
              <w:pStyle w:val="TableBodyText"/>
              <w:spacing w:before="0" w:after="0"/>
            </w:pPr>
            <w:r>
              <w:t xml:space="preserve">The author of the document. This index MUST be ignored if author information, as specified in [MS-OLEPS] section </w:t>
            </w:r>
            <w:hyperlink r:id="rId181" w:history="1">
              <w:r>
                <w:rPr>
                  <w:rStyle w:val="Hyperlink"/>
                </w:rPr>
                <w:t>3.1.4</w:t>
              </w:r>
            </w:hyperlink>
            <w:r>
              <w:t>, exists in the Summary Information Stream.</w:t>
            </w:r>
          </w:p>
        </w:tc>
      </w:tr>
      <w:tr w:rsidR="004C02A4" w:rsidTr="004C02A4">
        <w:tc>
          <w:tcPr>
            <w:tcW w:w="990" w:type="dxa"/>
          </w:tcPr>
          <w:p w:rsidR="004C02A4" w:rsidRDefault="00A84EAE">
            <w:pPr>
              <w:pStyle w:val="TableBodyText"/>
              <w:spacing w:before="0" w:after="0"/>
            </w:pPr>
            <w:r>
              <w:t>0x07</w:t>
            </w:r>
          </w:p>
        </w:tc>
        <w:tc>
          <w:tcPr>
            <w:tcW w:w="7650" w:type="dxa"/>
          </w:tcPr>
          <w:p w:rsidR="004C02A4" w:rsidRDefault="00A84EAE">
            <w:pPr>
              <w:pStyle w:val="TableBodyText"/>
              <w:spacing w:before="0" w:after="0"/>
            </w:pPr>
            <w:r>
              <w:t xml:space="preserve">The user who last revised the document. This index MUST be ignored if last author information, as specified in [MS-OLEPS] section </w:t>
            </w:r>
            <w:hyperlink r:id="rId182" w:history="1">
              <w:r>
                <w:rPr>
                  <w:rStyle w:val="Hyperlink"/>
                </w:rPr>
                <w:t>3.1.8</w:t>
              </w:r>
            </w:hyperlink>
            <w:r>
              <w:t>, exists in the Summary Information Stream.</w:t>
            </w:r>
          </w:p>
        </w:tc>
      </w:tr>
      <w:tr w:rsidR="004C02A4" w:rsidTr="004C02A4">
        <w:tc>
          <w:tcPr>
            <w:tcW w:w="990" w:type="dxa"/>
          </w:tcPr>
          <w:p w:rsidR="004C02A4" w:rsidRDefault="00A84EAE">
            <w:pPr>
              <w:pStyle w:val="TableBodyText"/>
              <w:spacing w:before="0" w:after="0"/>
            </w:pPr>
            <w:r>
              <w:t>0x08</w:t>
            </w:r>
          </w:p>
        </w:tc>
        <w:tc>
          <w:tcPr>
            <w:tcW w:w="7650" w:type="dxa"/>
          </w:tcPr>
          <w:p w:rsidR="004C02A4" w:rsidRDefault="00A84EAE">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4C02A4" w:rsidTr="004C02A4">
        <w:tc>
          <w:tcPr>
            <w:tcW w:w="990" w:type="dxa"/>
          </w:tcPr>
          <w:p w:rsidR="004C02A4" w:rsidRDefault="00A84EAE">
            <w:pPr>
              <w:pStyle w:val="TableBodyText"/>
              <w:spacing w:before="0" w:after="0"/>
            </w:pPr>
            <w:r>
              <w:t>0x09</w:t>
            </w:r>
          </w:p>
        </w:tc>
        <w:tc>
          <w:tcPr>
            <w:tcW w:w="7650" w:type="dxa"/>
          </w:tcPr>
          <w:p w:rsidR="004C02A4" w:rsidRDefault="00A84EAE">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4C02A4" w:rsidTr="004C02A4">
        <w:tc>
          <w:tcPr>
            <w:tcW w:w="990" w:type="dxa"/>
          </w:tcPr>
          <w:p w:rsidR="004C02A4" w:rsidRDefault="00A84EAE">
            <w:pPr>
              <w:pStyle w:val="TableBodyText"/>
              <w:spacing w:before="0" w:after="0"/>
            </w:pPr>
            <w:r>
              <w:t>0x0A</w:t>
            </w:r>
          </w:p>
        </w:tc>
        <w:tc>
          <w:tcPr>
            <w:tcW w:w="7650" w:type="dxa"/>
          </w:tcPr>
          <w:p w:rsidR="004C02A4" w:rsidRDefault="00A84EAE">
            <w:pPr>
              <w:pStyle w:val="TableBodyText"/>
              <w:spacing w:before="0" w:after="0"/>
            </w:pPr>
            <w:r>
              <w:t>Unused. This index MUST be ignored.</w:t>
            </w:r>
          </w:p>
        </w:tc>
      </w:tr>
      <w:tr w:rsidR="004C02A4" w:rsidTr="004C02A4">
        <w:tc>
          <w:tcPr>
            <w:tcW w:w="990" w:type="dxa"/>
          </w:tcPr>
          <w:p w:rsidR="004C02A4" w:rsidRDefault="00A84EAE">
            <w:pPr>
              <w:pStyle w:val="TableBodyText"/>
              <w:spacing w:before="0" w:after="0"/>
            </w:pPr>
            <w:r>
              <w:t>0x0B</w:t>
            </w:r>
          </w:p>
        </w:tc>
        <w:tc>
          <w:tcPr>
            <w:tcW w:w="7650" w:type="dxa"/>
          </w:tcPr>
          <w:p w:rsidR="004C02A4" w:rsidRDefault="00A84EAE">
            <w:pPr>
              <w:pStyle w:val="TableBodyText"/>
              <w:spacing w:before="0" w:after="0"/>
            </w:pPr>
            <w:r>
              <w:t>Unused. This index MUST be ignored.</w:t>
            </w:r>
          </w:p>
        </w:tc>
      </w:tr>
      <w:tr w:rsidR="004C02A4" w:rsidTr="004C02A4">
        <w:tc>
          <w:tcPr>
            <w:tcW w:w="990" w:type="dxa"/>
          </w:tcPr>
          <w:p w:rsidR="004C02A4" w:rsidRDefault="00A84EAE">
            <w:pPr>
              <w:pStyle w:val="TableBodyText"/>
              <w:spacing w:before="0" w:after="0"/>
            </w:pPr>
            <w:r>
              <w:t>0x0C</w:t>
            </w:r>
          </w:p>
        </w:tc>
        <w:tc>
          <w:tcPr>
            <w:tcW w:w="7650" w:type="dxa"/>
          </w:tcPr>
          <w:p w:rsidR="004C02A4" w:rsidRDefault="00A84EAE">
            <w:pPr>
              <w:pStyle w:val="TableBodyText"/>
              <w:spacing w:before="0" w:after="0"/>
            </w:pPr>
            <w:r>
              <w:t>Unused. This index MUST be ignored.</w:t>
            </w:r>
          </w:p>
        </w:tc>
      </w:tr>
      <w:tr w:rsidR="004C02A4" w:rsidTr="004C02A4">
        <w:tc>
          <w:tcPr>
            <w:tcW w:w="990" w:type="dxa"/>
          </w:tcPr>
          <w:p w:rsidR="004C02A4" w:rsidRDefault="00A84EAE">
            <w:pPr>
              <w:pStyle w:val="TableBodyText"/>
              <w:spacing w:before="0" w:after="0"/>
            </w:pPr>
            <w:r>
              <w:t>0x0D</w:t>
            </w:r>
          </w:p>
        </w:tc>
        <w:tc>
          <w:tcPr>
            <w:tcW w:w="7650" w:type="dxa"/>
          </w:tcPr>
          <w:p w:rsidR="004C02A4" w:rsidRDefault="00A84EAE">
            <w:pPr>
              <w:pStyle w:val="TableBodyText"/>
              <w:spacing w:before="0" w:after="0"/>
            </w:pPr>
            <w:r>
              <w:t>Unused. This index MUST be ignored.</w:t>
            </w:r>
          </w:p>
        </w:tc>
      </w:tr>
      <w:tr w:rsidR="004C02A4" w:rsidTr="004C02A4">
        <w:tc>
          <w:tcPr>
            <w:tcW w:w="990" w:type="dxa"/>
          </w:tcPr>
          <w:p w:rsidR="004C02A4" w:rsidRDefault="00A84EAE">
            <w:pPr>
              <w:pStyle w:val="TableBodyText"/>
              <w:spacing w:before="0" w:after="0"/>
            </w:pPr>
            <w:r>
              <w:t>0x0E</w:t>
            </w:r>
          </w:p>
        </w:tc>
        <w:tc>
          <w:tcPr>
            <w:tcW w:w="7650" w:type="dxa"/>
          </w:tcPr>
          <w:p w:rsidR="004C02A4" w:rsidRDefault="00A84EAE">
            <w:pPr>
              <w:pStyle w:val="TableBodyText"/>
              <w:spacing w:before="0" w:after="0"/>
            </w:pPr>
            <w:r>
              <w:t>Unused. This index MUST be ignored.</w:t>
            </w:r>
          </w:p>
        </w:tc>
      </w:tr>
      <w:tr w:rsidR="004C02A4" w:rsidTr="004C02A4">
        <w:tc>
          <w:tcPr>
            <w:tcW w:w="990" w:type="dxa"/>
          </w:tcPr>
          <w:p w:rsidR="004C02A4" w:rsidRDefault="00A84EAE">
            <w:pPr>
              <w:pStyle w:val="TableBodyText"/>
              <w:spacing w:before="0" w:after="0"/>
            </w:pPr>
            <w:r>
              <w:lastRenderedPageBreak/>
              <w:t>0x0F</w:t>
            </w:r>
          </w:p>
        </w:tc>
        <w:tc>
          <w:tcPr>
            <w:tcW w:w="7650" w:type="dxa"/>
          </w:tcPr>
          <w:p w:rsidR="004C02A4" w:rsidRDefault="00A84EAE">
            <w:pPr>
              <w:pStyle w:val="TableBodyText"/>
              <w:spacing w:before="0" w:after="0"/>
            </w:pPr>
            <w:r>
              <w:t>Unused. This index MUST be ignored.</w:t>
            </w:r>
          </w:p>
        </w:tc>
      </w:tr>
      <w:tr w:rsidR="004C02A4" w:rsidTr="004C02A4">
        <w:tc>
          <w:tcPr>
            <w:tcW w:w="990" w:type="dxa"/>
          </w:tcPr>
          <w:p w:rsidR="004C02A4" w:rsidRDefault="00A84EAE">
            <w:pPr>
              <w:pStyle w:val="TableBodyText"/>
              <w:spacing w:before="0" w:after="0"/>
            </w:pPr>
            <w:r>
              <w:t>0x10</w:t>
            </w:r>
          </w:p>
        </w:tc>
        <w:tc>
          <w:tcPr>
            <w:tcW w:w="7650" w:type="dxa"/>
          </w:tcPr>
          <w:p w:rsidR="004C02A4" w:rsidRDefault="00A84EAE">
            <w:pPr>
              <w:pStyle w:val="TableBodyText"/>
              <w:spacing w:before="0" w:after="0"/>
            </w:pPr>
            <w:r>
              <w:t>Unused. This index MUST be ignored.</w:t>
            </w:r>
          </w:p>
        </w:tc>
      </w:tr>
      <w:tr w:rsidR="004C02A4" w:rsidTr="004C02A4">
        <w:tc>
          <w:tcPr>
            <w:tcW w:w="990" w:type="dxa"/>
          </w:tcPr>
          <w:p w:rsidR="004C02A4" w:rsidRDefault="00A84EAE">
            <w:pPr>
              <w:pStyle w:val="TableBodyText"/>
              <w:spacing w:before="0" w:after="0"/>
            </w:pPr>
            <w:r>
              <w:t>0x11</w:t>
            </w:r>
          </w:p>
        </w:tc>
        <w:tc>
          <w:tcPr>
            <w:tcW w:w="7650" w:type="dxa"/>
          </w:tcPr>
          <w:p w:rsidR="004C02A4" w:rsidRDefault="00A84EAE">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4C02A4" w:rsidRDefault="00A84EAE">
      <w:r>
        <w:t xml:space="preserve">The </w:t>
      </w:r>
      <w:r>
        <w:rPr>
          <w:b/>
        </w:rPr>
        <w:t>SttbfAssoc</w:t>
      </w:r>
      <w:r>
        <w:t xml:space="preserve"> structure is an </w:t>
      </w:r>
      <w:r>
        <w:rPr>
          <w:b/>
        </w:rPr>
        <w:t>STTB</w:t>
      </w:r>
      <w:r>
        <w:t xml:space="preserve"> structure that has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 xml:space="preserve">cData (2 bytes): </w:t>
      </w:r>
      <w:r>
        <w:t>This v</w:t>
      </w:r>
      <w:r>
        <w:t>alue</w:t>
      </w:r>
      <w:r>
        <w:rPr>
          <w:b/>
        </w:rPr>
        <w:t xml:space="preserve"> </w:t>
      </w:r>
      <w:r>
        <w:t xml:space="preserve">MUST be 0x0012. </w:t>
      </w:r>
    </w:p>
    <w:p w:rsidR="004C02A4" w:rsidRDefault="00A84EAE">
      <w:pPr>
        <w:pStyle w:val="Definition-Field"/>
      </w:pPr>
      <w:r>
        <w:rPr>
          <w:b/>
        </w:rPr>
        <w:t>cbExtra (2 bytes):</w:t>
      </w:r>
      <w:r>
        <w:t xml:space="preserve"> This value MUST be 0. </w:t>
      </w:r>
    </w:p>
    <w:p w:rsidR="004C02A4" w:rsidRDefault="00A84EAE">
      <w:pPr>
        <w:pStyle w:val="Heading3"/>
      </w:pPr>
      <w:bookmarkStart w:id="4027" w:name="Section_22d288b94d914dc6a2e40bb847a1b6a1"/>
      <w:bookmarkStart w:id="4028" w:name="SttbfAtnBkmk"/>
      <w:bookmarkStart w:id="4029" w:name="_Toc63942578"/>
      <w:r>
        <w:t>SttbfAtnBkmk</w:t>
      </w:r>
      <w:bookmarkEnd w:id="4027"/>
      <w:bookmarkEnd w:id="4028"/>
      <w:bookmarkEnd w:id="4029"/>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4C02A4" w:rsidRDefault="00A84EAE">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Although this </w:t>
      </w:r>
      <w:r>
        <w:rPr>
          <w:b/>
        </w:rPr>
        <w:t>STTB</w:t>
      </w:r>
      <w:r>
        <w:t xml:space="preserve"> contains no strings, it is an extended </w:t>
      </w:r>
      <w:r>
        <w:rPr>
          <w:b/>
        </w:rPr>
        <w:t>STTB</w:t>
      </w:r>
      <w:r>
        <w:t xml:space="preserve">, meaning that its </w:t>
      </w:r>
      <w:r>
        <w:rPr>
          <w:b/>
        </w:rPr>
        <w:t>cchData</w:t>
      </w:r>
      <w:r>
        <w:t xml:space="preserve"> field size is two </w:t>
      </w:r>
      <w:r>
        <w:t xml:space="preserve">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(2 bytes)</w:t>
            </w:r>
          </w:p>
        </w:tc>
      </w:tr>
      <w:tr w:rsidR="004C02A4" w:rsidTr="004C02A4">
        <w:trPr>
          <w:trHeight w:val="490"/>
        </w:trPr>
        <w:tc>
          <w:tcPr>
            <w:tcW w:w="4320" w:type="dxa"/>
            <w:gridSpan w:val="16"/>
          </w:tcPr>
          <w:p w:rsidR="004C02A4" w:rsidRDefault="00A84EAE">
            <w:pPr>
              <w:pStyle w:val="PacketDiagramBodyText"/>
            </w:pPr>
            <w:r>
              <w:t>cbExtra (2 bytes)</w:t>
            </w:r>
          </w:p>
        </w:tc>
        <w:tc>
          <w:tcPr>
            <w:tcW w:w="4320" w:type="dxa"/>
            <w:gridSpan w:val="16"/>
          </w:tcPr>
          <w:p w:rsidR="004C02A4" w:rsidRDefault="00A84EAE">
            <w:pPr>
              <w:pStyle w:val="PacketDiagramBodyText"/>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pPr>
            <w:r>
              <w:t>ExtraData</w:t>
            </w:r>
            <w:r>
              <w:rPr>
                <w:vertAlign w:val="subscript"/>
              </w:rPr>
              <w:t>0</w:t>
            </w:r>
            <w:r>
              <w:t xml:space="preserve"> (10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cchData</w:t>
            </w:r>
            <w:r>
              <w:rPr>
                <w:vertAlign w:val="subscript"/>
              </w:rPr>
              <w:t>1</w:t>
            </w:r>
            <w:r>
              <w:t xml:space="preserve"> (2 bytes)</w:t>
            </w:r>
          </w:p>
        </w:tc>
      </w:tr>
      <w:tr w:rsidR="004C02A4" w:rsidTr="004C02A4">
        <w:trPr>
          <w:trHeight w:val="490"/>
        </w:trPr>
        <w:tc>
          <w:tcPr>
            <w:tcW w:w="8640" w:type="dxa"/>
            <w:gridSpan w:val="32"/>
          </w:tcPr>
          <w:p w:rsidR="004C02A4" w:rsidRDefault="00A84EAE">
            <w:pPr>
              <w:pStyle w:val="PacketDiagramBodyText"/>
            </w:pPr>
            <w:r>
              <w:t>ExtraData</w:t>
            </w:r>
            <w:r>
              <w:rPr>
                <w:vertAlign w:val="subscript"/>
              </w:rPr>
              <w:t>1</w:t>
            </w:r>
            <w:r>
              <w:t xml:space="preserve"> (10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cData-1</w:t>
            </w:r>
            <w:r>
              <w:t xml:space="preserve"> (2 bytes)</w:t>
            </w:r>
          </w:p>
        </w:tc>
        <w:tc>
          <w:tcPr>
            <w:tcW w:w="4320" w:type="dxa"/>
            <w:gridSpan w:val="16"/>
          </w:tcPr>
          <w:p w:rsidR="004C02A4" w:rsidRDefault="00A84EAE">
            <w:pPr>
              <w:pStyle w:val="PacketDiagramBodyText"/>
            </w:pPr>
            <w:r>
              <w:t>ExtraData</w:t>
            </w:r>
            <w:r>
              <w:rPr>
                <w:vertAlign w:val="subscript"/>
              </w:rPr>
              <w:t>cData-1</w:t>
            </w:r>
            <w:r>
              <w:t xml:space="preserve"> (10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gridAfter w:val="16"/>
          <w:wAfter w:w="4320" w:type="dxa"/>
          <w:trHeight w:val="490"/>
        </w:trPr>
        <w:tc>
          <w:tcPr>
            <w:tcW w:w="4320" w:type="dxa"/>
            <w:gridSpan w:val="16"/>
          </w:tcPr>
          <w:p w:rsidR="004C02A4" w:rsidRDefault="00A84EAE">
            <w:pPr>
              <w:pStyle w:val="PacketDiagramBodyText"/>
            </w:pPr>
            <w:r>
              <w:t>…</w:t>
            </w:r>
          </w:p>
        </w:tc>
      </w:tr>
    </w:tbl>
    <w:p w:rsidR="004C02A4" w:rsidRDefault="00A84EAE">
      <w:r>
        <w:t xml:space="preserve">The </w:t>
      </w:r>
      <w:r>
        <w:rPr>
          <w:b/>
        </w:rPr>
        <w:t>SttbfAtnBkmk</w:t>
      </w:r>
      <w:r>
        <w:t xml:space="preserve"> structure is an </w:t>
      </w:r>
      <w:r>
        <w:rPr>
          <w:b/>
        </w:rPr>
        <w:t>STTB</w:t>
      </w:r>
      <w:r>
        <w:t xml:space="preserve"> structure that has the following additional restrictions on its field values:</w:t>
      </w:r>
    </w:p>
    <w:p w:rsidR="004C02A4" w:rsidRDefault="00A84EAE">
      <w:pPr>
        <w:pStyle w:val="Definition-Field"/>
      </w:pPr>
      <w:r>
        <w:rPr>
          <w:b/>
        </w:rPr>
        <w:t xml:space="preserve">fExtend (2 </w:t>
      </w:r>
      <w:r>
        <w:rPr>
          <w:b/>
        </w:rPr>
        <w:t>bytes):</w:t>
      </w:r>
      <w:r>
        <w:t xml:space="preserve"> This value MUST be 0xFFFF. </w:t>
      </w:r>
    </w:p>
    <w:p w:rsidR="004C02A4" w:rsidRDefault="00A84EAE">
      <w:pPr>
        <w:pStyle w:val="Definition-Field"/>
      </w:pPr>
      <w:r>
        <w:rPr>
          <w:b/>
        </w:rPr>
        <w:lastRenderedPageBreak/>
        <w:t>cbExtra (2 bytes):</w:t>
      </w:r>
      <w:r>
        <w:t xml:space="preserve"> This value MUST be 0xA.</w:t>
      </w:r>
    </w:p>
    <w:p w:rsidR="004C02A4" w:rsidRDefault="00A84EAE">
      <w:pPr>
        <w:pStyle w:val="Definition-Field"/>
      </w:pPr>
      <w:r>
        <w:rPr>
          <w:b/>
        </w:rPr>
        <w:t xml:space="preserve">cData (2 bytes): </w:t>
      </w:r>
      <w:r>
        <w:t>This value MUST NOT exceed 0x3FFC.</w:t>
      </w:r>
    </w:p>
    <w:p w:rsidR="004C02A4" w:rsidRDefault="00A84EAE">
      <w:pPr>
        <w:pStyle w:val="Definition-Field"/>
      </w:pPr>
      <w:r>
        <w:rPr>
          <w:b/>
        </w:rPr>
        <w:t>cchData (2 bytes):</w:t>
      </w:r>
      <w:r>
        <w:t xml:space="preserve"> This value MUST be 0.</w:t>
      </w:r>
    </w:p>
    <w:p w:rsidR="004C02A4" w:rsidRDefault="00A84EAE">
      <w:pPr>
        <w:pStyle w:val="Heading3"/>
      </w:pPr>
      <w:bookmarkStart w:id="4030" w:name="Section_9e599990b92f4d0393ba81209ea02bf6"/>
      <w:bookmarkStart w:id="4031" w:name="SttbfAutoCaption"/>
      <w:bookmarkStart w:id="4032" w:name="_Toc63942579"/>
      <w:r>
        <w:t>SttbfAutoCaption</w:t>
      </w:r>
      <w:bookmarkEnd w:id="4030"/>
      <w:bookmarkEnd w:id="4031"/>
      <w:bookmarkEnd w:id="4032"/>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4C02A4" w:rsidRDefault="00A84EAE">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w:t>
      </w:r>
      <w:r>
        <w:t xml:space="preserve">, when inserted into the document, automatically has a caption inserted with it. The extra data which is appended to each string is an unsigned 16-bit integer that specifies a zero-based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(2 bytes)</w:t>
            </w:r>
          </w:p>
        </w:tc>
        <w:tc>
          <w:tcPr>
            <w:tcW w:w="4320" w:type="dxa"/>
            <w:gridSpan w:val="16"/>
          </w:tcPr>
          <w:p w:rsidR="004C02A4" w:rsidRDefault="00A84EAE">
            <w:pPr>
              <w:pStyle w:val="PacketDiagramBodyText"/>
              <w:spacing w:before="0" w:after="0"/>
            </w:pPr>
            <w:r>
              <w:t>cData (2 bytes)</w:t>
            </w:r>
          </w:p>
        </w:tc>
      </w:tr>
      <w:tr w:rsidR="004C02A4" w:rsidTr="004C02A4">
        <w:trPr>
          <w:trHeight w:val="490"/>
        </w:trPr>
        <w:tc>
          <w:tcPr>
            <w:tcW w:w="4320" w:type="dxa"/>
            <w:gridSpan w:val="16"/>
          </w:tcPr>
          <w:p w:rsidR="004C02A4" w:rsidRDefault="00A84EAE">
            <w:pPr>
              <w:pStyle w:val="PacketDiagramBodyText"/>
              <w:spacing w:before="0" w:after="0"/>
            </w:pPr>
            <w:r>
              <w:t xml:space="preserve">cbExtra (2 </w:t>
            </w:r>
            <w:r>
              <w:t>bytes)</w:t>
            </w:r>
          </w:p>
        </w:tc>
        <w:tc>
          <w:tcPr>
            <w:tcW w:w="4320" w:type="dxa"/>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ExtraData</w:t>
            </w:r>
            <w:r>
              <w:rPr>
                <w:vertAlign w:val="subscript"/>
              </w:rPr>
              <w:t>0</w:t>
            </w:r>
            <w:r>
              <w:t xml:space="preserve"> (2 bytes)</w:t>
            </w:r>
          </w:p>
        </w:tc>
        <w:tc>
          <w:tcPr>
            <w:tcW w:w="4320" w:type="dxa"/>
            <w:gridSpan w:val="16"/>
          </w:tcPr>
          <w:p w:rsidR="004C02A4" w:rsidRDefault="00A84EAE">
            <w:pPr>
              <w:pStyle w:val="PacketDiagramBodyText"/>
              <w:spacing w:before="0" w:after="0"/>
            </w:pPr>
            <w:r>
              <w:t>cchData</w:t>
            </w:r>
            <w:r>
              <w:rPr>
                <w:vertAlign w:val="subscript"/>
              </w:rPr>
              <w:t>1</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ExtraData</w:t>
            </w:r>
            <w:r>
              <w:rPr>
                <w:vertAlign w:val="subscript"/>
              </w:rPr>
              <w:t>1</w:t>
            </w:r>
            <w:r>
              <w:t xml:space="preserve"> (2 bytes)</w:t>
            </w:r>
          </w:p>
        </w:tc>
        <w:tc>
          <w:tcPr>
            <w:tcW w:w="4320" w:type="dxa"/>
            <w:gridSpan w:val="16"/>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cData-1</w:t>
            </w:r>
            <w:r>
              <w:t xml:space="preserve"> (2 bytes)</w:t>
            </w:r>
          </w:p>
        </w:tc>
        <w:tc>
          <w:tcPr>
            <w:tcW w:w="4320" w:type="dxa"/>
            <w:gridSpan w:val="16"/>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gridAfter w:val="16"/>
          <w:wAfter w:w="4320" w:type="dxa"/>
          <w:trHeight w:val="490"/>
        </w:trPr>
        <w:tc>
          <w:tcPr>
            <w:tcW w:w="4320" w:type="dxa"/>
            <w:gridSpan w:val="16"/>
          </w:tcPr>
          <w:p w:rsidR="004C02A4" w:rsidRDefault="00A84EAE">
            <w:pPr>
              <w:pStyle w:val="PacketDiagramBodyText"/>
              <w:spacing w:before="0" w:after="0"/>
            </w:pPr>
            <w:r>
              <w:t>ExtraData</w:t>
            </w:r>
            <w:r>
              <w:rPr>
                <w:vertAlign w:val="subscript"/>
              </w:rPr>
              <w:t>cData-1</w:t>
            </w:r>
            <w:r>
              <w:t xml:space="preserve"> (2 bytes)</w:t>
            </w:r>
          </w:p>
        </w:tc>
      </w:tr>
    </w:tbl>
    <w:p w:rsidR="004C02A4" w:rsidRDefault="00A84EAE">
      <w:r>
        <w:t xml:space="preserve">The </w:t>
      </w:r>
      <w:r>
        <w:rPr>
          <w:b/>
        </w:rPr>
        <w:t>SttbfAutoCaption</w:t>
      </w:r>
      <w:r>
        <w:t xml:space="preserve"> structure is an </w:t>
      </w:r>
      <w:r>
        <w:rPr>
          <w:b/>
        </w:rPr>
        <w:t>STTB</w:t>
      </w:r>
      <w:r>
        <w:t xml:space="preserve"> structure that has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cbExtra (2 bytes):</w:t>
      </w:r>
      <w:r>
        <w:t xml:space="preserve"> This value MUST be 0x0002.</w:t>
      </w:r>
    </w:p>
    <w:p w:rsidR="004C02A4" w:rsidRDefault="00A84EAE">
      <w:pPr>
        <w:pStyle w:val="Heading3"/>
      </w:pPr>
      <w:bookmarkStart w:id="4033" w:name="Section_a65c98b78ca64220985051703696f3ee"/>
      <w:bookmarkStart w:id="4034" w:name="SttbfBkmk"/>
      <w:bookmarkStart w:id="4035" w:name="_Toc63942580"/>
      <w:r>
        <w:t>SttbfBkmk</w:t>
      </w:r>
      <w:bookmarkEnd w:id="4033"/>
      <w:bookmarkEnd w:id="4034"/>
      <w:bookmarkEnd w:id="4035"/>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w:instrText>
      </w:r>
      <w:r>
        <w:instrText xml:space="preserve">:SttbfBkmk" </w:instrText>
      </w:r>
      <w:r>
        <w:fldChar w:fldCharType="end"/>
      </w:r>
      <w:r>
        <w:fldChar w:fldCharType="begin"/>
      </w:r>
      <w:r>
        <w:instrText xml:space="preserve"> XE "Basic types:SttbfBkmk" </w:instrText>
      </w:r>
      <w:r>
        <w:fldChar w:fldCharType="end"/>
      </w:r>
    </w:p>
    <w:p w:rsidR="004C02A4" w:rsidRDefault="00A84EAE">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Unicode character 0x005F correspond to hidden bookmarks. The strings in this table MUST be greater than 0 </w:t>
      </w:r>
      <w:r>
        <w:lastRenderedPageBreak/>
        <w:t>and less than 40 c</w:t>
      </w:r>
      <w:r>
        <w:t>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(2 bytes)</w:t>
            </w:r>
          </w:p>
        </w:tc>
      </w:tr>
      <w:tr w:rsidR="004C02A4" w:rsidTr="004C02A4">
        <w:trPr>
          <w:trHeight w:val="490"/>
        </w:trPr>
        <w:tc>
          <w:tcPr>
            <w:tcW w:w="4320" w:type="dxa"/>
            <w:gridSpan w:val="16"/>
          </w:tcPr>
          <w:p w:rsidR="004C02A4" w:rsidRDefault="00A84EAE">
            <w:pPr>
              <w:pStyle w:val="PacketDiagramBodyText"/>
            </w:pPr>
            <w:r>
              <w:t>cbExtra (2 bytes)</w:t>
            </w:r>
          </w:p>
        </w:tc>
        <w:tc>
          <w:tcPr>
            <w:tcW w:w="4320" w:type="dxa"/>
            <w:gridSpan w:val="16"/>
          </w:tcPr>
          <w:p w:rsidR="004C02A4" w:rsidRDefault="00A84EAE">
            <w:pPr>
              <w:pStyle w:val="PacketDiagramBodyText"/>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0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1</w:t>
            </w:r>
            <w:r>
              <w:t xml:space="preserve"> (2 bytes)</w:t>
            </w:r>
          </w:p>
        </w:tc>
        <w:tc>
          <w:tcPr>
            <w:tcW w:w="4320" w:type="dxa"/>
            <w:gridSpan w:val="16"/>
          </w:tcPr>
          <w:p w:rsidR="004C02A4" w:rsidRDefault="00A84EAE">
            <w:pPr>
              <w:pStyle w:val="PacketDiagramBodyText"/>
            </w:pPr>
            <w:r>
              <w:t>Data</w:t>
            </w:r>
            <w:r>
              <w:rPr>
                <w:vertAlign w:val="subscript"/>
              </w:rPr>
              <w:t xml:space="preserve">1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cData-1  </w:t>
            </w:r>
            <w:r>
              <w:t>(variable)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r>
        <w:t xml:space="preserve">The </w:t>
      </w:r>
      <w:r>
        <w:rPr>
          <w:b/>
        </w:rPr>
        <w:t>SttbfBkmk</w:t>
      </w:r>
      <w:r>
        <w:t xml:space="preserve"> structure is an </w:t>
      </w:r>
      <w:r>
        <w:rPr>
          <w:b/>
        </w:rPr>
        <w:t>STTB</w:t>
      </w:r>
      <w:r>
        <w:t xml:space="preserve"> structure with the following additional restrictions on its field values:</w:t>
      </w:r>
    </w:p>
    <w:p w:rsidR="004C02A4" w:rsidRDefault="00A84EAE">
      <w:pPr>
        <w:pStyle w:val="Definition-Field"/>
      </w:pPr>
      <w:r>
        <w:rPr>
          <w:b/>
        </w:rPr>
        <w:t>fExtend (2 bytes):</w:t>
      </w:r>
      <w:r>
        <w:t xml:space="preserve"> MUST be 0xFFFF.</w:t>
      </w:r>
    </w:p>
    <w:p w:rsidR="004C02A4" w:rsidRDefault="00A84EAE">
      <w:pPr>
        <w:pStyle w:val="Definition-Field"/>
      </w:pPr>
      <w:r>
        <w:rPr>
          <w:b/>
        </w:rPr>
        <w:t>cData (2 bytes):</w:t>
      </w:r>
      <w:r>
        <w:t xml:space="preserve"> MUST NOT exceed 0x3FFC.</w:t>
      </w:r>
    </w:p>
    <w:p w:rsidR="004C02A4" w:rsidRDefault="00A84EAE">
      <w:pPr>
        <w:pStyle w:val="Definition-Field"/>
      </w:pPr>
      <w:r>
        <w:rPr>
          <w:b/>
        </w:rPr>
        <w:t>cbExtra (2 bytes):</w:t>
      </w:r>
      <w:r>
        <w:t xml:space="preserve"> MUST be 0.</w:t>
      </w:r>
    </w:p>
    <w:p w:rsidR="004C02A4" w:rsidRDefault="00A84EAE">
      <w:pPr>
        <w:pStyle w:val="Definition-Field"/>
      </w:pPr>
      <w:r>
        <w:rPr>
          <w:b/>
        </w:rPr>
        <w:t>cchData (2 bytes):</w:t>
      </w:r>
      <w:r>
        <w:t xml:space="preserve"> MUST NOT exceed 40.</w:t>
      </w:r>
    </w:p>
    <w:p w:rsidR="004C02A4" w:rsidRDefault="00A84EAE">
      <w:pPr>
        <w:pStyle w:val="Definition-Field"/>
      </w:pPr>
      <w:r>
        <w:rPr>
          <w:b/>
        </w:rPr>
        <w:t>Data (variable):</w:t>
      </w:r>
      <w:r>
        <w:t xml:space="preserve"> For the purpose of achieving the correct definition of "skip character", the following constraints MUST be evalu</w:t>
      </w:r>
      <w:r>
        <w:t>ated using delayed evaluation and examination of characters in a string MUST take place in first-to-last order. Delayed evaluation requires that each constraint not be read until the result of that constraint is needed. For example, application of the foll</w:t>
      </w:r>
      <w:r>
        <w:t>owing algorithm to the string "Abc" will never require reading of the constraints defining a single byte Katakana character.</w:t>
      </w:r>
    </w:p>
    <w:p w:rsidR="004C02A4" w:rsidRDefault="00A84EAE">
      <w:r>
        <w:t>To be a valid member of SttbfBkmk, all characters in the string that are not preceded by a skip character SHOULD</w:t>
      </w:r>
      <w:bookmarkStart w:id="4036" w:name="Appendix_A_Target_244"/>
      <w:r>
        <w:rPr>
          <w:rStyle w:val="Hyperlink"/>
        </w:rPr>
        <w:fldChar w:fldCharType="begin"/>
      </w:r>
      <w:r>
        <w:rPr>
          <w:rStyle w:val="Hyperlink"/>
        </w:rPr>
        <w:instrText xml:space="preserve"> HYPERLINK \l "Ap</w:instrText>
      </w:r>
      <w:r>
        <w:rPr>
          <w:rStyle w:val="Hyperlink"/>
        </w:rPr>
        <w:instrText xml:space="preserve">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36"/>
      <w:r>
        <w:t xml:space="preserve"> meet all of the following constraints:</w:t>
      </w:r>
    </w:p>
    <w:p w:rsidR="004C02A4" w:rsidRDefault="00A84EAE">
      <w:pPr>
        <w:pStyle w:val="ListParagraph"/>
        <w:numPr>
          <w:ilvl w:val="0"/>
          <w:numId w:val="63"/>
        </w:numPr>
      </w:pPr>
      <w:r>
        <w:t>Is the first character of the name and satisfies all of the following constraints:</w:t>
      </w:r>
    </w:p>
    <w:p w:rsidR="004C02A4" w:rsidRDefault="00A84EAE">
      <w:pPr>
        <w:pStyle w:val="ListParagraph"/>
        <w:numPr>
          <w:ilvl w:val="1"/>
          <w:numId w:val="63"/>
        </w:numPr>
      </w:pPr>
      <w:r>
        <w:t xml:space="preserve">Is not </w:t>
      </w:r>
      <w:hyperlink w:anchor="gt_c305d0ab-8b94-461a-bd76-13b40cb8c4d8">
        <w:r>
          <w:rPr>
            <w:rStyle w:val="HyperlinkGreen"/>
            <w:b/>
          </w:rPr>
          <w:t>Unicode</w:t>
        </w:r>
      </w:hyperlink>
      <w:r>
        <w:t xml:space="preserve"> ch</w:t>
      </w:r>
      <w:r>
        <w:t>aracter 0x3000.</w:t>
      </w:r>
    </w:p>
    <w:p w:rsidR="004C02A4" w:rsidRDefault="00A84EAE">
      <w:pPr>
        <w:pStyle w:val="ListParagraph"/>
        <w:numPr>
          <w:ilvl w:val="1"/>
          <w:numId w:val="63"/>
        </w:numPr>
      </w:pPr>
      <w:r>
        <w:t>Is not a double-byte digit, meaning that it is between 0xFF10 and 0xFF19, inclusive.</w:t>
      </w:r>
    </w:p>
    <w:p w:rsidR="004C02A4" w:rsidRDefault="00A84EAE">
      <w:pPr>
        <w:pStyle w:val="ListParagraph"/>
        <w:numPr>
          <w:ilvl w:val="1"/>
          <w:numId w:val="63"/>
        </w:numPr>
      </w:pPr>
      <w:r>
        <w:t>Is one of the following:</w:t>
      </w:r>
    </w:p>
    <w:p w:rsidR="004C02A4" w:rsidRDefault="00A84EAE">
      <w:pPr>
        <w:pStyle w:val="ListParagraph"/>
        <w:numPr>
          <w:ilvl w:val="2"/>
          <w:numId w:val="63"/>
        </w:numPr>
      </w:pPr>
      <w:r>
        <w:t>An alpha character, as defined later.</w:t>
      </w:r>
    </w:p>
    <w:p w:rsidR="004C02A4" w:rsidRDefault="00A84EAE">
      <w:pPr>
        <w:pStyle w:val="ListParagraph"/>
        <w:numPr>
          <w:ilvl w:val="2"/>
          <w:numId w:val="63"/>
        </w:numPr>
      </w:pPr>
      <w:r>
        <w:t xml:space="preserve">The hidden </w:t>
      </w:r>
      <w:r>
        <w:rPr>
          <w:b/>
        </w:rPr>
        <w:t>bookmark</w:t>
      </w:r>
      <w:r>
        <w:t xml:space="preserve"> character, 0x005F.</w:t>
      </w:r>
    </w:p>
    <w:p w:rsidR="004C02A4" w:rsidRDefault="00A84EAE">
      <w:pPr>
        <w:pStyle w:val="ListParagraph"/>
        <w:numPr>
          <w:ilvl w:val="2"/>
          <w:numId w:val="63"/>
        </w:numPr>
      </w:pPr>
      <w:r>
        <w:lastRenderedPageBreak/>
        <w:t xml:space="preserve">A single-byte Katakana character, meaning that it is </w:t>
      </w:r>
      <w:r>
        <w:t>between 0xFF61 and 0xFF9F, inclusive.</w:t>
      </w:r>
    </w:p>
    <w:p w:rsidR="004C02A4" w:rsidRDefault="00A84EAE">
      <w:pPr>
        <w:pStyle w:val="ListParagraph"/>
        <w:numPr>
          <w:ilvl w:val="2"/>
          <w:numId w:val="63"/>
        </w:numPr>
      </w:pPr>
      <w:r>
        <w:t>A far-east, double-byte text character as defined later.</w:t>
      </w:r>
    </w:p>
    <w:p w:rsidR="004C02A4" w:rsidRDefault="00A84EAE">
      <w:pPr>
        <w:pStyle w:val="ListParagraph"/>
        <w:numPr>
          <w:ilvl w:val="0"/>
          <w:numId w:val="63"/>
        </w:numPr>
      </w:pPr>
      <w:r>
        <w:t>Is not the first character of the name and satisfies all of the following constraints:</w:t>
      </w:r>
    </w:p>
    <w:p w:rsidR="004C02A4" w:rsidRDefault="00A84EAE">
      <w:pPr>
        <w:pStyle w:val="ListParagraph"/>
        <w:numPr>
          <w:ilvl w:val="1"/>
          <w:numId w:val="63"/>
        </w:numPr>
      </w:pPr>
      <w:r>
        <w:t>Is not Unicode character 0x3000.</w:t>
      </w:r>
    </w:p>
    <w:p w:rsidR="004C02A4" w:rsidRDefault="00A84EAE">
      <w:pPr>
        <w:pStyle w:val="ListParagraph"/>
        <w:numPr>
          <w:ilvl w:val="1"/>
          <w:numId w:val="63"/>
        </w:numPr>
      </w:pPr>
      <w:r>
        <w:t>Is one of the following:</w:t>
      </w:r>
    </w:p>
    <w:p w:rsidR="004C02A4" w:rsidRDefault="00A84EAE">
      <w:pPr>
        <w:pStyle w:val="ListParagraph"/>
        <w:numPr>
          <w:ilvl w:val="2"/>
          <w:numId w:val="63"/>
        </w:numPr>
      </w:pPr>
      <w:r>
        <w:t>An East Asian, d</w:t>
      </w:r>
      <w:r>
        <w:t>ouble-byte text character as defined later.</w:t>
      </w:r>
    </w:p>
    <w:p w:rsidR="004C02A4" w:rsidRDefault="00A84EAE">
      <w:pPr>
        <w:pStyle w:val="ListParagraph"/>
        <w:numPr>
          <w:ilvl w:val="2"/>
          <w:numId w:val="63"/>
        </w:numPr>
      </w:pPr>
      <w:r>
        <w:t>An alpha character as defined later.</w:t>
      </w:r>
    </w:p>
    <w:p w:rsidR="004C02A4" w:rsidRDefault="00A84EAE">
      <w:pPr>
        <w:pStyle w:val="ListParagraph"/>
        <w:numPr>
          <w:ilvl w:val="2"/>
          <w:numId w:val="63"/>
        </w:numPr>
      </w:pPr>
      <w:r>
        <w:t>A digit character as defined later.</w:t>
      </w:r>
    </w:p>
    <w:p w:rsidR="004C02A4" w:rsidRDefault="00A84EAE">
      <w:pPr>
        <w:pStyle w:val="ListParagraph"/>
        <w:numPr>
          <w:ilvl w:val="2"/>
          <w:numId w:val="63"/>
        </w:numPr>
      </w:pPr>
      <w:r>
        <w:t xml:space="preserve">The hidden </w:t>
      </w:r>
      <w:r>
        <w:rPr>
          <w:b/>
        </w:rPr>
        <w:t>bookmark</w:t>
      </w:r>
      <w:r>
        <w:t xml:space="preserve"> character, 0x005F.</w:t>
      </w:r>
    </w:p>
    <w:p w:rsidR="004C02A4" w:rsidRDefault="00A84EAE">
      <w:pPr>
        <w:pStyle w:val="ListParagraph"/>
        <w:numPr>
          <w:ilvl w:val="2"/>
          <w:numId w:val="63"/>
        </w:numPr>
      </w:pPr>
      <w:r>
        <w:t>A single-byte Katakana character, meaning it is between 0xFF61 and 0xFF9F, inclusive.</w:t>
      </w:r>
    </w:p>
    <w:p w:rsidR="004C02A4" w:rsidRDefault="00A84EAE">
      <w:r>
        <w:t xml:space="preserve">A digit </w:t>
      </w:r>
      <w:r>
        <w:t>character is defined as that which satisfies both of the following constraints:</w:t>
      </w:r>
    </w:p>
    <w:p w:rsidR="004C02A4" w:rsidRDefault="00A84EAE">
      <w:pPr>
        <w:pStyle w:val="ListParagraph"/>
        <w:numPr>
          <w:ilvl w:val="0"/>
          <w:numId w:val="64"/>
        </w:numPr>
      </w:pPr>
      <w:r>
        <w:t>Is not 0xFFFF.</w:t>
      </w:r>
    </w:p>
    <w:p w:rsidR="004C02A4" w:rsidRDefault="00A84EAE">
      <w:pPr>
        <w:pStyle w:val="ListParagraph"/>
        <w:numPr>
          <w:ilvl w:val="0"/>
          <w:numId w:val="64"/>
        </w:numPr>
      </w:pPr>
      <w:r>
        <w:t>Satisfies one of the following constraints:</w:t>
      </w:r>
    </w:p>
    <w:p w:rsidR="004C02A4" w:rsidRDefault="00A84EAE">
      <w:pPr>
        <w:pStyle w:val="ListParagraph"/>
        <w:numPr>
          <w:ilvl w:val="1"/>
          <w:numId w:val="64"/>
        </w:numPr>
      </w:pPr>
      <w:r>
        <w:t>Is between 0x0030 and 0x0039, inclusive.</w:t>
      </w:r>
    </w:p>
    <w:p w:rsidR="004C02A4" w:rsidRDefault="00A84EAE">
      <w:pPr>
        <w:pStyle w:val="ListParagraph"/>
        <w:numPr>
          <w:ilvl w:val="1"/>
          <w:numId w:val="64"/>
        </w:numPr>
      </w:pPr>
      <w:r>
        <w:t>Is between 0xFF10 and 0xFF19, inclusive.</w:t>
      </w:r>
    </w:p>
    <w:p w:rsidR="004C02A4" w:rsidRDefault="00A84EAE">
      <w:pPr>
        <w:pStyle w:val="ListParagraph"/>
        <w:numPr>
          <w:ilvl w:val="1"/>
          <w:numId w:val="64"/>
        </w:numPr>
      </w:pPr>
      <w:r>
        <w:t>Is between 0x0E50 and 0x0E59, inclu</w:t>
      </w:r>
      <w:r>
        <w:t>sive.</w:t>
      </w:r>
    </w:p>
    <w:p w:rsidR="004C02A4" w:rsidRDefault="00A84EAE">
      <w:pPr>
        <w:pStyle w:val="ListParagraph"/>
        <w:numPr>
          <w:ilvl w:val="1"/>
          <w:numId w:val="64"/>
        </w:numPr>
      </w:pPr>
      <w:r>
        <w:t>Is between 0x0966 and 0x096F, inclusive.</w:t>
      </w:r>
    </w:p>
    <w:p w:rsidR="004C02A4" w:rsidRDefault="00A84EAE">
      <w:pPr>
        <w:pStyle w:val="ListParagraph"/>
        <w:numPr>
          <w:ilvl w:val="1"/>
          <w:numId w:val="64"/>
        </w:numPr>
      </w:pPr>
      <w:r>
        <w:t>Is between 0x0F18 and 0x0F19, inclusive.</w:t>
      </w:r>
    </w:p>
    <w:p w:rsidR="004C02A4" w:rsidRDefault="00A84EAE">
      <w:pPr>
        <w:pStyle w:val="ListParagraph"/>
        <w:numPr>
          <w:ilvl w:val="1"/>
          <w:numId w:val="64"/>
        </w:numPr>
      </w:pPr>
      <w:r>
        <w:t>Is between 0x0F20 and 0x0F33, inclusive.</w:t>
      </w:r>
    </w:p>
    <w:p w:rsidR="004C02A4" w:rsidRDefault="00A84EAE">
      <w:pPr>
        <w:pStyle w:val="ListParagraph"/>
        <w:numPr>
          <w:ilvl w:val="1"/>
          <w:numId w:val="64"/>
        </w:numPr>
      </w:pPr>
      <w:r>
        <w:t>Is between 0x0F3E and 0x0F3F, inclusive.</w:t>
      </w:r>
    </w:p>
    <w:p w:rsidR="004C02A4" w:rsidRDefault="00A84EAE">
      <w:pPr>
        <w:pStyle w:val="ListParagraph"/>
        <w:numPr>
          <w:ilvl w:val="1"/>
          <w:numId w:val="64"/>
        </w:numPr>
      </w:pPr>
      <w:r>
        <w:t>Is between 0x0ED0 and 0x0ED9, inclusive.</w:t>
      </w:r>
    </w:p>
    <w:p w:rsidR="004C02A4" w:rsidRDefault="00A84EAE">
      <w:pPr>
        <w:pStyle w:val="ListParagraph"/>
        <w:numPr>
          <w:ilvl w:val="1"/>
          <w:numId w:val="64"/>
        </w:numPr>
      </w:pPr>
      <w:r>
        <w:t>Is between 0x17E0 and 0x17F9, inclusive.</w:t>
      </w:r>
    </w:p>
    <w:p w:rsidR="004C02A4" w:rsidRDefault="00A84EAE">
      <w:r>
        <w:t>A bi</w:t>
      </w:r>
      <w:r>
        <w:t>directional alpha character is defined as a character that satisfies one of the following constraints:</w:t>
      </w:r>
    </w:p>
    <w:p w:rsidR="004C02A4" w:rsidRDefault="00A84EAE">
      <w:pPr>
        <w:pStyle w:val="ListParagraph"/>
        <w:numPr>
          <w:ilvl w:val="0"/>
          <w:numId w:val="64"/>
        </w:numPr>
      </w:pPr>
      <w:r>
        <w:t>Is 0x067E or 0x0686 or 0x0698 or 0x06AF or 0x05C4.</w:t>
      </w:r>
    </w:p>
    <w:p w:rsidR="004C02A4" w:rsidRDefault="00A84EAE">
      <w:pPr>
        <w:pStyle w:val="ListParagraph"/>
        <w:numPr>
          <w:ilvl w:val="0"/>
          <w:numId w:val="64"/>
        </w:numPr>
      </w:pPr>
      <w:r>
        <w:t>Is between 0x0621 and 0x0652, inclusive.</w:t>
      </w:r>
    </w:p>
    <w:p w:rsidR="004C02A4" w:rsidRDefault="00A84EAE">
      <w:pPr>
        <w:pStyle w:val="ListParagraph"/>
        <w:numPr>
          <w:ilvl w:val="0"/>
          <w:numId w:val="64"/>
        </w:numPr>
      </w:pPr>
      <w:r>
        <w:t>Is between 0x05D0And 0x05EA, inclusive.</w:t>
      </w:r>
    </w:p>
    <w:p w:rsidR="004C02A4" w:rsidRDefault="00A84EAE">
      <w:pPr>
        <w:pStyle w:val="ListParagraph"/>
        <w:numPr>
          <w:ilvl w:val="0"/>
          <w:numId w:val="64"/>
        </w:numPr>
      </w:pPr>
      <w:r>
        <w:t>Is between 0x05B0 and</w:t>
      </w:r>
      <w:r>
        <w:t xml:space="preserve"> 0x05B9, inclusive.</w:t>
      </w:r>
    </w:p>
    <w:p w:rsidR="004C02A4" w:rsidRDefault="00A84EAE">
      <w:pPr>
        <w:pStyle w:val="ListParagraph"/>
        <w:numPr>
          <w:ilvl w:val="0"/>
          <w:numId w:val="64"/>
        </w:numPr>
      </w:pPr>
      <w:r>
        <w:t>Is between 0x05BB and 0x05C2, inclusive.</w:t>
      </w:r>
    </w:p>
    <w:p w:rsidR="004C02A4" w:rsidRDefault="00A84EAE">
      <w:pPr>
        <w:pStyle w:val="ListParagraph"/>
        <w:numPr>
          <w:ilvl w:val="0"/>
          <w:numId w:val="64"/>
        </w:numPr>
      </w:pPr>
      <w:r>
        <w:t>Is between 0x05F0 and 0x05F2, inclusive.</w:t>
      </w:r>
    </w:p>
    <w:p w:rsidR="004C02A4" w:rsidRDefault="00A84EAE">
      <w:pPr>
        <w:pStyle w:val="ListParagraph"/>
        <w:numPr>
          <w:ilvl w:val="0"/>
          <w:numId w:val="64"/>
        </w:numPr>
      </w:pPr>
      <w:r>
        <w:t>Is between 0x0591 and 0x05A1, inclusive.</w:t>
      </w:r>
    </w:p>
    <w:p w:rsidR="004C02A4" w:rsidRDefault="00A84EAE">
      <w:pPr>
        <w:pStyle w:val="ListParagraph"/>
        <w:numPr>
          <w:ilvl w:val="0"/>
          <w:numId w:val="64"/>
        </w:numPr>
      </w:pPr>
      <w:r>
        <w:t>Is between 0x05A3 and 0x05AF, inclusive.</w:t>
      </w:r>
    </w:p>
    <w:p w:rsidR="004C02A4" w:rsidRDefault="00A84EAE">
      <w:pPr>
        <w:pStyle w:val="ListParagraph"/>
        <w:numPr>
          <w:ilvl w:val="0"/>
          <w:numId w:val="64"/>
        </w:numPr>
      </w:pPr>
      <w:r>
        <w:lastRenderedPageBreak/>
        <w:t>Is between 0x0710 and 0x072C, inclusive.</w:t>
      </w:r>
    </w:p>
    <w:p w:rsidR="004C02A4" w:rsidRDefault="00A84EAE">
      <w:pPr>
        <w:pStyle w:val="ListParagraph"/>
        <w:numPr>
          <w:ilvl w:val="0"/>
          <w:numId w:val="64"/>
        </w:numPr>
      </w:pPr>
      <w:r>
        <w:t>Is between 0x0730 and 0x073F, i</w:t>
      </w:r>
      <w:r>
        <w:t>nclusive.</w:t>
      </w:r>
    </w:p>
    <w:p w:rsidR="004C02A4" w:rsidRDefault="00A84EAE">
      <w:pPr>
        <w:pStyle w:val="ListParagraph"/>
        <w:numPr>
          <w:ilvl w:val="0"/>
          <w:numId w:val="64"/>
        </w:numPr>
      </w:pPr>
      <w:r>
        <w:t>Is any linguistic character in a right-to-left alphabet.</w:t>
      </w:r>
    </w:p>
    <w:p w:rsidR="004C02A4" w:rsidRDefault="00A84EAE">
      <w:r>
        <w:t>An alpha character is defined as that which satisfies one of the following constraints:</w:t>
      </w:r>
    </w:p>
    <w:p w:rsidR="004C02A4" w:rsidRDefault="00A84EAE">
      <w:pPr>
        <w:pStyle w:val="ListParagraph"/>
        <w:numPr>
          <w:ilvl w:val="0"/>
          <w:numId w:val="65"/>
        </w:numPr>
      </w:pPr>
      <w:r>
        <w:t>Is between 'a' and 'z', inclusive.</w:t>
      </w:r>
    </w:p>
    <w:p w:rsidR="004C02A4" w:rsidRDefault="00A84EAE">
      <w:pPr>
        <w:pStyle w:val="ListParagraph"/>
        <w:numPr>
          <w:ilvl w:val="0"/>
          <w:numId w:val="65"/>
        </w:numPr>
      </w:pPr>
      <w:r>
        <w:t>Is between 'A' and 'Z', inclusive.</w:t>
      </w:r>
    </w:p>
    <w:p w:rsidR="004C02A4" w:rsidRDefault="00A84EAE">
      <w:pPr>
        <w:pStyle w:val="ListParagraph"/>
        <w:numPr>
          <w:ilvl w:val="0"/>
          <w:numId w:val="65"/>
        </w:numPr>
      </w:pPr>
      <w:r>
        <w:t>Is an uppercase or lowercase ch</w:t>
      </w:r>
      <w:r>
        <w:t>aracter in a left-to-right, non-East Asian alphabet.</w:t>
      </w:r>
    </w:p>
    <w:p w:rsidR="004C02A4" w:rsidRDefault="00A84EAE">
      <w:pPr>
        <w:pStyle w:val="ListParagraph"/>
        <w:numPr>
          <w:ilvl w:val="0"/>
          <w:numId w:val="65"/>
        </w:numPr>
      </w:pPr>
      <w:r>
        <w:t>Is a Hangul compatibility Jamo, meaning between 0x3131 and 0x318E, inclusive.</w:t>
      </w:r>
    </w:p>
    <w:p w:rsidR="004C02A4" w:rsidRDefault="00A84EAE">
      <w:pPr>
        <w:pStyle w:val="ListParagraph"/>
        <w:numPr>
          <w:ilvl w:val="0"/>
          <w:numId w:val="65"/>
        </w:numPr>
      </w:pPr>
      <w:r>
        <w:t>Is a Hangul Jamo, meaning between 0xAC00 and 0xD7A3, inclusive.</w:t>
      </w:r>
    </w:p>
    <w:p w:rsidR="004C02A4" w:rsidRDefault="00A84EAE">
      <w:pPr>
        <w:pStyle w:val="ListParagraph"/>
        <w:numPr>
          <w:ilvl w:val="0"/>
          <w:numId w:val="65"/>
        </w:numPr>
      </w:pPr>
      <w:r>
        <w:t xml:space="preserve">Is a Kanji character, meaning that it is 0x3005 or 0x3007 or </w:t>
      </w:r>
      <w:r>
        <w:t>between 0x4E00 and 0x9FFF, inclusive, or the Unicode sub-range of the character is either CJK Compatibility Ideographs or CJK Unified Ideographs Extension A.</w:t>
      </w:r>
    </w:p>
    <w:p w:rsidR="004C02A4" w:rsidRDefault="00A84EAE">
      <w:pPr>
        <w:pStyle w:val="ListParagraph"/>
        <w:numPr>
          <w:ilvl w:val="0"/>
          <w:numId w:val="65"/>
        </w:numPr>
      </w:pPr>
      <w:r>
        <w:t>Is not a character that satisfies the definition of a digit given earlier, and satisfies one of th</w:t>
      </w:r>
      <w:r>
        <w:t>e following constraints:</w:t>
      </w:r>
    </w:p>
    <w:p w:rsidR="004C02A4" w:rsidRDefault="00A84EAE">
      <w:pPr>
        <w:pStyle w:val="ListParagraph"/>
        <w:numPr>
          <w:ilvl w:val="1"/>
          <w:numId w:val="65"/>
        </w:numPr>
      </w:pPr>
      <w:r>
        <w:t>Is not 0x1780 and the top 2 bytes of the character are 0x900, 0xE00, 0xF00 or 0x1700 and satisfies one of the following constraints:</w:t>
      </w:r>
    </w:p>
    <w:p w:rsidR="004C02A4" w:rsidRDefault="00A84EAE">
      <w:pPr>
        <w:pStyle w:val="ListParagraph"/>
        <w:numPr>
          <w:ilvl w:val="2"/>
          <w:numId w:val="65"/>
        </w:numPr>
      </w:pPr>
      <w:r>
        <w:t>Is between 0x901 and 0x939, inclusive.</w:t>
      </w:r>
    </w:p>
    <w:p w:rsidR="004C02A4" w:rsidRDefault="00A84EAE">
      <w:pPr>
        <w:pStyle w:val="ListParagraph"/>
        <w:numPr>
          <w:ilvl w:val="2"/>
          <w:numId w:val="65"/>
        </w:numPr>
      </w:pPr>
      <w:r>
        <w:t>Is 0x93D.</w:t>
      </w:r>
    </w:p>
    <w:p w:rsidR="004C02A4" w:rsidRDefault="00A84EAE">
      <w:pPr>
        <w:pStyle w:val="ListParagraph"/>
        <w:numPr>
          <w:ilvl w:val="2"/>
          <w:numId w:val="65"/>
        </w:numPr>
      </w:pPr>
      <w:r>
        <w:t>Is between 0x93E and 0x94D, inclusive.</w:t>
      </w:r>
    </w:p>
    <w:p w:rsidR="004C02A4" w:rsidRDefault="00A84EAE">
      <w:pPr>
        <w:pStyle w:val="ListParagraph"/>
        <w:numPr>
          <w:ilvl w:val="2"/>
          <w:numId w:val="65"/>
        </w:numPr>
      </w:pPr>
      <w:r>
        <w:t>Is between</w:t>
      </w:r>
      <w:r>
        <w:t xml:space="preserve"> 0x950 and 0x963, inclusive.</w:t>
      </w:r>
    </w:p>
    <w:p w:rsidR="004C02A4" w:rsidRDefault="00A84EAE">
      <w:pPr>
        <w:pStyle w:val="ListParagraph"/>
        <w:numPr>
          <w:ilvl w:val="2"/>
          <w:numId w:val="65"/>
        </w:numPr>
      </w:pPr>
      <w:r>
        <w:t>Is between 0x966 and 0x96F, inclusive.</w:t>
      </w:r>
    </w:p>
    <w:p w:rsidR="004C02A4" w:rsidRDefault="00A84EAE">
      <w:pPr>
        <w:pStyle w:val="ListParagraph"/>
        <w:numPr>
          <w:ilvl w:val="2"/>
          <w:numId w:val="65"/>
        </w:numPr>
      </w:pPr>
      <w:r>
        <w:t>Is between 0x0E01 and 0x0E2E, inclusive.</w:t>
      </w:r>
    </w:p>
    <w:p w:rsidR="004C02A4" w:rsidRDefault="00A84EAE">
      <w:pPr>
        <w:pStyle w:val="ListParagraph"/>
        <w:numPr>
          <w:ilvl w:val="2"/>
          <w:numId w:val="65"/>
        </w:numPr>
      </w:pPr>
      <w:r>
        <w:t>Is between 0x0E30 and 0x0E3A, inclusive.</w:t>
      </w:r>
    </w:p>
    <w:p w:rsidR="004C02A4" w:rsidRDefault="00A84EAE">
      <w:pPr>
        <w:pStyle w:val="ListParagraph"/>
        <w:numPr>
          <w:ilvl w:val="2"/>
          <w:numId w:val="65"/>
        </w:numPr>
      </w:pPr>
      <w:r>
        <w:t>Is between 0x0E40 and 0x0E4C, inclusive.</w:t>
      </w:r>
    </w:p>
    <w:p w:rsidR="004C02A4" w:rsidRDefault="00A84EAE">
      <w:pPr>
        <w:pStyle w:val="ListParagraph"/>
        <w:numPr>
          <w:ilvl w:val="2"/>
          <w:numId w:val="65"/>
        </w:numPr>
      </w:pPr>
      <w:r>
        <w:t>Is between 0x0E50 and 0x0E59, inclusive.</w:t>
      </w:r>
    </w:p>
    <w:p w:rsidR="004C02A4" w:rsidRDefault="00A84EAE">
      <w:pPr>
        <w:pStyle w:val="ListParagraph"/>
        <w:numPr>
          <w:ilvl w:val="2"/>
          <w:numId w:val="65"/>
        </w:numPr>
      </w:pPr>
      <w:r>
        <w:t xml:space="preserve">Is between 0x0E5A and </w:t>
      </w:r>
      <w:r>
        <w:t>0x0E5B, inclusive.</w:t>
      </w:r>
    </w:p>
    <w:p w:rsidR="004C02A4" w:rsidRDefault="00A84EAE">
      <w:pPr>
        <w:pStyle w:val="ListParagraph"/>
        <w:numPr>
          <w:ilvl w:val="2"/>
          <w:numId w:val="65"/>
        </w:numPr>
      </w:pPr>
      <w:r>
        <w:t>Is between 0x0E80 and 0x0ECD, inclusive.</w:t>
      </w:r>
    </w:p>
    <w:p w:rsidR="004C02A4" w:rsidRDefault="00A84EAE">
      <w:pPr>
        <w:pStyle w:val="ListParagraph"/>
        <w:numPr>
          <w:ilvl w:val="2"/>
          <w:numId w:val="65"/>
        </w:numPr>
      </w:pPr>
      <w:r>
        <w:t>Is between 0x0EDC and 0x0EDD, inclusive.</w:t>
      </w:r>
    </w:p>
    <w:p w:rsidR="004C02A4" w:rsidRDefault="00A84EAE">
      <w:pPr>
        <w:pStyle w:val="ListParagraph"/>
        <w:numPr>
          <w:ilvl w:val="2"/>
          <w:numId w:val="65"/>
        </w:numPr>
      </w:pPr>
      <w:r>
        <w:t>Is between 0x0F00 and 0x0F07, inclusive.</w:t>
      </w:r>
    </w:p>
    <w:p w:rsidR="004C02A4" w:rsidRDefault="00A84EAE">
      <w:pPr>
        <w:pStyle w:val="ListParagraph"/>
        <w:numPr>
          <w:ilvl w:val="2"/>
          <w:numId w:val="65"/>
        </w:numPr>
      </w:pPr>
      <w:r>
        <w:t>Is between 0x0F15 and 0x0F17, inclusive.</w:t>
      </w:r>
    </w:p>
    <w:p w:rsidR="004C02A4" w:rsidRDefault="00A84EAE">
      <w:pPr>
        <w:pStyle w:val="ListParagraph"/>
        <w:numPr>
          <w:ilvl w:val="2"/>
          <w:numId w:val="65"/>
        </w:numPr>
      </w:pPr>
      <w:r>
        <w:t>Is between 0x0F1A and 0x0F1F, inclusive.</w:t>
      </w:r>
    </w:p>
    <w:p w:rsidR="004C02A4" w:rsidRDefault="00A84EAE">
      <w:pPr>
        <w:pStyle w:val="ListParagraph"/>
        <w:numPr>
          <w:ilvl w:val="2"/>
          <w:numId w:val="65"/>
        </w:numPr>
      </w:pPr>
      <w:r>
        <w:t>Is between 0x0F34 and 0x0F3D, in</w:t>
      </w:r>
      <w:r>
        <w:t>clusive.</w:t>
      </w:r>
    </w:p>
    <w:p w:rsidR="004C02A4" w:rsidRDefault="00A84EAE">
      <w:pPr>
        <w:pStyle w:val="ListParagraph"/>
        <w:numPr>
          <w:ilvl w:val="2"/>
          <w:numId w:val="65"/>
        </w:numPr>
      </w:pPr>
      <w:r>
        <w:t>Is between 0x0F40 and 0x0FCF, inclusive.</w:t>
      </w:r>
    </w:p>
    <w:p w:rsidR="004C02A4" w:rsidRDefault="00A84EAE">
      <w:pPr>
        <w:pStyle w:val="ListParagraph"/>
        <w:numPr>
          <w:ilvl w:val="2"/>
          <w:numId w:val="65"/>
        </w:numPr>
      </w:pPr>
      <w:r>
        <w:t>Is between 0x1780 and 0x17DD, inclusive.</w:t>
      </w:r>
    </w:p>
    <w:p w:rsidR="004C02A4" w:rsidRDefault="00A84EAE">
      <w:pPr>
        <w:pStyle w:val="ListParagraph"/>
        <w:numPr>
          <w:ilvl w:val="1"/>
          <w:numId w:val="65"/>
        </w:numPr>
      </w:pPr>
      <w:r>
        <w:lastRenderedPageBreak/>
        <w:t>Satisfies all of the following:</w:t>
      </w:r>
    </w:p>
    <w:p w:rsidR="004C02A4" w:rsidRDefault="00A84EAE">
      <w:pPr>
        <w:pStyle w:val="ListParagraph"/>
        <w:numPr>
          <w:ilvl w:val="2"/>
          <w:numId w:val="65"/>
        </w:numPr>
      </w:pPr>
      <w:r>
        <w:t>The top 2 bytes of the character are not 0x900, 0xE00, 0xF00 or 0x1700.</w:t>
      </w:r>
    </w:p>
    <w:p w:rsidR="004C02A4" w:rsidRDefault="00A84EAE">
      <w:pPr>
        <w:pStyle w:val="ListParagraph"/>
        <w:numPr>
          <w:ilvl w:val="2"/>
          <w:numId w:val="65"/>
        </w:numPr>
      </w:pPr>
      <w:r>
        <w:t xml:space="preserve">Is a Unicode 3 South Asian character—meaning that it is less </w:t>
      </w:r>
      <w:r>
        <w:t>than or equal to 0x900 and satisfies one of the following:</w:t>
      </w:r>
    </w:p>
    <w:p w:rsidR="004C02A4" w:rsidRDefault="00A84EAE">
      <w:pPr>
        <w:pStyle w:val="ListParagraph"/>
        <w:numPr>
          <w:ilvl w:val="2"/>
          <w:numId w:val="65"/>
        </w:numPr>
      </w:pPr>
      <w:r>
        <w:t>Is less than or equal to 0x109F.</w:t>
      </w:r>
    </w:p>
    <w:p w:rsidR="004C02A4" w:rsidRDefault="00A84EAE">
      <w:pPr>
        <w:pStyle w:val="ListParagraph"/>
        <w:numPr>
          <w:ilvl w:val="2"/>
          <w:numId w:val="65"/>
        </w:numPr>
      </w:pPr>
      <w:r>
        <w:t>Is between 0x1780 and 0x19FF, inclusive.</w:t>
      </w:r>
    </w:p>
    <w:p w:rsidR="004C02A4" w:rsidRDefault="00A84EAE">
      <w:pPr>
        <w:pStyle w:val="ListParagraph"/>
        <w:numPr>
          <w:ilvl w:val="2"/>
          <w:numId w:val="65"/>
        </w:numPr>
      </w:pPr>
      <w:r>
        <w:t>Is any linguistic character in a left-to-right, non-East Asian language.</w:t>
      </w:r>
    </w:p>
    <w:p w:rsidR="004C02A4" w:rsidRDefault="00A84EAE">
      <w:pPr>
        <w:pStyle w:val="ListParagraph"/>
        <w:numPr>
          <w:ilvl w:val="0"/>
          <w:numId w:val="65"/>
        </w:numPr>
      </w:pPr>
      <w:r>
        <w:t>Satisfies the definition of bidirectional alpha ch</w:t>
      </w:r>
      <w:r>
        <w:t>aracter that was given earlier.</w:t>
      </w:r>
    </w:p>
    <w:p w:rsidR="004C02A4" w:rsidRDefault="00A84EAE">
      <w:pPr>
        <w:pStyle w:val="ListParagraph"/>
        <w:numPr>
          <w:ilvl w:val="0"/>
          <w:numId w:val="65"/>
        </w:numPr>
      </w:pPr>
      <w:r>
        <w:t>Is a Vietnamese tonemark, meaning it is one of the following: 0x0300, 0x0301, 0x0303, 0x0309, or 0x0323.</w:t>
      </w:r>
    </w:p>
    <w:p w:rsidR="004C02A4" w:rsidRDefault="00A84EAE">
      <w:pPr>
        <w:pStyle w:val="ListParagraph"/>
        <w:numPr>
          <w:ilvl w:val="0"/>
          <w:numId w:val="65"/>
        </w:numPr>
      </w:pPr>
      <w:r>
        <w:t>Is a low surrogate character, meaning that it is between 0xDC00 and 0xDFFF, inclusive.</w:t>
      </w:r>
    </w:p>
    <w:p w:rsidR="004C02A4" w:rsidRDefault="00A84EAE">
      <w:pPr>
        <w:pStyle w:val="ListParagraph"/>
        <w:numPr>
          <w:ilvl w:val="0"/>
          <w:numId w:val="65"/>
        </w:numPr>
      </w:pPr>
      <w:r>
        <w:t>Is a high surrogate character, m</w:t>
      </w:r>
      <w:r>
        <w:t>eaning that it is between 0xD840 and 0xD869, inclusive.</w:t>
      </w:r>
    </w:p>
    <w:p w:rsidR="004C02A4" w:rsidRDefault="00A84EAE">
      <w:pPr>
        <w:pStyle w:val="ListParagraph"/>
        <w:numPr>
          <w:ilvl w:val="0"/>
          <w:numId w:val="65"/>
        </w:numPr>
      </w:pPr>
      <w:r>
        <w:t>Is between 0xA000 and 0xA4C6, inclusive.</w:t>
      </w:r>
    </w:p>
    <w:p w:rsidR="004C02A4" w:rsidRDefault="00A84EAE">
      <w:pPr>
        <w:ind w:left="360"/>
      </w:pPr>
      <w:r>
        <w:t>An East Asian double-byte text character is defined as that which satisfies one of the following constraints:</w:t>
      </w:r>
    </w:p>
    <w:p w:rsidR="004C02A4" w:rsidRDefault="00A84EAE">
      <w:pPr>
        <w:pStyle w:val="ListParagraph"/>
        <w:numPr>
          <w:ilvl w:val="0"/>
          <w:numId w:val="65"/>
        </w:numPr>
      </w:pPr>
      <w:r>
        <w:t>Is between 0x3000 and 0x4DB5, inclusive.</w:t>
      </w:r>
    </w:p>
    <w:p w:rsidR="004C02A4" w:rsidRDefault="00A84EAE">
      <w:pPr>
        <w:pStyle w:val="ListParagraph"/>
        <w:numPr>
          <w:ilvl w:val="0"/>
          <w:numId w:val="65"/>
        </w:numPr>
      </w:pPr>
      <w:r>
        <w:t>Is betwe</w:t>
      </w:r>
      <w:r>
        <w:t>en 0x1100 and 0x11F9, inclusive.</w:t>
      </w:r>
    </w:p>
    <w:p w:rsidR="004C02A4" w:rsidRDefault="00A84EAE">
      <w:pPr>
        <w:pStyle w:val="ListParagraph"/>
        <w:numPr>
          <w:ilvl w:val="0"/>
          <w:numId w:val="65"/>
        </w:numPr>
      </w:pPr>
      <w:r>
        <w:t>Is between 0xAC00 and 0xD7A3, inclusive.</w:t>
      </w:r>
    </w:p>
    <w:p w:rsidR="004C02A4" w:rsidRDefault="00A84EAE">
      <w:pPr>
        <w:pStyle w:val="ListParagraph"/>
        <w:numPr>
          <w:ilvl w:val="0"/>
          <w:numId w:val="65"/>
        </w:numPr>
      </w:pPr>
      <w:r>
        <w:t>Is between 0x4E00 and 0x9FFF, inclusive.</w:t>
      </w:r>
    </w:p>
    <w:p w:rsidR="004C02A4" w:rsidRDefault="00A84EAE">
      <w:pPr>
        <w:pStyle w:val="ListParagraph"/>
        <w:numPr>
          <w:ilvl w:val="0"/>
          <w:numId w:val="65"/>
        </w:numPr>
      </w:pPr>
      <w:r>
        <w:t>Is between 0xE815 and 0xE864, inclusive.</w:t>
      </w:r>
    </w:p>
    <w:p w:rsidR="004C02A4" w:rsidRDefault="00A84EAE">
      <w:pPr>
        <w:pStyle w:val="ListParagraph"/>
        <w:numPr>
          <w:ilvl w:val="0"/>
          <w:numId w:val="65"/>
        </w:numPr>
      </w:pPr>
      <w:r>
        <w:t>Is between 0xF900 and 0xFAFF, inclusive.</w:t>
      </w:r>
    </w:p>
    <w:p w:rsidR="004C02A4" w:rsidRDefault="00A84EAE">
      <w:pPr>
        <w:pStyle w:val="ListParagraph"/>
        <w:numPr>
          <w:ilvl w:val="0"/>
          <w:numId w:val="65"/>
        </w:numPr>
      </w:pPr>
      <w:r>
        <w:t>Is between 0xFE30 and 0xFE4F, inclusive.</w:t>
      </w:r>
    </w:p>
    <w:p w:rsidR="004C02A4" w:rsidRDefault="00A84EAE">
      <w:pPr>
        <w:pStyle w:val="ListParagraph"/>
        <w:numPr>
          <w:ilvl w:val="0"/>
          <w:numId w:val="65"/>
        </w:numPr>
      </w:pPr>
      <w:r>
        <w:t xml:space="preserve">Is between 0xFF00 </w:t>
      </w:r>
      <w:r>
        <w:t>and 0xFF5F, inclusive.</w:t>
      </w:r>
    </w:p>
    <w:p w:rsidR="004C02A4" w:rsidRDefault="00A84EAE">
      <w:pPr>
        <w:pStyle w:val="ListParagraph"/>
        <w:numPr>
          <w:ilvl w:val="0"/>
          <w:numId w:val="65"/>
        </w:numPr>
      </w:pPr>
      <w:r>
        <w:t>Is between 0xE000 and 0xE7FF, inclusive.</w:t>
      </w:r>
    </w:p>
    <w:p w:rsidR="004C02A4" w:rsidRDefault="00A84EAE">
      <w:pPr>
        <w:pStyle w:val="ListParagraph"/>
        <w:numPr>
          <w:ilvl w:val="0"/>
          <w:numId w:val="65"/>
        </w:numPr>
      </w:pPr>
      <w:r>
        <w:t>Is between 0x2460 and 0x24FF, inclusive.</w:t>
      </w:r>
    </w:p>
    <w:p w:rsidR="004C02A4" w:rsidRDefault="00A84EAE">
      <w:pPr>
        <w:pStyle w:val="ListParagraph"/>
        <w:numPr>
          <w:ilvl w:val="0"/>
          <w:numId w:val="65"/>
        </w:numPr>
      </w:pPr>
      <w:r>
        <w:t>Is between 0x0080 and satisfies both of the following constraints:</w:t>
      </w:r>
    </w:p>
    <w:p w:rsidR="004C02A4" w:rsidRDefault="00A84EAE">
      <w:pPr>
        <w:pStyle w:val="ListParagraph"/>
        <w:numPr>
          <w:ilvl w:val="1"/>
          <w:numId w:val="65"/>
        </w:numPr>
      </w:pPr>
      <w:r>
        <w:t>Is a high surrogate character, meaning it is between 0xD800 and 0xDBFF, inclusive. I</w:t>
      </w:r>
      <w:r>
        <w:t>f this constraint is reached and satisfied during delayed evaluation of the conditions upon strings in SttbfBkmk, then it is a skip character.</w:t>
      </w:r>
    </w:p>
    <w:p w:rsidR="004C02A4" w:rsidRDefault="00A84EAE">
      <w:pPr>
        <w:pStyle w:val="ListParagraph"/>
        <w:numPr>
          <w:ilvl w:val="1"/>
          <w:numId w:val="65"/>
        </w:numPr>
      </w:pPr>
      <w:r>
        <w:t>Is between 0xD840 and 0xD869, inclusive.</w:t>
      </w:r>
    </w:p>
    <w:p w:rsidR="004C02A4" w:rsidRDefault="00A84EAE">
      <w:pPr>
        <w:pStyle w:val="ListParagraph"/>
        <w:numPr>
          <w:ilvl w:val="0"/>
          <w:numId w:val="65"/>
        </w:numPr>
      </w:pPr>
      <w:r>
        <w:t>Is greater than or equal to 0x0080 and satisfies all of the following co</w:t>
      </w:r>
      <w:r>
        <w:t>nstraints:</w:t>
      </w:r>
    </w:p>
    <w:p w:rsidR="004C02A4" w:rsidRDefault="00A84EAE">
      <w:pPr>
        <w:pStyle w:val="ListParagraph"/>
        <w:numPr>
          <w:ilvl w:val="1"/>
          <w:numId w:val="65"/>
        </w:numPr>
      </w:pPr>
      <w:r>
        <w:t>Not a high or low surrogate character, where a low surrogate character is defined as between 0xDC00 and 0xDFFF, inclusive.</w:t>
      </w:r>
    </w:p>
    <w:p w:rsidR="004C02A4" w:rsidRDefault="00A84EAE">
      <w:pPr>
        <w:pStyle w:val="ListParagraph"/>
        <w:numPr>
          <w:ilvl w:val="1"/>
          <w:numId w:val="65"/>
        </w:numPr>
      </w:pPr>
      <w:r>
        <w:t>Can be expressed as a multibyte character string in an East Asian code page.</w:t>
      </w:r>
    </w:p>
    <w:p w:rsidR="004C02A4" w:rsidRDefault="00A84EAE">
      <w:pPr>
        <w:pStyle w:val="Heading3"/>
      </w:pPr>
      <w:bookmarkStart w:id="4037" w:name="Section_346cdbc34ff7425ea612448fa8b6d4c5"/>
      <w:bookmarkStart w:id="4038" w:name="SttbfBkmkBPRepairs"/>
      <w:bookmarkStart w:id="4039" w:name="_Toc63942581"/>
      <w:r>
        <w:lastRenderedPageBreak/>
        <w:t>SttbfBkmkBPRepairs</w:t>
      </w:r>
      <w:bookmarkEnd w:id="4037"/>
      <w:bookmarkEnd w:id="4038"/>
      <w:bookmarkEnd w:id="4039"/>
      <w:r>
        <w:fldChar w:fldCharType="begin"/>
      </w:r>
      <w:r>
        <w:instrText xml:space="preserve"> XE "Details:SttbfBkmkBPRep</w:instrText>
      </w:r>
      <w:r>
        <w:instrText xml:space="preserve">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4C02A4" w:rsidRDefault="00A84EAE">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w:t>
      </w:r>
      <w:r>
        <w:t xml:space="preserve">ings specify the descriptions of </w:t>
      </w:r>
      <w:hyperlink w:anchor="gt_c3ad7c96-ac9f-4c5f-9e69-354acf8d0b13">
        <w:r>
          <w:rPr>
            <w:rStyle w:val="HyperlinkGreen"/>
            <w:b/>
          </w:rPr>
          <w:t>repair bookmarks</w:t>
        </w:r>
      </w:hyperlink>
      <w:r>
        <w:t xml:space="preserve"> in the document. The </w:t>
      </w:r>
      <w:r>
        <w:rPr>
          <w:b/>
        </w:rPr>
        <w:t>cData</w:t>
      </w:r>
      <w:r>
        <w:t xml:space="preserve"> field size of this </w:t>
      </w:r>
      <w:r>
        <w:rPr>
          <w:b/>
        </w:rPr>
        <w:t>STTB</w:t>
      </w:r>
      <w:r>
        <w:t xml:space="preserve"> structure is 2 bytes. The strings of this STTB structure contain extended (two-byte) characte</w:t>
      </w:r>
      <w:r>
        <w:t xml:space="preserv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of repair bookmarks M</w:t>
      </w:r>
      <w:r>
        <w:t>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(2 bytes)</w:t>
            </w:r>
          </w:p>
        </w:tc>
      </w:tr>
      <w:tr w:rsidR="004C02A4" w:rsidTr="004C02A4">
        <w:trPr>
          <w:trHeight w:val="490"/>
        </w:trPr>
        <w:tc>
          <w:tcPr>
            <w:tcW w:w="4320" w:type="dxa"/>
            <w:gridSpan w:val="16"/>
          </w:tcPr>
          <w:p w:rsidR="004C02A4" w:rsidRDefault="00A84EAE">
            <w:pPr>
              <w:pStyle w:val="PacketDiagramBodyText"/>
            </w:pPr>
            <w:r>
              <w:t>cbExtra (2 bytes)</w:t>
            </w:r>
          </w:p>
        </w:tc>
        <w:tc>
          <w:tcPr>
            <w:tcW w:w="4320" w:type="dxa"/>
            <w:gridSpan w:val="16"/>
          </w:tcPr>
          <w:p w:rsidR="004C02A4" w:rsidRDefault="00A84EAE">
            <w:pPr>
              <w:pStyle w:val="PacketDiagramBodyText"/>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0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1</w:t>
            </w:r>
            <w:r>
              <w:t xml:space="preserve"> (2 bytes)</w:t>
            </w:r>
          </w:p>
        </w:tc>
        <w:tc>
          <w:tcPr>
            <w:tcW w:w="4320" w:type="dxa"/>
            <w:gridSpan w:val="16"/>
          </w:tcPr>
          <w:p w:rsidR="004C02A4" w:rsidRDefault="00A84EAE">
            <w:pPr>
              <w:pStyle w:val="PacketDiagramBodyText"/>
            </w:pPr>
            <w:r>
              <w:t>Data</w:t>
            </w:r>
            <w:r>
              <w:rPr>
                <w:vertAlign w:val="subscript"/>
              </w:rPr>
              <w:t xml:space="preserve">1  </w:t>
            </w:r>
            <w:r>
              <w:t>(variable)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cData-1  </w:t>
            </w:r>
            <w:r>
              <w:t>(variable)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r>
        <w:t xml:space="preserve">The </w:t>
      </w:r>
      <w:r>
        <w:rPr>
          <w:b/>
        </w:rPr>
        <w:t>SttbfBkmkBPRepairs</w:t>
      </w:r>
      <w:r>
        <w:t xml:space="preserve"> structure is an </w:t>
      </w:r>
      <w:r>
        <w:rPr>
          <w:b/>
        </w:rPr>
        <w:t>STTB</w:t>
      </w:r>
      <w:r>
        <w:t xml:space="preserve"> structure with the following additional restrictions on its field values:</w:t>
      </w:r>
    </w:p>
    <w:p w:rsidR="004C02A4" w:rsidRDefault="00A84EAE">
      <w:pPr>
        <w:pStyle w:val="Definition-Field"/>
      </w:pPr>
      <w:r>
        <w:rPr>
          <w:b/>
        </w:rPr>
        <w:t>fExtend (2 bytes):</w:t>
      </w:r>
      <w:r>
        <w:t xml:space="preserve"> This value MUST be 0xFFFF.</w:t>
      </w:r>
    </w:p>
    <w:p w:rsidR="004C02A4" w:rsidRDefault="00A84EAE">
      <w:pPr>
        <w:pStyle w:val="Definition-Field"/>
      </w:pPr>
      <w:r>
        <w:rPr>
          <w:b/>
        </w:rPr>
        <w:t>cData (2 bytes):</w:t>
      </w:r>
      <w:r>
        <w:t xml:space="preserve"> This value MUST NOT exceed 0x7FF0.</w:t>
      </w:r>
    </w:p>
    <w:p w:rsidR="004C02A4" w:rsidRDefault="00A84EAE">
      <w:pPr>
        <w:pStyle w:val="Definition-Field"/>
      </w:pPr>
      <w:r>
        <w:rPr>
          <w:b/>
        </w:rPr>
        <w:t>cbExtra (2</w:t>
      </w:r>
      <w:r>
        <w:rPr>
          <w:b/>
        </w:rPr>
        <w:t xml:space="preserve"> bytes):</w:t>
      </w:r>
      <w:r>
        <w:t xml:space="preserve"> This value MUST be 0.</w:t>
      </w:r>
    </w:p>
    <w:p w:rsidR="004C02A4" w:rsidRDefault="00A84EAE">
      <w:pPr>
        <w:pStyle w:val="Heading3"/>
      </w:pPr>
      <w:bookmarkStart w:id="4040" w:name="Section_acab5dc478f849eda47ab400458ec963"/>
      <w:bookmarkStart w:id="4041" w:name="SttbfBkmkFactoid"/>
      <w:bookmarkStart w:id="4042" w:name="_Toc63942582"/>
      <w:r>
        <w:t>SttbfBkmkFactoid</w:t>
      </w:r>
      <w:bookmarkEnd w:id="4040"/>
      <w:bookmarkEnd w:id="4041"/>
      <w:bookmarkEnd w:id="4042"/>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4C02A4" w:rsidRDefault="00A84EAE">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w:t>
        </w:r>
        <w:r>
          <w:rPr>
            <w:rStyle w:val="HyperlinkGreen"/>
            <w:b/>
          </w:rPr>
          <w:t>t tag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this </w:t>
      </w:r>
      <w:r>
        <w:rPr>
          <w:b/>
        </w:rPr>
        <w:t>STTB</w:t>
      </w:r>
      <w:r>
        <w:t>. In a document, the number of smart tag</w:t>
      </w:r>
      <w:r>
        <w:t xml:space="preserve">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(2 bytes)</w:t>
            </w:r>
          </w:p>
        </w:tc>
      </w:tr>
      <w:tr w:rsidR="004C02A4" w:rsidTr="004C02A4">
        <w:trPr>
          <w:trHeight w:val="490"/>
        </w:trPr>
        <w:tc>
          <w:tcPr>
            <w:tcW w:w="4320" w:type="dxa"/>
            <w:gridSpan w:val="16"/>
          </w:tcPr>
          <w:p w:rsidR="004C02A4" w:rsidRDefault="00A84EAE">
            <w:pPr>
              <w:pStyle w:val="PacketDiagramBodyText"/>
            </w:pPr>
            <w:r>
              <w:t>cbExtra (2 bytes)</w:t>
            </w:r>
          </w:p>
        </w:tc>
        <w:tc>
          <w:tcPr>
            <w:tcW w:w="4320" w:type="dxa"/>
            <w:gridSpan w:val="16"/>
          </w:tcPr>
          <w:p w:rsidR="004C02A4" w:rsidRDefault="00A84EAE">
            <w:pPr>
              <w:pStyle w:val="PacketDiagramBodyText"/>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pPr>
            <w:r>
              <w:lastRenderedPageBreak/>
              <w:t>Data</w:t>
            </w:r>
            <w:r>
              <w:rPr>
                <w:vertAlign w:val="subscript"/>
              </w:rPr>
              <w:t xml:space="preserve">0  </w:t>
            </w:r>
            <w:r>
              <w:t>(12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1</w:t>
            </w:r>
            <w:r>
              <w:t xml:space="preserve"> (2 bytes)</w:t>
            </w:r>
          </w:p>
        </w:tc>
        <w:tc>
          <w:tcPr>
            <w:tcW w:w="4320" w:type="dxa"/>
            <w:gridSpan w:val="16"/>
          </w:tcPr>
          <w:p w:rsidR="004C02A4" w:rsidRDefault="00A84EAE">
            <w:pPr>
              <w:pStyle w:val="PacketDiagramBodyText"/>
            </w:pPr>
            <w:r>
              <w:t>Data</w:t>
            </w:r>
            <w:r>
              <w:rPr>
                <w:vertAlign w:val="subscript"/>
              </w:rPr>
              <w:t xml:space="preserve">1  </w:t>
            </w:r>
            <w:r>
              <w:t>(12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cData-1</w:t>
            </w:r>
            <w:r>
              <w:t xml:space="preserve"> (2 bytes)</w:t>
            </w:r>
          </w:p>
        </w:tc>
        <w:tc>
          <w:tcPr>
            <w:tcW w:w="4320" w:type="dxa"/>
            <w:gridSpan w:val="16"/>
          </w:tcPr>
          <w:p w:rsidR="004C02A4" w:rsidRDefault="00A84EAE">
            <w:pPr>
              <w:pStyle w:val="PacketDiagramBodyText"/>
            </w:pPr>
            <w:r>
              <w:t>Data</w:t>
            </w:r>
            <w:r>
              <w:rPr>
                <w:vertAlign w:val="subscript"/>
              </w:rPr>
              <w:t xml:space="preserve">cData-1  </w:t>
            </w:r>
            <w:r>
              <w:t>(12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gridAfter w:val="16"/>
          <w:wAfter w:w="4320" w:type="dxa"/>
          <w:trHeight w:val="490"/>
        </w:trPr>
        <w:tc>
          <w:tcPr>
            <w:tcW w:w="4320" w:type="dxa"/>
            <w:gridSpan w:val="16"/>
          </w:tcPr>
          <w:p w:rsidR="004C02A4" w:rsidRDefault="00A84EAE">
            <w:pPr>
              <w:pStyle w:val="PacketDiagramBodyText"/>
            </w:pPr>
            <w:r>
              <w:t>…</w:t>
            </w:r>
          </w:p>
        </w:tc>
      </w:tr>
    </w:tbl>
    <w:p w:rsidR="004C02A4" w:rsidRDefault="00A84EAE">
      <w:r>
        <w:t xml:space="preserve">The </w:t>
      </w:r>
      <w:r>
        <w:rPr>
          <w:b/>
        </w:rPr>
        <w:t>SttbfBkmkFactoid</w:t>
      </w:r>
      <w:r>
        <w:t xml:space="preserve"> structure is an STTB structure that has the following additional restrictions on its field values:</w:t>
      </w:r>
    </w:p>
    <w:p w:rsidR="004C02A4" w:rsidRDefault="00A84EAE">
      <w:pPr>
        <w:pStyle w:val="Definition-Field"/>
      </w:pPr>
      <w:r>
        <w:rPr>
          <w:b/>
        </w:rPr>
        <w:t>fExtend (2 bytes):</w:t>
      </w:r>
      <w:r>
        <w:t xml:space="preserve"> This value MUST be 0xFFFF.</w:t>
      </w:r>
    </w:p>
    <w:p w:rsidR="004C02A4" w:rsidRDefault="00A84EAE">
      <w:pPr>
        <w:pStyle w:val="Definition-Field"/>
      </w:pPr>
      <w:r>
        <w:rPr>
          <w:b/>
        </w:rPr>
        <w:t>cData (2 bytes):</w:t>
      </w:r>
      <w:r>
        <w:t xml:space="preserve"> This value MUST NOT exceed 0x7FF0.</w:t>
      </w:r>
    </w:p>
    <w:p w:rsidR="004C02A4" w:rsidRDefault="00A84EAE">
      <w:pPr>
        <w:pStyle w:val="Definition-Field"/>
      </w:pPr>
      <w:r>
        <w:rPr>
          <w:b/>
        </w:rPr>
        <w:t>cbExtra (2 bytes):</w:t>
      </w:r>
      <w:r>
        <w:t xml:space="preserve"> This value MUST be 0.</w:t>
      </w:r>
    </w:p>
    <w:p w:rsidR="004C02A4" w:rsidRDefault="00A84EAE">
      <w:pPr>
        <w:pStyle w:val="Definition-Field"/>
      </w:pPr>
      <w:r>
        <w:rPr>
          <w:b/>
        </w:rPr>
        <w:t>cchData (2 bytes):</w:t>
      </w:r>
      <w:r>
        <w:t xml:space="preserve"> This value MUST be 0x6. </w:t>
      </w:r>
    </w:p>
    <w:p w:rsidR="004C02A4" w:rsidRDefault="00A84EAE">
      <w:pPr>
        <w:pStyle w:val="Heading3"/>
      </w:pPr>
      <w:bookmarkStart w:id="4043" w:name="Section_310c7fa0d90d4821bf185da930cb1e6b"/>
      <w:bookmarkStart w:id="4044" w:name="SttbfBkmkFcc"/>
      <w:bookmarkStart w:id="4045" w:name="_Toc63942583"/>
      <w:r>
        <w:t>SttbfBkmkFcc</w:t>
      </w:r>
      <w:bookmarkEnd w:id="4043"/>
      <w:bookmarkEnd w:id="4044"/>
      <w:bookmarkEnd w:id="4045"/>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4C02A4" w:rsidRDefault="00A84EAE">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w:t>
      </w:r>
      <w:r>
        <w:t xml:space="preserve">ion about a </w:t>
      </w:r>
      <w:hyperlink w:anchor="gt_2f3fbf82-4359-4b12-aeec-1968eb797ee5">
        <w:r>
          <w:rPr>
            <w:rStyle w:val="HyperlinkGreen"/>
            <w:b/>
          </w:rPr>
          <w:t>format consistency-checker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w:t>
      </w:r>
      <w:r>
        <w:t xml:space="preserve">There is no extra data appended to the strings of this </w:t>
      </w:r>
      <w:r>
        <w:rPr>
          <w:b/>
        </w:rPr>
        <w:t>STTB</w:t>
      </w:r>
      <w:r>
        <w:t>. In a document, the number of format consistency-checker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(2</w:t>
            </w:r>
            <w:r>
              <w:t xml:space="preserve"> bytes)</w:t>
            </w:r>
          </w:p>
        </w:tc>
      </w:tr>
      <w:tr w:rsidR="004C02A4" w:rsidTr="004C02A4">
        <w:trPr>
          <w:trHeight w:val="490"/>
        </w:trPr>
        <w:tc>
          <w:tcPr>
            <w:tcW w:w="4320" w:type="dxa"/>
            <w:gridSpan w:val="16"/>
          </w:tcPr>
          <w:p w:rsidR="004C02A4" w:rsidRDefault="00A84EAE">
            <w:pPr>
              <w:pStyle w:val="PacketDiagramBodyText"/>
            </w:pPr>
            <w:r>
              <w:t>cbExtra (2 bytes)</w:t>
            </w:r>
          </w:p>
        </w:tc>
        <w:tc>
          <w:tcPr>
            <w:tcW w:w="4320" w:type="dxa"/>
            <w:gridSpan w:val="16"/>
          </w:tcPr>
          <w:p w:rsidR="004C02A4" w:rsidRDefault="00A84EAE">
            <w:pPr>
              <w:pStyle w:val="PacketDiagramBodyText"/>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0</w:t>
            </w:r>
            <w:r>
              <w:t xml:space="preserve"> (20 bytes)</w:t>
            </w:r>
          </w:p>
        </w:tc>
      </w:tr>
      <w:tr w:rsidR="004C02A4" w:rsidTr="004C02A4">
        <w:trPr>
          <w:trHeight w:val="490"/>
        </w:trPr>
        <w:tc>
          <w:tcPr>
            <w:tcW w:w="8640" w:type="dxa"/>
            <w:gridSpan w:val="32"/>
          </w:tcPr>
          <w:p w:rsidR="004C02A4" w:rsidRDefault="00A84EAE">
            <w:pPr>
              <w:pStyle w:val="PacketDiagramBodyText"/>
            </w:pPr>
            <w:r>
              <w:lastRenderedPageBreak/>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1</w:t>
            </w:r>
            <w:r>
              <w:t xml:space="preserve"> (2 bytes)</w:t>
            </w:r>
          </w:p>
        </w:tc>
        <w:tc>
          <w:tcPr>
            <w:tcW w:w="4320" w:type="dxa"/>
            <w:gridSpan w:val="16"/>
          </w:tcPr>
          <w:p w:rsidR="004C02A4" w:rsidRDefault="00A84EAE">
            <w:pPr>
              <w:pStyle w:val="PacketDiagramBodyText"/>
            </w:pPr>
            <w:r>
              <w:t>Data</w:t>
            </w:r>
            <w:r>
              <w:rPr>
                <w:vertAlign w:val="subscript"/>
              </w:rPr>
              <w:t xml:space="preserve">1  </w:t>
            </w:r>
            <w:r>
              <w:t>(20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cData-1</w:t>
            </w:r>
            <w:r>
              <w:t xml:space="preserve"> (2 bytes)</w:t>
            </w:r>
          </w:p>
        </w:tc>
        <w:tc>
          <w:tcPr>
            <w:tcW w:w="4320" w:type="dxa"/>
            <w:gridSpan w:val="16"/>
          </w:tcPr>
          <w:p w:rsidR="004C02A4" w:rsidRDefault="00A84EAE">
            <w:pPr>
              <w:pStyle w:val="PacketDiagramBodyText"/>
            </w:pPr>
            <w:r>
              <w:t>Data</w:t>
            </w:r>
            <w:r>
              <w:rPr>
                <w:vertAlign w:val="subscript"/>
              </w:rPr>
              <w:t xml:space="preserve">cData-1  </w:t>
            </w:r>
            <w:r>
              <w:t>(20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gridAfter w:val="16"/>
          <w:wAfter w:w="4320" w:type="dxa"/>
          <w:trHeight w:val="490"/>
        </w:trPr>
        <w:tc>
          <w:tcPr>
            <w:tcW w:w="4320" w:type="dxa"/>
            <w:gridSpan w:val="16"/>
          </w:tcPr>
          <w:p w:rsidR="004C02A4" w:rsidRDefault="00A84EAE">
            <w:pPr>
              <w:pStyle w:val="PacketDiagramBodyText"/>
            </w:pPr>
            <w:r>
              <w:t>…</w:t>
            </w:r>
          </w:p>
        </w:tc>
      </w:tr>
    </w:tbl>
    <w:p w:rsidR="004C02A4" w:rsidRDefault="00A84EAE">
      <w:r>
        <w:t xml:space="preserve">The </w:t>
      </w:r>
      <w:r>
        <w:rPr>
          <w:b/>
        </w:rPr>
        <w:t>SttbfBkmkFcc</w:t>
      </w:r>
      <w:r>
        <w:t xml:space="preserve"> structure is an </w:t>
      </w:r>
      <w:r>
        <w:rPr>
          <w:b/>
        </w:rPr>
        <w:t>STTB</w:t>
      </w:r>
      <w:r>
        <w:t xml:space="preserve"> structure that has the following additional restrictions on its field values:</w:t>
      </w:r>
    </w:p>
    <w:p w:rsidR="004C02A4" w:rsidRDefault="00A84EAE">
      <w:pPr>
        <w:pStyle w:val="Definition-Field"/>
      </w:pPr>
      <w:r>
        <w:rPr>
          <w:b/>
        </w:rPr>
        <w:t>fExtend (2 bytes):</w:t>
      </w:r>
      <w:r>
        <w:t xml:space="preserve"> This value MUST be 0xFFFF.</w:t>
      </w:r>
    </w:p>
    <w:p w:rsidR="004C02A4" w:rsidRDefault="00A84EAE">
      <w:pPr>
        <w:pStyle w:val="Definition-Field"/>
      </w:pPr>
      <w:r>
        <w:rPr>
          <w:b/>
        </w:rPr>
        <w:t>cData (2 bytes):</w:t>
      </w:r>
      <w:r>
        <w:t xml:space="preserve"> This value MUST NOT exceed 0x7FF0.</w:t>
      </w:r>
    </w:p>
    <w:p w:rsidR="004C02A4" w:rsidRDefault="00A84EAE">
      <w:pPr>
        <w:pStyle w:val="Definition-Field"/>
      </w:pPr>
      <w:r>
        <w:rPr>
          <w:b/>
        </w:rPr>
        <w:t>cbExtra (2 bytes):</w:t>
      </w:r>
      <w:r>
        <w:t xml:space="preserve"> This value MUST be 0.</w:t>
      </w:r>
    </w:p>
    <w:p w:rsidR="004C02A4" w:rsidRDefault="00A84EAE">
      <w:pPr>
        <w:pStyle w:val="Definition-Field"/>
      </w:pPr>
      <w:r>
        <w:rPr>
          <w:b/>
        </w:rPr>
        <w:t>cchData (2 bytes):</w:t>
      </w:r>
      <w:r>
        <w:t xml:space="preserve"> This value MUST be 0xA. </w:t>
      </w:r>
    </w:p>
    <w:p w:rsidR="004C02A4" w:rsidRDefault="00A84EAE">
      <w:pPr>
        <w:pStyle w:val="Heading3"/>
      </w:pPr>
      <w:bookmarkStart w:id="4046" w:name="Section_124b5a42d37547d3998f163cbd8d5c13"/>
      <w:bookmarkStart w:id="4047" w:name="SttbfBkmkProt"/>
      <w:bookmarkStart w:id="4048" w:name="_Toc63942584"/>
      <w:r>
        <w:t>SttbfBkmkProt</w:t>
      </w:r>
      <w:bookmarkEnd w:id="4046"/>
      <w:bookmarkEnd w:id="4047"/>
      <w:bookmarkEnd w:id="4048"/>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4C02A4" w:rsidRDefault="00A84EAE">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Although this STTB contains no strings, it is an extended STTB, which means that its </w:t>
      </w:r>
      <w:r>
        <w:rPr>
          <w:b/>
        </w:rPr>
        <w:t>cchData</w:t>
      </w:r>
      <w:r>
        <w:t xml:space="preserve"> fields are two bytes in size. The extra data that is append</w:t>
      </w:r>
      <w:r>
        <w:t xml:space="preserve">ed to each string of this STTB is a </w:t>
      </w:r>
      <w:hyperlink w:anchor="Section_d6511a08c8964297b208f0ebfdb62352" w:history="1">
        <w:r>
          <w:rPr>
            <w:rStyle w:val="Hyperlink"/>
          </w:rPr>
          <w:t>PRTI</w:t>
        </w:r>
      </w:hyperlink>
      <w:r>
        <w:t xml:space="preserve"> which contains information about the </w:t>
      </w:r>
      <w:hyperlink w:anchor="gt_de964a62-a534-4a1d-9d49-6cadafb096be">
        <w:r>
          <w:rPr>
            <w:rStyle w:val="HyperlinkGreen"/>
            <w:b/>
          </w:rPr>
          <w:t>range-level protection bookmarks</w:t>
        </w:r>
      </w:hyperlink>
      <w:r>
        <w:t xml:space="preserve"> in the document. In a d</w:t>
      </w:r>
      <w:r>
        <w:t xml:space="preserve">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lastRenderedPageBreak/>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(4 bytes)</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cbExtra (2 bytes)</w:t>
            </w:r>
          </w:p>
        </w:tc>
      </w:tr>
      <w:tr w:rsidR="004C02A4" w:rsidTr="004C02A4">
        <w:trPr>
          <w:trHeight w:val="490"/>
        </w:trPr>
        <w:tc>
          <w:tcPr>
            <w:tcW w:w="4320" w:type="dxa"/>
            <w:gridSpan w:val="16"/>
          </w:tcPr>
          <w:p w:rsidR="004C02A4" w:rsidRDefault="00A84EAE">
            <w:pPr>
              <w:pStyle w:val="PacketDiagramBodyText"/>
            </w:pPr>
            <w:r>
              <w:t>cchData</w:t>
            </w:r>
            <w:r>
              <w:rPr>
                <w:vertAlign w:val="subscript"/>
              </w:rPr>
              <w:t>0</w:t>
            </w:r>
            <w:r>
              <w:t xml:space="preserve"> (2 bytes)</w:t>
            </w:r>
          </w:p>
        </w:tc>
        <w:tc>
          <w:tcPr>
            <w:tcW w:w="4320" w:type="dxa"/>
            <w:gridSpan w:val="16"/>
          </w:tcPr>
          <w:p w:rsidR="004C02A4" w:rsidRDefault="00A84EAE">
            <w:pPr>
              <w:pStyle w:val="PacketDiagramBodyText"/>
            </w:pPr>
            <w:r>
              <w:t>ExtraData</w:t>
            </w:r>
            <w:r>
              <w:rPr>
                <w:vertAlign w:val="subscript"/>
              </w:rPr>
              <w:t>0</w:t>
            </w:r>
            <w:r>
              <w:t xml:space="preserve"> (8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cchData</w:t>
            </w:r>
            <w:r>
              <w:rPr>
                <w:vertAlign w:val="subscript"/>
              </w:rPr>
              <w:t>1</w:t>
            </w:r>
            <w:r>
              <w:t xml:space="preserve"> (2 bytes)</w:t>
            </w:r>
          </w:p>
        </w:tc>
      </w:tr>
      <w:tr w:rsidR="004C02A4" w:rsidTr="004C02A4">
        <w:trPr>
          <w:trHeight w:val="490"/>
        </w:trPr>
        <w:tc>
          <w:tcPr>
            <w:tcW w:w="8640" w:type="dxa"/>
            <w:gridSpan w:val="32"/>
          </w:tcPr>
          <w:p w:rsidR="004C02A4" w:rsidRDefault="00A84EAE">
            <w:pPr>
              <w:pStyle w:val="PacketDiagramBodyText"/>
            </w:pPr>
            <w:r>
              <w:t>ExtraData</w:t>
            </w:r>
            <w:r>
              <w:rPr>
                <w:vertAlign w:val="subscript"/>
              </w:rPr>
              <w:t>1</w:t>
            </w:r>
            <w:r>
              <w:t xml:space="preserve"> (8 bytes)</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pPr>
            <w:r>
              <w:t>ExtraData</w:t>
            </w:r>
            <w:r>
              <w:rPr>
                <w:vertAlign w:val="subscript"/>
              </w:rPr>
              <w:t xml:space="preserve">cData-1  </w:t>
            </w:r>
            <w:r>
              <w:t>(8 bytes)</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r>
        <w:t xml:space="preserve">The </w:t>
      </w:r>
      <w:r>
        <w:rPr>
          <w:b/>
        </w:rPr>
        <w:t>SttbfBkmkProt</w:t>
      </w:r>
      <w:r>
        <w:t xml:space="preserve"> structure is an STTB structure that has the following additional restrictions on its field values:</w:t>
      </w:r>
    </w:p>
    <w:p w:rsidR="004C02A4" w:rsidRDefault="00A84EAE">
      <w:pPr>
        <w:pStyle w:val="Definition-Field"/>
      </w:pPr>
      <w:r>
        <w:rPr>
          <w:b/>
        </w:rPr>
        <w:t>fExtend (2 bytes):</w:t>
      </w:r>
      <w:r>
        <w:t xml:space="preserve"> This value MUST be 0xFFFF.</w:t>
      </w:r>
    </w:p>
    <w:p w:rsidR="004C02A4" w:rsidRDefault="00A84EAE">
      <w:pPr>
        <w:pStyle w:val="Definition-Field"/>
      </w:pPr>
      <w:r>
        <w:rPr>
          <w:b/>
        </w:rPr>
        <w:t>cData (4 bytes):</w:t>
      </w:r>
      <w:r>
        <w:t xml:space="preserve"> This value MUST NOT exceed 0x00007FF0.</w:t>
      </w:r>
    </w:p>
    <w:p w:rsidR="004C02A4" w:rsidRDefault="00A84EAE">
      <w:pPr>
        <w:pStyle w:val="Definition-Field"/>
      </w:pPr>
      <w:r>
        <w:rPr>
          <w:b/>
        </w:rPr>
        <w:t>cbExtra (2 bytes):</w:t>
      </w:r>
      <w:r>
        <w:t xml:space="preserve"> This value MUST be 0x8.</w:t>
      </w:r>
    </w:p>
    <w:p w:rsidR="004C02A4" w:rsidRDefault="00A84EAE">
      <w:pPr>
        <w:pStyle w:val="Definition-Field"/>
      </w:pPr>
      <w:r>
        <w:rPr>
          <w:b/>
        </w:rPr>
        <w:t>cchData (2 bytes):</w:t>
      </w:r>
      <w:r>
        <w:t xml:space="preserve"> This value MUST be 0.</w:t>
      </w:r>
    </w:p>
    <w:p w:rsidR="004C02A4" w:rsidRDefault="00A84EAE">
      <w:pPr>
        <w:pStyle w:val="Definition-Field"/>
      </w:pPr>
      <w:r>
        <w:rPr>
          <w:b/>
        </w:rPr>
        <w:t>ExtraData (8 bytes):</w:t>
      </w:r>
      <w:r>
        <w:t xml:space="preserve"> A PRTI.</w:t>
      </w:r>
    </w:p>
    <w:p w:rsidR="004C02A4" w:rsidRDefault="00A84EAE">
      <w:pPr>
        <w:pStyle w:val="Heading3"/>
      </w:pPr>
      <w:bookmarkStart w:id="4049" w:name="Section_a919c87ae92e4ab3b7862f4ad28ec4f8"/>
      <w:bookmarkStart w:id="4050" w:name="SttbfBkmkSdt"/>
      <w:bookmarkStart w:id="4051" w:name="_Toc63942585"/>
      <w:r>
        <w:t>SttbfBkmkSdt</w:t>
      </w:r>
      <w:bookmarkEnd w:id="4049"/>
      <w:bookmarkEnd w:id="4050"/>
      <w:bookmarkEnd w:id="4051"/>
      <w:r>
        <w:fldChar w:fldCharType="begin"/>
      </w:r>
      <w:r>
        <w:instrText xml:space="preserve"> XE "Details:SttbfBkmkSdt structure" </w:instrText>
      </w:r>
      <w:r>
        <w:fldChar w:fldCharType="end"/>
      </w:r>
      <w:r>
        <w:fldChar w:fldCharType="begin"/>
      </w:r>
      <w:r>
        <w:instrText xml:space="preserve"> XE "Stt</w:instrText>
      </w:r>
      <w:r>
        <w:instrText xml:space="preserve">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4C02A4" w:rsidRDefault="00A84EAE">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w:t>
      </w:r>
      <w:r>
        <w:t xml:space="preserve">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pPr>
            <w:r>
              <w:t>fExtend (2 bytes)</w:t>
            </w:r>
          </w:p>
        </w:tc>
        <w:tc>
          <w:tcPr>
            <w:tcW w:w="4320" w:type="dxa"/>
            <w:gridSpan w:val="16"/>
          </w:tcPr>
          <w:p w:rsidR="004C02A4" w:rsidRDefault="00A84EAE">
            <w:pPr>
              <w:pStyle w:val="PacketDiagramBodyText"/>
            </w:pPr>
            <w:r>
              <w:t>cData (4 bytes)</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cbExtra (2 bytes)</w:t>
            </w:r>
          </w:p>
        </w:tc>
      </w:tr>
      <w:tr w:rsidR="004C02A4" w:rsidTr="004C02A4">
        <w:trPr>
          <w:trHeight w:val="490"/>
        </w:trPr>
        <w:tc>
          <w:tcPr>
            <w:tcW w:w="4320" w:type="dxa"/>
            <w:gridSpan w:val="16"/>
          </w:tcPr>
          <w:p w:rsidR="004C02A4" w:rsidRDefault="00A84EAE">
            <w:pPr>
              <w:pStyle w:val="PacketDiagramBodyText"/>
            </w:pPr>
            <w:r>
              <w:t>cchData</w:t>
            </w:r>
            <w:r>
              <w:rPr>
                <w:vertAlign w:val="subscript"/>
              </w:rPr>
              <w:t>0</w:t>
            </w:r>
            <w:r>
              <w:t xml:space="preserve"> (2 bytes)</w:t>
            </w:r>
          </w:p>
        </w:tc>
        <w:tc>
          <w:tcPr>
            <w:tcW w:w="4320" w:type="dxa"/>
            <w:gridSpan w:val="16"/>
          </w:tcPr>
          <w:p w:rsidR="004C02A4" w:rsidRDefault="00A84EAE">
            <w:pPr>
              <w:pStyle w:val="PacketDiagramBodyText"/>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pPr>
            <w:r>
              <w:lastRenderedPageBreak/>
              <w:t>…</w:t>
            </w:r>
          </w:p>
        </w:tc>
      </w:tr>
      <w:tr w:rsidR="004C02A4" w:rsidTr="004C02A4">
        <w:trPr>
          <w:trHeight w:val="490"/>
        </w:trPr>
        <w:tc>
          <w:tcPr>
            <w:tcW w:w="4320" w:type="dxa"/>
            <w:gridSpan w:val="16"/>
          </w:tcPr>
          <w:p w:rsidR="004C02A4" w:rsidRDefault="00A84EAE">
            <w:pPr>
              <w:pStyle w:val="PacketDiagramBodyText"/>
            </w:pPr>
            <w:r>
              <w:t>cchData</w:t>
            </w:r>
            <w:r>
              <w:rPr>
                <w:vertAlign w:val="subscript"/>
              </w:rPr>
              <w:t>1</w:t>
            </w:r>
            <w:r>
              <w:t xml:space="preserve"> (2 bytes)</w:t>
            </w:r>
          </w:p>
        </w:tc>
        <w:tc>
          <w:tcPr>
            <w:tcW w:w="4320" w:type="dxa"/>
            <w:gridSpan w:val="16"/>
          </w:tcPr>
          <w:p w:rsidR="004C02A4" w:rsidRDefault="00A84EAE">
            <w:pPr>
              <w:pStyle w:val="PacketDiagramBodyText"/>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pPr>
            <w:r>
              <w:t>…</w:t>
            </w:r>
          </w:p>
        </w:tc>
      </w:tr>
      <w:tr w:rsidR="004C02A4" w:rsidTr="004C02A4">
        <w:trPr>
          <w:trHeigh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pPr>
            <w:r>
              <w:t>Data</w:t>
            </w:r>
            <w:r>
              <w:rPr>
                <w:vertAlign w:val="subscript"/>
              </w:rPr>
              <w:t xml:space="preserve">cData-1  </w:t>
            </w:r>
            <w:r>
              <w:t>(variable)</w:t>
            </w:r>
          </w:p>
        </w:tc>
      </w:tr>
      <w:tr w:rsidR="004C02A4" w:rsidTr="004C02A4">
        <w:trPr>
          <w:trHeight w:val="490"/>
        </w:trPr>
        <w:tc>
          <w:tcPr>
            <w:tcW w:w="8640" w:type="dxa"/>
            <w:gridSpan w:val="32"/>
          </w:tcPr>
          <w:p w:rsidR="004C02A4" w:rsidRDefault="00A84EAE">
            <w:pPr>
              <w:pStyle w:val="PacketDiagramBodyText"/>
            </w:pPr>
            <w:r>
              <w:t>…</w:t>
            </w:r>
          </w:p>
        </w:tc>
      </w:tr>
    </w:tbl>
    <w:p w:rsidR="004C02A4" w:rsidRDefault="00A84EAE">
      <w:r>
        <w:t xml:space="preserve">The </w:t>
      </w:r>
      <w:r>
        <w:rPr>
          <w:b/>
        </w:rPr>
        <w:t>SttbfBkmkSdt</w:t>
      </w:r>
      <w:r>
        <w:t xml:space="preserve"> structure is an </w:t>
      </w:r>
      <w:r>
        <w:rPr>
          <w:b/>
        </w:rPr>
        <w:t>STTB</w:t>
      </w:r>
      <w:r>
        <w:t xml:space="preserve"> structure that has the following additional constraints on its field values:</w:t>
      </w:r>
    </w:p>
    <w:p w:rsidR="004C02A4" w:rsidRDefault="00A84EAE">
      <w:pPr>
        <w:pStyle w:val="Definition-Field"/>
      </w:pPr>
      <w:r>
        <w:rPr>
          <w:b/>
        </w:rPr>
        <w:t>fExtend (2 bytes):</w:t>
      </w:r>
      <w:r>
        <w:t xml:space="preserve"> This value MUST be 0xFFFF.</w:t>
      </w:r>
    </w:p>
    <w:p w:rsidR="004C02A4" w:rsidRDefault="00A84EAE">
      <w:pPr>
        <w:pStyle w:val="Definition-Field"/>
      </w:pPr>
      <w:r>
        <w:rPr>
          <w:b/>
        </w:rPr>
        <w:t>cData (4 bytes):</w:t>
      </w:r>
      <w:r>
        <w:t xml:space="preserve"> This value MUST NOT exceed 0x7FFFFFFF.</w:t>
      </w:r>
    </w:p>
    <w:p w:rsidR="004C02A4" w:rsidRDefault="00A84EAE">
      <w:pPr>
        <w:pStyle w:val="Definition-Field"/>
      </w:pPr>
      <w:r>
        <w:rPr>
          <w:b/>
        </w:rPr>
        <w:t>cbExtra (2 bytes):</w:t>
      </w:r>
      <w:r>
        <w:t xml:space="preserve"> This </w:t>
      </w:r>
      <w:r>
        <w:t>value MUST be 0.</w:t>
      </w:r>
    </w:p>
    <w:p w:rsidR="004C02A4" w:rsidRDefault="00A84EAE">
      <w:pPr>
        <w:pStyle w:val="Definition-Field"/>
      </w:pPr>
      <w:r>
        <w:rPr>
          <w:b/>
        </w:rPr>
        <w:t>cchData (2 bytes):</w:t>
      </w:r>
      <w:r>
        <w:t xml:space="preserve"> This value MUST be 0x000C.</w:t>
      </w:r>
    </w:p>
    <w:p w:rsidR="004C02A4" w:rsidRDefault="00A84EAE">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4C02A4" w:rsidRDefault="00A84EAE">
      <w:pPr>
        <w:pStyle w:val="Heading3"/>
      </w:pPr>
      <w:bookmarkStart w:id="4052" w:name="Section_1aa3c28c0f14459aae2447b3c3f33081"/>
      <w:bookmarkStart w:id="4053" w:name="SttbfCaption"/>
      <w:bookmarkStart w:id="4054" w:name="_Toc63942586"/>
      <w:r>
        <w:t>SttbfC</w:t>
      </w:r>
      <w:r>
        <w:t>aption</w:t>
      </w:r>
      <w:bookmarkEnd w:id="4052"/>
      <w:bookmarkEnd w:id="4053"/>
      <w:bookmarkEnd w:id="4054"/>
      <w:r>
        <w:fldChar w:fldCharType="begin"/>
      </w:r>
      <w:r>
        <w:instrText xml:space="preserve"> XE "Details:SttbfCaption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4C02A4" w:rsidRDefault="00A84EAE">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w:t>
      </w:r>
      <w:r>
        <w:t xml:space="preserve">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2497" w:type="pct"/>
            <w:gridSpan w:val="16"/>
          </w:tcPr>
          <w:p w:rsidR="004C02A4" w:rsidRDefault="00A84EAE">
            <w:pPr>
              <w:pStyle w:val="PacketDiagramBodyText"/>
              <w:spacing w:before="0" w:after="0"/>
            </w:pPr>
            <w:r>
              <w:t>fExtend (2 bytes)</w:t>
            </w:r>
          </w:p>
        </w:tc>
        <w:tc>
          <w:tcPr>
            <w:tcW w:w="2503" w:type="pct"/>
            <w:gridSpan w:val="16"/>
          </w:tcPr>
          <w:p w:rsidR="004C02A4" w:rsidRDefault="00A84EAE">
            <w:pPr>
              <w:pStyle w:val="PacketDiagramBodyText"/>
              <w:spacing w:before="0" w:after="0"/>
            </w:pPr>
            <w:r>
              <w:t>cData (2 bytes)</w:t>
            </w:r>
          </w:p>
        </w:tc>
      </w:tr>
      <w:tr w:rsidR="004C02A4" w:rsidTr="004C02A4">
        <w:trPr>
          <w:trHeight w:val="490"/>
        </w:trPr>
        <w:tc>
          <w:tcPr>
            <w:tcW w:w="2497" w:type="pct"/>
            <w:gridSpan w:val="16"/>
          </w:tcPr>
          <w:p w:rsidR="004C02A4" w:rsidRDefault="00A84EAE">
            <w:pPr>
              <w:pStyle w:val="PacketDiagramBodyText"/>
              <w:spacing w:before="0" w:after="0"/>
            </w:pPr>
            <w:r>
              <w:t>cbExtra (2 bytes)</w:t>
            </w:r>
          </w:p>
        </w:tc>
        <w:tc>
          <w:tcPr>
            <w:tcW w:w="2503" w:type="pct"/>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0</w:t>
            </w:r>
            <w:r>
              <w:t xml:space="preserve"> (6 bytes)</w:t>
            </w:r>
          </w:p>
        </w:tc>
      </w:tr>
      <w:tr w:rsidR="004C02A4" w:rsidTr="004C02A4">
        <w:trPr>
          <w:trHeight w:val="490"/>
        </w:trPr>
        <w:tc>
          <w:tcPr>
            <w:tcW w:w="2497" w:type="pct"/>
            <w:gridSpan w:val="16"/>
          </w:tcPr>
          <w:p w:rsidR="004C02A4" w:rsidRDefault="00A84EAE">
            <w:pPr>
              <w:pStyle w:val="PacketDiagramBodyText"/>
              <w:spacing w:before="0" w:after="0"/>
            </w:pPr>
            <w:r>
              <w:t>…</w:t>
            </w:r>
          </w:p>
        </w:tc>
        <w:tc>
          <w:tcPr>
            <w:tcW w:w="2503" w:type="pct"/>
            <w:gridSpan w:val="16"/>
          </w:tcPr>
          <w:p w:rsidR="004C02A4" w:rsidRDefault="00A84EAE">
            <w:pPr>
              <w:pStyle w:val="PacketDiagramBodyText"/>
              <w:spacing w:before="0" w:after="0"/>
            </w:pPr>
            <w:r>
              <w:t>cchData</w:t>
            </w:r>
            <w:r>
              <w:rPr>
                <w:vertAlign w:val="subscript"/>
              </w:rPr>
              <w:t>1</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lastRenderedPageBreak/>
              <w:t>Extra</w:t>
            </w:r>
            <w:r>
              <w:rPr>
                <w:vertAlign w:val="subscript"/>
              </w:rPr>
              <w:t>1</w:t>
            </w:r>
            <w:r>
              <w:t xml:space="preserve"> (6 bytes)</w:t>
            </w:r>
          </w:p>
        </w:tc>
      </w:tr>
      <w:tr w:rsidR="004C02A4" w:rsidTr="004C02A4">
        <w:trPr>
          <w:trHeight w:val="490"/>
        </w:trPr>
        <w:tc>
          <w:tcPr>
            <w:tcW w:w="2497" w:type="pct"/>
            <w:gridSpan w:val="16"/>
          </w:tcPr>
          <w:p w:rsidR="004C02A4" w:rsidRDefault="00A84EAE">
            <w:pPr>
              <w:pStyle w:val="PacketDiagramBodyText"/>
              <w:spacing w:before="0" w:after="0"/>
            </w:pPr>
            <w:r>
              <w:t>…</w:t>
            </w:r>
          </w:p>
        </w:tc>
        <w:tc>
          <w:tcPr>
            <w:tcW w:w="2503" w:type="pct"/>
            <w:gridSpan w:val="16"/>
          </w:tcPr>
          <w:p w:rsidR="004C02A4" w:rsidRDefault="00A84EAE">
            <w:pPr>
              <w:pStyle w:val="PacketDiagramBodyText"/>
              <w:spacing w:before="0" w:after="0"/>
            </w:pPr>
            <w:r>
              <w:t>…</w:t>
            </w:r>
          </w:p>
        </w:tc>
      </w:tr>
      <w:tr w:rsidR="004C02A4" w:rsidTr="004C02A4">
        <w:trPr>
          <w:trHeight w:val="490"/>
        </w:trPr>
        <w:tc>
          <w:tcPr>
            <w:tcW w:w="2500" w:type="pct"/>
            <w:gridSpan w:val="16"/>
          </w:tcPr>
          <w:p w:rsidR="004C02A4" w:rsidRDefault="00A84EAE">
            <w:pPr>
              <w:pStyle w:val="PacketDiagramBodyText"/>
              <w:spacing w:before="0" w:after="0"/>
            </w:pPr>
            <w:r>
              <w:t>cchData</w:t>
            </w:r>
            <w:r>
              <w:rPr>
                <w:vertAlign w:val="subscript"/>
              </w:rPr>
              <w:t>cData-1</w:t>
            </w:r>
            <w:r>
              <w:t xml:space="preserve"> (2 bytes)</w:t>
            </w:r>
          </w:p>
        </w:tc>
        <w:tc>
          <w:tcPr>
            <w:tcW w:w="2500" w:type="pct"/>
            <w:gridSpan w:val="16"/>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 xml:space="preserve"> cData-1</w:t>
            </w:r>
            <w:r>
              <w:t xml:space="preserve"> (6 bytes)</w:t>
            </w:r>
          </w:p>
        </w:tc>
      </w:tr>
      <w:tr w:rsidR="004C02A4" w:rsidTr="004C02A4">
        <w:trPr>
          <w:gridAfter w:val="16"/>
          <w:wAfter w:w="4320" w:type="dxa"/>
          <w:trHeight w:val="490"/>
        </w:trPr>
        <w:tc>
          <w:tcPr>
            <w:tcW w:w="2497" w:type="pct"/>
            <w:gridSpan w:val="16"/>
          </w:tcPr>
          <w:p w:rsidR="004C02A4" w:rsidRDefault="00A84EAE">
            <w:pPr>
              <w:pStyle w:val="PacketDiagramBodyText"/>
              <w:spacing w:before="0" w:after="0"/>
            </w:pPr>
            <w:r>
              <w:t>…</w:t>
            </w:r>
          </w:p>
        </w:tc>
      </w:tr>
    </w:tbl>
    <w:p w:rsidR="004C02A4" w:rsidRDefault="00A84EAE">
      <w:r>
        <w:t xml:space="preserve">The </w:t>
      </w:r>
      <w:r>
        <w:rPr>
          <w:b/>
        </w:rPr>
        <w:t>SttbfCaption</w:t>
      </w:r>
      <w:r>
        <w:t xml:space="preserve"> structure is an </w:t>
      </w:r>
      <w:r>
        <w:rPr>
          <w:b/>
        </w:rPr>
        <w:t>STTB</w:t>
      </w:r>
      <w:r>
        <w:t xml:space="preserve"> structure that has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cbExtra (2 bytes):</w:t>
      </w:r>
      <w:r>
        <w:t xml:space="preserve"> This value MUST be 0x0006.</w:t>
      </w:r>
    </w:p>
    <w:p w:rsidR="004C02A4" w:rsidRDefault="00A84EAE">
      <w:pPr>
        <w:pStyle w:val="Definition-Field"/>
      </w:pPr>
      <w:r>
        <w:rPr>
          <w:b/>
        </w:rPr>
        <w:t>cchData (2 bytes):</w:t>
      </w:r>
      <w:r>
        <w:t xml:space="preserve"> This value MUST be less than or equal to 40.</w:t>
      </w:r>
    </w:p>
    <w:p w:rsidR="004C02A4" w:rsidRDefault="00A84EAE">
      <w:pPr>
        <w:pStyle w:val="Heading3"/>
      </w:pPr>
      <w:bookmarkStart w:id="4055" w:name="Section_18b7d35bad294723893b82aa30c64ced"/>
      <w:bookmarkStart w:id="4056" w:name="SttbfFfn"/>
      <w:bookmarkStart w:id="4057" w:name="_Toc63942587"/>
      <w:r>
        <w:t>SttbfFfn</w:t>
      </w:r>
      <w:bookmarkEnd w:id="4055"/>
      <w:bookmarkEnd w:id="4056"/>
      <w:bookmarkEnd w:id="4057"/>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4C02A4" w:rsidRDefault="00A84EAE">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be completely and accurately filled</w:t>
      </w:r>
      <w:r>
        <w:t xml:space="preserve"> out with attributes that match the corresponding system font. This table MAY</w:t>
      </w:r>
      <w:bookmarkStart w:id="4058"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58"/>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gridSpan w:val="2"/>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84" w:type="dxa"/>
          </w:tcPr>
          <w:p w:rsidR="004C02A4" w:rsidRDefault="00A84EAE">
            <w:pPr>
              <w:pStyle w:val="PacketDiagramHeaderText"/>
            </w:pPr>
            <w:r>
              <w:t>5</w:t>
            </w:r>
          </w:p>
        </w:tc>
        <w:tc>
          <w:tcPr>
            <w:tcW w:w="256"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hRule="exact" w:val="490"/>
        </w:trPr>
        <w:tc>
          <w:tcPr>
            <w:tcW w:w="4334" w:type="dxa"/>
            <w:gridSpan w:val="17"/>
          </w:tcPr>
          <w:p w:rsidR="004C02A4" w:rsidRDefault="00A84EAE">
            <w:pPr>
              <w:pStyle w:val="PacketDiagramBodyText"/>
            </w:pPr>
            <w:r>
              <w:t>cData (2 bytes)</w:t>
            </w:r>
          </w:p>
        </w:tc>
        <w:tc>
          <w:tcPr>
            <w:tcW w:w="4306" w:type="dxa"/>
            <w:gridSpan w:val="16"/>
          </w:tcPr>
          <w:p w:rsidR="004C02A4" w:rsidRDefault="00A84EAE">
            <w:pPr>
              <w:pStyle w:val="PacketDiagramBodyText"/>
            </w:pPr>
            <w:r>
              <w:t>cbExtra (2 bytes)</w:t>
            </w:r>
          </w:p>
        </w:tc>
      </w:tr>
      <w:tr w:rsidR="004C02A4" w:rsidTr="004C02A4">
        <w:trPr>
          <w:trHeight w:hRule="exact" w:val="490"/>
        </w:trPr>
        <w:tc>
          <w:tcPr>
            <w:tcW w:w="2167" w:type="dxa"/>
            <w:gridSpan w:val="9"/>
          </w:tcPr>
          <w:p w:rsidR="004C02A4" w:rsidRDefault="00A84EAE">
            <w:pPr>
              <w:pStyle w:val="PacketDiagramBodyText"/>
            </w:pPr>
            <w:r>
              <w:t>cchData</w:t>
            </w:r>
            <w:r>
              <w:rPr>
                <w:vertAlign w:val="subscript"/>
              </w:rPr>
              <w:t>0</w:t>
            </w:r>
            <w:r>
              <w:t xml:space="preserve"> (1 byte)</w:t>
            </w:r>
          </w:p>
        </w:tc>
        <w:tc>
          <w:tcPr>
            <w:tcW w:w="6473" w:type="dxa"/>
            <w:gridSpan w:val="24"/>
          </w:tcPr>
          <w:p w:rsidR="004C02A4" w:rsidRDefault="00A84EAE">
            <w:pPr>
              <w:pStyle w:val="PacketDiagramBodyText"/>
            </w:pPr>
            <w:r>
              <w:t>Data</w:t>
            </w:r>
            <w:r>
              <w:rPr>
                <w:vertAlign w:val="subscript"/>
              </w:rPr>
              <w:t xml:space="preserve">0  </w:t>
            </w:r>
            <w:r>
              <w:t>(variable)</w:t>
            </w:r>
          </w:p>
        </w:tc>
      </w:tr>
      <w:tr w:rsidR="004C02A4" w:rsidTr="004C02A4">
        <w:trPr>
          <w:trHeight w:hRule="exact" w:val="490"/>
        </w:trPr>
        <w:tc>
          <w:tcPr>
            <w:tcW w:w="8640" w:type="dxa"/>
            <w:gridSpan w:val="33"/>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cchData</w:t>
            </w:r>
            <w:r>
              <w:rPr>
                <w:vertAlign w:val="subscript"/>
              </w:rPr>
              <w:t>1</w:t>
            </w:r>
            <w:r>
              <w:t xml:space="preserve"> (1 byte)</w:t>
            </w:r>
          </w:p>
        </w:tc>
        <w:tc>
          <w:tcPr>
            <w:tcW w:w="6480" w:type="dxa"/>
            <w:gridSpan w:val="25"/>
          </w:tcPr>
          <w:p w:rsidR="004C02A4" w:rsidRDefault="00A84EAE">
            <w:pPr>
              <w:pStyle w:val="PacketDiagramBodyText"/>
            </w:pPr>
            <w:r>
              <w:t>Data</w:t>
            </w:r>
            <w:r>
              <w:rPr>
                <w:vertAlign w:val="subscript"/>
              </w:rPr>
              <w:t xml:space="preserve">1  </w:t>
            </w:r>
            <w:r>
              <w:t>(variable)</w:t>
            </w:r>
          </w:p>
        </w:tc>
      </w:tr>
      <w:tr w:rsidR="004C02A4" w:rsidTr="004C02A4">
        <w:trPr>
          <w:trHeight w:hRule="exact" w:val="490"/>
        </w:trPr>
        <w:tc>
          <w:tcPr>
            <w:tcW w:w="8640" w:type="dxa"/>
            <w:gridSpan w:val="33"/>
          </w:tcPr>
          <w:p w:rsidR="004C02A4" w:rsidRDefault="00A84EAE">
            <w:pPr>
              <w:pStyle w:val="PacketDiagramBodyText"/>
            </w:pPr>
            <w:r>
              <w:t>…</w:t>
            </w:r>
          </w:p>
        </w:tc>
      </w:tr>
      <w:tr w:rsidR="004C02A4" w:rsidTr="004C02A4">
        <w:trPr>
          <w:trHeight w:hRule="exact" w:val="490"/>
        </w:trPr>
        <w:tc>
          <w:tcPr>
            <w:tcW w:w="6480" w:type="dxa"/>
            <w:gridSpan w:val="25"/>
          </w:tcPr>
          <w:p w:rsidR="004C02A4" w:rsidRDefault="00A84EAE">
            <w:pPr>
              <w:pStyle w:val="PacketDiagramBodyText"/>
            </w:pPr>
            <w:r>
              <w:t>…</w:t>
            </w:r>
          </w:p>
        </w:tc>
        <w:tc>
          <w:tcPr>
            <w:tcW w:w="2160" w:type="dxa"/>
            <w:gridSpan w:val="8"/>
          </w:tcPr>
          <w:p w:rsidR="004C02A4" w:rsidRDefault="00A84EAE">
            <w:pPr>
              <w:pStyle w:val="PacketDiagramBodyText"/>
            </w:pPr>
            <w:r>
              <w:t>cchData</w:t>
            </w:r>
            <w:r>
              <w:rPr>
                <w:vertAlign w:val="subscript"/>
              </w:rPr>
              <w:t>cData-1</w:t>
            </w:r>
            <w:r>
              <w:t xml:space="preserve"> (1 byte)</w:t>
            </w:r>
          </w:p>
        </w:tc>
      </w:tr>
      <w:tr w:rsidR="004C02A4" w:rsidTr="004C02A4">
        <w:trPr>
          <w:trHeight w:hRule="exact" w:val="490"/>
        </w:trPr>
        <w:tc>
          <w:tcPr>
            <w:tcW w:w="8640" w:type="dxa"/>
            <w:gridSpan w:val="33"/>
          </w:tcPr>
          <w:p w:rsidR="004C02A4" w:rsidRDefault="00A84EAE">
            <w:pPr>
              <w:pStyle w:val="PacketDiagramBodyText"/>
            </w:pPr>
            <w:r>
              <w:t>Data</w:t>
            </w:r>
            <w:r>
              <w:rPr>
                <w:vertAlign w:val="subscript"/>
              </w:rPr>
              <w:t xml:space="preserve">cData-1  </w:t>
            </w:r>
            <w:r>
              <w:t>(variable)</w:t>
            </w:r>
          </w:p>
        </w:tc>
      </w:tr>
      <w:tr w:rsidR="004C02A4" w:rsidTr="004C02A4">
        <w:trPr>
          <w:trHeight w:hRule="exact" w:val="490"/>
        </w:trPr>
        <w:tc>
          <w:tcPr>
            <w:tcW w:w="8640" w:type="dxa"/>
            <w:gridSpan w:val="33"/>
          </w:tcPr>
          <w:p w:rsidR="004C02A4" w:rsidRDefault="00A84EAE">
            <w:pPr>
              <w:pStyle w:val="PacketDiagramBodyText"/>
            </w:pPr>
            <w:r>
              <w:t>…</w:t>
            </w:r>
          </w:p>
        </w:tc>
      </w:tr>
    </w:tbl>
    <w:p w:rsidR="004C02A4" w:rsidRDefault="00A84EAE">
      <w:r>
        <w:t xml:space="preserve">The </w:t>
      </w:r>
      <w:r>
        <w:rPr>
          <w:b/>
        </w:rPr>
        <w:t>SttbfFfn</w:t>
      </w:r>
      <w:r>
        <w:t xml:space="preserve"> structure is a non-extended character </w:t>
      </w:r>
      <w:r>
        <w:rPr>
          <w:b/>
        </w:rPr>
        <w:t>STTB</w:t>
      </w:r>
      <w:r>
        <w:t xml:space="preserve"> that has the following additional restrictions on its field values:</w:t>
      </w:r>
    </w:p>
    <w:p w:rsidR="004C02A4" w:rsidRDefault="00A84EAE">
      <w:pPr>
        <w:pStyle w:val="Definition-Field"/>
      </w:pPr>
      <w:r>
        <w:rPr>
          <w:b/>
        </w:rPr>
        <w:t>cData (2 bytes):</w:t>
      </w:r>
      <w:r>
        <w:t xml:space="preserve"> This value MUST NOT exceed 0x7FF0.</w:t>
      </w:r>
    </w:p>
    <w:p w:rsidR="004C02A4" w:rsidRDefault="00A84EAE">
      <w:pPr>
        <w:pStyle w:val="Definition-Field"/>
      </w:pPr>
      <w:r>
        <w:rPr>
          <w:b/>
        </w:rPr>
        <w:lastRenderedPageBreak/>
        <w:t>cbExtra (2 bytes):</w:t>
      </w:r>
      <w:r>
        <w:t xml:space="preserve"> This value MUST be 0. </w:t>
      </w:r>
    </w:p>
    <w:p w:rsidR="004C02A4" w:rsidRDefault="00A84EAE">
      <w:pPr>
        <w:pStyle w:val="Heading3"/>
      </w:pPr>
      <w:bookmarkStart w:id="4059" w:name="Section_6373de79b49d4687b3a4af23c24af41e"/>
      <w:bookmarkStart w:id="4060" w:name="SttbfGlsy"/>
      <w:bookmarkStart w:id="4061" w:name="_Toc63942588"/>
      <w:r>
        <w:t>SttbfGlsy</w:t>
      </w:r>
      <w:bookmarkEnd w:id="4059"/>
      <w:bookmarkEnd w:id="4060"/>
      <w:bookmarkEnd w:id="4061"/>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w:instrText>
      </w:r>
      <w:r>
        <w:instrText xml:space="preserve">fGlsy" </w:instrText>
      </w:r>
      <w:r>
        <w:fldChar w:fldCharType="end"/>
      </w:r>
      <w:r>
        <w:fldChar w:fldCharType="begin"/>
      </w:r>
      <w:r>
        <w:instrText xml:space="preserve"> XE "Basic types:SttbfGlsy" </w:instrText>
      </w:r>
      <w:r>
        <w:fldChar w:fldCharType="end"/>
      </w:r>
    </w:p>
    <w:p w:rsidR="004C02A4" w:rsidRDefault="00A84EAE">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w:t>
        </w:r>
        <w:r>
          <w:rPr>
            <w:rStyle w:val="HyperlinkGreen"/>
            <w:b/>
          </w:rPr>
          <w: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correspond to their respective entries in the p</w:t>
      </w:r>
      <w:r>
        <w:t xml:space="preserve">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2497" w:type="pct"/>
            <w:gridSpan w:val="16"/>
          </w:tcPr>
          <w:p w:rsidR="004C02A4" w:rsidRDefault="00A84EAE">
            <w:pPr>
              <w:pStyle w:val="PacketDiagramBodyText"/>
              <w:spacing w:before="0" w:after="0"/>
            </w:pPr>
            <w:r>
              <w:t>fExtend (2 bytes)</w:t>
            </w:r>
          </w:p>
        </w:tc>
        <w:tc>
          <w:tcPr>
            <w:tcW w:w="2503" w:type="pct"/>
            <w:gridSpan w:val="16"/>
          </w:tcPr>
          <w:p w:rsidR="004C02A4" w:rsidRDefault="00A84EAE">
            <w:pPr>
              <w:pStyle w:val="PacketDiagramBodyText"/>
              <w:spacing w:before="0" w:after="0"/>
            </w:pPr>
            <w:r>
              <w:t>cData (2 bytes)</w:t>
            </w:r>
          </w:p>
        </w:tc>
      </w:tr>
      <w:tr w:rsidR="004C02A4" w:rsidTr="004C02A4">
        <w:trPr>
          <w:trHeight w:val="490"/>
        </w:trPr>
        <w:tc>
          <w:tcPr>
            <w:tcW w:w="2497" w:type="pct"/>
            <w:gridSpan w:val="16"/>
          </w:tcPr>
          <w:p w:rsidR="004C02A4" w:rsidRDefault="00A84EAE">
            <w:pPr>
              <w:pStyle w:val="PacketDiagramBodyText"/>
              <w:spacing w:before="0" w:after="0"/>
            </w:pPr>
            <w:r>
              <w:t>cbExtra (2 bytes)</w:t>
            </w:r>
          </w:p>
        </w:tc>
        <w:tc>
          <w:tcPr>
            <w:tcW w:w="2503" w:type="pct"/>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0</w:t>
            </w:r>
            <w:r>
              <w:t xml:space="preserve"> (4 bytes)</w:t>
            </w:r>
          </w:p>
        </w:tc>
      </w:tr>
      <w:tr w:rsidR="004C02A4" w:rsidTr="004C02A4">
        <w:trPr>
          <w:trHeight w:val="490"/>
        </w:trPr>
        <w:tc>
          <w:tcPr>
            <w:tcW w:w="2497" w:type="pct"/>
            <w:gridSpan w:val="16"/>
          </w:tcPr>
          <w:p w:rsidR="004C02A4" w:rsidRDefault="00A84EAE">
            <w:pPr>
              <w:pStyle w:val="PacketDiagramBodyText"/>
              <w:spacing w:before="0" w:after="0"/>
            </w:pPr>
            <w:r>
              <w:t>cchData</w:t>
            </w:r>
            <w:r>
              <w:rPr>
                <w:vertAlign w:val="subscript"/>
              </w:rPr>
              <w:t>1</w:t>
            </w:r>
            <w:r>
              <w:t xml:space="preserve"> (2 bytes)</w:t>
            </w:r>
          </w:p>
        </w:tc>
        <w:tc>
          <w:tcPr>
            <w:tcW w:w="2503" w:type="pct"/>
            <w:gridSpan w:val="16"/>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1</w:t>
            </w:r>
            <w:r>
              <w:t xml:space="preserve"> (4 bytes)</w:t>
            </w:r>
          </w:p>
        </w:tc>
      </w:tr>
      <w:tr w:rsidR="004C02A4" w:rsidTr="004C02A4">
        <w:trPr>
          <w:trHeight w:val="490"/>
        </w:trPr>
        <w:tc>
          <w:tcPr>
            <w:tcW w:w="2497" w:type="pct"/>
            <w:gridSpan w:val="16"/>
          </w:tcPr>
          <w:p w:rsidR="004C02A4" w:rsidRDefault="00A84EAE">
            <w:pPr>
              <w:pStyle w:val="PacketDiagramBodyText"/>
              <w:spacing w:before="0" w:after="0"/>
            </w:pPr>
            <w:r>
              <w:t>…</w:t>
            </w:r>
          </w:p>
        </w:tc>
        <w:tc>
          <w:tcPr>
            <w:tcW w:w="2503" w:type="pct"/>
            <w:gridSpan w:val="16"/>
          </w:tcPr>
          <w:p w:rsidR="004C02A4" w:rsidRDefault="00A84EAE">
            <w:pPr>
              <w:pStyle w:val="PacketDiagramBodyText"/>
              <w:spacing w:before="0" w:after="0"/>
            </w:pPr>
            <w:r>
              <w:t>cchData</w:t>
            </w:r>
            <w:r>
              <w:rPr>
                <w:vertAlign w:val="subscript"/>
              </w:rPr>
              <w:t>cData-1</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 xml:space="preserve"> cData-1</w:t>
            </w:r>
            <w:r>
              <w:t xml:space="preserve"> (4 bytes)</w:t>
            </w:r>
          </w:p>
        </w:tc>
      </w:tr>
    </w:tbl>
    <w:p w:rsidR="004C02A4" w:rsidRDefault="00A84EAE">
      <w:r>
        <w:t xml:space="preserve">The </w:t>
      </w:r>
      <w:r>
        <w:rPr>
          <w:b/>
        </w:rPr>
        <w:t>SttbfGlsy</w:t>
      </w:r>
      <w:r>
        <w:t xml:space="preserve"> structure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cbExtra (2 bytes):</w:t>
      </w:r>
      <w:r>
        <w:t xml:space="preserve"> This value MUST be 0x0004.</w:t>
      </w:r>
    </w:p>
    <w:p w:rsidR="004C02A4" w:rsidRDefault="00A84EAE">
      <w:pPr>
        <w:pStyle w:val="Definition-Field"/>
      </w:pPr>
      <w:r>
        <w:rPr>
          <w:b/>
        </w:rPr>
        <w:t>cchData (2 bytes):</w:t>
      </w:r>
      <w:r>
        <w:t xml:space="preserve"> This value MUST be less than or equal to 32.</w:t>
      </w:r>
    </w:p>
    <w:p w:rsidR="004C02A4" w:rsidRDefault="00A84EAE">
      <w:pPr>
        <w:pStyle w:val="Heading3"/>
      </w:pPr>
      <w:bookmarkStart w:id="4062" w:name="Section_996b14754a094893be9c13a71b1f3935"/>
      <w:bookmarkStart w:id="4063" w:name="SttbFnm"/>
      <w:bookmarkStart w:id="4064" w:name="_Toc63942589"/>
      <w:r>
        <w:t>SttbFnm</w:t>
      </w:r>
      <w:bookmarkEnd w:id="4062"/>
      <w:bookmarkEnd w:id="4063"/>
      <w:bookmarkEnd w:id="4064"/>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4C02A4" w:rsidRDefault="00A84EAE">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w:t>
      </w:r>
      <w:r>
        <w:lastRenderedPageBreak/>
        <w:t xml:space="preserve">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2497" w:type="pct"/>
            <w:gridSpan w:val="16"/>
          </w:tcPr>
          <w:p w:rsidR="004C02A4" w:rsidRDefault="00A84EAE">
            <w:pPr>
              <w:pStyle w:val="PacketDiagramBodyText"/>
              <w:spacing w:before="0" w:after="0"/>
            </w:pPr>
            <w:r>
              <w:t xml:space="preserve">fExtend (2 </w:t>
            </w:r>
            <w:r>
              <w:t>bytes)</w:t>
            </w:r>
          </w:p>
        </w:tc>
        <w:tc>
          <w:tcPr>
            <w:tcW w:w="2503" w:type="pct"/>
            <w:gridSpan w:val="16"/>
          </w:tcPr>
          <w:p w:rsidR="004C02A4" w:rsidRDefault="00A84EAE">
            <w:pPr>
              <w:pStyle w:val="PacketDiagramBodyText"/>
              <w:spacing w:before="0" w:after="0"/>
            </w:pPr>
            <w:r>
              <w:t>cData (2 bytes)</w:t>
            </w:r>
          </w:p>
        </w:tc>
      </w:tr>
      <w:tr w:rsidR="004C02A4" w:rsidTr="004C02A4">
        <w:trPr>
          <w:trHeight w:val="490"/>
        </w:trPr>
        <w:tc>
          <w:tcPr>
            <w:tcW w:w="2497" w:type="pct"/>
            <w:gridSpan w:val="16"/>
          </w:tcPr>
          <w:p w:rsidR="004C02A4" w:rsidRDefault="00A84EAE">
            <w:pPr>
              <w:pStyle w:val="PacketDiagramBodyText"/>
              <w:spacing w:before="0" w:after="0"/>
            </w:pPr>
            <w:r>
              <w:t>cbExtra (2 bytes)</w:t>
            </w:r>
          </w:p>
        </w:tc>
        <w:tc>
          <w:tcPr>
            <w:tcW w:w="2503" w:type="pct"/>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0</w:t>
            </w:r>
            <w:r>
              <w:t xml:space="preserve"> (8 bytes)</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2497" w:type="pct"/>
            <w:gridSpan w:val="16"/>
          </w:tcPr>
          <w:p w:rsidR="004C02A4" w:rsidRDefault="00A84EAE">
            <w:pPr>
              <w:pStyle w:val="PacketDiagramBodyText"/>
              <w:spacing w:before="0" w:after="0"/>
            </w:pPr>
            <w:r>
              <w:t>cchData</w:t>
            </w:r>
            <w:r>
              <w:rPr>
                <w:vertAlign w:val="subscript"/>
              </w:rPr>
              <w:t>1</w:t>
            </w:r>
            <w:r>
              <w:t xml:space="preserve"> (2 bytes)</w:t>
            </w:r>
          </w:p>
        </w:tc>
        <w:tc>
          <w:tcPr>
            <w:tcW w:w="2503" w:type="pct"/>
            <w:gridSpan w:val="16"/>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1</w:t>
            </w:r>
            <w:r>
              <w:t xml:space="preserve"> (8 bytes)</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2497" w:type="pct"/>
            <w:gridSpan w:val="16"/>
          </w:tcPr>
          <w:p w:rsidR="004C02A4" w:rsidRDefault="00A84EAE">
            <w:pPr>
              <w:pStyle w:val="PacketDiagramBodyText"/>
              <w:spacing w:before="0" w:after="0"/>
            </w:pPr>
            <w:r>
              <w:t>…</w:t>
            </w:r>
          </w:p>
        </w:tc>
        <w:tc>
          <w:tcPr>
            <w:tcW w:w="2503" w:type="pct"/>
            <w:gridSpan w:val="16"/>
          </w:tcPr>
          <w:p w:rsidR="004C02A4" w:rsidRDefault="00A84EAE">
            <w:pPr>
              <w:pStyle w:val="PacketDiagramBodyText"/>
              <w:spacing w:before="0" w:after="0"/>
            </w:pPr>
            <w:r>
              <w:t>cchData</w:t>
            </w:r>
            <w:r>
              <w:rPr>
                <w:vertAlign w:val="subscript"/>
              </w:rPr>
              <w:t>cData-1</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 xml:space="preserve"> cData-1</w:t>
            </w:r>
            <w:r>
              <w:t xml:space="preserve"> (8 bytes)</w:t>
            </w:r>
          </w:p>
        </w:tc>
      </w:tr>
      <w:tr w:rsidR="004C02A4" w:rsidTr="004C02A4">
        <w:trPr>
          <w:trHeight w:val="490"/>
        </w:trPr>
        <w:tc>
          <w:tcPr>
            <w:tcW w:w="5000" w:type="pct"/>
            <w:gridSpan w:val="32"/>
          </w:tcPr>
          <w:p w:rsidR="004C02A4" w:rsidRDefault="00A84EAE">
            <w:pPr>
              <w:pStyle w:val="PacketDiagramBodyText"/>
              <w:spacing w:before="0" w:after="0"/>
            </w:pPr>
            <w:r>
              <w:t>…</w:t>
            </w:r>
          </w:p>
        </w:tc>
      </w:tr>
    </w:tbl>
    <w:p w:rsidR="004C02A4" w:rsidRDefault="00A84EAE">
      <w:r>
        <w:t xml:space="preserve">The </w:t>
      </w:r>
      <w:r>
        <w:rPr>
          <w:b/>
        </w:rPr>
        <w:t>SttbFnm</w:t>
      </w:r>
      <w:r>
        <w:t xml:space="preserve"> structure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r>
        <w:rPr>
          <w:b/>
        </w:rPr>
        <w:t>cbExtra (2 bytes):</w:t>
      </w:r>
      <w:r>
        <w:t xml:space="preserve"> This value MUST be 0x0008.</w:t>
      </w:r>
    </w:p>
    <w:p w:rsidR="004C02A4" w:rsidRDefault="00A84EAE">
      <w:pPr>
        <w:pStyle w:val="Heading3"/>
      </w:pPr>
      <w:bookmarkStart w:id="4065" w:name="Section_c1bcc8f42f4f42d59052ab22e23971b4"/>
      <w:bookmarkStart w:id="4066" w:name="SttbfRfs"/>
      <w:bookmarkStart w:id="4067" w:name="_Toc63942590"/>
      <w:r>
        <w:t>SttbfRfs</w:t>
      </w:r>
      <w:bookmarkEnd w:id="4065"/>
      <w:bookmarkEnd w:id="4066"/>
      <w:bookmarkEnd w:id="4067"/>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4C02A4" w:rsidRDefault="00A84EAE">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8" w:name="Appendix_A_Target_246"/>
      <w:r>
        <w:rPr>
          <w:rStyle w:val="Hyperlink"/>
        </w:rPr>
        <w:fldChar w:fldCharType="begin"/>
      </w:r>
      <w:r>
        <w:rPr>
          <w:rStyle w:val="Hyperlink"/>
        </w:rPr>
        <w:instrText xml:space="preserve"> HYPERLINK \l "Appendix_A_2</w:instrText>
      </w:r>
      <w:r>
        <w:rPr>
          <w:rStyle w:val="Hyperlink"/>
        </w:rPr>
        <w:instrText xml:space="preserve">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lastRenderedPageBreak/>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2497" w:type="pct"/>
            <w:gridSpan w:val="16"/>
          </w:tcPr>
          <w:p w:rsidR="004C02A4" w:rsidRDefault="00A84EAE">
            <w:pPr>
              <w:pStyle w:val="PacketDiagramBodyText"/>
              <w:spacing w:before="0" w:after="0"/>
            </w:pPr>
            <w:r>
              <w:t>fExtend (2 bytes)</w:t>
            </w:r>
          </w:p>
        </w:tc>
        <w:tc>
          <w:tcPr>
            <w:tcW w:w="2503" w:type="pct"/>
            <w:gridSpan w:val="16"/>
          </w:tcPr>
          <w:p w:rsidR="004C02A4" w:rsidRDefault="00A84EAE">
            <w:pPr>
              <w:pStyle w:val="PacketDiagramBodyText"/>
              <w:spacing w:before="0" w:after="0"/>
            </w:pPr>
            <w:r>
              <w:t>cData (2 bytes)</w:t>
            </w:r>
          </w:p>
        </w:tc>
      </w:tr>
      <w:tr w:rsidR="004C02A4" w:rsidTr="004C02A4">
        <w:trPr>
          <w:trHeight w:val="490"/>
        </w:trPr>
        <w:tc>
          <w:tcPr>
            <w:tcW w:w="2497" w:type="pct"/>
            <w:gridSpan w:val="16"/>
          </w:tcPr>
          <w:p w:rsidR="004C02A4" w:rsidRDefault="00A84EAE">
            <w:pPr>
              <w:pStyle w:val="PacketDiagramBodyText"/>
              <w:spacing w:before="0" w:after="0"/>
            </w:pPr>
            <w:r>
              <w:t>cbExtra (2 bytes)</w:t>
            </w:r>
          </w:p>
        </w:tc>
        <w:tc>
          <w:tcPr>
            <w:tcW w:w="2503" w:type="pct"/>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2497" w:type="pct"/>
            <w:gridSpan w:val="16"/>
          </w:tcPr>
          <w:p w:rsidR="004C02A4" w:rsidRDefault="00A84EAE">
            <w:pPr>
              <w:pStyle w:val="PacketDiagramBodyText"/>
              <w:spacing w:before="0" w:after="0"/>
            </w:pPr>
            <w:r>
              <w:t>cchData</w:t>
            </w:r>
            <w:r>
              <w:rPr>
                <w:vertAlign w:val="subscript"/>
              </w:rPr>
              <w:t>1</w:t>
            </w:r>
            <w:r>
              <w:t xml:space="preserve"> (2 bytes)</w:t>
            </w:r>
          </w:p>
        </w:tc>
        <w:tc>
          <w:tcPr>
            <w:tcW w:w="2503" w:type="pct"/>
            <w:gridSpan w:val="16"/>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2497" w:type="pct"/>
            <w:gridSpan w:val="16"/>
          </w:tcPr>
          <w:p w:rsidR="004C02A4" w:rsidRDefault="00A84EAE">
            <w:pPr>
              <w:pStyle w:val="PacketDiagramBodyText"/>
              <w:spacing w:before="0" w:after="0"/>
            </w:pPr>
            <w:r>
              <w:t>cchData</w:t>
            </w:r>
            <w:r>
              <w:rPr>
                <w:vertAlign w:val="subscript"/>
              </w:rPr>
              <w:t>2</w:t>
            </w:r>
            <w:r>
              <w:t xml:space="preserve"> (2 bytes)</w:t>
            </w:r>
          </w:p>
        </w:tc>
        <w:tc>
          <w:tcPr>
            <w:tcW w:w="2503" w:type="pct"/>
            <w:gridSpan w:val="16"/>
          </w:tcPr>
          <w:p w:rsidR="004C02A4" w:rsidRDefault="00A84EAE">
            <w:pPr>
              <w:pStyle w:val="PacketDiagramBodyText"/>
              <w:spacing w:before="0" w:after="0"/>
            </w:pPr>
            <w:r>
              <w:t>Data</w:t>
            </w:r>
            <w:r>
              <w:rPr>
                <w:vertAlign w:val="subscript"/>
              </w:rPr>
              <w:t>2</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2497" w:type="pct"/>
            <w:gridSpan w:val="16"/>
          </w:tcPr>
          <w:p w:rsidR="004C02A4" w:rsidRDefault="00A84EAE">
            <w:pPr>
              <w:pStyle w:val="PacketDiagramBodyText"/>
              <w:spacing w:before="0" w:after="0"/>
            </w:pPr>
            <w:r>
              <w:t>cchData</w:t>
            </w:r>
            <w:r>
              <w:rPr>
                <w:vertAlign w:val="subscript"/>
              </w:rPr>
              <w:t>3</w:t>
            </w:r>
            <w:r>
              <w:t xml:space="preserve"> (2 bytes)</w:t>
            </w:r>
          </w:p>
        </w:tc>
        <w:tc>
          <w:tcPr>
            <w:tcW w:w="2503" w:type="pct"/>
            <w:gridSpan w:val="16"/>
          </w:tcPr>
          <w:p w:rsidR="004C02A4" w:rsidRDefault="00A84EAE">
            <w:pPr>
              <w:pStyle w:val="PacketDiagramBodyText"/>
              <w:spacing w:before="0" w:after="0"/>
            </w:pPr>
            <w:r>
              <w:t>Data</w:t>
            </w:r>
            <w:r>
              <w:rPr>
                <w:vertAlign w:val="subscript"/>
              </w:rPr>
              <w:t>3</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2497" w:type="pct"/>
            <w:gridSpan w:val="16"/>
          </w:tcPr>
          <w:p w:rsidR="004C02A4" w:rsidRDefault="00A84EAE">
            <w:pPr>
              <w:pStyle w:val="PacketDiagramBodyText"/>
              <w:spacing w:before="0" w:after="0"/>
            </w:pPr>
            <w:r>
              <w:t>cchData</w:t>
            </w:r>
            <w:r>
              <w:rPr>
                <w:vertAlign w:val="subscript"/>
              </w:rPr>
              <w:t>4</w:t>
            </w:r>
            <w:r>
              <w:t xml:space="preserve"> (2 bytes)</w:t>
            </w:r>
          </w:p>
        </w:tc>
        <w:tc>
          <w:tcPr>
            <w:tcW w:w="2503" w:type="pct"/>
            <w:gridSpan w:val="16"/>
          </w:tcPr>
          <w:p w:rsidR="004C02A4" w:rsidRDefault="00A84EAE">
            <w:pPr>
              <w:pStyle w:val="PacketDiagramBodyText"/>
              <w:spacing w:before="0" w:after="0"/>
            </w:pPr>
            <w:r>
              <w:t>Data</w:t>
            </w:r>
            <w:r>
              <w:rPr>
                <w:vertAlign w:val="subscript"/>
              </w:rPr>
              <w:t>4</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bl>
    <w:p w:rsidR="004C02A4" w:rsidRDefault="00A84EAE">
      <w:r>
        <w:t xml:space="preserve">The </w:t>
      </w:r>
      <w:r>
        <w:rPr>
          <w:b/>
        </w:rPr>
        <w:t>SttbfRfs</w:t>
      </w:r>
      <w:r>
        <w:t xml:space="preserve"> structure is an </w:t>
      </w:r>
      <w:r>
        <w:rPr>
          <w:b/>
        </w:rPr>
        <w:t>STTB</w:t>
      </w:r>
      <w:r>
        <w:t xml:space="preserve"> structure that has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cData (2 bytes):</w:t>
      </w:r>
      <w:r>
        <w:t xml:space="preserve"> This value SHOULD</w:t>
      </w:r>
      <w:bookmarkStart w:id="4069" w:name="Appendix_A_Target_247"/>
      <w:r>
        <w:rPr>
          <w:rStyle w:val="Hyperlink"/>
        </w:rPr>
        <w:fldChar w:fldCharType="begin"/>
      </w:r>
      <w:r>
        <w:rPr>
          <w:rStyle w:val="Hyperlink"/>
        </w:rPr>
        <w:instrText xml:space="preserve"> HYPERLINK \l "Appendix_A_247" \o "Product be</w:instrText>
      </w:r>
      <w:r>
        <w:rPr>
          <w:rStyle w:val="Hyperlink"/>
        </w:rPr>
        <w:instrText xml:space="preserve">havior note 247" \h </w:instrText>
      </w:r>
      <w:r>
        <w:rPr>
          <w:rStyle w:val="Hyperlink"/>
        </w:rPr>
      </w:r>
      <w:r>
        <w:rPr>
          <w:rStyle w:val="Hyperlink"/>
        </w:rPr>
        <w:fldChar w:fldCharType="separate"/>
      </w:r>
      <w:r>
        <w:rPr>
          <w:rStyle w:val="Hyperlink"/>
        </w:rPr>
        <w:t>&lt;247&gt;</w:t>
      </w:r>
      <w:r>
        <w:rPr>
          <w:rStyle w:val="Hyperlink"/>
        </w:rPr>
        <w:fldChar w:fldCharType="end"/>
      </w:r>
      <w:bookmarkEnd w:id="4069"/>
      <w:r>
        <w:t xml:space="preserve"> be 0x0005, and MUST be either 0x0005 or 0x0004. </w:t>
      </w:r>
    </w:p>
    <w:p w:rsidR="004C02A4" w:rsidRDefault="00A84EAE">
      <w:pPr>
        <w:pStyle w:val="Definition-Field"/>
      </w:pPr>
      <w:r>
        <w:rPr>
          <w:b/>
        </w:rPr>
        <w:t>cbExtra (2 bytes):</w:t>
      </w:r>
      <w:r>
        <w:t xml:space="preserve"> This value MUST be 0x0000.</w:t>
      </w:r>
    </w:p>
    <w:p w:rsidR="004C02A4" w:rsidRDefault="00A84EAE">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w:t>
      </w:r>
      <w:r>
        <w:t>less than 256.</w:t>
      </w:r>
    </w:p>
    <w:p w:rsidR="004C02A4" w:rsidRDefault="00A84EAE">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4C02A4" w:rsidRDefault="00A84EAE">
      <w:pPr>
        <w:pStyle w:val="Definition-Field"/>
      </w:pPr>
      <w:r>
        <w:rPr>
          <w:b/>
        </w:rPr>
        <w:t>Data</w:t>
      </w:r>
      <w:r>
        <w:rPr>
          <w:b/>
          <w:vertAlign w:val="subscript"/>
        </w:rPr>
        <w:t>1</w:t>
      </w:r>
      <w:r>
        <w:rPr>
          <w:b/>
        </w:rPr>
        <w:t xml:space="preserve"> (variable)</w:t>
      </w:r>
      <w:r>
        <w:t>: A Unicode string tha</w:t>
      </w:r>
      <w:r>
        <w:t xml:space="preserve">t specifies the connection string to the source for the field names of the mail merge data. This string MUST be empty if the field names are from the same data source as </w:t>
      </w:r>
      <w:r>
        <w:rPr>
          <w:b/>
        </w:rPr>
        <w:t>Data</w:t>
      </w:r>
      <w:r>
        <w:rPr>
          <w:b/>
          <w:vertAlign w:val="subscript"/>
        </w:rPr>
        <w:t>0</w:t>
      </w:r>
      <w:r>
        <w:t>.</w:t>
      </w:r>
    </w:p>
    <w:p w:rsidR="004C02A4" w:rsidRDefault="00A84EAE">
      <w:pPr>
        <w:pStyle w:val="Definition-Field"/>
      </w:pPr>
      <w:r>
        <w:rPr>
          <w:b/>
        </w:rPr>
        <w:t>Data</w:t>
      </w:r>
      <w:r>
        <w:rPr>
          <w:b/>
          <w:vertAlign w:val="subscript"/>
        </w:rPr>
        <w:t>2</w:t>
      </w:r>
      <w:r>
        <w:rPr>
          <w:b/>
        </w:rPr>
        <w:t xml:space="preserve"> (variable)</w:t>
      </w:r>
      <w:r>
        <w:t>: A Unicode string that specifies the e-mail subject line if th</w:t>
      </w:r>
      <w:r>
        <w:t>e mail merge is for e-mail.</w:t>
      </w:r>
    </w:p>
    <w:p w:rsidR="004C02A4" w:rsidRDefault="00A84EAE">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4C02A4" w:rsidRDefault="00A84EAE">
      <w:pPr>
        <w:pStyle w:val="Definition-Field"/>
      </w:pPr>
      <w:r>
        <w:rPr>
          <w:b/>
        </w:rPr>
        <w:t>Data</w:t>
      </w:r>
      <w:r>
        <w:rPr>
          <w:b/>
          <w:vertAlign w:val="subscript"/>
        </w:rPr>
        <w:t>4</w:t>
      </w:r>
      <w:r>
        <w:rPr>
          <w:b/>
        </w:rPr>
        <w:t xml:space="preserve"> (variable)</w:t>
      </w:r>
      <w:r>
        <w:t>: This value MUS</w:t>
      </w:r>
      <w:r>
        <w:t>T be ignored.</w:t>
      </w:r>
    </w:p>
    <w:p w:rsidR="004C02A4" w:rsidRDefault="00A84EAE">
      <w:pPr>
        <w:pStyle w:val="Heading3"/>
      </w:pPr>
      <w:bookmarkStart w:id="4070" w:name="Section_fca5d9de3eaa4587a482c454e340c070"/>
      <w:bookmarkStart w:id="4071" w:name="SttbfRMark"/>
      <w:bookmarkStart w:id="4072" w:name="_Toc63942591"/>
      <w:r>
        <w:lastRenderedPageBreak/>
        <w:t>SttbfRMark</w:t>
      </w:r>
      <w:bookmarkEnd w:id="4070"/>
      <w:bookmarkEnd w:id="4071"/>
      <w:bookmarkEnd w:id="4072"/>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4C02A4" w:rsidRDefault="00A84EAE">
      <w:r>
        <w:t xml:space="preserve">The </w:t>
      </w:r>
      <w:r>
        <w:rPr>
          <w:b/>
        </w:rPr>
        <w:t>SttbfRMark</w:t>
      </w:r>
      <w:r>
        <w:t xml:space="preserve"> structure is an </w:t>
      </w:r>
      <w:hyperlink w:anchor="Section_4a491aedad454b41910b082c71d5ef14" w:history="1">
        <w:r>
          <w:rPr>
            <w:rStyle w:val="Hyperlink"/>
            <w:b/>
          </w:rPr>
          <w:t>STTB</w:t>
        </w:r>
      </w:hyperlink>
      <w:r>
        <w:t xml:space="preserve"> structur</w:t>
      </w:r>
      <w:r>
        <w:t xml:space="preserve">e where the strings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(2 bytes)</w:t>
            </w:r>
          </w:p>
        </w:tc>
        <w:tc>
          <w:tcPr>
            <w:tcW w:w="4320" w:type="dxa"/>
            <w:gridSpan w:val="16"/>
          </w:tcPr>
          <w:p w:rsidR="004C02A4" w:rsidRDefault="00A84EAE">
            <w:pPr>
              <w:pStyle w:val="PacketDiagramBodyText"/>
              <w:spacing w:before="0" w:after="0"/>
            </w:pPr>
            <w:r>
              <w:t>cData (2 bytes)</w:t>
            </w:r>
          </w:p>
        </w:tc>
      </w:tr>
      <w:tr w:rsidR="004C02A4" w:rsidTr="004C02A4">
        <w:trPr>
          <w:trHeight w:val="490"/>
        </w:trPr>
        <w:tc>
          <w:tcPr>
            <w:tcW w:w="4320" w:type="dxa"/>
            <w:gridSpan w:val="16"/>
          </w:tcPr>
          <w:p w:rsidR="004C02A4" w:rsidRDefault="00A84EAE">
            <w:pPr>
              <w:pStyle w:val="PacketDiagramBodyText"/>
              <w:spacing w:before="0" w:after="0"/>
            </w:pPr>
            <w:r>
              <w:t>cbExtra (2 bytes)</w:t>
            </w:r>
          </w:p>
        </w:tc>
        <w:tc>
          <w:tcPr>
            <w:tcW w:w="4320" w:type="dxa"/>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739" w:type="dxa"/>
            <w:gridSpan w:val="16"/>
          </w:tcPr>
          <w:p w:rsidR="004C02A4" w:rsidRDefault="00A84EAE">
            <w:pPr>
              <w:pStyle w:val="PacketDiagramBodyText"/>
              <w:spacing w:before="0" w:after="0"/>
            </w:pPr>
            <w:r>
              <w:t>cchData</w:t>
            </w:r>
            <w:r>
              <w:rPr>
                <w:vertAlign w:val="subscript"/>
              </w:rPr>
              <w:t>1</w:t>
            </w:r>
            <w:r>
              <w:t xml:space="preserve"> (2 bytes)</w:t>
            </w:r>
          </w:p>
        </w:tc>
        <w:tc>
          <w:tcPr>
            <w:tcW w:w="4736" w:type="dxa"/>
            <w:gridSpan w:val="16"/>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cData-1</w:t>
            </w:r>
            <w:r>
              <w:t xml:space="preserve"> (2 bytes)</w:t>
            </w:r>
          </w:p>
        </w:tc>
        <w:tc>
          <w:tcPr>
            <w:tcW w:w="4320" w:type="dxa"/>
            <w:gridSpan w:val="16"/>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bl>
    <w:p w:rsidR="004C02A4" w:rsidRDefault="00A84EAE">
      <w:r>
        <w:t xml:space="preserve">The </w:t>
      </w:r>
      <w:r>
        <w:rPr>
          <w:b/>
        </w:rPr>
        <w:t>SttbfRMark</w:t>
      </w:r>
      <w:r>
        <w:t xml:space="preserve"> structure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w:t>
      </w:r>
    </w:p>
    <w:p w:rsidR="004C02A4" w:rsidRDefault="00A84EAE">
      <w:pPr>
        <w:pStyle w:val="Definition-Field"/>
      </w:pPr>
      <w:r>
        <w:rPr>
          <w:b/>
        </w:rPr>
        <w:t>cbExtra (2 bytes):</w:t>
      </w:r>
      <w:r>
        <w:t xml:space="preserve"> This value MUST be 0. </w:t>
      </w:r>
    </w:p>
    <w:p w:rsidR="004C02A4" w:rsidRDefault="00A84EAE">
      <w:pPr>
        <w:pStyle w:val="Heading3"/>
      </w:pPr>
      <w:bookmarkStart w:id="4073" w:name="Section_88b0816edf994ab3815d375d32159da8"/>
      <w:bookmarkStart w:id="4074" w:name="SttbGlsyStyle"/>
      <w:bookmarkStart w:id="4075" w:name="_Toc63942592"/>
      <w:r>
        <w:t>SttbGlsyStyle</w:t>
      </w:r>
      <w:bookmarkEnd w:id="4073"/>
      <w:bookmarkEnd w:id="4074"/>
      <w:bookmarkEnd w:id="4075"/>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4C02A4" w:rsidRDefault="00A84EAE">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w:t>
      </w:r>
      <w:r>
        <w:t>s how many items use the style indicated by the string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(2 bytes)</w:t>
            </w:r>
          </w:p>
        </w:tc>
        <w:tc>
          <w:tcPr>
            <w:tcW w:w="4320" w:type="dxa"/>
            <w:gridSpan w:val="16"/>
          </w:tcPr>
          <w:p w:rsidR="004C02A4" w:rsidRDefault="00A84EAE">
            <w:pPr>
              <w:pStyle w:val="PacketDiagramBodyText"/>
              <w:spacing w:before="0" w:after="0"/>
            </w:pPr>
            <w:r>
              <w:t>cData (2 bytes)</w:t>
            </w:r>
          </w:p>
        </w:tc>
      </w:tr>
      <w:tr w:rsidR="004C02A4" w:rsidTr="004C02A4">
        <w:trPr>
          <w:trHeight w:val="490"/>
        </w:trPr>
        <w:tc>
          <w:tcPr>
            <w:tcW w:w="4320" w:type="dxa"/>
            <w:gridSpan w:val="16"/>
          </w:tcPr>
          <w:p w:rsidR="004C02A4" w:rsidRDefault="00A84EAE">
            <w:pPr>
              <w:pStyle w:val="PacketDiagramBodyText"/>
              <w:spacing w:before="0" w:after="0"/>
            </w:pPr>
            <w:r>
              <w:t>cbExtra (2 bytes)</w:t>
            </w:r>
          </w:p>
        </w:tc>
        <w:tc>
          <w:tcPr>
            <w:tcW w:w="4320" w:type="dxa"/>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2371" w:type="dxa"/>
            <w:gridSpan w:val="8"/>
          </w:tcPr>
          <w:p w:rsidR="004C02A4" w:rsidRDefault="00A84EAE">
            <w:pPr>
              <w:pStyle w:val="PacketDiagramBodyText"/>
              <w:spacing w:before="0" w:after="0"/>
            </w:pPr>
            <w:r>
              <w:t>Extra</w:t>
            </w:r>
            <w:r>
              <w:rPr>
                <w:vertAlign w:val="subscript"/>
              </w:rPr>
              <w:t>0</w:t>
            </w:r>
            <w:r>
              <w:t xml:space="preserve"> (1 byte)</w:t>
            </w:r>
          </w:p>
        </w:tc>
        <w:tc>
          <w:tcPr>
            <w:tcW w:w="4736" w:type="dxa"/>
            <w:gridSpan w:val="16"/>
          </w:tcPr>
          <w:p w:rsidR="004C02A4" w:rsidRDefault="00A84EAE">
            <w:pPr>
              <w:pStyle w:val="PacketDiagramBodyText"/>
              <w:spacing w:before="0" w:after="0"/>
            </w:pPr>
            <w:r>
              <w:t>cchData</w:t>
            </w:r>
            <w:r>
              <w:rPr>
                <w:vertAlign w:val="subscript"/>
              </w:rPr>
              <w:t>1</w:t>
            </w:r>
            <w:r>
              <w:t xml:space="preserve"> (2 bytes)</w:t>
            </w:r>
          </w:p>
        </w:tc>
        <w:tc>
          <w:tcPr>
            <w:tcW w:w="2368" w:type="dxa"/>
            <w:gridSpan w:val="8"/>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lastRenderedPageBreak/>
              <w:t>…</w:t>
            </w:r>
          </w:p>
        </w:tc>
      </w:tr>
      <w:tr w:rsidR="004C02A4" w:rsidTr="004C02A4">
        <w:trPr>
          <w:trHeight w:val="490"/>
        </w:trPr>
        <w:tc>
          <w:tcPr>
            <w:tcW w:w="2371" w:type="dxa"/>
            <w:gridSpan w:val="8"/>
          </w:tcPr>
          <w:p w:rsidR="004C02A4" w:rsidRDefault="00A84EAE">
            <w:pPr>
              <w:pStyle w:val="PacketDiagramBodyText"/>
              <w:spacing w:before="0" w:after="0"/>
            </w:pPr>
            <w:r>
              <w:t>Extra</w:t>
            </w:r>
            <w:r>
              <w:rPr>
                <w:vertAlign w:val="subscript"/>
              </w:rPr>
              <w:t>1</w:t>
            </w:r>
            <w:r>
              <w:t xml:space="preserve"> (1 byte)</w:t>
            </w:r>
          </w:p>
        </w:tc>
        <w:tc>
          <w:tcPr>
            <w:tcW w:w="7104" w:type="dxa"/>
            <w:gridSpan w:val="24"/>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cData-1</w:t>
            </w:r>
            <w:r>
              <w:t xml:space="preserve"> (2 bytes)</w:t>
            </w:r>
          </w:p>
        </w:tc>
        <w:tc>
          <w:tcPr>
            <w:tcW w:w="4320" w:type="dxa"/>
            <w:gridSpan w:val="16"/>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gridAfter w:val="24"/>
          <w:wAfter w:w="6480" w:type="dxa"/>
          <w:trHeight w:val="490"/>
        </w:trPr>
        <w:tc>
          <w:tcPr>
            <w:tcW w:w="2371" w:type="dxa"/>
            <w:gridSpan w:val="8"/>
          </w:tcPr>
          <w:p w:rsidR="004C02A4" w:rsidRDefault="00A84EAE">
            <w:pPr>
              <w:pStyle w:val="PacketDiagramBodyText"/>
              <w:spacing w:before="0" w:after="0"/>
            </w:pPr>
            <w:r>
              <w:t>Extra</w:t>
            </w:r>
            <w:r>
              <w:rPr>
                <w:vertAlign w:val="subscript"/>
              </w:rPr>
              <w:t xml:space="preserve"> cData-1</w:t>
            </w:r>
            <w:r>
              <w:t xml:space="preserve"> (1 byte)</w:t>
            </w:r>
          </w:p>
        </w:tc>
      </w:tr>
    </w:tbl>
    <w:p w:rsidR="004C02A4" w:rsidRDefault="00A84EAE">
      <w:r>
        <w:t xml:space="preserve">The </w:t>
      </w:r>
      <w:r>
        <w:rPr>
          <w:b/>
        </w:rPr>
        <w:t>SttbfGlsyStyle</w:t>
      </w:r>
      <w:r>
        <w:t xml:space="preserve"> structure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w:t>
      </w:r>
    </w:p>
    <w:p w:rsidR="004C02A4" w:rsidRDefault="00A84EAE">
      <w:pPr>
        <w:pStyle w:val="Definition-Field"/>
      </w:pPr>
      <w:r>
        <w:rPr>
          <w:b/>
        </w:rPr>
        <w:t>cbExtra (2 bytes):</w:t>
      </w:r>
      <w:r>
        <w:t xml:space="preserve"> This value MUST be 0x0001. </w:t>
      </w:r>
    </w:p>
    <w:p w:rsidR="004C02A4" w:rsidRDefault="00A84EAE">
      <w:pPr>
        <w:pStyle w:val="Heading3"/>
      </w:pPr>
      <w:bookmarkStart w:id="4076" w:name="Section_27ad86850c6f4c0e9a6bfa75e1cd794a"/>
      <w:bookmarkStart w:id="4077" w:name="SttbListNames"/>
      <w:bookmarkStart w:id="4078" w:name="_Toc63942593"/>
      <w:r>
        <w:t>SttbListNames</w:t>
      </w:r>
      <w:bookmarkEnd w:id="4076"/>
      <w:bookmarkEnd w:id="4077"/>
      <w:bookmarkEnd w:id="4078"/>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w:instrText>
      </w:r>
      <w:r>
        <w:instrText xml:space="preserve">es:SttbListNames" </w:instrText>
      </w:r>
      <w:r>
        <w:fldChar w:fldCharType="end"/>
      </w:r>
      <w:r>
        <w:fldChar w:fldCharType="begin"/>
      </w:r>
      <w:r>
        <w:instrText xml:space="preserve"> XE "Basic types:SttbListNames" </w:instrText>
      </w:r>
      <w:r>
        <w:fldChar w:fldCharType="end"/>
      </w:r>
    </w:p>
    <w:p w:rsidR="004C02A4" w:rsidRDefault="00A84EAE">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w:t>
      </w:r>
      <w:r>
        <w:t xml:space="preserve">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the extra entries in th</w:t>
      </w:r>
      <w:r>
        <w:t xml:space="preserve">is </w:t>
      </w:r>
      <w:r>
        <w:rPr>
          <w:b/>
        </w:rPr>
        <w:t>STTB</w:t>
      </w:r>
      <w:r>
        <w:t xml:space="preserve"> MUST be ignored. If a list does not have a name, its corresponding string is an empty string. All non-empty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(2 bytes)</w:t>
            </w:r>
          </w:p>
        </w:tc>
        <w:tc>
          <w:tcPr>
            <w:tcW w:w="4320" w:type="dxa"/>
            <w:gridSpan w:val="16"/>
          </w:tcPr>
          <w:p w:rsidR="004C02A4" w:rsidRDefault="00A84EAE">
            <w:pPr>
              <w:pStyle w:val="PacketDiagramBodyText"/>
              <w:spacing w:before="0" w:after="0"/>
            </w:pPr>
            <w:r>
              <w:t>cData (2 bytes)</w:t>
            </w:r>
          </w:p>
        </w:tc>
      </w:tr>
      <w:tr w:rsidR="004C02A4" w:rsidTr="004C02A4">
        <w:trPr>
          <w:trHeight w:val="490"/>
        </w:trPr>
        <w:tc>
          <w:tcPr>
            <w:tcW w:w="4320" w:type="dxa"/>
            <w:gridSpan w:val="16"/>
          </w:tcPr>
          <w:p w:rsidR="004C02A4" w:rsidRDefault="00A84EAE">
            <w:pPr>
              <w:pStyle w:val="PacketDiagramBodyText"/>
              <w:spacing w:before="0" w:after="0"/>
            </w:pPr>
            <w:r>
              <w:t>cbExtra (2 bytes)</w:t>
            </w:r>
          </w:p>
        </w:tc>
        <w:tc>
          <w:tcPr>
            <w:tcW w:w="4320" w:type="dxa"/>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1</w:t>
            </w:r>
            <w:r>
              <w:t xml:space="preserve"> (2 bytes)</w:t>
            </w:r>
          </w:p>
        </w:tc>
        <w:tc>
          <w:tcPr>
            <w:tcW w:w="4320" w:type="dxa"/>
            <w:gridSpan w:val="16"/>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w:t>
            </w:r>
          </w:p>
        </w:tc>
        <w:tc>
          <w:tcPr>
            <w:tcW w:w="4320" w:type="dxa"/>
            <w:gridSpan w:val="16"/>
          </w:tcPr>
          <w:p w:rsidR="004C02A4" w:rsidRDefault="00A84EAE">
            <w:pPr>
              <w:pStyle w:val="PacketDiagramBodyText"/>
              <w:spacing w:before="0" w:after="0"/>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bl>
    <w:p w:rsidR="004C02A4" w:rsidRDefault="00A84EAE">
      <w:r>
        <w:t xml:space="preserve">The </w:t>
      </w:r>
      <w:r>
        <w:rPr>
          <w:b/>
        </w:rPr>
        <w:t>SttbListNames</w:t>
      </w:r>
      <w:r>
        <w:t xml:space="preserve"> structure is an </w:t>
      </w:r>
      <w:r>
        <w:rPr>
          <w:b/>
        </w:rPr>
        <w:t>STTB</w:t>
      </w:r>
      <w:r>
        <w:t xml:space="preserve"> structure that has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lastRenderedPageBreak/>
        <w:t>cbExtra (2 bytes):</w:t>
      </w:r>
      <w:r>
        <w:t xml:space="preserve"> This value MUST be 0x0000.</w:t>
      </w:r>
    </w:p>
    <w:p w:rsidR="004C02A4" w:rsidRDefault="00A84EAE">
      <w:pPr>
        <w:pStyle w:val="Definition-Field"/>
      </w:pPr>
      <w:r>
        <w:rPr>
          <w:b/>
        </w:rPr>
        <w:t>cchData (2 bytes):</w:t>
      </w:r>
      <w:r>
        <w:t xml:space="preserve"> This value MUST be less than or</w:t>
      </w:r>
      <w:r>
        <w:t xml:space="preserve"> equal to 0x00FF.</w:t>
      </w:r>
    </w:p>
    <w:p w:rsidR="004C02A4" w:rsidRDefault="00A84EAE">
      <w:pPr>
        <w:pStyle w:val="Heading3"/>
      </w:pPr>
      <w:bookmarkStart w:id="4079" w:name="Section_f532d669c1aa4658bec4527d694586be"/>
      <w:bookmarkStart w:id="4080" w:name="SttbProtUser"/>
      <w:bookmarkStart w:id="4081" w:name="_Toc63942594"/>
      <w:r>
        <w:t>SttbProtUser</w:t>
      </w:r>
      <w:bookmarkEnd w:id="4079"/>
      <w:bookmarkEnd w:id="4080"/>
      <w:bookmarkEnd w:id="4081"/>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4C02A4" w:rsidRDefault="00A84EAE">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(2 bytes)</w:t>
            </w:r>
          </w:p>
        </w:tc>
        <w:tc>
          <w:tcPr>
            <w:tcW w:w="4320" w:type="dxa"/>
            <w:gridSpan w:val="16"/>
          </w:tcPr>
          <w:p w:rsidR="004C02A4" w:rsidRDefault="00A84EAE">
            <w:pPr>
              <w:pStyle w:val="PacketDiagramBodyText"/>
              <w:spacing w:before="0" w:after="0"/>
            </w:pPr>
            <w:r>
              <w:t xml:space="preserve">cData (2 </w:t>
            </w:r>
            <w:r>
              <w:t>bytes)</w:t>
            </w:r>
          </w:p>
        </w:tc>
      </w:tr>
      <w:tr w:rsidR="004C02A4" w:rsidTr="004C02A4">
        <w:trPr>
          <w:trHeight w:val="490"/>
        </w:trPr>
        <w:tc>
          <w:tcPr>
            <w:tcW w:w="4320" w:type="dxa"/>
            <w:gridSpan w:val="16"/>
          </w:tcPr>
          <w:p w:rsidR="004C02A4" w:rsidRDefault="00A84EAE">
            <w:pPr>
              <w:pStyle w:val="PacketDiagramBodyText"/>
              <w:spacing w:before="0" w:after="0"/>
            </w:pPr>
            <w:r>
              <w:t>cbExtra (2 bytes)</w:t>
            </w:r>
          </w:p>
        </w:tc>
        <w:tc>
          <w:tcPr>
            <w:tcW w:w="4320" w:type="dxa"/>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ExtraData</w:t>
            </w:r>
            <w:r>
              <w:rPr>
                <w:vertAlign w:val="subscript"/>
              </w:rPr>
              <w:t>0</w:t>
            </w:r>
            <w:r>
              <w:t xml:space="preserve"> (2 bytes)</w:t>
            </w:r>
          </w:p>
        </w:tc>
        <w:tc>
          <w:tcPr>
            <w:tcW w:w="4320" w:type="dxa"/>
            <w:gridSpan w:val="16"/>
          </w:tcPr>
          <w:p w:rsidR="004C02A4" w:rsidRDefault="00A84EAE">
            <w:pPr>
              <w:pStyle w:val="PacketDiagramBodyText"/>
              <w:spacing w:before="0" w:after="0"/>
            </w:pPr>
            <w:r>
              <w:t>cchData</w:t>
            </w:r>
            <w:r>
              <w:rPr>
                <w:vertAlign w:val="subscript"/>
              </w:rPr>
              <w:t>1</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ExtraData</w:t>
            </w:r>
            <w:r>
              <w:rPr>
                <w:vertAlign w:val="subscript"/>
              </w:rPr>
              <w:t>1</w:t>
            </w:r>
            <w:r>
              <w:t xml:space="preserve"> (2 bytes)</w:t>
            </w:r>
          </w:p>
        </w:tc>
        <w:tc>
          <w:tcPr>
            <w:tcW w:w="4320" w:type="dxa"/>
            <w:gridSpan w:val="16"/>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cData-1</w:t>
            </w:r>
            <w:r>
              <w:t xml:space="preserve"> (2 bytes)</w:t>
            </w:r>
          </w:p>
        </w:tc>
        <w:tc>
          <w:tcPr>
            <w:tcW w:w="4320" w:type="dxa"/>
            <w:gridSpan w:val="16"/>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gridAfter w:val="16"/>
          <w:wAfter w:w="4320" w:type="dxa"/>
          <w:trHeight w:val="490"/>
        </w:trPr>
        <w:tc>
          <w:tcPr>
            <w:tcW w:w="4320" w:type="dxa"/>
            <w:gridSpan w:val="16"/>
          </w:tcPr>
          <w:p w:rsidR="004C02A4" w:rsidRDefault="00A84EAE">
            <w:pPr>
              <w:pStyle w:val="PacketDiagramBodyText"/>
              <w:spacing w:before="0" w:after="0"/>
            </w:pPr>
            <w:r>
              <w:t>ExtraData</w:t>
            </w:r>
            <w:r>
              <w:rPr>
                <w:vertAlign w:val="subscript"/>
              </w:rPr>
              <w:t>cData-1</w:t>
            </w:r>
            <w:r>
              <w:t xml:space="preserve"> (2 bytes)</w:t>
            </w:r>
          </w:p>
        </w:tc>
      </w:tr>
    </w:tbl>
    <w:p w:rsidR="004C02A4" w:rsidRDefault="00A84EAE">
      <w:r>
        <w:t xml:space="preserve">Each string is either the name of a mapped Windows user or group account that MUST be in the form "DOMAIN\NAME" or a valid e-mail address as defined in </w:t>
      </w:r>
      <w:hyperlink r:id="rId183">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170" w:type="dxa"/>
          </w:tcPr>
          <w:p w:rsidR="004C02A4" w:rsidRDefault="00A84EAE">
            <w:pPr>
              <w:pStyle w:val="TableHeaderText"/>
              <w:spacing w:before="0" w:after="0"/>
            </w:pPr>
            <w:r>
              <w:t>Value</w:t>
            </w:r>
          </w:p>
        </w:tc>
        <w:tc>
          <w:tcPr>
            <w:tcW w:w="8197" w:type="dxa"/>
          </w:tcPr>
          <w:p w:rsidR="004C02A4" w:rsidRDefault="00A84EAE">
            <w:pPr>
              <w:pStyle w:val="TableHeaderText"/>
              <w:spacing w:before="0" w:after="0"/>
            </w:pPr>
            <w:r>
              <w:t>Meaning</w:t>
            </w:r>
          </w:p>
        </w:tc>
      </w:tr>
      <w:tr w:rsidR="004C02A4" w:rsidTr="004C02A4">
        <w:tc>
          <w:tcPr>
            <w:tcW w:w="1170" w:type="dxa"/>
          </w:tcPr>
          <w:p w:rsidR="004C02A4" w:rsidRDefault="00A84EAE">
            <w:pPr>
              <w:pStyle w:val="TableBodyText"/>
              <w:spacing w:before="0" w:after="0"/>
            </w:pPr>
            <w:r>
              <w:t>0x0000</w:t>
            </w:r>
          </w:p>
        </w:tc>
        <w:tc>
          <w:tcPr>
            <w:tcW w:w="8197" w:type="dxa"/>
          </w:tcPr>
          <w:p w:rsidR="004C02A4" w:rsidRDefault="00A84EAE">
            <w:pPr>
              <w:pStyle w:val="TableBodyText"/>
              <w:spacing w:before="0" w:after="0"/>
            </w:pPr>
            <w:r>
              <w:t>There is no role specified for the user name.</w:t>
            </w:r>
          </w:p>
        </w:tc>
      </w:tr>
      <w:tr w:rsidR="004C02A4" w:rsidTr="004C02A4">
        <w:tc>
          <w:tcPr>
            <w:tcW w:w="1170" w:type="dxa"/>
          </w:tcPr>
          <w:p w:rsidR="004C02A4" w:rsidRDefault="00A84EAE">
            <w:pPr>
              <w:pStyle w:val="TableBodyText"/>
              <w:spacing w:before="0" w:after="0"/>
            </w:pPr>
            <w:r>
              <w:t>0xFFFC</w:t>
            </w:r>
          </w:p>
        </w:tc>
        <w:tc>
          <w:tcPr>
            <w:tcW w:w="8197" w:type="dxa"/>
          </w:tcPr>
          <w:p w:rsidR="004C02A4" w:rsidRDefault="00A84EAE">
            <w:pPr>
              <w:pStyle w:val="TableBodyText"/>
              <w:spacing w:before="0" w:after="0"/>
            </w:pPr>
            <w:r>
              <w:t>The username specifies an owner.</w:t>
            </w:r>
          </w:p>
        </w:tc>
      </w:tr>
      <w:tr w:rsidR="004C02A4" w:rsidTr="004C02A4">
        <w:tc>
          <w:tcPr>
            <w:tcW w:w="1170" w:type="dxa"/>
          </w:tcPr>
          <w:p w:rsidR="004C02A4" w:rsidRDefault="00A84EAE">
            <w:pPr>
              <w:pStyle w:val="TableBodyText"/>
              <w:spacing w:before="0" w:after="0"/>
            </w:pPr>
            <w:r>
              <w:t>0xFFFB</w:t>
            </w:r>
          </w:p>
        </w:tc>
        <w:tc>
          <w:tcPr>
            <w:tcW w:w="8197" w:type="dxa"/>
          </w:tcPr>
          <w:p w:rsidR="004C02A4" w:rsidRDefault="00A84EAE">
            <w:pPr>
              <w:pStyle w:val="TableBodyText"/>
              <w:spacing w:before="0" w:after="0"/>
            </w:pPr>
            <w:r>
              <w:t>The username specifies an editor.</w:t>
            </w:r>
          </w:p>
        </w:tc>
      </w:tr>
    </w:tbl>
    <w:p w:rsidR="004C02A4" w:rsidRDefault="00A84EAE">
      <w:r>
        <w:t xml:space="preserve">The </w:t>
      </w:r>
      <w:r>
        <w:rPr>
          <w:b/>
        </w:rPr>
        <w:t>SttbProtUser</w:t>
      </w:r>
      <w:r>
        <w:t xml:space="preserve"> structure is an </w:t>
      </w:r>
      <w:r>
        <w:rPr>
          <w:b/>
        </w:rPr>
        <w:t>STTB</w:t>
      </w:r>
      <w:r>
        <w:t xml:space="preserve"> structure that has the following additional restrictions on its field values:</w:t>
      </w:r>
    </w:p>
    <w:p w:rsidR="004C02A4" w:rsidRDefault="00A84EAE">
      <w:pPr>
        <w:pStyle w:val="Definition-Field"/>
      </w:pPr>
      <w:r>
        <w:rPr>
          <w:b/>
        </w:rPr>
        <w:t>fExtend (2</w:t>
      </w:r>
      <w:r>
        <w:rPr>
          <w:b/>
        </w:rPr>
        <w:t xml:space="preserve"> bytes):</w:t>
      </w:r>
      <w:r>
        <w:t xml:space="preserve"> This value MUST be 0xFFFF. </w:t>
      </w:r>
    </w:p>
    <w:p w:rsidR="004C02A4" w:rsidRDefault="00A84EAE">
      <w:pPr>
        <w:pStyle w:val="Definition-Field"/>
      </w:pPr>
      <w:r>
        <w:rPr>
          <w:b/>
        </w:rPr>
        <w:t>cbExtra (2 bytes):</w:t>
      </w:r>
      <w:r>
        <w:t xml:space="preserve"> This value MUST be 0x0002.</w:t>
      </w:r>
    </w:p>
    <w:p w:rsidR="004C02A4" w:rsidRDefault="00A84EAE">
      <w:pPr>
        <w:pStyle w:val="Definition-Field"/>
      </w:pPr>
      <w:r>
        <w:rPr>
          <w:b/>
        </w:rPr>
        <w:t>cchData (2 bytes):</w:t>
      </w:r>
      <w:r>
        <w:t xml:space="preserve"> This value MUST be less than or equal to 0x00FF.</w:t>
      </w:r>
    </w:p>
    <w:p w:rsidR="004C02A4" w:rsidRDefault="00A84EAE">
      <w:pPr>
        <w:pStyle w:val="Heading3"/>
      </w:pPr>
      <w:bookmarkStart w:id="4082" w:name="Section_4e45cd80d15440449b78f629cf7d5bfa"/>
      <w:bookmarkStart w:id="4083" w:name="SttbRgtplc"/>
      <w:bookmarkStart w:id="4084" w:name="_Toc63942595"/>
      <w:r>
        <w:lastRenderedPageBreak/>
        <w:t>SttbRgtplc</w:t>
      </w:r>
      <w:bookmarkEnd w:id="4082"/>
      <w:bookmarkEnd w:id="4083"/>
      <w:bookmarkEnd w:id="4084"/>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4C02A4" w:rsidRDefault="00A84EAE">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w:t>
      </w:r>
      <w:r>
        <w:t xml:space="preserve">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w:t>
      </w:r>
      <w:r>
        <w:t xml:space="preserve"> the </w:t>
      </w:r>
      <w:hyperlink w:anchor="gt_eaceec1b-55ef-419c-b036-2dbb4958a113">
        <w:r>
          <w:rPr>
            <w:rStyle w:val="HyperlinkGreen"/>
            <w:b/>
          </w:rPr>
          <w:t>hybrid list</w:t>
        </w:r>
      </w:hyperlink>
      <w:r>
        <w:t>.</w:t>
      </w:r>
    </w:p>
    <w:p w:rsidR="004C02A4" w:rsidRDefault="00A84EAE">
      <w:r>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4C02A4" w:rsidRDefault="00A84EAE">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4C02A4" w:rsidRDefault="00A84EAE">
      <w:r>
        <w:t xml:space="preserve">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(2 bytes)</w:t>
            </w:r>
          </w:p>
        </w:tc>
        <w:tc>
          <w:tcPr>
            <w:tcW w:w="4320" w:type="dxa"/>
            <w:gridSpan w:val="16"/>
          </w:tcPr>
          <w:p w:rsidR="004C02A4" w:rsidRDefault="00A84EAE">
            <w:pPr>
              <w:pStyle w:val="PacketDiagramBodyText"/>
              <w:spacing w:before="0" w:after="0"/>
            </w:pPr>
            <w:r>
              <w:t>cData (2 bytes)</w:t>
            </w:r>
          </w:p>
        </w:tc>
      </w:tr>
      <w:tr w:rsidR="004C02A4" w:rsidTr="004C02A4">
        <w:trPr>
          <w:trHeight w:val="490"/>
        </w:trPr>
        <w:tc>
          <w:tcPr>
            <w:tcW w:w="4320" w:type="dxa"/>
            <w:gridSpan w:val="16"/>
          </w:tcPr>
          <w:p w:rsidR="004C02A4" w:rsidRDefault="00A84EAE">
            <w:pPr>
              <w:pStyle w:val="PacketDiagramBodyText"/>
              <w:spacing w:before="0" w:after="0"/>
            </w:pPr>
            <w:r>
              <w:t>cbExtra (2 bytes)</w:t>
            </w:r>
          </w:p>
        </w:tc>
        <w:tc>
          <w:tcPr>
            <w:tcW w:w="4320" w:type="dxa"/>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 xml:space="preserve">0  </w:t>
            </w:r>
            <w:r>
              <w:t>(0 or 36 bytes)</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1</w:t>
            </w:r>
            <w:r>
              <w:t xml:space="preserve"> (2 bytes)</w:t>
            </w:r>
          </w:p>
        </w:tc>
        <w:tc>
          <w:tcPr>
            <w:tcW w:w="4320" w:type="dxa"/>
            <w:gridSpan w:val="16"/>
          </w:tcPr>
          <w:p w:rsidR="004C02A4" w:rsidRDefault="00A84EAE">
            <w:pPr>
              <w:pStyle w:val="PacketDiagramBodyText"/>
              <w:spacing w:before="0" w:after="0"/>
            </w:pPr>
            <w:r>
              <w:t>Data</w:t>
            </w:r>
            <w:r>
              <w:rPr>
                <w:vertAlign w:val="subscript"/>
              </w:rPr>
              <w:t xml:space="preserve">1  </w:t>
            </w:r>
            <w:r>
              <w:t>(0 or 36 bytes)</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w:t>
            </w:r>
          </w:p>
        </w:tc>
        <w:tc>
          <w:tcPr>
            <w:tcW w:w="4320" w:type="dxa"/>
            <w:gridSpan w:val="16"/>
          </w:tcPr>
          <w:p w:rsidR="004C02A4" w:rsidRDefault="00A84EAE">
            <w:pPr>
              <w:pStyle w:val="PacketDiagramBodyText"/>
              <w:spacing w:before="0" w:after="0"/>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 xml:space="preserve">cData-1  </w:t>
            </w:r>
            <w:r>
              <w:t>(0 or 36 bytes)</w:t>
            </w:r>
          </w:p>
        </w:tc>
      </w:tr>
      <w:tr w:rsidR="004C02A4" w:rsidTr="004C02A4">
        <w:trPr>
          <w:trHeight w:val="490"/>
        </w:trPr>
        <w:tc>
          <w:tcPr>
            <w:tcW w:w="8640" w:type="dxa"/>
            <w:gridSpan w:val="32"/>
          </w:tcPr>
          <w:p w:rsidR="004C02A4" w:rsidRDefault="00A84EAE">
            <w:pPr>
              <w:pStyle w:val="PacketDiagramBodyText"/>
              <w:spacing w:before="0" w:after="0"/>
            </w:pPr>
            <w:r>
              <w:t>…</w:t>
            </w:r>
          </w:p>
        </w:tc>
      </w:tr>
    </w:tbl>
    <w:p w:rsidR="004C02A4" w:rsidRDefault="00A84EAE">
      <w:r>
        <w:t xml:space="preserve">The </w:t>
      </w:r>
      <w:r>
        <w:rPr>
          <w:b/>
        </w:rPr>
        <w:t>SttbRgtplc</w:t>
      </w:r>
      <w:r>
        <w:t xml:space="preserve"> structure is an </w:t>
      </w:r>
      <w:r>
        <w:rPr>
          <w:b/>
        </w:rPr>
        <w:t>STTB</w:t>
      </w:r>
      <w:r>
        <w:t xml:space="preserve"> with the following additional restrictions on its field values:</w:t>
      </w:r>
    </w:p>
    <w:p w:rsidR="004C02A4" w:rsidRDefault="00A84EAE">
      <w:pPr>
        <w:pStyle w:val="Definition-Field"/>
      </w:pPr>
      <w:r>
        <w:rPr>
          <w:b/>
        </w:rPr>
        <w:t>fExtend (2 bytes):</w:t>
      </w:r>
      <w:r>
        <w:t xml:space="preserve"> This value MUST be 0xFFFF.</w:t>
      </w:r>
    </w:p>
    <w:p w:rsidR="004C02A4" w:rsidRDefault="00A84EAE">
      <w:pPr>
        <w:pStyle w:val="Definition-Field"/>
      </w:pPr>
      <w:r>
        <w:rPr>
          <w:b/>
        </w:rPr>
        <w:t>cData (2 bytes):</w:t>
      </w:r>
      <w:r>
        <w:t xml:space="preserve"> This value MUST NOT exceed 0x7FF0.</w:t>
      </w:r>
    </w:p>
    <w:p w:rsidR="004C02A4" w:rsidRDefault="00A84EAE">
      <w:pPr>
        <w:pStyle w:val="Definition-Field"/>
      </w:pPr>
      <w:r>
        <w:rPr>
          <w:b/>
        </w:rPr>
        <w:t>cbExtra (2 bytes):</w:t>
      </w:r>
      <w:r>
        <w:t xml:space="preserve"> This value MUST be 0.</w:t>
      </w:r>
    </w:p>
    <w:p w:rsidR="004C02A4" w:rsidRDefault="00A84EAE">
      <w:pPr>
        <w:pStyle w:val="Definition-Field"/>
      </w:pPr>
      <w:r>
        <w:rPr>
          <w:b/>
        </w:rPr>
        <w:t>cchData (2 bytes):</w:t>
      </w:r>
      <w:r>
        <w:t xml:space="preserve"> This value MUST be either 0x0 or 0x12.</w:t>
      </w:r>
    </w:p>
    <w:p w:rsidR="004C02A4" w:rsidRDefault="00A84EAE">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4C02A4" w:rsidRDefault="00A84EAE">
      <w:pPr>
        <w:pStyle w:val="Heading3"/>
      </w:pPr>
      <w:bookmarkStart w:id="4085" w:name="Section_c25ebe111e5144208edb628ea2e9cf77"/>
      <w:bookmarkStart w:id="4086" w:name="SttbSavedBy"/>
      <w:bookmarkStart w:id="4087" w:name="_Toc63942596"/>
      <w:r>
        <w:t>SttbSavedBy</w:t>
      </w:r>
      <w:bookmarkEnd w:id="4085"/>
      <w:bookmarkEnd w:id="4086"/>
      <w:bookmarkEnd w:id="4087"/>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4C02A4" w:rsidRDefault="00A84EAE">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strings in the </w:t>
      </w:r>
      <w:r>
        <w:rPr>
          <w:b/>
        </w:rPr>
        <w:t>STTB</w:t>
      </w:r>
      <w:r>
        <w:t xml:space="preserve"> structure are arranged in pairs: A string that specifies the name of the author who saved the document, followed by a string that specifie</w:t>
      </w:r>
      <w:r>
        <w:t xml:space="preserve">s the path and name of the saved file. These </w:t>
      </w:r>
      <w:r>
        <w:lastRenderedPageBreak/>
        <w:t xml:space="preserve">pairs are in order from the earliest saved file to the latest saved file. This </w:t>
      </w:r>
      <w:r>
        <w:rPr>
          <w:b/>
        </w:rPr>
        <w:t>STTB</w:t>
      </w:r>
      <w:r>
        <w:t xml:space="preserve"> structure MUST have an even number of strings, and MUST have less than or equal to 20 strings. There is no extra data appended </w:t>
      </w:r>
      <w:r>
        <w:t xml:space="preserve">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spacing w:before="0" w:after="0"/>
            </w:pPr>
            <w:r>
              <w:t>fExtend (2 bytes)</w:t>
            </w:r>
          </w:p>
        </w:tc>
        <w:tc>
          <w:tcPr>
            <w:tcW w:w="4320" w:type="dxa"/>
            <w:gridSpan w:val="16"/>
          </w:tcPr>
          <w:p w:rsidR="004C02A4" w:rsidRDefault="00A84EAE">
            <w:pPr>
              <w:pStyle w:val="PacketDiagramBodyText"/>
              <w:spacing w:before="0" w:after="0"/>
            </w:pPr>
            <w:r>
              <w:t>cData (2 bytes)</w:t>
            </w:r>
          </w:p>
        </w:tc>
      </w:tr>
      <w:tr w:rsidR="004C02A4" w:rsidTr="004C02A4">
        <w:trPr>
          <w:trHeight w:val="490"/>
        </w:trPr>
        <w:tc>
          <w:tcPr>
            <w:tcW w:w="4320" w:type="dxa"/>
            <w:gridSpan w:val="16"/>
          </w:tcPr>
          <w:p w:rsidR="004C02A4" w:rsidRDefault="00A84EAE">
            <w:pPr>
              <w:pStyle w:val="PacketDiagramBodyText"/>
              <w:spacing w:before="0" w:after="0"/>
            </w:pPr>
            <w:r>
              <w:t>cbExtra (2 bytes)</w:t>
            </w:r>
          </w:p>
        </w:tc>
        <w:tc>
          <w:tcPr>
            <w:tcW w:w="4320" w:type="dxa"/>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cchData</w:t>
            </w:r>
            <w:r>
              <w:rPr>
                <w:vertAlign w:val="subscript"/>
              </w:rPr>
              <w:t>1</w:t>
            </w:r>
            <w:r>
              <w:t xml:space="preserve"> (2 bytes)</w:t>
            </w:r>
          </w:p>
        </w:tc>
        <w:tc>
          <w:tcPr>
            <w:tcW w:w="4320" w:type="dxa"/>
            <w:gridSpan w:val="16"/>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4320" w:type="dxa"/>
            <w:gridSpan w:val="16"/>
          </w:tcPr>
          <w:p w:rsidR="004C02A4" w:rsidRDefault="00A84EAE">
            <w:pPr>
              <w:pStyle w:val="PacketDiagramBodyText"/>
              <w:spacing w:before="0" w:after="0"/>
            </w:pPr>
            <w:r>
              <w:t>…</w:t>
            </w:r>
          </w:p>
        </w:tc>
        <w:tc>
          <w:tcPr>
            <w:tcW w:w="4320" w:type="dxa"/>
            <w:gridSpan w:val="16"/>
          </w:tcPr>
          <w:p w:rsidR="004C02A4" w:rsidRDefault="00A84EAE">
            <w:pPr>
              <w:pStyle w:val="PacketDiagramBodyText"/>
              <w:spacing w:before="0" w:after="0"/>
            </w:pPr>
            <w:r>
              <w:t>cchData</w:t>
            </w:r>
            <w:r>
              <w:rPr>
                <w:vertAlign w:val="subscript"/>
              </w:rPr>
              <w:t>cData-1</w:t>
            </w:r>
            <w:r>
              <w:t xml:space="preserve"> (2 bytes)</w:t>
            </w:r>
          </w:p>
        </w:tc>
      </w:tr>
      <w:tr w:rsidR="004C02A4" w:rsidTr="004C02A4">
        <w:trPr>
          <w:trHeight w:val="490"/>
        </w:trPr>
        <w:tc>
          <w:tcPr>
            <w:tcW w:w="8640" w:type="dxa"/>
            <w:gridSpan w:val="32"/>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8640" w:type="dxa"/>
            <w:gridSpan w:val="32"/>
          </w:tcPr>
          <w:p w:rsidR="004C02A4" w:rsidRDefault="00A84EAE">
            <w:pPr>
              <w:pStyle w:val="PacketDiagramBodyText"/>
              <w:spacing w:before="0" w:after="0"/>
            </w:pPr>
            <w:r>
              <w:t>…</w:t>
            </w:r>
          </w:p>
        </w:tc>
      </w:tr>
    </w:tbl>
    <w:p w:rsidR="004C02A4" w:rsidRDefault="00A84EAE">
      <w:r>
        <w:t xml:space="preserve">The </w:t>
      </w:r>
      <w:r>
        <w:rPr>
          <w:b/>
        </w:rPr>
        <w:t>SttbSavedBy</w:t>
      </w:r>
      <w:r>
        <w:t xml:space="preserve"> structure is an </w:t>
      </w:r>
      <w:r>
        <w:rPr>
          <w:b/>
        </w:rPr>
        <w:t>STTB</w:t>
      </w:r>
      <w:r>
        <w:t xml:space="preserve"> structure that has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cData (2 bytes):</w:t>
      </w:r>
      <w:r>
        <w:t xml:space="preserve"> This value MUST be even and MUST be less than or equal to 0x0014.</w:t>
      </w:r>
    </w:p>
    <w:p w:rsidR="004C02A4" w:rsidRDefault="00A84EAE">
      <w:pPr>
        <w:pStyle w:val="Definition-Field"/>
      </w:pPr>
      <w:r>
        <w:rPr>
          <w:b/>
        </w:rPr>
        <w:t>cbExtra (2 bytes):</w:t>
      </w:r>
      <w:r>
        <w:t xml:space="preserve"> This value MUST be 0x0000.</w:t>
      </w:r>
    </w:p>
    <w:p w:rsidR="004C02A4" w:rsidRDefault="00A84EAE">
      <w:pPr>
        <w:pStyle w:val="Heading3"/>
      </w:pPr>
      <w:bookmarkStart w:id="4088" w:name="Section_630f91d4bf8a43da828ca6df5ec9c3da"/>
      <w:bookmarkStart w:id="4089" w:name="SttbTtmbd"/>
      <w:bookmarkStart w:id="4090" w:name="_Toc63942597"/>
      <w:r>
        <w:t>SttbTtmbd</w:t>
      </w:r>
      <w:bookmarkEnd w:id="4088"/>
      <w:bookmarkEnd w:id="4089"/>
      <w:bookmarkEnd w:id="4090"/>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4C02A4" w:rsidRDefault="00A84EAE">
      <w:r>
        <w:t xml:space="preserve">The </w:t>
      </w:r>
      <w:r>
        <w:rPr>
          <w:b/>
        </w:rPr>
        <w:t>SttbTt</w:t>
      </w:r>
      <w:r>
        <w:rPr>
          <w:b/>
        </w:rPr>
        <w:t>mbd</w:t>
      </w:r>
      <w:r>
        <w:t xml:space="preserve"> structure contains the list of </w:t>
      </w:r>
      <w:hyperlink w:anchor="gt_f2f46046-d233-4083-8a96-1b72a89f9583">
        <w:r>
          <w:rPr>
            <w:rStyle w:val="HyperlinkGreen"/>
            <w:b/>
          </w:rPr>
          <w:t>TrueType font</w:t>
        </w:r>
      </w:hyperlink>
      <w:r>
        <w:t>s 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sttb</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rgTTMBD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4C02A4" w:rsidRDefault="00A84EAE">
      <w:pPr>
        <w:pStyle w:val="Definition-Field"/>
      </w:pPr>
      <w:r>
        <w:rPr>
          <w:b/>
        </w:rPr>
        <w:lastRenderedPageBreak/>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MUST NOT exceed 64.</w:t>
      </w:r>
    </w:p>
    <w:p w:rsidR="004C02A4" w:rsidRDefault="00A84EAE">
      <w:pPr>
        <w:pStyle w:val="Heading3"/>
      </w:pPr>
      <w:bookmarkStart w:id="4091" w:name="Section_4543afea26ef4c7f8593f2f031c10004"/>
      <w:bookmarkStart w:id="4092" w:name="SttbW6"/>
      <w:bookmarkStart w:id="4093" w:name="_Toc63942598"/>
      <w:r>
        <w:t>SttbW6</w:t>
      </w:r>
      <w:bookmarkEnd w:id="4091"/>
      <w:bookmarkEnd w:id="4092"/>
      <w:bookmarkEnd w:id="4093"/>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4C02A4" w:rsidRDefault="00A84EAE">
      <w:r>
        <w:t xml:space="preserve">The </w:t>
      </w:r>
      <w:r>
        <w:rPr>
          <w:b/>
        </w:rPr>
        <w:t>SttbW6</w:t>
      </w:r>
      <w:r>
        <w:t xml:space="preserve"> structure specifies th</w:t>
      </w:r>
      <w:r>
        <w:t xml:space="preserve">e count of </w:t>
      </w:r>
      <w:hyperlink w:anchor="gt_f2f46046-d233-4083-8a96-1b72a89f9583">
        <w:r>
          <w:rPr>
            <w:rStyle w:val="HyperlinkGreen"/>
            <w:b/>
          </w:rPr>
          <w:t>TrueType font</w:t>
        </w:r>
      </w:hyperlink>
      <w:r>
        <w:t>s 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unused1</w:t>
            </w:r>
          </w:p>
        </w:tc>
        <w:tc>
          <w:tcPr>
            <w:tcW w:w="4320" w:type="dxa"/>
            <w:gridSpan w:val="16"/>
          </w:tcPr>
          <w:p w:rsidR="004C02A4" w:rsidRDefault="00A84EAE">
            <w:pPr>
              <w:pStyle w:val="PacketDiagramBodyText"/>
            </w:pPr>
            <w:r>
              <w:t>ibstMac</w:t>
            </w:r>
          </w:p>
        </w:tc>
      </w:tr>
      <w:tr w:rsidR="004C02A4" w:rsidTr="004C02A4">
        <w:trPr>
          <w:trHeight w:hRule="exact" w:val="490"/>
        </w:trPr>
        <w:tc>
          <w:tcPr>
            <w:tcW w:w="4320" w:type="dxa"/>
            <w:gridSpan w:val="16"/>
          </w:tcPr>
          <w:p w:rsidR="004C02A4" w:rsidRDefault="00A84EAE">
            <w:pPr>
              <w:pStyle w:val="PacketDiagramBodyText"/>
            </w:pPr>
            <w:r>
              <w:t>ibstMax</w:t>
            </w:r>
          </w:p>
        </w:tc>
        <w:tc>
          <w:tcPr>
            <w:tcW w:w="4320" w:type="dxa"/>
            <w:gridSpan w:val="16"/>
          </w:tcPr>
          <w:p w:rsidR="004C02A4" w:rsidRDefault="00A84EAE">
            <w:pPr>
              <w:pStyle w:val="PacketDiagramBodyText"/>
            </w:pPr>
            <w:r>
              <w:t>unused2</w:t>
            </w:r>
          </w:p>
        </w:tc>
      </w:tr>
      <w:tr w:rsidR="004C02A4" w:rsidTr="004C02A4">
        <w:trPr>
          <w:gridAfter w:val="16"/>
          <w:wAfter w:w="4320" w:type="dxa"/>
          <w:trHeight w:hRule="exact" w:val="490"/>
        </w:trPr>
        <w:tc>
          <w:tcPr>
            <w:tcW w:w="4320" w:type="dxa"/>
            <w:gridSpan w:val="16"/>
          </w:tcPr>
          <w:p w:rsidR="004C02A4" w:rsidRDefault="00A84EAE">
            <w:pPr>
              <w:pStyle w:val="PacketDiagramBodyText"/>
            </w:pPr>
            <w:r>
              <w:t>brgbst</w:t>
            </w:r>
          </w:p>
        </w:tc>
      </w:tr>
    </w:tbl>
    <w:p w:rsidR="004C02A4" w:rsidRDefault="00A84EAE">
      <w:pPr>
        <w:pStyle w:val="Definition-Field"/>
      </w:pPr>
      <w:r>
        <w:rPr>
          <w:b/>
        </w:rPr>
        <w:t xml:space="preserve">unused1 (2 bytes): </w:t>
      </w:r>
      <w:r>
        <w:t>This value MUST be 0 and MUST be ignored.</w:t>
      </w:r>
    </w:p>
    <w:p w:rsidR="004C02A4" w:rsidRDefault="00A84EAE">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w:t>
      </w:r>
      <w:r>
        <w:t>e number of TrueType fonts embedded in the document). This value MUST be nonnegative and MUST NOT exceed 64.</w:t>
      </w:r>
    </w:p>
    <w:p w:rsidR="004C02A4" w:rsidRDefault="00A84EAE">
      <w:pPr>
        <w:pStyle w:val="Definition-Field"/>
      </w:pPr>
      <w:r>
        <w:rPr>
          <w:b/>
        </w:rPr>
        <w:t xml:space="preserve">ibstMax (2 bytes): </w:t>
      </w:r>
      <w:r>
        <w:t>A signed integer that specifies the maximum number of embedded TrueType fonts that are supported by the document. This value MUS</w:t>
      </w:r>
      <w:r>
        <w:t>T be 64.</w:t>
      </w:r>
    </w:p>
    <w:p w:rsidR="004C02A4" w:rsidRDefault="00A84EAE">
      <w:pPr>
        <w:pStyle w:val="Definition-Field"/>
      </w:pPr>
      <w:r>
        <w:rPr>
          <w:b/>
        </w:rPr>
        <w:t xml:space="preserve">unused2 (2 bytes): </w:t>
      </w:r>
      <w:r>
        <w:t>This value MUST be 0 and MUST be ignored.</w:t>
      </w:r>
    </w:p>
    <w:p w:rsidR="004C02A4" w:rsidRDefault="00A84EAE">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4" w:name="Appendix_A_Target_248"/>
      <w:r>
        <w:rPr>
          <w:rStyle w:val="Hyperlink"/>
        </w:rPr>
        <w:fldChar w:fldCharType="begin"/>
      </w:r>
      <w:r>
        <w:rPr>
          <w:rStyle w:val="Hyperlink"/>
        </w:rPr>
        <w:instrText xml:space="preserve"> HYPERLINK \l "Appendix_A_248</w:instrText>
      </w:r>
      <w:r>
        <w:rPr>
          <w:rStyle w:val="Hyperlink"/>
        </w:rPr>
        <w:instrText xml:space="preserve">"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4"/>
      <w:r>
        <w:t xml:space="preserve"> be 10 (the size of the </w:t>
      </w:r>
      <w:r>
        <w:rPr>
          <w:b/>
        </w:rPr>
        <w:t>SttbW6</w:t>
      </w:r>
      <w:r>
        <w:t xml:space="preserve"> structure).</w:t>
      </w:r>
    </w:p>
    <w:p w:rsidR="004C02A4" w:rsidRDefault="00A84EAE">
      <w:pPr>
        <w:pStyle w:val="Heading3"/>
      </w:pPr>
      <w:bookmarkStart w:id="4095" w:name="Section_41981ee76f8d400493de0e897046a000"/>
      <w:bookmarkStart w:id="4096" w:name="StwUser"/>
      <w:bookmarkStart w:id="4097" w:name="_Toc63942599"/>
      <w:r>
        <w:t>StwUser</w:t>
      </w:r>
      <w:bookmarkEnd w:id="4095"/>
      <w:bookmarkEnd w:id="4096"/>
      <w:bookmarkEnd w:id="4097"/>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4C02A4" w:rsidRDefault="00A84EAE">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8640" w:type="dxa"/>
            <w:gridSpan w:val="32"/>
          </w:tcPr>
          <w:p w:rsidR="004C02A4" w:rsidRDefault="00A84EAE">
            <w:pPr>
              <w:pStyle w:val="PacketDiagramBodyText"/>
              <w:spacing w:before="0" w:after="0"/>
            </w:pPr>
            <w:r>
              <w:t>SttbNames (variable)</w:t>
            </w:r>
          </w:p>
        </w:tc>
      </w:tr>
      <w:tr w:rsidR="004C02A4" w:rsidTr="004C02A4">
        <w:trPr>
          <w:trHeight w:val="490"/>
        </w:trPr>
        <w:tc>
          <w:tcPr>
            <w:tcW w:w="8640" w:type="dxa"/>
            <w:gridSpan w:val="32"/>
          </w:tcPr>
          <w:p w:rsidR="004C02A4" w:rsidRDefault="00A84EAE">
            <w:pPr>
              <w:pStyle w:val="PacketDiagramBodyText"/>
              <w:spacing w:before="0" w:after="0"/>
            </w:pPr>
            <w:r>
              <w:t>…</w:t>
            </w:r>
          </w:p>
        </w:tc>
      </w:tr>
      <w:tr w:rsidR="004C02A4" w:rsidTr="004C02A4">
        <w:trPr>
          <w:trHeight w:val="490"/>
        </w:trPr>
        <w:tc>
          <w:tcPr>
            <w:tcW w:w="8640" w:type="dxa"/>
            <w:gridSpan w:val="32"/>
          </w:tcPr>
          <w:p w:rsidR="004C02A4" w:rsidRDefault="00A84EAE">
            <w:pPr>
              <w:pStyle w:val="PacketDiagramBodyText"/>
              <w:spacing w:before="0" w:after="0"/>
            </w:pPr>
            <w:r>
              <w:t>rgxchNames (variable)</w:t>
            </w:r>
          </w:p>
        </w:tc>
      </w:tr>
      <w:tr w:rsidR="004C02A4" w:rsidTr="004C02A4">
        <w:trPr>
          <w:trHeight w:val="490"/>
        </w:trPr>
        <w:tc>
          <w:tcPr>
            <w:tcW w:w="8640" w:type="dxa"/>
            <w:gridSpan w:val="32"/>
          </w:tcPr>
          <w:p w:rsidR="004C02A4" w:rsidRDefault="00A84EAE">
            <w:pPr>
              <w:pStyle w:val="PacketDiagramBodyText"/>
              <w:spacing w:before="0" w:after="0"/>
            </w:pPr>
            <w:r>
              <w:t>…</w:t>
            </w:r>
          </w:p>
        </w:tc>
      </w:tr>
    </w:tbl>
    <w:p w:rsidR="004C02A4" w:rsidRDefault="00A84EAE">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unsigned integer that MUST be ignored. Each string in this </w:t>
      </w:r>
      <w:r>
        <w:rPr>
          <w:b/>
        </w:rPr>
        <w:t>STTB</w:t>
      </w:r>
      <w:r>
        <w:t xml:space="preserve"> MUST be unique. The name </w:t>
      </w:r>
      <w:r>
        <w:rPr>
          <w:b/>
        </w:rPr>
        <w:t>"Sign",</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9"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specify the VBA digital s</w:t>
      </w:r>
      <w:r>
        <w:t>ignature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lastRenderedPageBreak/>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2497" w:type="pct"/>
            <w:gridSpan w:val="16"/>
          </w:tcPr>
          <w:p w:rsidR="004C02A4" w:rsidRDefault="00A84EAE">
            <w:pPr>
              <w:pStyle w:val="PacketDiagramBodyText"/>
              <w:spacing w:before="0" w:after="0"/>
            </w:pPr>
            <w:r>
              <w:t>fExtend (2 bytes)</w:t>
            </w:r>
          </w:p>
        </w:tc>
        <w:tc>
          <w:tcPr>
            <w:tcW w:w="2503" w:type="pct"/>
            <w:gridSpan w:val="16"/>
          </w:tcPr>
          <w:p w:rsidR="004C02A4" w:rsidRDefault="00A84EAE">
            <w:pPr>
              <w:pStyle w:val="PacketDiagramBodyText"/>
              <w:spacing w:before="0" w:after="0"/>
            </w:pPr>
            <w:r>
              <w:t>cData (2 bytes)</w:t>
            </w:r>
          </w:p>
        </w:tc>
      </w:tr>
      <w:tr w:rsidR="004C02A4" w:rsidTr="004C02A4">
        <w:trPr>
          <w:trHeight w:val="490"/>
        </w:trPr>
        <w:tc>
          <w:tcPr>
            <w:tcW w:w="2497" w:type="pct"/>
            <w:gridSpan w:val="16"/>
          </w:tcPr>
          <w:p w:rsidR="004C02A4" w:rsidRDefault="00A84EAE">
            <w:pPr>
              <w:pStyle w:val="PacketDiagramBodyText"/>
              <w:spacing w:before="0" w:after="0"/>
            </w:pPr>
            <w:r>
              <w:t>cbExtra (2 bytes)</w:t>
            </w:r>
          </w:p>
        </w:tc>
        <w:tc>
          <w:tcPr>
            <w:tcW w:w="2503" w:type="pct"/>
            <w:gridSpan w:val="16"/>
          </w:tcPr>
          <w:p w:rsidR="004C02A4" w:rsidRDefault="00A84EAE">
            <w:pPr>
              <w:pStyle w:val="PacketDiagramBodyText"/>
              <w:spacing w:before="0" w:after="0"/>
            </w:pPr>
            <w:r>
              <w:t>cchData</w:t>
            </w:r>
            <w:r>
              <w:rPr>
                <w:vertAlign w:val="subscript"/>
              </w:rPr>
              <w:t>0</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0</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0</w:t>
            </w:r>
            <w:r>
              <w:t xml:space="preserve"> (4 bytes)</w:t>
            </w:r>
          </w:p>
        </w:tc>
      </w:tr>
      <w:tr w:rsidR="004C02A4" w:rsidTr="004C02A4">
        <w:trPr>
          <w:trHeight w:val="490"/>
        </w:trPr>
        <w:tc>
          <w:tcPr>
            <w:tcW w:w="2497" w:type="pct"/>
            <w:gridSpan w:val="16"/>
          </w:tcPr>
          <w:p w:rsidR="004C02A4" w:rsidRDefault="00A84EAE">
            <w:pPr>
              <w:pStyle w:val="PacketDiagramBodyText"/>
              <w:spacing w:before="0" w:after="0"/>
            </w:pPr>
            <w:r>
              <w:t>cchData</w:t>
            </w:r>
            <w:r>
              <w:rPr>
                <w:vertAlign w:val="subscript"/>
              </w:rPr>
              <w:t>1</w:t>
            </w:r>
            <w:r>
              <w:t xml:space="preserve"> (2 bytes)</w:t>
            </w:r>
          </w:p>
        </w:tc>
        <w:tc>
          <w:tcPr>
            <w:tcW w:w="2503" w:type="pct"/>
            <w:gridSpan w:val="16"/>
          </w:tcPr>
          <w:p w:rsidR="004C02A4" w:rsidRDefault="00A84EAE">
            <w:pPr>
              <w:pStyle w:val="PacketDiagramBodyText"/>
              <w:spacing w:before="0" w:after="0"/>
            </w:pPr>
            <w:r>
              <w:t>Data</w:t>
            </w:r>
            <w:r>
              <w:rPr>
                <w:vertAlign w:val="subscript"/>
              </w:rPr>
              <w:t>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1</w:t>
            </w:r>
            <w:r>
              <w:t xml:space="preserve"> (4 bytes)</w:t>
            </w:r>
          </w:p>
        </w:tc>
      </w:tr>
      <w:tr w:rsidR="004C02A4" w:rsidTr="004C02A4">
        <w:trPr>
          <w:trHeight w:val="490"/>
        </w:trPr>
        <w:tc>
          <w:tcPr>
            <w:tcW w:w="2497" w:type="pct"/>
            <w:gridSpan w:val="16"/>
          </w:tcPr>
          <w:p w:rsidR="004C02A4" w:rsidRDefault="00A84EAE">
            <w:pPr>
              <w:pStyle w:val="PacketDiagramBodyText"/>
              <w:spacing w:before="0" w:after="0"/>
            </w:pPr>
            <w:r>
              <w:t>…</w:t>
            </w:r>
          </w:p>
        </w:tc>
        <w:tc>
          <w:tcPr>
            <w:tcW w:w="2503" w:type="pct"/>
            <w:gridSpan w:val="16"/>
          </w:tcPr>
          <w:p w:rsidR="004C02A4" w:rsidRDefault="00A84EAE">
            <w:pPr>
              <w:pStyle w:val="PacketDiagramBodyText"/>
              <w:spacing w:before="0" w:after="0"/>
            </w:pPr>
            <w:r>
              <w:t>cchData</w:t>
            </w:r>
            <w:r>
              <w:rPr>
                <w:vertAlign w:val="subscript"/>
              </w:rPr>
              <w:t>cData-1</w:t>
            </w:r>
            <w:r>
              <w:t xml:space="preserve"> (2 bytes)</w:t>
            </w:r>
          </w:p>
        </w:tc>
      </w:tr>
      <w:tr w:rsidR="004C02A4" w:rsidTr="004C02A4">
        <w:trPr>
          <w:trHeight w:val="490"/>
        </w:trPr>
        <w:tc>
          <w:tcPr>
            <w:tcW w:w="5000" w:type="pct"/>
            <w:gridSpan w:val="32"/>
          </w:tcPr>
          <w:p w:rsidR="004C02A4" w:rsidRDefault="00A84EAE">
            <w:pPr>
              <w:pStyle w:val="PacketDiagramBodyText"/>
              <w:spacing w:before="0" w:after="0"/>
            </w:pPr>
            <w:r>
              <w:t>Data</w:t>
            </w:r>
            <w:r>
              <w:rPr>
                <w:vertAlign w:val="subscript"/>
              </w:rPr>
              <w:t>cData-1</w:t>
            </w:r>
            <w:r>
              <w:t xml:space="preserve"> (variable)</w:t>
            </w:r>
          </w:p>
        </w:tc>
      </w:tr>
      <w:tr w:rsidR="004C02A4" w:rsidTr="004C02A4">
        <w:trPr>
          <w:trHeight w:val="490"/>
        </w:trPr>
        <w:tc>
          <w:tcPr>
            <w:tcW w:w="5000" w:type="pct"/>
            <w:gridSpan w:val="32"/>
          </w:tcPr>
          <w:p w:rsidR="004C02A4" w:rsidRDefault="00A84EAE">
            <w:pPr>
              <w:pStyle w:val="PacketDiagramBodyText"/>
              <w:spacing w:before="0" w:after="0"/>
            </w:pPr>
            <w:r>
              <w:t>…</w:t>
            </w:r>
          </w:p>
        </w:tc>
      </w:tr>
      <w:tr w:rsidR="004C02A4" w:rsidTr="004C02A4">
        <w:trPr>
          <w:trHeight w:val="490"/>
        </w:trPr>
        <w:tc>
          <w:tcPr>
            <w:tcW w:w="5000" w:type="pct"/>
            <w:gridSpan w:val="32"/>
          </w:tcPr>
          <w:p w:rsidR="004C02A4" w:rsidRDefault="00A84EAE">
            <w:pPr>
              <w:pStyle w:val="PacketDiagramBodyText"/>
              <w:spacing w:before="0" w:after="0"/>
            </w:pPr>
            <w:r>
              <w:t>Extra</w:t>
            </w:r>
            <w:r>
              <w:rPr>
                <w:vertAlign w:val="subscript"/>
              </w:rPr>
              <w:t xml:space="preserve"> cData-1</w:t>
            </w:r>
            <w:r>
              <w:t xml:space="preserve"> (4 bytes)</w:t>
            </w:r>
          </w:p>
        </w:tc>
      </w:tr>
    </w:tbl>
    <w:p w:rsidR="004C02A4" w:rsidRDefault="00A84EAE">
      <w:r>
        <w:t xml:space="preserve">The </w:t>
      </w:r>
      <w:r>
        <w:rPr>
          <w:b/>
        </w:rPr>
        <w:t>SttbNames</w:t>
      </w:r>
      <w:r>
        <w:t xml:space="preserve"> structure is an </w:t>
      </w:r>
      <w:r>
        <w:rPr>
          <w:b/>
        </w:rPr>
        <w:t>STTB</w:t>
      </w:r>
      <w:r>
        <w:t xml:space="preserve"> structure that has the following additional restrictions on its field values:</w:t>
      </w:r>
    </w:p>
    <w:p w:rsidR="004C02A4" w:rsidRDefault="00A84EAE">
      <w:pPr>
        <w:pStyle w:val="Definition-Field"/>
      </w:pPr>
      <w:r>
        <w:rPr>
          <w:b/>
        </w:rPr>
        <w:t>fExtend (2 bytes):</w:t>
      </w:r>
      <w:r>
        <w:t xml:space="preserve"> This value MUST be 0xFFFF. </w:t>
      </w:r>
    </w:p>
    <w:p w:rsidR="004C02A4" w:rsidRDefault="00A84EAE">
      <w:pPr>
        <w:pStyle w:val="Definition-Field"/>
      </w:pPr>
      <w:r>
        <w:rPr>
          <w:b/>
        </w:rPr>
        <w:t>cbExtra (2 bytes):</w:t>
      </w:r>
      <w:r>
        <w:t xml:space="preserve"> This value MUST be 0x0004.</w:t>
      </w:r>
    </w:p>
    <w:p w:rsidR="004C02A4" w:rsidRDefault="00A84EAE">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Each string in this array specifies the value of the variable t</w:t>
      </w:r>
      <w:r>
        <w:t xml:space="preserve">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w:t>
      </w:r>
      <w:r>
        <w:t xml:space="preserve">A digital signature of the document. The bytes of this value, including the count prefix, specify a </w:t>
      </w:r>
      <w:r>
        <w:rPr>
          <w:b/>
        </w:rPr>
        <w:t>WordSigBlob</w:t>
      </w:r>
      <w:r>
        <w:t xml:space="preserve"> structure, as specified in </w:t>
      </w:r>
      <w:hyperlink r:id="rId184"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that corresponds to the </w:t>
      </w:r>
      <w:r>
        <w:rPr>
          <w:b/>
        </w:rPr>
        <w:t>"SigAgile"</w:t>
      </w:r>
      <w:r>
        <w:t xml:space="preserve"> name string in </w:t>
      </w:r>
      <w:r>
        <w:rPr>
          <w:b/>
        </w:rPr>
        <w:t>SttbNames</w:t>
      </w:r>
      <w:r>
        <w:t>, if e</w:t>
      </w:r>
      <w:r>
        <w:t>xists, SHOULD</w:t>
      </w:r>
      <w:bookmarkStart w:id="4101"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01"/>
      <w:r>
        <w:t xml:space="preserve"> be a special value that specifies the VBA digital signature of the document. The bytes of this value, including the count prefix, specify a </w:t>
      </w:r>
      <w:r>
        <w:rPr>
          <w:b/>
        </w:rPr>
        <w:t>WordSigBlob</w:t>
      </w:r>
      <w:r>
        <w:t xml:space="preserve"> structure, as spe</w:t>
      </w:r>
      <w:r>
        <w:t xml:space="preserv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([MS-OSHARED] section 2.3.2.4.3.2). </w:t>
      </w:r>
    </w:p>
    <w:p w:rsidR="004C02A4" w:rsidRDefault="00A84EAE">
      <w:pPr>
        <w:pStyle w:val="Heading3"/>
      </w:pPr>
      <w:bookmarkStart w:id="4102" w:name="Section_98f13d84279c45358006779755849237"/>
      <w:bookmarkStart w:id="4103" w:name="Sty"/>
      <w:bookmarkStart w:id="4104" w:name="_Toc63942600"/>
      <w:r>
        <w:t>Sty</w:t>
      </w:r>
      <w:bookmarkEnd w:id="4102"/>
      <w:bookmarkEnd w:id="4103"/>
      <w:bookmarkEnd w:id="4104"/>
      <w:r>
        <w:fldChar w:fldCharType="begin"/>
      </w:r>
      <w:r>
        <w:instrText xml:space="preserve"> XE "Details:Sty structur</w:instrText>
      </w:r>
      <w:r>
        <w:instrText xml:space="preserve">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4C02A4" w:rsidRDefault="00A84EAE">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lastRenderedPageBreak/>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w:t>
            </w:r>
            <w:r>
              <w:t>g</w:t>
            </w:r>
          </w:p>
        </w:tc>
      </w:tr>
      <w:tr w:rsidR="004C02A4" w:rsidTr="004C02A4">
        <w:tc>
          <w:tcPr>
            <w:tcW w:w="0" w:type="auto"/>
            <w:vAlign w:val="center"/>
          </w:tcPr>
          <w:p w:rsidR="004C02A4" w:rsidRDefault="00A84EAE">
            <w:pPr>
              <w:pStyle w:val="TableBodyText"/>
            </w:pPr>
            <w:bookmarkStart w:id="4105" w:name="styNil"/>
            <w:r>
              <w:rPr>
                <w:b/>
              </w:rPr>
              <w:t>styNil</w:t>
            </w:r>
            <w:bookmarkEnd w:id="4105"/>
          </w:p>
        </w:tc>
        <w:tc>
          <w:tcPr>
            <w:tcW w:w="0" w:type="auto"/>
            <w:vAlign w:val="center"/>
          </w:tcPr>
          <w:p w:rsidR="004C02A4" w:rsidRDefault="00A84EAE">
            <w:pPr>
              <w:pStyle w:val="TableBodyText"/>
            </w:pPr>
            <w:r>
              <w:t>0x0000</w:t>
            </w:r>
          </w:p>
        </w:tc>
        <w:tc>
          <w:tcPr>
            <w:tcW w:w="0" w:type="auto"/>
            <w:vAlign w:val="center"/>
          </w:tcPr>
          <w:p w:rsidR="004C02A4" w:rsidRDefault="00A84EAE">
            <w:pPr>
              <w:pStyle w:val="TableBodyText"/>
            </w:pPr>
            <w:r>
              <w:t xml:space="preserve">The selection type is undefined and is determined from the </w:t>
            </w:r>
            <w:r>
              <w:rPr>
                <w:b/>
              </w:rPr>
              <w:t>Selsf</w:t>
            </w:r>
            <w:r>
              <w:t xml:space="preserve"> structure.</w:t>
            </w:r>
          </w:p>
        </w:tc>
      </w:tr>
      <w:tr w:rsidR="004C02A4" w:rsidTr="004C02A4">
        <w:tc>
          <w:tcPr>
            <w:tcW w:w="0" w:type="auto"/>
            <w:vAlign w:val="center"/>
          </w:tcPr>
          <w:p w:rsidR="004C02A4" w:rsidRDefault="00A84EAE">
            <w:pPr>
              <w:pStyle w:val="TableBodyText"/>
            </w:pPr>
            <w:bookmarkStart w:id="4106" w:name="styChar"/>
            <w:r>
              <w:rPr>
                <w:b/>
              </w:rPr>
              <w:t>styChar</w:t>
            </w:r>
            <w:bookmarkEnd w:id="4106"/>
          </w:p>
        </w:tc>
        <w:tc>
          <w:tcPr>
            <w:tcW w:w="0" w:type="auto"/>
            <w:vAlign w:val="center"/>
          </w:tcPr>
          <w:p w:rsidR="004C02A4" w:rsidRDefault="00A84EAE">
            <w:pPr>
              <w:pStyle w:val="TableBodyText"/>
            </w:pPr>
            <w:r>
              <w:t>0x0001</w:t>
            </w:r>
          </w:p>
        </w:tc>
        <w:tc>
          <w:tcPr>
            <w:tcW w:w="0" w:type="auto"/>
            <w:vAlign w:val="center"/>
          </w:tcPr>
          <w:p w:rsidR="004C02A4" w:rsidRDefault="00A84EAE">
            <w:pPr>
              <w:pStyle w:val="TableBodyText"/>
            </w:pPr>
            <w:r>
              <w:t>The selection is one or more characters, an inline picture, or a text frame.</w:t>
            </w:r>
          </w:p>
        </w:tc>
      </w:tr>
      <w:tr w:rsidR="004C02A4" w:rsidTr="004C02A4">
        <w:tc>
          <w:tcPr>
            <w:tcW w:w="0" w:type="auto"/>
            <w:vAlign w:val="center"/>
          </w:tcPr>
          <w:p w:rsidR="004C02A4" w:rsidRDefault="00A84EAE">
            <w:pPr>
              <w:pStyle w:val="TableBodyText"/>
            </w:pPr>
            <w:bookmarkStart w:id="4107" w:name="styWord"/>
            <w:r>
              <w:rPr>
                <w:b/>
              </w:rPr>
              <w:t>styWord</w:t>
            </w:r>
            <w:bookmarkEnd w:id="4107"/>
          </w:p>
        </w:tc>
        <w:tc>
          <w:tcPr>
            <w:tcW w:w="0" w:type="auto"/>
            <w:vAlign w:val="center"/>
          </w:tcPr>
          <w:p w:rsidR="004C02A4" w:rsidRDefault="00A84EAE">
            <w:pPr>
              <w:pStyle w:val="TableBodyText"/>
            </w:pPr>
            <w:r>
              <w:t>0x0002</w:t>
            </w:r>
          </w:p>
        </w:tc>
        <w:tc>
          <w:tcPr>
            <w:tcW w:w="0" w:type="auto"/>
            <w:vAlign w:val="center"/>
          </w:tcPr>
          <w:p w:rsidR="004C02A4" w:rsidRDefault="00A84EAE">
            <w:pPr>
              <w:pStyle w:val="TableBodyText"/>
            </w:pPr>
            <w:r>
              <w:t>The selection is one or more whole words.</w:t>
            </w:r>
          </w:p>
        </w:tc>
      </w:tr>
      <w:tr w:rsidR="004C02A4" w:rsidTr="004C02A4">
        <w:tc>
          <w:tcPr>
            <w:tcW w:w="0" w:type="auto"/>
            <w:vAlign w:val="center"/>
          </w:tcPr>
          <w:p w:rsidR="004C02A4" w:rsidRDefault="00A84EAE">
            <w:pPr>
              <w:pStyle w:val="TableBodyText"/>
            </w:pPr>
            <w:bookmarkStart w:id="4108" w:name="stySent"/>
            <w:r>
              <w:rPr>
                <w:b/>
              </w:rPr>
              <w:t>stySent</w:t>
            </w:r>
            <w:bookmarkEnd w:id="4108"/>
          </w:p>
        </w:tc>
        <w:tc>
          <w:tcPr>
            <w:tcW w:w="0" w:type="auto"/>
            <w:vAlign w:val="center"/>
          </w:tcPr>
          <w:p w:rsidR="004C02A4" w:rsidRDefault="00A84EAE">
            <w:pPr>
              <w:pStyle w:val="TableBodyText"/>
            </w:pPr>
            <w:r>
              <w:t>0x0003</w:t>
            </w:r>
          </w:p>
        </w:tc>
        <w:tc>
          <w:tcPr>
            <w:tcW w:w="0" w:type="auto"/>
            <w:vAlign w:val="center"/>
          </w:tcPr>
          <w:p w:rsidR="004C02A4" w:rsidRDefault="00A84EAE">
            <w:pPr>
              <w:pStyle w:val="TableBodyText"/>
            </w:pPr>
            <w:r>
              <w:t>The selection is a sentence.</w:t>
            </w:r>
          </w:p>
        </w:tc>
      </w:tr>
      <w:tr w:rsidR="004C02A4" w:rsidTr="004C02A4">
        <w:tc>
          <w:tcPr>
            <w:tcW w:w="0" w:type="auto"/>
            <w:vAlign w:val="center"/>
          </w:tcPr>
          <w:p w:rsidR="004C02A4" w:rsidRDefault="00A84EAE">
            <w:pPr>
              <w:pStyle w:val="TableBodyText"/>
            </w:pPr>
            <w:bookmarkStart w:id="4109" w:name="styPara"/>
            <w:r>
              <w:rPr>
                <w:b/>
              </w:rPr>
              <w:t>styPara</w:t>
            </w:r>
            <w:bookmarkEnd w:id="4109"/>
          </w:p>
        </w:tc>
        <w:tc>
          <w:tcPr>
            <w:tcW w:w="0" w:type="auto"/>
            <w:vAlign w:val="center"/>
          </w:tcPr>
          <w:p w:rsidR="004C02A4" w:rsidRDefault="00A84EAE">
            <w:pPr>
              <w:pStyle w:val="TableBodyText"/>
            </w:pPr>
            <w:r>
              <w:t>0x0004</w:t>
            </w:r>
          </w:p>
        </w:tc>
        <w:tc>
          <w:tcPr>
            <w:tcW w:w="0" w:type="auto"/>
            <w:vAlign w:val="center"/>
          </w:tcPr>
          <w:p w:rsidR="004C02A4" w:rsidRDefault="00A84EAE">
            <w:pPr>
              <w:pStyle w:val="TableBodyText"/>
            </w:pPr>
            <w:r>
              <w:t>The selection is a paragraph or a table cell.</w:t>
            </w:r>
          </w:p>
        </w:tc>
      </w:tr>
      <w:tr w:rsidR="004C02A4" w:rsidTr="004C02A4">
        <w:tc>
          <w:tcPr>
            <w:tcW w:w="0" w:type="auto"/>
            <w:vAlign w:val="center"/>
          </w:tcPr>
          <w:p w:rsidR="004C02A4" w:rsidRDefault="00A84EAE">
            <w:pPr>
              <w:pStyle w:val="TableBodyText"/>
            </w:pPr>
            <w:bookmarkStart w:id="4110" w:name="styLine"/>
            <w:r>
              <w:rPr>
                <w:b/>
              </w:rPr>
              <w:t>styLine</w:t>
            </w:r>
            <w:bookmarkEnd w:id="4110"/>
          </w:p>
        </w:tc>
        <w:tc>
          <w:tcPr>
            <w:tcW w:w="0" w:type="auto"/>
            <w:vAlign w:val="center"/>
          </w:tcPr>
          <w:p w:rsidR="004C02A4" w:rsidRDefault="00A84EAE">
            <w:pPr>
              <w:pStyle w:val="TableBodyText"/>
            </w:pPr>
            <w:r>
              <w:t>0x0005</w:t>
            </w:r>
          </w:p>
        </w:tc>
        <w:tc>
          <w:tcPr>
            <w:tcW w:w="0" w:type="auto"/>
            <w:vAlign w:val="center"/>
          </w:tcPr>
          <w:p w:rsidR="004C02A4" w:rsidRDefault="00A84EAE">
            <w:pPr>
              <w:pStyle w:val="TableBodyText"/>
            </w:pPr>
            <w:r>
              <w:t>The selection is one or more whole lines of text.</w:t>
            </w:r>
          </w:p>
        </w:tc>
      </w:tr>
      <w:tr w:rsidR="004C02A4" w:rsidTr="004C02A4">
        <w:tc>
          <w:tcPr>
            <w:tcW w:w="0" w:type="auto"/>
            <w:vAlign w:val="center"/>
          </w:tcPr>
          <w:p w:rsidR="004C02A4" w:rsidRDefault="00A84EAE">
            <w:pPr>
              <w:pStyle w:val="TableBodyText"/>
            </w:pPr>
            <w:bookmarkStart w:id="4111" w:name="styCol"/>
            <w:r>
              <w:rPr>
                <w:b/>
              </w:rPr>
              <w:t>styCol</w:t>
            </w:r>
            <w:bookmarkEnd w:id="4111"/>
          </w:p>
        </w:tc>
        <w:tc>
          <w:tcPr>
            <w:tcW w:w="0" w:type="auto"/>
            <w:vAlign w:val="center"/>
          </w:tcPr>
          <w:p w:rsidR="004C02A4" w:rsidRDefault="00A84EAE">
            <w:pPr>
              <w:pStyle w:val="TableBodyText"/>
            </w:pPr>
            <w:r>
              <w:t>0x000C</w:t>
            </w:r>
          </w:p>
        </w:tc>
        <w:tc>
          <w:tcPr>
            <w:tcW w:w="0" w:type="auto"/>
            <w:vAlign w:val="center"/>
          </w:tcPr>
          <w:p w:rsidR="004C02A4" w:rsidRDefault="00A84EAE">
            <w:pPr>
              <w:pStyle w:val="TableBodyText"/>
            </w:pPr>
            <w:r>
              <w:t>The selection is one or more whole table cells.</w:t>
            </w:r>
          </w:p>
        </w:tc>
      </w:tr>
      <w:tr w:rsidR="004C02A4" w:rsidTr="004C02A4">
        <w:tc>
          <w:tcPr>
            <w:tcW w:w="0" w:type="auto"/>
            <w:vAlign w:val="center"/>
          </w:tcPr>
          <w:p w:rsidR="004C02A4" w:rsidRDefault="00A84EAE">
            <w:pPr>
              <w:pStyle w:val="TableBodyText"/>
            </w:pPr>
            <w:bookmarkStart w:id="4112" w:name="styRow"/>
            <w:r>
              <w:rPr>
                <w:b/>
              </w:rPr>
              <w:t>styRow</w:t>
            </w:r>
            <w:bookmarkEnd w:id="4112"/>
          </w:p>
        </w:tc>
        <w:tc>
          <w:tcPr>
            <w:tcW w:w="0" w:type="auto"/>
            <w:vAlign w:val="center"/>
          </w:tcPr>
          <w:p w:rsidR="004C02A4" w:rsidRDefault="00A84EAE">
            <w:pPr>
              <w:pStyle w:val="TableBodyText"/>
            </w:pPr>
            <w:r>
              <w:t>0x000D</w:t>
            </w:r>
          </w:p>
        </w:tc>
        <w:tc>
          <w:tcPr>
            <w:tcW w:w="0" w:type="auto"/>
            <w:vAlign w:val="center"/>
          </w:tcPr>
          <w:p w:rsidR="004C02A4" w:rsidRDefault="00A84EAE">
            <w:pPr>
              <w:pStyle w:val="TableBodyText"/>
            </w:pPr>
            <w:r>
              <w:t xml:space="preserve">The selection </w:t>
            </w:r>
            <w:r>
              <w:t>is one or more table rows.</w:t>
            </w:r>
          </w:p>
        </w:tc>
      </w:tr>
      <w:tr w:rsidR="004C02A4" w:rsidTr="004C02A4">
        <w:tc>
          <w:tcPr>
            <w:tcW w:w="0" w:type="auto"/>
            <w:vAlign w:val="center"/>
          </w:tcPr>
          <w:p w:rsidR="004C02A4" w:rsidRDefault="00A84EAE">
            <w:pPr>
              <w:pStyle w:val="TableBodyText"/>
            </w:pPr>
            <w:bookmarkStart w:id="4113" w:name="styColAll"/>
            <w:r>
              <w:rPr>
                <w:b/>
              </w:rPr>
              <w:t>styColAll</w:t>
            </w:r>
            <w:bookmarkEnd w:id="4113"/>
          </w:p>
        </w:tc>
        <w:tc>
          <w:tcPr>
            <w:tcW w:w="0" w:type="auto"/>
            <w:vAlign w:val="center"/>
          </w:tcPr>
          <w:p w:rsidR="004C02A4" w:rsidRDefault="00A84EAE">
            <w:pPr>
              <w:pStyle w:val="TableBodyText"/>
            </w:pPr>
            <w:r>
              <w:t>0x000E</w:t>
            </w:r>
          </w:p>
        </w:tc>
        <w:tc>
          <w:tcPr>
            <w:tcW w:w="0" w:type="auto"/>
            <w:vAlign w:val="center"/>
          </w:tcPr>
          <w:p w:rsidR="004C02A4" w:rsidRDefault="00A84EAE">
            <w:pPr>
              <w:pStyle w:val="TableBodyText"/>
            </w:pPr>
            <w:r>
              <w:t>The selection is one or more table columns.</w:t>
            </w:r>
          </w:p>
        </w:tc>
      </w:tr>
      <w:tr w:rsidR="004C02A4" w:rsidTr="004C02A4">
        <w:tc>
          <w:tcPr>
            <w:tcW w:w="0" w:type="auto"/>
            <w:vAlign w:val="center"/>
          </w:tcPr>
          <w:p w:rsidR="004C02A4" w:rsidRDefault="00A84EAE">
            <w:pPr>
              <w:pStyle w:val="TableBodyText"/>
            </w:pPr>
            <w:bookmarkStart w:id="4114" w:name="styWholeTable"/>
            <w:r>
              <w:rPr>
                <w:b/>
              </w:rPr>
              <w:t>styWholeTable</w:t>
            </w:r>
            <w:bookmarkEnd w:id="4114"/>
          </w:p>
        </w:tc>
        <w:tc>
          <w:tcPr>
            <w:tcW w:w="0" w:type="auto"/>
            <w:vAlign w:val="center"/>
          </w:tcPr>
          <w:p w:rsidR="004C02A4" w:rsidRDefault="00A84EAE">
            <w:pPr>
              <w:pStyle w:val="TableBodyText"/>
            </w:pPr>
            <w:r>
              <w:t>0x000F</w:t>
            </w:r>
          </w:p>
        </w:tc>
        <w:tc>
          <w:tcPr>
            <w:tcW w:w="0" w:type="auto"/>
            <w:vAlign w:val="center"/>
          </w:tcPr>
          <w:p w:rsidR="004C02A4" w:rsidRDefault="00A84EAE">
            <w:pPr>
              <w:pStyle w:val="TableBodyText"/>
            </w:pPr>
            <w:r>
              <w:t>The selection is a whole table.</w:t>
            </w:r>
          </w:p>
        </w:tc>
      </w:tr>
      <w:tr w:rsidR="004C02A4" w:rsidTr="004C02A4">
        <w:tc>
          <w:tcPr>
            <w:tcW w:w="0" w:type="auto"/>
            <w:vAlign w:val="center"/>
          </w:tcPr>
          <w:p w:rsidR="004C02A4" w:rsidRDefault="00A84EAE">
            <w:pPr>
              <w:pStyle w:val="TableBodyText"/>
            </w:pPr>
            <w:bookmarkStart w:id="4115" w:name="styPrefix"/>
            <w:r>
              <w:rPr>
                <w:b/>
              </w:rPr>
              <w:t>styPrefix</w:t>
            </w:r>
            <w:bookmarkEnd w:id="4115"/>
          </w:p>
        </w:tc>
        <w:tc>
          <w:tcPr>
            <w:tcW w:w="0" w:type="auto"/>
            <w:vAlign w:val="center"/>
          </w:tcPr>
          <w:p w:rsidR="004C02A4" w:rsidRDefault="00A84EAE">
            <w:pPr>
              <w:pStyle w:val="TableBodyText"/>
            </w:pPr>
            <w:r>
              <w:t>0x001B</w:t>
            </w:r>
          </w:p>
        </w:tc>
        <w:tc>
          <w:tcPr>
            <w:tcW w:w="0" w:type="auto"/>
            <w:vAlign w:val="center"/>
          </w:tcPr>
          <w:p w:rsidR="004C02A4" w:rsidRDefault="00A84EAE">
            <w:pPr>
              <w:pStyle w:val="TableBodyText"/>
            </w:pPr>
            <w:r>
              <w:t>The selection is a bullet or numbering character in a bulleted or numbered list.</w:t>
            </w:r>
          </w:p>
        </w:tc>
      </w:tr>
    </w:tbl>
    <w:p w:rsidR="004C02A4" w:rsidRDefault="00A84EAE">
      <w:pPr>
        <w:pStyle w:val="Heading3"/>
      </w:pPr>
      <w:bookmarkStart w:id="4116" w:name="Section_362400c8aeca4edea0ec3a9b976f0624"/>
      <w:bookmarkStart w:id="4117" w:name="TabJC"/>
      <w:bookmarkStart w:id="4118" w:name="_Toc63942601"/>
      <w:r>
        <w:t>TabJC</w:t>
      </w:r>
      <w:bookmarkEnd w:id="4116"/>
      <w:bookmarkEnd w:id="4117"/>
      <w:bookmarkEnd w:id="4118"/>
      <w:r>
        <w:fldChar w:fldCharType="begin"/>
      </w:r>
      <w:r>
        <w:instrText xml:space="preserve"> XE "Det</w:instrText>
      </w:r>
      <w:r>
        <w:instrText xml:space="preserve">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4C02A4" w:rsidRDefault="00A84EAE">
      <w:r>
        <w:t xml:space="preserve">The </w:t>
      </w:r>
      <w:r>
        <w:rPr>
          <w:b/>
        </w:rPr>
        <w:t>TabJC</w:t>
      </w:r>
      <w:r>
        <w:t xml:space="preserve"> enumeration provides a 3-bit unsigned integer that specifies the type of alignment which is applied to the text that i</w:t>
      </w:r>
      <w:r>
        <w:t>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4119" w:name="jcLeft"/>
            <w:r>
              <w:rPr>
                <w:b/>
              </w:rPr>
              <w:t>jcLeft</w:t>
            </w:r>
            <w:bookmarkEnd w:id="4119"/>
          </w:p>
        </w:tc>
        <w:tc>
          <w:tcPr>
            <w:tcW w:w="0" w:type="auto"/>
            <w:vAlign w:val="center"/>
          </w:tcPr>
          <w:p w:rsidR="004C02A4" w:rsidRDefault="00A84EAE">
            <w:pPr>
              <w:pStyle w:val="TableBodyText"/>
            </w:pPr>
            <w:r>
              <w:t>0x0</w:t>
            </w:r>
          </w:p>
        </w:tc>
        <w:tc>
          <w:tcPr>
            <w:tcW w:w="0" w:type="auto"/>
            <w:vAlign w:val="center"/>
          </w:tcPr>
          <w:p w:rsidR="004C02A4" w:rsidRDefault="00A84EAE">
            <w:pPr>
              <w:pStyle w:val="TableBodyText"/>
            </w:pPr>
            <w:r>
              <w:t>Left justification.</w:t>
            </w:r>
          </w:p>
        </w:tc>
      </w:tr>
      <w:tr w:rsidR="004C02A4" w:rsidTr="004C02A4">
        <w:tc>
          <w:tcPr>
            <w:tcW w:w="0" w:type="auto"/>
            <w:vAlign w:val="center"/>
          </w:tcPr>
          <w:p w:rsidR="004C02A4" w:rsidRDefault="00A84EAE">
            <w:pPr>
              <w:pStyle w:val="TableBodyText"/>
            </w:pPr>
            <w:bookmarkStart w:id="4120" w:name="jcCenter"/>
            <w:r>
              <w:rPr>
                <w:b/>
              </w:rPr>
              <w:t>jcCenter</w:t>
            </w:r>
            <w:bookmarkEnd w:id="4120"/>
          </w:p>
        </w:tc>
        <w:tc>
          <w:tcPr>
            <w:tcW w:w="0" w:type="auto"/>
            <w:vAlign w:val="center"/>
          </w:tcPr>
          <w:p w:rsidR="004C02A4" w:rsidRDefault="00A84EAE">
            <w:pPr>
              <w:pStyle w:val="TableBodyText"/>
            </w:pPr>
            <w:r>
              <w:t>0x1</w:t>
            </w:r>
          </w:p>
        </w:tc>
        <w:tc>
          <w:tcPr>
            <w:tcW w:w="0" w:type="auto"/>
            <w:vAlign w:val="center"/>
          </w:tcPr>
          <w:p w:rsidR="004C02A4" w:rsidRDefault="00A84EAE">
            <w:pPr>
              <w:pStyle w:val="TableBodyText"/>
            </w:pPr>
            <w:r>
              <w:t>Center justification.</w:t>
            </w:r>
          </w:p>
        </w:tc>
      </w:tr>
      <w:tr w:rsidR="004C02A4" w:rsidTr="004C02A4">
        <w:tc>
          <w:tcPr>
            <w:tcW w:w="0" w:type="auto"/>
            <w:vAlign w:val="center"/>
          </w:tcPr>
          <w:p w:rsidR="004C02A4" w:rsidRDefault="00A84EAE">
            <w:pPr>
              <w:pStyle w:val="TableBodyText"/>
            </w:pPr>
            <w:bookmarkStart w:id="4121" w:name="jcRight"/>
            <w:r>
              <w:rPr>
                <w:b/>
              </w:rPr>
              <w:t>jcRight</w:t>
            </w:r>
            <w:bookmarkEnd w:id="4121"/>
          </w:p>
        </w:tc>
        <w:tc>
          <w:tcPr>
            <w:tcW w:w="0" w:type="auto"/>
            <w:vAlign w:val="center"/>
          </w:tcPr>
          <w:p w:rsidR="004C02A4" w:rsidRDefault="00A84EAE">
            <w:pPr>
              <w:pStyle w:val="TableBodyText"/>
            </w:pPr>
            <w:r>
              <w:t>0x2</w:t>
            </w:r>
          </w:p>
        </w:tc>
        <w:tc>
          <w:tcPr>
            <w:tcW w:w="0" w:type="auto"/>
            <w:vAlign w:val="center"/>
          </w:tcPr>
          <w:p w:rsidR="004C02A4" w:rsidRDefault="00A84EAE">
            <w:pPr>
              <w:pStyle w:val="TableBodyText"/>
            </w:pPr>
            <w:r>
              <w:t>Right justification.</w:t>
            </w:r>
          </w:p>
        </w:tc>
      </w:tr>
      <w:tr w:rsidR="004C02A4" w:rsidTr="004C02A4">
        <w:tc>
          <w:tcPr>
            <w:tcW w:w="0" w:type="auto"/>
            <w:vAlign w:val="center"/>
          </w:tcPr>
          <w:p w:rsidR="004C02A4" w:rsidRDefault="00A84EAE">
            <w:pPr>
              <w:pStyle w:val="TableBodyText"/>
            </w:pPr>
            <w:bookmarkStart w:id="4122" w:name="jcDecimal"/>
            <w:r>
              <w:rPr>
                <w:b/>
              </w:rPr>
              <w:t>jcDecimal</w:t>
            </w:r>
            <w:bookmarkEnd w:id="4122"/>
          </w:p>
        </w:tc>
        <w:tc>
          <w:tcPr>
            <w:tcW w:w="0" w:type="auto"/>
            <w:vAlign w:val="center"/>
          </w:tcPr>
          <w:p w:rsidR="004C02A4" w:rsidRDefault="00A84EAE">
            <w:pPr>
              <w:pStyle w:val="TableBodyText"/>
            </w:pPr>
            <w:r>
              <w:t>0x3</w:t>
            </w:r>
          </w:p>
        </w:tc>
        <w:tc>
          <w:tcPr>
            <w:tcW w:w="0" w:type="auto"/>
            <w:vAlign w:val="center"/>
          </w:tcPr>
          <w:p w:rsidR="004C02A4" w:rsidRDefault="00A84EAE">
            <w:pPr>
              <w:pStyle w:val="TableBodyText"/>
            </w:pPr>
            <w:r>
              <w:t xml:space="preserve">Specifies that the current tab stop results in a </w:t>
            </w:r>
            <w:r>
              <w:t>location in the document at which all following text is aligned around the first decimal separator in the following text runs. If there is no decimal separator, text is aligned around the implicit decimal separator after the last digit of the first numeric</w:t>
            </w:r>
            <w:r>
              <w:t xml:space="preserve"> value that appears in the following text. All text runs before the first decimal character appear before the tab stop; all text runs after it appear after the tab stop location.</w:t>
            </w:r>
          </w:p>
        </w:tc>
      </w:tr>
      <w:tr w:rsidR="004C02A4" w:rsidTr="004C02A4">
        <w:tc>
          <w:tcPr>
            <w:tcW w:w="0" w:type="auto"/>
            <w:vAlign w:val="center"/>
          </w:tcPr>
          <w:p w:rsidR="004C02A4" w:rsidRDefault="00A84EAE">
            <w:pPr>
              <w:pStyle w:val="TableBodyText"/>
            </w:pPr>
            <w:bookmarkStart w:id="4123" w:name="jcBar"/>
            <w:r>
              <w:rPr>
                <w:b/>
              </w:rPr>
              <w:t>jcBar</w:t>
            </w:r>
            <w:bookmarkEnd w:id="4123"/>
          </w:p>
        </w:tc>
        <w:tc>
          <w:tcPr>
            <w:tcW w:w="0" w:type="auto"/>
            <w:vAlign w:val="center"/>
          </w:tcPr>
          <w:p w:rsidR="004C02A4" w:rsidRDefault="00A84EAE">
            <w:pPr>
              <w:pStyle w:val="TableBodyText"/>
            </w:pPr>
            <w:r>
              <w:t>0x4</w:t>
            </w:r>
          </w:p>
        </w:tc>
        <w:tc>
          <w:tcPr>
            <w:tcW w:w="0" w:type="auto"/>
            <w:vAlign w:val="center"/>
          </w:tcPr>
          <w:p w:rsidR="004C02A4" w:rsidRDefault="00A84EAE">
            <w:pPr>
              <w:pStyle w:val="TableBodyText"/>
            </w:pPr>
            <w:r>
              <w:t xml:space="preserve">Specifies that the current tab is a </w:t>
            </w:r>
            <w:hyperlink w:anchor="gt_cbe82fe4-5cf4-42c3-8564-bd9cbd2a5482">
              <w:r>
                <w:rPr>
                  <w:rStyle w:val="HyperlinkGreen"/>
                  <w:b/>
                </w:rPr>
                <w:t>bar tab</w:t>
              </w:r>
            </w:hyperlink>
            <w:r>
              <w:t>.</w:t>
            </w:r>
          </w:p>
        </w:tc>
      </w:tr>
      <w:tr w:rsidR="004C02A4" w:rsidTr="004C02A4">
        <w:tc>
          <w:tcPr>
            <w:tcW w:w="0" w:type="auto"/>
            <w:vAlign w:val="center"/>
          </w:tcPr>
          <w:p w:rsidR="004C02A4" w:rsidRDefault="00A84EAE">
            <w:pPr>
              <w:pStyle w:val="TableBodyText"/>
            </w:pPr>
            <w:bookmarkStart w:id="4124" w:name="jcList"/>
            <w:r>
              <w:rPr>
                <w:b/>
              </w:rPr>
              <w:t>jcList</w:t>
            </w:r>
            <w:bookmarkEnd w:id="4124"/>
          </w:p>
        </w:tc>
        <w:tc>
          <w:tcPr>
            <w:tcW w:w="0" w:type="auto"/>
            <w:vAlign w:val="center"/>
          </w:tcPr>
          <w:p w:rsidR="004C02A4" w:rsidRDefault="00A84EAE">
            <w:pPr>
              <w:pStyle w:val="TableBodyText"/>
            </w:pPr>
            <w:r>
              <w:t>0x6</w:t>
            </w:r>
          </w:p>
        </w:tc>
        <w:tc>
          <w:tcPr>
            <w:tcW w:w="0" w:type="auto"/>
            <w:vAlign w:val="center"/>
          </w:tcPr>
          <w:p w:rsidR="004C02A4" w:rsidRDefault="00A84EAE">
            <w:pPr>
              <w:pStyle w:val="TableBodyText"/>
            </w:pPr>
            <w:r>
              <w:t xml:space="preserve">Specifies that the current tab is a </w:t>
            </w:r>
            <w:hyperlink w:anchor="gt_ff2336c0-95ea-4cbd-bf68-abf28e6eeb72">
              <w:r>
                <w:rPr>
                  <w:rStyle w:val="HyperlinkGreen"/>
                  <w:b/>
                </w:rPr>
                <w:t>list tab</w:t>
              </w:r>
            </w:hyperlink>
            <w:r>
              <w:t>.</w:t>
            </w:r>
          </w:p>
        </w:tc>
      </w:tr>
    </w:tbl>
    <w:p w:rsidR="004C02A4" w:rsidRDefault="00A84EAE">
      <w:pPr>
        <w:pStyle w:val="Heading3"/>
      </w:pPr>
      <w:bookmarkStart w:id="4125" w:name="Section_39b198d5a1dd4959a7070727a3cf3f43"/>
      <w:bookmarkStart w:id="4126" w:name="TabLC"/>
      <w:bookmarkStart w:id="4127" w:name="_Toc63942602"/>
      <w:r>
        <w:t>TabLC</w:t>
      </w:r>
      <w:bookmarkEnd w:id="4125"/>
      <w:bookmarkEnd w:id="4126"/>
      <w:bookmarkEnd w:id="4127"/>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4C02A4" w:rsidRDefault="00A84EAE">
      <w:r>
        <w:t xml:space="preserve">The </w:t>
      </w:r>
      <w:r>
        <w:rPr>
          <w:b/>
        </w:rPr>
        <w:t>TabLC</w:t>
      </w:r>
      <w:r>
        <w:t xml:space="preserve"> enumeration is a 3-bit unsigned integer that specifies the characters that are used to fill in the space which is created by a tab that ends at a custom tab stop. This MU</w:t>
      </w:r>
      <w:r>
        <w:t>ST be one of the following values.</w:t>
      </w:r>
    </w:p>
    <w:tbl>
      <w:tblPr>
        <w:tblStyle w:val="Table-ShadedHeader"/>
        <w:tblW w:w="0" w:type="auto"/>
        <w:tblLook w:val="04A0" w:firstRow="1" w:lastRow="0" w:firstColumn="1" w:lastColumn="0" w:noHBand="0" w:noVBand="1"/>
      </w:tblPr>
      <w:tblGrid>
        <w:gridCol w:w="1478"/>
        <w:gridCol w:w="734"/>
        <w:gridCol w:w="213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4128" w:name="tlcNone"/>
            <w:r>
              <w:rPr>
                <w:b/>
              </w:rPr>
              <w:t>tlcNone</w:t>
            </w:r>
            <w:bookmarkEnd w:id="4128"/>
          </w:p>
        </w:tc>
        <w:tc>
          <w:tcPr>
            <w:tcW w:w="0" w:type="auto"/>
            <w:vAlign w:val="center"/>
          </w:tcPr>
          <w:p w:rsidR="004C02A4" w:rsidRDefault="00A84EAE">
            <w:pPr>
              <w:pStyle w:val="TableBodyText"/>
            </w:pPr>
            <w:r>
              <w:t>0x0</w:t>
            </w:r>
          </w:p>
        </w:tc>
        <w:tc>
          <w:tcPr>
            <w:tcW w:w="0" w:type="auto"/>
            <w:vAlign w:val="center"/>
          </w:tcPr>
          <w:p w:rsidR="004C02A4" w:rsidRDefault="00A84EAE">
            <w:pPr>
              <w:pStyle w:val="TableBodyText"/>
            </w:pPr>
            <w:r>
              <w:t>No leader.</w:t>
            </w:r>
          </w:p>
        </w:tc>
      </w:tr>
      <w:tr w:rsidR="004C02A4" w:rsidTr="004C02A4">
        <w:tc>
          <w:tcPr>
            <w:tcW w:w="0" w:type="auto"/>
            <w:vAlign w:val="center"/>
          </w:tcPr>
          <w:p w:rsidR="004C02A4" w:rsidRDefault="00A84EAE">
            <w:pPr>
              <w:pStyle w:val="TableBodyText"/>
            </w:pPr>
            <w:bookmarkStart w:id="4129" w:name="tlcDot"/>
            <w:r>
              <w:rPr>
                <w:b/>
              </w:rPr>
              <w:t>tlcDot</w:t>
            </w:r>
            <w:bookmarkEnd w:id="4129"/>
          </w:p>
        </w:tc>
        <w:tc>
          <w:tcPr>
            <w:tcW w:w="0" w:type="auto"/>
            <w:vAlign w:val="center"/>
          </w:tcPr>
          <w:p w:rsidR="004C02A4" w:rsidRDefault="00A84EAE">
            <w:pPr>
              <w:pStyle w:val="TableBodyText"/>
            </w:pPr>
            <w:r>
              <w:t>0x1</w:t>
            </w:r>
          </w:p>
        </w:tc>
        <w:tc>
          <w:tcPr>
            <w:tcW w:w="0" w:type="auto"/>
            <w:vAlign w:val="center"/>
          </w:tcPr>
          <w:p w:rsidR="004C02A4" w:rsidRDefault="00A84EAE">
            <w:pPr>
              <w:pStyle w:val="TableBodyText"/>
            </w:pPr>
            <w:r>
              <w:t>Dot leader.</w:t>
            </w:r>
          </w:p>
        </w:tc>
      </w:tr>
      <w:tr w:rsidR="004C02A4" w:rsidTr="004C02A4">
        <w:tc>
          <w:tcPr>
            <w:tcW w:w="0" w:type="auto"/>
            <w:vAlign w:val="center"/>
          </w:tcPr>
          <w:p w:rsidR="004C02A4" w:rsidRDefault="00A84EAE">
            <w:pPr>
              <w:pStyle w:val="TableBodyText"/>
            </w:pPr>
            <w:bookmarkStart w:id="4130" w:name="tlcHyphen"/>
            <w:r>
              <w:rPr>
                <w:b/>
              </w:rPr>
              <w:t>tlcHyphen</w:t>
            </w:r>
            <w:bookmarkEnd w:id="4130"/>
          </w:p>
        </w:tc>
        <w:tc>
          <w:tcPr>
            <w:tcW w:w="0" w:type="auto"/>
            <w:vAlign w:val="center"/>
          </w:tcPr>
          <w:p w:rsidR="004C02A4" w:rsidRDefault="00A84EAE">
            <w:pPr>
              <w:pStyle w:val="TableBodyText"/>
            </w:pPr>
            <w:r>
              <w:t>0x2</w:t>
            </w:r>
          </w:p>
        </w:tc>
        <w:tc>
          <w:tcPr>
            <w:tcW w:w="0" w:type="auto"/>
            <w:vAlign w:val="center"/>
          </w:tcPr>
          <w:p w:rsidR="004C02A4" w:rsidRDefault="00A84EAE">
            <w:pPr>
              <w:pStyle w:val="TableBodyText"/>
            </w:pPr>
            <w:r>
              <w:t>Dashed leader.</w:t>
            </w:r>
          </w:p>
        </w:tc>
      </w:tr>
      <w:tr w:rsidR="004C02A4" w:rsidTr="004C02A4">
        <w:tc>
          <w:tcPr>
            <w:tcW w:w="0" w:type="auto"/>
            <w:vAlign w:val="center"/>
          </w:tcPr>
          <w:p w:rsidR="004C02A4" w:rsidRDefault="00A84EAE">
            <w:pPr>
              <w:pStyle w:val="TableBodyText"/>
            </w:pPr>
            <w:bookmarkStart w:id="4131" w:name="tlcUnderscore"/>
            <w:r>
              <w:rPr>
                <w:b/>
              </w:rPr>
              <w:lastRenderedPageBreak/>
              <w:t>tlcUnderscore</w:t>
            </w:r>
            <w:bookmarkEnd w:id="4131"/>
          </w:p>
        </w:tc>
        <w:tc>
          <w:tcPr>
            <w:tcW w:w="0" w:type="auto"/>
            <w:vAlign w:val="center"/>
          </w:tcPr>
          <w:p w:rsidR="004C02A4" w:rsidRDefault="00A84EAE">
            <w:pPr>
              <w:pStyle w:val="TableBodyText"/>
            </w:pPr>
            <w:r>
              <w:t>0x3</w:t>
            </w:r>
          </w:p>
        </w:tc>
        <w:tc>
          <w:tcPr>
            <w:tcW w:w="0" w:type="auto"/>
            <w:vAlign w:val="center"/>
          </w:tcPr>
          <w:p w:rsidR="004C02A4" w:rsidRDefault="00A84EAE">
            <w:pPr>
              <w:pStyle w:val="TableBodyText"/>
            </w:pPr>
            <w:r>
              <w:t>Underscore leader.</w:t>
            </w:r>
          </w:p>
        </w:tc>
      </w:tr>
      <w:tr w:rsidR="004C02A4" w:rsidTr="004C02A4">
        <w:tc>
          <w:tcPr>
            <w:tcW w:w="0" w:type="auto"/>
            <w:vAlign w:val="center"/>
          </w:tcPr>
          <w:p w:rsidR="004C02A4" w:rsidRDefault="00A84EAE">
            <w:pPr>
              <w:pStyle w:val="TableBodyText"/>
            </w:pPr>
            <w:bookmarkStart w:id="4132" w:name="tlcHeavy"/>
            <w:r>
              <w:rPr>
                <w:b/>
              </w:rPr>
              <w:t>tlcHeavy</w:t>
            </w:r>
            <w:bookmarkEnd w:id="4132"/>
          </w:p>
        </w:tc>
        <w:tc>
          <w:tcPr>
            <w:tcW w:w="0" w:type="auto"/>
            <w:vAlign w:val="center"/>
          </w:tcPr>
          <w:p w:rsidR="004C02A4" w:rsidRDefault="00A84EAE">
            <w:pPr>
              <w:pStyle w:val="TableBodyText"/>
            </w:pPr>
            <w:r>
              <w:t>0x4</w:t>
            </w:r>
          </w:p>
        </w:tc>
        <w:tc>
          <w:tcPr>
            <w:tcW w:w="0" w:type="auto"/>
            <w:vAlign w:val="center"/>
          </w:tcPr>
          <w:p w:rsidR="004C02A4" w:rsidRDefault="00A84EAE">
            <w:pPr>
              <w:pStyle w:val="TableBodyText"/>
            </w:pPr>
            <w:r>
              <w:t>Same as tlcUnderscore.</w:t>
            </w:r>
          </w:p>
        </w:tc>
      </w:tr>
      <w:tr w:rsidR="004C02A4" w:rsidTr="004C02A4">
        <w:tc>
          <w:tcPr>
            <w:tcW w:w="0" w:type="auto"/>
            <w:vAlign w:val="center"/>
          </w:tcPr>
          <w:p w:rsidR="004C02A4" w:rsidRDefault="00A84EAE">
            <w:pPr>
              <w:pStyle w:val="TableBodyText"/>
            </w:pPr>
            <w:bookmarkStart w:id="4133" w:name="tlcMiddleDot"/>
            <w:r>
              <w:rPr>
                <w:b/>
              </w:rPr>
              <w:t>tlcMiddleDot</w:t>
            </w:r>
            <w:bookmarkEnd w:id="4133"/>
          </w:p>
        </w:tc>
        <w:tc>
          <w:tcPr>
            <w:tcW w:w="0" w:type="auto"/>
            <w:vAlign w:val="center"/>
          </w:tcPr>
          <w:p w:rsidR="004C02A4" w:rsidRDefault="00A84EAE">
            <w:pPr>
              <w:pStyle w:val="TableBodyText"/>
            </w:pPr>
            <w:r>
              <w:t>0x5</w:t>
            </w:r>
          </w:p>
        </w:tc>
        <w:tc>
          <w:tcPr>
            <w:tcW w:w="0" w:type="auto"/>
            <w:vAlign w:val="center"/>
          </w:tcPr>
          <w:p w:rsidR="004C02A4" w:rsidRDefault="00A84EAE">
            <w:pPr>
              <w:pStyle w:val="TableBodyText"/>
            </w:pPr>
            <w:r>
              <w:t>Centered dot leader.</w:t>
            </w:r>
          </w:p>
        </w:tc>
      </w:tr>
      <w:tr w:rsidR="004C02A4" w:rsidTr="004C02A4">
        <w:tc>
          <w:tcPr>
            <w:tcW w:w="0" w:type="auto"/>
            <w:vAlign w:val="center"/>
          </w:tcPr>
          <w:p w:rsidR="004C02A4" w:rsidRDefault="00A84EAE">
            <w:pPr>
              <w:pStyle w:val="TableBodyText"/>
            </w:pPr>
            <w:bookmarkStart w:id="4134" w:name="tlcDefault"/>
            <w:r>
              <w:rPr>
                <w:b/>
              </w:rPr>
              <w:t>tlcDefault</w:t>
            </w:r>
            <w:bookmarkEnd w:id="4134"/>
          </w:p>
        </w:tc>
        <w:tc>
          <w:tcPr>
            <w:tcW w:w="0" w:type="auto"/>
            <w:vAlign w:val="center"/>
          </w:tcPr>
          <w:p w:rsidR="004C02A4" w:rsidRDefault="00A84EAE">
            <w:pPr>
              <w:pStyle w:val="TableBodyText"/>
            </w:pPr>
            <w:r>
              <w:t>0x7</w:t>
            </w:r>
          </w:p>
        </w:tc>
        <w:tc>
          <w:tcPr>
            <w:tcW w:w="0" w:type="auto"/>
            <w:vAlign w:val="center"/>
          </w:tcPr>
          <w:p w:rsidR="004C02A4" w:rsidRDefault="00A84EAE">
            <w:pPr>
              <w:pStyle w:val="TableBodyText"/>
            </w:pPr>
            <w:r>
              <w:t>Same as tlcNone.</w:t>
            </w:r>
          </w:p>
        </w:tc>
      </w:tr>
    </w:tbl>
    <w:p w:rsidR="004C02A4" w:rsidRDefault="00A84EAE">
      <w:pPr>
        <w:pStyle w:val="Heading3"/>
      </w:pPr>
      <w:bookmarkStart w:id="4135" w:name="Section_203adfdf332c4f4eb3d93a809d4b275b"/>
      <w:bookmarkStart w:id="4136" w:name="TableBordersOperand"/>
      <w:bookmarkStart w:id="4137" w:name="_Toc63942603"/>
      <w:r>
        <w:t>TableBordersOperand</w:t>
      </w:r>
      <w:bookmarkEnd w:id="4135"/>
      <w:bookmarkEnd w:id="4136"/>
      <w:bookmarkEnd w:id="4137"/>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4C02A4" w:rsidRDefault="00A84EAE">
      <w:r>
        <w:t xml:space="preserve">The </w:t>
      </w:r>
      <w:r>
        <w:rPr>
          <w:b/>
        </w:rPr>
        <w:t>TableBordersOperand</w:t>
      </w:r>
      <w:r>
        <w:t xml:space="preserve"> structure specif</w:t>
      </w:r>
      <w:r>
        <w:t>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brcTop</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brcLeft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brcBottom</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brcRight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brcHorizontalInside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brcVerticalInside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24"/>
          <w:wAfter w:w="6480" w:type="dxa"/>
          <w:trHeight w:hRule="exact" w:val="490"/>
        </w:trPr>
        <w:tc>
          <w:tcPr>
            <w:tcW w:w="2160" w:type="dxa"/>
            <w:gridSpan w:val="8"/>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4C02A4" w:rsidRDefault="00A84EAE">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4C02A4" w:rsidRDefault="00A84EAE">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4C02A4" w:rsidRDefault="00A84EAE">
      <w:pPr>
        <w:pStyle w:val="Definition-Field"/>
      </w:pPr>
      <w:r>
        <w:rPr>
          <w:b/>
        </w:rPr>
        <w:t>brcBottom (8 bytes</w:t>
      </w:r>
      <w:r>
        <w:rPr>
          <w:b/>
        </w:rPr>
        <w:t xml:space="preserve">): </w:t>
      </w:r>
      <w:r>
        <w:t xml:space="preserve">A </w:t>
      </w:r>
      <w:r>
        <w:rPr>
          <w:b/>
        </w:rPr>
        <w:t>Brc</w:t>
      </w:r>
      <w:r>
        <w:t xml:space="preserve"> structure that specifies the bottom border of the row, if it is the last row in the table.</w:t>
      </w:r>
    </w:p>
    <w:p w:rsidR="004C02A4" w:rsidRDefault="00A84EAE">
      <w:pPr>
        <w:pStyle w:val="Definition-Field"/>
      </w:pPr>
      <w:r>
        <w:rPr>
          <w:b/>
        </w:rPr>
        <w:lastRenderedPageBreak/>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4C02A4" w:rsidRDefault="00A84EAE">
      <w:pPr>
        <w:pStyle w:val="Definition-Field"/>
      </w:pPr>
      <w:r>
        <w:rPr>
          <w:b/>
        </w:rPr>
        <w:t>brcHor</w:t>
      </w:r>
      <w:r>
        <w:rPr>
          <w:b/>
        </w:rPr>
        <w:t xml:space="preserve">izontalInside (8 bytes): </w:t>
      </w:r>
      <w:r>
        <w:t xml:space="preserve">A </w:t>
      </w:r>
      <w:r>
        <w:rPr>
          <w:b/>
        </w:rPr>
        <w:t>Brc</w:t>
      </w:r>
      <w:r>
        <w:t xml:space="preserve"> structure that specifies the horizontal border between the row and the preceding and succeeding rows. </w:t>
      </w:r>
    </w:p>
    <w:p w:rsidR="004C02A4" w:rsidRDefault="00A84EAE">
      <w:pPr>
        <w:pStyle w:val="Definition-Field"/>
      </w:pPr>
      <w:r>
        <w:rPr>
          <w:b/>
        </w:rPr>
        <w:t xml:space="preserve">brcVerticalInside (8 bytes): </w:t>
      </w:r>
      <w:r>
        <w:t xml:space="preserve">A </w:t>
      </w:r>
      <w:r>
        <w:rPr>
          <w:b/>
        </w:rPr>
        <w:t>Brc</w:t>
      </w:r>
      <w:r>
        <w:t xml:space="preserve"> structure that specifies the vertical border between the cells in the row.</w:t>
      </w:r>
    </w:p>
    <w:p w:rsidR="004C02A4" w:rsidRDefault="00A84EAE">
      <w:pPr>
        <w:pStyle w:val="Heading3"/>
      </w:pPr>
      <w:bookmarkStart w:id="4138" w:name="Section_e334b7931c104fed8fac69c3f8fb41b6"/>
      <w:bookmarkStart w:id="4139" w:name="TableBordersOperand80"/>
      <w:bookmarkStart w:id="4140" w:name="_Toc63942604"/>
      <w:r>
        <w:t>TableBordersOperand80</w:t>
      </w:r>
      <w:bookmarkEnd w:id="4138"/>
      <w:bookmarkEnd w:id="4139"/>
      <w:bookmarkEnd w:id="4140"/>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4C02A4" w:rsidRDefault="00A84EAE">
      <w:r>
        <w:t xml:space="preserve">The </w:t>
      </w:r>
      <w:r>
        <w:rPr>
          <w:b/>
        </w:rPr>
        <w:t>TableBordersOperand80</w:t>
      </w:r>
      <w:r>
        <w:t xml:space="preserve"> structure is an operand that specifie</w:t>
      </w:r>
      <w:r>
        <w:t>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brcTop</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brcLeft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brcBottom</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brcRight</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brcHorizontalInside</w:t>
            </w:r>
          </w:p>
        </w:tc>
      </w:tr>
      <w:tr w:rsidR="004C02A4" w:rsidTr="004C02A4">
        <w:trPr>
          <w:trHeight w:hRule="exact" w:val="490"/>
        </w:trPr>
        <w:tc>
          <w:tcPr>
            <w:tcW w:w="2160" w:type="dxa"/>
            <w:gridSpan w:val="8"/>
          </w:tcPr>
          <w:p w:rsidR="004C02A4" w:rsidRDefault="00A84EAE">
            <w:pPr>
              <w:pStyle w:val="PacketDiagramBodyText"/>
            </w:pPr>
            <w:r>
              <w:t>...</w:t>
            </w:r>
          </w:p>
        </w:tc>
        <w:tc>
          <w:tcPr>
            <w:tcW w:w="6480" w:type="dxa"/>
            <w:gridSpan w:val="24"/>
          </w:tcPr>
          <w:p w:rsidR="004C02A4" w:rsidRDefault="00A84EAE">
            <w:pPr>
              <w:pStyle w:val="PacketDiagramBodyText"/>
            </w:pPr>
            <w:r>
              <w:t>brcVerticalInside</w:t>
            </w:r>
          </w:p>
        </w:tc>
      </w:tr>
      <w:tr w:rsidR="004C02A4" w:rsidTr="004C02A4">
        <w:trPr>
          <w:gridAfter w:val="24"/>
          <w:wAfter w:w="6480" w:type="dxa"/>
          <w:trHeight w:hRule="exact" w:val="490"/>
        </w:trPr>
        <w:tc>
          <w:tcPr>
            <w:tcW w:w="2160" w:type="dxa"/>
            <w:gridSpan w:val="8"/>
          </w:tcPr>
          <w:p w:rsidR="004C02A4" w:rsidRDefault="00A84EAE">
            <w:pPr>
              <w:pStyle w:val="PacketDiagramBodyText"/>
            </w:pPr>
            <w:r>
              <w:t>...</w:t>
            </w:r>
          </w:p>
        </w:tc>
      </w:tr>
    </w:tbl>
    <w:p w:rsidR="004C02A4" w:rsidRDefault="00A84EAE">
      <w:pPr>
        <w:pStyle w:val="Definition-Field"/>
      </w:pPr>
      <w:r>
        <w:rPr>
          <w:b/>
        </w:rPr>
        <w:t xml:space="preserve">cb (1 byte): </w:t>
      </w:r>
      <w:r>
        <w:t xml:space="preserve">An </w:t>
      </w:r>
      <w:r>
        <w:t>unsigned integer that specifies the size of this operand, not including this byte. This value MUST be 0x18.</w:t>
      </w:r>
    </w:p>
    <w:p w:rsidR="004C02A4" w:rsidRDefault="00A84EAE">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w:t>
      </w:r>
      <w:r>
        <w:t xml:space="preserve"> it is the first row in the table.</w:t>
      </w:r>
    </w:p>
    <w:p w:rsidR="004C02A4" w:rsidRDefault="00A84EAE">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p>
    <w:p w:rsidR="004C02A4" w:rsidRDefault="00A84EAE">
      <w:pPr>
        <w:pStyle w:val="Definition-Field"/>
      </w:pPr>
      <w:r>
        <w:rPr>
          <w:b/>
        </w:rPr>
        <w:t xml:space="preserve">brcBottom (4 bytes): </w:t>
      </w:r>
      <w:r>
        <w:t xml:space="preserve">A </w:t>
      </w:r>
      <w:r>
        <w:rPr>
          <w:b/>
        </w:rPr>
        <w:t>Brc80MayBeNil</w:t>
      </w:r>
      <w:r>
        <w:t xml:space="preserve"> structure that specifies t</w:t>
      </w:r>
      <w:r>
        <w:t>he bottom border of the row, if it is the last row in the table.</w:t>
      </w:r>
    </w:p>
    <w:p w:rsidR="004C02A4" w:rsidRDefault="00A84EAE">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4C02A4" w:rsidRDefault="00A84EAE">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4C02A4" w:rsidRDefault="00A84EAE">
      <w:pPr>
        <w:pStyle w:val="Definition-Field"/>
      </w:pPr>
      <w:r>
        <w:rPr>
          <w:b/>
        </w:rPr>
        <w:t xml:space="preserve">brcVerticalInside (4 bytes): </w:t>
      </w:r>
      <w:r>
        <w:t xml:space="preserve">A </w:t>
      </w:r>
      <w:r>
        <w:rPr>
          <w:b/>
        </w:rPr>
        <w:t>Brc80MayBeNil</w:t>
      </w:r>
      <w:r>
        <w:t xml:space="preserve"> structure that specifies the vertical border between neighborin</w:t>
      </w:r>
      <w:r>
        <w:t>g cells of this table row.</w:t>
      </w:r>
    </w:p>
    <w:p w:rsidR="004C02A4" w:rsidRDefault="00A84EAE">
      <w:pPr>
        <w:pStyle w:val="Heading3"/>
      </w:pPr>
      <w:bookmarkStart w:id="4141" w:name="Section_4e02def399754161906076dae3276604"/>
      <w:bookmarkStart w:id="4142" w:name="TableBrc80Operand"/>
      <w:bookmarkStart w:id="4143" w:name="_Toc63942605"/>
      <w:r>
        <w:t>TableBrc80Operand</w:t>
      </w:r>
      <w:bookmarkEnd w:id="4141"/>
      <w:bookmarkEnd w:id="4142"/>
      <w:bookmarkEnd w:id="4143"/>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4C02A4" w:rsidRDefault="00A84EAE">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4320" w:type="dxa"/>
            <w:gridSpan w:val="16"/>
          </w:tcPr>
          <w:p w:rsidR="004C02A4" w:rsidRDefault="00A84EAE">
            <w:pPr>
              <w:pStyle w:val="PacketDiagramBodyText"/>
            </w:pPr>
            <w:r>
              <w:t>itc</w:t>
            </w:r>
          </w:p>
        </w:tc>
        <w:tc>
          <w:tcPr>
            <w:tcW w:w="2160" w:type="dxa"/>
            <w:gridSpan w:val="8"/>
          </w:tcPr>
          <w:p w:rsidR="004C02A4" w:rsidRDefault="00A84EAE">
            <w:pPr>
              <w:pStyle w:val="PacketDiagramBodyText"/>
            </w:pPr>
            <w:r>
              <w:t>bordersToApply</w:t>
            </w:r>
          </w:p>
        </w:tc>
      </w:tr>
      <w:tr w:rsidR="004C02A4" w:rsidTr="004C02A4">
        <w:trPr>
          <w:trHeight w:hRule="exact" w:val="490"/>
        </w:trPr>
        <w:tc>
          <w:tcPr>
            <w:tcW w:w="8640" w:type="dxa"/>
            <w:gridSpan w:val="32"/>
          </w:tcPr>
          <w:p w:rsidR="004C02A4" w:rsidRDefault="00A84EAE">
            <w:pPr>
              <w:pStyle w:val="PacketDiagramBodyText"/>
            </w:pPr>
            <w:r>
              <w:t>brc</w:t>
            </w:r>
          </w:p>
        </w:tc>
      </w:tr>
    </w:tbl>
    <w:p w:rsidR="004C02A4" w:rsidRDefault="00A84EAE">
      <w:pPr>
        <w:pStyle w:val="Definition-Field"/>
      </w:pPr>
      <w:r>
        <w:rPr>
          <w:b/>
        </w:rPr>
        <w:t xml:space="preserve">cb (1 byte): </w:t>
      </w:r>
      <w:r>
        <w:t xml:space="preserve"> An unsigned integer that specifies the size, in bytes, of the remainder of this structure. The value MUST be 7.</w:t>
      </w:r>
    </w:p>
    <w:p w:rsidR="004C02A4" w:rsidRDefault="00A84EAE">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w:t>
      </w:r>
      <w:r>
        <w:t xml:space="preserve">o apply the border type format.  </w:t>
      </w:r>
    </w:p>
    <w:p w:rsidR="004C02A4" w:rsidRDefault="00A84EAE">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formatted:</w:t>
      </w:r>
    </w:p>
    <w:p w:rsidR="004C02A4" w:rsidRDefault="00A84EAE">
      <w:pPr>
        <w:pStyle w:val="Definition-Field2"/>
      </w:pPr>
      <w:r>
        <w:t>0x01: To</w:t>
      </w:r>
      <w:r>
        <w:t>p border.</w:t>
      </w:r>
    </w:p>
    <w:p w:rsidR="004C02A4" w:rsidRDefault="00A84EAE">
      <w:pPr>
        <w:pStyle w:val="Definition-Field2"/>
      </w:pPr>
      <w:r>
        <w:t>0x02: Logical left border.</w:t>
      </w:r>
    </w:p>
    <w:p w:rsidR="004C02A4" w:rsidRDefault="00A84EAE">
      <w:pPr>
        <w:pStyle w:val="Definition-Field2"/>
      </w:pPr>
      <w:r>
        <w:t>0x04: Bottom border.</w:t>
      </w:r>
    </w:p>
    <w:p w:rsidR="004C02A4" w:rsidRDefault="00A84EAE">
      <w:pPr>
        <w:pStyle w:val="Definition-Field2"/>
      </w:pPr>
      <w:r>
        <w:t>0x08: Logical right border.</w:t>
      </w:r>
    </w:p>
    <w:p w:rsidR="004C02A4" w:rsidRDefault="00A84EAE">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w:t>
      </w:r>
      <w:r>
        <w:t xml:space="preserve"> indicated by </w:t>
      </w:r>
      <w:r>
        <w:rPr>
          <w:b/>
        </w:rPr>
        <w:t>bordersToApply</w:t>
      </w:r>
      <w:r>
        <w:t>.</w:t>
      </w:r>
    </w:p>
    <w:p w:rsidR="004C02A4" w:rsidRDefault="00A84EAE">
      <w:pPr>
        <w:pStyle w:val="Heading3"/>
      </w:pPr>
      <w:bookmarkStart w:id="4144" w:name="Section_d8a2205c93cd4f79a0be2656cd6d6fcc"/>
      <w:bookmarkStart w:id="4145" w:name="TableBrcOperand"/>
      <w:bookmarkStart w:id="4146" w:name="_Toc63942606"/>
      <w:r>
        <w:t>TableBrcOperand</w:t>
      </w:r>
      <w:bookmarkEnd w:id="4144"/>
      <w:bookmarkEnd w:id="4145"/>
      <w:bookmarkEnd w:id="4146"/>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4C02A4" w:rsidRDefault="00A84EAE">
      <w:r>
        <w:t xml:space="preserve">The </w:t>
      </w:r>
      <w:r>
        <w:rPr>
          <w:b/>
        </w:rPr>
        <w:t>TableBrcOperand</w:t>
      </w:r>
      <w:r>
        <w:t xml:space="preserve"> structure is an operand that specifies bord</w:t>
      </w:r>
      <w:r>
        <w:t>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4320" w:type="dxa"/>
            <w:gridSpan w:val="16"/>
          </w:tcPr>
          <w:p w:rsidR="004C02A4" w:rsidRDefault="00A84EAE">
            <w:pPr>
              <w:pStyle w:val="PacketDiagramBodyText"/>
            </w:pPr>
            <w:r>
              <w:t>itc</w:t>
            </w:r>
          </w:p>
        </w:tc>
        <w:tc>
          <w:tcPr>
            <w:tcW w:w="2160" w:type="dxa"/>
            <w:gridSpan w:val="8"/>
          </w:tcPr>
          <w:p w:rsidR="004C02A4" w:rsidRDefault="00A84EAE">
            <w:pPr>
              <w:pStyle w:val="PacketDiagramBodyText"/>
            </w:pPr>
            <w:r>
              <w:t>bordersToApply</w:t>
            </w:r>
          </w:p>
        </w:tc>
      </w:tr>
      <w:tr w:rsidR="004C02A4" w:rsidTr="004C02A4">
        <w:trPr>
          <w:trHeight w:hRule="exact" w:val="490"/>
        </w:trPr>
        <w:tc>
          <w:tcPr>
            <w:tcW w:w="8640" w:type="dxa"/>
            <w:gridSpan w:val="32"/>
          </w:tcPr>
          <w:p w:rsidR="004C02A4" w:rsidRDefault="00A84EAE">
            <w:pPr>
              <w:pStyle w:val="PacketDiagramBodyText"/>
            </w:pPr>
            <w:r>
              <w:t>brc</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w:t>
      </w:r>
      <w:r>
        <w:t xml:space="preserve">An unsigned integer that specifies the size, in bytes, of the remainder of this structure. This </w:t>
      </w:r>
      <w:r>
        <w:t>value MUST be 11.</w:t>
      </w:r>
    </w:p>
    <w:p w:rsidR="004C02A4" w:rsidRDefault="00A84EA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4C02A4" w:rsidRDefault="00A84EAE">
      <w:pPr>
        <w:pStyle w:val="Definition-Field"/>
      </w:pPr>
      <w:r>
        <w:rPr>
          <w:b/>
        </w:rPr>
        <w:t xml:space="preserve">bordersToApply (1 byte): </w:t>
      </w:r>
      <w:r>
        <w:t>An unsigned integer that s</w:t>
      </w:r>
      <w:r>
        <w:t>pecifies which borders are affected. The value MUST be the result of the bitwise OR of any subset of the following values that specifies an edge to be formatted:</w:t>
      </w:r>
    </w:p>
    <w:p w:rsidR="004C02A4" w:rsidRDefault="00A84EAE">
      <w:pPr>
        <w:pStyle w:val="Definition-Field2"/>
      </w:pPr>
      <w:r>
        <w:t>0x01: Top border.</w:t>
      </w:r>
    </w:p>
    <w:p w:rsidR="004C02A4" w:rsidRDefault="00A84EAE">
      <w:pPr>
        <w:pStyle w:val="Definition-Field2"/>
      </w:pPr>
      <w:r>
        <w:t>0x02: Logical left border.</w:t>
      </w:r>
    </w:p>
    <w:p w:rsidR="004C02A4" w:rsidRDefault="00A84EAE">
      <w:pPr>
        <w:pStyle w:val="Definition-Field2"/>
      </w:pPr>
      <w:r>
        <w:t>0x04: Bottom border.</w:t>
      </w:r>
    </w:p>
    <w:p w:rsidR="004C02A4" w:rsidRDefault="00A84EAE">
      <w:pPr>
        <w:pStyle w:val="Definition-Field2"/>
      </w:pPr>
      <w:r>
        <w:lastRenderedPageBreak/>
        <w:t>0x08: Logical right border.</w:t>
      </w:r>
    </w:p>
    <w:p w:rsidR="004C02A4" w:rsidRDefault="00A84EAE">
      <w:pPr>
        <w:pStyle w:val="Definition-Field2"/>
      </w:pPr>
      <w:r>
        <w:t>0x10: Border line from top left to bottom right.</w:t>
      </w:r>
    </w:p>
    <w:p w:rsidR="004C02A4" w:rsidRDefault="00A84EAE">
      <w:pPr>
        <w:pStyle w:val="Definition-Field2"/>
      </w:pPr>
      <w:r>
        <w:t>0x20: Border line from top right to bottom left.</w:t>
      </w:r>
    </w:p>
    <w:p w:rsidR="004C02A4" w:rsidRDefault="00A84EAE">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w:t>
      </w:r>
      <w:r>
        <w:t xml:space="preserve"> which are indicated by </w:t>
      </w:r>
      <w:r>
        <w:rPr>
          <w:b/>
        </w:rPr>
        <w:t>bordersToApply</w:t>
      </w:r>
      <w:r>
        <w:t>.</w:t>
      </w:r>
    </w:p>
    <w:p w:rsidR="004C02A4" w:rsidRDefault="00A84EAE">
      <w:pPr>
        <w:pStyle w:val="Heading3"/>
      </w:pPr>
      <w:bookmarkStart w:id="4147" w:name="Section_e0d4c0db623d4a6f94d248e05f34f564"/>
      <w:bookmarkStart w:id="4148" w:name="TableCellWidthOperand"/>
      <w:bookmarkStart w:id="4149" w:name="_Toc63942607"/>
      <w:r>
        <w:t>TableCellWidthOperand</w:t>
      </w:r>
      <w:bookmarkEnd w:id="4147"/>
      <w:bookmarkEnd w:id="4148"/>
      <w:bookmarkEnd w:id="4149"/>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4C02A4" w:rsidRDefault="00A84EAE">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4320" w:type="dxa"/>
            <w:gridSpan w:val="16"/>
          </w:tcPr>
          <w:p w:rsidR="004C02A4" w:rsidRDefault="00A84EAE">
            <w:pPr>
              <w:pStyle w:val="PacketDiagramBodyText"/>
            </w:pPr>
            <w:r>
              <w:t>itc</w:t>
            </w:r>
          </w:p>
        </w:tc>
        <w:tc>
          <w:tcPr>
            <w:tcW w:w="2160" w:type="dxa"/>
            <w:gridSpan w:val="8"/>
          </w:tcPr>
          <w:p w:rsidR="004C02A4" w:rsidRDefault="00A84EAE">
            <w:pPr>
              <w:pStyle w:val="PacketDiagramBodyText"/>
            </w:pPr>
            <w:r>
              <w:t>FtsWWidth</w:t>
            </w:r>
          </w:p>
        </w:tc>
      </w:tr>
      <w:tr w:rsidR="004C02A4" w:rsidTr="004C02A4">
        <w:trPr>
          <w:gridAfter w:val="16"/>
          <w:wAfter w:w="4320" w:type="dxa"/>
          <w:trHeight w:hRule="exact" w:val="490"/>
        </w:trPr>
        <w:tc>
          <w:tcPr>
            <w:tcW w:w="4320" w:type="dxa"/>
            <w:gridSpan w:val="16"/>
          </w:tcPr>
          <w:p w:rsidR="004C02A4" w:rsidRDefault="00A84EAE">
            <w:pPr>
              <w:pStyle w:val="PacketDiagramBodyText"/>
            </w:pPr>
            <w:r>
              <w:t>...</w:t>
            </w:r>
          </w:p>
        </w:tc>
      </w:tr>
    </w:tbl>
    <w:p w:rsidR="004C02A4" w:rsidRDefault="00A84EAE">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4C02A4" w:rsidRDefault="00A84EA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4C02A4" w:rsidRDefault="00A84EAE">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4C02A4" w:rsidRDefault="00A84EAE">
      <w:pPr>
        <w:pStyle w:val="Heading3"/>
      </w:pPr>
      <w:bookmarkStart w:id="4150" w:name="Section_8e0868d25a2042bba3f2592c51f942a7"/>
      <w:bookmarkStart w:id="4151" w:name="TableSel"/>
      <w:bookmarkStart w:id="4152" w:name="_Toc63942608"/>
      <w:r>
        <w:t>TableSel</w:t>
      </w:r>
      <w:bookmarkEnd w:id="4150"/>
      <w:bookmarkEnd w:id="4151"/>
      <w:bookmarkEnd w:id="4152"/>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4C02A4" w:rsidRDefault="00A84EAE">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itcFirst</w:t>
            </w:r>
          </w:p>
        </w:tc>
        <w:tc>
          <w:tcPr>
            <w:tcW w:w="4320" w:type="dxa"/>
            <w:gridSpan w:val="16"/>
          </w:tcPr>
          <w:p w:rsidR="004C02A4" w:rsidRDefault="00A84EAE">
            <w:pPr>
              <w:pStyle w:val="PacketDiagramBodyText"/>
            </w:pPr>
            <w:r>
              <w:t>itcLim</w:t>
            </w:r>
          </w:p>
        </w:tc>
      </w:tr>
    </w:tbl>
    <w:p w:rsidR="004C02A4" w:rsidRDefault="00A84EAE">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4C02A4" w:rsidRDefault="00A84EAE">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5"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55"/>
      <w:r>
        <w:t xml:space="preserve"> be ignored.</w:t>
      </w:r>
    </w:p>
    <w:p w:rsidR="004C02A4" w:rsidRDefault="00A84EAE">
      <w:pPr>
        <w:pStyle w:val="Heading3"/>
      </w:pPr>
      <w:bookmarkStart w:id="4156" w:name="Section_bd69813fa7e141bc8d2d64e9b2619136"/>
      <w:bookmarkStart w:id="4157" w:name="TableShadeOperand"/>
      <w:bookmarkStart w:id="4158" w:name="_Toc63942609"/>
      <w:r>
        <w:lastRenderedPageBreak/>
        <w:t>TableShadeOperand</w:t>
      </w:r>
      <w:bookmarkEnd w:id="4156"/>
      <w:bookmarkEnd w:id="4157"/>
      <w:bookmarkEnd w:id="4158"/>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4C02A4" w:rsidRDefault="00A84EAE">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4320" w:type="dxa"/>
            <w:gridSpan w:val="16"/>
          </w:tcPr>
          <w:p w:rsidR="004C02A4" w:rsidRDefault="00A84EAE">
            <w:pPr>
              <w:pStyle w:val="PacketDiagramBodyText"/>
            </w:pPr>
            <w:r>
              <w:t>itc</w:t>
            </w:r>
          </w:p>
        </w:tc>
        <w:tc>
          <w:tcPr>
            <w:tcW w:w="2160" w:type="dxa"/>
            <w:gridSpan w:val="8"/>
          </w:tcPr>
          <w:p w:rsidR="004C02A4" w:rsidRDefault="00A84EAE">
            <w:pPr>
              <w:pStyle w:val="PacketDiagramBodyText"/>
            </w:pPr>
            <w:r>
              <w:t>shd</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24"/>
          <w:wAfter w:w="6480" w:type="dxa"/>
          <w:trHeight w:hRule="exact" w:val="490"/>
        </w:trPr>
        <w:tc>
          <w:tcPr>
            <w:tcW w:w="2160" w:type="dxa"/>
            <w:gridSpan w:val="8"/>
          </w:tcPr>
          <w:p w:rsidR="004C02A4" w:rsidRDefault="00A84EAE">
            <w:pPr>
              <w:pStyle w:val="PacketDiagramBodyText"/>
            </w:pPr>
            <w:r>
              <w:t>...</w:t>
            </w:r>
          </w:p>
        </w:tc>
      </w:tr>
    </w:tbl>
    <w:p w:rsidR="004C02A4" w:rsidRDefault="00A84EAE">
      <w:pPr>
        <w:pStyle w:val="Definition-Field"/>
      </w:pPr>
      <w:r>
        <w:rPr>
          <w:b/>
        </w:rPr>
        <w:t xml:space="preserve">cb (1 byte): </w:t>
      </w:r>
      <w:r>
        <w:t>Specifies the byte count of the remainder of this structure. The value MUST be 12.</w:t>
      </w:r>
    </w:p>
    <w:p w:rsidR="004C02A4" w:rsidRDefault="00A84EA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4C02A4" w:rsidRDefault="00A84EAE">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4C02A4" w:rsidRDefault="00A84EAE">
      <w:pPr>
        <w:pStyle w:val="Heading3"/>
      </w:pPr>
      <w:bookmarkStart w:id="4159" w:name="Section_4520930997d44b71834317baeb725ac7"/>
      <w:bookmarkStart w:id="4160" w:name="TBC"/>
      <w:bookmarkStart w:id="4161" w:name="_Toc63942610"/>
      <w:r>
        <w:t>TBC</w:t>
      </w:r>
      <w:bookmarkEnd w:id="4159"/>
      <w:bookmarkEnd w:id="4160"/>
      <w:bookmarkEnd w:id="4161"/>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w:instrText>
      </w:r>
      <w:r>
        <w:instrText xml:space="preserve">tructures:TBC" </w:instrText>
      </w:r>
      <w:r>
        <w:fldChar w:fldCharType="end"/>
      </w:r>
      <w:r>
        <w:fldChar w:fldCharType="begin"/>
      </w:r>
      <w:r>
        <w:instrText xml:space="preserve"> XE "Basic types:TBC" </w:instrText>
      </w:r>
      <w:r>
        <w:fldChar w:fldCharType="end"/>
      </w:r>
    </w:p>
    <w:p w:rsidR="004C02A4" w:rsidRDefault="00A84EAE">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tbch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cid (optional)</w:t>
            </w:r>
          </w:p>
        </w:tc>
      </w:tr>
      <w:tr w:rsidR="004C02A4" w:rsidTr="004C02A4">
        <w:trPr>
          <w:trHeight w:hRule="exact" w:val="490"/>
        </w:trPr>
        <w:tc>
          <w:tcPr>
            <w:tcW w:w="8640" w:type="dxa"/>
            <w:gridSpan w:val="32"/>
          </w:tcPr>
          <w:p w:rsidR="004C02A4" w:rsidRDefault="00A84EAE">
            <w:pPr>
              <w:pStyle w:val="PacketDiagramBodyText"/>
            </w:pPr>
            <w:r>
              <w:t>tbcd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tbch (variable): </w:t>
      </w:r>
      <w:r>
        <w:t xml:space="preserve">A structure of type </w:t>
      </w:r>
      <w:r>
        <w:rPr>
          <w:b/>
        </w:rPr>
        <w:t>TBCHeader</w:t>
      </w:r>
      <w:r>
        <w:t xml:space="preserve">, as specified in </w:t>
      </w:r>
      <w:hyperlink r:id="rId185" w:anchor="Section_d93502fa5b8f4f47a3fe5574046f4b8d">
        <w:r>
          <w:rPr>
            <w:rStyle w:val="Hyperlink"/>
          </w:rPr>
          <w:t>[MS-OSHARED]</w:t>
        </w:r>
      </w:hyperlink>
      <w:r>
        <w:t>, that contains toolbar control information.</w:t>
      </w:r>
    </w:p>
    <w:p w:rsidR="004C02A4" w:rsidRDefault="00A84EAE">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4C02A4" w:rsidRDefault="00A84EAE">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4C02A4" w:rsidRDefault="00A84EAE">
      <w:pPr>
        <w:pStyle w:val="Heading3"/>
      </w:pPr>
      <w:bookmarkStart w:id="4162" w:name="Section_d61a81477c7e42f88bdd226e6a82ec4e"/>
      <w:bookmarkStart w:id="4163" w:name="TBD"/>
      <w:bookmarkStart w:id="4164" w:name="_Toc63942611"/>
      <w:r>
        <w:t>TBD</w:t>
      </w:r>
      <w:bookmarkEnd w:id="4162"/>
      <w:bookmarkEnd w:id="4163"/>
      <w:bookmarkEnd w:id="4164"/>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4C02A4" w:rsidRDefault="00A84EAE">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810" w:type="dxa"/>
            <w:gridSpan w:val="3"/>
          </w:tcPr>
          <w:p w:rsidR="004C02A4" w:rsidRDefault="00A84EAE">
            <w:pPr>
              <w:pStyle w:val="PacketDiagramBodyText"/>
            </w:pPr>
            <w:r>
              <w:t>jc</w:t>
            </w:r>
          </w:p>
        </w:tc>
        <w:tc>
          <w:tcPr>
            <w:tcW w:w="810" w:type="dxa"/>
            <w:gridSpan w:val="3"/>
          </w:tcPr>
          <w:p w:rsidR="004C02A4" w:rsidRDefault="00A84EAE">
            <w:pPr>
              <w:pStyle w:val="PacketDiagramBodyText"/>
            </w:pPr>
            <w:r>
              <w:t>tlc</w:t>
            </w:r>
          </w:p>
        </w:tc>
        <w:tc>
          <w:tcPr>
            <w:tcW w:w="540" w:type="dxa"/>
            <w:gridSpan w:val="2"/>
          </w:tcPr>
          <w:p w:rsidR="004C02A4" w:rsidRDefault="00A84EAE">
            <w:pPr>
              <w:pStyle w:val="PacketDiagramBodyText"/>
            </w:pPr>
            <w:r>
              <w:t>A</w:t>
            </w:r>
          </w:p>
        </w:tc>
      </w:tr>
    </w:tbl>
    <w:p w:rsidR="004C02A4" w:rsidRDefault="00A84EAE">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4C02A4" w:rsidRDefault="00A84EAE">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4C02A4" w:rsidRDefault="00A84EAE">
      <w:pPr>
        <w:pStyle w:val="Definition-Field"/>
      </w:pPr>
      <w:r>
        <w:rPr>
          <w:b/>
        </w:rPr>
        <w:t xml:space="preserve">A - UNUSED (2 bits): </w:t>
      </w:r>
      <w:r>
        <w:t>This field MUST be ignored.</w:t>
      </w:r>
    </w:p>
    <w:p w:rsidR="004C02A4" w:rsidRDefault="00A84EAE">
      <w:pPr>
        <w:pStyle w:val="Heading3"/>
      </w:pPr>
      <w:bookmarkStart w:id="4165" w:name="Section_5590f2e779ba4104a05425972883cc76"/>
      <w:bookmarkStart w:id="4166" w:name="TBDelta"/>
      <w:bookmarkStart w:id="4167" w:name="_Toc63942612"/>
      <w:r>
        <w:t>TBDelta</w:t>
      </w:r>
      <w:bookmarkEnd w:id="4165"/>
      <w:bookmarkEnd w:id="4166"/>
      <w:bookmarkEnd w:id="4167"/>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4C02A4" w:rsidRDefault="00A84EAE">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540" w:type="dxa"/>
            <w:gridSpan w:val="2"/>
          </w:tcPr>
          <w:p w:rsidR="004C02A4" w:rsidRDefault="00A84EAE">
            <w:pPr>
              <w:pStyle w:val="PacketDiagramBodyText"/>
            </w:pPr>
            <w:r>
              <w:t>A</w:t>
            </w:r>
          </w:p>
        </w:tc>
        <w:tc>
          <w:tcPr>
            <w:tcW w:w="270" w:type="dxa"/>
          </w:tcPr>
          <w:p w:rsidR="004C02A4" w:rsidRDefault="00A84EAE">
            <w:pPr>
              <w:pStyle w:val="PacketDiagramBodyText"/>
            </w:pPr>
            <w:r>
              <w:t>B</w:t>
            </w:r>
          </w:p>
        </w:tc>
        <w:tc>
          <w:tcPr>
            <w:tcW w:w="1350" w:type="dxa"/>
            <w:gridSpan w:val="5"/>
          </w:tcPr>
          <w:p w:rsidR="004C02A4" w:rsidRDefault="00A84EAE">
            <w:pPr>
              <w:pStyle w:val="PacketDiagramBodyText"/>
            </w:pPr>
            <w:r>
              <w:t>reserved1</w:t>
            </w:r>
          </w:p>
        </w:tc>
        <w:tc>
          <w:tcPr>
            <w:tcW w:w="2160" w:type="dxa"/>
            <w:gridSpan w:val="8"/>
          </w:tcPr>
          <w:p w:rsidR="004C02A4" w:rsidRDefault="00A84EAE">
            <w:pPr>
              <w:pStyle w:val="PacketDiagramBodyText"/>
            </w:pPr>
            <w:r>
              <w:t>ibts</w:t>
            </w:r>
          </w:p>
        </w:tc>
        <w:tc>
          <w:tcPr>
            <w:tcW w:w="4320" w:type="dxa"/>
            <w:gridSpan w:val="16"/>
          </w:tcPr>
          <w:p w:rsidR="004C02A4" w:rsidRDefault="00A84EAE">
            <w:pPr>
              <w:pStyle w:val="PacketDiagramBodyText"/>
            </w:pPr>
            <w:r>
              <w:t>cidNext</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cid</w:t>
            </w:r>
          </w:p>
        </w:tc>
      </w:tr>
      <w:tr w:rsidR="004C02A4" w:rsidTr="004C02A4">
        <w:trPr>
          <w:trHeight w:hRule="exact" w:val="490"/>
        </w:trPr>
        <w:tc>
          <w:tcPr>
            <w:tcW w:w="4320" w:type="dxa"/>
            <w:gridSpan w:val="16"/>
          </w:tcPr>
          <w:p w:rsidR="004C02A4" w:rsidRDefault="00A84EAE">
            <w:pPr>
              <w:pStyle w:val="PacketDiagramBodyText"/>
            </w:pPr>
            <w:r>
              <w:t>...</w:t>
            </w:r>
          </w:p>
        </w:tc>
        <w:tc>
          <w:tcPr>
            <w:tcW w:w="4320" w:type="dxa"/>
            <w:gridSpan w:val="16"/>
          </w:tcPr>
          <w:p w:rsidR="004C02A4" w:rsidRDefault="00A84EAE">
            <w:pPr>
              <w:pStyle w:val="PacketDiagramBodyText"/>
            </w:pPr>
            <w:r>
              <w:t>fc</w:t>
            </w:r>
          </w:p>
        </w:tc>
      </w:tr>
      <w:tr w:rsidR="004C02A4" w:rsidTr="004C02A4">
        <w:trPr>
          <w:trHeight w:hRule="exact" w:val="490"/>
        </w:trPr>
        <w:tc>
          <w:tcPr>
            <w:tcW w:w="4320" w:type="dxa"/>
            <w:gridSpan w:val="16"/>
          </w:tcPr>
          <w:p w:rsidR="004C02A4" w:rsidRDefault="00A84EAE">
            <w:pPr>
              <w:pStyle w:val="PacketDiagramBodyText"/>
            </w:pPr>
            <w:r>
              <w:t>...</w:t>
            </w:r>
          </w:p>
        </w:tc>
        <w:tc>
          <w:tcPr>
            <w:tcW w:w="270" w:type="dxa"/>
          </w:tcPr>
          <w:p w:rsidR="004C02A4" w:rsidRDefault="00A84EAE">
            <w:pPr>
              <w:pStyle w:val="PacketDiagramBodyText"/>
            </w:pPr>
            <w:r>
              <w:t>C</w:t>
            </w:r>
          </w:p>
        </w:tc>
        <w:tc>
          <w:tcPr>
            <w:tcW w:w="3510" w:type="dxa"/>
            <w:gridSpan w:val="13"/>
          </w:tcPr>
          <w:p w:rsidR="004C02A4" w:rsidRDefault="00A84EAE">
            <w:pPr>
              <w:pStyle w:val="PacketDiagramBodyText"/>
            </w:pPr>
            <w:r>
              <w:t>iTB</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r>
      <w:tr w:rsidR="004C02A4" w:rsidTr="004C02A4">
        <w:trPr>
          <w:gridAfter w:val="16"/>
          <w:wAfter w:w="4320" w:type="dxa"/>
          <w:trHeight w:hRule="exact" w:val="490"/>
        </w:trPr>
        <w:tc>
          <w:tcPr>
            <w:tcW w:w="4320" w:type="dxa"/>
            <w:gridSpan w:val="16"/>
          </w:tcPr>
          <w:p w:rsidR="004C02A4" w:rsidRDefault="00A84EAE">
            <w:pPr>
              <w:pStyle w:val="PacketDiagramBodyText"/>
            </w:pPr>
            <w:r>
              <w:t>cbTBC</w:t>
            </w:r>
          </w:p>
        </w:tc>
      </w:tr>
    </w:tbl>
    <w:p w:rsidR="004C02A4" w:rsidRDefault="00A84EAE">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Value</w:t>
            </w:r>
          </w:p>
          <w:p w:rsidR="004C02A4" w:rsidRDefault="00A84EAE">
            <w:pPr>
              <w:pStyle w:val="TableHeaderText"/>
              <w:spacing w:before="0" w:after="0"/>
            </w:pPr>
            <w:r>
              <w:t>(Binary value in parenthesis)</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0x00 (00)</w:t>
            </w:r>
          </w:p>
        </w:tc>
        <w:tc>
          <w:tcPr>
            <w:tcW w:w="0" w:type="auto"/>
          </w:tcPr>
          <w:p w:rsidR="004C02A4" w:rsidRDefault="00A84EAE">
            <w:pPr>
              <w:pStyle w:val="TableBodyText"/>
              <w:spacing w:before="0" w:after="0"/>
            </w:pPr>
            <w:r>
              <w:t>Change a toolbar control.</w:t>
            </w:r>
          </w:p>
        </w:tc>
      </w:tr>
      <w:tr w:rsidR="004C02A4" w:rsidTr="004C02A4">
        <w:tc>
          <w:tcPr>
            <w:tcW w:w="0" w:type="auto"/>
          </w:tcPr>
          <w:p w:rsidR="004C02A4" w:rsidRDefault="00A84EAE">
            <w:pPr>
              <w:pStyle w:val="TableBodyText"/>
              <w:spacing w:before="0" w:after="0"/>
            </w:pPr>
            <w:r>
              <w:t>0x01 (01)</w:t>
            </w:r>
          </w:p>
        </w:tc>
        <w:tc>
          <w:tcPr>
            <w:tcW w:w="0" w:type="auto"/>
          </w:tcPr>
          <w:p w:rsidR="004C02A4" w:rsidRDefault="00A84EAE">
            <w:pPr>
              <w:pStyle w:val="TableBodyText"/>
              <w:spacing w:before="0" w:after="0"/>
            </w:pPr>
            <w:r>
              <w:t>Insert a toolbar control.</w:t>
            </w:r>
          </w:p>
        </w:tc>
      </w:tr>
      <w:tr w:rsidR="004C02A4" w:rsidTr="004C02A4">
        <w:tc>
          <w:tcPr>
            <w:tcW w:w="0" w:type="auto"/>
          </w:tcPr>
          <w:p w:rsidR="004C02A4" w:rsidRDefault="00A84EAE">
            <w:pPr>
              <w:pStyle w:val="TableBodyText"/>
              <w:spacing w:before="0" w:after="0"/>
            </w:pPr>
            <w:r>
              <w:t>0x02 (10)</w:t>
            </w:r>
          </w:p>
        </w:tc>
        <w:tc>
          <w:tcPr>
            <w:tcW w:w="0" w:type="auto"/>
          </w:tcPr>
          <w:p w:rsidR="004C02A4" w:rsidRDefault="00A84EAE">
            <w:pPr>
              <w:pStyle w:val="TableBodyText"/>
              <w:spacing w:before="0" w:after="0"/>
            </w:pPr>
            <w:r>
              <w:t>Modify a toolbar control.</w:t>
            </w:r>
          </w:p>
        </w:tc>
      </w:tr>
    </w:tbl>
    <w:p w:rsidR="004C02A4" w:rsidRDefault="004C02A4"/>
    <w:p w:rsidR="004C02A4" w:rsidRDefault="00A84EAE">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4C02A4" w:rsidRDefault="00A84EAE">
      <w:pPr>
        <w:pStyle w:val="Definition-Field"/>
      </w:pPr>
      <w:r>
        <w:rPr>
          <w:b/>
        </w:rPr>
        <w:t xml:space="preserve">reserved1 (5 bits): </w:t>
      </w:r>
      <w:r>
        <w:t xml:space="preserve">This value MUST be 0 </w:t>
      </w:r>
      <w:r>
        <w:t>and MUST be ignored.</w:t>
      </w:r>
    </w:p>
    <w:p w:rsidR="004C02A4" w:rsidRDefault="00A84EAE">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w:t>
      </w:r>
      <w:r>
        <w:lastRenderedPageBreak/>
        <w:t xml:space="preserve">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4C02A4" w:rsidRDefault="00A84EAE">
      <w:pPr>
        <w:pStyle w:val="Definition-Field"/>
      </w:pPr>
      <w:r>
        <w:rPr>
          <w:b/>
        </w:rPr>
        <w:t xml:space="preserve">cidNext </w:t>
      </w:r>
      <w:r>
        <w:rPr>
          <w:b/>
        </w:rPr>
        <w:t xml:space="preserve">(4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4428" w:type="dxa"/>
          </w:tcPr>
          <w:p w:rsidR="004C02A4" w:rsidRDefault="00A84EAE">
            <w:pPr>
              <w:pStyle w:val="TableHeaderText"/>
              <w:spacing w:before="0" w:after="0"/>
            </w:pPr>
            <w:r>
              <w:t>Condition</w:t>
            </w:r>
          </w:p>
        </w:tc>
        <w:tc>
          <w:tcPr>
            <w:tcW w:w="4428" w:type="dxa"/>
          </w:tcPr>
          <w:p w:rsidR="004C02A4" w:rsidRDefault="00A84EAE">
            <w:pPr>
              <w:pStyle w:val="TableHeaderText"/>
              <w:spacing w:before="0" w:after="0"/>
            </w:pPr>
            <w:r>
              <w:t>Value of cidNext</w:t>
            </w:r>
          </w:p>
        </w:tc>
      </w:tr>
      <w:tr w:rsidR="004C02A4" w:rsidTr="004C02A4">
        <w:tc>
          <w:tcPr>
            <w:tcW w:w="4428" w:type="dxa"/>
          </w:tcPr>
          <w:p w:rsidR="004C02A4" w:rsidRDefault="00A84EAE">
            <w:pPr>
              <w:pStyle w:val="TableBodyText"/>
              <w:spacing w:before="0" w:after="0"/>
            </w:pPr>
            <w:r>
              <w:rPr>
                <w:b/>
              </w:rPr>
              <w:t>dopr</w:t>
            </w:r>
            <w:r>
              <w:t xml:space="preserve"> equals 1 and </w:t>
            </w:r>
            <w:r>
              <w:rPr>
                <w:b/>
              </w:rPr>
              <w:t>fAtEnd</w:t>
            </w:r>
            <w:r>
              <w:t xml:space="preserve"> equals 1</w:t>
            </w:r>
          </w:p>
        </w:tc>
        <w:tc>
          <w:tcPr>
            <w:tcW w:w="4428" w:type="dxa"/>
          </w:tcPr>
          <w:p w:rsidR="004C02A4" w:rsidRDefault="00A84EAE">
            <w:pPr>
              <w:pStyle w:val="TableBodyText"/>
              <w:spacing w:before="0" w:after="0"/>
            </w:pPr>
            <w:r>
              <w:t>0xFFFFFFFF</w:t>
            </w:r>
          </w:p>
        </w:tc>
      </w:tr>
      <w:tr w:rsidR="004C02A4" w:rsidTr="004C02A4">
        <w:tc>
          <w:tcPr>
            <w:tcW w:w="4428" w:type="dxa"/>
          </w:tcPr>
          <w:p w:rsidR="004C02A4" w:rsidRDefault="00A84EAE">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4C02A4" w:rsidRDefault="00A84EAE">
            <w:pPr>
              <w:pStyle w:val="TableBodyText"/>
              <w:spacing w:before="0" w:after="0"/>
            </w:pPr>
            <w:r>
              <w:t xml:space="preserve">A structure of type </w:t>
            </w:r>
            <w:hyperlink w:anchor="Section_821ddcc3261249d8b10fc93b9069bb43" w:history="1">
              <w:r>
                <w:rPr>
                  <w:rStyle w:val="Hyperlink"/>
                  <w:b/>
                </w:rPr>
                <w:t>Cid</w:t>
              </w:r>
            </w:hyperlink>
            <w:r>
              <w:t xml:space="preserve"> that specifies</w:t>
            </w:r>
            <w:r>
              <w:t xml:space="preserve">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4C02A4" w:rsidTr="004C02A4">
        <w:tc>
          <w:tcPr>
            <w:tcW w:w="4428" w:type="dxa"/>
          </w:tcPr>
          <w:p w:rsidR="004C02A4" w:rsidRDefault="00A84EAE">
            <w:pPr>
              <w:pStyle w:val="TableBodyText"/>
              <w:spacing w:before="0" w:after="0"/>
              <w:rPr>
                <w:b/>
              </w:rPr>
            </w:pPr>
            <w:r>
              <w:rPr>
                <w:b/>
              </w:rPr>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4C02A4" w:rsidRDefault="00A84EAE">
            <w:pPr>
              <w:pStyle w:val="TableBodyText"/>
              <w:spacing w:before="0" w:after="0"/>
            </w:pPr>
            <w:r>
              <w:t>0x00001EF9</w:t>
            </w:r>
          </w:p>
        </w:tc>
      </w:tr>
      <w:tr w:rsidR="004C02A4" w:rsidTr="004C02A4">
        <w:tc>
          <w:tcPr>
            <w:tcW w:w="4428" w:type="dxa"/>
          </w:tcPr>
          <w:p w:rsidR="004C02A4" w:rsidRDefault="00A84EAE">
            <w:pPr>
              <w:pStyle w:val="TableBodyText"/>
              <w:spacing w:before="0" w:after="0"/>
            </w:pPr>
            <w:r>
              <w:rPr>
                <w:b/>
              </w:rPr>
              <w:t>dopr</w:t>
            </w:r>
            <w:r>
              <w:t xml:space="preserve"> equals 0</w:t>
            </w:r>
          </w:p>
        </w:tc>
        <w:tc>
          <w:tcPr>
            <w:tcW w:w="4428" w:type="dxa"/>
          </w:tcPr>
          <w:p w:rsidR="004C02A4" w:rsidRDefault="00A84EAE">
            <w:pPr>
              <w:pStyle w:val="TableBodyText"/>
              <w:spacing w:before="0" w:after="0"/>
            </w:pPr>
            <w:r>
              <w:rPr>
                <w:b/>
              </w:rPr>
              <w:t>cidNext</w:t>
            </w:r>
            <w:r>
              <w:t xml:space="preserve"> equals </w:t>
            </w:r>
            <w:r>
              <w:rPr>
                <w:b/>
              </w:rPr>
              <w:t>cid</w:t>
            </w:r>
            <w:r>
              <w:t>.</w:t>
            </w:r>
          </w:p>
        </w:tc>
      </w:tr>
      <w:tr w:rsidR="004C02A4" w:rsidTr="004C02A4">
        <w:tc>
          <w:tcPr>
            <w:tcW w:w="4428" w:type="dxa"/>
          </w:tcPr>
          <w:p w:rsidR="004C02A4" w:rsidRDefault="00A84EAE">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4C02A4" w:rsidRDefault="00A84EAE">
            <w:pPr>
              <w:pStyle w:val="TableBodyText"/>
              <w:spacing w:before="0" w:after="0"/>
              <w:rPr>
                <w:b/>
              </w:rPr>
            </w:pPr>
            <w:r>
              <w:t xml:space="preserve">A structure of type </w:t>
            </w:r>
            <w:r>
              <w:rPr>
                <w:b/>
              </w:rPr>
              <w:t>Cid</w:t>
            </w:r>
            <w:r>
              <w:t xml:space="preserve"> that specifies the comm</w:t>
            </w:r>
            <w:r>
              <w:t xml:space="preserve">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tc>
      </w:tr>
      <w:tr w:rsidR="004C02A4" w:rsidTr="004C02A4">
        <w:tc>
          <w:tcPr>
            <w:tcW w:w="4428" w:type="dxa"/>
          </w:tcPr>
          <w:p w:rsidR="004C02A4" w:rsidRDefault="00A84EAE">
            <w:pPr>
              <w:pStyle w:val="TableBodyText"/>
              <w:spacing w:before="0" w:after="0"/>
            </w:pPr>
            <w:r>
              <w:rPr>
                <w:b/>
              </w:rPr>
              <w:t>dopr</w:t>
            </w:r>
            <w:r>
              <w:t xml:space="preserve"> e</w:t>
            </w:r>
            <w:r>
              <w:t xml:space="preserv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4C02A4" w:rsidRDefault="00A84EAE">
            <w:pPr>
              <w:pStyle w:val="TableBodyText"/>
              <w:spacing w:before="0" w:after="0"/>
            </w:pPr>
            <w:r>
              <w:t>0x00001EF9</w:t>
            </w:r>
          </w:p>
        </w:tc>
      </w:tr>
    </w:tbl>
    <w:p w:rsidR="004C02A4" w:rsidRDefault="004C02A4"/>
    <w:p w:rsidR="004C02A4" w:rsidRDefault="00A84EAE">
      <w:pPr>
        <w:pStyle w:val="Definition-Field"/>
      </w:pPr>
      <w:r>
        <w:rPr>
          <w:b/>
        </w:rPr>
        <w:t xml:space="preserve">cid (4 bytes): </w:t>
      </w:r>
      <w:r>
        <w:t xml:space="preserve">A structure of type </w:t>
      </w:r>
      <w:r>
        <w:rPr>
          <w:b/>
        </w:rPr>
        <w:t>Cid</w:t>
      </w:r>
      <w:r>
        <w:t xml:space="preserve"> that specifies the command identifier for the t</w:t>
      </w:r>
      <w:r>
        <w:t xml:space="preserve">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4C02A4" w:rsidRDefault="00A84EAE">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4C02A4" w:rsidRDefault="00A84EAE">
      <w:pPr>
        <w:pStyle w:val="Definition-Field"/>
      </w:pPr>
      <w:r>
        <w:rPr>
          <w:b/>
        </w:rPr>
        <w:t xml:space="preserve">C - fOnDisk (1 bit): </w:t>
      </w:r>
      <w:r>
        <w:t>A bit that specifies if a toolbar control that is associated wi</w:t>
      </w:r>
      <w:r>
        <w:t xml:space="preserve">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4C02A4" w:rsidRDefault="00A84EAE">
      <w:pPr>
        <w:pStyle w:val="Definition-Field"/>
      </w:pPr>
      <w:r>
        <w:rPr>
          <w:b/>
        </w:rPr>
        <w:t xml:space="preserve">iTB (13 bits): </w:t>
      </w:r>
      <w:r>
        <w:t>This field MUST be used only when the toolb</w:t>
      </w:r>
      <w:r>
        <w:t xml:space="preserve">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xml:space="preserve">. This is an unsigned integer that specifies the index to the </w:t>
      </w:r>
      <w:r>
        <w:rPr>
          <w:b/>
        </w:rPr>
        <w:t>Customization</w:t>
      </w:r>
      <w:r>
        <w:t xml:space="preserve"> structure,</w:t>
      </w:r>
      <w:r>
        <w:t xml:space="preserv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custom menu toolbar. </w:t>
      </w:r>
      <w:r>
        <w:t>This value MUST be greater than or equal to 0 and SHOULD</w:t>
      </w:r>
      <w:bookmarkStart w:id="4168"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4168"/>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array, that contains t</w:t>
      </w:r>
      <w:r>
        <w:t xml:space="preserve">he </w:t>
      </w:r>
      <w:r>
        <w:rPr>
          <w:b/>
        </w:rPr>
        <w:t>Customization</w:t>
      </w:r>
      <w:r>
        <w:t xml:space="preserve"> structure, that contains the </w:t>
      </w:r>
      <w:r>
        <w:rPr>
          <w:b/>
        </w:rPr>
        <w:t>customizationData</w:t>
      </w:r>
      <w:r>
        <w:t xml:space="preserve"> array that contains this structure.</w:t>
      </w:r>
    </w:p>
    <w:p w:rsidR="004C02A4" w:rsidRDefault="00A84EAE">
      <w:pPr>
        <w:pStyle w:val="Definition-Field"/>
      </w:pPr>
      <w:r>
        <w:rPr>
          <w:b/>
        </w:rPr>
        <w:t xml:space="preserve">D - reserved2 (1 bit): </w:t>
      </w:r>
      <w:r>
        <w:t>This value MUST be 0 and MUST be ignored.</w:t>
      </w:r>
    </w:p>
    <w:p w:rsidR="004C02A4" w:rsidRDefault="00A84EAE">
      <w:pPr>
        <w:pStyle w:val="Definition-Field"/>
      </w:pPr>
      <w:r>
        <w:rPr>
          <w:b/>
        </w:rPr>
        <w:t xml:space="preserve">E - fDead (1 bit): </w:t>
      </w:r>
      <w:r>
        <w:t>A bit that specifies if the toolbar control that is associated with this</w:t>
      </w:r>
      <w:r>
        <w:t xml:space="preserve">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w:t>
      </w:r>
      <w:r>
        <w:lastRenderedPageBreak/>
        <w:t xml:space="preserve">associated with this </w:t>
      </w:r>
      <w:r>
        <w:rPr>
          <w:b/>
        </w:rPr>
        <w:t>TBDelta</w:t>
      </w:r>
      <w:r>
        <w:t xml:space="preserve"> is not a custo</w:t>
      </w:r>
      <w:r>
        <w:t xml:space="preserve">m toolbar control that drops a custom menu toolbar or if </w:t>
      </w:r>
      <w:r>
        <w:rPr>
          <w:b/>
        </w:rPr>
        <w:t>dopr</w:t>
      </w:r>
      <w:r>
        <w:t xml:space="preserve"> is not equal to 1.</w:t>
      </w:r>
    </w:p>
    <w:p w:rsidR="004C02A4" w:rsidRDefault="00A84EAE">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4C02A4" w:rsidRDefault="00A84EAE">
      <w:pPr>
        <w:pStyle w:val="Heading3"/>
      </w:pPr>
      <w:bookmarkStart w:id="4169" w:name="Section_29b6f46c71364a7b9de46f17a6e4e677"/>
      <w:bookmarkStart w:id="4170" w:name="Tbkd"/>
      <w:bookmarkStart w:id="4171" w:name="_Toc63942613"/>
      <w:r>
        <w:t>Tbkd</w:t>
      </w:r>
      <w:bookmarkEnd w:id="4169"/>
      <w:bookmarkEnd w:id="4170"/>
      <w:bookmarkEnd w:id="4171"/>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4C02A4" w:rsidRDefault="00A84EAE">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itxbxs</w:t>
            </w:r>
          </w:p>
        </w:tc>
        <w:tc>
          <w:tcPr>
            <w:tcW w:w="4320" w:type="dxa"/>
            <w:gridSpan w:val="16"/>
          </w:tcPr>
          <w:p w:rsidR="004C02A4" w:rsidRDefault="00A84EAE">
            <w:pPr>
              <w:pStyle w:val="PacketDiagramBodyText"/>
            </w:pPr>
            <w:r>
              <w:t>dcpDepend</w:t>
            </w:r>
          </w:p>
        </w:tc>
      </w:tr>
      <w:tr w:rsidR="004C02A4" w:rsidTr="004C02A4">
        <w:trPr>
          <w:gridAfter w:val="16"/>
          <w:wAfter w:w="4320" w:type="dxa"/>
          <w:trHeight w:hRule="exact" w:val="490"/>
        </w:trPr>
        <w:tc>
          <w:tcPr>
            <w:tcW w:w="2700" w:type="dxa"/>
            <w:gridSpan w:val="10"/>
          </w:tcPr>
          <w:p w:rsidR="004C02A4" w:rsidRDefault="00A84EAE">
            <w:pPr>
              <w:pStyle w:val="PacketDiagramBodyText"/>
            </w:pPr>
            <w:r>
              <w:t>reserved1</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810" w:type="dxa"/>
            <w:gridSpan w:val="3"/>
          </w:tcPr>
          <w:p w:rsidR="004C02A4" w:rsidRDefault="00A84EAE">
            <w:pPr>
              <w:pStyle w:val="PacketDiagramBodyText"/>
            </w:pPr>
            <w:r>
              <w:t>D</w:t>
            </w:r>
          </w:p>
        </w:tc>
      </w:tr>
    </w:tbl>
    <w:p w:rsidR="004C02A4" w:rsidRDefault="00A84EAE">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be represented by its own </w:t>
      </w:r>
      <w:r>
        <w:rPr>
          <w:b/>
        </w:rPr>
        <w:t>Tbkd</w:t>
      </w:r>
      <w:r>
        <w:t xml:space="preserve"> object an</w:t>
      </w:r>
      <w:r>
        <w:t>d a discrete text range.</w:t>
      </w:r>
    </w:p>
    <w:p w:rsidR="004C02A4" w:rsidRDefault="00A84EAE">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4C02A4" w:rsidRDefault="00A84EAE">
      <w:pPr>
        <w:pStyle w:val="Definition-Field"/>
      </w:pPr>
      <w:r>
        <w:rPr>
          <w:b/>
        </w:rPr>
        <w:t xml:space="preserve">dcpDepend (2 bytes): </w:t>
      </w:r>
      <w:r>
        <w:t xml:space="preserve"> Specifies version-specific i</w:t>
      </w:r>
      <w:r>
        <w:t>nformation about the quantity of text that was processed. This makes it possible to identify the end of the corresponding text range. This value SHOULD</w:t>
      </w:r>
      <w:bookmarkStart w:id="4172"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zero and SHOULD</w:t>
      </w:r>
      <w:bookmarkStart w:id="4173" w:name="Appendix_A_Target_258"/>
      <w:r>
        <w:rPr>
          <w:rStyle w:val="Hyperlink"/>
        </w:rPr>
        <w:fldChar w:fldCharType="begin"/>
      </w:r>
      <w:r>
        <w:rPr>
          <w:rStyle w:val="Hyperlink"/>
        </w:rPr>
        <w:instrText xml:space="preserve"> HYPERLINK </w:instrText>
      </w:r>
      <w:r>
        <w:rPr>
          <w:rStyle w:val="Hyperlink"/>
        </w:rPr>
        <w:instrText xml:space="preserve">\l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ignored.</w:t>
      </w:r>
    </w:p>
    <w:p w:rsidR="004C02A4" w:rsidRDefault="00A84EAE">
      <w:pPr>
        <w:pStyle w:val="Definition-Field"/>
      </w:pPr>
      <w:r>
        <w:rPr>
          <w:b/>
        </w:rPr>
        <w:t xml:space="preserve">reserved1 (10 bits): </w:t>
      </w:r>
      <w:r>
        <w:t>This value MUST be zero and MUST be ignored.</w:t>
      </w:r>
    </w:p>
    <w:p w:rsidR="004C02A4" w:rsidRDefault="00A84EAE">
      <w:pPr>
        <w:pStyle w:val="Definition-Field"/>
      </w:pPr>
      <w:r>
        <w:rPr>
          <w:b/>
        </w:rPr>
        <w:t xml:space="preserve">A - fMarkDelete (1 bit): </w:t>
      </w:r>
      <w:r>
        <w:t>This value MUST be zero and MUST be ignored.</w:t>
      </w:r>
    </w:p>
    <w:p w:rsidR="004C02A4" w:rsidRDefault="00A84EAE">
      <w:pPr>
        <w:pStyle w:val="Definition-Field"/>
      </w:pPr>
      <w:r>
        <w:rPr>
          <w:b/>
        </w:rPr>
        <w:t xml:space="preserve">B - fUnk (1 bit): </w:t>
      </w:r>
      <w:r>
        <w:t>Specifies version-specific in</w:t>
      </w:r>
      <w:r>
        <w:t xml:space="preserve">formation that flags the text range which corresponds to this </w:t>
      </w:r>
      <w:r>
        <w:rPr>
          <w:b/>
        </w:rPr>
        <w:t>Tbkd</w:t>
      </w:r>
      <w:r>
        <w:t xml:space="preserve"> as not being used by a textbox. This value SHOULD</w:t>
      </w:r>
      <w:bookmarkStart w:id="4174"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zero and SHOULD</w:t>
      </w:r>
      <w:bookmarkStart w:id="4175" w:name="Appendix_A_Target_260"/>
      <w:r>
        <w:rPr>
          <w:rStyle w:val="Hyperlink"/>
        </w:rPr>
        <w:fldChar w:fldCharType="begin"/>
      </w:r>
      <w:r>
        <w:rPr>
          <w:rStyle w:val="Hyperlink"/>
        </w:rPr>
        <w:instrText xml:space="preserve"> HYPERLINK \l "Appendix_A_260" \o "Product beh</w:instrText>
      </w:r>
      <w:r>
        <w:rPr>
          <w:rStyle w:val="Hyperlink"/>
        </w:rPr>
        <w:instrText xml:space="preserve">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ignored. </w:t>
      </w:r>
    </w:p>
    <w:p w:rsidR="004C02A4" w:rsidRDefault="00A84EAE">
      <w:pPr>
        <w:pStyle w:val="Definition-Field"/>
      </w:pPr>
      <w:r>
        <w:rPr>
          <w:b/>
        </w:rPr>
        <w:t xml:space="preserve">C - fTextOverflow (1 bit): </w:t>
      </w:r>
      <w:r>
        <w:t>Specifies version-specific information about whether the text that is associated with a textbox exceeds the amount that fits into the associated shape. This value SHOULD</w:t>
      </w:r>
      <w:bookmarkStart w:id="4176" w:name="Appendix_A_Target_261"/>
      <w:r>
        <w:rPr>
          <w:rStyle w:val="Hyperlink"/>
        </w:rPr>
        <w:fldChar w:fldCharType="begin"/>
      </w:r>
      <w:r>
        <w:rPr>
          <w:rStyle w:val="Hyperlink"/>
        </w:rPr>
        <w:instrText xml:space="preserve"> HYPERLINK \l "Appe</w:instrText>
      </w:r>
      <w:r>
        <w:rPr>
          <w:rStyle w:val="Hyperlink"/>
        </w:rPr>
        <w:instrText xml:space="preserv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zero and SHOULD</w:t>
      </w:r>
      <w:bookmarkStart w:id="4177"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177"/>
      <w:r>
        <w:t xml:space="preserve"> be ignored. </w:t>
      </w:r>
    </w:p>
    <w:p w:rsidR="004C02A4" w:rsidRDefault="00A84EAE">
      <w:pPr>
        <w:pStyle w:val="Definition-Field"/>
      </w:pPr>
      <w:r>
        <w:rPr>
          <w:b/>
        </w:rPr>
        <w:t xml:space="preserve">D - reserved2 (3 bits): </w:t>
      </w:r>
      <w:r>
        <w:t>This value MUST be zero and MUST be ignored.</w:t>
      </w:r>
    </w:p>
    <w:p w:rsidR="004C02A4" w:rsidRDefault="00A84EAE">
      <w:pPr>
        <w:pStyle w:val="Heading3"/>
      </w:pPr>
      <w:bookmarkStart w:id="4178" w:name="Section_9dd62a798c0b4b1199ee05742ae7cf6d"/>
      <w:bookmarkStart w:id="4179" w:name="TC80"/>
      <w:bookmarkStart w:id="4180" w:name="_Toc63942614"/>
      <w:r>
        <w:t>TC80</w:t>
      </w:r>
      <w:bookmarkEnd w:id="4178"/>
      <w:bookmarkEnd w:id="4179"/>
      <w:bookmarkEnd w:id="4180"/>
      <w:r>
        <w:fldChar w:fldCharType="begin"/>
      </w:r>
      <w:r>
        <w:instrText xml:space="preserve"> XE "Details:TC80 structu</w:instrText>
      </w:r>
      <w:r>
        <w:instrText xml:space="preserve">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4C02A4" w:rsidRDefault="00A84EAE">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tcgrf</w:t>
            </w:r>
          </w:p>
        </w:tc>
        <w:tc>
          <w:tcPr>
            <w:tcW w:w="4320" w:type="dxa"/>
            <w:gridSpan w:val="16"/>
          </w:tcPr>
          <w:p w:rsidR="004C02A4" w:rsidRDefault="00A84EAE">
            <w:pPr>
              <w:pStyle w:val="PacketDiagramBodyText"/>
            </w:pPr>
            <w:r>
              <w:t>wWidth</w:t>
            </w:r>
          </w:p>
        </w:tc>
      </w:tr>
      <w:tr w:rsidR="004C02A4" w:rsidTr="004C02A4">
        <w:trPr>
          <w:trHeight w:hRule="exact" w:val="490"/>
        </w:trPr>
        <w:tc>
          <w:tcPr>
            <w:tcW w:w="8640" w:type="dxa"/>
            <w:gridSpan w:val="32"/>
          </w:tcPr>
          <w:p w:rsidR="004C02A4" w:rsidRDefault="00A84EAE">
            <w:pPr>
              <w:pStyle w:val="PacketDiagramBodyText"/>
            </w:pPr>
            <w:r>
              <w:lastRenderedPageBreak/>
              <w:t>brcTop</w:t>
            </w:r>
          </w:p>
        </w:tc>
      </w:tr>
      <w:tr w:rsidR="004C02A4" w:rsidTr="004C02A4">
        <w:trPr>
          <w:trHeight w:hRule="exact" w:val="490"/>
        </w:trPr>
        <w:tc>
          <w:tcPr>
            <w:tcW w:w="8640" w:type="dxa"/>
            <w:gridSpan w:val="32"/>
          </w:tcPr>
          <w:p w:rsidR="004C02A4" w:rsidRDefault="00A84EAE">
            <w:pPr>
              <w:pStyle w:val="PacketDiagramBodyText"/>
            </w:pPr>
            <w:r>
              <w:t>brcLeft</w:t>
            </w:r>
          </w:p>
        </w:tc>
      </w:tr>
      <w:tr w:rsidR="004C02A4" w:rsidTr="004C02A4">
        <w:trPr>
          <w:trHeight w:hRule="exact" w:val="490"/>
        </w:trPr>
        <w:tc>
          <w:tcPr>
            <w:tcW w:w="8640" w:type="dxa"/>
            <w:gridSpan w:val="32"/>
          </w:tcPr>
          <w:p w:rsidR="004C02A4" w:rsidRDefault="00A84EAE">
            <w:pPr>
              <w:pStyle w:val="PacketDiagramBodyText"/>
            </w:pPr>
            <w:r>
              <w:t>brcBottom</w:t>
            </w:r>
          </w:p>
        </w:tc>
      </w:tr>
      <w:tr w:rsidR="004C02A4" w:rsidTr="004C02A4">
        <w:trPr>
          <w:trHeight w:hRule="exact" w:val="490"/>
        </w:trPr>
        <w:tc>
          <w:tcPr>
            <w:tcW w:w="8640" w:type="dxa"/>
            <w:gridSpan w:val="32"/>
          </w:tcPr>
          <w:p w:rsidR="004C02A4" w:rsidRDefault="00A84EAE">
            <w:pPr>
              <w:pStyle w:val="PacketDiagramBodyText"/>
            </w:pPr>
            <w:r>
              <w:t>brcRight</w:t>
            </w:r>
          </w:p>
        </w:tc>
      </w:tr>
    </w:tbl>
    <w:p w:rsidR="004C02A4" w:rsidRDefault="00A84EAE">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4C02A4" w:rsidRDefault="00A84EAE">
      <w:pPr>
        <w:pStyle w:val="Definition-Field"/>
      </w:pPr>
      <w:r>
        <w:rPr>
          <w:b/>
        </w:rPr>
        <w:t xml:space="preserve">wWidth (2 bytes): </w:t>
      </w:r>
      <w:r>
        <w:t>An integer that specifies the preferred width of the cell. The width includes</w:t>
      </w:r>
      <w:r>
        <w:t xml:space="preserve"> cell margins, but does not include cell spacing. This value MUST be a non-negative number.</w:t>
      </w:r>
    </w:p>
    <w:p w:rsidR="004C02A4" w:rsidRDefault="00A84EAE">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xml:space="preserve">, the value is </w:t>
      </w:r>
      <w:r>
        <w:t>a fraction of the width of the entire table.</w:t>
      </w:r>
    </w:p>
    <w:p w:rsidR="004C02A4" w:rsidRDefault="00A84EAE">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4C02A4" w:rsidRDefault="00A84EAE">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4C02A4" w:rsidRDefault="00A84EAE">
      <w:pPr>
        <w:pStyle w:val="Definition-Field"/>
      </w:pPr>
      <w:r>
        <w:rPr>
          <w:b/>
        </w:rPr>
        <w:t xml:space="preserve">brcBottom (4 bytes): </w:t>
      </w:r>
      <w:r>
        <w:t xml:space="preserve">A </w:t>
      </w:r>
      <w:r>
        <w:rPr>
          <w:b/>
        </w:rPr>
        <w:t>Brc80MayBeNil</w:t>
      </w:r>
      <w:r>
        <w:t xml:space="preserve"> that specifies the border to be used on the bottom side of the ta</w:t>
      </w:r>
      <w:r>
        <w:t>ble cell.</w:t>
      </w:r>
    </w:p>
    <w:p w:rsidR="004C02A4" w:rsidRDefault="00A84EAE">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4C02A4" w:rsidRDefault="00A84EAE">
      <w:pPr>
        <w:pStyle w:val="Heading3"/>
      </w:pPr>
      <w:bookmarkStart w:id="4181" w:name="Section_b29860cce3a542aaae2d1c69696067ed"/>
      <w:bookmarkStart w:id="4182" w:name="TCellBrcTypeOperand"/>
      <w:bookmarkStart w:id="4183" w:name="_Toc63942615"/>
      <w:r>
        <w:t>TCellBrcTypeOperand</w:t>
      </w:r>
      <w:bookmarkEnd w:id="4181"/>
      <w:bookmarkEnd w:id="4182"/>
      <w:bookmarkEnd w:id="4183"/>
      <w:r>
        <w:fldChar w:fldCharType="begin"/>
      </w:r>
      <w:r>
        <w:instrText xml:space="preserve"> XE "Details:TCellBrcTypeOperand structure" </w:instrText>
      </w:r>
      <w:r>
        <w:fldChar w:fldCharType="end"/>
      </w:r>
      <w:r>
        <w:fldChar w:fldCharType="begin"/>
      </w:r>
      <w:r>
        <w:instrText xml:space="preserve"> </w:instrText>
      </w:r>
      <w:r>
        <w:instrText xml:space="preserve">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4C02A4" w:rsidRDefault="00A84EAE">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cb</w:t>
            </w:r>
          </w:p>
        </w:tc>
        <w:tc>
          <w:tcPr>
            <w:tcW w:w="6480" w:type="dxa"/>
            <w:gridSpan w:val="24"/>
          </w:tcPr>
          <w:p w:rsidR="004C02A4" w:rsidRDefault="00A84EAE">
            <w:pPr>
              <w:pStyle w:val="PacketDiagramBodyText"/>
            </w:pPr>
            <w:r>
              <w:t>rgBrcType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4C02A4" w:rsidRDefault="00A84EAE">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4C02A4" w:rsidRDefault="00A84EAE">
      <w:pPr>
        <w:pStyle w:val="Heading3"/>
      </w:pPr>
      <w:bookmarkStart w:id="4184" w:name="Section_3d8e6cbf2a4a49fcb4e4c5cf20b53570"/>
      <w:bookmarkStart w:id="4185" w:name="Tcg"/>
      <w:bookmarkStart w:id="4186" w:name="_Toc63942616"/>
      <w:r>
        <w:t>Tcg</w:t>
      </w:r>
      <w:bookmarkEnd w:id="4184"/>
      <w:bookmarkEnd w:id="4185"/>
      <w:bookmarkEnd w:id="4186"/>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4C02A4" w:rsidRDefault="00A84EAE">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nTcgVer</w:t>
            </w:r>
          </w:p>
        </w:tc>
        <w:tc>
          <w:tcPr>
            <w:tcW w:w="6480" w:type="dxa"/>
            <w:gridSpan w:val="24"/>
          </w:tcPr>
          <w:p w:rsidR="004C02A4" w:rsidRDefault="00A84EAE">
            <w:pPr>
              <w:pStyle w:val="PacketDiagramBodyText"/>
            </w:pPr>
            <w:r>
              <w:t>tcg (variable)</w:t>
            </w:r>
          </w:p>
        </w:tc>
      </w:tr>
      <w:tr w:rsidR="004C02A4" w:rsidTr="004C02A4">
        <w:trPr>
          <w:trHeight w:hRule="exact" w:val="490"/>
        </w:trPr>
        <w:tc>
          <w:tcPr>
            <w:tcW w:w="8640" w:type="dxa"/>
            <w:gridSpan w:val="32"/>
          </w:tcPr>
          <w:p w:rsidR="004C02A4" w:rsidRDefault="00A84EAE">
            <w:pPr>
              <w:pStyle w:val="PacketDiagramBodyText"/>
            </w:pPr>
            <w:r>
              <w:lastRenderedPageBreak/>
              <w:t>...</w:t>
            </w:r>
          </w:p>
        </w:tc>
      </w:tr>
    </w:tbl>
    <w:p w:rsidR="004C02A4" w:rsidRDefault="00A84EAE">
      <w:pPr>
        <w:pStyle w:val="Definition-Field"/>
      </w:pPr>
      <w:r>
        <w:rPr>
          <w:b/>
        </w:rPr>
        <w:t xml:space="preserve">nTcgVer (1 byte): </w:t>
      </w:r>
      <w:r>
        <w:t>An unsigned integer that specifies the version of the structure. This value MUST be 255.</w:t>
      </w:r>
    </w:p>
    <w:p w:rsidR="004C02A4" w:rsidRDefault="00A84EAE">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4C02A4" w:rsidRDefault="00A84EAE">
      <w:pPr>
        <w:pStyle w:val="Heading3"/>
      </w:pPr>
      <w:bookmarkStart w:id="4187" w:name="Section_bc31a9bb7a2948b6bf016b39fed39579"/>
      <w:bookmarkStart w:id="4188" w:name="Tcg255"/>
      <w:bookmarkStart w:id="4189" w:name="_Toc63942617"/>
      <w:r>
        <w:t>Tcg255</w:t>
      </w:r>
      <w:bookmarkEnd w:id="4187"/>
      <w:bookmarkEnd w:id="4188"/>
      <w:bookmarkEnd w:id="4189"/>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4C02A4" w:rsidRDefault="00A84EAE">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rgtcgData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24"/>
          <w:wAfter w:w="6480" w:type="dxa"/>
          <w:trHeight w:hRule="exact" w:val="490"/>
        </w:trPr>
        <w:tc>
          <w:tcPr>
            <w:tcW w:w="2160" w:type="dxa"/>
            <w:gridSpan w:val="8"/>
          </w:tcPr>
          <w:p w:rsidR="004C02A4" w:rsidRDefault="00A84EAE">
            <w:pPr>
              <w:pStyle w:val="PacketDiagramBodyText"/>
            </w:pPr>
            <w:r>
              <w:t>chTerminator</w:t>
            </w:r>
          </w:p>
        </w:tc>
      </w:tr>
    </w:tbl>
    <w:p w:rsidR="004C02A4" w:rsidRDefault="00A84EAE">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195" w:type="dxa"/>
          </w:tcPr>
          <w:p w:rsidR="004C02A4" w:rsidRDefault="00A84EAE">
            <w:pPr>
              <w:pStyle w:val="TableHeaderText"/>
              <w:spacing w:before="0" w:after="0"/>
            </w:pPr>
            <w:r>
              <w:t>First byte</w:t>
            </w:r>
          </w:p>
        </w:tc>
        <w:tc>
          <w:tcPr>
            <w:tcW w:w="7661" w:type="dxa"/>
          </w:tcPr>
          <w:p w:rsidR="004C02A4" w:rsidRDefault="00A84EAE">
            <w:pPr>
              <w:pStyle w:val="TableHeaderText"/>
              <w:spacing w:before="0" w:after="0"/>
            </w:pPr>
            <w:r>
              <w:t>Structure</w:t>
            </w:r>
          </w:p>
        </w:tc>
      </w:tr>
      <w:tr w:rsidR="004C02A4" w:rsidTr="004C02A4">
        <w:tc>
          <w:tcPr>
            <w:tcW w:w="1195" w:type="dxa"/>
          </w:tcPr>
          <w:p w:rsidR="004C02A4" w:rsidRDefault="00A84EAE">
            <w:pPr>
              <w:pStyle w:val="TableBodyText"/>
              <w:keepNext/>
              <w:spacing w:before="0" w:after="0"/>
            </w:pPr>
            <w:r>
              <w:t>0x01</w:t>
            </w:r>
          </w:p>
        </w:tc>
        <w:tc>
          <w:tcPr>
            <w:tcW w:w="7661" w:type="dxa"/>
          </w:tcPr>
          <w:p w:rsidR="004C02A4" w:rsidRDefault="00A84EAE">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4C02A4" w:rsidTr="004C02A4">
        <w:tc>
          <w:tcPr>
            <w:tcW w:w="1195" w:type="dxa"/>
          </w:tcPr>
          <w:p w:rsidR="004C02A4" w:rsidRDefault="00A84EAE">
            <w:pPr>
              <w:pStyle w:val="TableBodyText"/>
              <w:keepNext/>
              <w:spacing w:before="0" w:after="0"/>
            </w:pPr>
            <w:r>
              <w:t>0x02</w:t>
            </w:r>
          </w:p>
        </w:tc>
        <w:tc>
          <w:tcPr>
            <w:tcW w:w="7661" w:type="dxa"/>
          </w:tcPr>
          <w:p w:rsidR="004C02A4" w:rsidRDefault="00A84EAE">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4C02A4" w:rsidTr="004C02A4">
        <w:tc>
          <w:tcPr>
            <w:tcW w:w="1195" w:type="dxa"/>
          </w:tcPr>
          <w:p w:rsidR="004C02A4" w:rsidRDefault="00A84EAE">
            <w:pPr>
              <w:pStyle w:val="TableBodyText"/>
              <w:keepNext/>
              <w:spacing w:before="0" w:after="0"/>
            </w:pPr>
            <w:r>
              <w:t>0x03</w:t>
            </w:r>
          </w:p>
        </w:tc>
        <w:tc>
          <w:tcPr>
            <w:tcW w:w="7661" w:type="dxa"/>
          </w:tcPr>
          <w:p w:rsidR="004C02A4" w:rsidRDefault="00A84EAE">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4C02A4" w:rsidTr="004C02A4">
        <w:tc>
          <w:tcPr>
            <w:tcW w:w="1195" w:type="dxa"/>
          </w:tcPr>
          <w:p w:rsidR="004C02A4" w:rsidRDefault="00A84EAE">
            <w:pPr>
              <w:pStyle w:val="TableBodyText"/>
              <w:keepNext/>
              <w:spacing w:before="0" w:after="0"/>
            </w:pPr>
            <w:r>
              <w:t>0x04</w:t>
            </w:r>
          </w:p>
        </w:tc>
        <w:tc>
          <w:tcPr>
            <w:tcW w:w="7661" w:type="dxa"/>
          </w:tcPr>
          <w:p w:rsidR="004C02A4" w:rsidRDefault="00A84EAE">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same k</w:t>
            </w:r>
            <w:r>
              <w:t>ey codes, all except the first such entry MUST be ignored.</w:t>
            </w:r>
          </w:p>
        </w:tc>
      </w:tr>
      <w:tr w:rsidR="004C02A4" w:rsidTr="004C02A4">
        <w:tc>
          <w:tcPr>
            <w:tcW w:w="1195" w:type="dxa"/>
          </w:tcPr>
          <w:p w:rsidR="004C02A4" w:rsidRDefault="00A84EAE">
            <w:pPr>
              <w:pStyle w:val="TableBodyText"/>
              <w:keepNext/>
              <w:spacing w:before="0" w:after="0"/>
            </w:pPr>
            <w:r>
              <w:t>0x10</w:t>
            </w:r>
          </w:p>
        </w:tc>
        <w:tc>
          <w:tcPr>
            <w:tcW w:w="7661" w:type="dxa"/>
          </w:tcPr>
          <w:p w:rsidR="004C02A4" w:rsidRDefault="00A84EAE">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w:t>
            </w:r>
            <w:r>
              <w:t>ted command arguments.</w:t>
            </w:r>
          </w:p>
        </w:tc>
      </w:tr>
      <w:tr w:rsidR="004C02A4" w:rsidTr="004C02A4">
        <w:tc>
          <w:tcPr>
            <w:tcW w:w="1195" w:type="dxa"/>
          </w:tcPr>
          <w:p w:rsidR="004C02A4" w:rsidRDefault="00A84EAE">
            <w:pPr>
              <w:pStyle w:val="TableBodyText"/>
              <w:keepNext/>
              <w:spacing w:before="0" w:after="0"/>
            </w:pPr>
            <w:r>
              <w:t>0x11</w:t>
            </w:r>
          </w:p>
        </w:tc>
        <w:tc>
          <w:tcPr>
            <w:tcW w:w="7661" w:type="dxa"/>
          </w:tcPr>
          <w:p w:rsidR="004C02A4" w:rsidRDefault="00A84EAE">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4C02A4" w:rsidTr="004C02A4">
        <w:tc>
          <w:tcPr>
            <w:tcW w:w="1195" w:type="dxa"/>
          </w:tcPr>
          <w:p w:rsidR="004C02A4" w:rsidRDefault="00A84EAE">
            <w:pPr>
              <w:pStyle w:val="TableBodyText"/>
              <w:keepNext/>
              <w:spacing w:before="0" w:after="0"/>
            </w:pPr>
            <w:r>
              <w:t>0x12</w:t>
            </w:r>
          </w:p>
        </w:tc>
        <w:tc>
          <w:tcPr>
            <w:tcW w:w="7661" w:type="dxa"/>
          </w:tcPr>
          <w:p w:rsidR="004C02A4" w:rsidRDefault="00A84EAE">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4C02A4" w:rsidRDefault="004C02A4"/>
    <w:p w:rsidR="004C02A4" w:rsidRDefault="00A84EAE">
      <w:pPr>
        <w:pStyle w:val="Definition-Field"/>
      </w:pPr>
      <w:r>
        <w:rPr>
          <w:b/>
        </w:rPr>
        <w:t xml:space="preserve">chTerminator (1 byte): </w:t>
      </w:r>
      <w:r>
        <w:t>An unsigned integer that specifies a terminator for the sequence. This value MUST be 0x40.</w:t>
      </w:r>
    </w:p>
    <w:p w:rsidR="004C02A4" w:rsidRDefault="00A84EAE">
      <w:pPr>
        <w:pStyle w:val="Heading3"/>
      </w:pPr>
      <w:bookmarkStart w:id="4190" w:name="Section_11bf5b1c943f421dbbf339088cd1b8dd"/>
      <w:bookmarkStart w:id="4191" w:name="TCGRF"/>
      <w:bookmarkStart w:id="4192" w:name="_Toc63942618"/>
      <w:r>
        <w:t>TCGRF</w:t>
      </w:r>
      <w:bookmarkEnd w:id="4190"/>
      <w:bookmarkEnd w:id="4191"/>
      <w:bookmarkEnd w:id="4192"/>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4C02A4" w:rsidRDefault="00A84EAE">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540" w:type="dxa"/>
            <w:gridSpan w:val="2"/>
          </w:tcPr>
          <w:p w:rsidR="004C02A4" w:rsidRDefault="00A84EAE">
            <w:pPr>
              <w:pStyle w:val="PacketDiagramBodyText"/>
            </w:pPr>
            <w:r>
              <w:t>A</w:t>
            </w:r>
          </w:p>
        </w:tc>
        <w:tc>
          <w:tcPr>
            <w:tcW w:w="810" w:type="dxa"/>
            <w:gridSpan w:val="3"/>
          </w:tcPr>
          <w:p w:rsidR="004C02A4" w:rsidRDefault="00A84EAE">
            <w:pPr>
              <w:pStyle w:val="PacketDiagramBodyText"/>
            </w:pPr>
            <w:r>
              <w:t>B</w:t>
            </w:r>
          </w:p>
        </w:tc>
        <w:tc>
          <w:tcPr>
            <w:tcW w:w="540" w:type="dxa"/>
            <w:gridSpan w:val="2"/>
          </w:tcPr>
          <w:p w:rsidR="004C02A4" w:rsidRDefault="00A84EAE">
            <w:pPr>
              <w:pStyle w:val="PacketDiagramBodyText"/>
            </w:pPr>
            <w:r>
              <w:t>C</w:t>
            </w:r>
          </w:p>
        </w:tc>
        <w:tc>
          <w:tcPr>
            <w:tcW w:w="540" w:type="dxa"/>
            <w:gridSpan w:val="2"/>
          </w:tcPr>
          <w:p w:rsidR="004C02A4" w:rsidRDefault="00A84EAE">
            <w:pPr>
              <w:pStyle w:val="PacketDiagramBodyText"/>
            </w:pPr>
            <w:r>
              <w:t>D</w:t>
            </w:r>
          </w:p>
        </w:tc>
        <w:tc>
          <w:tcPr>
            <w:tcW w:w="810" w:type="dxa"/>
            <w:gridSpan w:val="3"/>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r>
    </w:tbl>
    <w:p w:rsidR="004C02A4" w:rsidRDefault="00A84EAE">
      <w:pPr>
        <w:pStyle w:val="Definition-Field"/>
      </w:pPr>
      <w:r>
        <w:rPr>
          <w:b/>
        </w:rPr>
        <w:lastRenderedPageBreak/>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278" w:type="dxa"/>
          </w:tcPr>
          <w:p w:rsidR="004C02A4" w:rsidRDefault="00A84EAE">
            <w:pPr>
              <w:pStyle w:val="Definition-Field2"/>
              <w:spacing w:before="0" w:after="0"/>
              <w:ind w:left="0"/>
              <w:rPr>
                <w:b/>
              </w:rPr>
            </w:pPr>
            <w:r>
              <w:rPr>
                <w:b/>
              </w:rPr>
              <w:t>Value</w:t>
            </w:r>
          </w:p>
        </w:tc>
        <w:tc>
          <w:tcPr>
            <w:tcW w:w="7218" w:type="dxa"/>
          </w:tcPr>
          <w:p w:rsidR="004C02A4" w:rsidRDefault="00A84EAE">
            <w:pPr>
              <w:pStyle w:val="Definition-Field2"/>
              <w:spacing w:before="0" w:after="0"/>
              <w:ind w:left="0"/>
              <w:rPr>
                <w:b/>
              </w:rPr>
            </w:pPr>
            <w:r>
              <w:rPr>
                <w:b/>
              </w:rPr>
              <w:t>Meaning</w:t>
            </w:r>
          </w:p>
        </w:tc>
      </w:tr>
      <w:tr w:rsidR="004C02A4" w:rsidTr="004C02A4">
        <w:tc>
          <w:tcPr>
            <w:tcW w:w="1278" w:type="dxa"/>
          </w:tcPr>
          <w:p w:rsidR="004C02A4" w:rsidRDefault="00A84EAE">
            <w:pPr>
              <w:pStyle w:val="Definition-Field2"/>
              <w:spacing w:before="0" w:after="0"/>
              <w:ind w:left="0"/>
            </w:pPr>
            <w:r>
              <w:t>0</w:t>
            </w:r>
          </w:p>
        </w:tc>
        <w:tc>
          <w:tcPr>
            <w:tcW w:w="7218" w:type="dxa"/>
          </w:tcPr>
          <w:p w:rsidR="004C02A4" w:rsidRDefault="00A84EAE">
            <w:pPr>
              <w:pStyle w:val="Definition-Field2"/>
              <w:spacing w:before="0" w:after="0"/>
              <w:ind w:left="0"/>
            </w:pPr>
            <w:r>
              <w:t>The cell is not merged with the cells on either side of it.</w:t>
            </w:r>
          </w:p>
        </w:tc>
      </w:tr>
      <w:tr w:rsidR="004C02A4" w:rsidTr="004C02A4">
        <w:tc>
          <w:tcPr>
            <w:tcW w:w="1278" w:type="dxa"/>
          </w:tcPr>
          <w:p w:rsidR="004C02A4" w:rsidRDefault="00A84EAE">
            <w:pPr>
              <w:pStyle w:val="Definition-Field2"/>
              <w:spacing w:before="0" w:after="0"/>
              <w:ind w:left="0"/>
            </w:pPr>
            <w:r>
              <w:t>1</w:t>
            </w:r>
          </w:p>
        </w:tc>
        <w:tc>
          <w:tcPr>
            <w:tcW w:w="7218" w:type="dxa"/>
          </w:tcPr>
          <w:p w:rsidR="004C02A4" w:rsidRDefault="00A84EAE">
            <w:pPr>
              <w:pStyle w:val="Definition-Field2"/>
              <w:spacing w:before="0" w:after="0"/>
              <w:ind w:left="0"/>
            </w:pPr>
            <w:r>
              <w:t>The cell is one of a set of horizontally merged</w:t>
            </w:r>
            <w:r>
              <w:t xml:space="preserve"> cells. It contributes its layout region to the set and its own contents are not rendered.</w:t>
            </w:r>
          </w:p>
        </w:tc>
      </w:tr>
      <w:tr w:rsidR="004C02A4" w:rsidTr="004C02A4">
        <w:tc>
          <w:tcPr>
            <w:tcW w:w="1278" w:type="dxa"/>
          </w:tcPr>
          <w:p w:rsidR="004C02A4" w:rsidRDefault="00A84EAE">
            <w:pPr>
              <w:pStyle w:val="Definition-Field2"/>
              <w:spacing w:before="0" w:after="0"/>
              <w:ind w:left="0"/>
            </w:pPr>
            <w:r>
              <w:t>2, 3</w:t>
            </w:r>
          </w:p>
        </w:tc>
        <w:tc>
          <w:tcPr>
            <w:tcW w:w="7218" w:type="dxa"/>
          </w:tcPr>
          <w:p w:rsidR="004C02A4" w:rsidRDefault="00A84EAE">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4C02A4" w:rsidRDefault="004C02A4">
      <w:pPr>
        <w:pStyle w:val="Definition-Field2"/>
      </w:pPr>
    </w:p>
    <w:p w:rsidR="004C02A4" w:rsidRDefault="00A84EAE">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4C02A4" w:rsidRDefault="00A84EAE">
      <w:pPr>
        <w:pStyle w:val="Definition-Field"/>
      </w:pPr>
      <w:r>
        <w:rPr>
          <w:b/>
        </w:rPr>
        <w:t xml:space="preserve">C - vertMerge (2 bits): </w:t>
      </w:r>
      <w:r>
        <w:t xml:space="preserve">A value </w:t>
      </w:r>
      <w:r>
        <w:t xml:space="preserve">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4C02A4" w:rsidRDefault="00A84EAE">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4C02A4" w:rsidRDefault="00A84EAE">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w:t>
      </w:r>
      <w:r>
        <w:t xml:space="preserve">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4C02A4" w:rsidRDefault="00A84EAE">
      <w:pPr>
        <w:pStyle w:val="Definition-Field"/>
      </w:pPr>
      <w:r>
        <w:rPr>
          <w:b/>
        </w:rPr>
        <w:t xml:space="preserve">F - fFitText (1 bit): </w:t>
      </w:r>
      <w:r>
        <w:t xml:space="preserve">Specifies whether the contents of the cell are to be stretched out such that the full cell width is used. </w:t>
      </w:r>
    </w:p>
    <w:p w:rsidR="004C02A4" w:rsidRDefault="00A84EAE">
      <w:pPr>
        <w:pStyle w:val="Definition-Field"/>
      </w:pPr>
      <w:r>
        <w:rPr>
          <w:b/>
        </w:rPr>
        <w:t xml:space="preserve">G - fNoWrap (1 bit): </w:t>
      </w:r>
      <w:r>
        <w:t xml:space="preserve">When set, specifies that the preferred layout of the contents of this cell is as a single line and that cell widths can be adjusted to accommodate long lines. This preference is ignored when the preferred width of this cell is set to </w:t>
      </w:r>
      <w:r>
        <w:rPr>
          <w:b/>
        </w:rPr>
        <w:t>f</w:t>
      </w:r>
      <w:r>
        <w:rPr>
          <w:b/>
        </w:rPr>
        <w:t>tsDxa</w:t>
      </w:r>
      <w:r>
        <w:t>.</w:t>
      </w:r>
    </w:p>
    <w:p w:rsidR="004C02A4" w:rsidRDefault="00A84EAE">
      <w:pPr>
        <w:pStyle w:val="Definition-Field"/>
      </w:pPr>
      <w:r>
        <w:rPr>
          <w:b/>
        </w:rPr>
        <w:t xml:space="preserve">H - fHideMark (1 bit): </w:t>
      </w:r>
      <w:r>
        <w:t xml:space="preserve">When set, specifies that this cell is rendered with no height if all cells in the row are empty. </w:t>
      </w:r>
    </w:p>
    <w:p w:rsidR="004C02A4" w:rsidRDefault="00A84EAE">
      <w:pPr>
        <w:pStyle w:val="Definition-Field"/>
      </w:pPr>
      <w:r>
        <w:rPr>
          <w:b/>
        </w:rPr>
        <w:t xml:space="preserve">I - fUnused (1 bit): </w:t>
      </w:r>
      <w:r>
        <w:t>This bit MUST be ignored.</w:t>
      </w:r>
    </w:p>
    <w:p w:rsidR="004C02A4" w:rsidRDefault="00A84EAE">
      <w:pPr>
        <w:pStyle w:val="Heading3"/>
      </w:pPr>
      <w:bookmarkStart w:id="4193" w:name="Section_25300a30a25943a2a29acacfe0310806"/>
      <w:bookmarkStart w:id="4194" w:name="TcgSttbf"/>
      <w:bookmarkStart w:id="4195" w:name="_Toc63942619"/>
      <w:r>
        <w:t>TcgSttbf</w:t>
      </w:r>
      <w:bookmarkEnd w:id="4193"/>
      <w:bookmarkEnd w:id="4194"/>
      <w:bookmarkEnd w:id="4195"/>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w:instrText>
      </w:r>
      <w:r>
        <w:instrText xml:space="preserve">ures:TcgSttbf" </w:instrText>
      </w:r>
      <w:r>
        <w:fldChar w:fldCharType="end"/>
      </w:r>
      <w:r>
        <w:fldChar w:fldCharType="begin"/>
      </w:r>
      <w:r>
        <w:instrText xml:space="preserve"> XE "Basic types:TcgSttbf" </w:instrText>
      </w:r>
      <w:r>
        <w:fldChar w:fldCharType="end"/>
      </w:r>
    </w:p>
    <w:p w:rsidR="004C02A4" w:rsidRDefault="00A84EAE">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ch</w:t>
            </w:r>
          </w:p>
        </w:tc>
        <w:tc>
          <w:tcPr>
            <w:tcW w:w="6480" w:type="dxa"/>
            <w:gridSpan w:val="24"/>
          </w:tcPr>
          <w:p w:rsidR="004C02A4" w:rsidRDefault="00A84EAE">
            <w:pPr>
              <w:pStyle w:val="PacketDiagramBodyText"/>
            </w:pPr>
            <w:r>
              <w:t>sttbf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ch (1 byte): </w:t>
      </w:r>
      <w:r>
        <w:t>This value MUST be 16.</w:t>
      </w:r>
    </w:p>
    <w:p w:rsidR="004C02A4" w:rsidRDefault="00A84EAE">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4C02A4" w:rsidRDefault="00A84EAE">
      <w:pPr>
        <w:pStyle w:val="Heading3"/>
      </w:pPr>
      <w:bookmarkStart w:id="4196" w:name="Section_b96421c5f20b4e94bca610c048ecdb47"/>
      <w:bookmarkStart w:id="4197" w:name="TcgSttbfCore"/>
      <w:bookmarkStart w:id="4198" w:name="_Toc63942620"/>
      <w:r>
        <w:t>TcgSttbfCore</w:t>
      </w:r>
      <w:bookmarkEnd w:id="4196"/>
      <w:bookmarkEnd w:id="4197"/>
      <w:bookmarkEnd w:id="4198"/>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4C02A4" w:rsidRDefault="00A84EAE">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w:t>
      </w:r>
      <w:r>
        <w:t xml:space="preserve">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t>
      </w:r>
      <w:r>
        <w:lastRenderedPageBreak/>
        <w:t xml:space="preserve">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1</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2</w:t>
            </w:r>
          </w:p>
          <w:p w:rsidR="004C02A4" w:rsidRDefault="00A84EAE">
            <w:pPr>
              <w:pStyle w:val="PacketDiagramHeaderText"/>
            </w:pPr>
            <w:r>
              <w:t>0</w:t>
            </w:r>
          </w:p>
        </w:tc>
        <w:tc>
          <w:tcPr>
            <w:tcW w:w="270" w:type="dxa"/>
          </w:tcPr>
          <w:p w:rsidR="004C02A4" w:rsidRDefault="00A84EAE">
            <w:pPr>
              <w:pStyle w:val="PacketDiagramHeaderText"/>
            </w:pPr>
            <w:r>
              <w:t>1</w:t>
            </w:r>
          </w:p>
        </w:tc>
        <w:tc>
          <w:tcPr>
            <w:tcW w:w="270" w:type="dxa"/>
          </w:tcPr>
          <w:p w:rsidR="004C02A4" w:rsidRDefault="00A84EAE">
            <w:pPr>
              <w:pStyle w:val="PacketDiagramHeaderText"/>
            </w:pPr>
            <w:r>
              <w:t>2</w:t>
            </w:r>
          </w:p>
        </w:tc>
        <w:tc>
          <w:tcPr>
            <w:tcW w:w="270" w:type="dxa"/>
          </w:tcPr>
          <w:p w:rsidR="004C02A4" w:rsidRDefault="00A84EAE">
            <w:pPr>
              <w:pStyle w:val="PacketDiagramHeaderText"/>
            </w:pPr>
            <w:r>
              <w:t>3</w:t>
            </w:r>
          </w:p>
        </w:tc>
        <w:tc>
          <w:tcPr>
            <w:tcW w:w="270" w:type="dxa"/>
          </w:tcPr>
          <w:p w:rsidR="004C02A4" w:rsidRDefault="00A84EAE">
            <w:pPr>
              <w:pStyle w:val="PacketDiagramHeaderText"/>
            </w:pPr>
            <w:r>
              <w:t>4</w:t>
            </w:r>
          </w:p>
        </w:tc>
        <w:tc>
          <w:tcPr>
            <w:tcW w:w="270" w:type="dxa"/>
          </w:tcPr>
          <w:p w:rsidR="004C02A4" w:rsidRDefault="00A84EAE">
            <w:pPr>
              <w:pStyle w:val="PacketDiagramHeaderText"/>
            </w:pPr>
            <w:r>
              <w:t>5</w:t>
            </w:r>
          </w:p>
        </w:tc>
        <w:tc>
          <w:tcPr>
            <w:tcW w:w="270" w:type="dxa"/>
          </w:tcPr>
          <w:p w:rsidR="004C02A4" w:rsidRDefault="00A84EAE">
            <w:pPr>
              <w:pStyle w:val="PacketDiagramHeaderText"/>
            </w:pPr>
            <w:r>
              <w:t>6</w:t>
            </w:r>
          </w:p>
        </w:tc>
        <w:tc>
          <w:tcPr>
            <w:tcW w:w="270" w:type="dxa"/>
          </w:tcPr>
          <w:p w:rsidR="004C02A4" w:rsidRDefault="00A84EAE">
            <w:pPr>
              <w:pStyle w:val="PacketDiagramHeaderText"/>
            </w:pPr>
            <w:r>
              <w:t>7</w:t>
            </w:r>
          </w:p>
        </w:tc>
        <w:tc>
          <w:tcPr>
            <w:tcW w:w="270" w:type="dxa"/>
          </w:tcPr>
          <w:p w:rsidR="004C02A4" w:rsidRDefault="00A84EAE">
            <w:pPr>
              <w:pStyle w:val="PacketDiagramHeaderText"/>
            </w:pPr>
            <w:r>
              <w:t>8</w:t>
            </w:r>
          </w:p>
        </w:tc>
        <w:tc>
          <w:tcPr>
            <w:tcW w:w="270" w:type="dxa"/>
          </w:tcPr>
          <w:p w:rsidR="004C02A4" w:rsidRDefault="00A84EAE">
            <w:pPr>
              <w:pStyle w:val="PacketDiagramHeaderText"/>
            </w:pPr>
            <w:r>
              <w:t>9</w:t>
            </w:r>
          </w:p>
        </w:tc>
        <w:tc>
          <w:tcPr>
            <w:tcW w:w="270" w:type="dxa"/>
          </w:tcPr>
          <w:p w:rsidR="004C02A4" w:rsidRDefault="00A84EAE">
            <w:pPr>
              <w:pStyle w:val="PacketDiagramHeaderText"/>
            </w:pPr>
            <w:r>
              <w:t>3</w:t>
            </w:r>
          </w:p>
          <w:p w:rsidR="004C02A4" w:rsidRDefault="00A84EAE">
            <w:pPr>
              <w:pStyle w:val="PacketDiagramHeaderText"/>
            </w:pPr>
            <w:r>
              <w:t>0</w:t>
            </w:r>
          </w:p>
        </w:tc>
        <w:tc>
          <w:tcPr>
            <w:tcW w:w="270" w:type="dxa"/>
          </w:tcPr>
          <w:p w:rsidR="004C02A4" w:rsidRDefault="00A84EAE">
            <w:pPr>
              <w:pStyle w:val="PacketDiagramHeaderText"/>
            </w:pPr>
            <w:r>
              <w:t>1</w:t>
            </w:r>
          </w:p>
        </w:tc>
      </w:tr>
      <w:tr w:rsidR="004C02A4" w:rsidTr="004C02A4">
        <w:trPr>
          <w:trHeight w:val="490"/>
        </w:trPr>
        <w:tc>
          <w:tcPr>
            <w:tcW w:w="4320" w:type="dxa"/>
            <w:gridSpan w:val="16"/>
          </w:tcPr>
          <w:p w:rsidR="004C02A4" w:rsidRDefault="00A84EAE">
            <w:pPr>
              <w:pStyle w:val="PacketDiagramBodyText"/>
              <w:keepNext/>
              <w:spacing w:before="0" w:after="0"/>
            </w:pPr>
            <w:r>
              <w:t>fExtend (2 bytes)</w:t>
            </w:r>
          </w:p>
        </w:tc>
        <w:tc>
          <w:tcPr>
            <w:tcW w:w="4320" w:type="dxa"/>
            <w:gridSpan w:val="16"/>
          </w:tcPr>
          <w:p w:rsidR="004C02A4" w:rsidRDefault="00A84EAE">
            <w:pPr>
              <w:pStyle w:val="PacketDiagramBodyText"/>
              <w:keepNext/>
              <w:spacing w:before="0" w:after="0"/>
            </w:pPr>
            <w:r>
              <w:t>cData (2 bytes)</w:t>
            </w:r>
          </w:p>
        </w:tc>
      </w:tr>
      <w:tr w:rsidR="004C02A4" w:rsidTr="004C02A4">
        <w:trPr>
          <w:trHeight w:val="490"/>
        </w:trPr>
        <w:tc>
          <w:tcPr>
            <w:tcW w:w="4320" w:type="dxa"/>
            <w:gridSpan w:val="16"/>
          </w:tcPr>
          <w:p w:rsidR="004C02A4" w:rsidRDefault="00A84EAE">
            <w:pPr>
              <w:pStyle w:val="PacketDiagramBodyText"/>
              <w:keepNext/>
              <w:spacing w:before="0" w:after="0"/>
            </w:pPr>
            <w:r>
              <w:t>cbExtra (2 bytes)</w:t>
            </w:r>
          </w:p>
        </w:tc>
        <w:tc>
          <w:tcPr>
            <w:tcW w:w="4320" w:type="dxa"/>
            <w:gridSpan w:val="16"/>
          </w:tcPr>
          <w:p w:rsidR="004C02A4" w:rsidRDefault="00A84EAE">
            <w:pPr>
              <w:pStyle w:val="PacketDiagramBodyText"/>
              <w:keepNext/>
              <w:spacing w:before="0" w:after="0"/>
            </w:pPr>
            <w:r>
              <w:t>cchData</w:t>
            </w:r>
            <w:r>
              <w:rPr>
                <w:vertAlign w:val="subscript"/>
              </w:rPr>
              <w:t>0</w:t>
            </w:r>
            <w:r>
              <w:t xml:space="preserve"> (2 bytes)</w:t>
            </w:r>
          </w:p>
        </w:tc>
      </w:tr>
      <w:tr w:rsidR="004C02A4" w:rsidTr="004C02A4">
        <w:trPr>
          <w:trHeight w:val="490"/>
        </w:trPr>
        <w:tc>
          <w:tcPr>
            <w:tcW w:w="8640" w:type="dxa"/>
            <w:gridSpan w:val="32"/>
          </w:tcPr>
          <w:p w:rsidR="004C02A4" w:rsidRDefault="00A84EAE">
            <w:pPr>
              <w:pStyle w:val="PacketDiagramBodyText"/>
              <w:keepNext/>
              <w:spacing w:before="0" w:after="0"/>
            </w:pPr>
            <w:r>
              <w:t>Data</w:t>
            </w:r>
            <w:r>
              <w:rPr>
                <w:vertAlign w:val="subscript"/>
              </w:rPr>
              <w:t>0</w:t>
            </w:r>
            <w:r>
              <w:t xml:space="preserve"> (variable)</w:t>
            </w:r>
          </w:p>
        </w:tc>
      </w:tr>
      <w:tr w:rsidR="004C02A4" w:rsidTr="004C02A4">
        <w:trPr>
          <w:trHeight w:val="490"/>
        </w:trPr>
        <w:tc>
          <w:tcPr>
            <w:tcW w:w="8640" w:type="dxa"/>
            <w:gridSpan w:val="32"/>
          </w:tcPr>
          <w:p w:rsidR="004C02A4" w:rsidRDefault="00A84EAE">
            <w:pPr>
              <w:pStyle w:val="PacketDiagramBodyText"/>
              <w:keepNext/>
              <w:spacing w:before="0" w:after="0"/>
            </w:pPr>
            <w:r>
              <w:t>…</w:t>
            </w:r>
          </w:p>
        </w:tc>
      </w:tr>
      <w:tr w:rsidR="004C02A4" w:rsidTr="004C02A4">
        <w:trPr>
          <w:trHeight w:val="490"/>
        </w:trPr>
        <w:tc>
          <w:tcPr>
            <w:tcW w:w="4320" w:type="dxa"/>
            <w:gridSpan w:val="16"/>
          </w:tcPr>
          <w:p w:rsidR="004C02A4" w:rsidRDefault="00A84EAE">
            <w:pPr>
              <w:pStyle w:val="PacketDiagramBodyText"/>
              <w:keepNext/>
              <w:spacing w:before="0" w:after="0"/>
            </w:pPr>
            <w:r>
              <w:t>ExtraData</w:t>
            </w:r>
            <w:r>
              <w:rPr>
                <w:vertAlign w:val="subscript"/>
              </w:rPr>
              <w:t>0</w:t>
            </w:r>
            <w:r>
              <w:t xml:space="preserve"> (2 bytes)</w:t>
            </w:r>
          </w:p>
        </w:tc>
        <w:tc>
          <w:tcPr>
            <w:tcW w:w="4320" w:type="dxa"/>
            <w:gridSpan w:val="16"/>
          </w:tcPr>
          <w:p w:rsidR="004C02A4" w:rsidRDefault="00A84EAE">
            <w:pPr>
              <w:pStyle w:val="PacketDiagramBodyText"/>
              <w:keepNext/>
              <w:spacing w:before="0" w:after="0"/>
            </w:pPr>
            <w:r>
              <w:t>cchData</w:t>
            </w:r>
            <w:r>
              <w:rPr>
                <w:vertAlign w:val="subscript"/>
              </w:rPr>
              <w:t>1</w:t>
            </w:r>
            <w:r>
              <w:t xml:space="preserve"> (2 bytes)</w:t>
            </w:r>
          </w:p>
        </w:tc>
      </w:tr>
      <w:tr w:rsidR="004C02A4" w:rsidTr="004C02A4">
        <w:trPr>
          <w:trHeight w:val="490"/>
        </w:trPr>
        <w:tc>
          <w:tcPr>
            <w:tcW w:w="8640" w:type="dxa"/>
            <w:gridSpan w:val="32"/>
          </w:tcPr>
          <w:p w:rsidR="004C02A4" w:rsidRDefault="00A84EAE">
            <w:pPr>
              <w:pStyle w:val="PacketDiagramBodyText"/>
              <w:keepNext/>
              <w:spacing w:before="0" w:after="0"/>
            </w:pPr>
            <w:r>
              <w:t>Data</w:t>
            </w:r>
            <w:r>
              <w:rPr>
                <w:vertAlign w:val="subscript"/>
              </w:rPr>
              <w:t>1</w:t>
            </w:r>
            <w:r>
              <w:t xml:space="preserve"> (variable)</w:t>
            </w:r>
          </w:p>
        </w:tc>
      </w:tr>
      <w:tr w:rsidR="004C02A4" w:rsidTr="004C02A4">
        <w:trPr>
          <w:trHeight w:val="490"/>
        </w:trPr>
        <w:tc>
          <w:tcPr>
            <w:tcW w:w="8640" w:type="dxa"/>
            <w:gridSpan w:val="32"/>
          </w:tcPr>
          <w:p w:rsidR="004C02A4" w:rsidRDefault="00A84EAE">
            <w:pPr>
              <w:pStyle w:val="PacketDiagramBodyText"/>
              <w:keepNext/>
              <w:spacing w:before="0" w:after="0"/>
            </w:pPr>
            <w:r>
              <w:t>…</w:t>
            </w:r>
          </w:p>
        </w:tc>
      </w:tr>
      <w:tr w:rsidR="004C02A4" w:rsidTr="004C02A4">
        <w:trPr>
          <w:trHeight w:val="490"/>
        </w:trPr>
        <w:tc>
          <w:tcPr>
            <w:tcW w:w="4320" w:type="dxa"/>
            <w:gridSpan w:val="16"/>
          </w:tcPr>
          <w:p w:rsidR="004C02A4" w:rsidRDefault="00A84EAE">
            <w:pPr>
              <w:pStyle w:val="PacketDiagramBodyText"/>
              <w:keepNext/>
              <w:spacing w:before="0" w:after="0"/>
            </w:pPr>
            <w:r>
              <w:t>ExtraData</w:t>
            </w:r>
            <w:r>
              <w:rPr>
                <w:vertAlign w:val="subscript"/>
              </w:rPr>
              <w:t>1</w:t>
            </w:r>
            <w:r>
              <w:t xml:space="preserve"> (2 bytes)</w:t>
            </w:r>
          </w:p>
        </w:tc>
        <w:tc>
          <w:tcPr>
            <w:tcW w:w="4320" w:type="dxa"/>
            <w:gridSpan w:val="16"/>
          </w:tcPr>
          <w:p w:rsidR="004C02A4" w:rsidRDefault="00A84EAE">
            <w:pPr>
              <w:pStyle w:val="PacketDiagramBodyText"/>
              <w:keepNext/>
              <w:spacing w:before="0" w:after="0"/>
            </w:pPr>
            <w:r>
              <w:t>…</w:t>
            </w:r>
          </w:p>
        </w:tc>
      </w:tr>
      <w:tr w:rsidR="004C02A4" w:rsidTr="004C02A4">
        <w:trPr>
          <w:trHeight w:val="490"/>
        </w:trPr>
        <w:tc>
          <w:tcPr>
            <w:tcW w:w="4320" w:type="dxa"/>
            <w:gridSpan w:val="16"/>
          </w:tcPr>
          <w:p w:rsidR="004C02A4" w:rsidRDefault="00A84EAE">
            <w:pPr>
              <w:pStyle w:val="PacketDiagramBodyText"/>
              <w:keepNext/>
              <w:spacing w:before="0" w:after="0"/>
            </w:pPr>
            <w:r>
              <w:t>cchData</w:t>
            </w:r>
            <w:r>
              <w:rPr>
                <w:vertAlign w:val="subscript"/>
              </w:rPr>
              <w:t>cData-1</w:t>
            </w:r>
            <w:r>
              <w:t xml:space="preserve"> (2 bytes)</w:t>
            </w:r>
          </w:p>
        </w:tc>
        <w:tc>
          <w:tcPr>
            <w:tcW w:w="4320" w:type="dxa"/>
            <w:gridSpan w:val="16"/>
          </w:tcPr>
          <w:p w:rsidR="004C02A4" w:rsidRDefault="00A84EAE">
            <w:pPr>
              <w:pStyle w:val="PacketDiagramBodyText"/>
              <w:keepNext/>
              <w:spacing w:before="0" w:after="0"/>
            </w:pPr>
            <w:r>
              <w:t>Data</w:t>
            </w:r>
            <w:r>
              <w:rPr>
                <w:vertAlign w:val="subscript"/>
              </w:rPr>
              <w:t>cData-1</w:t>
            </w:r>
            <w:r>
              <w:t xml:space="preserve"> (variable)</w:t>
            </w:r>
          </w:p>
        </w:tc>
      </w:tr>
      <w:tr w:rsidR="004C02A4" w:rsidTr="004C02A4">
        <w:trPr>
          <w:trHeight w:val="490"/>
        </w:trPr>
        <w:tc>
          <w:tcPr>
            <w:tcW w:w="8640" w:type="dxa"/>
            <w:gridSpan w:val="32"/>
          </w:tcPr>
          <w:p w:rsidR="004C02A4" w:rsidRDefault="00A84EAE">
            <w:pPr>
              <w:pStyle w:val="PacketDiagramBodyText"/>
              <w:keepNext/>
              <w:spacing w:before="0" w:after="0"/>
            </w:pPr>
            <w:r>
              <w:t>…</w:t>
            </w:r>
          </w:p>
        </w:tc>
      </w:tr>
      <w:tr w:rsidR="004C02A4" w:rsidTr="004C02A4">
        <w:trPr>
          <w:gridAfter w:val="16"/>
          <w:wAfter w:w="4320" w:type="dxa"/>
          <w:trHeight w:val="490"/>
        </w:trPr>
        <w:tc>
          <w:tcPr>
            <w:tcW w:w="4320" w:type="dxa"/>
            <w:gridSpan w:val="16"/>
          </w:tcPr>
          <w:p w:rsidR="004C02A4" w:rsidRDefault="00A84EAE">
            <w:pPr>
              <w:pStyle w:val="PacketDiagramBodyText"/>
              <w:keepNext/>
              <w:spacing w:before="0" w:after="0"/>
            </w:pPr>
            <w:r>
              <w:t>ExtraData</w:t>
            </w:r>
            <w:r>
              <w:rPr>
                <w:vertAlign w:val="subscript"/>
              </w:rPr>
              <w:t xml:space="preserve"> cData-1</w:t>
            </w:r>
            <w:r>
              <w:t xml:space="preserve"> (2 bytes)</w:t>
            </w:r>
          </w:p>
        </w:tc>
      </w:tr>
    </w:tbl>
    <w:p w:rsidR="004C02A4" w:rsidRDefault="00A84EAE">
      <w:r>
        <w:t xml:space="preserve">The </w:t>
      </w:r>
      <w:r>
        <w:rPr>
          <w:b/>
        </w:rPr>
        <w:t>TcgSttbfCore</w:t>
      </w:r>
      <w:r>
        <w:t xml:space="preserve"> structure is an </w:t>
      </w:r>
      <w:r>
        <w:rPr>
          <w:b/>
        </w:rPr>
        <w:t>STTB</w:t>
      </w:r>
      <w:r>
        <w:t xml:space="preserve"> that has the following additional restrictions on its field values:</w:t>
      </w:r>
    </w:p>
    <w:p w:rsidR="004C02A4" w:rsidRDefault="00A84EAE">
      <w:pPr>
        <w:pStyle w:val="Definition-Field"/>
      </w:pPr>
      <w:r>
        <w:rPr>
          <w:b/>
        </w:rPr>
        <w:t>fExtend (2 bytes):</w:t>
      </w:r>
      <w:r>
        <w:t xml:space="preserve"> This value MUST be 0xFFFF.</w:t>
      </w:r>
    </w:p>
    <w:p w:rsidR="004C02A4" w:rsidRDefault="00A84EAE">
      <w:pPr>
        <w:pStyle w:val="Definition-Field"/>
      </w:pPr>
      <w:r>
        <w:rPr>
          <w:b/>
        </w:rPr>
        <w:t>cbExtra (2 bytes):</w:t>
      </w:r>
      <w:r>
        <w:t xml:space="preserve"> This value MUST be 0x2. </w:t>
      </w:r>
    </w:p>
    <w:p w:rsidR="004C02A4" w:rsidRDefault="00A84EAE">
      <w:pPr>
        <w:pStyle w:val="Heading3"/>
      </w:pPr>
      <w:bookmarkStart w:id="4199" w:name="Section_401a4d310cd9438d8f246d7e37896d2f"/>
      <w:bookmarkStart w:id="4200" w:name="Tch"/>
      <w:bookmarkStart w:id="4201" w:name="_Toc63942621"/>
      <w:r>
        <w:t>Tch</w:t>
      </w:r>
      <w:bookmarkEnd w:id="4199"/>
      <w:bookmarkEnd w:id="4200"/>
      <w:bookmarkEnd w:id="4201"/>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4C02A4" w:rsidRDefault="00A84EAE">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w:t>
      </w:r>
      <w:r>
        <w:t xml:space="preserve">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8370" w:type="dxa"/>
            <w:gridSpan w:val="31"/>
          </w:tcPr>
          <w:p w:rsidR="004C02A4" w:rsidRDefault="00A84EAE">
            <w:pPr>
              <w:pStyle w:val="PacketDiagramBodyText"/>
            </w:pPr>
            <w:r>
              <w:t>unused</w:t>
            </w:r>
          </w:p>
        </w:tc>
      </w:tr>
    </w:tbl>
    <w:p w:rsidR="004C02A4" w:rsidRDefault="00A84EAE">
      <w:pPr>
        <w:pStyle w:val="Definition-Field"/>
      </w:pPr>
      <w:r>
        <w:rPr>
          <w:b/>
        </w:rPr>
        <w:t xml:space="preserve">A - fUnk (1 bit): </w:t>
      </w:r>
      <w:r>
        <w:t>A bit that specifies that the table character cache for the CP</w:t>
      </w:r>
      <w:r>
        <w:t xml:space="preserve"> range is unknown. If </w:t>
      </w:r>
      <w:r>
        <w:rPr>
          <w:b/>
        </w:rPr>
        <w:t>fUnk</w:t>
      </w:r>
      <w:r>
        <w:t xml:space="preserve"> is set, </w:t>
      </w:r>
      <w:r>
        <w:rPr>
          <w:b/>
        </w:rPr>
        <w:t>unused</w:t>
      </w:r>
      <w:r>
        <w:t xml:space="preserve"> MUST be ignored.</w:t>
      </w:r>
    </w:p>
    <w:p w:rsidR="004C02A4" w:rsidRDefault="00A84EAE">
      <w:pPr>
        <w:pStyle w:val="Definition-Field"/>
      </w:pPr>
      <w:r>
        <w:rPr>
          <w:b/>
        </w:rPr>
        <w:t xml:space="preserve">unused (31 bits): </w:t>
      </w:r>
      <w:r>
        <w:t>A bit field that specifies information for the CP range. This value SHOULD</w:t>
      </w:r>
      <w:bookmarkStart w:id="4202"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02"/>
      <w:r>
        <w:t xml:space="preserve"> be zero and SHOULD be ignored.</w:t>
      </w:r>
    </w:p>
    <w:p w:rsidR="004C02A4" w:rsidRDefault="00A84EAE">
      <w:pPr>
        <w:pStyle w:val="Heading3"/>
      </w:pPr>
      <w:bookmarkStart w:id="4203" w:name="Section_de06ec41a0ac40469096cdfaa0091ad9"/>
      <w:bookmarkStart w:id="4204" w:name="TDefTableOperand"/>
      <w:bookmarkStart w:id="4205" w:name="_Toc63942622"/>
      <w:r>
        <w:lastRenderedPageBreak/>
        <w:t>TDefTableOperand</w:t>
      </w:r>
      <w:bookmarkEnd w:id="4203"/>
      <w:bookmarkEnd w:id="4204"/>
      <w:bookmarkEnd w:id="4205"/>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4C02A4" w:rsidRDefault="00A84EAE">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cb</w:t>
            </w:r>
          </w:p>
        </w:tc>
        <w:tc>
          <w:tcPr>
            <w:tcW w:w="2160" w:type="dxa"/>
            <w:gridSpan w:val="8"/>
          </w:tcPr>
          <w:p w:rsidR="004C02A4" w:rsidRDefault="00A84EAE">
            <w:pPr>
              <w:pStyle w:val="PacketDiagramBodyText"/>
            </w:pPr>
            <w:r>
              <w:t>NumberOfColumns</w:t>
            </w:r>
          </w:p>
        </w:tc>
        <w:tc>
          <w:tcPr>
            <w:tcW w:w="2160" w:type="dxa"/>
            <w:gridSpan w:val="8"/>
          </w:tcPr>
          <w:p w:rsidR="004C02A4" w:rsidRDefault="00A84EAE">
            <w:pPr>
              <w:pStyle w:val="PacketDiagramBodyText"/>
            </w:pPr>
            <w:r>
              <w:t>rgdxaCenter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rgTc80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cb (2 bytes): </w:t>
      </w:r>
      <w:r>
        <w:t>An unsigned integer that specifies the number of bytes that are used by the remainder of this structure, incremented by 1.</w:t>
      </w:r>
    </w:p>
    <w:p w:rsidR="004C02A4" w:rsidRDefault="00A84EAE">
      <w:pPr>
        <w:pStyle w:val="Definition-Field"/>
      </w:pPr>
      <w:r>
        <w:rPr>
          <w:b/>
        </w:rPr>
        <w:t xml:space="preserve">NumberOfColumns (1 byte): </w:t>
      </w:r>
      <w:r>
        <w:t>An integer that specifies the number of columns in this table. The nu</w:t>
      </w:r>
      <w:r>
        <w:t>mber MUST be at least zero, and MUST NOT exceed 63.</w:t>
      </w:r>
    </w:p>
    <w:p w:rsidR="004C02A4" w:rsidRDefault="00A84EAE">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increm</w:t>
      </w:r>
      <w:r>
        <w:t xml:space="preserve">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horizontal p</w:t>
      </w:r>
      <w:r>
        <w:t xml:space="preserve">ositions of the </w:t>
      </w:r>
      <w:hyperlink w:anchor="gt_ef86cf61-a2e3-4130-abc4-9e92dae5a2a7">
        <w:r>
          <w:rPr>
            <w:rStyle w:val="HyperlinkGreen"/>
            <w:b/>
          </w:rPr>
          <w:t>logical right</w:t>
        </w:r>
      </w:hyperlink>
      <w:r>
        <w:t xml:space="preserve"> edges of each cell progressing logical right</w:t>
      </w:r>
      <w:r>
        <w:t xml:space="preserve"> across the row. More specifically, the positions for all edges between cells are the midpoints of the inter-cell spacing. The first and last entries specify the positions of the outer edges of the table, including all cell spacing. The values in the array</w:t>
      </w:r>
      <w:r>
        <w:t xml:space="preserve"> MUST be in non-decreasing order.</w:t>
      </w:r>
    </w:p>
    <w:p w:rsidR="004C02A4" w:rsidRDefault="00A84EAE">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w:t>
      </w:r>
      <w:r>
        <w:t>in the table. If there are fewer TC80s than columns, the remaining columns are formatted with the default TC80 formatting. If there are more TC80s than columns, the excess TC80s MUST be ignored.</w:t>
      </w:r>
    </w:p>
    <w:p w:rsidR="004C02A4" w:rsidRDefault="00A84EAE">
      <w:pPr>
        <w:pStyle w:val="Heading3"/>
      </w:pPr>
      <w:bookmarkStart w:id="4206" w:name="Section_fa2550bf647e4cfdb468090c6850a213"/>
      <w:bookmarkStart w:id="4207" w:name="TDxaColOperand"/>
      <w:bookmarkStart w:id="4208" w:name="_Toc63942623"/>
      <w:r>
        <w:t>TDxaColOperand</w:t>
      </w:r>
      <w:bookmarkEnd w:id="4206"/>
      <w:bookmarkEnd w:id="4207"/>
      <w:bookmarkEnd w:id="4208"/>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4C02A4" w:rsidRDefault="00A84EAE">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w:t>
      </w:r>
      <w:r>
        <w:t>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itc</w:t>
            </w:r>
          </w:p>
        </w:tc>
        <w:tc>
          <w:tcPr>
            <w:tcW w:w="4320" w:type="dxa"/>
            <w:gridSpan w:val="16"/>
          </w:tcPr>
          <w:p w:rsidR="004C02A4" w:rsidRDefault="00A84EAE">
            <w:pPr>
              <w:pStyle w:val="PacketDiagramBodyText"/>
            </w:pPr>
            <w:r>
              <w:t>dxaCol</w:t>
            </w:r>
          </w:p>
        </w:tc>
      </w:tr>
    </w:tbl>
    <w:p w:rsidR="004C02A4" w:rsidRDefault="00A84EAE">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4C02A4" w:rsidRDefault="00A84EAE">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midpoint of the cell spacing before it to the midpoint of the cell spacing after it. For the first and last columns in a row, the width additionally includes the rema</w:t>
      </w:r>
      <w:r>
        <w:t>inder of the cell spacing out to the outer border of the table.</w:t>
      </w:r>
    </w:p>
    <w:p w:rsidR="004C02A4" w:rsidRDefault="00A84EAE">
      <w:pPr>
        <w:pStyle w:val="Heading3"/>
      </w:pPr>
      <w:bookmarkStart w:id="4209" w:name="Section_9134163000bb4b5f891e0ea68a069d9a"/>
      <w:bookmarkStart w:id="4210" w:name="TextFlow"/>
      <w:bookmarkStart w:id="4211" w:name="_Toc63942624"/>
      <w:r>
        <w:lastRenderedPageBreak/>
        <w:t>TextFlow</w:t>
      </w:r>
      <w:bookmarkEnd w:id="4209"/>
      <w:bookmarkEnd w:id="4210"/>
      <w:bookmarkEnd w:id="4211"/>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4C02A4" w:rsidRDefault="00A84EAE">
      <w:r>
        <w:t xml:space="preserve">The </w:t>
      </w:r>
      <w:r>
        <w:rPr>
          <w:b/>
        </w:rPr>
        <w:t>TextFlow</w:t>
      </w:r>
      <w:r>
        <w:t xml:space="preserve"> enumeration specifies the rotation settings for a b</w:t>
      </w:r>
      <w:r>
        <w:t xml:space="preserve">lock of text and for the individual </w:t>
      </w:r>
      <w:hyperlink w:anchor="gt_8dcae18f-67a0-4282-860e-1b6713fe6aae">
        <w:r>
          <w:rPr>
            <w:rStyle w:val="HyperlinkGreen"/>
            <w:b/>
          </w:rPr>
          <w:t>East Asian characters</w:t>
        </w:r>
      </w:hyperlink>
      <w:r>
        <w:t xml:space="preserve"> in each line of the block. </w:t>
      </w:r>
    </w:p>
    <w:p w:rsidR="004C02A4" w:rsidRDefault="00A84EAE">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4212" w:name="grpfTFlrtb"/>
            <w:r>
              <w:rPr>
                <w:b/>
              </w:rPr>
              <w:t>grpfTFlrtb</w:t>
            </w:r>
            <w:bookmarkEnd w:id="4212"/>
          </w:p>
        </w:tc>
        <w:tc>
          <w:tcPr>
            <w:tcW w:w="0" w:type="auto"/>
            <w:vAlign w:val="center"/>
          </w:tcPr>
          <w:p w:rsidR="004C02A4" w:rsidRDefault="00A84EAE">
            <w:pPr>
              <w:pStyle w:val="TableBodyText"/>
            </w:pPr>
            <w:r>
              <w:t>0x0000</w:t>
            </w:r>
          </w:p>
        </w:tc>
        <w:tc>
          <w:tcPr>
            <w:tcW w:w="0" w:type="auto"/>
            <w:vAlign w:val="center"/>
          </w:tcPr>
          <w:p w:rsidR="004C02A4" w:rsidRDefault="00A84EAE">
            <w:pPr>
              <w:pStyle w:val="TableBodyText"/>
            </w:pPr>
            <w:r>
              <w:t xml:space="preserve">Specifies the standard </w:t>
            </w:r>
            <w:r>
              <w:t>vertical text arrangement. The text block is not rotated. Multiple lines are arranged top to bottom. The characters on a line are laid out left to right.</w:t>
            </w:r>
          </w:p>
        </w:tc>
      </w:tr>
      <w:tr w:rsidR="004C02A4" w:rsidTr="004C02A4">
        <w:tc>
          <w:tcPr>
            <w:tcW w:w="0" w:type="auto"/>
            <w:vAlign w:val="center"/>
          </w:tcPr>
          <w:p w:rsidR="004C02A4" w:rsidRDefault="00A84EAE">
            <w:pPr>
              <w:pStyle w:val="TableBodyText"/>
            </w:pPr>
            <w:bookmarkStart w:id="4213" w:name="grpfTFtbrl"/>
            <w:r>
              <w:rPr>
                <w:b/>
              </w:rPr>
              <w:t>grpfTFtbrl</w:t>
            </w:r>
            <w:bookmarkEnd w:id="4213"/>
          </w:p>
        </w:tc>
        <w:tc>
          <w:tcPr>
            <w:tcW w:w="0" w:type="auto"/>
            <w:vAlign w:val="center"/>
          </w:tcPr>
          <w:p w:rsidR="004C02A4" w:rsidRDefault="00A84EAE">
            <w:pPr>
              <w:pStyle w:val="TableBodyText"/>
            </w:pPr>
            <w:r>
              <w:t>0x0001</w:t>
            </w:r>
          </w:p>
        </w:tc>
        <w:tc>
          <w:tcPr>
            <w:tcW w:w="0" w:type="auto"/>
            <w:vAlign w:val="center"/>
          </w:tcPr>
          <w:p w:rsidR="004C02A4" w:rsidRDefault="00A84EAE">
            <w:pPr>
              <w:pStyle w:val="TableBodyText"/>
            </w:pPr>
            <w:r>
              <w:t>Specifies a 90-degree clockwise rotation of the standard vertical text block. The l</w:t>
            </w:r>
            <w:r>
              <w:t>ines in the block are vertical and arranged right to left. The characters on a line are rotated 90 degrees in a clockwise direction and laid out top to bottom.</w:t>
            </w:r>
          </w:p>
        </w:tc>
      </w:tr>
      <w:tr w:rsidR="004C02A4" w:rsidTr="004C02A4">
        <w:tc>
          <w:tcPr>
            <w:tcW w:w="0" w:type="auto"/>
            <w:vAlign w:val="center"/>
          </w:tcPr>
          <w:p w:rsidR="004C02A4" w:rsidRDefault="00A84EAE">
            <w:pPr>
              <w:pStyle w:val="TableBodyText"/>
            </w:pPr>
            <w:bookmarkStart w:id="4214" w:name="grpfTFbtlr"/>
            <w:r>
              <w:rPr>
                <w:b/>
              </w:rPr>
              <w:t>grpfTFbtlr</w:t>
            </w:r>
            <w:bookmarkEnd w:id="4214"/>
          </w:p>
        </w:tc>
        <w:tc>
          <w:tcPr>
            <w:tcW w:w="0" w:type="auto"/>
            <w:vAlign w:val="center"/>
          </w:tcPr>
          <w:p w:rsidR="004C02A4" w:rsidRDefault="00A84EAE">
            <w:pPr>
              <w:pStyle w:val="TableBodyText"/>
            </w:pPr>
            <w:r>
              <w:t>0x0003</w:t>
            </w:r>
          </w:p>
        </w:tc>
        <w:tc>
          <w:tcPr>
            <w:tcW w:w="0" w:type="auto"/>
            <w:vAlign w:val="center"/>
          </w:tcPr>
          <w:p w:rsidR="004C02A4" w:rsidRDefault="00A84EAE">
            <w:pPr>
              <w:pStyle w:val="TableBodyText"/>
            </w:pPr>
            <w:r>
              <w:t>Specifies a 90 degree, counter-clockwise rotation of the standard vertical te</w:t>
            </w:r>
            <w:r>
              <w:t>xt block. The lines in the block are vertical and arranged left to right. The characters on a line are rotated 90 degrees in a counter-clockwise direction and laid out bottom to top.</w:t>
            </w:r>
          </w:p>
        </w:tc>
      </w:tr>
      <w:tr w:rsidR="004C02A4" w:rsidTr="004C02A4">
        <w:tc>
          <w:tcPr>
            <w:tcW w:w="0" w:type="auto"/>
            <w:vAlign w:val="center"/>
          </w:tcPr>
          <w:p w:rsidR="004C02A4" w:rsidRDefault="00A84EAE">
            <w:pPr>
              <w:pStyle w:val="TableBodyText"/>
            </w:pPr>
            <w:bookmarkStart w:id="4215" w:name="grpfTFlrtbv"/>
            <w:r>
              <w:rPr>
                <w:b/>
              </w:rPr>
              <w:t>grpfTFlrtbv</w:t>
            </w:r>
            <w:bookmarkEnd w:id="4215"/>
          </w:p>
        </w:tc>
        <w:tc>
          <w:tcPr>
            <w:tcW w:w="0" w:type="auto"/>
            <w:vAlign w:val="center"/>
          </w:tcPr>
          <w:p w:rsidR="004C02A4" w:rsidRDefault="00A84EAE">
            <w:pPr>
              <w:pStyle w:val="TableBodyText"/>
            </w:pPr>
            <w:r>
              <w:t>0x0004</w:t>
            </w:r>
          </w:p>
        </w:tc>
        <w:tc>
          <w:tcPr>
            <w:tcW w:w="0" w:type="auto"/>
            <w:vAlign w:val="center"/>
          </w:tcPr>
          <w:p w:rsidR="004C02A4" w:rsidRDefault="00A84EAE">
            <w:pPr>
              <w:pStyle w:val="TableBodyText"/>
            </w:pPr>
            <w:r>
              <w:t xml:space="preserve">Specifies the same line layout as </w:t>
            </w:r>
            <w:r>
              <w:rPr>
                <w:b/>
              </w:rPr>
              <w:t>grpfTFlrtb</w:t>
            </w:r>
            <w:r>
              <w:t>, however</w:t>
            </w:r>
            <w:r>
              <w:t xml:space="preserve">, each East Asian character is rotated 90 degrees in a counter-clockwise direction. All other text is not rotated. </w:t>
            </w:r>
          </w:p>
        </w:tc>
      </w:tr>
      <w:tr w:rsidR="004C02A4" w:rsidTr="004C02A4">
        <w:tc>
          <w:tcPr>
            <w:tcW w:w="0" w:type="auto"/>
            <w:vAlign w:val="center"/>
          </w:tcPr>
          <w:p w:rsidR="004C02A4" w:rsidRDefault="00A84EAE">
            <w:pPr>
              <w:pStyle w:val="TableBodyText"/>
            </w:pPr>
            <w:bookmarkStart w:id="4216" w:name="grpfTFtbrlv"/>
            <w:r>
              <w:rPr>
                <w:b/>
              </w:rPr>
              <w:t>grpfTFtbrlv</w:t>
            </w:r>
            <w:bookmarkEnd w:id="4216"/>
          </w:p>
        </w:tc>
        <w:tc>
          <w:tcPr>
            <w:tcW w:w="0" w:type="auto"/>
            <w:vAlign w:val="center"/>
          </w:tcPr>
          <w:p w:rsidR="004C02A4" w:rsidRDefault="00A84EAE">
            <w:pPr>
              <w:pStyle w:val="TableBodyText"/>
            </w:pPr>
            <w:r>
              <w:t>0x0005</w:t>
            </w:r>
          </w:p>
        </w:tc>
        <w:tc>
          <w:tcPr>
            <w:tcW w:w="0" w:type="auto"/>
            <w:vAlign w:val="center"/>
          </w:tcPr>
          <w:p w:rsidR="004C02A4" w:rsidRDefault="00A84EAE">
            <w:pPr>
              <w:pStyle w:val="TableBodyText"/>
            </w:pPr>
            <w:r>
              <w:t xml:space="preserve">Specifies the same rotated line layout as </w:t>
            </w:r>
            <w:r>
              <w:rPr>
                <w:b/>
              </w:rPr>
              <w:t>grpfTFtbrl</w:t>
            </w:r>
            <w:r>
              <w:t>, however, each East Asian character</w:t>
            </w:r>
            <w:r>
              <w:t xml:space="preserve"> is rotated 90-degrees in a counter-clockwise direction within the block, canceling out the rotation in </w:t>
            </w:r>
            <w:r>
              <w:rPr>
                <w:b/>
              </w:rPr>
              <w:t>grpfTFtbrl</w:t>
            </w:r>
            <w:r>
              <w:t xml:space="preserve">. All other text is left with the rotation found in </w:t>
            </w:r>
            <w:r>
              <w:rPr>
                <w:b/>
              </w:rPr>
              <w:t>grpfTFtbrl</w:t>
            </w:r>
            <w:r>
              <w:t>.</w:t>
            </w:r>
          </w:p>
        </w:tc>
      </w:tr>
    </w:tbl>
    <w:p w:rsidR="004C02A4" w:rsidRDefault="00A84EAE">
      <w:pPr>
        <w:pStyle w:val="Heading3"/>
      </w:pPr>
      <w:bookmarkStart w:id="4217" w:name="Section_082d49fd8f964fd9ac6e61bd7c00b90d"/>
      <w:bookmarkStart w:id="4218" w:name="TInsertOperand"/>
      <w:bookmarkStart w:id="4219" w:name="_Toc63942625"/>
      <w:r>
        <w:t>TInsertOperand</w:t>
      </w:r>
      <w:bookmarkEnd w:id="4217"/>
      <w:bookmarkEnd w:id="4218"/>
      <w:bookmarkEnd w:id="4219"/>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4C02A4" w:rsidRDefault="00A84EAE">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w:t>
      </w:r>
      <w:r>
        <w:t>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160" w:type="dxa"/>
            <w:gridSpan w:val="8"/>
          </w:tcPr>
          <w:p w:rsidR="004C02A4" w:rsidRDefault="00A84EAE">
            <w:pPr>
              <w:pStyle w:val="PacketDiagramBodyText"/>
            </w:pPr>
            <w:r>
              <w:t>itcFirst</w:t>
            </w:r>
          </w:p>
        </w:tc>
        <w:tc>
          <w:tcPr>
            <w:tcW w:w="2160" w:type="dxa"/>
            <w:gridSpan w:val="8"/>
          </w:tcPr>
          <w:p w:rsidR="004C02A4" w:rsidRDefault="00A84EAE">
            <w:pPr>
              <w:pStyle w:val="PacketDiagramBodyText"/>
            </w:pPr>
            <w:r>
              <w:t>ctc</w:t>
            </w:r>
          </w:p>
        </w:tc>
        <w:tc>
          <w:tcPr>
            <w:tcW w:w="4320" w:type="dxa"/>
            <w:gridSpan w:val="16"/>
          </w:tcPr>
          <w:p w:rsidR="004C02A4" w:rsidRDefault="00A84EAE">
            <w:pPr>
              <w:pStyle w:val="PacketDiagramBodyText"/>
            </w:pPr>
            <w:r>
              <w:t>dxaCol</w:t>
            </w:r>
          </w:p>
        </w:tc>
      </w:tr>
    </w:tbl>
    <w:p w:rsidR="004C02A4" w:rsidRDefault="00A84EAE">
      <w:pPr>
        <w:pStyle w:val="Definition-Field"/>
      </w:pPr>
      <w:r>
        <w:rPr>
          <w:b/>
        </w:rPr>
        <w:t xml:space="preserve">itcFirst (1 byte): </w:t>
      </w:r>
      <w:r>
        <w:t>An unsigned integer that specifies the zero-based index of the first new table</w:t>
      </w:r>
      <w:r>
        <w:t xml:space="preserve"> cell definition.</w:t>
      </w:r>
    </w:p>
    <w:p w:rsidR="004C02A4" w:rsidRDefault="00A84EAE">
      <w:pPr>
        <w:pStyle w:val="Definition-Field"/>
      </w:pPr>
      <w:r>
        <w:rPr>
          <w:b/>
        </w:rPr>
        <w:t xml:space="preserve">ctc (1 byte): </w:t>
      </w:r>
      <w:r>
        <w:t>An unsigned integer that specifies the number of new table cells. This value MUST be greater than zero. Table rows MUST NOT have more than 63 cells after the insertion.</w:t>
      </w:r>
    </w:p>
    <w:p w:rsidR="004C02A4" w:rsidRDefault="00A84EAE">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w:t>
      </w:r>
      <w:hyperlink w:anchor="gt_4b82472c-103d-4eff-a07e-6a0f784e3382">
        <w:r>
          <w:rPr>
            <w:rStyle w:val="HyperlinkGreen"/>
            <w:b/>
          </w:rPr>
          <w:t>twips</w:t>
        </w:r>
      </w:hyperlink>
      <w:r>
        <w:t>.</w:t>
      </w:r>
    </w:p>
    <w:p w:rsidR="004C02A4" w:rsidRDefault="00A84EAE">
      <w:pPr>
        <w:pStyle w:val="Heading3"/>
      </w:pPr>
      <w:bookmarkStart w:id="4220" w:name="Section_8075ca71cf4346c68a179d5a80e1689e"/>
      <w:bookmarkStart w:id="4221" w:name="TIQ"/>
      <w:bookmarkStart w:id="4222" w:name="_Toc63942626"/>
      <w:r>
        <w:t>TIQ</w:t>
      </w:r>
      <w:bookmarkEnd w:id="4220"/>
      <w:bookmarkEnd w:id="4221"/>
      <w:bookmarkEnd w:id="4222"/>
      <w:r>
        <w:fldChar w:fldCharType="begin"/>
      </w:r>
      <w:r>
        <w:instrText xml:space="preserve"> XE "Deta</w:instrText>
      </w:r>
      <w:r>
        <w:instrText xml:space="preserve">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4C02A4" w:rsidRDefault="00A84EAE">
      <w:r>
        <w:t xml:space="preserve">The </w:t>
      </w:r>
      <w:r>
        <w:rPr>
          <w:b/>
        </w:rPr>
        <w:t>TIQ</w:t>
      </w:r>
      <w:r>
        <w:t xml:space="preserve"> structure specifies information about a </w:t>
      </w:r>
      <w:hyperlink w:anchor="gt_b4b00e1c-5410-4a49-8914-f2fb445b5c4d">
        <w:r>
          <w:rPr>
            <w:rStyle w:val="HyperlinkGreen"/>
            <w:b/>
          </w:rPr>
          <w:t>structured document tag</w:t>
        </w:r>
      </w:hyperlink>
      <w:r>
        <w:t xml:space="preserve"> node, or an attribute on a stru</w:t>
      </w:r>
      <w:r>
        <w:t>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ixsdr</w:t>
            </w:r>
          </w:p>
        </w:tc>
      </w:tr>
      <w:tr w:rsidR="004C02A4" w:rsidTr="004C02A4">
        <w:trPr>
          <w:trHeight w:hRule="exact" w:val="490"/>
        </w:trPr>
        <w:tc>
          <w:tcPr>
            <w:tcW w:w="8640" w:type="dxa"/>
            <w:gridSpan w:val="32"/>
          </w:tcPr>
          <w:p w:rsidR="004C02A4" w:rsidRDefault="00A84EAE">
            <w:pPr>
              <w:pStyle w:val="PacketDiagramBodyText"/>
            </w:pPr>
            <w:r>
              <w:t>ixstElement</w:t>
            </w:r>
          </w:p>
        </w:tc>
      </w:tr>
    </w:tbl>
    <w:p w:rsidR="004C02A4" w:rsidRDefault="00A84EAE">
      <w:pPr>
        <w:pStyle w:val="Definition-Field"/>
      </w:pPr>
      <w:r>
        <w:rPr>
          <w:b/>
        </w:rPr>
        <w:lastRenderedPageBreak/>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structure. This value MUST be less than 0x7FFFFFFF. This </w:t>
      </w:r>
      <w:r>
        <w:rPr>
          <w:b/>
        </w:rPr>
        <w:t>STTB</w:t>
      </w:r>
      <w:r>
        <w:t xml:space="preserve"> can be found by using the following algorithm: </w:t>
      </w:r>
    </w:p>
    <w:p w:rsidR="004C02A4" w:rsidRDefault="00A84EAE">
      <w:pPr>
        <w:pStyle w:val="ListParagraph"/>
        <w:numPr>
          <w:ilvl w:val="0"/>
          <w:numId w:val="62"/>
        </w:numPr>
        <w:spacing w:before="0" w:after="0"/>
      </w:pPr>
      <w:r>
        <w:t>The structure th</w:t>
      </w:r>
      <w:r>
        <w:t xml:space="preserve">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 offset specified by the </w:t>
      </w:r>
      <w:r>
        <w:rPr>
          <w:b/>
        </w:rPr>
        <w:t>fcSttbfBkmkSdt</w:t>
      </w:r>
      <w:r>
        <w:t xml:space="preserve"> field of a </w:t>
      </w:r>
      <w:hyperlink w:anchor="Section_fce09f81704b460d9bcaf7dc121aed66" w:history="1">
        <w:r>
          <w:rPr>
            <w:rStyle w:val="Hyperlink"/>
            <w:b/>
          </w:rPr>
          <w:t>FibRgFcLc</w:t>
        </w:r>
        <w:r>
          <w:rPr>
            <w:rStyle w:val="Hyperlink"/>
            <w:b/>
          </w:rPr>
          <w:t>b2002</w:t>
        </w:r>
      </w:hyperlink>
      <w:r>
        <w:t xml:space="preserve"> structure.</w:t>
      </w:r>
    </w:p>
    <w:p w:rsidR="004C02A4" w:rsidRDefault="00A84EAE">
      <w:pPr>
        <w:pStyle w:val="ListParagraph"/>
        <w:numPr>
          <w:ilvl w:val="0"/>
          <w:numId w:val="62"/>
        </w:numPr>
        <w:spacing w:before="0" w:after="0"/>
      </w:pPr>
      <w:r>
        <w:t xml:space="preserve">The </w:t>
      </w:r>
      <w:r>
        <w:rPr>
          <w:b/>
        </w:rPr>
        <w:t>fcHpIxsdr</w:t>
      </w:r>
      <w:r>
        <w:t xml:space="preserve"> field of that </w:t>
      </w:r>
      <w:r>
        <w:rPr>
          <w:b/>
        </w:rPr>
        <w:t>FibRgFcLcb2002</w:t>
      </w:r>
      <w:r>
        <w:t xml:space="preserve"> structure specifies the location of an </w:t>
      </w:r>
      <w:hyperlink w:anchor="Section_50b03d9b9c7344cea63f9b707a0f920c" w:history="1">
        <w:r>
          <w:rPr>
            <w:rStyle w:val="Hyperlink"/>
            <w:b/>
          </w:rPr>
          <w:t>Hplxsdr</w:t>
        </w:r>
      </w:hyperlink>
      <w:r>
        <w:t>.</w:t>
      </w:r>
    </w:p>
    <w:p w:rsidR="004C02A4" w:rsidRDefault="00A84EAE">
      <w:pPr>
        <w:pStyle w:val="ListParagraph"/>
        <w:numPr>
          <w:ilvl w:val="0"/>
          <w:numId w:val="62"/>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4C02A4" w:rsidRDefault="00A84EAE">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step 3</w:t>
      </w:r>
      <w:r>
        <w:t xml:space="preserve">.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4C02A4" w:rsidRDefault="00A84EAE">
      <w:pPr>
        <w:pStyle w:val="Definition-Field"/>
      </w:pPr>
      <w:r>
        <w:rPr>
          <w:b/>
        </w:rPr>
        <w:t xml:space="preserve">ixstElement (4 bytes): </w:t>
      </w:r>
      <w:r>
        <w:t>An integer that specifies a zero-based index into the STTB</w:t>
      </w:r>
      <w:r>
        <w:t xml:space="preserve"> namespace that is denoted by </w:t>
      </w:r>
      <w:r>
        <w:rPr>
          <w:b/>
        </w:rPr>
        <w:t>ixsdr</w:t>
      </w:r>
      <w:r>
        <w:t xml:space="preserve">. The string that is found at offset </w:t>
      </w:r>
      <w:r>
        <w:rPr>
          <w:b/>
        </w:rPr>
        <w:t>ixstElement</w:t>
      </w:r>
      <w:r>
        <w:t xml:space="preserve"> is the name of the structured document tag node or attribute associated with the structure containing this TIQ.</w:t>
      </w:r>
    </w:p>
    <w:p w:rsidR="004C02A4" w:rsidRDefault="00A84EAE">
      <w:pPr>
        <w:pStyle w:val="Heading3"/>
      </w:pPr>
      <w:bookmarkStart w:id="4223" w:name="Section_d5bbfcc0d44c4e5fbee4903728da7787"/>
      <w:bookmarkStart w:id="4224" w:name="TLP"/>
      <w:bookmarkStart w:id="4225" w:name="_Toc63942627"/>
      <w:r>
        <w:t>TLP</w:t>
      </w:r>
      <w:bookmarkEnd w:id="4223"/>
      <w:bookmarkEnd w:id="4224"/>
      <w:bookmarkEnd w:id="4225"/>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w:instrText>
      </w:r>
      <w:r>
        <w:instrText xml:space="preserve">Structures:TLP" </w:instrText>
      </w:r>
      <w:r>
        <w:fldChar w:fldCharType="end"/>
      </w:r>
      <w:r>
        <w:fldChar w:fldCharType="begin"/>
      </w:r>
      <w:r>
        <w:instrText xml:space="preserve"> XE "Basic types:TLP" </w:instrText>
      </w:r>
      <w:r>
        <w:fldChar w:fldCharType="end"/>
      </w:r>
    </w:p>
    <w:p w:rsidR="004C02A4" w:rsidRDefault="00A84EAE">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itl</w:t>
            </w:r>
          </w:p>
        </w:tc>
        <w:tc>
          <w:tcPr>
            <w:tcW w:w="4320" w:type="dxa"/>
            <w:gridSpan w:val="16"/>
          </w:tcPr>
          <w:p w:rsidR="004C02A4" w:rsidRDefault="00A84EAE">
            <w:pPr>
              <w:pStyle w:val="PacketDiagramBodyText"/>
            </w:pPr>
            <w:r>
              <w:t>grfatl</w:t>
            </w:r>
          </w:p>
        </w:tc>
      </w:tr>
    </w:tbl>
    <w:p w:rsidR="004C02A4" w:rsidRDefault="00A84EAE">
      <w:pPr>
        <w:pStyle w:val="Definition-Field"/>
      </w:pPr>
      <w:r>
        <w:rPr>
          <w:b/>
        </w:rPr>
        <w:t xml:space="preserve">itl (2 bytes): </w:t>
      </w:r>
      <w:r>
        <w:t xml:space="preserve"> A signed integer that MAY</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the index of a predefined table auto-format. Formats applied through auto-formatting are distributed to all of the affected r</w:t>
      </w:r>
      <w:r>
        <w:t>ows and cells, and can be changed independently of this value. As such, the value that is found here does not specify any formatting for the table as it exists now. The purpose of this data is to aid in the re-application of the auto-format in the future.</w:t>
      </w:r>
    </w:p>
    <w:p w:rsidR="004C02A4" w:rsidRDefault="00A84EAE">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548" w:type="dxa"/>
          </w:tcPr>
          <w:p w:rsidR="004C02A4" w:rsidRDefault="00A84EAE">
            <w:pPr>
              <w:pStyle w:val="TableHeaderText"/>
              <w:spacing w:before="0" w:after="0"/>
            </w:pPr>
            <w:r>
              <w:t>Name</w:t>
            </w:r>
          </w:p>
        </w:tc>
        <w:tc>
          <w:tcPr>
            <w:tcW w:w="810" w:type="dxa"/>
          </w:tcPr>
          <w:p w:rsidR="004C02A4" w:rsidRDefault="00A84EAE">
            <w:pPr>
              <w:pStyle w:val="TableHeaderText"/>
              <w:spacing w:before="0" w:after="0"/>
            </w:pPr>
            <w:r>
              <w:t>Value</w:t>
            </w:r>
          </w:p>
        </w:tc>
        <w:tc>
          <w:tcPr>
            <w:tcW w:w="6498" w:type="dxa"/>
          </w:tcPr>
          <w:p w:rsidR="004C02A4" w:rsidRDefault="00A84EAE">
            <w:pPr>
              <w:pStyle w:val="TableHeaderText"/>
              <w:spacing w:before="0" w:after="0"/>
            </w:pPr>
            <w:r>
              <w:t>Meaning</w:t>
            </w:r>
          </w:p>
        </w:tc>
      </w:tr>
      <w:tr w:rsidR="004C02A4" w:rsidTr="004C02A4">
        <w:tc>
          <w:tcPr>
            <w:tcW w:w="1548" w:type="dxa"/>
          </w:tcPr>
          <w:p w:rsidR="004C02A4" w:rsidRDefault="00A84EAE">
            <w:pPr>
              <w:pStyle w:val="TableBodyText"/>
              <w:spacing w:before="0" w:after="0"/>
            </w:pPr>
            <w:r>
              <w:t>itlNil</w:t>
            </w:r>
          </w:p>
        </w:tc>
        <w:tc>
          <w:tcPr>
            <w:tcW w:w="810" w:type="dxa"/>
          </w:tcPr>
          <w:p w:rsidR="004C02A4" w:rsidRDefault="00A84EAE">
            <w:pPr>
              <w:pStyle w:val="TableBodyText"/>
              <w:spacing w:before="0" w:after="0"/>
            </w:pPr>
            <w:r>
              <w:t>-1</w:t>
            </w:r>
          </w:p>
        </w:tc>
        <w:tc>
          <w:tcPr>
            <w:tcW w:w="6498" w:type="dxa"/>
          </w:tcPr>
          <w:p w:rsidR="004C02A4" w:rsidRDefault="00A84EAE">
            <w:pPr>
              <w:pStyle w:val="TableBodyText"/>
              <w:spacing w:before="0" w:after="0"/>
            </w:pPr>
            <w:r>
              <w:t>No predefined table auto-format was applied to this table row.</w:t>
            </w:r>
          </w:p>
        </w:tc>
      </w:tr>
      <w:tr w:rsidR="004C02A4" w:rsidTr="004C02A4">
        <w:tc>
          <w:tcPr>
            <w:tcW w:w="1548" w:type="dxa"/>
          </w:tcPr>
          <w:p w:rsidR="004C02A4" w:rsidRDefault="00A84EAE">
            <w:pPr>
              <w:pStyle w:val="TableBodyText"/>
              <w:spacing w:before="0" w:after="0"/>
            </w:pPr>
            <w:r>
              <w:t>itlNone</w:t>
            </w:r>
          </w:p>
        </w:tc>
        <w:tc>
          <w:tcPr>
            <w:tcW w:w="810" w:type="dxa"/>
          </w:tcPr>
          <w:p w:rsidR="004C02A4" w:rsidRDefault="00A84EAE">
            <w:pPr>
              <w:pStyle w:val="TableBodyText"/>
              <w:spacing w:before="0" w:after="0"/>
            </w:pPr>
            <w:r>
              <w:t>0</w:t>
            </w:r>
          </w:p>
        </w:tc>
        <w:tc>
          <w:tcPr>
            <w:tcW w:w="6498" w:type="dxa"/>
          </w:tcPr>
          <w:p w:rsidR="004C02A4" w:rsidRDefault="00A84EAE">
            <w:pPr>
              <w:pStyle w:val="TableBodyText"/>
              <w:spacing w:before="0" w:after="0"/>
            </w:pPr>
            <w:r>
              <w:t xml:space="preserve">A predefined table auto-format where all border, shading, </w:t>
            </w:r>
            <w:r>
              <w:t>font, and best fit formats are the defaults.</w:t>
            </w:r>
          </w:p>
        </w:tc>
      </w:tr>
    </w:tbl>
    <w:p w:rsidR="004C02A4" w:rsidRDefault="004C02A4"/>
    <w:p w:rsidR="004C02A4" w:rsidRDefault="00A84EAE">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7"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4227"/>
      <w:r>
        <w:t xml:space="preserve"> specify which optio</w:t>
      </w:r>
      <w:r>
        <w:t>nal formats are in effect from the table style or table auto-format applied to the table.</w:t>
      </w:r>
    </w:p>
    <w:p w:rsidR="004C02A4" w:rsidRDefault="00A84EAE">
      <w:pPr>
        <w:pStyle w:val="Heading3"/>
      </w:pPr>
      <w:bookmarkStart w:id="4228" w:name="Section_bc4ca98b68ca49dca0911460e42d781e"/>
      <w:bookmarkStart w:id="4229" w:name="ToggleOperand"/>
      <w:bookmarkStart w:id="4230" w:name="_Toc63942628"/>
      <w:r>
        <w:t>ToggleOperand</w:t>
      </w:r>
      <w:bookmarkEnd w:id="4228"/>
      <w:bookmarkEnd w:id="4229"/>
      <w:bookmarkEnd w:id="4230"/>
      <w:r>
        <w:fldChar w:fldCharType="begin"/>
      </w:r>
      <w:r>
        <w:instrText xml:space="preserve"> XE "Details:ToggleOperand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4C02A4" w:rsidRDefault="00A84EAE">
      <w:r>
        <w:t xml:space="preserve">The </w:t>
      </w:r>
      <w:r>
        <w:rPr>
          <w:b/>
        </w:rPr>
        <w:t>ToggleOpe</w:t>
      </w:r>
      <w:r>
        <w:rPr>
          <w:b/>
        </w:rPr>
        <w:t>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24"/>
          <w:wAfter w:w="6480" w:type="dxa"/>
          <w:trHeight w:hRule="exact" w:val="490"/>
        </w:trPr>
        <w:tc>
          <w:tcPr>
            <w:tcW w:w="2160" w:type="dxa"/>
            <w:gridSpan w:val="8"/>
          </w:tcPr>
          <w:p w:rsidR="004C02A4" w:rsidRDefault="00A84EAE">
            <w:pPr>
              <w:pStyle w:val="PacketDiagramBodyText"/>
            </w:pPr>
            <w:r>
              <w:t>value</w:t>
            </w:r>
          </w:p>
        </w:tc>
      </w:tr>
    </w:tbl>
    <w:p w:rsidR="004C02A4" w:rsidRDefault="00A84EAE">
      <w:pPr>
        <w:pStyle w:val="Definition-Field"/>
      </w:pPr>
      <w:r>
        <w:rPr>
          <w:b/>
        </w:rPr>
        <w:t xml:space="preserve">value (1 byte): </w:t>
      </w:r>
      <w:r>
        <w:t>An unsigned integer which MUST be one of the</w:t>
      </w:r>
      <w:r>
        <w:t xml:space="preserve"> following values.</w:t>
      </w:r>
    </w:p>
    <w:tbl>
      <w:tblPr>
        <w:tblStyle w:val="Table-ShadedHeaderIndented"/>
        <w:tblW w:w="0" w:type="auto"/>
        <w:tblLook w:val="04A0" w:firstRow="1" w:lastRow="0" w:firstColumn="1" w:lastColumn="0" w:noHBand="0" w:noVBand="1"/>
      </w:tblPr>
      <w:tblGrid>
        <w:gridCol w:w="734"/>
        <w:gridCol w:w="838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lastRenderedPageBreak/>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spacing w:before="0" w:after="0"/>
            </w:pPr>
            <w:r>
              <w:t>0x00</w:t>
            </w:r>
          </w:p>
        </w:tc>
        <w:tc>
          <w:tcPr>
            <w:tcW w:w="0" w:type="auto"/>
          </w:tcPr>
          <w:p w:rsidR="004C02A4" w:rsidRDefault="00A84EAE">
            <w:pPr>
              <w:pStyle w:val="TableBodyText"/>
              <w:spacing w:before="0" w:after="0"/>
            </w:pPr>
            <w:r>
              <w:t>The Boolean property is set to 0, which means the property is turned OFF.</w:t>
            </w:r>
          </w:p>
        </w:tc>
      </w:tr>
      <w:tr w:rsidR="004C02A4" w:rsidTr="004C02A4">
        <w:tc>
          <w:tcPr>
            <w:tcW w:w="0" w:type="auto"/>
          </w:tcPr>
          <w:p w:rsidR="004C02A4" w:rsidRDefault="00A84EAE">
            <w:pPr>
              <w:pStyle w:val="TableBodyText"/>
              <w:spacing w:before="0" w:after="0"/>
            </w:pPr>
            <w:r>
              <w:t>0x01</w:t>
            </w:r>
          </w:p>
        </w:tc>
        <w:tc>
          <w:tcPr>
            <w:tcW w:w="0" w:type="auto"/>
          </w:tcPr>
          <w:p w:rsidR="004C02A4" w:rsidRDefault="00A84EAE">
            <w:pPr>
              <w:pStyle w:val="TableBodyText"/>
              <w:spacing w:before="0" w:after="0"/>
            </w:pPr>
            <w:r>
              <w:t>The Boolean property is set to 1, which means the property is turned ON.</w:t>
            </w:r>
          </w:p>
        </w:tc>
      </w:tr>
      <w:tr w:rsidR="004C02A4" w:rsidTr="004C02A4">
        <w:tc>
          <w:tcPr>
            <w:tcW w:w="0" w:type="auto"/>
          </w:tcPr>
          <w:p w:rsidR="004C02A4" w:rsidRDefault="00A84EAE">
            <w:pPr>
              <w:pStyle w:val="TableBodyText"/>
              <w:spacing w:before="0" w:after="0"/>
            </w:pPr>
            <w:r>
              <w:t>0x80</w:t>
            </w:r>
          </w:p>
        </w:tc>
        <w:tc>
          <w:tcPr>
            <w:tcW w:w="0" w:type="auto"/>
          </w:tcPr>
          <w:p w:rsidR="004C02A4" w:rsidRDefault="00A84EAE">
            <w:pPr>
              <w:pStyle w:val="TableBodyText"/>
              <w:spacing w:before="0" w:after="0"/>
            </w:pPr>
            <w:r>
              <w:t xml:space="preserve">The Boolean property is set to match the value of the </w:t>
            </w:r>
            <w:r>
              <w:t>property in the current style that is applied to the text.</w:t>
            </w:r>
          </w:p>
        </w:tc>
      </w:tr>
      <w:tr w:rsidR="004C02A4" w:rsidTr="004C02A4">
        <w:tc>
          <w:tcPr>
            <w:tcW w:w="0" w:type="auto"/>
          </w:tcPr>
          <w:p w:rsidR="004C02A4" w:rsidRDefault="00A84EAE">
            <w:pPr>
              <w:pStyle w:val="TableBodyText"/>
              <w:spacing w:before="0" w:after="0"/>
            </w:pPr>
            <w:r>
              <w:t>0x81</w:t>
            </w:r>
          </w:p>
        </w:tc>
        <w:tc>
          <w:tcPr>
            <w:tcW w:w="0" w:type="auto"/>
          </w:tcPr>
          <w:p w:rsidR="004C02A4" w:rsidRDefault="00A84EAE">
            <w:pPr>
              <w:pStyle w:val="TableBodyText"/>
              <w:spacing w:before="0" w:after="0"/>
            </w:pPr>
            <w:r>
              <w:t>The Boolean property is set to the opposite of the value of the property in the current style that is applied to the text.</w:t>
            </w:r>
          </w:p>
        </w:tc>
      </w:tr>
    </w:tbl>
    <w:p w:rsidR="004C02A4" w:rsidRDefault="004C02A4"/>
    <w:p w:rsidR="004C02A4" w:rsidRDefault="00A84EAE">
      <w:pPr>
        <w:pStyle w:val="Heading3"/>
      </w:pPr>
      <w:bookmarkStart w:id="4231" w:name="Section_9c2b47296ecf4c09a43867ceb3e32246"/>
      <w:bookmarkStart w:id="4232" w:name="Tplc"/>
      <w:bookmarkStart w:id="4233" w:name="_Toc63942629"/>
      <w:r>
        <w:t>Tplc</w:t>
      </w:r>
      <w:bookmarkEnd w:id="4231"/>
      <w:bookmarkEnd w:id="4232"/>
      <w:bookmarkEnd w:id="4233"/>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w:instrText>
      </w:r>
      <w:r>
        <w:instrText xml:space="preserve">uctures:Tplc" </w:instrText>
      </w:r>
      <w:r>
        <w:fldChar w:fldCharType="end"/>
      </w:r>
      <w:r>
        <w:fldChar w:fldCharType="begin"/>
      </w:r>
      <w:r>
        <w:instrText xml:space="preserve"> XE "Basic types:Tplc" </w:instrText>
      </w:r>
      <w:r>
        <w:fldChar w:fldCharType="end"/>
      </w:r>
    </w:p>
    <w:p w:rsidR="004C02A4" w:rsidRDefault="00A84EAE">
      <w:r>
        <w:t xml:space="preserve">The </w:t>
      </w:r>
      <w:r>
        <w:rPr>
          <w:b/>
        </w:rPr>
        <w:t>Tplc</w:t>
      </w:r>
      <w:r>
        <w:t xml:space="preserve"> structure</w:t>
      </w:r>
      <w:r>
        <w:rPr>
          <w:b/>
        </w:rPr>
        <w:t xml:space="preserve"> </w:t>
      </w:r>
      <w:r>
        <w:t>is a 32-bit unsigned integer that specifies the format of one level of a bulleted or numbered list.</w:t>
      </w:r>
    </w:p>
    <w:p w:rsidR="004C02A4" w:rsidRDefault="00A84EAE">
      <w:r>
        <w:t xml:space="preserve">If the first bit (lowest bit) is 1, </w:t>
      </w:r>
      <w:r>
        <w:rPr>
          <w:b/>
        </w:rPr>
        <w:t>Tplc</w:t>
      </w:r>
      <w:r>
        <w:t xml:space="preserve"> specifies an application built-in format, as specified</w:t>
      </w:r>
      <w:r>
        <w:t xml:space="preserve"> in </w:t>
      </w:r>
      <w:hyperlink w:anchor="Section_7b03400038b24bd195ef7f537e44c300" w:history="1">
        <w:r>
          <w:rPr>
            <w:rStyle w:val="Hyperlink"/>
            <w:b/>
          </w:rPr>
          <w:t>TplcBuildIn</w:t>
        </w:r>
      </w:hyperlink>
      <w:r>
        <w:t xml:space="preserve">. If the first bit is 0, Tplc specifies a user-defined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4C02A4" w:rsidRDefault="00A84EAE">
      <w:pPr>
        <w:pStyle w:val="Heading3"/>
      </w:pPr>
      <w:bookmarkStart w:id="4234" w:name="Section_7b03400038b24bd195ef7f537e44c300"/>
      <w:bookmarkStart w:id="4235" w:name="TplcBuildIn"/>
      <w:bookmarkStart w:id="4236" w:name="_Toc63942630"/>
      <w:r>
        <w:t>Tp</w:t>
      </w:r>
      <w:r>
        <w:t>lcBuildIn</w:t>
      </w:r>
      <w:bookmarkEnd w:id="4234"/>
      <w:bookmarkEnd w:id="4235"/>
      <w:bookmarkEnd w:id="4236"/>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4C02A4" w:rsidRDefault="00A84EAE">
      <w:r>
        <w:t xml:space="preserve">The </w:t>
      </w:r>
      <w:r>
        <w:rPr>
          <w:b/>
        </w:rPr>
        <w:t>TplcBuildIn</w:t>
      </w:r>
      <w:r>
        <w:t xml:space="preserve"> structure is a </w:t>
      </w:r>
      <w:hyperlink w:anchor="Section_9c2b47296ecf4c09a43867ceb3e32246" w:history="1">
        <w:r>
          <w:rPr>
            <w:rStyle w:val="Hyperlink"/>
            <w:b/>
          </w:rPr>
          <w:t>Tplc</w:t>
        </w:r>
      </w:hyperlink>
      <w:r>
        <w:t xml:space="preserve"> structure that spec</w:t>
      </w:r>
      <w:r>
        <w:t>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4050" w:type="dxa"/>
            <w:gridSpan w:val="15"/>
          </w:tcPr>
          <w:p w:rsidR="004C02A4" w:rsidRDefault="00A84EAE">
            <w:pPr>
              <w:pStyle w:val="PacketDiagramBodyText"/>
            </w:pPr>
            <w:r>
              <w:t>ilgpdM1</w:t>
            </w:r>
          </w:p>
        </w:tc>
        <w:tc>
          <w:tcPr>
            <w:tcW w:w="4320" w:type="dxa"/>
            <w:gridSpan w:val="16"/>
          </w:tcPr>
          <w:p w:rsidR="004C02A4" w:rsidRDefault="00A84EAE">
            <w:pPr>
              <w:pStyle w:val="PacketDiagramBodyText"/>
            </w:pPr>
            <w:r>
              <w:t>lid</w:t>
            </w:r>
          </w:p>
        </w:tc>
      </w:tr>
    </w:tbl>
    <w:p w:rsidR="004C02A4" w:rsidRDefault="00A84EAE">
      <w:pPr>
        <w:pStyle w:val="Definition-Field"/>
      </w:pPr>
      <w:r>
        <w:rPr>
          <w:b/>
        </w:rPr>
        <w:t xml:space="preserve">A - fBuildIn (1 bit): </w:t>
      </w:r>
      <w:r>
        <w:t>This value MUST be 1.</w:t>
      </w:r>
    </w:p>
    <w:p w:rsidR="004C02A4" w:rsidRDefault="00A84EAE">
      <w:pPr>
        <w:pStyle w:val="Definition-Field"/>
      </w:pPr>
      <w:r>
        <w:rPr>
          <w:b/>
        </w:rPr>
        <w:t xml:space="preserve">ilgpdM1 (15 bits): </w:t>
      </w:r>
      <w:r>
        <w:t xml:space="preserve">An unsigned integer that </w:t>
      </w:r>
      <w:r>
        <w:t>specifies the predefined bulleted or numbered format and that MUST be one of the values from the following table. The precise rendering of the bulleted or numbering format is application-dependent.</w:t>
      </w:r>
    </w:p>
    <w:tbl>
      <w:tblPr>
        <w:tblStyle w:val="Table-ShadedHeaderIndented"/>
        <w:tblW w:w="0" w:type="auto"/>
        <w:tblLook w:val="04A0" w:firstRow="1" w:lastRow="0" w:firstColumn="1" w:lastColumn="0" w:noHBand="0" w:noVBand="1"/>
      </w:tblPr>
      <w:tblGrid>
        <w:gridCol w:w="1008"/>
        <w:gridCol w:w="270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1008" w:type="dxa"/>
          </w:tcPr>
          <w:p w:rsidR="004C02A4" w:rsidRDefault="00A84EAE">
            <w:pPr>
              <w:pStyle w:val="TableHeaderText"/>
            </w:pPr>
            <w:r>
              <w:t>Value</w:t>
            </w:r>
          </w:p>
        </w:tc>
        <w:tc>
          <w:tcPr>
            <w:tcW w:w="2700" w:type="dxa"/>
          </w:tcPr>
          <w:p w:rsidR="004C02A4" w:rsidRDefault="00A84EAE">
            <w:pPr>
              <w:pStyle w:val="TableHeaderText"/>
            </w:pPr>
            <w:r>
              <w:t>Bullet/numbering format</w:t>
            </w:r>
          </w:p>
        </w:tc>
      </w:tr>
      <w:tr w:rsidR="004C02A4" w:rsidTr="004C02A4">
        <w:tc>
          <w:tcPr>
            <w:tcW w:w="1008" w:type="dxa"/>
          </w:tcPr>
          <w:p w:rsidR="004C02A4" w:rsidRDefault="00A84EAE">
            <w:pPr>
              <w:pStyle w:val="TableBodyText"/>
            </w:pPr>
            <w:r>
              <w:t>0x7FFF</w:t>
            </w:r>
          </w:p>
        </w:tc>
        <w:tc>
          <w:tcPr>
            <w:tcW w:w="2700" w:type="dxa"/>
          </w:tcPr>
          <w:p w:rsidR="004C02A4" w:rsidRDefault="00A84EAE">
            <w:pPr>
              <w:pStyle w:val="TableBodyText"/>
            </w:pPr>
            <w:r>
              <w:t>(none)</w:t>
            </w:r>
          </w:p>
        </w:tc>
      </w:tr>
      <w:tr w:rsidR="004C02A4" w:rsidTr="004C02A4">
        <w:tc>
          <w:tcPr>
            <w:tcW w:w="1008" w:type="dxa"/>
          </w:tcPr>
          <w:p w:rsidR="004C02A4" w:rsidRDefault="00A84EAE">
            <w:pPr>
              <w:pStyle w:val="TableBodyText"/>
            </w:pPr>
            <w:r>
              <w:t>0x0000</w:t>
            </w:r>
          </w:p>
        </w:tc>
        <w:tc>
          <w:tcPr>
            <w:tcW w:w="2700" w:type="dxa"/>
          </w:tcPr>
          <w:p w:rsidR="004C02A4" w:rsidRDefault="00A84EAE">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6" cstate="print"/>
                          <a:stretch>
                            <a:fillRect/>
                          </a:stretch>
                        </pic:blipFill>
                        <pic:spPr>
                          <a:xfrm>
                            <a:off x="0" y="0"/>
                            <a:ext cx="200025" cy="171450"/>
                          </a:xfrm>
                          <a:prstGeom prst="rect">
                            <a:avLst/>
                          </a:prstGeom>
                        </pic:spPr>
                      </pic:pic>
                    </a:graphicData>
                  </a:graphic>
                </wp:inline>
              </w:drawing>
            </w:r>
          </w:p>
        </w:tc>
      </w:tr>
      <w:tr w:rsidR="004C02A4" w:rsidTr="004C02A4">
        <w:tc>
          <w:tcPr>
            <w:tcW w:w="1008" w:type="dxa"/>
          </w:tcPr>
          <w:p w:rsidR="004C02A4" w:rsidRDefault="00A84EAE">
            <w:pPr>
              <w:pStyle w:val="TableBodyText"/>
            </w:pPr>
            <w:r>
              <w:t>0x0001</w:t>
            </w:r>
          </w:p>
        </w:tc>
        <w:tc>
          <w:tcPr>
            <w:tcW w:w="2700" w:type="dxa"/>
          </w:tcPr>
          <w:p w:rsidR="004C02A4" w:rsidRDefault="00A84EAE">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7" cstate="print"/>
                          <a:stretch>
                            <a:fillRect/>
                          </a:stretch>
                        </pic:blipFill>
                        <pic:spPr>
                          <a:xfrm>
                            <a:off x="0" y="0"/>
                            <a:ext cx="190500" cy="209550"/>
                          </a:xfrm>
                          <a:prstGeom prst="rect">
                            <a:avLst/>
                          </a:prstGeom>
                        </pic:spPr>
                      </pic:pic>
                    </a:graphicData>
                  </a:graphic>
                </wp:inline>
              </w:drawing>
            </w:r>
          </w:p>
        </w:tc>
      </w:tr>
      <w:tr w:rsidR="004C02A4" w:rsidTr="004C02A4">
        <w:tc>
          <w:tcPr>
            <w:tcW w:w="1008" w:type="dxa"/>
          </w:tcPr>
          <w:p w:rsidR="004C02A4" w:rsidRDefault="00A84EAE">
            <w:pPr>
              <w:pStyle w:val="TableBodyText"/>
            </w:pPr>
            <w:r>
              <w:t>0x0002</w:t>
            </w:r>
          </w:p>
        </w:tc>
        <w:tc>
          <w:tcPr>
            <w:tcW w:w="2700" w:type="dxa"/>
          </w:tcPr>
          <w:p w:rsidR="004C02A4" w:rsidRDefault="00A84EAE">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88" cstate="print"/>
                          <a:stretch>
                            <a:fillRect/>
                          </a:stretch>
                        </pic:blipFill>
                        <pic:spPr>
                          <a:xfrm>
                            <a:off x="0" y="0"/>
                            <a:ext cx="228600" cy="228600"/>
                          </a:xfrm>
                          <a:prstGeom prst="rect">
                            <a:avLst/>
                          </a:prstGeom>
                        </pic:spPr>
                      </pic:pic>
                    </a:graphicData>
                  </a:graphic>
                </wp:inline>
              </w:drawing>
            </w:r>
          </w:p>
        </w:tc>
      </w:tr>
      <w:tr w:rsidR="004C02A4" w:rsidTr="004C02A4">
        <w:tc>
          <w:tcPr>
            <w:tcW w:w="1008" w:type="dxa"/>
          </w:tcPr>
          <w:p w:rsidR="004C02A4" w:rsidRDefault="00A84EAE">
            <w:pPr>
              <w:pStyle w:val="TableBodyText"/>
            </w:pPr>
            <w:r>
              <w:t>0x0003</w:t>
            </w:r>
          </w:p>
        </w:tc>
        <w:tc>
          <w:tcPr>
            <w:tcW w:w="2700" w:type="dxa"/>
          </w:tcPr>
          <w:p w:rsidR="004C02A4" w:rsidRDefault="00A84EAE">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89" cstate="print"/>
                          <a:stretch>
                            <a:fillRect/>
                          </a:stretch>
                        </pic:blipFill>
                        <pic:spPr>
                          <a:xfrm>
                            <a:off x="0" y="0"/>
                            <a:ext cx="285750" cy="238125"/>
                          </a:xfrm>
                          <a:prstGeom prst="rect">
                            <a:avLst/>
                          </a:prstGeom>
                        </pic:spPr>
                      </pic:pic>
                    </a:graphicData>
                  </a:graphic>
                </wp:inline>
              </w:drawing>
            </w:r>
          </w:p>
        </w:tc>
      </w:tr>
      <w:tr w:rsidR="004C02A4" w:rsidTr="004C02A4">
        <w:tc>
          <w:tcPr>
            <w:tcW w:w="1008" w:type="dxa"/>
          </w:tcPr>
          <w:p w:rsidR="004C02A4" w:rsidRDefault="00A84EAE">
            <w:pPr>
              <w:pStyle w:val="TableBodyText"/>
            </w:pPr>
            <w:r>
              <w:t>0x0004</w:t>
            </w:r>
          </w:p>
        </w:tc>
        <w:tc>
          <w:tcPr>
            <w:tcW w:w="2700" w:type="dxa"/>
          </w:tcPr>
          <w:p w:rsidR="004C02A4" w:rsidRDefault="00A84EAE">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0" cstate="print"/>
                          <a:stretch>
                            <a:fillRect/>
                          </a:stretch>
                        </pic:blipFill>
                        <pic:spPr>
                          <a:xfrm>
                            <a:off x="0" y="0"/>
                            <a:ext cx="228600" cy="228600"/>
                          </a:xfrm>
                          <a:prstGeom prst="rect">
                            <a:avLst/>
                          </a:prstGeom>
                        </pic:spPr>
                      </pic:pic>
                    </a:graphicData>
                  </a:graphic>
                </wp:inline>
              </w:drawing>
            </w:r>
          </w:p>
        </w:tc>
      </w:tr>
      <w:tr w:rsidR="004C02A4" w:rsidTr="004C02A4">
        <w:tc>
          <w:tcPr>
            <w:tcW w:w="1008" w:type="dxa"/>
          </w:tcPr>
          <w:p w:rsidR="004C02A4" w:rsidRDefault="00A84EAE">
            <w:pPr>
              <w:pStyle w:val="TableBodyText"/>
            </w:pPr>
            <w:r>
              <w:t>0x0005</w:t>
            </w:r>
          </w:p>
        </w:tc>
        <w:tc>
          <w:tcPr>
            <w:tcW w:w="2700" w:type="dxa"/>
          </w:tcPr>
          <w:p w:rsidR="004C02A4" w:rsidRDefault="00A84EAE">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1" cstate="print"/>
                          <a:stretch>
                            <a:fillRect/>
                          </a:stretch>
                        </pic:blipFill>
                        <pic:spPr>
                          <a:xfrm>
                            <a:off x="0" y="0"/>
                            <a:ext cx="228600" cy="228600"/>
                          </a:xfrm>
                          <a:prstGeom prst="rect">
                            <a:avLst/>
                          </a:prstGeom>
                        </pic:spPr>
                      </pic:pic>
                    </a:graphicData>
                  </a:graphic>
                </wp:inline>
              </w:drawing>
            </w:r>
          </w:p>
        </w:tc>
      </w:tr>
      <w:tr w:rsidR="004C02A4" w:rsidTr="004C02A4">
        <w:tc>
          <w:tcPr>
            <w:tcW w:w="1008" w:type="dxa"/>
          </w:tcPr>
          <w:p w:rsidR="004C02A4" w:rsidRDefault="00A84EAE">
            <w:pPr>
              <w:pStyle w:val="TableBodyText"/>
            </w:pPr>
            <w:r>
              <w:t>0x0006</w:t>
            </w:r>
          </w:p>
        </w:tc>
        <w:tc>
          <w:tcPr>
            <w:tcW w:w="2700" w:type="dxa"/>
          </w:tcPr>
          <w:p w:rsidR="004C02A4" w:rsidRDefault="00A84EAE">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2" cstate="print"/>
                          <a:stretch>
                            <a:fillRect/>
                          </a:stretch>
                        </pic:blipFill>
                        <pic:spPr>
                          <a:xfrm>
                            <a:off x="0" y="0"/>
                            <a:ext cx="247650" cy="228600"/>
                          </a:xfrm>
                          <a:prstGeom prst="rect">
                            <a:avLst/>
                          </a:prstGeom>
                        </pic:spPr>
                      </pic:pic>
                    </a:graphicData>
                  </a:graphic>
                </wp:inline>
              </w:drawing>
            </w:r>
          </w:p>
        </w:tc>
      </w:tr>
      <w:tr w:rsidR="004C02A4" w:rsidTr="004C02A4">
        <w:tc>
          <w:tcPr>
            <w:tcW w:w="1008" w:type="dxa"/>
          </w:tcPr>
          <w:p w:rsidR="004C02A4" w:rsidRDefault="00A84EAE">
            <w:pPr>
              <w:pStyle w:val="TableBodyText"/>
            </w:pPr>
            <w:r>
              <w:lastRenderedPageBreak/>
              <w:t>0x0007</w:t>
            </w:r>
          </w:p>
        </w:tc>
        <w:tc>
          <w:tcPr>
            <w:tcW w:w="2700" w:type="dxa"/>
          </w:tcPr>
          <w:p w:rsidR="004C02A4" w:rsidRDefault="00A84EAE">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3" cstate="print"/>
                          <a:stretch>
                            <a:fillRect/>
                          </a:stretch>
                        </pic:blipFill>
                        <pic:spPr>
                          <a:xfrm>
                            <a:off x="0" y="0"/>
                            <a:ext cx="276225" cy="247650"/>
                          </a:xfrm>
                          <a:prstGeom prst="rect">
                            <a:avLst/>
                          </a:prstGeom>
                        </pic:spPr>
                      </pic:pic>
                    </a:graphicData>
                  </a:graphic>
                </wp:inline>
              </w:drawing>
            </w:r>
          </w:p>
        </w:tc>
      </w:tr>
      <w:tr w:rsidR="004C02A4" w:rsidTr="004C02A4">
        <w:tc>
          <w:tcPr>
            <w:tcW w:w="1008" w:type="dxa"/>
          </w:tcPr>
          <w:p w:rsidR="004C02A4" w:rsidRDefault="00A84EAE">
            <w:pPr>
              <w:pStyle w:val="TableBodyText"/>
            </w:pPr>
            <w:r>
              <w:t>0x0008</w:t>
            </w:r>
          </w:p>
        </w:tc>
        <w:tc>
          <w:tcPr>
            <w:tcW w:w="2700" w:type="dxa"/>
          </w:tcPr>
          <w:p w:rsidR="004C02A4" w:rsidRDefault="00A84EAE">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4" cstate="print"/>
                          <a:stretch>
                            <a:fillRect/>
                          </a:stretch>
                        </pic:blipFill>
                        <pic:spPr>
                          <a:xfrm>
                            <a:off x="0" y="0"/>
                            <a:ext cx="257175" cy="257175"/>
                          </a:xfrm>
                          <a:prstGeom prst="rect">
                            <a:avLst/>
                          </a:prstGeom>
                        </pic:spPr>
                      </pic:pic>
                    </a:graphicData>
                  </a:graphic>
                </wp:inline>
              </w:drawing>
            </w:r>
          </w:p>
        </w:tc>
      </w:tr>
      <w:tr w:rsidR="004C02A4" w:rsidTr="004C02A4">
        <w:tc>
          <w:tcPr>
            <w:tcW w:w="1008" w:type="dxa"/>
          </w:tcPr>
          <w:p w:rsidR="004C02A4" w:rsidRDefault="00A84EAE">
            <w:pPr>
              <w:pStyle w:val="TableBodyText"/>
            </w:pPr>
            <w:r>
              <w:t>0x0009</w:t>
            </w:r>
          </w:p>
        </w:tc>
        <w:tc>
          <w:tcPr>
            <w:tcW w:w="2700" w:type="dxa"/>
          </w:tcPr>
          <w:p w:rsidR="004C02A4" w:rsidRDefault="00A84EAE">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5" cstate="print"/>
                          <a:stretch>
                            <a:fillRect/>
                          </a:stretch>
                        </pic:blipFill>
                        <pic:spPr>
                          <a:xfrm>
                            <a:off x="0" y="0"/>
                            <a:ext cx="190500" cy="228600"/>
                          </a:xfrm>
                          <a:prstGeom prst="rect">
                            <a:avLst/>
                          </a:prstGeom>
                        </pic:spPr>
                      </pic:pic>
                    </a:graphicData>
                  </a:graphic>
                </wp:inline>
              </w:drawing>
            </w:r>
          </w:p>
        </w:tc>
      </w:tr>
      <w:tr w:rsidR="004C02A4" w:rsidTr="004C02A4">
        <w:tc>
          <w:tcPr>
            <w:tcW w:w="1008" w:type="dxa"/>
          </w:tcPr>
          <w:p w:rsidR="004C02A4" w:rsidRDefault="00A84EAE">
            <w:pPr>
              <w:pStyle w:val="TableBodyText"/>
            </w:pPr>
            <w:r>
              <w:t>0x000A</w:t>
            </w:r>
          </w:p>
        </w:tc>
        <w:tc>
          <w:tcPr>
            <w:tcW w:w="2700" w:type="dxa"/>
          </w:tcPr>
          <w:p w:rsidR="004C02A4" w:rsidRDefault="00A84EAE">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6" cstate="print"/>
                          <a:stretch>
                            <a:fillRect/>
                          </a:stretch>
                        </pic:blipFill>
                        <pic:spPr>
                          <a:xfrm>
                            <a:off x="0" y="0"/>
                            <a:ext cx="247650" cy="247650"/>
                          </a:xfrm>
                          <a:prstGeom prst="rect">
                            <a:avLst/>
                          </a:prstGeom>
                        </pic:spPr>
                      </pic:pic>
                    </a:graphicData>
                  </a:graphic>
                </wp:inline>
              </w:drawing>
            </w:r>
          </w:p>
        </w:tc>
      </w:tr>
      <w:tr w:rsidR="004C02A4" w:rsidTr="004C02A4">
        <w:tc>
          <w:tcPr>
            <w:tcW w:w="1008" w:type="dxa"/>
          </w:tcPr>
          <w:p w:rsidR="004C02A4" w:rsidRDefault="00A84EAE">
            <w:pPr>
              <w:pStyle w:val="TableBodyText"/>
            </w:pPr>
            <w:r>
              <w:t>0x000B</w:t>
            </w:r>
          </w:p>
        </w:tc>
        <w:tc>
          <w:tcPr>
            <w:tcW w:w="2700" w:type="dxa"/>
          </w:tcPr>
          <w:p w:rsidR="004C02A4" w:rsidRDefault="00A84EAE">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7" cstate="print"/>
                          <a:stretch>
                            <a:fillRect/>
                          </a:stretch>
                        </pic:blipFill>
                        <pic:spPr>
                          <a:xfrm>
                            <a:off x="0" y="0"/>
                            <a:ext cx="247650" cy="238125"/>
                          </a:xfrm>
                          <a:prstGeom prst="rect">
                            <a:avLst/>
                          </a:prstGeom>
                        </pic:spPr>
                      </pic:pic>
                    </a:graphicData>
                  </a:graphic>
                </wp:inline>
              </w:drawing>
            </w:r>
          </w:p>
        </w:tc>
      </w:tr>
      <w:tr w:rsidR="004C02A4" w:rsidTr="004C02A4">
        <w:tc>
          <w:tcPr>
            <w:tcW w:w="1008" w:type="dxa"/>
          </w:tcPr>
          <w:p w:rsidR="004C02A4" w:rsidRDefault="00A84EAE">
            <w:pPr>
              <w:pStyle w:val="TableBodyText"/>
            </w:pPr>
            <w:r>
              <w:t>0x000C</w:t>
            </w:r>
          </w:p>
        </w:tc>
        <w:tc>
          <w:tcPr>
            <w:tcW w:w="2700" w:type="dxa"/>
          </w:tcPr>
          <w:p w:rsidR="004C02A4" w:rsidRDefault="00A84EAE">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198" cstate="print"/>
                          <a:stretch>
                            <a:fillRect/>
                          </a:stretch>
                        </pic:blipFill>
                        <pic:spPr>
                          <a:xfrm>
                            <a:off x="0" y="0"/>
                            <a:ext cx="247650" cy="238125"/>
                          </a:xfrm>
                          <a:prstGeom prst="rect">
                            <a:avLst/>
                          </a:prstGeom>
                        </pic:spPr>
                      </pic:pic>
                    </a:graphicData>
                  </a:graphic>
                </wp:inline>
              </w:drawing>
            </w:r>
          </w:p>
        </w:tc>
      </w:tr>
      <w:tr w:rsidR="004C02A4" w:rsidTr="004C02A4">
        <w:tc>
          <w:tcPr>
            <w:tcW w:w="1008" w:type="dxa"/>
          </w:tcPr>
          <w:p w:rsidR="004C02A4" w:rsidRDefault="00A84EAE">
            <w:pPr>
              <w:pStyle w:val="TableBodyText"/>
            </w:pPr>
            <w:r>
              <w:t>0x000D</w:t>
            </w:r>
          </w:p>
        </w:tc>
        <w:tc>
          <w:tcPr>
            <w:tcW w:w="2700" w:type="dxa"/>
          </w:tcPr>
          <w:p w:rsidR="004C02A4" w:rsidRDefault="00A84EAE">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199" cstate="print"/>
                          <a:stretch>
                            <a:fillRect/>
                          </a:stretch>
                        </pic:blipFill>
                        <pic:spPr>
                          <a:xfrm>
                            <a:off x="0" y="0"/>
                            <a:ext cx="200025" cy="228600"/>
                          </a:xfrm>
                          <a:prstGeom prst="rect">
                            <a:avLst/>
                          </a:prstGeom>
                        </pic:spPr>
                      </pic:pic>
                    </a:graphicData>
                  </a:graphic>
                </wp:inline>
              </w:drawing>
            </w:r>
          </w:p>
        </w:tc>
      </w:tr>
    </w:tbl>
    <w:p w:rsidR="004C02A4" w:rsidRDefault="00A84EAE">
      <w:pPr>
        <w:pStyle w:val="Definition-Field"/>
      </w:pPr>
      <w:r>
        <w:t xml:space="preserve"> </w:t>
      </w:r>
    </w:p>
    <w:p w:rsidR="004C02A4" w:rsidRDefault="00A84EAE">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4C02A4" w:rsidRDefault="00A84EAE">
      <w:pPr>
        <w:pStyle w:val="Heading3"/>
      </w:pPr>
      <w:bookmarkStart w:id="4237" w:name="Section_5440b2c774ca457a8fd5f4b893235d0a"/>
      <w:bookmarkStart w:id="4238" w:name="TplcUser"/>
      <w:bookmarkStart w:id="4239" w:name="_Toc63942631"/>
      <w:r>
        <w:t>TplcUser</w:t>
      </w:r>
      <w:bookmarkEnd w:id="4237"/>
      <w:bookmarkEnd w:id="4238"/>
      <w:bookmarkEnd w:id="4239"/>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4C02A4" w:rsidRDefault="00A84EAE">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structure (see </w:t>
      </w:r>
      <w:r>
        <w:rPr>
          <w:b/>
        </w:rPr>
        <w:t>LSTF</w:t>
      </w:r>
      <w:r>
        <w:t>.tplc) or it MUST c</w:t>
      </w:r>
      <w:r>
        <w:t xml:space="preserve">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270" w:type="dxa"/>
          </w:tcPr>
          <w:p w:rsidR="004C02A4" w:rsidRDefault="00A84EAE">
            <w:pPr>
              <w:pStyle w:val="PacketDiagramBodyText"/>
            </w:pPr>
            <w:r>
              <w:t>A</w:t>
            </w:r>
          </w:p>
        </w:tc>
        <w:tc>
          <w:tcPr>
            <w:tcW w:w="8370" w:type="dxa"/>
            <w:gridSpan w:val="31"/>
          </w:tcPr>
          <w:p w:rsidR="004C02A4" w:rsidRDefault="00A84EAE">
            <w:pPr>
              <w:pStyle w:val="PacketDiagramBodyText"/>
            </w:pPr>
            <w:r>
              <w:t>wRandom</w:t>
            </w:r>
          </w:p>
        </w:tc>
      </w:tr>
    </w:tbl>
    <w:p w:rsidR="004C02A4" w:rsidRDefault="00A84EAE">
      <w:pPr>
        <w:pStyle w:val="Definition-Field"/>
      </w:pPr>
      <w:r>
        <w:rPr>
          <w:b/>
        </w:rPr>
        <w:t xml:space="preserve">A - fBuildIn (1 bit): </w:t>
      </w:r>
      <w:r>
        <w:t>This value MUST be 0.</w:t>
      </w:r>
    </w:p>
    <w:p w:rsidR="004C02A4" w:rsidRDefault="00A84EAE">
      <w:pPr>
        <w:pStyle w:val="Definition-Field"/>
      </w:pPr>
      <w:r>
        <w:rPr>
          <w:b/>
        </w:rPr>
        <w:t xml:space="preserve">wRandom (31 bits): </w:t>
      </w:r>
      <w:r>
        <w:t xml:space="preserve">An unsigned random integer assigned by the application. Any unsigned integer is valid as long as it is unique for each </w:t>
      </w:r>
      <w:r>
        <w:t>user-defined bulleted or numbered format.</w:t>
      </w:r>
    </w:p>
    <w:p w:rsidR="004C02A4" w:rsidRDefault="00A84EAE">
      <w:pPr>
        <w:pStyle w:val="Heading3"/>
      </w:pPr>
      <w:bookmarkStart w:id="4240" w:name="Section_a84a89ddbd864e73aef9fe4779b8fe4e"/>
      <w:bookmarkStart w:id="4241" w:name="Ttmbd"/>
      <w:bookmarkStart w:id="4242" w:name="_Toc63942632"/>
      <w:r>
        <w:t>Ttmbd</w:t>
      </w:r>
      <w:bookmarkEnd w:id="4240"/>
      <w:bookmarkEnd w:id="4241"/>
      <w:bookmarkEnd w:id="4242"/>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4C02A4" w:rsidRDefault="00A84EAE">
      <w:r>
        <w:t xml:space="preserve">The </w:t>
      </w:r>
      <w:r>
        <w:rPr>
          <w:b/>
        </w:rPr>
        <w:t>Ttmbd</w:t>
      </w:r>
      <w:r>
        <w:t xml:space="preserve"> structure specifies information 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fc</w:t>
            </w:r>
          </w:p>
        </w:tc>
      </w:tr>
      <w:tr w:rsidR="004C02A4" w:rsidTr="004C02A4">
        <w:trPr>
          <w:trHeight w:hRule="exact" w:val="490"/>
        </w:trPr>
        <w:tc>
          <w:tcPr>
            <w:tcW w:w="4320" w:type="dxa"/>
            <w:gridSpan w:val="16"/>
          </w:tcPr>
          <w:p w:rsidR="004C02A4" w:rsidRDefault="00A84EAE">
            <w:pPr>
              <w:pStyle w:val="PacketDiagramBodyText"/>
            </w:pPr>
            <w:r>
              <w:t>iiffn</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3780" w:type="dxa"/>
            <w:gridSpan w:val="14"/>
          </w:tcPr>
          <w:p w:rsidR="004C02A4" w:rsidRDefault="00A84EAE">
            <w:pPr>
              <w:pStyle w:val="PacketDiagramBodyText"/>
            </w:pPr>
            <w:r>
              <w:t>unnamed</w:t>
            </w:r>
          </w:p>
        </w:tc>
      </w:tr>
      <w:tr w:rsidR="004C02A4" w:rsidTr="004C02A4">
        <w:trPr>
          <w:trHeight w:hRule="exact" w:val="490"/>
        </w:trPr>
        <w:tc>
          <w:tcPr>
            <w:tcW w:w="8640" w:type="dxa"/>
            <w:gridSpan w:val="32"/>
          </w:tcPr>
          <w:p w:rsidR="004C02A4" w:rsidRDefault="00A84EAE">
            <w:pPr>
              <w:pStyle w:val="PacketDiagramBodyText"/>
            </w:pPr>
            <w:r>
              <w:t>fcSubset</w:t>
            </w:r>
          </w:p>
        </w:tc>
      </w:tr>
    </w:tbl>
    <w:p w:rsidR="004C02A4" w:rsidRDefault="00A84EAE">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at this offset </w:t>
      </w:r>
      <w:r>
        <w:t xml:space="preserve">is written as specified in </w:t>
      </w:r>
      <w:hyperlink r:id="rId200">
        <w:r>
          <w:rPr>
            <w:rStyle w:val="Hyperlink"/>
          </w:rPr>
          <w:t>[Embed-Open-Type-Format]</w:t>
        </w:r>
      </w:hyperlink>
      <w:r>
        <w:t>.</w:t>
      </w:r>
    </w:p>
    <w:p w:rsidR="004C02A4" w:rsidRDefault="00A84EAE">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w:t>
        </w:r>
        <w:r>
          <w:rPr>
            <w:rStyle w:val="Hyperlink"/>
            <w:b/>
          </w:rPr>
          <w:t>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4C02A4" w:rsidRDefault="00A84EAE">
      <w:pPr>
        <w:pStyle w:val="Definition-Field"/>
      </w:pPr>
      <w:r>
        <w:rPr>
          <w:b/>
        </w:rPr>
        <w:t xml:space="preserve">A - fBold (1 bit): </w:t>
      </w:r>
      <w:r>
        <w:t>Specifies whether the font is bold.</w:t>
      </w:r>
    </w:p>
    <w:p w:rsidR="004C02A4" w:rsidRDefault="00A84EAE">
      <w:pPr>
        <w:pStyle w:val="Definition-Field"/>
      </w:pPr>
      <w:r>
        <w:rPr>
          <w:b/>
        </w:rPr>
        <w:t xml:space="preserve">B - fItalic (1 bit): </w:t>
      </w:r>
      <w:r>
        <w:t>Specifies whether the fo</w:t>
      </w:r>
      <w:r>
        <w:t>nt is italic.</w:t>
      </w:r>
    </w:p>
    <w:p w:rsidR="004C02A4" w:rsidRDefault="00A84EAE">
      <w:pPr>
        <w:pStyle w:val="Definition-Field"/>
      </w:pPr>
      <w:r>
        <w:rPr>
          <w:b/>
        </w:rPr>
        <w:t xml:space="preserve">unnamed (14 bits): </w:t>
      </w:r>
      <w:r>
        <w:t>Undefined and MUST be ignored.</w:t>
      </w:r>
    </w:p>
    <w:p w:rsidR="004C02A4" w:rsidRDefault="00A84EAE">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w:t>
      </w:r>
      <w:r>
        <w:t>nted for all fonts that are used in the document, including fonts that are not embedded in the document. This value MUST NOT exceed the total number of fonts used in the document.</w:t>
      </w:r>
    </w:p>
    <w:p w:rsidR="004C02A4" w:rsidRDefault="00A84EAE">
      <w:pPr>
        <w:pStyle w:val="Heading3"/>
      </w:pPr>
      <w:bookmarkStart w:id="4243" w:name="Section_f52660acda70452bbcb5d68febf62ca3"/>
      <w:bookmarkStart w:id="4244" w:name="UFEL"/>
      <w:bookmarkStart w:id="4245" w:name="_Toc63942633"/>
      <w:r>
        <w:t>UFEL</w:t>
      </w:r>
      <w:bookmarkEnd w:id="4243"/>
      <w:bookmarkEnd w:id="4244"/>
      <w:bookmarkEnd w:id="4245"/>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w:instrText>
      </w:r>
      <w:r>
        <w:instrText xml:space="preserve">EL" </w:instrText>
      </w:r>
      <w:r>
        <w:fldChar w:fldCharType="end"/>
      </w:r>
      <w:r>
        <w:fldChar w:fldCharType="begin"/>
      </w:r>
      <w:r>
        <w:instrText xml:space="preserve"> XE "Basic types:UFEL" </w:instrText>
      </w:r>
      <w:r>
        <w:fldChar w:fldCharType="end"/>
      </w:r>
    </w:p>
    <w:p w:rsidR="004C02A4" w:rsidRDefault="00A84EAE">
      <w:r>
        <w:t xml:space="preserve">The </w:t>
      </w:r>
      <w:r>
        <w:rPr>
          <w:b/>
        </w:rPr>
        <w:t>UFEL</w:t>
      </w:r>
      <w:r>
        <w:t xml:space="preserve"> structure specifies layout information for text in East Asian languages. See also </w:t>
      </w:r>
      <w:hyperlink r:id="rId201">
        <w:r>
          <w:rPr>
            <w:rStyle w:val="Hyperlink"/>
          </w:rPr>
          <w:t>[ECMA-376]</w:t>
        </w:r>
      </w:hyperlink>
      <w:r>
        <w:t xml:space="preserve"> part 4, section 2.3.2.8 eastAsianLayout paragraph proper</w:t>
      </w:r>
      <w:r>
        <w:t>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540" w:type="dxa"/>
            <w:gridSpan w:val="2"/>
          </w:tcPr>
          <w:p w:rsidR="004C02A4" w:rsidRDefault="00A84EAE">
            <w:pPr>
              <w:pStyle w:val="PacketDiagramBodyText"/>
            </w:pPr>
            <w:r>
              <w:t>G</w:t>
            </w:r>
          </w:p>
        </w:tc>
        <w:tc>
          <w:tcPr>
            <w:tcW w:w="810" w:type="dxa"/>
            <w:gridSpan w:val="3"/>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270" w:type="dxa"/>
          </w:tcPr>
          <w:p w:rsidR="004C02A4" w:rsidRDefault="00A84EAE">
            <w:pPr>
              <w:pStyle w:val="PacketDiagramBodyText"/>
            </w:pPr>
            <w:r>
              <w:t>K</w:t>
            </w:r>
          </w:p>
        </w:tc>
        <w:tc>
          <w:tcPr>
            <w:tcW w:w="270" w:type="dxa"/>
          </w:tcPr>
          <w:p w:rsidR="004C02A4" w:rsidRDefault="00A84EAE">
            <w:pPr>
              <w:pStyle w:val="PacketDiagramBodyText"/>
            </w:pPr>
            <w:r>
              <w:t>L</w:t>
            </w:r>
          </w:p>
        </w:tc>
        <w:tc>
          <w:tcPr>
            <w:tcW w:w="270" w:type="dxa"/>
          </w:tcPr>
          <w:p w:rsidR="004C02A4" w:rsidRDefault="00A84EAE">
            <w:pPr>
              <w:pStyle w:val="PacketDiagramBodyText"/>
            </w:pPr>
            <w:r>
              <w:t>M</w:t>
            </w:r>
          </w:p>
        </w:tc>
      </w:tr>
    </w:tbl>
    <w:p w:rsidR="004C02A4" w:rsidRDefault="00A84EAE">
      <w:pPr>
        <w:pStyle w:val="Definition-Field"/>
      </w:pPr>
      <w:r>
        <w:rPr>
          <w:b/>
        </w:rPr>
        <w:t xml:space="preserve">A - fTNY (1 bit): </w:t>
      </w:r>
      <w:r>
        <w:t xml:space="preserve">A bit that specifies if the text displays horizontally within vertical text, or vertically within horizontal text. The text is rendered </w:t>
      </w:r>
      <w:r>
        <w:t>with a 90-degree rotation to the left from all other contents of the containing line, while keeping the text on the same line as all other text in the paragraph.</w:t>
      </w:r>
    </w:p>
    <w:p w:rsidR="004C02A4" w:rsidRDefault="00A84EAE">
      <w:pPr>
        <w:pStyle w:val="Definition-Field"/>
      </w:pPr>
      <w:r>
        <w:rPr>
          <w:b/>
        </w:rPr>
        <w:t xml:space="preserve">B - fWarichu (1 bit): </w:t>
      </w:r>
      <w:r>
        <w:t>A bit that specifies that the text displays on a single line by creating</w:t>
      </w:r>
      <w:r>
        <w:t xml:space="preserve"> two sub-lines within the regular line, and laying out this text equally between those sub-lines.</w:t>
      </w:r>
    </w:p>
    <w:p w:rsidR="004C02A4" w:rsidRDefault="00A84EAE">
      <w:pPr>
        <w:pStyle w:val="Definition-Field"/>
      </w:pPr>
      <w:r>
        <w:rPr>
          <w:b/>
        </w:rPr>
        <w:t xml:space="preserve">C - fKumimoji (1 bit): </w:t>
      </w:r>
      <w:r>
        <w:t>This value MUST be zero and MUST be ignored.</w:t>
      </w:r>
    </w:p>
    <w:p w:rsidR="004C02A4" w:rsidRDefault="00A84EAE">
      <w:pPr>
        <w:pStyle w:val="Definition-Field"/>
      </w:pPr>
      <w:r>
        <w:rPr>
          <w:b/>
        </w:rPr>
        <w:t xml:space="preserve">D - fRuby (1 bit): </w:t>
      </w:r>
      <w:r>
        <w:t>This value MUST be zero and MUST be ignored.</w:t>
      </w:r>
    </w:p>
    <w:p w:rsidR="004C02A4" w:rsidRDefault="00A84EAE">
      <w:pPr>
        <w:pStyle w:val="Definition-Field"/>
      </w:pPr>
      <w:r>
        <w:rPr>
          <w:b/>
        </w:rPr>
        <w:t xml:space="preserve">E - fLSFitText (1 bit): </w:t>
      </w:r>
      <w:r>
        <w:t>Th</w:t>
      </w:r>
      <w:r>
        <w:t>e value MUST be zero and MUST be ignored.</w:t>
      </w:r>
    </w:p>
    <w:p w:rsidR="004C02A4" w:rsidRDefault="00A84EAE">
      <w:pPr>
        <w:pStyle w:val="Definition-Field"/>
      </w:pPr>
      <w:r>
        <w:rPr>
          <w:b/>
        </w:rPr>
        <w:t xml:space="preserve">F - fVRuby (1 bit): </w:t>
      </w:r>
      <w:r>
        <w:t>This value MUST be zero and MUST be ignored.</w:t>
      </w:r>
    </w:p>
    <w:p w:rsidR="004C02A4" w:rsidRDefault="00A84EAE">
      <w:pPr>
        <w:pStyle w:val="Definition-Field"/>
      </w:pPr>
      <w:r>
        <w:rPr>
          <w:b/>
        </w:rPr>
        <w:t xml:space="preserve">G - spare1 (2 bits): </w:t>
      </w:r>
      <w:r>
        <w:t>This value MUST be ignored.</w:t>
      </w:r>
    </w:p>
    <w:p w:rsidR="004C02A4" w:rsidRDefault="00A84EAE">
      <w:pPr>
        <w:pStyle w:val="Definition-Field"/>
      </w:pPr>
      <w:r>
        <w:rPr>
          <w:b/>
        </w:rPr>
        <w:t xml:space="preserve">H - iWarichuBracket (3 bits): </w:t>
      </w:r>
      <w:r>
        <w:t>An unsigned integer that specifies whether the two sub-lines within on</w:t>
      </w:r>
      <w:r>
        <w:t xml:space="preserve">e line are enclosed within a pair of brackets when displayed, and the type of brackets that are displayed. If </w:t>
      </w:r>
      <w:r>
        <w:rPr>
          <w:b/>
        </w:rPr>
        <w:t>fWarichu</w:t>
      </w:r>
      <w:r>
        <w:t xml:space="preserve"> is equal to 0x0, this value MUST be ignored.</w:t>
      </w:r>
    </w:p>
    <w:p w:rsidR="004C02A4" w:rsidRDefault="00A84EAE">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lastRenderedPageBreak/>
              <w:t>Value</w:t>
            </w:r>
          </w:p>
        </w:tc>
        <w:tc>
          <w:tcPr>
            <w:tcW w:w="0" w:type="auto"/>
          </w:tcPr>
          <w:p w:rsidR="004C02A4" w:rsidRDefault="00A84EAE">
            <w:pPr>
              <w:pStyle w:val="TableHeaderText"/>
              <w:spacing w:before="0" w:after="0"/>
            </w:pPr>
            <w:r>
              <w:t>Meaning</w:t>
            </w:r>
          </w:p>
        </w:tc>
      </w:tr>
      <w:tr w:rsidR="004C02A4" w:rsidTr="004C02A4">
        <w:tc>
          <w:tcPr>
            <w:tcW w:w="0" w:type="auto"/>
          </w:tcPr>
          <w:p w:rsidR="004C02A4" w:rsidRDefault="00A84EAE">
            <w:pPr>
              <w:pStyle w:val="TableBodyText"/>
              <w:keepNext/>
              <w:spacing w:before="0" w:after="0"/>
            </w:pPr>
            <w:r>
              <w:t>0x0</w:t>
            </w:r>
          </w:p>
        </w:tc>
        <w:tc>
          <w:tcPr>
            <w:tcW w:w="0" w:type="auto"/>
          </w:tcPr>
          <w:p w:rsidR="004C02A4" w:rsidRDefault="00A84EAE">
            <w:pPr>
              <w:pStyle w:val="TableBodyText"/>
              <w:keepNext/>
              <w:spacing w:before="0" w:after="0"/>
            </w:pPr>
            <w:r>
              <w:t>No brackets</w:t>
            </w:r>
          </w:p>
        </w:tc>
      </w:tr>
      <w:tr w:rsidR="004C02A4" w:rsidTr="004C02A4">
        <w:tc>
          <w:tcPr>
            <w:tcW w:w="0" w:type="auto"/>
          </w:tcPr>
          <w:p w:rsidR="004C02A4" w:rsidRDefault="00A84EAE">
            <w:pPr>
              <w:pStyle w:val="TableBodyText"/>
              <w:keepNext/>
              <w:spacing w:before="0" w:after="0"/>
            </w:pPr>
            <w:r>
              <w:t>0x1</w:t>
            </w:r>
          </w:p>
        </w:tc>
        <w:tc>
          <w:tcPr>
            <w:tcW w:w="0" w:type="auto"/>
          </w:tcPr>
          <w:p w:rsidR="004C02A4" w:rsidRDefault="00A84EAE">
            <w:pPr>
              <w:pStyle w:val="TableBodyText"/>
              <w:keepNext/>
              <w:spacing w:before="0" w:after="0"/>
            </w:pPr>
            <w:r>
              <w:t>Round brackets, "()"</w:t>
            </w:r>
          </w:p>
        </w:tc>
      </w:tr>
      <w:tr w:rsidR="004C02A4" w:rsidTr="004C02A4">
        <w:tc>
          <w:tcPr>
            <w:tcW w:w="0" w:type="auto"/>
          </w:tcPr>
          <w:p w:rsidR="004C02A4" w:rsidRDefault="00A84EAE">
            <w:pPr>
              <w:pStyle w:val="TableBodyText"/>
              <w:keepNext/>
              <w:spacing w:before="0" w:after="0"/>
            </w:pPr>
            <w:r>
              <w:t>0x2</w:t>
            </w:r>
          </w:p>
        </w:tc>
        <w:tc>
          <w:tcPr>
            <w:tcW w:w="0" w:type="auto"/>
          </w:tcPr>
          <w:p w:rsidR="004C02A4" w:rsidRDefault="00A84EAE">
            <w:pPr>
              <w:pStyle w:val="TableBodyText"/>
              <w:keepNext/>
              <w:spacing w:before="0" w:after="0"/>
            </w:pPr>
            <w:r>
              <w:t>Square brackets, "[]"</w:t>
            </w:r>
          </w:p>
        </w:tc>
      </w:tr>
      <w:tr w:rsidR="004C02A4" w:rsidTr="004C02A4">
        <w:tc>
          <w:tcPr>
            <w:tcW w:w="0" w:type="auto"/>
          </w:tcPr>
          <w:p w:rsidR="004C02A4" w:rsidRDefault="00A84EAE">
            <w:pPr>
              <w:pStyle w:val="TableBodyText"/>
              <w:keepNext/>
              <w:spacing w:before="0" w:after="0"/>
            </w:pPr>
            <w:r>
              <w:t>0x3</w:t>
            </w:r>
          </w:p>
        </w:tc>
        <w:tc>
          <w:tcPr>
            <w:tcW w:w="0" w:type="auto"/>
          </w:tcPr>
          <w:p w:rsidR="004C02A4" w:rsidRDefault="00A84EAE">
            <w:pPr>
              <w:pStyle w:val="TableBodyText"/>
              <w:keepNext/>
              <w:spacing w:before="0" w:after="0"/>
            </w:pPr>
            <w:r>
              <w:t>Angle brackets, "&lt;&gt;"</w:t>
            </w:r>
          </w:p>
        </w:tc>
      </w:tr>
      <w:tr w:rsidR="004C02A4" w:rsidTr="004C02A4">
        <w:tc>
          <w:tcPr>
            <w:tcW w:w="0" w:type="auto"/>
          </w:tcPr>
          <w:p w:rsidR="004C02A4" w:rsidRDefault="00A84EAE">
            <w:pPr>
              <w:pStyle w:val="TableBodyText"/>
              <w:keepNext/>
              <w:spacing w:before="0" w:after="0"/>
            </w:pPr>
            <w:r>
              <w:t>0x4</w:t>
            </w:r>
          </w:p>
        </w:tc>
        <w:tc>
          <w:tcPr>
            <w:tcW w:w="0" w:type="auto"/>
          </w:tcPr>
          <w:p w:rsidR="004C02A4" w:rsidRDefault="00A84EAE">
            <w:pPr>
              <w:pStyle w:val="TableBodyText"/>
              <w:keepNext/>
              <w:spacing w:before="0" w:after="0"/>
            </w:pPr>
            <w:r>
              <w:t>Curly brackets, "{}"</w:t>
            </w:r>
          </w:p>
        </w:tc>
      </w:tr>
    </w:tbl>
    <w:p w:rsidR="004C02A4" w:rsidRDefault="004C02A4"/>
    <w:p w:rsidR="004C02A4" w:rsidRDefault="00A84EAE">
      <w:pPr>
        <w:pStyle w:val="Definition-Field"/>
      </w:pPr>
      <w:r>
        <w:rPr>
          <w:b/>
        </w:rPr>
        <w:t xml:space="preserve">I - fWarichuNoOpenBracket (1 bit): </w:t>
      </w:r>
      <w:r>
        <w:t>This value MUST be zero and MUST be ignored.</w:t>
      </w:r>
    </w:p>
    <w:p w:rsidR="004C02A4" w:rsidRDefault="00A84EAE">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value of 0x0 means that they were not.</w:t>
      </w:r>
    </w:p>
    <w:p w:rsidR="004C02A4" w:rsidRDefault="00A84EAE">
      <w:pPr>
        <w:pStyle w:val="Definition-Field"/>
      </w:pPr>
      <w:r>
        <w:rPr>
          <w:b/>
        </w:rPr>
        <w:t xml:space="preserve">K - fTNYFetchTxm (1 bit): </w:t>
      </w:r>
      <w:r>
        <w:t>This value MUST be zero and MUST be ignored.</w:t>
      </w:r>
    </w:p>
    <w:p w:rsidR="004C02A4" w:rsidRDefault="00A84EAE">
      <w:pPr>
        <w:pStyle w:val="Definition-Field"/>
      </w:pPr>
      <w:r>
        <w:rPr>
          <w:b/>
        </w:rPr>
        <w:t xml:space="preserve">L - fCellFitText (1 bit): </w:t>
      </w:r>
      <w:r>
        <w:t>This value MUST be zero and MUST be ignored.</w:t>
      </w:r>
    </w:p>
    <w:p w:rsidR="004C02A4" w:rsidRDefault="00A84EAE">
      <w:pPr>
        <w:pStyle w:val="Definition-Field"/>
      </w:pPr>
      <w:r>
        <w:rPr>
          <w:b/>
        </w:rPr>
        <w:t xml:space="preserve">M - spare2 (1 bit): </w:t>
      </w:r>
      <w:r>
        <w:t>This value MUST be ignored.</w:t>
      </w:r>
    </w:p>
    <w:p w:rsidR="004C02A4" w:rsidRDefault="00A84EAE">
      <w:pPr>
        <w:pStyle w:val="Heading3"/>
      </w:pPr>
      <w:bookmarkStart w:id="4246" w:name="Section_240c4ae90f104d60b3bf3b972a709a0e"/>
      <w:bookmarkStart w:id="4247" w:name="UID"/>
      <w:bookmarkStart w:id="4248" w:name="_Toc63942634"/>
      <w:r>
        <w:t>UID</w:t>
      </w:r>
      <w:bookmarkEnd w:id="4246"/>
      <w:bookmarkEnd w:id="4247"/>
      <w:bookmarkEnd w:id="4248"/>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"Structures:UID enumeration" </w:instrText>
      </w:r>
      <w:r>
        <w:fldChar w:fldCharType="end"/>
      </w:r>
      <w:r>
        <w:fldChar w:fldCharType="begin"/>
      </w:r>
      <w:r>
        <w:instrText xml:space="preserve"> XE "Basic types:UID enumeration" </w:instrText>
      </w:r>
      <w:r>
        <w:fldChar w:fldCharType="end"/>
      </w:r>
    </w:p>
    <w:p w:rsidR="004C02A4" w:rsidRDefault="00A84EAE">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4249" w:name="uidNone"/>
            <w:r>
              <w:rPr>
                <w:b/>
              </w:rPr>
              <w:t>uidNone</w:t>
            </w:r>
            <w:bookmarkEnd w:id="4249"/>
          </w:p>
        </w:tc>
        <w:tc>
          <w:tcPr>
            <w:tcW w:w="0" w:type="auto"/>
            <w:vAlign w:val="center"/>
          </w:tcPr>
          <w:p w:rsidR="004C02A4" w:rsidRDefault="00A84EAE">
            <w:pPr>
              <w:pStyle w:val="TableBodyText"/>
            </w:pPr>
            <w:r>
              <w:t>0x0000</w:t>
            </w:r>
          </w:p>
        </w:tc>
        <w:tc>
          <w:tcPr>
            <w:tcW w:w="0" w:type="auto"/>
            <w:vAlign w:val="center"/>
          </w:tcPr>
          <w:p w:rsidR="004C02A4" w:rsidRDefault="00A84EAE">
            <w:pPr>
              <w:pStyle w:val="TableBodyText"/>
            </w:pPr>
            <w:r>
              <w:t>No users.</w:t>
            </w:r>
          </w:p>
        </w:tc>
      </w:tr>
      <w:tr w:rsidR="004C02A4" w:rsidTr="004C02A4">
        <w:tc>
          <w:tcPr>
            <w:tcW w:w="0" w:type="auto"/>
            <w:vAlign w:val="center"/>
          </w:tcPr>
          <w:p w:rsidR="004C02A4" w:rsidRDefault="00A84EAE">
            <w:pPr>
              <w:pStyle w:val="TableBodyText"/>
            </w:pPr>
            <w:bookmarkStart w:id="4250" w:name="uidCurrent"/>
            <w:r>
              <w:rPr>
                <w:b/>
              </w:rPr>
              <w:t>uidCurrent</w:t>
            </w:r>
            <w:bookmarkEnd w:id="4250"/>
          </w:p>
        </w:tc>
        <w:tc>
          <w:tcPr>
            <w:tcW w:w="0" w:type="auto"/>
            <w:vAlign w:val="center"/>
          </w:tcPr>
          <w:p w:rsidR="004C02A4" w:rsidRDefault="00A84EAE">
            <w:pPr>
              <w:pStyle w:val="TableBodyText"/>
            </w:pPr>
            <w:r>
              <w:t>0xFFFA</w:t>
            </w:r>
          </w:p>
        </w:tc>
        <w:tc>
          <w:tcPr>
            <w:tcW w:w="0" w:type="auto"/>
            <w:vAlign w:val="center"/>
          </w:tcPr>
          <w:p w:rsidR="004C02A4" w:rsidRDefault="00A84EAE">
            <w:pPr>
              <w:pStyle w:val="TableBodyText"/>
            </w:pPr>
            <w:r>
              <w:t>The current user.</w:t>
            </w:r>
          </w:p>
        </w:tc>
      </w:tr>
      <w:tr w:rsidR="004C02A4" w:rsidTr="004C02A4">
        <w:tc>
          <w:tcPr>
            <w:tcW w:w="0" w:type="auto"/>
            <w:vAlign w:val="center"/>
          </w:tcPr>
          <w:p w:rsidR="004C02A4" w:rsidRDefault="00A84EAE">
            <w:pPr>
              <w:pStyle w:val="TableBodyText"/>
            </w:pPr>
            <w:bookmarkStart w:id="4251" w:name="uidEditors"/>
            <w:r>
              <w:rPr>
                <w:b/>
              </w:rPr>
              <w:t>uidEditors</w:t>
            </w:r>
            <w:bookmarkEnd w:id="4251"/>
          </w:p>
        </w:tc>
        <w:tc>
          <w:tcPr>
            <w:tcW w:w="0" w:type="auto"/>
            <w:vAlign w:val="center"/>
          </w:tcPr>
          <w:p w:rsidR="004C02A4" w:rsidRDefault="00A84EAE">
            <w:pPr>
              <w:pStyle w:val="TableBodyText"/>
            </w:pPr>
            <w:r>
              <w:t>0xFFFB</w:t>
            </w:r>
          </w:p>
        </w:tc>
        <w:tc>
          <w:tcPr>
            <w:tcW w:w="0" w:type="auto"/>
            <w:vAlign w:val="center"/>
          </w:tcPr>
          <w:p w:rsidR="004C02A4" w:rsidRDefault="00A84EAE">
            <w:pPr>
              <w:pStyle w:val="TableBodyText"/>
            </w:pPr>
            <w:r>
              <w:t>Editors of the document.</w:t>
            </w:r>
          </w:p>
        </w:tc>
      </w:tr>
      <w:tr w:rsidR="004C02A4" w:rsidTr="004C02A4">
        <w:tc>
          <w:tcPr>
            <w:tcW w:w="0" w:type="auto"/>
            <w:vAlign w:val="center"/>
          </w:tcPr>
          <w:p w:rsidR="004C02A4" w:rsidRDefault="00A84EAE">
            <w:pPr>
              <w:pStyle w:val="TableBodyText"/>
            </w:pPr>
            <w:bookmarkStart w:id="4252" w:name="uidOwners"/>
            <w:r>
              <w:rPr>
                <w:b/>
              </w:rPr>
              <w:t>uidOwners</w:t>
            </w:r>
            <w:bookmarkEnd w:id="4252"/>
          </w:p>
        </w:tc>
        <w:tc>
          <w:tcPr>
            <w:tcW w:w="0" w:type="auto"/>
            <w:vAlign w:val="center"/>
          </w:tcPr>
          <w:p w:rsidR="004C02A4" w:rsidRDefault="00A84EAE">
            <w:pPr>
              <w:pStyle w:val="TableBodyText"/>
            </w:pPr>
            <w:r>
              <w:t>0xFFFC</w:t>
            </w:r>
          </w:p>
        </w:tc>
        <w:tc>
          <w:tcPr>
            <w:tcW w:w="0" w:type="auto"/>
            <w:vAlign w:val="center"/>
          </w:tcPr>
          <w:p w:rsidR="004C02A4" w:rsidRDefault="00A84EAE">
            <w:pPr>
              <w:pStyle w:val="TableBodyText"/>
            </w:pPr>
            <w:r>
              <w:t>Owners of the document.</w:t>
            </w:r>
          </w:p>
        </w:tc>
      </w:tr>
      <w:tr w:rsidR="004C02A4" w:rsidTr="004C02A4">
        <w:tc>
          <w:tcPr>
            <w:tcW w:w="0" w:type="auto"/>
            <w:vAlign w:val="center"/>
          </w:tcPr>
          <w:p w:rsidR="004C02A4" w:rsidRDefault="00A84EAE">
            <w:pPr>
              <w:pStyle w:val="TableBodyText"/>
            </w:pPr>
            <w:bookmarkStart w:id="4253" w:name="uidContributors"/>
            <w:r>
              <w:rPr>
                <w:b/>
              </w:rPr>
              <w:t>uidContributors</w:t>
            </w:r>
            <w:bookmarkEnd w:id="4253"/>
          </w:p>
        </w:tc>
        <w:tc>
          <w:tcPr>
            <w:tcW w:w="0" w:type="auto"/>
            <w:vAlign w:val="center"/>
          </w:tcPr>
          <w:p w:rsidR="004C02A4" w:rsidRDefault="00A84EAE">
            <w:pPr>
              <w:pStyle w:val="TableBodyText"/>
            </w:pPr>
            <w:r>
              <w:t>0xFFFD</w:t>
            </w:r>
          </w:p>
        </w:tc>
        <w:tc>
          <w:tcPr>
            <w:tcW w:w="0" w:type="auto"/>
            <w:vAlign w:val="center"/>
          </w:tcPr>
          <w:p w:rsidR="004C02A4" w:rsidRDefault="00A84EAE">
            <w:pPr>
              <w:pStyle w:val="TableBodyText"/>
            </w:pPr>
            <w:r>
              <w:t>Contributors to the document.</w:t>
            </w:r>
          </w:p>
        </w:tc>
      </w:tr>
      <w:tr w:rsidR="004C02A4" w:rsidTr="004C02A4">
        <w:tc>
          <w:tcPr>
            <w:tcW w:w="0" w:type="auto"/>
            <w:vAlign w:val="center"/>
          </w:tcPr>
          <w:p w:rsidR="004C02A4" w:rsidRDefault="00A84EAE">
            <w:pPr>
              <w:pStyle w:val="TableBodyText"/>
            </w:pPr>
            <w:bookmarkStart w:id="4254" w:name="uidAdministrators"/>
            <w:r>
              <w:rPr>
                <w:b/>
              </w:rPr>
              <w:t>uidAdministrators</w:t>
            </w:r>
            <w:bookmarkEnd w:id="4254"/>
          </w:p>
        </w:tc>
        <w:tc>
          <w:tcPr>
            <w:tcW w:w="0" w:type="auto"/>
            <w:vAlign w:val="center"/>
          </w:tcPr>
          <w:p w:rsidR="004C02A4" w:rsidRDefault="00A84EAE">
            <w:pPr>
              <w:pStyle w:val="TableBodyText"/>
            </w:pPr>
            <w:r>
              <w:t>0xFFFE</w:t>
            </w:r>
          </w:p>
        </w:tc>
        <w:tc>
          <w:tcPr>
            <w:tcW w:w="0" w:type="auto"/>
            <w:vAlign w:val="center"/>
          </w:tcPr>
          <w:p w:rsidR="004C02A4" w:rsidRDefault="00A84EAE">
            <w:pPr>
              <w:pStyle w:val="TableBodyText"/>
            </w:pPr>
            <w:r>
              <w:t>Members of the administrator group on the computer.</w:t>
            </w:r>
          </w:p>
        </w:tc>
      </w:tr>
      <w:tr w:rsidR="004C02A4" w:rsidTr="004C02A4">
        <w:tc>
          <w:tcPr>
            <w:tcW w:w="0" w:type="auto"/>
            <w:vAlign w:val="center"/>
          </w:tcPr>
          <w:p w:rsidR="004C02A4" w:rsidRDefault="00A84EAE">
            <w:pPr>
              <w:pStyle w:val="TableBodyText"/>
            </w:pPr>
            <w:bookmarkStart w:id="4255" w:name="uidEveryone"/>
            <w:r>
              <w:rPr>
                <w:b/>
              </w:rPr>
              <w:t>uidEveryone</w:t>
            </w:r>
            <w:bookmarkEnd w:id="4255"/>
          </w:p>
        </w:tc>
        <w:tc>
          <w:tcPr>
            <w:tcW w:w="0" w:type="auto"/>
            <w:vAlign w:val="center"/>
          </w:tcPr>
          <w:p w:rsidR="004C02A4" w:rsidRDefault="00A84EAE">
            <w:pPr>
              <w:pStyle w:val="TableBodyText"/>
            </w:pPr>
            <w:r>
              <w:t>0xFFFF</w:t>
            </w:r>
          </w:p>
        </w:tc>
        <w:tc>
          <w:tcPr>
            <w:tcW w:w="0" w:type="auto"/>
            <w:vAlign w:val="center"/>
          </w:tcPr>
          <w:p w:rsidR="004C02A4" w:rsidRDefault="00A84EAE">
            <w:pPr>
              <w:pStyle w:val="TableBodyText"/>
            </w:pPr>
            <w:r>
              <w:t>All users.</w:t>
            </w:r>
          </w:p>
        </w:tc>
      </w:tr>
    </w:tbl>
    <w:p w:rsidR="004C02A4" w:rsidRDefault="00A84EAE">
      <w:pPr>
        <w:pStyle w:val="Heading3"/>
      </w:pPr>
      <w:bookmarkStart w:id="4256" w:name="Section_385b747401ee4ae5a24b3e08e7576932"/>
      <w:bookmarkStart w:id="4257" w:name="UidSel"/>
      <w:bookmarkStart w:id="4258" w:name="_Toc63942635"/>
      <w:r>
        <w:t>UidSel</w:t>
      </w:r>
      <w:bookmarkEnd w:id="4256"/>
      <w:bookmarkEnd w:id="4257"/>
      <w:bookmarkEnd w:id="4258"/>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4C02A4" w:rsidRDefault="00A84EAE">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w:t>
        </w:r>
        <w:r>
          <w:rPr>
            <w:rStyle w:val="HyperlinkGreen"/>
            <w:b/>
          </w:rPr>
          <w:t>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w:t>
      </w:r>
      <w:r>
        <w:t xml:space="preserve"> that MUST be one of the uidEveryone, uidEditors, or uidOwners values.</w:t>
      </w:r>
    </w:p>
    <w:p w:rsidR="004C02A4" w:rsidRDefault="00A84EAE">
      <w:pPr>
        <w:pStyle w:val="Heading3"/>
      </w:pPr>
      <w:bookmarkStart w:id="4259" w:name="Section_21101f6073de44bc9f428907499aa655"/>
      <w:bookmarkStart w:id="4260" w:name="UIM"/>
      <w:bookmarkStart w:id="4261" w:name="_Toc63942636"/>
      <w:r>
        <w:t>UIM</w:t>
      </w:r>
      <w:bookmarkEnd w:id="4259"/>
      <w:bookmarkEnd w:id="4260"/>
      <w:bookmarkEnd w:id="4261"/>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4C02A4" w:rsidRDefault="00A84EAE">
      <w:r>
        <w:t xml:space="preserve">The </w:t>
      </w:r>
      <w:r>
        <w:rPr>
          <w:b/>
        </w:rPr>
        <w:t>UIM</w:t>
      </w:r>
      <w:r>
        <w:t xml:space="preserve"> structure contains data that was provided by the Microsoft Windows Text Se</w:t>
      </w:r>
      <w:r>
        <w:t>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iguidType</w:t>
            </w:r>
          </w:p>
        </w:tc>
        <w:tc>
          <w:tcPr>
            <w:tcW w:w="4320" w:type="dxa"/>
            <w:gridSpan w:val="16"/>
          </w:tcPr>
          <w:p w:rsidR="004C02A4" w:rsidRDefault="00A84EAE">
            <w:pPr>
              <w:pStyle w:val="PacketDiagramBodyText"/>
            </w:pPr>
            <w:r>
              <w:t>iclsidTip</w:t>
            </w:r>
          </w:p>
        </w:tc>
      </w:tr>
      <w:tr w:rsidR="004C02A4" w:rsidTr="004C02A4">
        <w:trPr>
          <w:trHeight w:hRule="exact" w:val="490"/>
        </w:trPr>
        <w:tc>
          <w:tcPr>
            <w:tcW w:w="8640" w:type="dxa"/>
            <w:gridSpan w:val="32"/>
          </w:tcPr>
          <w:p w:rsidR="004C02A4" w:rsidRDefault="00A84EAE">
            <w:pPr>
              <w:pStyle w:val="PacketDiagramBodyText"/>
            </w:pPr>
            <w:r>
              <w:t>fc</w:t>
            </w:r>
          </w:p>
        </w:tc>
      </w:tr>
      <w:tr w:rsidR="004C02A4" w:rsidTr="004C02A4">
        <w:trPr>
          <w:trHeight w:hRule="exact" w:val="490"/>
        </w:trPr>
        <w:tc>
          <w:tcPr>
            <w:tcW w:w="8640" w:type="dxa"/>
            <w:gridSpan w:val="32"/>
          </w:tcPr>
          <w:p w:rsidR="004C02A4" w:rsidRDefault="00A84EAE">
            <w:pPr>
              <w:pStyle w:val="PacketDiagramBodyText"/>
            </w:pPr>
            <w:r>
              <w:t>cch</w:t>
            </w:r>
          </w:p>
        </w:tc>
      </w:tr>
      <w:tr w:rsidR="004C02A4" w:rsidTr="004C02A4">
        <w:trPr>
          <w:trHeight w:hRule="exact" w:val="490"/>
        </w:trPr>
        <w:tc>
          <w:tcPr>
            <w:tcW w:w="8640" w:type="dxa"/>
            <w:gridSpan w:val="32"/>
          </w:tcPr>
          <w:p w:rsidR="004C02A4" w:rsidRDefault="00A84EAE">
            <w:pPr>
              <w:pStyle w:val="PacketDiagramBodyText"/>
            </w:pPr>
            <w:r>
              <w:t>cb</w:t>
            </w:r>
          </w:p>
        </w:tc>
      </w:tr>
      <w:tr w:rsidR="004C02A4" w:rsidTr="004C02A4">
        <w:trPr>
          <w:trHeight w:hRule="exact" w:val="490"/>
        </w:trPr>
        <w:tc>
          <w:tcPr>
            <w:tcW w:w="8640" w:type="dxa"/>
            <w:gridSpan w:val="32"/>
          </w:tcPr>
          <w:p w:rsidR="004C02A4" w:rsidRDefault="00A84EAE">
            <w:pPr>
              <w:pStyle w:val="PacketDiagramBodyText"/>
            </w:pPr>
            <w:r>
              <w:t>dwPrivate</w:t>
            </w:r>
          </w:p>
        </w:tc>
      </w:tr>
    </w:tbl>
    <w:p w:rsidR="004C02A4" w:rsidRDefault="00A84EAE">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This value MUST be greater than or equal to 0 and less t</w:t>
      </w:r>
      <w:r>
        <w:t xml:space="preserve">han </w:t>
      </w:r>
      <w:r>
        <w:rPr>
          <w:b/>
        </w:rPr>
        <w:t>PlfguidUim</w:t>
      </w:r>
      <w:r>
        <w:t>.</w:t>
      </w:r>
      <w:r>
        <w:rPr>
          <w:b/>
        </w:rPr>
        <w:t>iMac</w:t>
      </w:r>
      <w:r>
        <w:t>. The referenced GUID specifies the Text Services category of the service that provided this data.</w:t>
      </w:r>
    </w:p>
    <w:p w:rsidR="004C02A4" w:rsidRDefault="00A84EAE">
      <w:pPr>
        <w:pStyle w:val="Definition-Field"/>
      </w:pPr>
      <w:r>
        <w:rPr>
          <w:b/>
        </w:rPr>
        <w:t xml:space="preserve">iclsidTip (2 bytes): </w:t>
      </w:r>
      <w:r>
        <w:t xml:space="preserve"> A signed integer value that specifies an index into the GUIDs that are listed in PlfguidUim.</w:t>
      </w:r>
      <w:r>
        <w:rPr>
          <w:b/>
        </w:rPr>
        <w:t>rgguidUim</w:t>
      </w:r>
      <w:r>
        <w:t>. This value MU</w:t>
      </w:r>
      <w:r>
        <w:t>ST be greater 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4C02A4" w:rsidRDefault="00A84EAE">
      <w:pPr>
        <w:pStyle w:val="Definition-Field"/>
      </w:pPr>
      <w:r>
        <w:rPr>
          <w:b/>
        </w:rPr>
        <w:t xml:space="preserve">fc (4 bytes): </w:t>
      </w:r>
      <w:r>
        <w:t xml:space="preserve"> A signed integer that specifies an </w:t>
      </w:r>
      <w:r>
        <w:t xml:space="preserve">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cb</w:t>
      </w:r>
      <w:r>
        <w:t>. Th</w:t>
      </w:r>
      <w:r>
        <w:t>e meaning of this data is determined by the service that provided it.</w:t>
      </w:r>
    </w:p>
    <w:p w:rsidR="004C02A4" w:rsidRDefault="00A84EAE">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4C02A4" w:rsidRDefault="00A84EAE">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4C02A4" w:rsidRDefault="00A84EAE">
      <w:pPr>
        <w:pStyle w:val="Definition-Field"/>
      </w:pPr>
      <w:r>
        <w:rPr>
          <w:b/>
        </w:rPr>
        <w:t xml:space="preserve">dwPrivate (4 bytes): </w:t>
      </w:r>
      <w:r>
        <w:t xml:space="preserve"> An unsigned in</w:t>
      </w:r>
      <w:r>
        <w:t xml:space="preserve">teger that specifies the private data that is generated by the service which is identified by </w:t>
      </w:r>
      <w:r>
        <w:rPr>
          <w:b/>
        </w:rPr>
        <w:t>iguidType</w:t>
      </w:r>
      <w:r>
        <w:t xml:space="preserve"> and </w:t>
      </w:r>
      <w:r>
        <w:rPr>
          <w:b/>
        </w:rPr>
        <w:t>iclsidTip</w:t>
      </w:r>
      <w:r>
        <w:t>.</w:t>
      </w:r>
    </w:p>
    <w:p w:rsidR="004C02A4" w:rsidRDefault="00A84EAE">
      <w:pPr>
        <w:pStyle w:val="Heading3"/>
      </w:pPr>
      <w:bookmarkStart w:id="4262" w:name="Section_0188ecdab5904cb4bb95e76a47a9a2e2"/>
      <w:bookmarkStart w:id="4263" w:name="UpxChpx"/>
      <w:bookmarkStart w:id="4264" w:name="_Toc63942637"/>
      <w:r>
        <w:t>UpxChpx</w:t>
      </w:r>
      <w:bookmarkEnd w:id="4262"/>
      <w:bookmarkEnd w:id="4263"/>
      <w:bookmarkEnd w:id="4264"/>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"Structures:UpxChpx" </w:instrText>
      </w:r>
      <w:r>
        <w:fldChar w:fldCharType="end"/>
      </w:r>
      <w:r>
        <w:fldChar w:fldCharType="begin"/>
      </w:r>
      <w:r>
        <w:instrText xml:space="preserve"> XE "Basic types:UpxChpx" </w:instrText>
      </w:r>
      <w:r>
        <w:fldChar w:fldCharType="end"/>
      </w:r>
    </w:p>
    <w:p w:rsidR="004C02A4" w:rsidRDefault="00A84EAE">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grpprlChpx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padding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4C02A4" w:rsidRDefault="00A84EAE">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4C02A4" w:rsidRDefault="00A84EAE">
      <w:pPr>
        <w:pStyle w:val="ListParagraph"/>
        <w:numPr>
          <w:ilvl w:val="0"/>
          <w:numId w:val="55"/>
        </w:numPr>
      </w:pPr>
      <w:r>
        <w:t>sprmCFSpecVanish</w:t>
      </w:r>
    </w:p>
    <w:p w:rsidR="004C02A4" w:rsidRDefault="00A84EAE">
      <w:pPr>
        <w:pStyle w:val="ListParagraph"/>
        <w:numPr>
          <w:ilvl w:val="0"/>
          <w:numId w:val="55"/>
        </w:numPr>
      </w:pPr>
      <w:r>
        <w:t>sprmCIstd</w:t>
      </w:r>
    </w:p>
    <w:p w:rsidR="004C02A4" w:rsidRDefault="00A84EAE">
      <w:pPr>
        <w:pStyle w:val="ListParagraph"/>
        <w:numPr>
          <w:ilvl w:val="0"/>
          <w:numId w:val="55"/>
        </w:numPr>
      </w:pPr>
      <w:r>
        <w:t>sprmCIstdPermute</w:t>
      </w:r>
    </w:p>
    <w:p w:rsidR="004C02A4" w:rsidRDefault="00A84EAE">
      <w:pPr>
        <w:pStyle w:val="ListParagraph"/>
        <w:numPr>
          <w:ilvl w:val="0"/>
          <w:numId w:val="55"/>
        </w:numPr>
      </w:pPr>
      <w:r>
        <w:t>sprmCPlain</w:t>
      </w:r>
    </w:p>
    <w:p w:rsidR="004C02A4" w:rsidRDefault="00A84EAE">
      <w:pPr>
        <w:pStyle w:val="ListParagraph"/>
        <w:numPr>
          <w:ilvl w:val="0"/>
          <w:numId w:val="55"/>
        </w:numPr>
      </w:pPr>
      <w:r>
        <w:t>sprmCMajority</w:t>
      </w:r>
    </w:p>
    <w:p w:rsidR="004C02A4" w:rsidRDefault="00A84EAE">
      <w:pPr>
        <w:pStyle w:val="ListParagraph"/>
        <w:numPr>
          <w:ilvl w:val="0"/>
          <w:numId w:val="55"/>
        </w:numPr>
      </w:pPr>
      <w:r>
        <w:t>sprmCDispFldRMark</w:t>
      </w:r>
    </w:p>
    <w:p w:rsidR="004C02A4" w:rsidRDefault="00A84EAE">
      <w:pPr>
        <w:pStyle w:val="ListParagraph"/>
        <w:numPr>
          <w:ilvl w:val="0"/>
          <w:numId w:val="55"/>
        </w:numPr>
      </w:pPr>
      <w:r>
        <w:t>sprmCIdslRMarkDel</w:t>
      </w:r>
    </w:p>
    <w:p w:rsidR="004C02A4" w:rsidRDefault="00A84EAE">
      <w:pPr>
        <w:pStyle w:val="ListParagraph"/>
        <w:numPr>
          <w:ilvl w:val="0"/>
          <w:numId w:val="55"/>
        </w:numPr>
      </w:pPr>
      <w:r>
        <w:t>sprmCLbcCRJ</w:t>
      </w:r>
    </w:p>
    <w:p w:rsidR="004C02A4" w:rsidRDefault="00A84EAE">
      <w:pPr>
        <w:pStyle w:val="ListParagraph"/>
        <w:numPr>
          <w:ilvl w:val="0"/>
          <w:numId w:val="55"/>
        </w:numPr>
      </w:pPr>
      <w:r>
        <w:t>sprmCPbiIBullet</w:t>
      </w:r>
    </w:p>
    <w:p w:rsidR="004C02A4" w:rsidRDefault="00A84EAE">
      <w:pPr>
        <w:pStyle w:val="ListParagraph"/>
        <w:numPr>
          <w:ilvl w:val="0"/>
          <w:numId w:val="55"/>
        </w:numPr>
      </w:pPr>
      <w:r>
        <w:t>sprmCPbiGrf</w:t>
      </w:r>
    </w:p>
    <w:p w:rsidR="004C02A4" w:rsidRDefault="00A84EAE">
      <w:pPr>
        <w:pStyle w:val="Definition-Field2"/>
      </w:pPr>
      <w:r>
        <w:t>Additionally, character, p</w:t>
      </w:r>
      <w:r>
        <w:t>aragraph, and list styles MUST NOT contain the sprmCCnf value.</w:t>
      </w:r>
    </w:p>
    <w:p w:rsidR="004C02A4" w:rsidRDefault="00A84EAE">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4C02A4" w:rsidRDefault="00A84EAE">
      <w:pPr>
        <w:pStyle w:val="Heading3"/>
      </w:pPr>
      <w:bookmarkStart w:id="4265" w:name="Section_71fb11f3cc0d47ae967910d84da1f735"/>
      <w:bookmarkStart w:id="4266" w:name="UPXPadding"/>
      <w:bookmarkStart w:id="4267" w:name="_Toc63942638"/>
      <w:r>
        <w:t>UPXPadding</w:t>
      </w:r>
      <w:bookmarkEnd w:id="4265"/>
      <w:bookmarkEnd w:id="4266"/>
      <w:bookmarkEnd w:id="4267"/>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4C02A4" w:rsidRDefault="00A84EAE">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in length. The number of bytes that are r</w:t>
      </w:r>
      <w:r>
        <w:t>equired MUST be written as a zero value.</w:t>
      </w:r>
    </w:p>
    <w:p w:rsidR="004C02A4" w:rsidRDefault="00A84EAE">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blob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blob (variable): </w:t>
      </w:r>
      <w:r>
        <w:t>A structure that specifies any padding that is required to pad structures of an odd number of bytes in length so that they end on an even-byte boundary. It has a size of 1 byte if padding is needed, and 0 bytes if no padding is needed.</w:t>
      </w:r>
    </w:p>
    <w:p w:rsidR="004C02A4" w:rsidRDefault="00A84EAE">
      <w:pPr>
        <w:pStyle w:val="Heading3"/>
      </w:pPr>
      <w:bookmarkStart w:id="4268" w:name="Section_659f448a473a44c68b69a25984af3645"/>
      <w:bookmarkStart w:id="4269" w:name="UpxPapx"/>
      <w:bookmarkStart w:id="4270" w:name="_Toc63942639"/>
      <w:r>
        <w:t>Up</w:t>
      </w:r>
      <w:r>
        <w:t>xPapx</w:t>
      </w:r>
      <w:bookmarkEnd w:id="4268"/>
      <w:bookmarkEnd w:id="4269"/>
      <w:bookmarkEnd w:id="4270"/>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4C02A4" w:rsidRDefault="00A84EAE">
      <w:r>
        <w:t xml:space="preserve">The </w:t>
      </w:r>
      <w:r>
        <w:rPr>
          <w:b/>
        </w:rPr>
        <w:t>UpxPapx</w:t>
      </w:r>
      <w:r>
        <w:t xml:space="preserve"> structure specifies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istd (optional)</w:t>
            </w:r>
          </w:p>
        </w:tc>
        <w:tc>
          <w:tcPr>
            <w:tcW w:w="4320" w:type="dxa"/>
            <w:gridSpan w:val="16"/>
          </w:tcPr>
          <w:p w:rsidR="004C02A4" w:rsidRDefault="00A84EAE">
            <w:pPr>
              <w:pStyle w:val="PacketDiagramBodyText"/>
            </w:pPr>
            <w:r>
              <w:t>grpprlPapx (variable)</w:t>
            </w:r>
          </w:p>
        </w:tc>
      </w:tr>
      <w:tr w:rsidR="004C02A4" w:rsidTr="004C02A4">
        <w:trPr>
          <w:trHeight w:hRule="exact" w:val="490"/>
        </w:trPr>
        <w:tc>
          <w:tcPr>
            <w:tcW w:w="8640" w:type="dxa"/>
            <w:gridSpan w:val="32"/>
          </w:tcPr>
          <w:p w:rsidR="004C02A4" w:rsidRDefault="00A84EAE">
            <w:pPr>
              <w:pStyle w:val="PacketDiagramBodyText"/>
            </w:pPr>
            <w:r>
              <w:lastRenderedPageBreak/>
              <w:t>...</w:t>
            </w:r>
          </w:p>
        </w:tc>
      </w:tr>
      <w:tr w:rsidR="004C02A4" w:rsidTr="004C02A4">
        <w:trPr>
          <w:trHeight w:hRule="exact" w:val="490"/>
        </w:trPr>
        <w:tc>
          <w:tcPr>
            <w:tcW w:w="8640" w:type="dxa"/>
            <w:gridSpan w:val="32"/>
          </w:tcPr>
          <w:p w:rsidR="004C02A4" w:rsidRDefault="00A84EAE">
            <w:pPr>
              <w:pStyle w:val="PacketDiagramBodyText"/>
            </w:pPr>
            <w:r>
              <w:t>padding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4C02A4" w:rsidRDefault="00A84EAE">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w:t>
      </w:r>
      <w:r>
        <w:t xml:space="preserve"> that specify paragraph formatting properties. This array MUST contain only paragraph </w:t>
      </w:r>
      <w:hyperlink w:anchor="Section_099eb99ca9274cafa80c66254ea83d6a" w:history="1">
        <w:r>
          <w:rPr>
            <w:rStyle w:val="Hyperlink"/>
            <w:b/>
          </w:rPr>
          <w:t>Sprm</w:t>
        </w:r>
      </w:hyperlink>
      <w:r>
        <w:t xml:space="preserve"> structures. </w:t>
      </w:r>
    </w:p>
    <w:p w:rsidR="004C02A4" w:rsidRDefault="00A84EAE">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4C02A4" w:rsidRDefault="00A84EAE">
      <w:pPr>
        <w:pStyle w:val="Definition-Field2"/>
      </w:pPr>
      <w:r>
        <w:t xml:space="preserve">Paragraph and table styles MUST NOT contain any </w:t>
      </w:r>
      <w:r>
        <w:rPr>
          <w:b/>
        </w:rPr>
        <w:t>Sprm</w:t>
      </w:r>
      <w:r>
        <w:t xml:space="preserve"> structure that specifies a property that is preserved across the application of the </w:t>
      </w:r>
      <w:r>
        <w:rPr>
          <w:b/>
        </w:rPr>
        <w:t>sprmPIstd</w:t>
      </w:r>
      <w:r>
        <w:t xml:space="preserve"> value. Additionally, paragraph and</w:t>
      </w:r>
      <w:r>
        <w:t xml:space="preserve"> table styles MUST NOT contain any of the following:</w:t>
      </w:r>
    </w:p>
    <w:p w:rsidR="004C02A4" w:rsidRDefault="00A84EAE">
      <w:pPr>
        <w:pStyle w:val="ListParagraph"/>
        <w:numPr>
          <w:ilvl w:val="0"/>
          <w:numId w:val="54"/>
        </w:numPr>
        <w:rPr>
          <w:b/>
        </w:rPr>
      </w:pPr>
      <w:r>
        <w:rPr>
          <w:b/>
        </w:rPr>
        <w:t>sprmPIstd</w:t>
      </w:r>
    </w:p>
    <w:p w:rsidR="004C02A4" w:rsidRDefault="00A84EAE">
      <w:pPr>
        <w:pStyle w:val="ListParagraph"/>
        <w:numPr>
          <w:ilvl w:val="0"/>
          <w:numId w:val="54"/>
        </w:numPr>
        <w:rPr>
          <w:b/>
        </w:rPr>
      </w:pPr>
      <w:r>
        <w:rPr>
          <w:b/>
        </w:rPr>
        <w:t>sprmPIstdPermute</w:t>
      </w:r>
    </w:p>
    <w:p w:rsidR="004C02A4" w:rsidRDefault="00A84EAE">
      <w:pPr>
        <w:pStyle w:val="ListParagraph"/>
        <w:numPr>
          <w:ilvl w:val="0"/>
          <w:numId w:val="54"/>
        </w:numPr>
        <w:rPr>
          <w:b/>
        </w:rPr>
      </w:pPr>
      <w:r>
        <w:rPr>
          <w:b/>
        </w:rPr>
        <w:t>sprmPIncLvl</w:t>
      </w:r>
    </w:p>
    <w:p w:rsidR="004C02A4" w:rsidRDefault="00A84EAE">
      <w:pPr>
        <w:pStyle w:val="ListParagraph"/>
        <w:numPr>
          <w:ilvl w:val="0"/>
          <w:numId w:val="54"/>
        </w:numPr>
        <w:rPr>
          <w:b/>
        </w:rPr>
      </w:pPr>
      <w:r>
        <w:rPr>
          <w:b/>
        </w:rPr>
        <w:t>sprmPNest80</w:t>
      </w:r>
    </w:p>
    <w:p w:rsidR="004C02A4" w:rsidRDefault="00A84EAE">
      <w:pPr>
        <w:pStyle w:val="ListParagraph"/>
        <w:numPr>
          <w:ilvl w:val="0"/>
          <w:numId w:val="54"/>
        </w:numPr>
        <w:rPr>
          <w:b/>
        </w:rPr>
      </w:pPr>
      <w:r>
        <w:rPr>
          <w:b/>
        </w:rPr>
        <w:t>sprmPChgTabs</w:t>
      </w:r>
    </w:p>
    <w:p w:rsidR="004C02A4" w:rsidRDefault="00A84EAE">
      <w:pPr>
        <w:pStyle w:val="ListParagraph"/>
        <w:numPr>
          <w:ilvl w:val="0"/>
          <w:numId w:val="54"/>
        </w:numPr>
        <w:rPr>
          <w:b/>
        </w:rPr>
      </w:pPr>
      <w:r>
        <w:rPr>
          <w:b/>
        </w:rPr>
        <w:t>sprmPDcs</w:t>
      </w:r>
    </w:p>
    <w:p w:rsidR="004C02A4" w:rsidRDefault="00A84EAE">
      <w:pPr>
        <w:pStyle w:val="ListParagraph"/>
        <w:numPr>
          <w:ilvl w:val="0"/>
          <w:numId w:val="54"/>
        </w:numPr>
        <w:rPr>
          <w:b/>
        </w:rPr>
      </w:pPr>
      <w:r>
        <w:rPr>
          <w:b/>
        </w:rPr>
        <w:t>sprmPHugePapx</w:t>
      </w:r>
    </w:p>
    <w:p w:rsidR="004C02A4" w:rsidRDefault="00A84EAE">
      <w:pPr>
        <w:pStyle w:val="ListParagraph"/>
        <w:numPr>
          <w:ilvl w:val="0"/>
          <w:numId w:val="54"/>
        </w:numPr>
        <w:rPr>
          <w:b/>
        </w:rPr>
      </w:pPr>
      <w:r>
        <w:rPr>
          <w:b/>
        </w:rPr>
        <w:t>sprmPFInnerTtp</w:t>
      </w:r>
    </w:p>
    <w:p w:rsidR="004C02A4" w:rsidRDefault="00A84EAE">
      <w:pPr>
        <w:pStyle w:val="ListParagraph"/>
        <w:numPr>
          <w:ilvl w:val="0"/>
          <w:numId w:val="54"/>
        </w:numPr>
        <w:rPr>
          <w:b/>
        </w:rPr>
      </w:pPr>
      <w:r>
        <w:rPr>
          <w:b/>
        </w:rPr>
        <w:t>sprmPFOpenTch</w:t>
      </w:r>
    </w:p>
    <w:p w:rsidR="004C02A4" w:rsidRDefault="00A84EAE">
      <w:pPr>
        <w:pStyle w:val="ListParagraph"/>
        <w:numPr>
          <w:ilvl w:val="0"/>
          <w:numId w:val="54"/>
        </w:numPr>
        <w:rPr>
          <w:b/>
        </w:rPr>
      </w:pPr>
      <w:r>
        <w:rPr>
          <w:b/>
        </w:rPr>
        <w:t>sprmPNest</w:t>
      </w:r>
    </w:p>
    <w:p w:rsidR="004C02A4" w:rsidRDefault="00A84EAE">
      <w:pPr>
        <w:pStyle w:val="ListParagraph"/>
        <w:numPr>
          <w:ilvl w:val="0"/>
          <w:numId w:val="54"/>
        </w:numPr>
        <w:rPr>
          <w:b/>
        </w:rPr>
      </w:pPr>
      <w:r>
        <w:rPr>
          <w:b/>
        </w:rPr>
        <w:t>sprmPFNoAllowOverlap</w:t>
      </w:r>
    </w:p>
    <w:p w:rsidR="004C02A4" w:rsidRDefault="00A84EAE">
      <w:pPr>
        <w:pStyle w:val="ListParagraph"/>
        <w:numPr>
          <w:ilvl w:val="0"/>
          <w:numId w:val="54"/>
        </w:numPr>
        <w:rPr>
          <w:b/>
        </w:rPr>
      </w:pPr>
      <w:r>
        <w:rPr>
          <w:b/>
        </w:rPr>
        <w:t>sprmPIstdListPermute</w:t>
      </w:r>
    </w:p>
    <w:p w:rsidR="004C02A4" w:rsidRDefault="00A84EAE">
      <w:pPr>
        <w:pStyle w:val="ListParagraph"/>
        <w:numPr>
          <w:ilvl w:val="0"/>
          <w:numId w:val="54"/>
        </w:numPr>
        <w:rPr>
          <w:b/>
        </w:rPr>
      </w:pPr>
      <w:r>
        <w:rPr>
          <w:b/>
        </w:rPr>
        <w:t>sprmPTableProps</w:t>
      </w:r>
    </w:p>
    <w:p w:rsidR="004C02A4" w:rsidRDefault="00A84EAE">
      <w:pPr>
        <w:pStyle w:val="ListParagraph"/>
        <w:numPr>
          <w:ilvl w:val="0"/>
          <w:numId w:val="54"/>
        </w:numPr>
        <w:rPr>
          <w:b/>
        </w:rPr>
      </w:pPr>
      <w:r>
        <w:rPr>
          <w:b/>
        </w:rPr>
        <w:t>sprmPTIstdInfo</w:t>
      </w:r>
    </w:p>
    <w:p w:rsidR="004C02A4" w:rsidRDefault="00A84EAE">
      <w:pPr>
        <w:pStyle w:val="Definition-Field2"/>
      </w:pPr>
      <w:r>
        <w:t>Addi</w:t>
      </w:r>
      <w:r>
        <w:t>tionally, paragraph styles MUST NOT contain sprmPCnf.</w:t>
      </w:r>
    </w:p>
    <w:p w:rsidR="004C02A4" w:rsidRDefault="00A84EAE">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make the </w:t>
      </w:r>
      <w:r>
        <w:rPr>
          <w:b/>
        </w:rPr>
        <w:t>UpxPapx</w:t>
      </w:r>
      <w:r>
        <w:t xml:space="preserve"> structure an even length.</w:t>
      </w:r>
    </w:p>
    <w:p w:rsidR="004C02A4" w:rsidRDefault="00A84EAE">
      <w:pPr>
        <w:pStyle w:val="Heading3"/>
      </w:pPr>
      <w:bookmarkStart w:id="4271" w:name="Section_c548844416314ed0a6997e26fee925ab"/>
      <w:bookmarkStart w:id="4272" w:name="UpxRm"/>
      <w:bookmarkStart w:id="4273" w:name="_Toc63942640"/>
      <w:r>
        <w:t>UpxRm</w:t>
      </w:r>
      <w:bookmarkEnd w:id="4271"/>
      <w:bookmarkEnd w:id="4272"/>
      <w:bookmarkEnd w:id="4273"/>
      <w:r>
        <w:fldChar w:fldCharType="begin"/>
      </w:r>
      <w:r>
        <w:instrText xml:space="preserve"> XE "Det</w:instrText>
      </w:r>
      <w:r>
        <w:instrText xml:space="preserve">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4C02A4" w:rsidRDefault="00A84EAE">
      <w:r>
        <w:t xml:space="preserve">The </w:t>
      </w:r>
      <w:r>
        <w:rPr>
          <w:b/>
        </w:rPr>
        <w:t>UpxRm</w:t>
      </w:r>
      <w:r>
        <w:t xml:space="preserve"> structure specifies that the style was revision-marked, and the date and author of the revision. A revision-marked style contains a set of formatt</w:t>
      </w:r>
      <w:r>
        <w: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lastRenderedPageBreak/>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date</w:t>
            </w:r>
          </w:p>
        </w:tc>
      </w:tr>
      <w:tr w:rsidR="004C02A4" w:rsidTr="004C02A4">
        <w:trPr>
          <w:gridAfter w:val="16"/>
          <w:wAfter w:w="4320" w:type="dxa"/>
          <w:trHeight w:hRule="exact" w:val="490"/>
        </w:trPr>
        <w:tc>
          <w:tcPr>
            <w:tcW w:w="4320" w:type="dxa"/>
            <w:gridSpan w:val="16"/>
          </w:tcPr>
          <w:p w:rsidR="004C02A4" w:rsidRDefault="00A84EAE">
            <w:pPr>
              <w:pStyle w:val="PacketDiagramBodyText"/>
            </w:pPr>
            <w:r>
              <w:t>ibstAuthor</w:t>
            </w:r>
          </w:p>
        </w:tc>
      </w:tr>
    </w:tbl>
    <w:p w:rsidR="004C02A4" w:rsidRDefault="00A84EAE">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4C02A4" w:rsidRDefault="00A84EAE">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describes the author who modified the style.</w:t>
      </w:r>
    </w:p>
    <w:p w:rsidR="004C02A4" w:rsidRDefault="00A84EAE">
      <w:pPr>
        <w:pStyle w:val="Heading3"/>
      </w:pPr>
      <w:bookmarkStart w:id="4274" w:name="Section_eed2eef029434c2fb3483f1d1af59fdf"/>
      <w:bookmarkStart w:id="4275" w:name="UpxTapx"/>
      <w:bookmarkStart w:id="4276" w:name="_Toc63942641"/>
      <w:r>
        <w:t>UpxTapx</w:t>
      </w:r>
      <w:bookmarkEnd w:id="4274"/>
      <w:bookmarkEnd w:id="4275"/>
      <w:bookmarkEnd w:id="4276"/>
      <w:r>
        <w:fldChar w:fldCharType="begin"/>
      </w:r>
      <w:r>
        <w:instrText xml:space="preserve"> XE "Details:UpxTapx 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4C02A4" w:rsidRDefault="00A84EAE">
      <w:r>
        <w:t xml:space="preserve">The </w:t>
      </w:r>
      <w:r>
        <w:rPr>
          <w:b/>
        </w:rPr>
        <w:t>UpxTapx</w:t>
      </w:r>
      <w:r>
        <w:t xml:space="preserve"> structure spec</w:t>
      </w:r>
      <w:r>
        <w:t xml:space="preserve">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grpprlTapx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padding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4C02A4" w:rsidRDefault="00A84EAE">
      <w:pPr>
        <w:pStyle w:val="Definition-Field2"/>
      </w:pPr>
      <w:r>
        <w:t xml:space="preserve">Any </w:t>
      </w:r>
      <w:hyperlink w:anchor="section_b39a6648501c436183664f042f579469" w:history="1">
        <w:r>
          <w:rPr>
            <w:rStyle w:val="Hyperlink"/>
            <w:b/>
          </w:rPr>
          <w:t>sprmTIstd</w:t>
        </w:r>
      </w:hyperlink>
      <w:r>
        <w:t xml:space="preserve"> value that is contained in the array MUST be ignored.</w:t>
      </w:r>
    </w:p>
    <w:p w:rsidR="004C02A4" w:rsidRDefault="00A84EAE">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w:t>
      </w:r>
      <w:r>
        <w:rPr>
          <w:b/>
        </w:rPr>
        <w:t>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(0x03) and a </w:t>
      </w:r>
      <w:r>
        <w:rPr>
          <w:b/>
        </w:rPr>
        <w:t>wWidth</w:t>
      </w:r>
      <w:r>
        <w:t xml:space="preserve"> of zero.</w:t>
      </w:r>
    </w:p>
    <w:p w:rsidR="004C02A4" w:rsidRDefault="00A84EAE">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4C02A4" w:rsidRDefault="00A84EAE">
      <w:pPr>
        <w:pStyle w:val="Definition-Field2"/>
      </w:pPr>
      <w:r>
        <w:t>Finally, this array MUST NOT contain any of the following:</w:t>
      </w:r>
    </w:p>
    <w:p w:rsidR="004C02A4" w:rsidRDefault="00A84EAE">
      <w:pPr>
        <w:pStyle w:val="ListParagraph"/>
        <w:numPr>
          <w:ilvl w:val="0"/>
          <w:numId w:val="56"/>
        </w:numPr>
      </w:pPr>
      <w:r>
        <w:t>sprmTDxaLeft</w:t>
      </w:r>
    </w:p>
    <w:p w:rsidR="004C02A4" w:rsidRDefault="00A84EAE">
      <w:pPr>
        <w:pStyle w:val="ListParagraph"/>
        <w:numPr>
          <w:ilvl w:val="0"/>
          <w:numId w:val="56"/>
        </w:numPr>
      </w:pPr>
      <w:r>
        <w:t>sprmTDefTable</w:t>
      </w:r>
    </w:p>
    <w:p w:rsidR="004C02A4" w:rsidRDefault="00A84EAE">
      <w:pPr>
        <w:pStyle w:val="ListParagraph"/>
        <w:numPr>
          <w:ilvl w:val="0"/>
          <w:numId w:val="56"/>
        </w:numPr>
      </w:pPr>
      <w:r>
        <w:t>sprmTDefTableShd80</w:t>
      </w:r>
    </w:p>
    <w:p w:rsidR="004C02A4" w:rsidRDefault="00A84EAE">
      <w:pPr>
        <w:pStyle w:val="ListParagraph"/>
        <w:numPr>
          <w:ilvl w:val="0"/>
          <w:numId w:val="56"/>
        </w:numPr>
      </w:pPr>
      <w:r>
        <w:t>sprmTDefTableShd3rd</w:t>
      </w:r>
    </w:p>
    <w:p w:rsidR="004C02A4" w:rsidRDefault="00A84EAE">
      <w:pPr>
        <w:pStyle w:val="ListParagraph"/>
        <w:numPr>
          <w:ilvl w:val="0"/>
          <w:numId w:val="56"/>
        </w:numPr>
      </w:pPr>
      <w:r>
        <w:t>sprmTDefTableShd</w:t>
      </w:r>
    </w:p>
    <w:p w:rsidR="004C02A4" w:rsidRDefault="00A84EAE">
      <w:pPr>
        <w:pStyle w:val="ListParagraph"/>
        <w:numPr>
          <w:ilvl w:val="0"/>
          <w:numId w:val="56"/>
        </w:numPr>
      </w:pPr>
      <w:r>
        <w:t>sprmTDefTabl</w:t>
      </w:r>
      <w:r>
        <w:t>eShd2nd</w:t>
      </w:r>
    </w:p>
    <w:p w:rsidR="004C02A4" w:rsidRDefault="00A84EAE">
      <w:pPr>
        <w:pStyle w:val="ListParagraph"/>
        <w:numPr>
          <w:ilvl w:val="0"/>
          <w:numId w:val="56"/>
        </w:numPr>
      </w:pPr>
      <w:r>
        <w:t>sprmTWidthAfter</w:t>
      </w:r>
    </w:p>
    <w:p w:rsidR="004C02A4" w:rsidRDefault="00A84EAE">
      <w:pPr>
        <w:pStyle w:val="ListParagraph"/>
        <w:numPr>
          <w:ilvl w:val="0"/>
          <w:numId w:val="56"/>
        </w:numPr>
      </w:pPr>
      <w:r>
        <w:lastRenderedPageBreak/>
        <w:t>sprmTFKeepFollow</w:t>
      </w:r>
    </w:p>
    <w:p w:rsidR="004C02A4" w:rsidRDefault="00A84EAE">
      <w:pPr>
        <w:pStyle w:val="ListParagraph"/>
        <w:numPr>
          <w:ilvl w:val="0"/>
          <w:numId w:val="56"/>
        </w:numPr>
      </w:pPr>
      <w:r>
        <w:t>sprmTBrcTopCv</w:t>
      </w:r>
    </w:p>
    <w:p w:rsidR="004C02A4" w:rsidRDefault="00A84EAE">
      <w:pPr>
        <w:pStyle w:val="ListParagraph"/>
        <w:numPr>
          <w:ilvl w:val="0"/>
          <w:numId w:val="56"/>
        </w:numPr>
      </w:pPr>
      <w:r>
        <w:t>sprmTBrcLeftCv</w:t>
      </w:r>
    </w:p>
    <w:p w:rsidR="004C02A4" w:rsidRDefault="00A84EAE">
      <w:pPr>
        <w:pStyle w:val="ListParagraph"/>
        <w:numPr>
          <w:ilvl w:val="0"/>
          <w:numId w:val="56"/>
        </w:numPr>
      </w:pPr>
      <w:r>
        <w:t>sprmTBrcBottomCv</w:t>
      </w:r>
    </w:p>
    <w:p w:rsidR="004C02A4" w:rsidRDefault="00A84EAE">
      <w:pPr>
        <w:pStyle w:val="ListParagraph"/>
        <w:numPr>
          <w:ilvl w:val="0"/>
          <w:numId w:val="56"/>
        </w:numPr>
      </w:pPr>
      <w:r>
        <w:t>sprmTBrcRightCv</w:t>
      </w:r>
    </w:p>
    <w:p w:rsidR="004C02A4" w:rsidRDefault="00A84EAE">
      <w:pPr>
        <w:pStyle w:val="ListParagraph"/>
        <w:numPr>
          <w:ilvl w:val="0"/>
          <w:numId w:val="56"/>
        </w:numPr>
      </w:pPr>
      <w:r>
        <w:t>sprmTSetBrc80</w:t>
      </w:r>
    </w:p>
    <w:p w:rsidR="004C02A4" w:rsidRDefault="00A84EAE">
      <w:pPr>
        <w:pStyle w:val="ListParagraph"/>
        <w:numPr>
          <w:ilvl w:val="0"/>
          <w:numId w:val="56"/>
        </w:numPr>
      </w:pPr>
      <w:r>
        <w:t>sprmTInsert</w:t>
      </w:r>
    </w:p>
    <w:p w:rsidR="004C02A4" w:rsidRDefault="00A84EAE">
      <w:pPr>
        <w:pStyle w:val="ListParagraph"/>
        <w:numPr>
          <w:ilvl w:val="0"/>
          <w:numId w:val="56"/>
        </w:numPr>
      </w:pPr>
      <w:r>
        <w:t>sprmTDelete</w:t>
      </w:r>
    </w:p>
    <w:p w:rsidR="004C02A4" w:rsidRDefault="00A84EAE">
      <w:pPr>
        <w:pStyle w:val="ListParagraph"/>
        <w:numPr>
          <w:ilvl w:val="0"/>
          <w:numId w:val="56"/>
        </w:numPr>
      </w:pPr>
      <w:r>
        <w:t>sprmTDxaCol</w:t>
      </w:r>
    </w:p>
    <w:p w:rsidR="004C02A4" w:rsidRDefault="00A84EAE">
      <w:pPr>
        <w:pStyle w:val="ListParagraph"/>
        <w:numPr>
          <w:ilvl w:val="0"/>
          <w:numId w:val="56"/>
        </w:numPr>
      </w:pPr>
      <w:r>
        <w:t>sprmTMerge</w:t>
      </w:r>
    </w:p>
    <w:p w:rsidR="004C02A4" w:rsidRDefault="00A84EAE">
      <w:pPr>
        <w:pStyle w:val="ListParagraph"/>
        <w:numPr>
          <w:ilvl w:val="0"/>
          <w:numId w:val="56"/>
        </w:numPr>
      </w:pPr>
      <w:r>
        <w:t>sprmTSplit</w:t>
      </w:r>
    </w:p>
    <w:p w:rsidR="004C02A4" w:rsidRDefault="00A84EAE">
      <w:pPr>
        <w:pStyle w:val="ListParagraph"/>
        <w:numPr>
          <w:ilvl w:val="0"/>
          <w:numId w:val="56"/>
        </w:numPr>
      </w:pPr>
      <w:r>
        <w:t>sprmTTextFlow</w:t>
      </w:r>
    </w:p>
    <w:p w:rsidR="004C02A4" w:rsidRDefault="00A84EAE">
      <w:pPr>
        <w:pStyle w:val="ListParagraph"/>
        <w:numPr>
          <w:ilvl w:val="0"/>
          <w:numId w:val="56"/>
        </w:numPr>
      </w:pPr>
      <w:r>
        <w:t>sprmTVertMerge</w:t>
      </w:r>
    </w:p>
    <w:p w:rsidR="004C02A4" w:rsidRDefault="00A84EAE">
      <w:pPr>
        <w:pStyle w:val="ListParagraph"/>
        <w:numPr>
          <w:ilvl w:val="0"/>
          <w:numId w:val="56"/>
        </w:numPr>
      </w:pPr>
      <w:r>
        <w:t>sprmTVertAlign</w:t>
      </w:r>
    </w:p>
    <w:p w:rsidR="004C02A4" w:rsidRDefault="00A84EAE">
      <w:pPr>
        <w:pStyle w:val="ListParagraph"/>
        <w:numPr>
          <w:ilvl w:val="0"/>
          <w:numId w:val="56"/>
        </w:numPr>
      </w:pPr>
      <w:r>
        <w:t>sprmTSetBrc</w:t>
      </w:r>
    </w:p>
    <w:p w:rsidR="004C02A4" w:rsidRDefault="00A84EAE">
      <w:pPr>
        <w:pStyle w:val="ListParagraph"/>
        <w:numPr>
          <w:ilvl w:val="0"/>
          <w:numId w:val="56"/>
        </w:numPr>
      </w:pPr>
      <w:r>
        <w:t>sprmTCellPadding</w:t>
      </w:r>
    </w:p>
    <w:p w:rsidR="004C02A4" w:rsidRDefault="00A84EAE">
      <w:pPr>
        <w:pStyle w:val="ListParagraph"/>
        <w:numPr>
          <w:ilvl w:val="0"/>
          <w:numId w:val="56"/>
        </w:numPr>
      </w:pPr>
      <w:r>
        <w:t>sprmTCel</w:t>
      </w:r>
      <w:r>
        <w:t>lWidth</w:t>
      </w:r>
    </w:p>
    <w:p w:rsidR="004C02A4" w:rsidRDefault="00A84EAE">
      <w:pPr>
        <w:pStyle w:val="ListParagraph"/>
        <w:numPr>
          <w:ilvl w:val="0"/>
          <w:numId w:val="56"/>
        </w:numPr>
      </w:pPr>
      <w:r>
        <w:t>sprmTFitText</w:t>
      </w:r>
    </w:p>
    <w:p w:rsidR="004C02A4" w:rsidRDefault="00A84EAE">
      <w:pPr>
        <w:pStyle w:val="ListParagraph"/>
        <w:numPr>
          <w:ilvl w:val="0"/>
          <w:numId w:val="56"/>
        </w:numPr>
      </w:pPr>
      <w:r>
        <w:t>sprmTFCellNoWrap</w:t>
      </w:r>
    </w:p>
    <w:p w:rsidR="004C02A4" w:rsidRDefault="00A84EAE">
      <w:pPr>
        <w:pStyle w:val="ListParagraph"/>
        <w:numPr>
          <w:ilvl w:val="0"/>
          <w:numId w:val="56"/>
        </w:numPr>
      </w:pPr>
      <w:r>
        <w:t>sprmTCellFHideMark</w:t>
      </w:r>
    </w:p>
    <w:p w:rsidR="004C02A4" w:rsidRDefault="00A84EAE">
      <w:pPr>
        <w:pStyle w:val="ListParagraph"/>
        <w:numPr>
          <w:ilvl w:val="0"/>
          <w:numId w:val="56"/>
        </w:numPr>
      </w:pPr>
      <w:r>
        <w:t>sprmTSetShdTable</w:t>
      </w:r>
    </w:p>
    <w:p w:rsidR="004C02A4" w:rsidRDefault="00A84EAE">
      <w:pPr>
        <w:pStyle w:val="ListParagraph"/>
        <w:numPr>
          <w:ilvl w:val="0"/>
          <w:numId w:val="56"/>
        </w:numPr>
      </w:pPr>
      <w:r>
        <w:t>sprmTCellBrcType</w:t>
      </w:r>
    </w:p>
    <w:p w:rsidR="004C02A4" w:rsidRDefault="00A84EAE">
      <w:pPr>
        <w:pStyle w:val="ListParagraph"/>
        <w:numPr>
          <w:ilvl w:val="0"/>
          <w:numId w:val="56"/>
        </w:numPr>
      </w:pPr>
      <w:r>
        <w:t>sprmTFBiDi90</w:t>
      </w:r>
    </w:p>
    <w:p w:rsidR="004C02A4" w:rsidRDefault="00A84EAE">
      <w:pPr>
        <w:pStyle w:val="ListParagraph"/>
        <w:numPr>
          <w:ilvl w:val="0"/>
          <w:numId w:val="56"/>
        </w:numPr>
      </w:pPr>
      <w:r>
        <w:t>sprmTFNoAllowOverlap</w:t>
      </w:r>
    </w:p>
    <w:p w:rsidR="004C02A4" w:rsidRDefault="00A84EAE">
      <w:pPr>
        <w:pStyle w:val="ListParagraph"/>
        <w:numPr>
          <w:ilvl w:val="0"/>
          <w:numId w:val="56"/>
        </w:numPr>
      </w:pPr>
      <w:r>
        <w:t>sprmTIpgp</w:t>
      </w:r>
    </w:p>
    <w:p w:rsidR="004C02A4" w:rsidRDefault="00A84EAE">
      <w:pPr>
        <w:pStyle w:val="ListParagraph"/>
        <w:numPr>
          <w:ilvl w:val="0"/>
          <w:numId w:val="56"/>
        </w:numPr>
      </w:pPr>
      <w:r>
        <w:t>sprmTDefTableShdRaw</w:t>
      </w:r>
    </w:p>
    <w:p w:rsidR="004C02A4" w:rsidRDefault="00A84EAE">
      <w:pPr>
        <w:pStyle w:val="ListParagraph"/>
        <w:numPr>
          <w:ilvl w:val="0"/>
          <w:numId w:val="56"/>
        </w:numPr>
      </w:pPr>
      <w:r>
        <w:t>sprmTDefTableShdRaw2nd</w:t>
      </w:r>
    </w:p>
    <w:p w:rsidR="004C02A4" w:rsidRDefault="00A84EAE">
      <w:pPr>
        <w:pStyle w:val="ListParagraph"/>
        <w:numPr>
          <w:ilvl w:val="0"/>
          <w:numId w:val="56"/>
        </w:numPr>
      </w:pPr>
      <w:r>
        <w:t>sprmTDefTableShdRaw3rd</w:t>
      </w:r>
    </w:p>
    <w:p w:rsidR="004C02A4" w:rsidRDefault="00A84EAE">
      <w:pPr>
        <w:pStyle w:val="ListParagraph"/>
        <w:numPr>
          <w:ilvl w:val="0"/>
          <w:numId w:val="56"/>
        </w:numPr>
      </w:pPr>
      <w:r>
        <w:t>sprmTCellBrcTopStyle (except within a sprmTCnf)</w:t>
      </w:r>
    </w:p>
    <w:p w:rsidR="004C02A4" w:rsidRDefault="00A84EAE">
      <w:pPr>
        <w:pStyle w:val="ListParagraph"/>
        <w:numPr>
          <w:ilvl w:val="0"/>
          <w:numId w:val="56"/>
        </w:numPr>
      </w:pPr>
      <w:r>
        <w:t>sprmTCellBrcBottomStyle (except within a sprmTCnf)</w:t>
      </w:r>
    </w:p>
    <w:p w:rsidR="004C02A4" w:rsidRDefault="00A84EAE">
      <w:pPr>
        <w:pStyle w:val="ListParagraph"/>
        <w:numPr>
          <w:ilvl w:val="0"/>
          <w:numId w:val="56"/>
        </w:numPr>
      </w:pPr>
      <w:r>
        <w:t>sprmTCellBrcLeftStyle (except within a sprmTCnf)</w:t>
      </w:r>
    </w:p>
    <w:p w:rsidR="004C02A4" w:rsidRDefault="00A84EAE">
      <w:pPr>
        <w:pStyle w:val="ListParagraph"/>
        <w:numPr>
          <w:ilvl w:val="0"/>
          <w:numId w:val="56"/>
        </w:numPr>
      </w:pPr>
      <w:r>
        <w:t>sprmTCellBrcRightStyle (except within a sprmTCnf)</w:t>
      </w:r>
    </w:p>
    <w:p w:rsidR="004C02A4" w:rsidRDefault="00A84EAE">
      <w:pPr>
        <w:pStyle w:val="ListParagraph"/>
        <w:numPr>
          <w:ilvl w:val="0"/>
          <w:numId w:val="56"/>
        </w:numPr>
      </w:pPr>
      <w:r>
        <w:lastRenderedPageBreak/>
        <w:t>sprmTCellBrcInsideHStyle (except within a sprmTCnf)</w:t>
      </w:r>
    </w:p>
    <w:p w:rsidR="004C02A4" w:rsidRDefault="00A84EAE">
      <w:pPr>
        <w:pStyle w:val="ListParagraph"/>
        <w:numPr>
          <w:ilvl w:val="0"/>
          <w:numId w:val="56"/>
        </w:numPr>
      </w:pPr>
      <w:r>
        <w:t>sprmTCellBrcInsideVStyle (except within a sprmTCnf)</w:t>
      </w:r>
    </w:p>
    <w:p w:rsidR="004C02A4" w:rsidRDefault="00A84EAE">
      <w:pPr>
        <w:pStyle w:val="Definition-Field"/>
      </w:pPr>
      <w:r>
        <w:rPr>
          <w:b/>
        </w:rPr>
        <w:t>pa</w:t>
      </w:r>
      <w:r>
        <w:rPr>
          <w:b/>
        </w:rPr>
        <w:t xml:space="preserve">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even length.</w:t>
      </w:r>
    </w:p>
    <w:p w:rsidR="004C02A4" w:rsidRDefault="00A84EAE">
      <w:pPr>
        <w:pStyle w:val="Heading3"/>
      </w:pPr>
      <w:bookmarkStart w:id="4277" w:name="Section_20d04efd63fe4f80a4a77ea8ba97ec8e"/>
      <w:bookmarkStart w:id="4278" w:name="VerticalAlign"/>
      <w:bookmarkStart w:id="4279" w:name="_Toc63942642"/>
      <w:r>
        <w:t>VerticalAlign</w:t>
      </w:r>
      <w:bookmarkEnd w:id="4277"/>
      <w:bookmarkEnd w:id="4278"/>
      <w:bookmarkEnd w:id="4279"/>
      <w:r>
        <w:fldChar w:fldCharType="begin"/>
      </w:r>
      <w:r>
        <w:instrText xml:space="preserve"> XE "Details:VerticalAlign enumeration" </w:instrText>
      </w:r>
      <w:r>
        <w:fldChar w:fldCharType="end"/>
      </w:r>
      <w:r>
        <w:fldChar w:fldCharType="begin"/>
      </w:r>
      <w:r>
        <w:instrText xml:space="preserve"> XE "VerticalAlign enumerat</w:instrText>
      </w:r>
      <w:r>
        <w:instrText xml:space="preserve">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4C02A4" w:rsidRDefault="00A84EAE">
      <w:r>
        <w:t xml:space="preserve">The </w:t>
      </w:r>
      <w:r>
        <w:rPr>
          <w:b/>
        </w:rPr>
        <w:t>VerticalAlign</w:t>
      </w:r>
      <w:r>
        <w:t xml:space="preserve"> enumeration specifies the vertical alignment of content within table cells.</w:t>
      </w:r>
    </w:p>
    <w:tbl>
      <w:tblPr>
        <w:tblStyle w:val="Table-ShadedHeader"/>
        <w:tblW w:w="0" w:type="auto"/>
        <w:tblLook w:val="04A0" w:firstRow="1" w:lastRow="0" w:firstColumn="1" w:lastColumn="0" w:noHBand="0" w:noVBand="1"/>
      </w:tblPr>
      <w:tblGrid>
        <w:gridCol w:w="1098"/>
        <w:gridCol w:w="734"/>
        <w:gridCol w:w="5655"/>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4280" w:name="vaTop"/>
            <w:r>
              <w:rPr>
                <w:b/>
              </w:rPr>
              <w:t>vaTop</w:t>
            </w:r>
            <w:bookmarkEnd w:id="4280"/>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 xml:space="preserve">Specifies that content is </w:t>
            </w:r>
            <w:r>
              <w:t>vertically aligned to the top of the cell.</w:t>
            </w:r>
          </w:p>
        </w:tc>
      </w:tr>
      <w:tr w:rsidR="004C02A4" w:rsidTr="004C02A4">
        <w:tc>
          <w:tcPr>
            <w:tcW w:w="0" w:type="auto"/>
            <w:vAlign w:val="center"/>
          </w:tcPr>
          <w:p w:rsidR="004C02A4" w:rsidRDefault="00A84EAE">
            <w:pPr>
              <w:pStyle w:val="TableBodyText"/>
            </w:pPr>
            <w:bookmarkStart w:id="4281" w:name="vaCenter"/>
            <w:r>
              <w:rPr>
                <w:b/>
              </w:rPr>
              <w:t>vaCenter</w:t>
            </w:r>
            <w:bookmarkEnd w:id="4281"/>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Specifies that content is vertically aligned to the center of the cell.</w:t>
            </w:r>
          </w:p>
        </w:tc>
      </w:tr>
      <w:tr w:rsidR="004C02A4" w:rsidTr="004C02A4">
        <w:tc>
          <w:tcPr>
            <w:tcW w:w="0" w:type="auto"/>
            <w:vAlign w:val="center"/>
          </w:tcPr>
          <w:p w:rsidR="004C02A4" w:rsidRDefault="00A84EAE">
            <w:pPr>
              <w:pStyle w:val="TableBodyText"/>
            </w:pPr>
            <w:bookmarkStart w:id="4282" w:name="vaBottom"/>
            <w:r>
              <w:rPr>
                <w:b/>
              </w:rPr>
              <w:t>vaBottom</w:t>
            </w:r>
            <w:bookmarkEnd w:id="4282"/>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Specifies that content is vertically aligned to the bottom of the cell.</w:t>
            </w:r>
          </w:p>
        </w:tc>
      </w:tr>
    </w:tbl>
    <w:p w:rsidR="004C02A4" w:rsidRDefault="00A84EAE">
      <w:pPr>
        <w:pStyle w:val="Heading3"/>
      </w:pPr>
      <w:bookmarkStart w:id="4283" w:name="Section_1af35534516e4b58986ef2084bd6d56f"/>
      <w:bookmarkStart w:id="4284" w:name="VerticalMergeFlag"/>
      <w:bookmarkStart w:id="4285" w:name="_Toc63942643"/>
      <w:r>
        <w:t>VerticalMergeFlag</w:t>
      </w:r>
      <w:bookmarkEnd w:id="4283"/>
      <w:bookmarkEnd w:id="4284"/>
      <w:bookmarkEnd w:id="4285"/>
      <w:r>
        <w:fldChar w:fldCharType="begin"/>
      </w:r>
      <w:r>
        <w:instrText xml:space="preserve"> XE "Details:Vertical</w:instrText>
      </w:r>
      <w:r>
        <w:instrText xml:space="preserve">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4C02A4" w:rsidRDefault="00A84EAE">
      <w:r>
        <w:t xml:space="preserve">The </w:t>
      </w:r>
      <w:r>
        <w:rPr>
          <w:b/>
        </w:rPr>
        <w:t>VerticalMergeFlag</w:t>
      </w:r>
      <w:r>
        <w:t xml:space="preserve"> enumeration provides a 2-bit value that specifies whether a table cell </w:t>
      </w:r>
      <w:r>
        <w:t>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4286" w:name="fvmClear"/>
            <w:r>
              <w:rPr>
                <w:b/>
              </w:rPr>
              <w:t>fvmClear</w:t>
            </w:r>
            <w:bookmarkEnd w:id="4286"/>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The cell is not merged with cells above or below it. This is the default behavior.</w:t>
            </w:r>
          </w:p>
        </w:tc>
      </w:tr>
      <w:tr w:rsidR="004C02A4" w:rsidTr="004C02A4">
        <w:tc>
          <w:tcPr>
            <w:tcW w:w="0" w:type="auto"/>
            <w:vAlign w:val="center"/>
          </w:tcPr>
          <w:p w:rsidR="004C02A4" w:rsidRDefault="00A84EAE">
            <w:pPr>
              <w:pStyle w:val="TableBodyText"/>
            </w:pPr>
            <w:bookmarkStart w:id="4287" w:name="fvmMerge"/>
            <w:r>
              <w:rPr>
                <w:b/>
              </w:rPr>
              <w:t>fvmMerge</w:t>
            </w:r>
            <w:bookmarkEnd w:id="4287"/>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The cell is one of a set of vertically</w:t>
            </w:r>
            <w:r>
              <w:t xml:space="preserve"> merged cells. It contributes its layout region to the set and its own contents are not rendered.</w:t>
            </w:r>
          </w:p>
        </w:tc>
      </w:tr>
      <w:tr w:rsidR="004C02A4" w:rsidTr="004C02A4">
        <w:tc>
          <w:tcPr>
            <w:tcW w:w="0" w:type="auto"/>
            <w:vAlign w:val="center"/>
          </w:tcPr>
          <w:p w:rsidR="004C02A4" w:rsidRDefault="00A84EAE">
            <w:pPr>
              <w:pStyle w:val="TableBodyText"/>
            </w:pPr>
            <w:bookmarkStart w:id="4288" w:name="fvmRestart"/>
            <w:r>
              <w:rPr>
                <w:b/>
              </w:rPr>
              <w:t>fvmRestart</w:t>
            </w:r>
            <w:bookmarkEnd w:id="4288"/>
          </w:p>
        </w:tc>
        <w:tc>
          <w:tcPr>
            <w:tcW w:w="0" w:type="auto"/>
            <w:vAlign w:val="center"/>
          </w:tcPr>
          <w:p w:rsidR="004C02A4" w:rsidRDefault="00A84EAE">
            <w:pPr>
              <w:pStyle w:val="TableBodyText"/>
            </w:pPr>
            <w:r>
              <w:t>0x03</w:t>
            </w:r>
          </w:p>
        </w:tc>
        <w:tc>
          <w:tcPr>
            <w:tcW w:w="0" w:type="auto"/>
            <w:vAlign w:val="center"/>
          </w:tcPr>
          <w:p w:rsidR="004C02A4" w:rsidRDefault="00A84EAE">
            <w:pPr>
              <w:pStyle w:val="TableBodyText"/>
            </w:pPr>
            <w:r>
              <w:t>The cell is the first cell in a set of vertically merged cells. The contents and formatting of this cell extend down into any consecutive cel</w:t>
            </w:r>
            <w:r>
              <w:t xml:space="preserve">ls below it that are set to the </w:t>
            </w:r>
            <w:r>
              <w:rPr>
                <w:b/>
              </w:rPr>
              <w:t>fvmMerge</w:t>
            </w:r>
            <w:r>
              <w:t xml:space="preserve"> value.</w:t>
            </w:r>
          </w:p>
        </w:tc>
      </w:tr>
    </w:tbl>
    <w:p w:rsidR="004C02A4" w:rsidRDefault="00A84EAE">
      <w:pPr>
        <w:pStyle w:val="Heading3"/>
      </w:pPr>
      <w:bookmarkStart w:id="4289" w:name="Section_cf7489ac7eee404d88448ebbd279b77d"/>
      <w:bookmarkStart w:id="4290" w:name="VertMergeOperand"/>
      <w:bookmarkStart w:id="4291" w:name="_Toc63942644"/>
      <w:r>
        <w:t>VertMergeOperand</w:t>
      </w:r>
      <w:bookmarkEnd w:id="4289"/>
      <w:bookmarkEnd w:id="4290"/>
      <w:bookmarkEnd w:id="4291"/>
      <w:r>
        <w:fldChar w:fldCharType="begin"/>
      </w:r>
      <w:r>
        <w:instrText xml:space="preserve"> XE "Details:VertMergeOperand structure" </w:instrText>
      </w:r>
      <w:r>
        <w:fldChar w:fldCharType="end"/>
      </w:r>
      <w:r>
        <w:fldChar w:fldCharType="begin"/>
      </w:r>
      <w:r>
        <w:instrText xml:space="preserve"> XE "VertMergeOperand structure"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4C02A4" w:rsidRDefault="00A84EAE">
      <w:r>
        <w:t xml:space="preserve">The </w:t>
      </w:r>
      <w:r>
        <w:rPr>
          <w:b/>
        </w:rPr>
        <w:t>VertMergeOperand</w:t>
      </w:r>
      <w:r>
        <w:t xml:space="preserve"> structure is an op</w:t>
      </w:r>
      <w:r>
        <w:t>erand that specifies the merge behavior of a cell in a table row with the equivalent cells in the rows immediately 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8"/>
          <w:wAfter w:w="2160" w:type="dxa"/>
          <w:trHeight w:hRule="exact" w:val="490"/>
        </w:trPr>
        <w:tc>
          <w:tcPr>
            <w:tcW w:w="2160" w:type="dxa"/>
            <w:gridSpan w:val="8"/>
          </w:tcPr>
          <w:p w:rsidR="004C02A4" w:rsidRDefault="00A84EAE">
            <w:pPr>
              <w:pStyle w:val="PacketDiagramBodyText"/>
            </w:pPr>
            <w:r>
              <w:t>cb</w:t>
            </w:r>
          </w:p>
        </w:tc>
        <w:tc>
          <w:tcPr>
            <w:tcW w:w="2160" w:type="dxa"/>
            <w:gridSpan w:val="8"/>
          </w:tcPr>
          <w:p w:rsidR="004C02A4" w:rsidRDefault="00A84EAE">
            <w:pPr>
              <w:pStyle w:val="PacketDiagramBodyText"/>
            </w:pPr>
            <w:r>
              <w:t>itc</w:t>
            </w:r>
          </w:p>
        </w:tc>
        <w:tc>
          <w:tcPr>
            <w:tcW w:w="2160" w:type="dxa"/>
            <w:gridSpan w:val="8"/>
          </w:tcPr>
          <w:p w:rsidR="004C02A4" w:rsidRDefault="00A84EAE">
            <w:pPr>
              <w:pStyle w:val="PacketDiagramBodyText"/>
            </w:pPr>
            <w:r>
              <w:t>vertMergeFlags</w:t>
            </w:r>
          </w:p>
        </w:tc>
      </w:tr>
    </w:tbl>
    <w:p w:rsidR="004C02A4" w:rsidRDefault="00A84EAE">
      <w:pPr>
        <w:pStyle w:val="Definition-Field"/>
      </w:pPr>
      <w:r>
        <w:rPr>
          <w:b/>
        </w:rPr>
        <w:t xml:space="preserve">cb (1 byte): </w:t>
      </w:r>
      <w:r>
        <w:t xml:space="preserve"> An integer value that specifies the byte count of the remainder of this structure. This value MUST be 2.</w:t>
      </w:r>
    </w:p>
    <w:p w:rsidR="004C02A4" w:rsidRDefault="00A84EAE">
      <w:pPr>
        <w:pStyle w:val="Definition-Field"/>
      </w:pPr>
      <w:r>
        <w:rPr>
          <w:b/>
        </w:rPr>
        <w:t xml:space="preserve">itc (1 byte): </w:t>
      </w:r>
      <w:r>
        <w:t xml:space="preserve"> An integer that specifies the index of a cell in the table row. The first cell has an index of zero. All cells in the row are counted, </w:t>
      </w:r>
      <w:r>
        <w:t>even if they are vertically merged with cells above or below them. This value MUST be a valid index of a cell in the table row.</w:t>
      </w:r>
    </w:p>
    <w:p w:rsidR="004C02A4" w:rsidRDefault="00A84EAE">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w:t>
      </w:r>
      <w:r>
        <w:t xml:space="preserve">tion that specifies whether this cell is vertically merged with the cells above or below it. </w:t>
      </w:r>
    </w:p>
    <w:p w:rsidR="004C02A4" w:rsidRDefault="00A84EAE">
      <w:pPr>
        <w:pStyle w:val="Heading3"/>
      </w:pPr>
      <w:bookmarkStart w:id="4292" w:name="Section_31d4ef4f2e8b4e60b54c1b550b042f25"/>
      <w:bookmarkStart w:id="4293" w:name="Vjc"/>
      <w:bookmarkStart w:id="4294" w:name="_Toc63942645"/>
      <w:r>
        <w:lastRenderedPageBreak/>
        <w:t>Vjc</w:t>
      </w:r>
      <w:bookmarkEnd w:id="4292"/>
      <w:bookmarkEnd w:id="4293"/>
      <w:bookmarkEnd w:id="4294"/>
      <w:r>
        <w:fldChar w:fldCharType="begin"/>
      </w:r>
      <w:r>
        <w:instrText xml:space="preserve"> XE "Details:Vjc enumeration"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4C02A4" w:rsidRDefault="00A84EAE">
      <w:r>
        <w:t xml:space="preserve">The </w:t>
      </w:r>
      <w:r>
        <w:rPr>
          <w:b/>
        </w:rPr>
        <w:t>Vjc</w:t>
      </w:r>
      <w:r>
        <w:t xml:space="preserve"> enumeration provides an</w:t>
      </w:r>
      <w:r>
        <w:t xml:space="preserve">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Name</w:t>
            </w:r>
          </w:p>
        </w:tc>
        <w:tc>
          <w:tcPr>
            <w:tcW w:w="0" w:type="auto"/>
            <w:vAlign w:val="center"/>
          </w:tcPr>
          <w:p w:rsidR="004C02A4" w:rsidRDefault="00A84EAE">
            <w:pPr>
              <w:pStyle w:val="TableHeaderText"/>
            </w:pPr>
            <w:r>
              <w:t>Value</w:t>
            </w:r>
          </w:p>
        </w:tc>
        <w:tc>
          <w:tcPr>
            <w:tcW w:w="0" w:type="auto"/>
            <w:vAlign w:val="center"/>
          </w:tcPr>
          <w:p w:rsidR="004C02A4" w:rsidRDefault="00A84EAE">
            <w:pPr>
              <w:pStyle w:val="TableHeaderText"/>
            </w:pPr>
            <w:r>
              <w:t>Meaning</w:t>
            </w:r>
          </w:p>
        </w:tc>
      </w:tr>
      <w:tr w:rsidR="004C02A4" w:rsidTr="004C02A4">
        <w:tc>
          <w:tcPr>
            <w:tcW w:w="0" w:type="auto"/>
            <w:vAlign w:val="center"/>
          </w:tcPr>
          <w:p w:rsidR="004C02A4" w:rsidRDefault="00A84EAE">
            <w:pPr>
              <w:pStyle w:val="TableBodyText"/>
            </w:pPr>
            <w:bookmarkStart w:id="4295" w:name="vjcTop"/>
            <w:r>
              <w:rPr>
                <w:b/>
              </w:rPr>
              <w:t>vjcTop</w:t>
            </w:r>
            <w:bookmarkEnd w:id="4295"/>
          </w:p>
        </w:tc>
        <w:tc>
          <w:tcPr>
            <w:tcW w:w="0" w:type="auto"/>
            <w:vAlign w:val="center"/>
          </w:tcPr>
          <w:p w:rsidR="004C02A4" w:rsidRDefault="00A84EAE">
            <w:pPr>
              <w:pStyle w:val="TableBodyText"/>
            </w:pPr>
            <w:r>
              <w:t>0x00</w:t>
            </w:r>
          </w:p>
        </w:tc>
        <w:tc>
          <w:tcPr>
            <w:tcW w:w="0" w:type="auto"/>
            <w:vAlign w:val="center"/>
          </w:tcPr>
          <w:p w:rsidR="004C02A4" w:rsidRDefault="00A84EAE">
            <w:pPr>
              <w:pStyle w:val="TableBodyText"/>
            </w:pPr>
            <w:r>
              <w:t>Top</w:t>
            </w:r>
          </w:p>
        </w:tc>
      </w:tr>
      <w:tr w:rsidR="004C02A4" w:rsidTr="004C02A4">
        <w:tc>
          <w:tcPr>
            <w:tcW w:w="0" w:type="auto"/>
            <w:vAlign w:val="center"/>
          </w:tcPr>
          <w:p w:rsidR="004C02A4" w:rsidRDefault="00A84EAE">
            <w:pPr>
              <w:pStyle w:val="TableBodyText"/>
            </w:pPr>
            <w:bookmarkStart w:id="4296" w:name="vjcCenter"/>
            <w:r>
              <w:rPr>
                <w:b/>
              </w:rPr>
              <w:t>vjcCenter</w:t>
            </w:r>
            <w:bookmarkEnd w:id="4296"/>
          </w:p>
        </w:tc>
        <w:tc>
          <w:tcPr>
            <w:tcW w:w="0" w:type="auto"/>
            <w:vAlign w:val="center"/>
          </w:tcPr>
          <w:p w:rsidR="004C02A4" w:rsidRDefault="00A84EAE">
            <w:pPr>
              <w:pStyle w:val="TableBodyText"/>
            </w:pPr>
            <w:r>
              <w:t>0x01</w:t>
            </w:r>
          </w:p>
        </w:tc>
        <w:tc>
          <w:tcPr>
            <w:tcW w:w="0" w:type="auto"/>
            <w:vAlign w:val="center"/>
          </w:tcPr>
          <w:p w:rsidR="004C02A4" w:rsidRDefault="00A84EAE">
            <w:pPr>
              <w:pStyle w:val="TableBodyText"/>
            </w:pPr>
            <w:r>
              <w:t>Centered</w:t>
            </w:r>
          </w:p>
        </w:tc>
      </w:tr>
      <w:tr w:rsidR="004C02A4" w:rsidTr="004C02A4">
        <w:tc>
          <w:tcPr>
            <w:tcW w:w="0" w:type="auto"/>
            <w:vAlign w:val="center"/>
          </w:tcPr>
          <w:p w:rsidR="004C02A4" w:rsidRDefault="00A84EAE">
            <w:pPr>
              <w:pStyle w:val="TableBodyText"/>
            </w:pPr>
            <w:bookmarkStart w:id="4297" w:name="vjcBoth"/>
            <w:r>
              <w:rPr>
                <w:b/>
              </w:rPr>
              <w:t>vjcBoth</w:t>
            </w:r>
            <w:bookmarkEnd w:id="4297"/>
          </w:p>
        </w:tc>
        <w:tc>
          <w:tcPr>
            <w:tcW w:w="0" w:type="auto"/>
            <w:vAlign w:val="center"/>
          </w:tcPr>
          <w:p w:rsidR="004C02A4" w:rsidRDefault="00A84EAE">
            <w:pPr>
              <w:pStyle w:val="TableBodyText"/>
            </w:pPr>
            <w:r>
              <w:t>0x02</w:t>
            </w:r>
          </w:p>
        </w:tc>
        <w:tc>
          <w:tcPr>
            <w:tcW w:w="0" w:type="auto"/>
            <w:vAlign w:val="center"/>
          </w:tcPr>
          <w:p w:rsidR="004C02A4" w:rsidRDefault="00A84EAE">
            <w:pPr>
              <w:pStyle w:val="TableBodyText"/>
            </w:pPr>
            <w:r>
              <w:t>Justified</w:t>
            </w:r>
          </w:p>
        </w:tc>
      </w:tr>
      <w:tr w:rsidR="004C02A4" w:rsidTr="004C02A4">
        <w:tc>
          <w:tcPr>
            <w:tcW w:w="0" w:type="auto"/>
            <w:vAlign w:val="center"/>
          </w:tcPr>
          <w:p w:rsidR="004C02A4" w:rsidRDefault="00A84EAE">
            <w:pPr>
              <w:pStyle w:val="TableBodyText"/>
            </w:pPr>
            <w:bookmarkStart w:id="4298" w:name="vjcBottom"/>
            <w:r>
              <w:rPr>
                <w:b/>
              </w:rPr>
              <w:t>vjcBottom</w:t>
            </w:r>
            <w:bookmarkEnd w:id="4298"/>
          </w:p>
        </w:tc>
        <w:tc>
          <w:tcPr>
            <w:tcW w:w="0" w:type="auto"/>
            <w:vAlign w:val="center"/>
          </w:tcPr>
          <w:p w:rsidR="004C02A4" w:rsidRDefault="00A84EAE">
            <w:pPr>
              <w:pStyle w:val="TableBodyText"/>
            </w:pPr>
            <w:r>
              <w:t>0x03</w:t>
            </w:r>
          </w:p>
        </w:tc>
        <w:tc>
          <w:tcPr>
            <w:tcW w:w="0" w:type="auto"/>
            <w:vAlign w:val="center"/>
          </w:tcPr>
          <w:p w:rsidR="004C02A4" w:rsidRDefault="00A84EAE">
            <w:pPr>
              <w:pStyle w:val="TableBodyText"/>
            </w:pPr>
            <w:r>
              <w:t>Bottom</w:t>
            </w:r>
          </w:p>
        </w:tc>
      </w:tr>
    </w:tbl>
    <w:p w:rsidR="004C02A4" w:rsidRDefault="00A84EAE">
      <w:pPr>
        <w:pStyle w:val="Heading3"/>
      </w:pPr>
      <w:bookmarkStart w:id="4299" w:name="Section_d6ac8221866a45a58fdc1d853ccb96de"/>
      <w:bookmarkStart w:id="4300" w:name="WHeightAbs"/>
      <w:bookmarkStart w:id="4301" w:name="_Toc63942646"/>
      <w:r>
        <w:t>WHeightAbs</w:t>
      </w:r>
      <w:bookmarkEnd w:id="4299"/>
      <w:bookmarkEnd w:id="4300"/>
      <w:bookmarkEnd w:id="4301"/>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4C02A4" w:rsidRDefault="00A84EAE">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4050" w:type="dxa"/>
            <w:gridSpan w:val="15"/>
          </w:tcPr>
          <w:p w:rsidR="004C02A4" w:rsidRDefault="00A84EAE">
            <w:pPr>
              <w:pStyle w:val="PacketDiagramBodyText"/>
            </w:pPr>
            <w:r>
              <w:t>DyaHeightAbs</w:t>
            </w:r>
          </w:p>
        </w:tc>
        <w:tc>
          <w:tcPr>
            <w:tcW w:w="270" w:type="dxa"/>
          </w:tcPr>
          <w:p w:rsidR="004C02A4" w:rsidRDefault="00A84EAE">
            <w:pPr>
              <w:pStyle w:val="PacketDiagramBodyText"/>
            </w:pPr>
            <w:r>
              <w:t>A</w:t>
            </w:r>
          </w:p>
        </w:tc>
      </w:tr>
    </w:tbl>
    <w:p w:rsidR="004C02A4" w:rsidRDefault="00A84EAE">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4C02A4" w:rsidRDefault="00A84EAE">
      <w:pPr>
        <w:pStyle w:val="Definition-Field"/>
      </w:pPr>
      <w:r>
        <w:rPr>
          <w:b/>
        </w:rPr>
        <w:t xml:space="preserve">A - fMinHeight (1 bit): </w:t>
      </w:r>
      <w:r>
        <w:t xml:space="preserve">A bit that specifies </w:t>
      </w:r>
      <w:r>
        <w:t xml:space="preserve">whether </w:t>
      </w:r>
      <w:r>
        <w:rPr>
          <w:b/>
        </w:rPr>
        <w:t>DyaHeightAbs</w:t>
      </w:r>
      <w:r>
        <w:t xml:space="preserve"> specifies minimum frame height. The </w:t>
      </w:r>
      <w:r>
        <w:rPr>
          <w:b/>
        </w:rPr>
        <w:t>DyaHeightAbs</w:t>
      </w:r>
      <w:r>
        <w:t xml:space="preserve"> MUST NOT be 0x0000 when </w:t>
      </w:r>
      <w:r>
        <w:rPr>
          <w:b/>
        </w:rPr>
        <w:t>fMinHeight</w:t>
      </w:r>
      <w:r>
        <w:t xml:space="preserve"> is set.</w:t>
      </w:r>
    </w:p>
    <w:p w:rsidR="004C02A4" w:rsidRDefault="00A84EAE">
      <w:pPr>
        <w:pStyle w:val="Heading3"/>
      </w:pPr>
      <w:bookmarkStart w:id="4302" w:name="Section_5f54fdb6a9c64d299d14fe2b23f5cdef"/>
      <w:bookmarkStart w:id="4303" w:name="WKB"/>
      <w:bookmarkStart w:id="4304" w:name="_Toc63942647"/>
      <w:r>
        <w:t>WKB</w:t>
      </w:r>
      <w:bookmarkEnd w:id="4302"/>
      <w:bookmarkEnd w:id="4303"/>
      <w:bookmarkEnd w:id="4304"/>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4C02A4" w:rsidRDefault="00A84EAE">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fn</w:t>
            </w:r>
          </w:p>
        </w:tc>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270" w:type="dxa"/>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160" w:type="dxa"/>
            <w:gridSpan w:val="8"/>
          </w:tcPr>
          <w:p w:rsidR="004C02A4" w:rsidRDefault="00A84EAE">
            <w:pPr>
              <w:pStyle w:val="PacketDiagramBodyText"/>
            </w:pPr>
            <w:r>
              <w:t>fReserved9</w:t>
            </w:r>
          </w:p>
        </w:tc>
      </w:tr>
      <w:tr w:rsidR="004C02A4" w:rsidTr="004C02A4">
        <w:trPr>
          <w:trHeight w:hRule="exact" w:val="490"/>
        </w:trPr>
        <w:tc>
          <w:tcPr>
            <w:tcW w:w="4320" w:type="dxa"/>
            <w:gridSpan w:val="16"/>
          </w:tcPr>
          <w:p w:rsidR="004C02A4" w:rsidRDefault="00A84EAE">
            <w:pPr>
              <w:pStyle w:val="PacketDiagramBodyText"/>
            </w:pPr>
            <w:r>
              <w:t>lvl</w:t>
            </w:r>
          </w:p>
        </w:tc>
        <w:tc>
          <w:tcPr>
            <w:tcW w:w="4320" w:type="dxa"/>
            <w:gridSpan w:val="16"/>
          </w:tcPr>
          <w:p w:rsidR="004C02A4" w:rsidRDefault="00A84EAE">
            <w:pPr>
              <w:pStyle w:val="PacketDiagramBodyText"/>
            </w:pPr>
            <w:r>
              <w:t>fnpi</w:t>
            </w:r>
          </w:p>
        </w:tc>
      </w:tr>
      <w:tr w:rsidR="004C02A4" w:rsidTr="004C02A4">
        <w:trPr>
          <w:trHeight w:hRule="exact" w:val="490"/>
        </w:trPr>
        <w:tc>
          <w:tcPr>
            <w:tcW w:w="8640" w:type="dxa"/>
            <w:gridSpan w:val="32"/>
          </w:tcPr>
          <w:p w:rsidR="004C02A4" w:rsidRDefault="00A84EAE">
            <w:pPr>
              <w:pStyle w:val="PacketDiagramBodyText"/>
            </w:pPr>
            <w:r>
              <w:t>pdod</w:t>
            </w:r>
          </w:p>
        </w:tc>
      </w:tr>
    </w:tbl>
    <w:p w:rsidR="004C02A4" w:rsidRDefault="00A84EAE">
      <w:pPr>
        <w:pStyle w:val="Definition-Field"/>
      </w:pPr>
      <w:r>
        <w:rPr>
          <w:b/>
        </w:rPr>
        <w:t xml:space="preserve">fn (2 bytes): </w:t>
      </w:r>
      <w:r>
        <w:t xml:space="preserve"> This value MUST be zero.</w:t>
      </w:r>
    </w:p>
    <w:p w:rsidR="004C02A4" w:rsidRDefault="00A84EAE">
      <w:pPr>
        <w:pStyle w:val="Definition-Field"/>
      </w:pPr>
      <w:r>
        <w:rPr>
          <w:b/>
        </w:rPr>
        <w:t xml:space="preserve">A - fReserved1 (1 bit): </w:t>
      </w:r>
      <w:r>
        <w:t xml:space="preserve">This </w:t>
      </w:r>
      <w:r>
        <w:t>value MUST be zero.</w:t>
      </w:r>
    </w:p>
    <w:p w:rsidR="004C02A4" w:rsidRDefault="00A84EAE">
      <w:pPr>
        <w:pStyle w:val="Definition-Field"/>
      </w:pPr>
      <w:r>
        <w:rPr>
          <w:b/>
        </w:rPr>
        <w:t xml:space="preserve">B - fReserved2 (1 bit): </w:t>
      </w:r>
      <w:r>
        <w:t>This value MUST be zero.</w:t>
      </w:r>
    </w:p>
    <w:p w:rsidR="004C02A4" w:rsidRDefault="00A84EAE">
      <w:pPr>
        <w:pStyle w:val="Definition-Field"/>
      </w:pPr>
      <w:r>
        <w:rPr>
          <w:b/>
        </w:rPr>
        <w:t xml:space="preserve">C - fReserved3 (1 bit): </w:t>
      </w:r>
      <w:r>
        <w:t>This value is undefined and MUST be ignored.</w:t>
      </w:r>
    </w:p>
    <w:p w:rsidR="004C02A4" w:rsidRDefault="00A84EAE">
      <w:pPr>
        <w:pStyle w:val="Definition-Field"/>
      </w:pPr>
      <w:r>
        <w:rPr>
          <w:b/>
        </w:rPr>
        <w:t xml:space="preserve">D - fReserved4 (1 bit): </w:t>
      </w:r>
      <w:r>
        <w:t>This value MUST be zero.</w:t>
      </w:r>
    </w:p>
    <w:p w:rsidR="004C02A4" w:rsidRDefault="00A84EAE">
      <w:pPr>
        <w:pStyle w:val="Definition-Field"/>
      </w:pPr>
      <w:r>
        <w:rPr>
          <w:b/>
        </w:rPr>
        <w:t xml:space="preserve">E - fReserved5 (1 bit): </w:t>
      </w:r>
      <w:r>
        <w:t>This value MUST be zero.</w:t>
      </w:r>
    </w:p>
    <w:p w:rsidR="004C02A4" w:rsidRDefault="00A84EAE">
      <w:pPr>
        <w:pStyle w:val="Definition-Field"/>
      </w:pPr>
      <w:r>
        <w:rPr>
          <w:b/>
        </w:rPr>
        <w:t>F - fReserved6 (1 bi</w:t>
      </w:r>
      <w:r>
        <w:rPr>
          <w:b/>
        </w:rPr>
        <w:t xml:space="preserve">t): </w:t>
      </w:r>
      <w:r>
        <w:t>This value MUST be 1.</w:t>
      </w:r>
    </w:p>
    <w:p w:rsidR="004C02A4" w:rsidRDefault="00A84EAE">
      <w:pPr>
        <w:pStyle w:val="Definition-Field"/>
      </w:pPr>
      <w:r>
        <w:rPr>
          <w:b/>
        </w:rPr>
        <w:t xml:space="preserve">G - fReserved7 (1 bit): </w:t>
      </w:r>
      <w:r>
        <w:t>This value MUST be zero.</w:t>
      </w:r>
    </w:p>
    <w:p w:rsidR="004C02A4" w:rsidRDefault="00A84EAE">
      <w:pPr>
        <w:pStyle w:val="Definition-Field"/>
      </w:pPr>
      <w:r>
        <w:rPr>
          <w:b/>
        </w:rPr>
        <w:lastRenderedPageBreak/>
        <w:t xml:space="preserve">H - fReserved8 (1 bit): </w:t>
      </w:r>
      <w:r>
        <w:t>This value is undefined and MUST be ignored.</w:t>
      </w:r>
    </w:p>
    <w:p w:rsidR="004C02A4" w:rsidRDefault="00A84EAE">
      <w:pPr>
        <w:pStyle w:val="Definition-Field"/>
      </w:pPr>
      <w:r>
        <w:rPr>
          <w:b/>
        </w:rPr>
        <w:t xml:space="preserve">fReserved9 (1 byte): </w:t>
      </w:r>
      <w:r>
        <w:t>This value MUST be zero.</w:t>
      </w:r>
    </w:p>
    <w:p w:rsidR="004C02A4" w:rsidRDefault="00A84EAE">
      <w:pPr>
        <w:pStyle w:val="Definition-Field"/>
      </w:pPr>
      <w:r>
        <w:rPr>
          <w:b/>
        </w:rPr>
        <w:t xml:space="preserve">lvl (2 bytes): </w:t>
      </w:r>
      <w:r>
        <w:t xml:space="preserve">This value MUST be 0x0002. </w:t>
      </w:r>
    </w:p>
    <w:p w:rsidR="004C02A4" w:rsidRDefault="00A84EAE">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structure that specifies the type and identifier of a file name. The string that is contained in the </w:t>
      </w:r>
      <w:hyperlink w:anchor="Section_996b14754a094893be9c13a71b1f3935" w:history="1">
        <w:r>
          <w:rPr>
            <w:rStyle w:val="Hyperlink"/>
            <w:b/>
          </w:rPr>
          <w:t>SttbFnm</w:t>
        </w:r>
      </w:hyperlink>
      <w:r>
        <w:t xml:space="preserve"> structure and that is appe</w:t>
      </w:r>
      <w:r>
        <w:t xml:space="preserve">nded by an </w:t>
      </w:r>
      <w:hyperlink w:anchor="Section_17f5604fc6ea4cb6b3c7e06ccda51d64" w:history="1">
        <w:r>
          <w:rPr>
            <w:rStyle w:val="Hyperlink"/>
            <w:b/>
          </w:rPr>
          <w:t>FNIF</w:t>
        </w:r>
      </w:hyperlink>
      <w:r>
        <w:t xml:space="preserve"> structure that has an </w:t>
      </w:r>
      <w:r>
        <w:rPr>
          <w:b/>
        </w:rPr>
        <w:t>fnpi</w:t>
      </w:r>
      <w:r>
        <w:t xml:space="preserve"> which is identical to this one, is the file name of the file that this </w:t>
      </w:r>
      <w:r>
        <w:rPr>
          <w:b/>
        </w:rPr>
        <w:t>WKB</w:t>
      </w:r>
      <w:r>
        <w:t xml:space="preserve"> references.</w:t>
      </w:r>
    </w:p>
    <w:p w:rsidR="004C02A4" w:rsidRDefault="00A84EAE">
      <w:pPr>
        <w:pStyle w:val="Definition-Field"/>
      </w:pPr>
      <w:r>
        <w:rPr>
          <w:b/>
        </w:rPr>
        <w:t xml:space="preserve">pdod (4 bytes): </w:t>
      </w:r>
      <w:r>
        <w:t>This value is unused and MUST be zero.</w:t>
      </w:r>
    </w:p>
    <w:p w:rsidR="004C02A4" w:rsidRDefault="00A84EAE">
      <w:pPr>
        <w:pStyle w:val="Heading3"/>
      </w:pPr>
      <w:bookmarkStart w:id="4305" w:name="Section_cba22574983c4f6dbf00c2dbfc497210"/>
      <w:bookmarkStart w:id="4306" w:name="Wpms"/>
      <w:bookmarkStart w:id="4307" w:name="_Toc63942648"/>
      <w:r>
        <w:t>Wpms</w:t>
      </w:r>
      <w:bookmarkEnd w:id="4305"/>
      <w:bookmarkEnd w:id="4306"/>
      <w:bookmarkEnd w:id="4307"/>
      <w:r>
        <w:fldChar w:fldCharType="begin"/>
      </w:r>
      <w:r>
        <w:instrText xml:space="preserve"> XE "De</w:instrText>
      </w:r>
      <w:r>
        <w:instrText xml:space="preserv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4C02A4" w:rsidRDefault="00A84EAE">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gridAfter w:val="16"/>
          <w:wAfter w:w="4320" w:type="dxa"/>
          <w:trHeight w:hRule="exact" w:val="490"/>
        </w:trPr>
        <w:tc>
          <w:tcPr>
            <w:tcW w:w="270" w:type="dxa"/>
          </w:tcPr>
          <w:p w:rsidR="004C02A4" w:rsidRDefault="00A84EAE">
            <w:pPr>
              <w:pStyle w:val="PacketDiagramBodyText"/>
            </w:pPr>
            <w:r>
              <w:t>A</w:t>
            </w:r>
          </w:p>
        </w:tc>
        <w:tc>
          <w:tcPr>
            <w:tcW w:w="270" w:type="dxa"/>
          </w:tcPr>
          <w:p w:rsidR="004C02A4" w:rsidRDefault="00A84EAE">
            <w:pPr>
              <w:pStyle w:val="PacketDiagramBodyText"/>
            </w:pPr>
            <w:r>
              <w:t>B</w:t>
            </w:r>
          </w:p>
        </w:tc>
        <w:tc>
          <w:tcPr>
            <w:tcW w:w="270" w:type="dxa"/>
          </w:tcPr>
          <w:p w:rsidR="004C02A4" w:rsidRDefault="00A84EAE">
            <w:pPr>
              <w:pStyle w:val="PacketDiagramBodyText"/>
            </w:pPr>
            <w:r>
              <w:t>C</w:t>
            </w:r>
          </w:p>
        </w:tc>
        <w:tc>
          <w:tcPr>
            <w:tcW w:w="1080" w:type="dxa"/>
            <w:gridSpan w:val="4"/>
          </w:tcPr>
          <w:p w:rsidR="004C02A4" w:rsidRDefault="00A84EAE">
            <w:pPr>
              <w:pStyle w:val="PacketDiagramBodyText"/>
            </w:pPr>
            <w:r>
              <w:t>D</w:t>
            </w:r>
          </w:p>
        </w:tc>
        <w:tc>
          <w:tcPr>
            <w:tcW w:w="270" w:type="dxa"/>
          </w:tcPr>
          <w:p w:rsidR="004C02A4" w:rsidRDefault="00A84EAE">
            <w:pPr>
              <w:pStyle w:val="PacketDiagramBodyText"/>
            </w:pPr>
            <w:r>
              <w:t>E</w:t>
            </w:r>
          </w:p>
        </w:tc>
        <w:tc>
          <w:tcPr>
            <w:tcW w:w="270" w:type="dxa"/>
          </w:tcPr>
          <w:p w:rsidR="004C02A4" w:rsidRDefault="00A84EAE">
            <w:pPr>
              <w:pStyle w:val="PacketDiagramBodyText"/>
            </w:pPr>
            <w:r>
              <w:t>F</w:t>
            </w:r>
          </w:p>
        </w:tc>
        <w:tc>
          <w:tcPr>
            <w:tcW w:w="270" w:type="dxa"/>
          </w:tcPr>
          <w:p w:rsidR="004C02A4" w:rsidRDefault="00A84EAE">
            <w:pPr>
              <w:pStyle w:val="PacketDiagramBodyText"/>
            </w:pPr>
            <w:r>
              <w:t>G</w:t>
            </w:r>
          </w:p>
        </w:tc>
        <w:tc>
          <w:tcPr>
            <w:tcW w:w="270" w:type="dxa"/>
          </w:tcPr>
          <w:p w:rsidR="004C02A4" w:rsidRDefault="00A84EAE">
            <w:pPr>
              <w:pStyle w:val="PacketDiagramBodyText"/>
            </w:pPr>
            <w:r>
              <w:t>H</w:t>
            </w:r>
          </w:p>
        </w:tc>
        <w:tc>
          <w:tcPr>
            <w:tcW w:w="270" w:type="dxa"/>
          </w:tcPr>
          <w:p w:rsidR="004C02A4" w:rsidRDefault="00A84EAE">
            <w:pPr>
              <w:pStyle w:val="PacketDiagramBodyText"/>
            </w:pPr>
            <w:r>
              <w:t>I</w:t>
            </w:r>
          </w:p>
        </w:tc>
        <w:tc>
          <w:tcPr>
            <w:tcW w:w="270" w:type="dxa"/>
          </w:tcPr>
          <w:p w:rsidR="004C02A4" w:rsidRDefault="00A84EAE">
            <w:pPr>
              <w:pStyle w:val="PacketDiagramBodyText"/>
            </w:pPr>
            <w:r>
              <w:t>J</w:t>
            </w:r>
          </w:p>
        </w:tc>
        <w:tc>
          <w:tcPr>
            <w:tcW w:w="810" w:type="dxa"/>
            <w:gridSpan w:val="3"/>
          </w:tcPr>
          <w:p w:rsidR="004C02A4" w:rsidRDefault="00A84EAE">
            <w:pPr>
              <w:pStyle w:val="PacketDiagramBodyText"/>
            </w:pPr>
            <w:r>
              <w:t>K</w:t>
            </w:r>
          </w:p>
        </w:tc>
      </w:tr>
    </w:tbl>
    <w:p w:rsidR="004C02A4" w:rsidRDefault="00A84EAE">
      <w:pPr>
        <w:pStyle w:val="Definition-Field"/>
      </w:pPr>
      <w:r>
        <w:rPr>
          <w:b/>
        </w:rPr>
        <w:t xml:space="preserve">A - wpmsMainDoc (1 bit): </w:t>
      </w:r>
      <w:r>
        <w:t xml:space="preserve">Specifies whether the main document was selected for the mail merge. </w:t>
      </w:r>
    </w:p>
    <w:p w:rsidR="004C02A4" w:rsidRDefault="00A84EAE">
      <w:pPr>
        <w:pStyle w:val="Definition-Field"/>
      </w:pPr>
      <w:r>
        <w:rPr>
          <w:b/>
        </w:rPr>
        <w:t xml:space="preserve">B - wpmsDF (1 bit): </w:t>
      </w:r>
      <w:r>
        <w:t>Specifies whether the data source was selected for the mail merge.</w:t>
      </w:r>
    </w:p>
    <w:p w:rsidR="004C02A4" w:rsidRDefault="00A84EAE">
      <w:pPr>
        <w:pStyle w:val="Definition-Field"/>
      </w:pPr>
      <w:r>
        <w:rPr>
          <w:b/>
        </w:rPr>
        <w:t xml:space="preserve">C - wpmsHF (1 bit): </w:t>
      </w:r>
      <w:r>
        <w:t>Specifies whether the mail merge obtains the merge fi</w:t>
      </w:r>
      <w:r>
        <w:t>eld names from a header file.</w:t>
      </w:r>
    </w:p>
    <w:p w:rsidR="004C02A4" w:rsidRDefault="00A84EAE">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pPr>
            <w:r>
              <w:t>Value</w:t>
            </w:r>
          </w:p>
        </w:tc>
        <w:tc>
          <w:tcPr>
            <w:tcW w:w="0" w:type="auto"/>
          </w:tcPr>
          <w:p w:rsidR="004C02A4" w:rsidRDefault="00A84EAE">
            <w:pPr>
              <w:pStyle w:val="TableHeaderText"/>
            </w:pPr>
            <w:r>
              <w:t>Meaning</w:t>
            </w:r>
          </w:p>
        </w:tc>
      </w:tr>
      <w:tr w:rsidR="004C02A4" w:rsidTr="004C02A4">
        <w:tc>
          <w:tcPr>
            <w:tcW w:w="0" w:type="auto"/>
          </w:tcPr>
          <w:p w:rsidR="004C02A4" w:rsidRDefault="00A84EAE">
            <w:pPr>
              <w:pStyle w:val="TableBodyText"/>
            </w:pPr>
            <w:r>
              <w:t>0x0</w:t>
            </w:r>
          </w:p>
        </w:tc>
        <w:tc>
          <w:tcPr>
            <w:tcW w:w="0" w:type="auto"/>
          </w:tcPr>
          <w:p w:rsidR="004C02A4" w:rsidRDefault="00A84EAE">
            <w:pPr>
              <w:pStyle w:val="TableBodyText"/>
            </w:pPr>
            <w:r>
              <w:t>No mail merge.</w:t>
            </w:r>
          </w:p>
        </w:tc>
      </w:tr>
      <w:tr w:rsidR="004C02A4" w:rsidTr="004C02A4">
        <w:tc>
          <w:tcPr>
            <w:tcW w:w="0" w:type="auto"/>
          </w:tcPr>
          <w:p w:rsidR="004C02A4" w:rsidRDefault="00A84EAE">
            <w:pPr>
              <w:pStyle w:val="TableBodyText"/>
            </w:pPr>
            <w:r>
              <w:t>0x1</w:t>
            </w:r>
          </w:p>
        </w:tc>
        <w:tc>
          <w:tcPr>
            <w:tcW w:w="0" w:type="auto"/>
          </w:tcPr>
          <w:p w:rsidR="004C02A4" w:rsidRDefault="00A84EAE">
            <w:pPr>
              <w:pStyle w:val="TableBodyText"/>
            </w:pPr>
            <w:r>
              <w:t>Letters.</w:t>
            </w:r>
          </w:p>
        </w:tc>
      </w:tr>
      <w:tr w:rsidR="004C02A4" w:rsidTr="004C02A4">
        <w:tc>
          <w:tcPr>
            <w:tcW w:w="0" w:type="auto"/>
          </w:tcPr>
          <w:p w:rsidR="004C02A4" w:rsidRDefault="00A84EAE">
            <w:pPr>
              <w:pStyle w:val="TableBodyText"/>
            </w:pPr>
            <w:r>
              <w:t>0x2</w:t>
            </w:r>
          </w:p>
        </w:tc>
        <w:tc>
          <w:tcPr>
            <w:tcW w:w="0" w:type="auto"/>
          </w:tcPr>
          <w:p w:rsidR="004C02A4" w:rsidRDefault="00A84EAE">
            <w:pPr>
              <w:pStyle w:val="TableBodyText"/>
            </w:pPr>
            <w:r>
              <w:t>Labels.</w:t>
            </w:r>
          </w:p>
        </w:tc>
      </w:tr>
      <w:tr w:rsidR="004C02A4" w:rsidTr="004C02A4">
        <w:tc>
          <w:tcPr>
            <w:tcW w:w="0" w:type="auto"/>
          </w:tcPr>
          <w:p w:rsidR="004C02A4" w:rsidRDefault="00A84EAE">
            <w:pPr>
              <w:pStyle w:val="TableBodyText"/>
            </w:pPr>
            <w:r>
              <w:t>0x4</w:t>
            </w:r>
          </w:p>
        </w:tc>
        <w:tc>
          <w:tcPr>
            <w:tcW w:w="0" w:type="auto"/>
          </w:tcPr>
          <w:p w:rsidR="004C02A4" w:rsidRDefault="00A84EAE">
            <w:pPr>
              <w:pStyle w:val="TableBodyText"/>
            </w:pPr>
            <w:r>
              <w:t>Envelopes.</w:t>
            </w:r>
          </w:p>
        </w:tc>
      </w:tr>
      <w:tr w:rsidR="004C02A4" w:rsidTr="004C02A4">
        <w:tc>
          <w:tcPr>
            <w:tcW w:w="0" w:type="auto"/>
          </w:tcPr>
          <w:p w:rsidR="004C02A4" w:rsidRDefault="00A84EAE">
            <w:pPr>
              <w:pStyle w:val="TableBodyText"/>
            </w:pPr>
            <w:r>
              <w:t>0x8</w:t>
            </w:r>
          </w:p>
        </w:tc>
        <w:tc>
          <w:tcPr>
            <w:tcW w:w="0" w:type="auto"/>
          </w:tcPr>
          <w:p w:rsidR="004C02A4" w:rsidRDefault="00A84EAE">
            <w:pPr>
              <w:pStyle w:val="TableBodyText"/>
            </w:pPr>
            <w:r>
              <w:t xml:space="preserve">Catalog </w:t>
            </w:r>
            <w:r>
              <w:t>or directory.</w:t>
            </w:r>
          </w:p>
        </w:tc>
      </w:tr>
    </w:tbl>
    <w:p w:rsidR="004C02A4" w:rsidRDefault="004C02A4"/>
    <w:p w:rsidR="004C02A4" w:rsidRDefault="00A84EAE">
      <w:pPr>
        <w:pStyle w:val="Definition-Field"/>
      </w:pPr>
      <w:r>
        <w:rPr>
          <w:b/>
        </w:rPr>
        <w:t xml:space="preserve">E - unused1 (1 bit): </w:t>
      </w:r>
      <w:r>
        <w:t>This bit is undefined and MUST be ignored.</w:t>
      </w:r>
    </w:p>
    <w:p w:rsidR="004C02A4" w:rsidRDefault="00A84EAE">
      <w:pPr>
        <w:pStyle w:val="Definition-Field"/>
      </w:pPr>
      <w:r>
        <w:rPr>
          <w:b/>
        </w:rPr>
        <w:t xml:space="preserve">F - wpmsAuto (1 bit): </w:t>
      </w:r>
      <w:r>
        <w:t>Specifies whether this is an automatic label or envelope mail merge.</w:t>
      </w:r>
    </w:p>
    <w:p w:rsidR="004C02A4" w:rsidRDefault="00A84EAE">
      <w:pPr>
        <w:pStyle w:val="Definition-Field"/>
      </w:pPr>
      <w:r>
        <w:rPr>
          <w:b/>
        </w:rPr>
        <w:t xml:space="preserve">G - unused2 (1 bit): </w:t>
      </w:r>
      <w:r>
        <w:t>This value MUST be zero and MUST be ignored.</w:t>
      </w:r>
    </w:p>
    <w:p w:rsidR="004C02A4" w:rsidRDefault="00A84EAE">
      <w:pPr>
        <w:pStyle w:val="Definition-Field"/>
      </w:pPr>
      <w:r>
        <w:rPr>
          <w:b/>
        </w:rPr>
        <w:t>H - wpmsSuppression</w:t>
      </w:r>
      <w:r>
        <w:rPr>
          <w:b/>
        </w:rPr>
        <w:t xml:space="preserve"> (1 bit): </w:t>
      </w:r>
      <w:r>
        <w:t xml:space="preserve">Specifies whether the blank lines in the data files MUST be suppressed. </w:t>
      </w:r>
    </w:p>
    <w:p w:rsidR="004C02A4" w:rsidRDefault="00A84EAE">
      <w:pPr>
        <w:pStyle w:val="Definition-Field"/>
      </w:pPr>
      <w:r>
        <w:rPr>
          <w:b/>
        </w:rPr>
        <w:t xml:space="preserve">I - wpmsRecSelect (1 bit): </w:t>
      </w:r>
      <w:r>
        <w:t>Specifies whether record selection is enabled.</w:t>
      </w:r>
    </w:p>
    <w:p w:rsidR="004C02A4" w:rsidRDefault="00A84EAE">
      <w:pPr>
        <w:pStyle w:val="Definition-Field"/>
      </w:pPr>
      <w:r>
        <w:rPr>
          <w:b/>
        </w:rPr>
        <w:t xml:space="preserve">J - unused3 (1 bit): </w:t>
      </w:r>
      <w:r>
        <w:t>This value MUST be zero and MUST be ignored.</w:t>
      </w:r>
    </w:p>
    <w:p w:rsidR="004C02A4" w:rsidRDefault="00A84EAE">
      <w:pPr>
        <w:pStyle w:val="Definition-Field"/>
      </w:pPr>
      <w:r>
        <w:rPr>
          <w:b/>
        </w:rPr>
        <w:t xml:space="preserve">K - wpmsDest (3 bits): </w:t>
      </w:r>
      <w:r>
        <w:t>An unsigne</w:t>
      </w:r>
      <w:r>
        <w:t xml:space="preserve">d integer that specifies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pPr>
            <w:r>
              <w:lastRenderedPageBreak/>
              <w:t>Value</w:t>
            </w:r>
          </w:p>
        </w:tc>
        <w:tc>
          <w:tcPr>
            <w:tcW w:w="0" w:type="auto"/>
          </w:tcPr>
          <w:p w:rsidR="004C02A4" w:rsidRDefault="00A84EAE">
            <w:pPr>
              <w:pStyle w:val="TableHeaderText"/>
            </w:pPr>
            <w:r>
              <w:t>Meaning</w:t>
            </w:r>
          </w:p>
        </w:tc>
      </w:tr>
      <w:tr w:rsidR="004C02A4" w:rsidTr="004C02A4">
        <w:tc>
          <w:tcPr>
            <w:tcW w:w="0" w:type="auto"/>
          </w:tcPr>
          <w:p w:rsidR="004C02A4" w:rsidRDefault="00A84EAE">
            <w:pPr>
              <w:pStyle w:val="TableBodyText"/>
            </w:pPr>
            <w:r>
              <w:t>0x0</w:t>
            </w:r>
          </w:p>
        </w:tc>
        <w:tc>
          <w:tcPr>
            <w:tcW w:w="0" w:type="auto"/>
          </w:tcPr>
          <w:p w:rsidR="004C02A4" w:rsidRDefault="00A84EAE">
            <w:pPr>
              <w:pStyle w:val="TableBodyText"/>
            </w:pPr>
            <w:r>
              <w:t>None</w:t>
            </w:r>
          </w:p>
        </w:tc>
      </w:tr>
      <w:tr w:rsidR="004C02A4" w:rsidTr="004C02A4">
        <w:tc>
          <w:tcPr>
            <w:tcW w:w="0" w:type="auto"/>
          </w:tcPr>
          <w:p w:rsidR="004C02A4" w:rsidRDefault="00A84EAE">
            <w:pPr>
              <w:pStyle w:val="TableBodyText"/>
            </w:pPr>
            <w:r>
              <w:t>0x1</w:t>
            </w:r>
          </w:p>
        </w:tc>
        <w:tc>
          <w:tcPr>
            <w:tcW w:w="0" w:type="auto"/>
          </w:tcPr>
          <w:p w:rsidR="004C02A4" w:rsidRDefault="00A84EAE">
            <w:pPr>
              <w:pStyle w:val="TableBodyText"/>
            </w:pPr>
            <w:r>
              <w:t>Printer</w:t>
            </w:r>
          </w:p>
        </w:tc>
      </w:tr>
      <w:tr w:rsidR="004C02A4" w:rsidTr="004C02A4">
        <w:tc>
          <w:tcPr>
            <w:tcW w:w="0" w:type="auto"/>
          </w:tcPr>
          <w:p w:rsidR="004C02A4" w:rsidRDefault="00A84EAE">
            <w:pPr>
              <w:pStyle w:val="TableBodyText"/>
            </w:pPr>
            <w:r>
              <w:t>0x2</w:t>
            </w:r>
          </w:p>
        </w:tc>
        <w:tc>
          <w:tcPr>
            <w:tcW w:w="0" w:type="auto"/>
          </w:tcPr>
          <w:p w:rsidR="004C02A4" w:rsidRDefault="00A84EAE">
            <w:pPr>
              <w:pStyle w:val="TableBodyText"/>
            </w:pPr>
            <w:r>
              <w:t>E-mail</w:t>
            </w:r>
          </w:p>
        </w:tc>
      </w:tr>
      <w:tr w:rsidR="004C02A4" w:rsidTr="004C02A4">
        <w:tc>
          <w:tcPr>
            <w:tcW w:w="0" w:type="auto"/>
          </w:tcPr>
          <w:p w:rsidR="004C02A4" w:rsidRDefault="00A84EAE">
            <w:pPr>
              <w:pStyle w:val="TableBodyText"/>
            </w:pPr>
            <w:r>
              <w:t>0x4</w:t>
            </w:r>
          </w:p>
        </w:tc>
        <w:tc>
          <w:tcPr>
            <w:tcW w:w="0" w:type="auto"/>
          </w:tcPr>
          <w:p w:rsidR="004C02A4" w:rsidRDefault="00A84EAE">
            <w:pPr>
              <w:pStyle w:val="TableBodyText"/>
            </w:pPr>
            <w:r>
              <w:t>Fax</w:t>
            </w:r>
          </w:p>
        </w:tc>
      </w:tr>
    </w:tbl>
    <w:p w:rsidR="004C02A4" w:rsidRDefault="004C02A4"/>
    <w:p w:rsidR="004C02A4" w:rsidRDefault="00A84EAE">
      <w:pPr>
        <w:pStyle w:val="Heading3"/>
      </w:pPr>
      <w:bookmarkStart w:id="4308" w:name="Section_21005bbe58c74b36808902b0e4f28ed8"/>
      <w:bookmarkStart w:id="4309" w:name="Wpmsdt"/>
      <w:bookmarkStart w:id="4310" w:name="_Toc63942649"/>
      <w:r>
        <w:t>Wpmsdt</w:t>
      </w:r>
      <w:bookmarkEnd w:id="4308"/>
      <w:bookmarkEnd w:id="4309"/>
      <w:bookmarkEnd w:id="4310"/>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4C02A4" w:rsidRDefault="00A84EAE">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1620" w:type="dxa"/>
            <w:gridSpan w:val="6"/>
          </w:tcPr>
          <w:p w:rsidR="004C02A4" w:rsidRDefault="00A84EAE">
            <w:pPr>
              <w:pStyle w:val="PacketDiagramBodyText"/>
            </w:pPr>
            <w:r>
              <w:t>docType</w:t>
            </w:r>
          </w:p>
        </w:tc>
        <w:tc>
          <w:tcPr>
            <w:tcW w:w="7020" w:type="dxa"/>
            <w:gridSpan w:val="26"/>
          </w:tcPr>
          <w:p w:rsidR="004C02A4" w:rsidRDefault="00A84EAE">
            <w:pPr>
              <w:pStyle w:val="PacketDiagramBodyText"/>
            </w:pPr>
            <w:r>
              <w:t>unused</w:t>
            </w:r>
          </w:p>
        </w:tc>
      </w:tr>
    </w:tbl>
    <w:p w:rsidR="004C02A4" w:rsidRDefault="00A84EAE">
      <w:pPr>
        <w:pStyle w:val="Definition-Field"/>
      </w:pPr>
      <w:r>
        <w:rPr>
          <w:b/>
        </w:rPr>
        <w:t xml:space="preserve">docType (6 bits): </w:t>
      </w:r>
      <w:r>
        <w:t xml:space="preserve">An unsigned integer that specifies the document type of </w:t>
      </w:r>
      <w:r>
        <w:t>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Definition-Field"/>
              <w:spacing w:before="0" w:after="0"/>
              <w:ind w:left="0" w:firstLine="0"/>
              <w:rPr>
                <w:b/>
              </w:rPr>
            </w:pPr>
            <w:r>
              <w:rPr>
                <w:b/>
              </w:rPr>
              <w:t>Value</w:t>
            </w:r>
          </w:p>
        </w:tc>
        <w:tc>
          <w:tcPr>
            <w:tcW w:w="0" w:type="auto"/>
          </w:tcPr>
          <w:p w:rsidR="004C02A4" w:rsidRDefault="00A84EAE">
            <w:pPr>
              <w:pStyle w:val="Definition-Field"/>
              <w:spacing w:before="0" w:after="0"/>
              <w:ind w:left="0" w:firstLine="0"/>
              <w:rPr>
                <w:b/>
              </w:rPr>
            </w:pPr>
            <w:r>
              <w:rPr>
                <w:b/>
              </w:rPr>
              <w:t>Meaning</w:t>
            </w:r>
          </w:p>
        </w:tc>
      </w:tr>
      <w:tr w:rsidR="004C02A4" w:rsidTr="004C02A4">
        <w:tc>
          <w:tcPr>
            <w:tcW w:w="0" w:type="auto"/>
          </w:tcPr>
          <w:p w:rsidR="004C02A4" w:rsidRDefault="00A84EAE">
            <w:pPr>
              <w:pStyle w:val="Definition-Field"/>
              <w:spacing w:before="0" w:after="0"/>
              <w:ind w:left="0" w:firstLine="0"/>
            </w:pPr>
            <w:r>
              <w:t>0x00</w:t>
            </w:r>
          </w:p>
        </w:tc>
        <w:tc>
          <w:tcPr>
            <w:tcW w:w="0" w:type="auto"/>
          </w:tcPr>
          <w:p w:rsidR="004C02A4" w:rsidRDefault="00A84EAE">
            <w:pPr>
              <w:pStyle w:val="Definition-Field"/>
              <w:spacing w:before="0" w:after="0"/>
              <w:ind w:left="0" w:firstLine="0"/>
            </w:pPr>
            <w:r>
              <w:t>No mail merge.</w:t>
            </w:r>
          </w:p>
        </w:tc>
      </w:tr>
      <w:tr w:rsidR="004C02A4" w:rsidTr="004C02A4">
        <w:tc>
          <w:tcPr>
            <w:tcW w:w="0" w:type="auto"/>
          </w:tcPr>
          <w:p w:rsidR="004C02A4" w:rsidRDefault="00A84EAE">
            <w:pPr>
              <w:pStyle w:val="Definition-Field"/>
              <w:spacing w:before="0" w:after="0"/>
              <w:ind w:left="0" w:firstLine="0"/>
            </w:pPr>
            <w:r>
              <w:t>0x01</w:t>
            </w:r>
          </w:p>
        </w:tc>
        <w:tc>
          <w:tcPr>
            <w:tcW w:w="0" w:type="auto"/>
          </w:tcPr>
          <w:p w:rsidR="004C02A4" w:rsidRDefault="00A84EAE">
            <w:pPr>
              <w:pStyle w:val="Definition-Field"/>
              <w:spacing w:before="0" w:after="0"/>
              <w:ind w:left="0" w:firstLine="0"/>
            </w:pPr>
            <w:r>
              <w:t>Letters.</w:t>
            </w:r>
          </w:p>
        </w:tc>
      </w:tr>
      <w:tr w:rsidR="004C02A4" w:rsidTr="004C02A4">
        <w:tc>
          <w:tcPr>
            <w:tcW w:w="0" w:type="auto"/>
          </w:tcPr>
          <w:p w:rsidR="004C02A4" w:rsidRDefault="00A84EAE">
            <w:pPr>
              <w:pStyle w:val="Definition-Field2"/>
              <w:spacing w:before="0" w:after="0"/>
              <w:ind w:left="0"/>
            </w:pPr>
            <w:r>
              <w:t>0x02</w:t>
            </w:r>
          </w:p>
        </w:tc>
        <w:tc>
          <w:tcPr>
            <w:tcW w:w="0" w:type="auto"/>
          </w:tcPr>
          <w:p w:rsidR="004C02A4" w:rsidRDefault="00A84EAE">
            <w:pPr>
              <w:pStyle w:val="Definition-Field2"/>
              <w:spacing w:before="0" w:after="0"/>
              <w:ind w:left="0"/>
            </w:pPr>
            <w:r>
              <w:t>Labels.</w:t>
            </w:r>
          </w:p>
        </w:tc>
      </w:tr>
      <w:tr w:rsidR="004C02A4" w:rsidTr="004C02A4">
        <w:tc>
          <w:tcPr>
            <w:tcW w:w="0" w:type="auto"/>
          </w:tcPr>
          <w:p w:rsidR="004C02A4" w:rsidRDefault="00A84EAE">
            <w:pPr>
              <w:pStyle w:val="Definition-Field2"/>
              <w:spacing w:before="0" w:after="0"/>
              <w:ind w:left="0"/>
            </w:pPr>
            <w:r>
              <w:t>0x04</w:t>
            </w:r>
          </w:p>
        </w:tc>
        <w:tc>
          <w:tcPr>
            <w:tcW w:w="0" w:type="auto"/>
          </w:tcPr>
          <w:p w:rsidR="004C02A4" w:rsidRDefault="00A84EAE">
            <w:pPr>
              <w:pStyle w:val="Definition-Field2"/>
              <w:spacing w:before="0" w:after="0"/>
              <w:ind w:left="0"/>
            </w:pPr>
            <w:r>
              <w:t>Envelopes.</w:t>
            </w:r>
          </w:p>
        </w:tc>
      </w:tr>
      <w:tr w:rsidR="004C02A4" w:rsidTr="004C02A4">
        <w:tc>
          <w:tcPr>
            <w:tcW w:w="0" w:type="auto"/>
          </w:tcPr>
          <w:p w:rsidR="004C02A4" w:rsidRDefault="00A84EAE">
            <w:pPr>
              <w:pStyle w:val="Definition-Field2"/>
              <w:spacing w:before="0" w:after="0"/>
              <w:ind w:left="0"/>
            </w:pPr>
            <w:r>
              <w:t>0x08</w:t>
            </w:r>
          </w:p>
        </w:tc>
        <w:tc>
          <w:tcPr>
            <w:tcW w:w="0" w:type="auto"/>
          </w:tcPr>
          <w:p w:rsidR="004C02A4" w:rsidRDefault="00A84EAE">
            <w:pPr>
              <w:pStyle w:val="Definition-Field2"/>
              <w:spacing w:before="0" w:after="0"/>
              <w:ind w:left="0"/>
            </w:pPr>
            <w:r>
              <w:t>Catalog or directory.</w:t>
            </w:r>
          </w:p>
        </w:tc>
      </w:tr>
      <w:tr w:rsidR="004C02A4" w:rsidTr="004C02A4">
        <w:tc>
          <w:tcPr>
            <w:tcW w:w="0" w:type="auto"/>
          </w:tcPr>
          <w:p w:rsidR="004C02A4" w:rsidRDefault="00A84EAE">
            <w:pPr>
              <w:pStyle w:val="Definition-Field2"/>
              <w:spacing w:before="0" w:after="0"/>
              <w:ind w:left="0"/>
            </w:pPr>
            <w:r>
              <w:t>0x10</w:t>
            </w:r>
          </w:p>
        </w:tc>
        <w:tc>
          <w:tcPr>
            <w:tcW w:w="0" w:type="auto"/>
          </w:tcPr>
          <w:p w:rsidR="004C02A4" w:rsidRDefault="00A84EAE">
            <w:pPr>
              <w:pStyle w:val="Definition-Field2"/>
              <w:spacing w:before="0" w:after="0"/>
              <w:ind w:left="0"/>
            </w:pPr>
            <w:r>
              <w:t>E-mail messages.</w:t>
            </w:r>
          </w:p>
        </w:tc>
      </w:tr>
      <w:tr w:rsidR="004C02A4" w:rsidTr="004C02A4">
        <w:tc>
          <w:tcPr>
            <w:tcW w:w="0" w:type="auto"/>
          </w:tcPr>
          <w:p w:rsidR="004C02A4" w:rsidRDefault="00A84EAE">
            <w:pPr>
              <w:pStyle w:val="Definition-Field2"/>
              <w:spacing w:before="0" w:after="0"/>
              <w:ind w:left="0"/>
            </w:pPr>
            <w:r>
              <w:t>0x20</w:t>
            </w:r>
          </w:p>
        </w:tc>
        <w:tc>
          <w:tcPr>
            <w:tcW w:w="0" w:type="auto"/>
          </w:tcPr>
          <w:p w:rsidR="004C02A4" w:rsidRDefault="00A84EAE">
            <w:pPr>
              <w:pStyle w:val="Definition-Field2"/>
              <w:spacing w:before="0" w:after="0"/>
              <w:ind w:left="0"/>
            </w:pPr>
            <w:r>
              <w:t>Fax.</w:t>
            </w:r>
          </w:p>
        </w:tc>
      </w:tr>
    </w:tbl>
    <w:p w:rsidR="004C02A4" w:rsidRDefault="004C02A4">
      <w:pPr>
        <w:pStyle w:val="Definition-Field2"/>
        <w:ind w:left="720"/>
      </w:pPr>
    </w:p>
    <w:p w:rsidR="004C02A4" w:rsidRDefault="00A84EAE">
      <w:pPr>
        <w:pStyle w:val="Definition-Field"/>
      </w:pPr>
      <w:r>
        <w:rPr>
          <w:b/>
        </w:rPr>
        <w:t xml:space="preserve">unused (26 bits): </w:t>
      </w:r>
      <w:r>
        <w:t>This field is undefined and MUST be</w:t>
      </w:r>
      <w:r>
        <w:t xml:space="preserve"> ignored.</w:t>
      </w:r>
    </w:p>
    <w:p w:rsidR="004C02A4" w:rsidRDefault="00A84EAE">
      <w:pPr>
        <w:pStyle w:val="Heading3"/>
      </w:pPr>
      <w:bookmarkStart w:id="4311" w:name="Section_7e43135456f44dfb95dfb8b4409f8039"/>
      <w:bookmarkStart w:id="4312" w:name="XAS"/>
      <w:bookmarkStart w:id="4313" w:name="_Toc63942650"/>
      <w:r>
        <w:t>XAS</w:t>
      </w:r>
      <w:bookmarkEnd w:id="4311"/>
      <w:bookmarkEnd w:id="4312"/>
      <w:bookmarkEnd w:id="4313"/>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4C02A4" w:rsidRDefault="00A84EAE">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 value MUST be greater than or equal to -31680 and less than or equal to 31680.</w:t>
      </w:r>
    </w:p>
    <w:p w:rsidR="004C02A4" w:rsidRDefault="00A84EAE">
      <w:pPr>
        <w:pStyle w:val="Heading3"/>
      </w:pPr>
      <w:bookmarkStart w:id="4314" w:name="Section_e7503912c08e4661a92076e9c6c8a28b"/>
      <w:bookmarkStart w:id="4315" w:name="XAS_nonNeg"/>
      <w:bookmarkStart w:id="4316" w:name="_Toc63942651"/>
      <w:r>
        <w:t>XAS_nonNeg</w:t>
      </w:r>
      <w:bookmarkEnd w:id="4314"/>
      <w:bookmarkEnd w:id="4315"/>
      <w:bookmarkEnd w:id="4316"/>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4C02A4" w:rsidRDefault="00A84EAE">
      <w:r>
        <w:t xml:space="preserve">The </w:t>
      </w:r>
      <w:r>
        <w:rPr>
          <w:b/>
        </w:rPr>
        <w:t>XAS_nonNeg</w:t>
      </w:r>
      <w:r>
        <w:t xml:space="preserve"> value is a 16-bit unsigned integer that specifies horizontal distance, in </w:t>
      </w:r>
      <w:hyperlink w:anchor="gt_4b82472c-103d-4eff-a07e-6a0f784e3382">
        <w:r>
          <w:rPr>
            <w:rStyle w:val="HyperlinkGreen"/>
            <w:b/>
          </w:rPr>
          <w:t>twips</w:t>
        </w:r>
      </w:hyperlink>
      <w:r>
        <w:t>. This value MUST be less than or equal to 31680.</w:t>
      </w:r>
    </w:p>
    <w:p w:rsidR="004C02A4" w:rsidRDefault="00A84EAE">
      <w:pPr>
        <w:pStyle w:val="Heading3"/>
      </w:pPr>
      <w:bookmarkStart w:id="4317" w:name="Section_e7215f9fd29c4c538ac43c1df1f0b517"/>
      <w:bookmarkStart w:id="4318" w:name="XAS_plusOne"/>
      <w:bookmarkStart w:id="4319" w:name="_Toc63942652"/>
      <w:r>
        <w:t>XAS_plusOne</w:t>
      </w:r>
      <w:bookmarkEnd w:id="4317"/>
      <w:bookmarkEnd w:id="4318"/>
      <w:bookmarkEnd w:id="4319"/>
      <w:r>
        <w:fldChar w:fldCharType="begin"/>
      </w:r>
      <w:r>
        <w:instrText xml:space="preserve"> XE "Details:XAS_plusOne value" </w:instrText>
      </w:r>
      <w:r>
        <w:fldChar w:fldCharType="end"/>
      </w:r>
      <w:r>
        <w:fldChar w:fldCharType="begin"/>
      </w:r>
      <w:r>
        <w:instrText xml:space="preserve"> XE "XAS_plusOne va</w:instrText>
      </w:r>
      <w:r>
        <w:instrText xml:space="preserve">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4C02A4" w:rsidRDefault="00A84EAE">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w:t>
      </w:r>
      <w:r>
        <w:t>ored value is decremented by 1. This value MUST be greater than or equal to -31679 and less than or equal to 31681.</w:t>
      </w:r>
    </w:p>
    <w:p w:rsidR="004C02A4" w:rsidRDefault="00A84EAE">
      <w:pPr>
        <w:pStyle w:val="Heading3"/>
      </w:pPr>
      <w:bookmarkStart w:id="4320" w:name="Section_afa4d325053d4b76b737a3a914c425ab"/>
      <w:bookmarkStart w:id="4321" w:name="XSDR"/>
      <w:bookmarkStart w:id="4322" w:name="_Toc63942653"/>
      <w:r>
        <w:lastRenderedPageBreak/>
        <w:t>XSDR</w:t>
      </w:r>
      <w:bookmarkEnd w:id="4320"/>
      <w:bookmarkEnd w:id="4321"/>
      <w:bookmarkEnd w:id="4322"/>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4C02A4" w:rsidRDefault="00A84EAE">
      <w:r>
        <w:t xml:space="preserve">The </w:t>
      </w:r>
      <w:r>
        <w:rPr>
          <w:b/>
        </w:rPr>
        <w:t>XSDR</w:t>
      </w:r>
      <w:r>
        <w:t xml:space="preserve"> structure specifies a s</w:t>
      </w:r>
      <w:r>
        <w:t>ingle reference to an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wzURI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wzManifestLocation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sttbElements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trHeight w:hRule="exact" w:val="490"/>
        </w:trPr>
        <w:tc>
          <w:tcPr>
            <w:tcW w:w="8640" w:type="dxa"/>
            <w:gridSpan w:val="32"/>
          </w:tcPr>
          <w:p w:rsidR="004C02A4" w:rsidRDefault="00A84EAE">
            <w:pPr>
              <w:pStyle w:val="PacketDiagramBodyText"/>
            </w:pPr>
            <w:r>
              <w:t>sttbAttributes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w:t>
      </w:r>
      <w:r>
        <w:t>ll-terminated.</w:t>
      </w:r>
    </w:p>
    <w:p w:rsidR="004C02A4" w:rsidRDefault="00A84EAE">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w:t>
      </w:r>
      <w:r>
        <w:t xml:space="preserve"> </w:t>
      </w:r>
      <w:hyperlink w:anchor="gt_d1a20cdc-cced-44de-a041-857fb9054856">
        <w:r>
          <w:rPr>
            <w:rStyle w:val="HyperlinkGreen"/>
            <w:b/>
          </w:rPr>
          <w:t>manifest</w:t>
        </w:r>
      </w:hyperlink>
      <w:r>
        <w:t>. If it was not loaded through an expansion pack, the string is empty.</w:t>
      </w:r>
    </w:p>
    <w:p w:rsidR="004C02A4" w:rsidRDefault="00A84EAE">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w:t>
      </w:r>
      <w:r>
        <w:t xml:space="preserve">ns all the elements within this XML schema. This structure uses a 4-byte </w:t>
      </w:r>
      <w:r>
        <w:rPr>
          <w:b/>
        </w:rPr>
        <w:t>cData</w:t>
      </w:r>
      <w:r>
        <w:t>.</w:t>
      </w:r>
    </w:p>
    <w:p w:rsidR="004C02A4" w:rsidRDefault="00A84EAE">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4C02A4" w:rsidRDefault="00A84EAE">
      <w:pPr>
        <w:pStyle w:val="Heading3"/>
      </w:pPr>
      <w:bookmarkStart w:id="4323" w:name="Section_4acc83cc44b34ef7a2f7d01d3aecb6a5"/>
      <w:bookmarkStart w:id="4324" w:name="Xst"/>
      <w:bookmarkStart w:id="4325" w:name="_Toc63942654"/>
      <w:r>
        <w:t>Xst</w:t>
      </w:r>
      <w:bookmarkEnd w:id="4323"/>
      <w:bookmarkEnd w:id="4324"/>
      <w:bookmarkEnd w:id="4325"/>
      <w:r>
        <w:fldChar w:fldCharType="begin"/>
      </w:r>
      <w:r>
        <w:instrText xml:space="preserve"> XE "Details:Xst structure" </w:instrText>
      </w:r>
      <w:r>
        <w:fldChar w:fldCharType="end"/>
      </w:r>
      <w:r>
        <w:fldChar w:fldCharType="begin"/>
      </w:r>
      <w:r>
        <w:instrText xml:space="preserve"> XE "</w:instrText>
      </w:r>
      <w:r>
        <w:instrText xml:space="preserve">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4C02A4" w:rsidRDefault="00A84EAE">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4320" w:type="dxa"/>
            <w:gridSpan w:val="16"/>
          </w:tcPr>
          <w:p w:rsidR="004C02A4" w:rsidRDefault="00A84EAE">
            <w:pPr>
              <w:pStyle w:val="PacketDiagramBodyText"/>
            </w:pPr>
            <w:r>
              <w:t>cch</w:t>
            </w:r>
          </w:p>
        </w:tc>
        <w:tc>
          <w:tcPr>
            <w:tcW w:w="4320" w:type="dxa"/>
            <w:gridSpan w:val="16"/>
          </w:tcPr>
          <w:p w:rsidR="004C02A4" w:rsidRDefault="00A84EAE">
            <w:pPr>
              <w:pStyle w:val="PacketDiagramBodyText"/>
            </w:pPr>
            <w:r>
              <w:t>rgtchar (variable)</w:t>
            </w:r>
          </w:p>
        </w:tc>
      </w:tr>
      <w:tr w:rsidR="004C02A4" w:rsidTr="004C02A4">
        <w:trPr>
          <w:trHeight w:hRule="exact" w:val="490"/>
        </w:trPr>
        <w:tc>
          <w:tcPr>
            <w:tcW w:w="8640" w:type="dxa"/>
            <w:gridSpan w:val="32"/>
          </w:tcPr>
          <w:p w:rsidR="004C02A4" w:rsidRDefault="00A84EAE">
            <w:pPr>
              <w:pStyle w:val="PacketDiagramBodyText"/>
            </w:pPr>
            <w:r>
              <w:t>...</w:t>
            </w:r>
          </w:p>
        </w:tc>
      </w:tr>
    </w:tbl>
    <w:p w:rsidR="004C02A4" w:rsidRDefault="00A84EAE">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4C02A4" w:rsidRDefault="00A84EAE">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w:t>
      </w:r>
      <w:r>
        <w:t xml:space="preserve"> a string.</w:t>
      </w:r>
    </w:p>
    <w:p w:rsidR="004C02A4" w:rsidRDefault="00A84EAE">
      <w:pPr>
        <w:pStyle w:val="Heading3"/>
      </w:pPr>
      <w:bookmarkStart w:id="4326" w:name="Section_a3c8358d46744751898b6261b54906df"/>
      <w:bookmarkStart w:id="4327" w:name="Xstz"/>
      <w:bookmarkStart w:id="4328" w:name="_Toc63942655"/>
      <w:r>
        <w:lastRenderedPageBreak/>
        <w:t>Xstz</w:t>
      </w:r>
      <w:bookmarkEnd w:id="4326"/>
      <w:bookmarkEnd w:id="4327"/>
      <w:bookmarkEnd w:id="4328"/>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4C02A4" w:rsidRDefault="00A84EAE">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02A4" w:rsidTr="004C0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1</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2</w:t>
            </w:r>
          </w:p>
          <w:p w:rsidR="004C02A4" w:rsidRDefault="00A84EAE">
            <w:pPr>
              <w:pStyle w:val="PacketDiagramHeaderText"/>
            </w:pPr>
            <w:r>
              <w:t>0</w:t>
            </w:r>
          </w:p>
        </w:tc>
        <w:tc>
          <w:tcPr>
            <w:tcW w:w="270" w:type="dxa"/>
            <w:vAlign w:val="center"/>
          </w:tcPr>
          <w:p w:rsidR="004C02A4" w:rsidRDefault="00A84EAE">
            <w:pPr>
              <w:pStyle w:val="PacketDiagramHeaderText"/>
            </w:pPr>
            <w:r>
              <w:t>1</w:t>
            </w:r>
          </w:p>
        </w:tc>
        <w:tc>
          <w:tcPr>
            <w:tcW w:w="270" w:type="dxa"/>
            <w:vAlign w:val="center"/>
          </w:tcPr>
          <w:p w:rsidR="004C02A4" w:rsidRDefault="00A84EAE">
            <w:pPr>
              <w:pStyle w:val="PacketDiagramHeaderText"/>
            </w:pPr>
            <w:r>
              <w:t>2</w:t>
            </w:r>
          </w:p>
        </w:tc>
        <w:tc>
          <w:tcPr>
            <w:tcW w:w="270" w:type="dxa"/>
            <w:vAlign w:val="center"/>
          </w:tcPr>
          <w:p w:rsidR="004C02A4" w:rsidRDefault="00A84EAE">
            <w:pPr>
              <w:pStyle w:val="PacketDiagramHeaderText"/>
            </w:pPr>
            <w:r>
              <w:t>3</w:t>
            </w:r>
          </w:p>
        </w:tc>
        <w:tc>
          <w:tcPr>
            <w:tcW w:w="270" w:type="dxa"/>
            <w:vAlign w:val="center"/>
          </w:tcPr>
          <w:p w:rsidR="004C02A4" w:rsidRDefault="00A84EAE">
            <w:pPr>
              <w:pStyle w:val="PacketDiagramHeaderText"/>
            </w:pPr>
            <w:r>
              <w:t>4</w:t>
            </w:r>
          </w:p>
        </w:tc>
        <w:tc>
          <w:tcPr>
            <w:tcW w:w="270" w:type="dxa"/>
            <w:vAlign w:val="center"/>
          </w:tcPr>
          <w:p w:rsidR="004C02A4" w:rsidRDefault="00A84EAE">
            <w:pPr>
              <w:pStyle w:val="PacketDiagramHeaderText"/>
            </w:pPr>
            <w:r>
              <w:t>5</w:t>
            </w:r>
          </w:p>
        </w:tc>
        <w:tc>
          <w:tcPr>
            <w:tcW w:w="270" w:type="dxa"/>
            <w:vAlign w:val="center"/>
          </w:tcPr>
          <w:p w:rsidR="004C02A4" w:rsidRDefault="00A84EAE">
            <w:pPr>
              <w:pStyle w:val="PacketDiagramHeaderText"/>
            </w:pPr>
            <w:r>
              <w:t>6</w:t>
            </w:r>
          </w:p>
        </w:tc>
        <w:tc>
          <w:tcPr>
            <w:tcW w:w="270" w:type="dxa"/>
            <w:vAlign w:val="center"/>
          </w:tcPr>
          <w:p w:rsidR="004C02A4" w:rsidRDefault="00A84EAE">
            <w:pPr>
              <w:pStyle w:val="PacketDiagramHeaderText"/>
            </w:pPr>
            <w:r>
              <w:t>7</w:t>
            </w:r>
          </w:p>
        </w:tc>
        <w:tc>
          <w:tcPr>
            <w:tcW w:w="270" w:type="dxa"/>
            <w:vAlign w:val="center"/>
          </w:tcPr>
          <w:p w:rsidR="004C02A4" w:rsidRDefault="00A84EAE">
            <w:pPr>
              <w:pStyle w:val="PacketDiagramHeaderText"/>
            </w:pPr>
            <w:r>
              <w:t>8</w:t>
            </w:r>
          </w:p>
        </w:tc>
        <w:tc>
          <w:tcPr>
            <w:tcW w:w="270" w:type="dxa"/>
            <w:vAlign w:val="center"/>
          </w:tcPr>
          <w:p w:rsidR="004C02A4" w:rsidRDefault="00A84EAE">
            <w:pPr>
              <w:pStyle w:val="PacketDiagramHeaderText"/>
            </w:pPr>
            <w:r>
              <w:t>9</w:t>
            </w:r>
          </w:p>
        </w:tc>
        <w:tc>
          <w:tcPr>
            <w:tcW w:w="270" w:type="dxa"/>
            <w:vAlign w:val="center"/>
          </w:tcPr>
          <w:p w:rsidR="004C02A4" w:rsidRDefault="00A84EAE">
            <w:pPr>
              <w:pStyle w:val="PacketDiagramHeaderText"/>
            </w:pPr>
            <w:r>
              <w:t>3</w:t>
            </w:r>
          </w:p>
          <w:p w:rsidR="004C02A4" w:rsidRDefault="00A84EAE">
            <w:pPr>
              <w:pStyle w:val="PacketDiagramHeaderText"/>
            </w:pPr>
            <w:r>
              <w:t>0</w:t>
            </w:r>
          </w:p>
        </w:tc>
        <w:tc>
          <w:tcPr>
            <w:tcW w:w="270" w:type="dxa"/>
            <w:vAlign w:val="center"/>
          </w:tcPr>
          <w:p w:rsidR="004C02A4" w:rsidRDefault="00A84EAE">
            <w:pPr>
              <w:pStyle w:val="PacketDiagramHeaderText"/>
            </w:pPr>
            <w:r>
              <w:t>1</w:t>
            </w:r>
          </w:p>
        </w:tc>
      </w:tr>
      <w:tr w:rsidR="004C02A4" w:rsidTr="004C02A4">
        <w:trPr>
          <w:trHeight w:hRule="exact" w:val="490"/>
        </w:trPr>
        <w:tc>
          <w:tcPr>
            <w:tcW w:w="8640" w:type="dxa"/>
            <w:gridSpan w:val="32"/>
          </w:tcPr>
          <w:p w:rsidR="004C02A4" w:rsidRDefault="00A84EAE">
            <w:pPr>
              <w:pStyle w:val="PacketDiagramBodyText"/>
            </w:pPr>
            <w:r>
              <w:t>xst (variable)</w:t>
            </w:r>
          </w:p>
        </w:tc>
      </w:tr>
      <w:tr w:rsidR="004C02A4" w:rsidTr="004C02A4">
        <w:trPr>
          <w:trHeight w:hRule="exact" w:val="490"/>
        </w:trPr>
        <w:tc>
          <w:tcPr>
            <w:tcW w:w="8640" w:type="dxa"/>
            <w:gridSpan w:val="32"/>
          </w:tcPr>
          <w:p w:rsidR="004C02A4" w:rsidRDefault="00A84EAE">
            <w:pPr>
              <w:pStyle w:val="PacketDiagramBodyText"/>
            </w:pPr>
            <w:r>
              <w:t>...</w:t>
            </w:r>
          </w:p>
        </w:tc>
      </w:tr>
      <w:tr w:rsidR="004C02A4" w:rsidTr="004C02A4">
        <w:trPr>
          <w:gridAfter w:val="16"/>
          <w:wAfter w:w="4320" w:type="dxa"/>
          <w:trHeight w:hRule="exact" w:val="490"/>
        </w:trPr>
        <w:tc>
          <w:tcPr>
            <w:tcW w:w="4320" w:type="dxa"/>
            <w:gridSpan w:val="16"/>
          </w:tcPr>
          <w:p w:rsidR="004C02A4" w:rsidRDefault="00A84EAE">
            <w:pPr>
              <w:pStyle w:val="PacketDiagramBodyText"/>
            </w:pPr>
            <w:r>
              <w:t>chTerm</w:t>
            </w:r>
          </w:p>
        </w:tc>
      </w:tr>
    </w:tbl>
    <w:p w:rsidR="004C02A4" w:rsidRDefault="00A84EAE">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4C02A4" w:rsidRDefault="00A84EAE">
      <w:pPr>
        <w:pStyle w:val="Definition-Field"/>
      </w:pPr>
      <w:r>
        <w:rPr>
          <w:b/>
        </w:rPr>
        <w:t xml:space="preserve">chTerm (2 bytes): </w:t>
      </w:r>
      <w:r>
        <w:t xml:space="preserve">A </w:t>
      </w:r>
      <w:r>
        <w:t>null-terminating character. This value MUST be zero.</w:t>
      </w:r>
    </w:p>
    <w:p w:rsidR="004C02A4" w:rsidRDefault="00A84EAE">
      <w:pPr>
        <w:pStyle w:val="Heading3"/>
      </w:pPr>
      <w:bookmarkStart w:id="4329" w:name="Section_cc683bcd0c674002931753e92a4d793d"/>
      <w:bookmarkStart w:id="4330" w:name="YAS"/>
      <w:bookmarkStart w:id="4331" w:name="_Toc63942656"/>
      <w:r>
        <w:t>YAS</w:t>
      </w:r>
      <w:bookmarkEnd w:id="4329"/>
      <w:bookmarkEnd w:id="4330"/>
      <w:bookmarkEnd w:id="4331"/>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4C02A4" w:rsidRDefault="00A84EAE">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4C02A4" w:rsidRDefault="00A84EAE">
      <w:pPr>
        <w:pStyle w:val="Heading3"/>
      </w:pPr>
      <w:bookmarkStart w:id="4332" w:name="Section_dd3084481497447ea77f0c06b9ff5712"/>
      <w:bookmarkStart w:id="4333" w:name="YAS_nonNeg"/>
      <w:bookmarkStart w:id="4334" w:name="_Toc63942657"/>
      <w:r>
        <w:t>YAS_nonNeg</w:t>
      </w:r>
      <w:bookmarkEnd w:id="4332"/>
      <w:bookmarkEnd w:id="4333"/>
      <w:bookmarkEnd w:id="4334"/>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4C02A4" w:rsidRDefault="00A84EAE">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4C02A4" w:rsidRDefault="00A84EAE">
      <w:pPr>
        <w:pStyle w:val="Heading3"/>
      </w:pPr>
      <w:bookmarkStart w:id="4335" w:name="Section_5740209e28444452bf3014c041732cc8"/>
      <w:bookmarkStart w:id="4336" w:name="YAS_plusOne"/>
      <w:bookmarkStart w:id="4337" w:name="_Toc63942658"/>
      <w:r>
        <w:t>YAS_plusOne</w:t>
      </w:r>
      <w:bookmarkEnd w:id="4335"/>
      <w:bookmarkEnd w:id="4336"/>
      <w:bookmarkEnd w:id="4337"/>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4C02A4" w:rsidRDefault="00A84EAE">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4C02A4" w:rsidRDefault="00A84EAE">
      <w:pPr>
        <w:pStyle w:val="Heading1"/>
      </w:pPr>
      <w:bookmarkStart w:id="4338" w:name="section_35e6aa7a56574882866e4df5e8b1a28a"/>
      <w:bookmarkStart w:id="4339" w:name="_Toc63942659"/>
      <w:r>
        <w:lastRenderedPageBreak/>
        <w:t>Structure Examples</w:t>
      </w:r>
      <w:bookmarkEnd w:id="4338"/>
      <w:bookmarkEnd w:id="4339"/>
      <w:r>
        <w:fldChar w:fldCharType="begin"/>
      </w:r>
      <w:r>
        <w:instrText xml:space="preserve"> XE "Examples" </w:instrText>
      </w:r>
      <w:r>
        <w:fldChar w:fldCharType="end"/>
      </w:r>
    </w:p>
    <w:p w:rsidR="004C02A4" w:rsidRDefault="00A84EAE">
      <w:r>
        <w:t xml:space="preserve">This section contains examples of some of the most commonly </w:t>
      </w:r>
      <w:r>
        <w:t>used data structures in MS-DOC files. The examples are based on common computational tasks.</w:t>
      </w:r>
    </w:p>
    <w:p w:rsidR="004C02A4" w:rsidRDefault="00A84EAE">
      <w:r>
        <w:t xml:space="preserve">Section </w:t>
      </w:r>
      <w:hyperlink w:anchor="Section_a30a9a42cf784974b99fd559639ee383" w:history="1">
        <w:r>
          <w:t>3.1</w:t>
        </w:r>
      </w:hyperlink>
      <w:r>
        <w:t xml:space="preserve"> provides examples of the data structures that are used to find the text of the document.</w:t>
      </w:r>
    </w:p>
    <w:p w:rsidR="004C02A4" w:rsidRDefault="00A84EAE">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4C02A4" w:rsidRDefault="00A84EAE">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4C02A4" w:rsidRDefault="00A84EAE">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4C02A4" w:rsidRDefault="00A84EAE">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4C02A4" w:rsidRDefault="00A84EAE">
      <w:r>
        <w:t xml:space="preserve">Finally, Section </w:t>
      </w:r>
      <w:hyperlink w:anchor="Section_39d71c1c1ed04cbe8aad314d716f9649" w:history="1">
        <w:r>
          <w:t>3.7</w:t>
        </w:r>
      </w:hyperlink>
      <w:r>
        <w:t xml:space="preserve"> provi</w:t>
      </w:r>
      <w:r>
        <w:t xml:space="preserve">des an example of the data structures that are used to determine the formatting and </w:t>
      </w:r>
      <w:hyperlink w:anchor="gt_f0fa9b31-039b-4e61-ae7f-dd2a397a2f68">
        <w:r>
          <w:rPr>
            <w:rStyle w:val="HyperlinkGreen"/>
            <w:b/>
          </w:rPr>
          <w:t>number text</w:t>
        </w:r>
      </w:hyperlink>
      <w:r>
        <w:t xml:space="preserve"> of a list.</w:t>
      </w:r>
    </w:p>
    <w:p w:rsidR="004C02A4" w:rsidRDefault="00A84EAE">
      <w:pPr>
        <w:pStyle w:val="Heading2"/>
      </w:pPr>
      <w:bookmarkStart w:id="4340" w:name="section_a30a9a42cf784974b99fd559639ee383"/>
      <w:bookmarkStart w:id="4341" w:name="_Toc63942660"/>
      <w:r>
        <w:t>Example of a Clx</w:t>
      </w:r>
      <w:bookmarkEnd w:id="4340"/>
      <w:bookmarkEnd w:id="4341"/>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w:instrText>
      </w:r>
      <w:r>
        <w:instrText xml:space="preserve">"Examples:Clx" </w:instrText>
      </w:r>
      <w:r>
        <w:fldChar w:fldCharType="end"/>
      </w:r>
      <w:r>
        <w:fldChar w:fldCharType="begin"/>
      </w:r>
      <w:r>
        <w:instrText xml:space="preserve"> XE "Clx example" </w:instrText>
      </w:r>
      <w:r>
        <w:fldChar w:fldCharType="end"/>
      </w:r>
    </w:p>
    <w:p w:rsidR="004C02A4" w:rsidRDefault="00A84EAE">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w:t>
      </w:r>
      <w:r>
        <w:t xml:space="preserve">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02E8</w:t>
            </w:r>
          </w:p>
        </w:tc>
        <w:tc>
          <w:tcPr>
            <w:tcW w:w="0" w:type="auto"/>
            <w:vAlign w:val="center"/>
          </w:tcPr>
          <w:p w:rsidR="004C02A4" w:rsidRDefault="00A84EAE">
            <w:pPr>
              <w:pStyle w:val="ExampleText"/>
            </w:pPr>
            <w:hyperlink w:anchor="Section_0c9df81f98d0454ead84b612cd05b1a4">
              <w:r>
                <w:rPr>
                  <w:rStyle w:val="Hyperlink"/>
                </w:rPr>
                <w:t>FibRgFcLcb97</w:t>
              </w:r>
            </w:hyperlink>
            <w:r>
              <w:rPr>
                <w:b/>
              </w:rPr>
              <w:t xml:space="preserve"> - r</w:t>
            </w:r>
            <w:r>
              <w:rPr>
                <w:b/>
              </w:rPr>
              <w:t>gFcLcb97</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0108</w:t>
            </w:r>
          </w:p>
        </w:tc>
        <w:tc>
          <w:tcPr>
            <w:tcW w:w="0" w:type="auto"/>
            <w:vAlign w:val="center"/>
          </w:tcPr>
          <w:p w:rsidR="004C02A4" w:rsidRDefault="00A84EAE">
            <w:pPr>
              <w:pStyle w:val="ExampleText"/>
            </w:pPr>
            <w:r>
              <w:t xml:space="preserve">    ... (omitted for brevity)</w:t>
            </w:r>
            <w:r>
              <w:rPr>
                <w:b/>
              </w:rPr>
              <w:t xml:space="preserve"> -  </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000001A2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fcClx</w:t>
            </w:r>
          </w:p>
        </w:tc>
        <w:tc>
          <w:tcPr>
            <w:tcW w:w="0" w:type="auto"/>
            <w:vAlign w:val="center"/>
          </w:tcPr>
          <w:p w:rsidR="004C02A4" w:rsidRDefault="00A84EAE">
            <w:pPr>
              <w:pStyle w:val="ExampleText"/>
            </w:pPr>
            <w:r>
              <w:t>0x000001F8</w:t>
            </w:r>
          </w:p>
        </w:tc>
      </w:tr>
      <w:tr w:rsidR="004C02A4" w:rsidTr="004C02A4">
        <w:trPr>
          <w:trHeight w:val="320"/>
        </w:trPr>
        <w:tc>
          <w:tcPr>
            <w:tcW w:w="0" w:type="auto"/>
            <w:vAlign w:val="center"/>
          </w:tcPr>
          <w:p w:rsidR="004C02A4" w:rsidRDefault="00A84EAE">
            <w:pPr>
              <w:pStyle w:val="ExampleText"/>
            </w:pPr>
            <w:r>
              <w:t>000001A6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lcbClx</w:t>
            </w:r>
          </w:p>
        </w:tc>
        <w:tc>
          <w:tcPr>
            <w:tcW w:w="0" w:type="auto"/>
            <w:vAlign w:val="center"/>
          </w:tcPr>
          <w:p w:rsidR="004C02A4" w:rsidRDefault="00A84EAE">
            <w:pPr>
              <w:pStyle w:val="ExampleText"/>
            </w:pPr>
            <w:r>
              <w:t>0x0000002D</w:t>
            </w:r>
          </w:p>
        </w:tc>
      </w:tr>
      <w:tr w:rsidR="004C02A4" w:rsidTr="004C02A4">
        <w:trPr>
          <w:trHeight w:val="320"/>
        </w:trPr>
        <w:tc>
          <w:tcPr>
            <w:tcW w:w="0" w:type="auto"/>
            <w:vAlign w:val="center"/>
          </w:tcPr>
          <w:p w:rsidR="004C02A4" w:rsidRDefault="00A84EAE">
            <w:pPr>
              <w:pStyle w:val="ExampleText"/>
            </w:pPr>
            <w:r>
              <w:t>000001AA</w:t>
            </w:r>
          </w:p>
        </w:tc>
        <w:tc>
          <w:tcPr>
            <w:tcW w:w="0" w:type="auto"/>
            <w:vAlign w:val="center"/>
          </w:tcPr>
          <w:p w:rsidR="004C02A4" w:rsidRDefault="00A84EAE">
            <w:pPr>
              <w:pStyle w:val="ExampleText"/>
            </w:pPr>
            <w:r>
              <w:t>01D8</w:t>
            </w:r>
          </w:p>
        </w:tc>
        <w:tc>
          <w:tcPr>
            <w:tcW w:w="0" w:type="auto"/>
            <w:vAlign w:val="center"/>
          </w:tcPr>
          <w:p w:rsidR="004C02A4" w:rsidRDefault="00A84EAE">
            <w:pPr>
              <w:pStyle w:val="ExampleText"/>
            </w:pPr>
            <w:r>
              <w:t xml:space="preserve">    ... (omitted for brevity)</w:t>
            </w:r>
            <w:r>
              <w:rPr>
                <w:b/>
              </w:rPr>
              <w:t xml:space="preserve"> -  </w:t>
            </w:r>
          </w:p>
        </w:tc>
        <w:tc>
          <w:tcPr>
            <w:tcW w:w="0" w:type="auto"/>
            <w:vAlign w:val="center"/>
          </w:tcPr>
          <w:p w:rsidR="004C02A4" w:rsidRDefault="004C02A4">
            <w:pPr>
              <w:pStyle w:val="ExampleText"/>
            </w:pPr>
          </w:p>
        </w:tc>
        <w:bookmarkStart w:id="4342" w:name="Example_Example_Clx_FibRgFcLcb97"/>
      </w:tr>
    </w:tbl>
    <w:p w:rsidR="004C02A4" w:rsidRDefault="00A84EAE">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4C02A4" w:rsidRDefault="00A84EAE">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4C02A4" w:rsidRDefault="00A84EAE">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4C02A4" w:rsidRDefault="00A84EAE">
      <w:pPr>
        <w:pStyle w:val="Definition-Field"/>
      </w:pPr>
      <w:r>
        <w:rPr>
          <w:b/>
        </w:rPr>
        <w:t xml:space="preserve">lcbClx: </w:t>
      </w:r>
      <w:r>
        <w:t xml:space="preserve">0x0000002D specifies the size, in bytes, of the </w:t>
      </w:r>
      <w:r>
        <w:rPr>
          <w:b/>
        </w:rPr>
        <w:t>Clx</w:t>
      </w:r>
      <w:r>
        <w:t xml:space="preserve"> at offset 0x000001F8 in the Table Stream. </w:t>
      </w:r>
    </w:p>
    <w:p w:rsidR="004C02A4" w:rsidRDefault="00A84EAE">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000001F8</w:t>
            </w:r>
          </w:p>
        </w:tc>
        <w:tc>
          <w:tcPr>
            <w:tcW w:w="0" w:type="auto"/>
            <w:vAlign w:val="center"/>
          </w:tcPr>
          <w:p w:rsidR="004C02A4" w:rsidRDefault="00A84EAE">
            <w:pPr>
              <w:pStyle w:val="ExampleText"/>
            </w:pPr>
            <w:r>
              <w:t>002D</w:t>
            </w:r>
          </w:p>
        </w:tc>
        <w:tc>
          <w:tcPr>
            <w:tcW w:w="0" w:type="auto"/>
            <w:vAlign w:val="center"/>
          </w:tcPr>
          <w:p w:rsidR="004C02A4" w:rsidRDefault="00A84EAE">
            <w:pPr>
              <w:pStyle w:val="ExampleText"/>
            </w:pPr>
            <w:r>
              <w:t>Clx</w:t>
            </w:r>
            <w:r>
              <w:rPr>
                <w:b/>
              </w:rPr>
              <w:t xml:space="preserve"> - Clx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000001F8</w:t>
            </w:r>
          </w:p>
        </w:tc>
        <w:tc>
          <w:tcPr>
            <w:tcW w:w="0" w:type="auto"/>
            <w:vAlign w:val="center"/>
          </w:tcPr>
          <w:p w:rsidR="004C02A4" w:rsidRDefault="00A84EAE">
            <w:pPr>
              <w:pStyle w:val="ExampleText"/>
            </w:pPr>
            <w:r>
              <w:t>0000</w:t>
            </w:r>
          </w:p>
        </w:tc>
        <w:tc>
          <w:tcPr>
            <w:tcW w:w="0" w:type="auto"/>
            <w:vAlign w:val="center"/>
          </w:tcPr>
          <w:p w:rsidR="004C02A4" w:rsidRDefault="00A84EAE">
            <w:pPr>
              <w:pStyle w:val="ExampleText"/>
            </w:pPr>
            <w:r>
              <w:t xml:space="preserve">    RgPrc</w:t>
            </w:r>
            <w:r>
              <w:rPr>
                <w:b/>
              </w:rPr>
              <w:t xml:space="preserve"> - RgPrc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000001F8</w:t>
            </w:r>
          </w:p>
        </w:tc>
        <w:tc>
          <w:tcPr>
            <w:tcW w:w="0" w:type="auto"/>
            <w:vAlign w:val="center"/>
          </w:tcPr>
          <w:p w:rsidR="004C02A4" w:rsidRDefault="00A84EAE">
            <w:pPr>
              <w:pStyle w:val="ExampleText"/>
            </w:pPr>
            <w:r>
              <w:t>002D</w:t>
            </w:r>
          </w:p>
        </w:tc>
        <w:tc>
          <w:tcPr>
            <w:tcW w:w="0" w:type="auto"/>
            <w:vAlign w:val="center"/>
          </w:tcPr>
          <w:p w:rsidR="004C02A4" w:rsidRDefault="00A84EAE">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lastRenderedPageBreak/>
              <w:t>000001F8</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clxt</w:t>
            </w:r>
          </w:p>
        </w:tc>
        <w:tc>
          <w:tcPr>
            <w:tcW w:w="0" w:type="auto"/>
            <w:vAlign w:val="center"/>
          </w:tcPr>
          <w:p w:rsidR="004C02A4" w:rsidRDefault="00A84EAE">
            <w:pPr>
              <w:pStyle w:val="ExampleText"/>
            </w:pPr>
            <w:r>
              <w:t>0x02</w:t>
            </w:r>
          </w:p>
        </w:tc>
      </w:tr>
      <w:tr w:rsidR="004C02A4" w:rsidTr="004C02A4">
        <w:trPr>
          <w:trHeight w:val="320"/>
        </w:trPr>
        <w:tc>
          <w:tcPr>
            <w:tcW w:w="0" w:type="auto"/>
            <w:vAlign w:val="center"/>
          </w:tcPr>
          <w:p w:rsidR="004C02A4" w:rsidRDefault="00A84EAE">
            <w:pPr>
              <w:pStyle w:val="ExampleText"/>
            </w:pPr>
            <w:r>
              <w:t>000001F9</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lcb</w:t>
            </w:r>
          </w:p>
        </w:tc>
        <w:tc>
          <w:tcPr>
            <w:tcW w:w="0" w:type="auto"/>
            <w:vAlign w:val="center"/>
          </w:tcPr>
          <w:p w:rsidR="004C02A4" w:rsidRDefault="00A84EAE">
            <w:pPr>
              <w:pStyle w:val="ExampleText"/>
            </w:pPr>
            <w:r>
              <w:t>0x00000028</w:t>
            </w:r>
          </w:p>
        </w:tc>
      </w:tr>
      <w:tr w:rsidR="004C02A4" w:rsidTr="004C02A4">
        <w:trPr>
          <w:trHeight w:val="320"/>
        </w:trPr>
        <w:tc>
          <w:tcPr>
            <w:tcW w:w="0" w:type="auto"/>
            <w:vAlign w:val="center"/>
          </w:tcPr>
          <w:p w:rsidR="004C02A4" w:rsidRDefault="00A84EAE">
            <w:pPr>
              <w:pStyle w:val="ExampleText"/>
            </w:pPr>
            <w:r>
              <w:t>000001FD</w:t>
            </w:r>
          </w:p>
        </w:tc>
        <w:tc>
          <w:tcPr>
            <w:tcW w:w="0" w:type="auto"/>
            <w:vAlign w:val="center"/>
          </w:tcPr>
          <w:p w:rsidR="004C02A4" w:rsidRDefault="00A84EAE">
            <w:pPr>
              <w:pStyle w:val="ExampleText"/>
            </w:pPr>
            <w:r>
              <w:t>0028</w:t>
            </w:r>
          </w:p>
        </w:tc>
        <w:tc>
          <w:tcPr>
            <w:tcW w:w="0" w:type="auto"/>
            <w:vAlign w:val="center"/>
          </w:tcPr>
          <w:p w:rsidR="004C02A4" w:rsidRDefault="00A84EAE">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4C02A4" w:rsidRDefault="004C02A4">
            <w:pPr>
              <w:pStyle w:val="ExampleText"/>
            </w:pPr>
          </w:p>
        </w:tc>
        <w:bookmarkStart w:id="4343" w:name="Example_Example_Clx_Clx"/>
      </w:tr>
    </w:tbl>
    <w:p w:rsidR="004C02A4" w:rsidRDefault="00A84EAE">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4C02A4" w:rsidRDefault="00A84EAE">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4C02A4" w:rsidRDefault="00A84EAE">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4C02A4" w:rsidRDefault="00A84EAE">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4C02A4" w:rsidRDefault="00A84EAE">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000001FD</w:t>
            </w:r>
          </w:p>
        </w:tc>
        <w:tc>
          <w:tcPr>
            <w:tcW w:w="0" w:type="auto"/>
            <w:vAlign w:val="center"/>
          </w:tcPr>
          <w:p w:rsidR="004C02A4" w:rsidRDefault="00A84EAE">
            <w:pPr>
              <w:pStyle w:val="ExampleText"/>
            </w:pPr>
            <w:r>
              <w:t>0028</w:t>
            </w:r>
          </w:p>
        </w:tc>
        <w:tc>
          <w:tcPr>
            <w:tcW w:w="0" w:type="auto"/>
            <w:vAlign w:val="center"/>
          </w:tcPr>
          <w:p w:rsidR="004C02A4" w:rsidRDefault="00A84EAE">
            <w:pPr>
              <w:pStyle w:val="ExampleText"/>
            </w:pPr>
            <w:r>
              <w:t>PlcPcd</w:t>
            </w:r>
            <w:r>
              <w:rPr>
                <w:b/>
              </w:rPr>
              <w:t xml:space="preserve"> - PlcPcd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000001FD</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cp[0]</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00000201</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cp[1]</w:t>
            </w:r>
          </w:p>
        </w:tc>
        <w:tc>
          <w:tcPr>
            <w:tcW w:w="0" w:type="auto"/>
            <w:vAlign w:val="center"/>
          </w:tcPr>
          <w:p w:rsidR="004C02A4" w:rsidRDefault="00A84EAE">
            <w:pPr>
              <w:pStyle w:val="ExampleText"/>
            </w:pPr>
            <w:r>
              <w:t>0x00000006</w:t>
            </w:r>
          </w:p>
        </w:tc>
      </w:tr>
      <w:tr w:rsidR="004C02A4" w:rsidTr="004C02A4">
        <w:trPr>
          <w:trHeight w:val="320"/>
        </w:trPr>
        <w:tc>
          <w:tcPr>
            <w:tcW w:w="0" w:type="auto"/>
            <w:vAlign w:val="center"/>
          </w:tcPr>
          <w:p w:rsidR="004C02A4" w:rsidRDefault="00A84EAE">
            <w:pPr>
              <w:pStyle w:val="ExampleText"/>
            </w:pPr>
            <w:r>
              <w:t>00000205</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cp[2]</w:t>
            </w:r>
          </w:p>
        </w:tc>
        <w:tc>
          <w:tcPr>
            <w:tcW w:w="0" w:type="auto"/>
            <w:vAlign w:val="center"/>
          </w:tcPr>
          <w:p w:rsidR="004C02A4" w:rsidRDefault="00A84EAE">
            <w:pPr>
              <w:pStyle w:val="ExampleText"/>
            </w:pPr>
            <w:r>
              <w:t>0x0000000D</w:t>
            </w:r>
          </w:p>
        </w:tc>
      </w:tr>
      <w:tr w:rsidR="004C02A4" w:rsidTr="004C02A4">
        <w:trPr>
          <w:trHeight w:val="320"/>
        </w:trPr>
        <w:tc>
          <w:tcPr>
            <w:tcW w:w="0" w:type="auto"/>
            <w:vAlign w:val="center"/>
          </w:tcPr>
          <w:p w:rsidR="004C02A4" w:rsidRDefault="00A84EAE">
            <w:pPr>
              <w:pStyle w:val="ExampleText"/>
            </w:pPr>
            <w:r>
              <w:t>00000209</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cp[3]</w:t>
            </w:r>
          </w:p>
        </w:tc>
        <w:tc>
          <w:tcPr>
            <w:tcW w:w="0" w:type="auto"/>
            <w:vAlign w:val="center"/>
          </w:tcPr>
          <w:p w:rsidR="004C02A4" w:rsidRDefault="00A84EAE">
            <w:pPr>
              <w:pStyle w:val="ExampleText"/>
            </w:pPr>
            <w:r>
              <w:t>0x0000000E</w:t>
            </w:r>
          </w:p>
        </w:tc>
      </w:tr>
      <w:tr w:rsidR="004C02A4" w:rsidTr="004C02A4">
        <w:trPr>
          <w:trHeight w:val="320"/>
        </w:trPr>
        <w:tc>
          <w:tcPr>
            <w:tcW w:w="0" w:type="auto"/>
            <w:vAlign w:val="center"/>
          </w:tcPr>
          <w:p w:rsidR="004C02A4" w:rsidRDefault="00A84EAE">
            <w:pPr>
              <w:pStyle w:val="ExampleText"/>
            </w:pPr>
            <w:r>
              <w:t>0000020D</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 xml:space="preserve">    Pcd</w:t>
            </w:r>
            <w:r>
              <w:rPr>
                <w:b/>
              </w:rPr>
              <w:t xml:space="preserve"> - pcd[0]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00000215</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 xml:space="preserve">    Pcd</w:t>
            </w:r>
            <w:r>
              <w:rPr>
                <w:b/>
              </w:rPr>
              <w:t xml:space="preserve"> - pcd[1]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0000021D</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 xml:space="preserve">    Pcd</w:t>
            </w:r>
            <w:r>
              <w:rPr>
                <w:b/>
              </w:rPr>
              <w:t xml:space="preserve"> - pcd[2]</w:t>
            </w:r>
          </w:p>
        </w:tc>
        <w:tc>
          <w:tcPr>
            <w:tcW w:w="0" w:type="auto"/>
            <w:vAlign w:val="center"/>
          </w:tcPr>
          <w:p w:rsidR="004C02A4" w:rsidRDefault="004C02A4">
            <w:pPr>
              <w:pStyle w:val="ExampleText"/>
            </w:pPr>
          </w:p>
        </w:tc>
        <w:bookmarkStart w:id="4344" w:name="Example_Example_Clx_PlcPcd"/>
      </w:tr>
    </w:tbl>
    <w:p w:rsidR="004C02A4" w:rsidRDefault="00A84EAE">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4C02A4" w:rsidRDefault="00A84EAE">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4C02A4" w:rsidRDefault="00A84EAE">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4C02A4" w:rsidRDefault="00A84EAE">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4C02A4" w:rsidRDefault="00A84EAE">
      <w:pPr>
        <w:pStyle w:val="Definition-Field"/>
      </w:pPr>
      <w:r>
        <w:rPr>
          <w:b/>
        </w:rPr>
        <w:t xml:space="preserve">cp[3]: </w:t>
      </w:r>
      <w:r>
        <w:t>0x0000000E spe</w:t>
      </w:r>
      <w:r>
        <w:t xml:space="preserve">cifies that the last CP value to which </w:t>
      </w:r>
      <w:r>
        <w:rPr>
          <w:b/>
        </w:rPr>
        <w:t>pcd[2]</w:t>
      </w:r>
      <w:r>
        <w:t xml:space="preserve"> applies is 0x0000000D.</w:t>
      </w:r>
    </w:p>
    <w:p w:rsidR="004C02A4" w:rsidRDefault="00A84EAE">
      <w:pPr>
        <w:pStyle w:val="Definition-Field"/>
      </w:pPr>
      <w:r>
        <w:rPr>
          <w:b/>
        </w:rPr>
        <w:t xml:space="preserve">pcd[0]: </w:t>
      </w:r>
      <w:r>
        <w:t>Specifies the location of text for CP values zero through 5, inclusive. This structure is expanded in the following table.</w:t>
      </w:r>
    </w:p>
    <w:p w:rsidR="004C02A4" w:rsidRDefault="00A84EAE">
      <w:pPr>
        <w:pStyle w:val="Definition-Field"/>
      </w:pPr>
      <w:r>
        <w:rPr>
          <w:b/>
        </w:rPr>
        <w:t xml:space="preserve">pcd[1]: </w:t>
      </w:r>
      <w:r>
        <w:t>Specifies the location of text for CP</w:t>
      </w:r>
      <w:r>
        <w:t xml:space="preserve"> values 0x00000006 through 0x0000000C, inclusive. This structure is expanded following.</w:t>
      </w:r>
    </w:p>
    <w:p w:rsidR="004C02A4" w:rsidRDefault="00A84EAE">
      <w:pPr>
        <w:pStyle w:val="Definition-Field"/>
      </w:pPr>
      <w:r>
        <w:rPr>
          <w:b/>
        </w:rPr>
        <w:t xml:space="preserve">pcd[2]: </w:t>
      </w:r>
      <w:r>
        <w:t>Specifies the location of text for CP value 0x0000000D. This structure is expanded following.</w:t>
      </w:r>
    </w:p>
    <w:p w:rsidR="004C02A4" w:rsidRDefault="00A84EAE">
      <w:r>
        <w:lastRenderedPageBreak/>
        <w:t xml:space="preserve">The following table shows the expansion of </w:t>
      </w:r>
      <w:r>
        <w:rPr>
          <w:b/>
        </w:rPr>
        <w:t>pcd[0]</w:t>
      </w:r>
      <w:r>
        <w:t xml:space="preserve">. This structure </w:t>
      </w:r>
      <w:r>
        <w:t>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0000020D</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Pcd</w:t>
            </w:r>
            <w:r>
              <w:rPr>
                <w:b/>
              </w:rPr>
              <w:t xml:space="preserve"> - pcd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0000020D</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fNoParaLast</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0000020D</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fR1 (ignored)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0000020D</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fDirty (ignored)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0000020D</w:t>
            </w:r>
          </w:p>
        </w:tc>
        <w:tc>
          <w:tcPr>
            <w:tcW w:w="0" w:type="auto"/>
            <w:vAlign w:val="center"/>
          </w:tcPr>
          <w:p w:rsidR="004C02A4" w:rsidRDefault="00A84EAE">
            <w:pPr>
              <w:pStyle w:val="ExampleText"/>
            </w:pPr>
            <w:r>
              <w:t>13 bits</w:t>
            </w:r>
          </w:p>
        </w:tc>
        <w:tc>
          <w:tcPr>
            <w:tcW w:w="0" w:type="auto"/>
            <w:vAlign w:val="center"/>
          </w:tcPr>
          <w:p w:rsidR="004C02A4" w:rsidRDefault="00A84EAE">
            <w:pPr>
              <w:pStyle w:val="ExampleText"/>
            </w:pPr>
            <w:r>
              <w:t xml:space="preserve">    USHORT</w:t>
            </w:r>
            <w:r>
              <w:rPr>
                <w:b/>
              </w:rPr>
              <w:t xml:space="preserve"> - fR2 (ignored)</w:t>
            </w:r>
          </w:p>
        </w:tc>
        <w:tc>
          <w:tcPr>
            <w:tcW w:w="0" w:type="auto"/>
            <w:vAlign w:val="center"/>
          </w:tcPr>
          <w:p w:rsidR="004C02A4" w:rsidRDefault="00A84EAE">
            <w:pPr>
              <w:pStyle w:val="ExampleText"/>
            </w:pPr>
            <w:r>
              <w:t>0x0006</w:t>
            </w:r>
          </w:p>
        </w:tc>
      </w:tr>
      <w:tr w:rsidR="004C02A4" w:rsidTr="004C02A4">
        <w:trPr>
          <w:trHeight w:val="320"/>
        </w:trPr>
        <w:tc>
          <w:tcPr>
            <w:tcW w:w="0" w:type="auto"/>
            <w:vAlign w:val="center"/>
          </w:tcPr>
          <w:p w:rsidR="004C02A4" w:rsidRDefault="00A84EAE">
            <w:pPr>
              <w:pStyle w:val="ExampleText"/>
            </w:pPr>
            <w:r>
              <w:t>0000020F</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0000020F</w:t>
            </w:r>
          </w:p>
        </w:tc>
        <w:tc>
          <w:tcPr>
            <w:tcW w:w="0" w:type="auto"/>
            <w:vAlign w:val="center"/>
          </w:tcPr>
          <w:p w:rsidR="004C02A4" w:rsidRDefault="00A84EAE">
            <w:pPr>
              <w:pStyle w:val="ExampleText"/>
            </w:pPr>
            <w:r>
              <w:t>30 bits</w:t>
            </w:r>
          </w:p>
        </w:tc>
        <w:tc>
          <w:tcPr>
            <w:tcW w:w="0" w:type="auto"/>
            <w:vAlign w:val="center"/>
          </w:tcPr>
          <w:p w:rsidR="004C02A4" w:rsidRDefault="00A84EAE">
            <w:pPr>
              <w:pStyle w:val="ExampleText"/>
            </w:pPr>
            <w:r>
              <w:t xml:space="preserve">        ULONG</w:t>
            </w:r>
            <w:r>
              <w:rPr>
                <w:b/>
              </w:rPr>
              <w:t xml:space="preserve"> - fc</w:t>
            </w:r>
          </w:p>
        </w:tc>
        <w:tc>
          <w:tcPr>
            <w:tcW w:w="0" w:type="auto"/>
            <w:vAlign w:val="center"/>
          </w:tcPr>
          <w:p w:rsidR="004C02A4" w:rsidRDefault="00A84EAE">
            <w:pPr>
              <w:pStyle w:val="ExampleText"/>
            </w:pPr>
            <w:r>
              <w:t>0x00000C22</w:t>
            </w:r>
          </w:p>
        </w:tc>
      </w:tr>
      <w:tr w:rsidR="004C02A4" w:rsidTr="004C02A4">
        <w:trPr>
          <w:trHeight w:val="320"/>
        </w:trPr>
        <w:tc>
          <w:tcPr>
            <w:tcW w:w="0" w:type="auto"/>
            <w:vAlign w:val="center"/>
          </w:tcPr>
          <w:p w:rsidR="004C02A4" w:rsidRDefault="00A84EAE">
            <w:pPr>
              <w:pStyle w:val="ExampleText"/>
            </w:pPr>
            <w:r>
              <w:t>0000020F</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ULONG</w:t>
            </w:r>
            <w:r>
              <w:rPr>
                <w:b/>
              </w:rPr>
              <w:t xml:space="preserve"> - fCompressed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0000020F</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ULONG</w:t>
            </w:r>
            <w:r>
              <w:rPr>
                <w:b/>
              </w:rPr>
              <w:t xml:space="preserve"> - r1 (ignored)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00000213</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00000213</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fComplex</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00000213</w:t>
            </w:r>
          </w:p>
        </w:tc>
        <w:tc>
          <w:tcPr>
            <w:tcW w:w="0" w:type="auto"/>
            <w:vAlign w:val="center"/>
          </w:tcPr>
          <w:p w:rsidR="004C02A4" w:rsidRDefault="00A84EAE">
            <w:pPr>
              <w:pStyle w:val="ExampleText"/>
            </w:pPr>
            <w:r>
              <w:t>7 bits</w:t>
            </w:r>
          </w:p>
        </w:tc>
        <w:tc>
          <w:tcPr>
            <w:tcW w:w="0" w:type="auto"/>
            <w:vAlign w:val="center"/>
          </w:tcPr>
          <w:p w:rsidR="004C02A4" w:rsidRDefault="00A84EAE">
            <w:pPr>
              <w:pStyle w:val="ExampleText"/>
            </w:pPr>
            <w:r>
              <w:t xml:space="preserve">        USHORT</w:t>
            </w:r>
            <w:r>
              <w:rPr>
                <w:b/>
              </w:rPr>
              <w:t xml:space="preserve"> - isprm</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00000213</w:t>
            </w:r>
          </w:p>
        </w:tc>
        <w:tc>
          <w:tcPr>
            <w:tcW w:w="0" w:type="auto"/>
            <w:vAlign w:val="center"/>
          </w:tcPr>
          <w:p w:rsidR="004C02A4" w:rsidRDefault="00A84EAE">
            <w:pPr>
              <w:pStyle w:val="ExampleText"/>
            </w:pPr>
            <w:r>
              <w:t>8 bits</w:t>
            </w:r>
          </w:p>
        </w:tc>
        <w:tc>
          <w:tcPr>
            <w:tcW w:w="0" w:type="auto"/>
            <w:vAlign w:val="center"/>
          </w:tcPr>
          <w:p w:rsidR="004C02A4" w:rsidRDefault="00A84EAE">
            <w:pPr>
              <w:pStyle w:val="ExampleText"/>
            </w:pPr>
            <w:r>
              <w:t xml:space="preserve">        USHORT</w:t>
            </w:r>
            <w:r>
              <w:rPr>
                <w:b/>
              </w:rPr>
              <w:t xml:space="preserve"> - val</w:t>
            </w:r>
          </w:p>
        </w:tc>
        <w:tc>
          <w:tcPr>
            <w:tcW w:w="0" w:type="auto"/>
            <w:vAlign w:val="center"/>
          </w:tcPr>
          <w:p w:rsidR="004C02A4" w:rsidRDefault="00A84EAE">
            <w:pPr>
              <w:pStyle w:val="ExampleText"/>
            </w:pPr>
            <w:r>
              <w:t>0x00</w:t>
            </w:r>
          </w:p>
        </w:tc>
      </w:tr>
    </w:tbl>
    <w:p w:rsidR="004C02A4" w:rsidRDefault="00A84EAE">
      <w:pPr>
        <w:pStyle w:val="Caption"/>
      </w:pPr>
      <w:r>
        <w:tab/>
      </w:r>
      <w:bookmarkStart w:id="4345" w:name="Example_Example_Clx_Pcd0"/>
      <w:r>
        <w:t xml:space="preserve">Figure </w:t>
      </w:r>
      <w:r>
        <w:fldChar w:fldCharType="begin"/>
      </w:r>
      <w:r>
        <w:instrText>SEQ Figure \* ARABIC</w:instrText>
      </w:r>
      <w:r>
        <w:fldChar w:fldCharType="separate"/>
      </w:r>
      <w:r>
        <w:rPr>
          <w:noProof/>
        </w:rPr>
        <w:t>6</w:t>
      </w:r>
      <w:r>
        <w:fldChar w:fldCharType="end"/>
      </w:r>
      <w:bookmarkEnd w:id="4345"/>
      <w:r>
        <w:t>: The expansion of pcd[0]</w:t>
      </w:r>
    </w:p>
    <w:p w:rsidR="004C02A4" w:rsidRDefault="00A84EAE">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4C02A4" w:rsidRDefault="00A84EAE">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4C02A4" w:rsidRDefault="00A84EAE">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4C02A4" w:rsidRDefault="00A84EAE">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4C02A4" w:rsidRDefault="00A84EAE">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w:t>
      </w:r>
      <w:r>
        <w:t xml:space="preserve">matting from their </w:t>
      </w:r>
      <w:r>
        <w:rPr>
          <w:b/>
        </w:rPr>
        <w:t>Pcd</w:t>
      </w:r>
      <w:r>
        <w:t xml:space="preserve"> structure</w:t>
      </w:r>
    </w:p>
    <w:p w:rsidR="004C02A4" w:rsidRDefault="00A84EAE">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4C02A4" w:rsidRDefault="00A84EAE">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00000215</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Pcd</w:t>
            </w:r>
            <w:r>
              <w:rPr>
                <w:b/>
              </w:rPr>
              <w:t xml:space="preserve"> - pcd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00000215</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fNoParaLast</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00000215</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fR1 (ignored)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lastRenderedPageBreak/>
              <w:t>00000215</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fDirty (ignored)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00000215</w:t>
            </w:r>
          </w:p>
        </w:tc>
        <w:tc>
          <w:tcPr>
            <w:tcW w:w="0" w:type="auto"/>
            <w:vAlign w:val="center"/>
          </w:tcPr>
          <w:p w:rsidR="004C02A4" w:rsidRDefault="00A84EAE">
            <w:pPr>
              <w:pStyle w:val="ExampleText"/>
            </w:pPr>
            <w:r>
              <w:t>13 bits</w:t>
            </w:r>
          </w:p>
        </w:tc>
        <w:tc>
          <w:tcPr>
            <w:tcW w:w="0" w:type="auto"/>
            <w:vAlign w:val="center"/>
          </w:tcPr>
          <w:p w:rsidR="004C02A4" w:rsidRDefault="00A84EAE">
            <w:pPr>
              <w:pStyle w:val="ExampleText"/>
            </w:pPr>
            <w:r>
              <w:t xml:space="preserve">    USHORT</w:t>
            </w:r>
            <w:r>
              <w:rPr>
                <w:b/>
              </w:rPr>
              <w:t xml:space="preserve"> - fR2 (ignored)</w:t>
            </w:r>
          </w:p>
        </w:tc>
        <w:tc>
          <w:tcPr>
            <w:tcW w:w="0" w:type="auto"/>
            <w:vAlign w:val="center"/>
          </w:tcPr>
          <w:p w:rsidR="004C02A4" w:rsidRDefault="00A84EAE">
            <w:pPr>
              <w:pStyle w:val="ExampleText"/>
            </w:pPr>
            <w:r>
              <w:t>0x0006</w:t>
            </w:r>
          </w:p>
        </w:tc>
      </w:tr>
      <w:tr w:rsidR="004C02A4" w:rsidTr="004C02A4">
        <w:trPr>
          <w:trHeight w:val="320"/>
        </w:trPr>
        <w:tc>
          <w:tcPr>
            <w:tcW w:w="0" w:type="auto"/>
            <w:vAlign w:val="center"/>
          </w:tcPr>
          <w:p w:rsidR="004C02A4" w:rsidRDefault="00A84EAE">
            <w:pPr>
              <w:pStyle w:val="ExampleText"/>
            </w:pPr>
            <w:r>
              <w:t>00000217</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FcCompressed</w:t>
            </w:r>
            <w:r>
              <w:rPr>
                <w:b/>
              </w:rPr>
              <w:t xml:space="preserve"> - fc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00000217</w:t>
            </w:r>
          </w:p>
        </w:tc>
        <w:tc>
          <w:tcPr>
            <w:tcW w:w="0" w:type="auto"/>
            <w:vAlign w:val="center"/>
          </w:tcPr>
          <w:p w:rsidR="004C02A4" w:rsidRDefault="00A84EAE">
            <w:pPr>
              <w:pStyle w:val="ExampleText"/>
            </w:pPr>
            <w:r>
              <w:t>30 bits</w:t>
            </w:r>
          </w:p>
        </w:tc>
        <w:tc>
          <w:tcPr>
            <w:tcW w:w="0" w:type="auto"/>
            <w:vAlign w:val="center"/>
          </w:tcPr>
          <w:p w:rsidR="004C02A4" w:rsidRDefault="00A84EAE">
            <w:pPr>
              <w:pStyle w:val="ExampleText"/>
            </w:pPr>
            <w:r>
              <w:t xml:space="preserve">        ULONG</w:t>
            </w:r>
            <w:r>
              <w:rPr>
                <w:b/>
              </w:rPr>
              <w:t xml:space="preserve"> - fc</w:t>
            </w:r>
          </w:p>
        </w:tc>
        <w:tc>
          <w:tcPr>
            <w:tcW w:w="0" w:type="auto"/>
            <w:vAlign w:val="center"/>
          </w:tcPr>
          <w:p w:rsidR="004C02A4" w:rsidRDefault="00A84EAE">
            <w:pPr>
              <w:pStyle w:val="ExampleText"/>
            </w:pPr>
            <w:r>
              <w:t>0x00000800</w:t>
            </w:r>
          </w:p>
        </w:tc>
      </w:tr>
      <w:tr w:rsidR="004C02A4" w:rsidTr="004C02A4">
        <w:trPr>
          <w:trHeight w:val="320"/>
        </w:trPr>
        <w:tc>
          <w:tcPr>
            <w:tcW w:w="0" w:type="auto"/>
            <w:vAlign w:val="center"/>
          </w:tcPr>
          <w:p w:rsidR="004C02A4" w:rsidRDefault="00A84EAE">
            <w:pPr>
              <w:pStyle w:val="ExampleText"/>
            </w:pPr>
            <w:r>
              <w:t>00000217</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ULONG</w:t>
            </w:r>
            <w:r>
              <w:rPr>
                <w:b/>
              </w:rPr>
              <w:t xml:space="preserve"> - fCompressed</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00000217</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ULONG</w:t>
            </w:r>
            <w:r>
              <w:rPr>
                <w:b/>
              </w:rPr>
              <w:t xml:space="preserve"> - r1 (ignored)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0000021B</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Prm0</w:t>
            </w:r>
            <w:r>
              <w:rPr>
                <w:b/>
              </w:rPr>
              <w:t xml:space="preserve"> - prm0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0000021B</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fComplex</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0000021B</w:t>
            </w:r>
          </w:p>
        </w:tc>
        <w:tc>
          <w:tcPr>
            <w:tcW w:w="0" w:type="auto"/>
            <w:vAlign w:val="center"/>
          </w:tcPr>
          <w:p w:rsidR="004C02A4" w:rsidRDefault="00A84EAE">
            <w:pPr>
              <w:pStyle w:val="ExampleText"/>
            </w:pPr>
            <w:r>
              <w:t>7 bits</w:t>
            </w:r>
          </w:p>
        </w:tc>
        <w:tc>
          <w:tcPr>
            <w:tcW w:w="0" w:type="auto"/>
            <w:vAlign w:val="center"/>
          </w:tcPr>
          <w:p w:rsidR="004C02A4" w:rsidRDefault="00A84EAE">
            <w:pPr>
              <w:pStyle w:val="ExampleText"/>
            </w:pPr>
            <w:r>
              <w:t xml:space="preserve">        USHORT</w:t>
            </w:r>
            <w:r>
              <w:rPr>
                <w:b/>
              </w:rPr>
              <w:t xml:space="preserve"> - isprm</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0000021B</w:t>
            </w:r>
          </w:p>
        </w:tc>
        <w:tc>
          <w:tcPr>
            <w:tcW w:w="0" w:type="auto"/>
            <w:vAlign w:val="center"/>
          </w:tcPr>
          <w:p w:rsidR="004C02A4" w:rsidRDefault="00A84EAE">
            <w:pPr>
              <w:pStyle w:val="ExampleText"/>
            </w:pPr>
            <w:r>
              <w:t>8 bits</w:t>
            </w:r>
          </w:p>
        </w:tc>
        <w:tc>
          <w:tcPr>
            <w:tcW w:w="0" w:type="auto"/>
            <w:vAlign w:val="center"/>
          </w:tcPr>
          <w:p w:rsidR="004C02A4" w:rsidRDefault="00A84EAE">
            <w:pPr>
              <w:pStyle w:val="ExampleText"/>
            </w:pPr>
            <w:r>
              <w:t xml:space="preserve">        USHORT</w:t>
            </w:r>
            <w:r>
              <w:rPr>
                <w:b/>
              </w:rPr>
              <w:t xml:space="preserve"> - val</w:t>
            </w:r>
          </w:p>
        </w:tc>
        <w:tc>
          <w:tcPr>
            <w:tcW w:w="0" w:type="auto"/>
            <w:vAlign w:val="center"/>
          </w:tcPr>
          <w:p w:rsidR="004C02A4" w:rsidRDefault="00A84EAE">
            <w:pPr>
              <w:pStyle w:val="ExampleText"/>
            </w:pPr>
            <w:r>
              <w:t>0x00</w:t>
            </w:r>
          </w:p>
        </w:tc>
      </w:tr>
    </w:tbl>
    <w:p w:rsidR="004C02A4" w:rsidRDefault="00A84EAE">
      <w:pPr>
        <w:pStyle w:val="Caption"/>
      </w:pPr>
      <w:r>
        <w:tab/>
      </w:r>
      <w:bookmarkStart w:id="4346" w:name="Example_Example_Clx_Pcd1"/>
      <w:r>
        <w:t xml:space="preserve">Figure </w:t>
      </w:r>
      <w:r>
        <w:fldChar w:fldCharType="begin"/>
      </w:r>
      <w:r>
        <w:instrText>SEQ Figure \* ARABIC</w:instrText>
      </w:r>
      <w:r>
        <w:fldChar w:fldCharType="separate"/>
      </w:r>
      <w:r>
        <w:rPr>
          <w:noProof/>
        </w:rPr>
        <w:t>7</w:t>
      </w:r>
      <w:r>
        <w:fldChar w:fldCharType="end"/>
      </w:r>
      <w:bookmarkEnd w:id="4346"/>
      <w:r>
        <w:t>: Expansion of pcd[1]</w:t>
      </w:r>
    </w:p>
    <w:p w:rsidR="004C02A4" w:rsidRDefault="00A84EAE">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4C02A4" w:rsidRDefault="00A84EAE">
      <w:pPr>
        <w:pStyle w:val="Definition-Field"/>
      </w:pPr>
      <w:r>
        <w:rPr>
          <w:b/>
        </w:rPr>
        <w:t>fc.fc:</w:t>
      </w:r>
      <w:r>
        <w:rPr>
          <w:b/>
        </w:rPr>
        <w:t xml:space="preserve">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4C02A4" w:rsidRDefault="00A84EAE">
      <w:pPr>
        <w:pStyle w:val="Definition-Field"/>
      </w:pPr>
      <w:r>
        <w:rPr>
          <w:b/>
        </w:rPr>
        <w:t>fc.fCompr</w:t>
      </w:r>
      <w:r>
        <w:rPr>
          <w:b/>
        </w:rPr>
        <w:t xml:space="preserve">essed: </w:t>
      </w:r>
      <w:r>
        <w:t xml:space="preserve">0x1 specifies that the text at offset </w:t>
      </w:r>
      <w:r>
        <w:rPr>
          <w:b/>
        </w:rPr>
        <w:t>fc</w:t>
      </w:r>
      <w:r>
        <w:t>/2 consists of 8-bit ANSI characters, except for the values that are listed in the table in the specification of FcCompressed (section 2.9.73).</w:t>
      </w:r>
    </w:p>
    <w:p w:rsidR="004C02A4" w:rsidRDefault="00A84EAE">
      <w:pPr>
        <w:pStyle w:val="Definition-Field"/>
      </w:pPr>
      <w:r>
        <w:rPr>
          <w:b/>
        </w:rPr>
        <w:t xml:space="preserve">prm0.fComplex: </w:t>
      </w:r>
      <w:r>
        <w:t xml:space="preserve">0x0 specifies that this is a </w:t>
      </w:r>
      <w:r>
        <w:rPr>
          <w:b/>
        </w:rPr>
        <w:t>Prm0</w:t>
      </w:r>
      <w:r>
        <w:t xml:space="preserve"> structure, as op</w:t>
      </w:r>
      <w:r>
        <w:t xml:space="preserve">posed to a </w:t>
      </w:r>
      <w:r>
        <w:rPr>
          <w:b/>
        </w:rPr>
        <w:t>Prm1</w:t>
      </w:r>
      <w:r>
        <w:t xml:space="preserve"> structure.</w:t>
      </w:r>
    </w:p>
    <w:p w:rsidR="004C02A4" w:rsidRDefault="00A84EAE">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w:t>
      </w:r>
      <w:r>
        <w:t xml:space="preserve">his </w:t>
      </w:r>
      <w:r>
        <w:rPr>
          <w:b/>
        </w:rPr>
        <w:t>Pcd</w:t>
      </w:r>
      <w:r>
        <w:t xml:space="preserve"> have no additional formatting from their </w:t>
      </w:r>
      <w:r>
        <w:rPr>
          <w:b/>
        </w:rPr>
        <w:t>Pcd</w:t>
      </w:r>
      <w:r>
        <w:t>.</w:t>
      </w:r>
    </w:p>
    <w:p w:rsidR="004C02A4" w:rsidRDefault="00A84EAE">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4C02A4" w:rsidRDefault="00A84EAE">
      <w:r>
        <w:t xml:space="preserve">The following shows the expansion of </w:t>
      </w:r>
      <w:r>
        <w:rPr>
          <w:b/>
        </w:rPr>
        <w:t>pcd[2]</w:t>
      </w:r>
      <w:r>
        <w:t>. Th</w:t>
      </w:r>
      <w:r>
        <w:t>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0000021D</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Pcd</w:t>
            </w:r>
            <w:r>
              <w:rPr>
                <w:b/>
              </w:rPr>
              <w:t xml:space="preserve"> - pcd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0000021D</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fNoParaLast</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0000021D</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fR1 (ignored)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0000021D</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fDirty (ignored)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0000021D</w:t>
            </w:r>
          </w:p>
        </w:tc>
        <w:tc>
          <w:tcPr>
            <w:tcW w:w="0" w:type="auto"/>
            <w:vAlign w:val="center"/>
          </w:tcPr>
          <w:p w:rsidR="004C02A4" w:rsidRDefault="00A84EAE">
            <w:pPr>
              <w:pStyle w:val="ExampleText"/>
            </w:pPr>
            <w:r>
              <w:t>13 bits</w:t>
            </w:r>
          </w:p>
        </w:tc>
        <w:tc>
          <w:tcPr>
            <w:tcW w:w="0" w:type="auto"/>
            <w:vAlign w:val="center"/>
          </w:tcPr>
          <w:p w:rsidR="004C02A4" w:rsidRDefault="00A84EAE">
            <w:pPr>
              <w:pStyle w:val="ExampleText"/>
            </w:pPr>
            <w:r>
              <w:t xml:space="preserve">    USHORT</w:t>
            </w:r>
            <w:r>
              <w:rPr>
                <w:b/>
              </w:rPr>
              <w:t xml:space="preserve"> - fR2 (ignored)</w:t>
            </w:r>
          </w:p>
        </w:tc>
        <w:tc>
          <w:tcPr>
            <w:tcW w:w="0" w:type="auto"/>
            <w:vAlign w:val="center"/>
          </w:tcPr>
          <w:p w:rsidR="004C02A4" w:rsidRDefault="00A84EAE">
            <w:pPr>
              <w:pStyle w:val="ExampleText"/>
            </w:pPr>
            <w:r>
              <w:t>0x0006</w:t>
            </w:r>
          </w:p>
        </w:tc>
      </w:tr>
      <w:tr w:rsidR="004C02A4" w:rsidTr="004C02A4">
        <w:trPr>
          <w:trHeight w:val="320"/>
        </w:trPr>
        <w:tc>
          <w:tcPr>
            <w:tcW w:w="0" w:type="auto"/>
            <w:vAlign w:val="center"/>
          </w:tcPr>
          <w:p w:rsidR="004C02A4" w:rsidRDefault="00A84EAE">
            <w:pPr>
              <w:pStyle w:val="ExampleText"/>
            </w:pPr>
            <w:r>
              <w:t>0000021F</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FcCompressed</w:t>
            </w:r>
            <w:r>
              <w:rPr>
                <w:b/>
              </w:rPr>
              <w:t xml:space="preserve"> - fc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0000021F</w:t>
            </w:r>
          </w:p>
        </w:tc>
        <w:tc>
          <w:tcPr>
            <w:tcW w:w="0" w:type="auto"/>
            <w:vAlign w:val="center"/>
          </w:tcPr>
          <w:p w:rsidR="004C02A4" w:rsidRDefault="00A84EAE">
            <w:pPr>
              <w:pStyle w:val="ExampleText"/>
            </w:pPr>
            <w:r>
              <w:t>30 bits</w:t>
            </w:r>
          </w:p>
        </w:tc>
        <w:tc>
          <w:tcPr>
            <w:tcW w:w="0" w:type="auto"/>
            <w:vAlign w:val="center"/>
          </w:tcPr>
          <w:p w:rsidR="004C02A4" w:rsidRDefault="00A84EAE">
            <w:pPr>
              <w:pStyle w:val="ExampleText"/>
            </w:pPr>
            <w:r>
              <w:t xml:space="preserve">        ULONG</w:t>
            </w:r>
            <w:r>
              <w:rPr>
                <w:b/>
              </w:rPr>
              <w:t xml:space="preserve"> - fc</w:t>
            </w:r>
          </w:p>
        </w:tc>
        <w:tc>
          <w:tcPr>
            <w:tcW w:w="0" w:type="auto"/>
            <w:vAlign w:val="center"/>
          </w:tcPr>
          <w:p w:rsidR="004C02A4" w:rsidRDefault="00A84EAE">
            <w:pPr>
              <w:pStyle w:val="ExampleText"/>
            </w:pPr>
            <w:r>
              <w:t>0x0000080E</w:t>
            </w:r>
          </w:p>
        </w:tc>
      </w:tr>
      <w:tr w:rsidR="004C02A4" w:rsidTr="004C02A4">
        <w:trPr>
          <w:trHeight w:val="320"/>
        </w:trPr>
        <w:tc>
          <w:tcPr>
            <w:tcW w:w="0" w:type="auto"/>
            <w:vAlign w:val="center"/>
          </w:tcPr>
          <w:p w:rsidR="004C02A4" w:rsidRDefault="00A84EAE">
            <w:pPr>
              <w:pStyle w:val="ExampleText"/>
            </w:pPr>
            <w:r>
              <w:lastRenderedPageBreak/>
              <w:t>0000021F</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ULONG</w:t>
            </w:r>
            <w:r>
              <w:rPr>
                <w:b/>
              </w:rPr>
              <w:t xml:space="preserve"> - fCompressed</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0000021F</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ULONG</w:t>
            </w:r>
            <w:r>
              <w:rPr>
                <w:b/>
              </w:rPr>
              <w:t xml:space="preserve"> - r1 (ignored)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00000223</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Prm0</w:t>
            </w:r>
            <w:r>
              <w:rPr>
                <w:b/>
              </w:rPr>
              <w:t xml:space="preserve"> - prm0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00000223</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fComplex</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00000223</w:t>
            </w:r>
          </w:p>
        </w:tc>
        <w:tc>
          <w:tcPr>
            <w:tcW w:w="0" w:type="auto"/>
            <w:vAlign w:val="center"/>
          </w:tcPr>
          <w:p w:rsidR="004C02A4" w:rsidRDefault="00A84EAE">
            <w:pPr>
              <w:pStyle w:val="ExampleText"/>
            </w:pPr>
            <w:r>
              <w:t>7 bits</w:t>
            </w:r>
          </w:p>
        </w:tc>
        <w:tc>
          <w:tcPr>
            <w:tcW w:w="0" w:type="auto"/>
            <w:vAlign w:val="center"/>
          </w:tcPr>
          <w:p w:rsidR="004C02A4" w:rsidRDefault="00A84EAE">
            <w:pPr>
              <w:pStyle w:val="ExampleText"/>
            </w:pPr>
            <w:r>
              <w:t xml:space="preserve">        USHORT</w:t>
            </w:r>
            <w:r>
              <w:rPr>
                <w:b/>
              </w:rPr>
              <w:t xml:space="preserve"> - isprm</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00000223</w:t>
            </w:r>
          </w:p>
        </w:tc>
        <w:tc>
          <w:tcPr>
            <w:tcW w:w="0" w:type="auto"/>
            <w:vAlign w:val="center"/>
          </w:tcPr>
          <w:p w:rsidR="004C02A4" w:rsidRDefault="00A84EAE">
            <w:pPr>
              <w:pStyle w:val="ExampleText"/>
            </w:pPr>
            <w:r>
              <w:t>8 bits</w:t>
            </w:r>
          </w:p>
        </w:tc>
        <w:tc>
          <w:tcPr>
            <w:tcW w:w="0" w:type="auto"/>
            <w:vAlign w:val="center"/>
          </w:tcPr>
          <w:p w:rsidR="004C02A4" w:rsidRDefault="00A84EAE">
            <w:pPr>
              <w:pStyle w:val="ExampleText"/>
            </w:pPr>
            <w:r>
              <w:t xml:space="preserve">        USHORT</w:t>
            </w:r>
            <w:r>
              <w:rPr>
                <w:b/>
              </w:rPr>
              <w:t xml:space="preserve"> - val</w:t>
            </w:r>
          </w:p>
        </w:tc>
        <w:tc>
          <w:tcPr>
            <w:tcW w:w="0" w:type="auto"/>
            <w:vAlign w:val="center"/>
          </w:tcPr>
          <w:p w:rsidR="004C02A4" w:rsidRDefault="00A84EAE">
            <w:pPr>
              <w:pStyle w:val="ExampleText"/>
            </w:pPr>
            <w:r>
              <w:t>0x00</w:t>
            </w:r>
          </w:p>
        </w:tc>
      </w:tr>
    </w:tbl>
    <w:p w:rsidR="004C02A4" w:rsidRDefault="00A84EAE">
      <w:pPr>
        <w:pStyle w:val="Caption"/>
      </w:pPr>
      <w:r>
        <w:tab/>
      </w:r>
      <w:bookmarkStart w:id="4347" w:name="Example_Example_Clx_Pcd2"/>
      <w:r>
        <w:t xml:space="preserve">Figure </w:t>
      </w:r>
      <w:r>
        <w:fldChar w:fldCharType="begin"/>
      </w:r>
      <w:r>
        <w:instrText>SEQ Figure \* ARABIC</w:instrText>
      </w:r>
      <w:r>
        <w:fldChar w:fldCharType="separate"/>
      </w:r>
      <w:r>
        <w:rPr>
          <w:noProof/>
        </w:rPr>
        <w:t>8</w:t>
      </w:r>
      <w:r>
        <w:fldChar w:fldCharType="end"/>
      </w:r>
      <w:bookmarkEnd w:id="4347"/>
      <w:r>
        <w:t>: Expansion of pcd[2]</w:t>
      </w:r>
    </w:p>
    <w:p w:rsidR="004C02A4" w:rsidRDefault="00A84EAE">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referenced te</w:t>
      </w:r>
      <w:r>
        <w:t>xt.</w:t>
      </w:r>
    </w:p>
    <w:p w:rsidR="004C02A4" w:rsidRDefault="00A84EAE">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4C02A4" w:rsidRDefault="00A84EAE">
      <w:pPr>
        <w:pStyle w:val="Definition-Field"/>
      </w:pPr>
      <w:r>
        <w:rPr>
          <w:b/>
        </w:rPr>
        <w:t>f</w:t>
      </w:r>
      <w:r>
        <w:rPr>
          <w:b/>
        </w:rPr>
        <w:t xml:space="preserve">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4C02A4" w:rsidRDefault="00A84EAE">
      <w:pPr>
        <w:pStyle w:val="Definition-Field"/>
      </w:pPr>
      <w:r>
        <w:rPr>
          <w:b/>
        </w:rPr>
        <w:t xml:space="preserve">prm0.fComplex: </w:t>
      </w:r>
      <w:r>
        <w:t xml:space="preserve">0x0 specifies that this is a </w:t>
      </w:r>
      <w:r>
        <w:rPr>
          <w:b/>
        </w:rPr>
        <w:t>Prm0</w:t>
      </w:r>
      <w:r>
        <w:t xml:space="preserve"> structur</w:t>
      </w:r>
      <w:r>
        <w:t xml:space="preserve">e, as opposed to a </w:t>
      </w:r>
      <w:r>
        <w:rPr>
          <w:b/>
        </w:rPr>
        <w:t>Prm1</w:t>
      </w:r>
      <w:r>
        <w:t xml:space="preserve"> structure.</w:t>
      </w:r>
    </w:p>
    <w:p w:rsidR="004C02A4" w:rsidRDefault="00A84EAE">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w:t>
      </w:r>
      <w:r>
        <w:t xml:space="preserve">e referenced by this </w:t>
      </w:r>
      <w:r>
        <w:rPr>
          <w:b/>
        </w:rPr>
        <w:t>Pcd</w:t>
      </w:r>
      <w:r>
        <w:t xml:space="preserve"> have no additional formatting from their </w:t>
      </w:r>
      <w:r>
        <w:rPr>
          <w:b/>
        </w:rPr>
        <w:t>Pcd</w:t>
      </w:r>
      <w:r>
        <w:t>.</w:t>
      </w:r>
    </w:p>
    <w:p w:rsidR="004C02A4" w:rsidRDefault="00A84EAE">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4C02A4" w:rsidRDefault="00A84EAE">
      <w:r>
        <w:t xml:space="preserve">The following shows the Unicode text at </w:t>
      </w:r>
      <w:r>
        <w:t>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00000C22</w:t>
            </w:r>
          </w:p>
        </w:tc>
        <w:tc>
          <w:tcPr>
            <w:tcW w:w="0" w:type="auto"/>
            <w:vAlign w:val="center"/>
          </w:tcPr>
          <w:p w:rsidR="004C02A4" w:rsidRDefault="00A84EAE">
            <w:pPr>
              <w:pStyle w:val="ExampleText"/>
            </w:pPr>
            <w:r>
              <w:t>000C</w:t>
            </w:r>
          </w:p>
        </w:tc>
        <w:tc>
          <w:tcPr>
            <w:tcW w:w="0" w:type="auto"/>
            <w:vAlign w:val="center"/>
          </w:tcPr>
          <w:p w:rsidR="004C02A4" w:rsidRDefault="00A84EAE">
            <w:pPr>
              <w:pStyle w:val="ExampleText"/>
            </w:pPr>
            <w:r>
              <w:t>USHORT array</w:t>
            </w:r>
            <w:r>
              <w:rPr>
                <w:b/>
              </w:rPr>
              <w:t xml:space="preserve"> - text</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00000C22</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text[0]</w:t>
            </w:r>
          </w:p>
        </w:tc>
        <w:tc>
          <w:tcPr>
            <w:tcW w:w="0" w:type="auto"/>
            <w:vAlign w:val="center"/>
          </w:tcPr>
          <w:p w:rsidR="004C02A4" w:rsidRDefault="00A84EAE">
            <w:pPr>
              <w:pStyle w:val="ExampleText"/>
            </w:pPr>
            <w:r>
              <w:t>0x0048</w:t>
            </w:r>
          </w:p>
        </w:tc>
      </w:tr>
      <w:tr w:rsidR="004C02A4" w:rsidTr="004C02A4">
        <w:trPr>
          <w:trHeight w:val="320"/>
        </w:trPr>
        <w:tc>
          <w:tcPr>
            <w:tcW w:w="0" w:type="auto"/>
            <w:vAlign w:val="center"/>
          </w:tcPr>
          <w:p w:rsidR="004C02A4" w:rsidRDefault="00A84EAE">
            <w:pPr>
              <w:pStyle w:val="ExampleText"/>
            </w:pPr>
            <w:r>
              <w:t>00000C24</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text[1]</w:t>
            </w:r>
          </w:p>
        </w:tc>
        <w:tc>
          <w:tcPr>
            <w:tcW w:w="0" w:type="auto"/>
            <w:vAlign w:val="center"/>
          </w:tcPr>
          <w:p w:rsidR="004C02A4" w:rsidRDefault="00A84EAE">
            <w:pPr>
              <w:pStyle w:val="ExampleText"/>
            </w:pPr>
            <w:r>
              <w:t>0x0065</w:t>
            </w:r>
          </w:p>
        </w:tc>
      </w:tr>
      <w:tr w:rsidR="004C02A4" w:rsidTr="004C02A4">
        <w:trPr>
          <w:trHeight w:val="320"/>
        </w:trPr>
        <w:tc>
          <w:tcPr>
            <w:tcW w:w="0" w:type="auto"/>
            <w:vAlign w:val="center"/>
          </w:tcPr>
          <w:p w:rsidR="004C02A4" w:rsidRDefault="00A84EAE">
            <w:pPr>
              <w:pStyle w:val="ExampleText"/>
            </w:pPr>
            <w:r>
              <w:t>00000C26</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text[2]</w:t>
            </w:r>
          </w:p>
        </w:tc>
        <w:tc>
          <w:tcPr>
            <w:tcW w:w="0" w:type="auto"/>
            <w:vAlign w:val="center"/>
          </w:tcPr>
          <w:p w:rsidR="004C02A4" w:rsidRDefault="00A84EAE">
            <w:pPr>
              <w:pStyle w:val="ExampleText"/>
            </w:pPr>
            <w:r>
              <w:t>0x006C</w:t>
            </w:r>
          </w:p>
        </w:tc>
      </w:tr>
      <w:tr w:rsidR="004C02A4" w:rsidTr="004C02A4">
        <w:trPr>
          <w:trHeight w:val="320"/>
        </w:trPr>
        <w:tc>
          <w:tcPr>
            <w:tcW w:w="0" w:type="auto"/>
            <w:vAlign w:val="center"/>
          </w:tcPr>
          <w:p w:rsidR="004C02A4" w:rsidRDefault="00A84EAE">
            <w:pPr>
              <w:pStyle w:val="ExampleText"/>
            </w:pPr>
            <w:r>
              <w:t>00000C28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text[3]</w:t>
            </w:r>
          </w:p>
        </w:tc>
        <w:tc>
          <w:tcPr>
            <w:tcW w:w="0" w:type="auto"/>
            <w:vAlign w:val="center"/>
          </w:tcPr>
          <w:p w:rsidR="004C02A4" w:rsidRDefault="00A84EAE">
            <w:pPr>
              <w:pStyle w:val="ExampleText"/>
            </w:pPr>
            <w:r>
              <w:t>0x006C</w:t>
            </w:r>
          </w:p>
        </w:tc>
      </w:tr>
      <w:tr w:rsidR="004C02A4" w:rsidTr="004C02A4">
        <w:trPr>
          <w:trHeight w:val="320"/>
        </w:trPr>
        <w:tc>
          <w:tcPr>
            <w:tcW w:w="0" w:type="auto"/>
            <w:vAlign w:val="center"/>
          </w:tcPr>
          <w:p w:rsidR="004C02A4" w:rsidRDefault="00A84EAE">
            <w:pPr>
              <w:pStyle w:val="ExampleText"/>
            </w:pPr>
            <w:r>
              <w:t>00000C2A</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text[4]</w:t>
            </w:r>
          </w:p>
        </w:tc>
        <w:tc>
          <w:tcPr>
            <w:tcW w:w="0" w:type="auto"/>
            <w:vAlign w:val="center"/>
          </w:tcPr>
          <w:p w:rsidR="004C02A4" w:rsidRDefault="00A84EAE">
            <w:pPr>
              <w:pStyle w:val="ExampleText"/>
            </w:pPr>
            <w:r>
              <w:t>0x006F</w:t>
            </w:r>
          </w:p>
        </w:tc>
      </w:tr>
      <w:tr w:rsidR="004C02A4" w:rsidTr="004C02A4">
        <w:trPr>
          <w:trHeight w:val="320"/>
        </w:trPr>
        <w:tc>
          <w:tcPr>
            <w:tcW w:w="0" w:type="auto"/>
            <w:vAlign w:val="center"/>
          </w:tcPr>
          <w:p w:rsidR="004C02A4" w:rsidRDefault="00A84EAE">
            <w:pPr>
              <w:pStyle w:val="ExampleText"/>
            </w:pPr>
            <w:r>
              <w:t>00000C2C</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text[5]</w:t>
            </w:r>
          </w:p>
        </w:tc>
        <w:tc>
          <w:tcPr>
            <w:tcW w:w="0" w:type="auto"/>
            <w:vAlign w:val="center"/>
          </w:tcPr>
          <w:p w:rsidR="004C02A4" w:rsidRDefault="00A84EAE">
            <w:pPr>
              <w:pStyle w:val="ExampleText"/>
            </w:pPr>
            <w:r>
              <w:t>0x0020</w:t>
            </w:r>
          </w:p>
        </w:tc>
      </w:tr>
    </w:tbl>
    <w:p w:rsidR="004C02A4" w:rsidRDefault="00A84EAE">
      <w:pPr>
        <w:pStyle w:val="Caption"/>
      </w:pPr>
      <w:r>
        <w:tab/>
      </w:r>
      <w:bookmarkStart w:id="4348" w:name="Example_Example_Clx_Text0"/>
      <w:r>
        <w:t xml:space="preserve">Figure </w:t>
      </w:r>
      <w:r>
        <w:fldChar w:fldCharType="begin"/>
      </w:r>
      <w:r>
        <w:instrText>SEQ Figure \* ARABIC</w:instrText>
      </w:r>
      <w:r>
        <w:fldChar w:fldCharType="separate"/>
      </w:r>
      <w:r>
        <w:rPr>
          <w:noProof/>
        </w:rPr>
        <w:t>9</w:t>
      </w:r>
      <w:r>
        <w:fldChar w:fldCharType="end"/>
      </w:r>
      <w:bookmarkEnd w:id="4348"/>
      <w:r>
        <w:t xml:space="preserve">: The text at offset 0x00000C22 </w:t>
      </w:r>
      <w:r>
        <w:t>in the Table Stream</w:t>
      </w:r>
    </w:p>
    <w:p w:rsidR="004C02A4" w:rsidRDefault="00A84EAE">
      <w:pPr>
        <w:pStyle w:val="Definition-Field"/>
      </w:pPr>
      <w:r>
        <w:rPr>
          <w:b/>
        </w:rPr>
        <w:t xml:space="preserve">text[0]: </w:t>
      </w:r>
      <w:r>
        <w:t>0x0048 Unicode 'H'.</w:t>
      </w:r>
    </w:p>
    <w:p w:rsidR="004C02A4" w:rsidRDefault="00A84EAE">
      <w:pPr>
        <w:pStyle w:val="Definition-Field"/>
      </w:pPr>
      <w:r>
        <w:rPr>
          <w:b/>
        </w:rPr>
        <w:t xml:space="preserve">text[1]: </w:t>
      </w:r>
      <w:r>
        <w:t>0x0065 Unicode 'e'.</w:t>
      </w:r>
    </w:p>
    <w:p w:rsidR="004C02A4" w:rsidRDefault="00A84EAE">
      <w:pPr>
        <w:pStyle w:val="Definition-Field"/>
      </w:pPr>
      <w:r>
        <w:rPr>
          <w:b/>
        </w:rPr>
        <w:t xml:space="preserve">text[2]: </w:t>
      </w:r>
      <w:r>
        <w:t>0x006C Unicode 'l'.</w:t>
      </w:r>
    </w:p>
    <w:p w:rsidR="004C02A4" w:rsidRDefault="00A84EAE">
      <w:pPr>
        <w:pStyle w:val="Definition-Field"/>
      </w:pPr>
      <w:r>
        <w:rPr>
          <w:b/>
        </w:rPr>
        <w:lastRenderedPageBreak/>
        <w:t xml:space="preserve">text[3]: </w:t>
      </w:r>
      <w:r>
        <w:t>0x006C Unicode 'l'.</w:t>
      </w:r>
    </w:p>
    <w:p w:rsidR="004C02A4" w:rsidRDefault="00A84EAE">
      <w:pPr>
        <w:pStyle w:val="Definition-Field"/>
      </w:pPr>
      <w:r>
        <w:rPr>
          <w:b/>
        </w:rPr>
        <w:t xml:space="preserve">text[4]: </w:t>
      </w:r>
      <w:r>
        <w:t>0x006F Unicode 'o'.</w:t>
      </w:r>
    </w:p>
    <w:p w:rsidR="004C02A4" w:rsidRDefault="00A84EAE">
      <w:pPr>
        <w:pStyle w:val="Definition-Field"/>
      </w:pPr>
      <w:r>
        <w:rPr>
          <w:b/>
        </w:rPr>
        <w:t xml:space="preserve">text[5]: </w:t>
      </w:r>
      <w:r>
        <w:t>0x0020 Unicode space.</w:t>
      </w:r>
    </w:p>
    <w:p w:rsidR="004C02A4" w:rsidRDefault="00A84EAE">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00000400</w:t>
            </w:r>
          </w:p>
        </w:tc>
        <w:tc>
          <w:tcPr>
            <w:tcW w:w="0" w:type="auto"/>
            <w:vAlign w:val="center"/>
          </w:tcPr>
          <w:p w:rsidR="004C02A4" w:rsidRDefault="00A84EAE">
            <w:pPr>
              <w:pStyle w:val="ExampleText"/>
            </w:pPr>
            <w:r>
              <w:t>0007</w:t>
            </w:r>
          </w:p>
        </w:tc>
        <w:tc>
          <w:tcPr>
            <w:tcW w:w="0" w:type="auto"/>
            <w:vAlign w:val="center"/>
          </w:tcPr>
          <w:p w:rsidR="004C02A4" w:rsidRDefault="00A84EAE">
            <w:pPr>
              <w:pStyle w:val="ExampleText"/>
            </w:pPr>
            <w:r>
              <w:t>BYTE array</w:t>
            </w:r>
            <w:r>
              <w:rPr>
                <w:b/>
              </w:rPr>
              <w:t xml:space="preserve"> - text</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00000400</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text[0</w:t>
            </w:r>
            <w:r>
              <w:rPr>
                <w:b/>
              </w:rPr>
              <w:t>]</w:t>
            </w:r>
          </w:p>
        </w:tc>
        <w:tc>
          <w:tcPr>
            <w:tcW w:w="0" w:type="auto"/>
            <w:vAlign w:val="center"/>
          </w:tcPr>
          <w:p w:rsidR="004C02A4" w:rsidRDefault="00A84EAE">
            <w:pPr>
              <w:pStyle w:val="ExampleText"/>
            </w:pPr>
            <w:r>
              <w:t>0x57</w:t>
            </w:r>
          </w:p>
        </w:tc>
      </w:tr>
      <w:tr w:rsidR="004C02A4" w:rsidTr="004C02A4">
        <w:trPr>
          <w:trHeight w:val="320"/>
        </w:trPr>
        <w:tc>
          <w:tcPr>
            <w:tcW w:w="0" w:type="auto"/>
            <w:vAlign w:val="center"/>
          </w:tcPr>
          <w:p w:rsidR="004C02A4" w:rsidRDefault="00A84EAE">
            <w:pPr>
              <w:pStyle w:val="ExampleText"/>
            </w:pPr>
            <w:r>
              <w:t>00000401</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text[1]</w:t>
            </w:r>
          </w:p>
        </w:tc>
        <w:tc>
          <w:tcPr>
            <w:tcW w:w="0" w:type="auto"/>
            <w:vAlign w:val="center"/>
          </w:tcPr>
          <w:p w:rsidR="004C02A4" w:rsidRDefault="00A84EAE">
            <w:pPr>
              <w:pStyle w:val="ExampleText"/>
            </w:pPr>
            <w:r>
              <w:t>0x6F</w:t>
            </w:r>
          </w:p>
        </w:tc>
      </w:tr>
      <w:tr w:rsidR="004C02A4" w:rsidTr="004C02A4">
        <w:trPr>
          <w:trHeight w:val="320"/>
        </w:trPr>
        <w:tc>
          <w:tcPr>
            <w:tcW w:w="0" w:type="auto"/>
            <w:vAlign w:val="center"/>
          </w:tcPr>
          <w:p w:rsidR="004C02A4" w:rsidRDefault="00A84EAE">
            <w:pPr>
              <w:pStyle w:val="ExampleText"/>
            </w:pPr>
            <w:r>
              <w:t>00000402</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text[2]</w:t>
            </w:r>
          </w:p>
        </w:tc>
        <w:tc>
          <w:tcPr>
            <w:tcW w:w="0" w:type="auto"/>
            <w:vAlign w:val="center"/>
          </w:tcPr>
          <w:p w:rsidR="004C02A4" w:rsidRDefault="00A84EAE">
            <w:pPr>
              <w:pStyle w:val="ExampleText"/>
            </w:pPr>
            <w:r>
              <w:t>0x72</w:t>
            </w:r>
          </w:p>
        </w:tc>
      </w:tr>
      <w:tr w:rsidR="004C02A4" w:rsidTr="004C02A4">
        <w:trPr>
          <w:trHeight w:val="320"/>
        </w:trPr>
        <w:tc>
          <w:tcPr>
            <w:tcW w:w="0" w:type="auto"/>
            <w:vAlign w:val="center"/>
          </w:tcPr>
          <w:p w:rsidR="004C02A4" w:rsidRDefault="00A84EAE">
            <w:pPr>
              <w:pStyle w:val="ExampleText"/>
            </w:pPr>
            <w:r>
              <w:t>00000403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text[3]</w:t>
            </w:r>
          </w:p>
        </w:tc>
        <w:tc>
          <w:tcPr>
            <w:tcW w:w="0" w:type="auto"/>
            <w:vAlign w:val="center"/>
          </w:tcPr>
          <w:p w:rsidR="004C02A4" w:rsidRDefault="00A84EAE">
            <w:pPr>
              <w:pStyle w:val="ExampleText"/>
            </w:pPr>
            <w:r>
              <w:t>0x6C</w:t>
            </w:r>
          </w:p>
        </w:tc>
      </w:tr>
      <w:tr w:rsidR="004C02A4" w:rsidTr="004C02A4">
        <w:trPr>
          <w:trHeight w:val="320"/>
        </w:trPr>
        <w:tc>
          <w:tcPr>
            <w:tcW w:w="0" w:type="auto"/>
            <w:vAlign w:val="center"/>
          </w:tcPr>
          <w:p w:rsidR="004C02A4" w:rsidRDefault="00A84EAE">
            <w:pPr>
              <w:pStyle w:val="ExampleText"/>
            </w:pPr>
            <w:r>
              <w:t>00000404</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text[4]</w:t>
            </w:r>
          </w:p>
        </w:tc>
        <w:tc>
          <w:tcPr>
            <w:tcW w:w="0" w:type="auto"/>
            <w:vAlign w:val="center"/>
          </w:tcPr>
          <w:p w:rsidR="004C02A4" w:rsidRDefault="00A84EAE">
            <w:pPr>
              <w:pStyle w:val="ExampleText"/>
            </w:pPr>
            <w:r>
              <w:t>0x64</w:t>
            </w:r>
          </w:p>
        </w:tc>
      </w:tr>
      <w:tr w:rsidR="004C02A4" w:rsidTr="004C02A4">
        <w:trPr>
          <w:trHeight w:val="320"/>
        </w:trPr>
        <w:tc>
          <w:tcPr>
            <w:tcW w:w="0" w:type="auto"/>
            <w:vAlign w:val="center"/>
          </w:tcPr>
          <w:p w:rsidR="004C02A4" w:rsidRDefault="00A84EAE">
            <w:pPr>
              <w:pStyle w:val="ExampleText"/>
            </w:pPr>
            <w:r>
              <w:t>00000405</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text[5]</w:t>
            </w:r>
          </w:p>
        </w:tc>
        <w:tc>
          <w:tcPr>
            <w:tcW w:w="0" w:type="auto"/>
            <w:vAlign w:val="center"/>
          </w:tcPr>
          <w:p w:rsidR="004C02A4" w:rsidRDefault="00A84EAE">
            <w:pPr>
              <w:pStyle w:val="ExampleText"/>
            </w:pPr>
            <w:r>
              <w:t>0x2E</w:t>
            </w:r>
          </w:p>
        </w:tc>
      </w:tr>
      <w:tr w:rsidR="004C02A4" w:rsidTr="004C02A4">
        <w:trPr>
          <w:trHeight w:val="320"/>
        </w:trPr>
        <w:tc>
          <w:tcPr>
            <w:tcW w:w="0" w:type="auto"/>
            <w:vAlign w:val="center"/>
          </w:tcPr>
          <w:p w:rsidR="004C02A4" w:rsidRDefault="00A84EAE">
            <w:pPr>
              <w:pStyle w:val="ExampleText"/>
            </w:pPr>
            <w:r>
              <w:t>00000406</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text[6]</w:t>
            </w:r>
          </w:p>
        </w:tc>
        <w:tc>
          <w:tcPr>
            <w:tcW w:w="0" w:type="auto"/>
            <w:vAlign w:val="center"/>
          </w:tcPr>
          <w:p w:rsidR="004C02A4" w:rsidRDefault="00A84EAE">
            <w:pPr>
              <w:pStyle w:val="ExampleText"/>
            </w:pPr>
            <w:r>
              <w:t>0x0D</w:t>
            </w:r>
          </w:p>
        </w:tc>
      </w:tr>
    </w:tbl>
    <w:p w:rsidR="004C02A4" w:rsidRDefault="00A84EAE">
      <w:pPr>
        <w:pStyle w:val="Caption"/>
      </w:pPr>
      <w:r>
        <w:tab/>
      </w:r>
      <w:bookmarkStart w:id="4349" w:name="Example_Example_Clx_Text1"/>
      <w:r>
        <w:t xml:space="preserve">Figure </w:t>
      </w:r>
      <w:r>
        <w:fldChar w:fldCharType="begin"/>
      </w:r>
      <w:r>
        <w:instrText xml:space="preserve">SEQ </w:instrText>
      </w:r>
      <w:r>
        <w:instrText>Figure \* ARABIC</w:instrText>
      </w:r>
      <w:r>
        <w:fldChar w:fldCharType="separate"/>
      </w:r>
      <w:r>
        <w:rPr>
          <w:noProof/>
        </w:rPr>
        <w:t>10</w:t>
      </w:r>
      <w:r>
        <w:fldChar w:fldCharType="end"/>
      </w:r>
      <w:bookmarkEnd w:id="4349"/>
      <w:r>
        <w:t>: The text at offset 0x00000400 in the WordDocument Stream</w:t>
      </w:r>
    </w:p>
    <w:p w:rsidR="004C02A4" w:rsidRDefault="00A84EAE">
      <w:pPr>
        <w:pStyle w:val="Definition-Field"/>
      </w:pPr>
      <w:r>
        <w:rPr>
          <w:b/>
        </w:rPr>
        <w:t xml:space="preserve">text[0]: </w:t>
      </w:r>
      <w:r>
        <w:t>0x57 ANSI 'W'.</w:t>
      </w:r>
    </w:p>
    <w:p w:rsidR="004C02A4" w:rsidRDefault="00A84EAE">
      <w:pPr>
        <w:pStyle w:val="Definition-Field"/>
      </w:pPr>
      <w:r>
        <w:rPr>
          <w:b/>
        </w:rPr>
        <w:t xml:space="preserve">text[1]: </w:t>
      </w:r>
      <w:r>
        <w:t>0x6F ANSI 'o'.</w:t>
      </w:r>
    </w:p>
    <w:p w:rsidR="004C02A4" w:rsidRDefault="00A84EAE">
      <w:pPr>
        <w:pStyle w:val="Definition-Field"/>
      </w:pPr>
      <w:r>
        <w:rPr>
          <w:b/>
        </w:rPr>
        <w:t xml:space="preserve">text[2]: </w:t>
      </w:r>
      <w:r>
        <w:t>0x72 ANSI 'r'.</w:t>
      </w:r>
    </w:p>
    <w:p w:rsidR="004C02A4" w:rsidRDefault="00A84EAE">
      <w:pPr>
        <w:pStyle w:val="Definition-Field"/>
      </w:pPr>
      <w:r>
        <w:rPr>
          <w:b/>
        </w:rPr>
        <w:t xml:space="preserve">text[3]: </w:t>
      </w:r>
      <w:r>
        <w:t>0x6C ANSI 'l'.</w:t>
      </w:r>
    </w:p>
    <w:p w:rsidR="004C02A4" w:rsidRDefault="00A84EAE">
      <w:pPr>
        <w:pStyle w:val="Definition-Field"/>
      </w:pPr>
      <w:r>
        <w:rPr>
          <w:b/>
        </w:rPr>
        <w:t xml:space="preserve">text[4]: </w:t>
      </w:r>
      <w:r>
        <w:t>0x64 ANSI 'd'.</w:t>
      </w:r>
    </w:p>
    <w:p w:rsidR="004C02A4" w:rsidRDefault="00A84EAE">
      <w:pPr>
        <w:pStyle w:val="Definition-Field"/>
      </w:pPr>
      <w:r>
        <w:rPr>
          <w:b/>
        </w:rPr>
        <w:t xml:space="preserve">text[5]: </w:t>
      </w:r>
      <w:r>
        <w:t>0x2E ANSI period ('.').</w:t>
      </w:r>
    </w:p>
    <w:p w:rsidR="004C02A4" w:rsidRDefault="00A84EAE">
      <w:pPr>
        <w:pStyle w:val="Definition-Field"/>
      </w:pPr>
      <w:r>
        <w:rPr>
          <w:b/>
        </w:rPr>
        <w:t xml:space="preserve">text[6]: </w:t>
      </w:r>
      <w:r>
        <w:t>0x0D ANSI para</w:t>
      </w:r>
      <w:r>
        <w:t>graph mark.</w:t>
      </w:r>
    </w:p>
    <w:p w:rsidR="004C02A4" w:rsidRDefault="00A84EAE">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00000407</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BYTE array</w:t>
            </w:r>
            <w:r>
              <w:rPr>
                <w:b/>
              </w:rPr>
              <w:t xml:space="preserve"> - text</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00000407</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text[0]</w:t>
            </w:r>
          </w:p>
        </w:tc>
        <w:tc>
          <w:tcPr>
            <w:tcW w:w="0" w:type="auto"/>
            <w:vAlign w:val="center"/>
          </w:tcPr>
          <w:p w:rsidR="004C02A4" w:rsidRDefault="00A84EAE">
            <w:pPr>
              <w:pStyle w:val="ExampleText"/>
            </w:pPr>
            <w:r>
              <w:t>0x0D</w:t>
            </w:r>
          </w:p>
        </w:tc>
      </w:tr>
    </w:tbl>
    <w:p w:rsidR="004C02A4" w:rsidRDefault="00A84EAE">
      <w:pPr>
        <w:pStyle w:val="Caption"/>
      </w:pPr>
      <w:r>
        <w:tab/>
      </w:r>
      <w:bookmarkStart w:id="4350" w:name="Example_Example_Clx_Text2"/>
      <w:r>
        <w:t xml:space="preserve">Figure </w:t>
      </w:r>
      <w:r>
        <w:fldChar w:fldCharType="begin"/>
      </w:r>
      <w:r>
        <w:instrText>SEQ Figure \* ARABIC</w:instrText>
      </w:r>
      <w:r>
        <w:fldChar w:fldCharType="separate"/>
      </w:r>
      <w:r>
        <w:rPr>
          <w:noProof/>
        </w:rPr>
        <w:t>11</w:t>
      </w:r>
      <w:r>
        <w:fldChar w:fldCharType="end"/>
      </w:r>
      <w:bookmarkEnd w:id="4350"/>
      <w:r>
        <w:t>: The text at offset 0x00000407 in the WordDocument Stream</w:t>
      </w:r>
    </w:p>
    <w:p w:rsidR="004C02A4" w:rsidRDefault="00A84EAE">
      <w:pPr>
        <w:pStyle w:val="Definition-Field"/>
      </w:pPr>
      <w:r>
        <w:rPr>
          <w:b/>
        </w:rPr>
        <w:t xml:space="preserve">text[0]: </w:t>
      </w:r>
      <w:r>
        <w:t>0x0D ANSI paragraph mark.</w:t>
      </w:r>
    </w:p>
    <w:p w:rsidR="004C02A4" w:rsidRDefault="00A84EAE">
      <w:r>
        <w:t xml:space="preserve">The complete text of this document is therefore, "Hello World", followed by a period and two </w:t>
      </w:r>
      <w:r>
        <w:t>paragraph marks.</w:t>
      </w:r>
    </w:p>
    <w:p w:rsidR="004C02A4" w:rsidRDefault="00A84EAE">
      <w:pPr>
        <w:pStyle w:val="Heading2"/>
      </w:pPr>
      <w:bookmarkStart w:id="4351" w:name="section_6777a859d537486b96c7fb0c959a5bf9"/>
      <w:bookmarkStart w:id="4352" w:name="_Toc63942661"/>
      <w:r>
        <w:lastRenderedPageBreak/>
        <w:t>Example of a section</w:t>
      </w:r>
      <w:bookmarkEnd w:id="4351"/>
      <w:bookmarkEnd w:id="4352"/>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4C02A4" w:rsidRDefault="00A84EAE">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4C02A4" w:rsidRDefault="00A84EAE">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sections.</w:t>
      </w:r>
      <w:r>
        <w:t xml:space="preserve"> </w:t>
      </w:r>
    </w:p>
    <w:p w:rsidR="004C02A4" w:rsidRDefault="00A84EAE">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02E8</w:t>
            </w:r>
          </w:p>
        </w:tc>
        <w:tc>
          <w:tcPr>
            <w:tcW w:w="0" w:type="auto"/>
            <w:vAlign w:val="center"/>
          </w:tcPr>
          <w:p w:rsidR="004C02A4" w:rsidRDefault="00A84EA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0030</w:t>
            </w:r>
          </w:p>
        </w:tc>
        <w:tc>
          <w:tcPr>
            <w:tcW w:w="0" w:type="auto"/>
            <w:vAlign w:val="center"/>
          </w:tcPr>
          <w:p w:rsidR="004C02A4" w:rsidRDefault="00A84EAE">
            <w:pPr>
              <w:pStyle w:val="ExampleText"/>
            </w:pPr>
            <w:r>
              <w:t xml:space="preserve">    ... (omitted for brevity)</w:t>
            </w:r>
            <w:r>
              <w:rPr>
                <w:b/>
              </w:rPr>
              <w:t xml:space="preserve"> -  </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000000CA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fcPlcfSed</w:t>
            </w:r>
          </w:p>
        </w:tc>
        <w:tc>
          <w:tcPr>
            <w:tcW w:w="0" w:type="auto"/>
            <w:vAlign w:val="center"/>
          </w:tcPr>
          <w:p w:rsidR="004C02A4" w:rsidRDefault="00A84EAE">
            <w:pPr>
              <w:pStyle w:val="ExampleText"/>
            </w:pPr>
            <w:r>
              <w:t>0x000012D5</w:t>
            </w:r>
          </w:p>
        </w:tc>
      </w:tr>
      <w:tr w:rsidR="004C02A4" w:rsidTr="004C02A4">
        <w:trPr>
          <w:trHeight w:val="320"/>
        </w:trPr>
        <w:tc>
          <w:tcPr>
            <w:tcW w:w="0" w:type="auto"/>
            <w:vAlign w:val="center"/>
          </w:tcPr>
          <w:p w:rsidR="004C02A4" w:rsidRDefault="00A84EAE">
            <w:pPr>
              <w:pStyle w:val="ExampleText"/>
            </w:pPr>
            <w:r>
              <w:t>000000CE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lcbPlcfSed</w:t>
            </w:r>
          </w:p>
        </w:tc>
        <w:tc>
          <w:tcPr>
            <w:tcW w:w="0" w:type="auto"/>
            <w:vAlign w:val="center"/>
          </w:tcPr>
          <w:p w:rsidR="004C02A4" w:rsidRDefault="00A84EAE">
            <w:pPr>
              <w:pStyle w:val="ExampleText"/>
            </w:pPr>
            <w:r>
              <w:t>0x00000024</w:t>
            </w:r>
          </w:p>
        </w:tc>
      </w:tr>
      <w:tr w:rsidR="004C02A4" w:rsidTr="004C02A4">
        <w:trPr>
          <w:trHeight w:val="320"/>
        </w:trPr>
        <w:tc>
          <w:tcPr>
            <w:tcW w:w="0" w:type="auto"/>
            <w:vAlign w:val="center"/>
          </w:tcPr>
          <w:p w:rsidR="004C02A4" w:rsidRDefault="00A84EAE">
            <w:pPr>
              <w:pStyle w:val="ExampleText"/>
            </w:pPr>
            <w:r>
              <w:t>000000D2</w:t>
            </w:r>
          </w:p>
        </w:tc>
        <w:tc>
          <w:tcPr>
            <w:tcW w:w="0" w:type="auto"/>
            <w:vAlign w:val="center"/>
          </w:tcPr>
          <w:p w:rsidR="004C02A4" w:rsidRDefault="00A84EAE">
            <w:pPr>
              <w:pStyle w:val="ExampleText"/>
            </w:pPr>
            <w:r>
              <w:t>02B0</w:t>
            </w:r>
          </w:p>
        </w:tc>
        <w:tc>
          <w:tcPr>
            <w:tcW w:w="0" w:type="auto"/>
            <w:vAlign w:val="center"/>
          </w:tcPr>
          <w:p w:rsidR="004C02A4" w:rsidRDefault="00A84EAE">
            <w:pPr>
              <w:pStyle w:val="ExampleText"/>
            </w:pPr>
            <w:r>
              <w:t xml:space="preserve">    ... (omitted for brevity)</w:t>
            </w:r>
            <w:r>
              <w:rPr>
                <w:b/>
              </w:rPr>
              <w:t xml:space="preserve"> -   </w:t>
            </w:r>
          </w:p>
        </w:tc>
        <w:tc>
          <w:tcPr>
            <w:tcW w:w="0" w:type="auto"/>
            <w:vAlign w:val="center"/>
          </w:tcPr>
          <w:p w:rsidR="004C02A4" w:rsidRDefault="004C02A4">
            <w:pPr>
              <w:pStyle w:val="ExampleText"/>
            </w:pPr>
          </w:p>
        </w:tc>
      </w:tr>
    </w:tbl>
    <w:p w:rsidR="004C02A4" w:rsidRDefault="00A84EAE">
      <w:pPr>
        <w:pStyle w:val="Caption"/>
      </w:pPr>
      <w:r>
        <w:tab/>
      </w:r>
      <w:bookmarkStart w:id="4353" w:name="Example_Example_sed_fclcbPlcfSed"/>
      <w:r>
        <w:t xml:space="preserve">Figure </w:t>
      </w:r>
      <w:r>
        <w:fldChar w:fldCharType="begin"/>
      </w:r>
      <w:r>
        <w:instrText>SEQ Figure \* ARABIC</w:instrText>
      </w:r>
      <w:r>
        <w:fldChar w:fldCharType="separate"/>
      </w:r>
      <w:r>
        <w:rPr>
          <w:noProof/>
        </w:rPr>
        <w:t>12</w:t>
      </w:r>
      <w:r>
        <w:fldChar w:fldCharType="end"/>
      </w:r>
      <w:bookmarkEnd w:id="4353"/>
      <w:r>
        <w:t>: Portions of the FibRgFcLcb97 structure, highlighting fc/lcbPlcfSed</w:t>
      </w:r>
    </w:p>
    <w:p w:rsidR="004C02A4" w:rsidRDefault="00A84EAE">
      <w:r>
        <w:t>The FibRgFcLcb97 structure is</w:t>
      </w:r>
      <w:r>
        <w:t xml:space="preserve"> very large. Most fields have been omitted here for brevity.</w:t>
      </w:r>
    </w:p>
    <w:p w:rsidR="004C02A4" w:rsidRDefault="00A84EAE">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4C02A4" w:rsidRDefault="00A84EAE">
      <w:pPr>
        <w:pStyle w:val="Definition-Field"/>
      </w:pPr>
      <w:r>
        <w:rPr>
          <w:b/>
        </w:rPr>
        <w:t xml:space="preserve">lcbPlcfSed: </w:t>
      </w:r>
      <w:r>
        <w:t xml:space="preserve">0x00000024 specifies </w:t>
      </w:r>
      <w:r>
        <w:t xml:space="preserve">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s an</w:t>
      </w:r>
      <w:r>
        <w:t xml:space="preserve">d two </w:t>
      </w:r>
      <w:r>
        <w:rPr>
          <w:b/>
        </w:rPr>
        <w:t>Sed</w:t>
      </w:r>
      <w:r>
        <w:t xml:space="preserve"> structures. </w:t>
      </w:r>
    </w:p>
    <w:p w:rsidR="004C02A4" w:rsidRDefault="00A84EAE">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000012D5</w:t>
            </w:r>
          </w:p>
        </w:tc>
        <w:tc>
          <w:tcPr>
            <w:tcW w:w="0" w:type="auto"/>
            <w:vAlign w:val="center"/>
          </w:tcPr>
          <w:p w:rsidR="004C02A4" w:rsidRDefault="00A84EAE">
            <w:pPr>
              <w:pStyle w:val="ExampleText"/>
            </w:pPr>
            <w:r>
              <w:t>0024</w:t>
            </w:r>
          </w:p>
        </w:tc>
        <w:tc>
          <w:tcPr>
            <w:tcW w:w="0" w:type="auto"/>
            <w:vAlign w:val="center"/>
          </w:tcPr>
          <w:p w:rsidR="004C02A4" w:rsidRDefault="00A84EAE">
            <w:pPr>
              <w:pStyle w:val="ExampleText"/>
            </w:pPr>
            <w:r>
              <w:t>PlcfSed</w:t>
            </w:r>
            <w:r>
              <w:rPr>
                <w:b/>
              </w:rPr>
              <w:t xml:space="preserve"> - PlcfSed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000012D5</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cp[0]</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000012D9</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cp[1]</w:t>
            </w:r>
          </w:p>
        </w:tc>
        <w:tc>
          <w:tcPr>
            <w:tcW w:w="0" w:type="auto"/>
            <w:vAlign w:val="center"/>
          </w:tcPr>
          <w:p w:rsidR="004C02A4" w:rsidRDefault="00A84EAE">
            <w:pPr>
              <w:pStyle w:val="ExampleText"/>
            </w:pPr>
            <w:r>
              <w:t>0x0000000B</w:t>
            </w:r>
          </w:p>
        </w:tc>
      </w:tr>
      <w:tr w:rsidR="004C02A4" w:rsidTr="004C02A4">
        <w:trPr>
          <w:trHeight w:val="320"/>
        </w:trPr>
        <w:tc>
          <w:tcPr>
            <w:tcW w:w="0" w:type="auto"/>
            <w:vAlign w:val="center"/>
          </w:tcPr>
          <w:p w:rsidR="004C02A4" w:rsidRDefault="00A84EAE">
            <w:pPr>
              <w:pStyle w:val="ExampleText"/>
            </w:pPr>
            <w:r>
              <w:t>000012DD</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cp[2]</w:t>
            </w:r>
          </w:p>
        </w:tc>
        <w:tc>
          <w:tcPr>
            <w:tcW w:w="0" w:type="auto"/>
            <w:vAlign w:val="center"/>
          </w:tcPr>
          <w:p w:rsidR="004C02A4" w:rsidRDefault="00A84EAE">
            <w:pPr>
              <w:pStyle w:val="ExampleText"/>
            </w:pPr>
            <w:r>
              <w:t>0x00000016</w:t>
            </w:r>
          </w:p>
        </w:tc>
      </w:tr>
      <w:tr w:rsidR="004C02A4" w:rsidTr="004C02A4">
        <w:trPr>
          <w:trHeight w:val="320"/>
        </w:trPr>
        <w:tc>
          <w:tcPr>
            <w:tcW w:w="0" w:type="auto"/>
            <w:vAlign w:val="center"/>
          </w:tcPr>
          <w:p w:rsidR="004C02A4" w:rsidRDefault="00A84EAE">
            <w:pPr>
              <w:pStyle w:val="ExampleText"/>
            </w:pPr>
            <w:r>
              <w:t>000012E1</w:t>
            </w:r>
          </w:p>
        </w:tc>
        <w:tc>
          <w:tcPr>
            <w:tcW w:w="0" w:type="auto"/>
            <w:vAlign w:val="center"/>
          </w:tcPr>
          <w:p w:rsidR="004C02A4" w:rsidRDefault="00A84EAE">
            <w:pPr>
              <w:pStyle w:val="ExampleText"/>
            </w:pPr>
            <w:r>
              <w:t>000C</w:t>
            </w:r>
          </w:p>
        </w:tc>
        <w:tc>
          <w:tcPr>
            <w:tcW w:w="0" w:type="auto"/>
            <w:vAlign w:val="center"/>
          </w:tcPr>
          <w:p w:rsidR="004C02A4" w:rsidRDefault="00A84EAE">
            <w:pPr>
              <w:pStyle w:val="ExampleText"/>
            </w:pPr>
            <w:r>
              <w:t xml:space="preserve">    Sed</w:t>
            </w:r>
            <w:r>
              <w:rPr>
                <w:b/>
              </w:rPr>
              <w:t xml:space="preserve"> - sed[0]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000012E1</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fn</w:t>
            </w:r>
          </w:p>
        </w:tc>
        <w:tc>
          <w:tcPr>
            <w:tcW w:w="0" w:type="auto"/>
            <w:vAlign w:val="center"/>
          </w:tcPr>
          <w:p w:rsidR="004C02A4" w:rsidRDefault="00A84EAE">
            <w:pPr>
              <w:pStyle w:val="ExampleText"/>
            </w:pPr>
            <w:r>
              <w:t>0x000D</w:t>
            </w:r>
          </w:p>
        </w:tc>
      </w:tr>
      <w:tr w:rsidR="004C02A4" w:rsidTr="004C02A4">
        <w:trPr>
          <w:trHeight w:val="320"/>
        </w:trPr>
        <w:tc>
          <w:tcPr>
            <w:tcW w:w="0" w:type="auto"/>
            <w:vAlign w:val="center"/>
          </w:tcPr>
          <w:p w:rsidR="004C02A4" w:rsidRDefault="00A84EAE">
            <w:pPr>
              <w:pStyle w:val="ExampleText"/>
            </w:pPr>
            <w:r>
              <w:t>000012E3</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fcSepx</w:t>
            </w:r>
          </w:p>
        </w:tc>
        <w:tc>
          <w:tcPr>
            <w:tcW w:w="0" w:type="auto"/>
            <w:vAlign w:val="center"/>
          </w:tcPr>
          <w:p w:rsidR="004C02A4" w:rsidRDefault="00A84EAE">
            <w:pPr>
              <w:pStyle w:val="ExampleText"/>
            </w:pPr>
            <w:r>
              <w:t>0x00000E00</w:t>
            </w:r>
          </w:p>
        </w:tc>
      </w:tr>
      <w:tr w:rsidR="004C02A4" w:rsidTr="004C02A4">
        <w:trPr>
          <w:trHeight w:val="320"/>
        </w:trPr>
        <w:tc>
          <w:tcPr>
            <w:tcW w:w="0" w:type="auto"/>
            <w:vAlign w:val="center"/>
          </w:tcPr>
          <w:p w:rsidR="004C02A4" w:rsidRDefault="00A84EAE">
            <w:pPr>
              <w:pStyle w:val="ExampleText"/>
            </w:pPr>
            <w:r>
              <w:t>000012E7</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fnMpr</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000012E9</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fcMpr</w:t>
            </w:r>
          </w:p>
        </w:tc>
        <w:tc>
          <w:tcPr>
            <w:tcW w:w="0" w:type="auto"/>
            <w:vAlign w:val="center"/>
          </w:tcPr>
          <w:p w:rsidR="004C02A4" w:rsidRDefault="00A84EAE">
            <w:pPr>
              <w:pStyle w:val="ExampleText"/>
            </w:pPr>
            <w:r>
              <w:t>0xFFFFFFFF</w:t>
            </w:r>
          </w:p>
        </w:tc>
      </w:tr>
      <w:tr w:rsidR="004C02A4" w:rsidTr="004C02A4">
        <w:trPr>
          <w:trHeight w:val="320"/>
        </w:trPr>
        <w:tc>
          <w:tcPr>
            <w:tcW w:w="0" w:type="auto"/>
            <w:vAlign w:val="center"/>
          </w:tcPr>
          <w:p w:rsidR="004C02A4" w:rsidRDefault="00A84EAE">
            <w:pPr>
              <w:pStyle w:val="ExampleText"/>
            </w:pPr>
            <w:r>
              <w:t>000012ED</w:t>
            </w:r>
          </w:p>
        </w:tc>
        <w:tc>
          <w:tcPr>
            <w:tcW w:w="0" w:type="auto"/>
            <w:vAlign w:val="center"/>
          </w:tcPr>
          <w:p w:rsidR="004C02A4" w:rsidRDefault="00A84EAE">
            <w:pPr>
              <w:pStyle w:val="ExampleText"/>
            </w:pPr>
            <w:r>
              <w:t>000C</w:t>
            </w:r>
          </w:p>
        </w:tc>
        <w:tc>
          <w:tcPr>
            <w:tcW w:w="0" w:type="auto"/>
            <w:vAlign w:val="center"/>
          </w:tcPr>
          <w:p w:rsidR="004C02A4" w:rsidRDefault="00A84EAE">
            <w:pPr>
              <w:pStyle w:val="ExampleText"/>
            </w:pPr>
            <w:r>
              <w:t xml:space="preserve">    Sed</w:t>
            </w:r>
            <w:r>
              <w:rPr>
                <w:b/>
              </w:rPr>
              <w:t xml:space="preserve"> - sed[1]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000012ED</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fn </w:t>
            </w:r>
          </w:p>
        </w:tc>
        <w:tc>
          <w:tcPr>
            <w:tcW w:w="0" w:type="auto"/>
            <w:vAlign w:val="center"/>
          </w:tcPr>
          <w:p w:rsidR="004C02A4" w:rsidRDefault="00A84EAE">
            <w:pPr>
              <w:pStyle w:val="ExampleText"/>
            </w:pPr>
            <w:r>
              <w:t>0x000D</w:t>
            </w:r>
          </w:p>
        </w:tc>
      </w:tr>
      <w:tr w:rsidR="004C02A4" w:rsidTr="004C02A4">
        <w:trPr>
          <w:trHeight w:val="320"/>
        </w:trPr>
        <w:tc>
          <w:tcPr>
            <w:tcW w:w="0" w:type="auto"/>
            <w:vAlign w:val="center"/>
          </w:tcPr>
          <w:p w:rsidR="004C02A4" w:rsidRDefault="00A84EAE">
            <w:pPr>
              <w:pStyle w:val="ExampleText"/>
            </w:pPr>
            <w:r>
              <w:t>000012EF</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fcSepx </w:t>
            </w:r>
          </w:p>
        </w:tc>
        <w:tc>
          <w:tcPr>
            <w:tcW w:w="0" w:type="auto"/>
            <w:vAlign w:val="center"/>
          </w:tcPr>
          <w:p w:rsidR="004C02A4" w:rsidRDefault="00A84EAE">
            <w:pPr>
              <w:pStyle w:val="ExampleText"/>
            </w:pPr>
            <w:r>
              <w:t>0x00000E2E</w:t>
            </w:r>
          </w:p>
        </w:tc>
      </w:tr>
      <w:tr w:rsidR="004C02A4" w:rsidTr="004C02A4">
        <w:trPr>
          <w:trHeight w:val="320"/>
        </w:trPr>
        <w:tc>
          <w:tcPr>
            <w:tcW w:w="0" w:type="auto"/>
            <w:vAlign w:val="center"/>
          </w:tcPr>
          <w:p w:rsidR="004C02A4" w:rsidRDefault="00A84EAE">
            <w:pPr>
              <w:pStyle w:val="ExampleText"/>
            </w:pPr>
            <w:r>
              <w:lastRenderedPageBreak/>
              <w:t>000012F3</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fnMpr </w:t>
            </w:r>
          </w:p>
        </w:tc>
        <w:tc>
          <w:tcPr>
            <w:tcW w:w="0" w:type="auto"/>
            <w:vAlign w:val="center"/>
          </w:tcPr>
          <w:p w:rsidR="004C02A4" w:rsidRDefault="00A84EAE">
            <w:pPr>
              <w:pStyle w:val="ExampleText"/>
            </w:pPr>
            <w:r>
              <w:t>0x0004</w:t>
            </w:r>
          </w:p>
        </w:tc>
      </w:tr>
      <w:tr w:rsidR="004C02A4" w:rsidTr="004C02A4">
        <w:trPr>
          <w:trHeight w:val="320"/>
        </w:trPr>
        <w:tc>
          <w:tcPr>
            <w:tcW w:w="0" w:type="auto"/>
            <w:vAlign w:val="center"/>
          </w:tcPr>
          <w:p w:rsidR="004C02A4" w:rsidRDefault="00A84EAE">
            <w:pPr>
              <w:pStyle w:val="ExampleText"/>
            </w:pPr>
            <w:r>
              <w:t>000012F5</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fcMpr </w:t>
            </w:r>
          </w:p>
        </w:tc>
        <w:tc>
          <w:tcPr>
            <w:tcW w:w="0" w:type="auto"/>
            <w:vAlign w:val="center"/>
          </w:tcPr>
          <w:p w:rsidR="004C02A4" w:rsidRDefault="00A84EAE">
            <w:pPr>
              <w:pStyle w:val="ExampleText"/>
            </w:pPr>
            <w:r>
              <w:t>0xFFFFFFFF</w:t>
            </w:r>
          </w:p>
        </w:tc>
      </w:tr>
    </w:tbl>
    <w:p w:rsidR="004C02A4" w:rsidRDefault="00A84EAE">
      <w:pPr>
        <w:pStyle w:val="Caption"/>
      </w:pPr>
      <w:r>
        <w:tab/>
      </w:r>
      <w:bookmarkStart w:id="4354" w:name="Example_Example_sed_PlcfSed"/>
      <w:r>
        <w:t xml:space="preserve">Figure </w:t>
      </w:r>
      <w:r>
        <w:fldChar w:fldCharType="begin"/>
      </w:r>
      <w:r>
        <w:instrText>SEQ Figure \* ARABIC</w:instrText>
      </w:r>
      <w:r>
        <w:fldChar w:fldCharType="separate"/>
      </w:r>
      <w:r>
        <w:rPr>
          <w:noProof/>
        </w:rPr>
        <w:t>13</w:t>
      </w:r>
      <w:r>
        <w:fldChar w:fldCharType="end"/>
      </w:r>
      <w:bookmarkEnd w:id="4354"/>
      <w:r>
        <w:t>: The PlcfSed structure that is referenced by fcPlcfSed and lcbPlcfSed in the FibRgFcLcb97 structure</w:t>
      </w:r>
    </w:p>
    <w:p w:rsidR="004C02A4" w:rsidRDefault="00A84EAE">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w:t>
      </w:r>
      <w:r>
        <w:t xml:space="preserve">ns exactly 3 CPs and 2 </w:t>
      </w:r>
      <w:r>
        <w:rPr>
          <w:b/>
        </w:rPr>
        <w:t>Sed</w:t>
      </w:r>
      <w:r>
        <w:t xml:space="preserve"> structures and from that information it can be determined that there are 2 sections.</w:t>
      </w:r>
    </w:p>
    <w:p w:rsidR="004C02A4" w:rsidRDefault="00A84EAE">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4C02A4" w:rsidRDefault="00A84EAE">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4C02A4" w:rsidRDefault="00A84EAE">
      <w:pPr>
        <w:pStyle w:val="Definition-Field"/>
      </w:pPr>
      <w:r>
        <w:rPr>
          <w:b/>
        </w:rPr>
        <w:t xml:space="preserve">cp[2]: </w:t>
      </w:r>
      <w:r>
        <w:t>0x00000016 specifies that the remainder of this document is in the second section. The character position 21 does not need to be 0x0C, because no more sections follow</w:t>
      </w:r>
      <w:r>
        <w:t xml:space="preserve"> it.</w:t>
      </w:r>
    </w:p>
    <w:p w:rsidR="004C02A4" w:rsidRDefault="00A84EAE">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4C02A4" w:rsidRDefault="00A84EAE">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w:t>
        </w:r>
        <w:r>
          <w:rPr>
            <w:rStyle w:val="Hyperlink"/>
          </w:rPr>
          <w:t>am</w:t>
        </w:r>
      </w:hyperlink>
      <w:r>
        <w:t>.</w:t>
      </w:r>
    </w:p>
    <w:p w:rsidR="004C02A4" w:rsidRDefault="00A84EAE">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4C02A4" w:rsidRDefault="00A84EAE">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4C02A4" w:rsidRDefault="00A84EAE">
      <w:r>
        <w:t xml:space="preserve">The details for </w:t>
      </w:r>
      <w:r>
        <w:rPr>
          <w:b/>
        </w:rPr>
        <w:t>sed[1]</w:t>
      </w:r>
      <w:r>
        <w:t xml:space="preserve"> are very similar to </w:t>
      </w:r>
      <w:r>
        <w:rPr>
          <w:b/>
        </w:rPr>
        <w:t>sed[0]</w:t>
      </w:r>
      <w:r>
        <w:t xml:space="preserve">. They have been omitted for brevity. </w:t>
      </w:r>
    </w:p>
    <w:p w:rsidR="004C02A4" w:rsidRDefault="00A84EAE">
      <w:r>
        <w:t xml:space="preserve">Use the offset specified in </w:t>
      </w:r>
      <w:r>
        <w:rPr>
          <w:b/>
        </w:rPr>
        <w:t>sed[0].fcSepx</w:t>
      </w:r>
      <w:r>
        <w:t xml:space="preserve"> to find the </w:t>
      </w:r>
      <w:r>
        <w:rPr>
          <w:b/>
        </w:rPr>
        <w:t>Sepx</w:t>
      </w:r>
      <w:r>
        <w:t xml:space="preserve"> s</w:t>
      </w:r>
      <w:r>
        <w:t xml:space="preserve">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00000E00</w:t>
            </w:r>
          </w:p>
        </w:tc>
        <w:tc>
          <w:tcPr>
            <w:tcW w:w="0" w:type="auto"/>
            <w:vAlign w:val="center"/>
          </w:tcPr>
          <w:p w:rsidR="004C02A4" w:rsidRDefault="00A84EAE">
            <w:pPr>
              <w:pStyle w:val="ExampleText"/>
            </w:pPr>
            <w:r>
              <w:t>002E</w:t>
            </w:r>
          </w:p>
        </w:tc>
        <w:tc>
          <w:tcPr>
            <w:tcW w:w="0" w:type="auto"/>
            <w:vAlign w:val="center"/>
          </w:tcPr>
          <w:p w:rsidR="004C02A4" w:rsidRDefault="00A84EAE">
            <w:pPr>
              <w:pStyle w:val="ExampleText"/>
            </w:pPr>
            <w:r>
              <w:t>Sepx</w:t>
            </w:r>
            <w:r>
              <w:rPr>
                <w:b/>
              </w:rPr>
              <w:t xml:space="preserve"> - Sepx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00000E00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cb</w:t>
            </w:r>
          </w:p>
        </w:tc>
        <w:tc>
          <w:tcPr>
            <w:tcW w:w="0" w:type="auto"/>
            <w:vAlign w:val="center"/>
          </w:tcPr>
          <w:p w:rsidR="004C02A4" w:rsidRDefault="00A84EAE">
            <w:pPr>
              <w:pStyle w:val="ExampleText"/>
            </w:pPr>
            <w:r>
              <w:t>0x002C</w:t>
            </w:r>
          </w:p>
        </w:tc>
      </w:tr>
      <w:tr w:rsidR="004C02A4" w:rsidTr="004C02A4">
        <w:trPr>
          <w:trHeight w:val="320"/>
        </w:trPr>
        <w:tc>
          <w:tcPr>
            <w:tcW w:w="0" w:type="auto"/>
            <w:vAlign w:val="center"/>
          </w:tcPr>
          <w:p w:rsidR="004C02A4" w:rsidRDefault="00A84EAE">
            <w:pPr>
              <w:pStyle w:val="ExampleText"/>
            </w:pPr>
            <w:r>
              <w:t>00000E02</w:t>
            </w:r>
          </w:p>
        </w:tc>
        <w:tc>
          <w:tcPr>
            <w:tcW w:w="0" w:type="auto"/>
            <w:vAlign w:val="center"/>
          </w:tcPr>
          <w:p w:rsidR="004C02A4" w:rsidRDefault="00A84EAE">
            <w:pPr>
              <w:pStyle w:val="ExampleText"/>
            </w:pPr>
            <w:r>
              <w:t>002C</w:t>
            </w:r>
          </w:p>
        </w:tc>
        <w:tc>
          <w:tcPr>
            <w:tcW w:w="0" w:type="auto"/>
            <w:vAlign w:val="center"/>
          </w:tcPr>
          <w:p w:rsidR="004C02A4" w:rsidRDefault="00A84EAE">
            <w:pPr>
              <w:pStyle w:val="ExampleText"/>
            </w:pPr>
            <w:r>
              <w:t xml:space="preserve">    GrpPrlSepx</w:t>
            </w:r>
            <w:r>
              <w:rPr>
                <w:b/>
              </w:rPr>
              <w:t xml:space="preserve"> - grpprl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00000E02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00000E02</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4C02A4" w:rsidRDefault="00A84EAE">
            <w:pPr>
              <w:pStyle w:val="ExampleText"/>
            </w:pPr>
            <w:r>
              <w:t>0x9031</w:t>
            </w:r>
          </w:p>
        </w:tc>
      </w:tr>
      <w:tr w:rsidR="004C02A4" w:rsidTr="004C02A4">
        <w:trPr>
          <w:trHeight w:val="320"/>
        </w:trPr>
        <w:tc>
          <w:tcPr>
            <w:tcW w:w="0" w:type="auto"/>
            <w:vAlign w:val="center"/>
          </w:tcPr>
          <w:p w:rsidR="004C02A4" w:rsidRDefault="00A84EAE">
            <w:pPr>
              <w:pStyle w:val="ExampleText"/>
            </w:pPr>
            <w:r>
              <w:t>00000E04</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operand</w:t>
            </w:r>
          </w:p>
        </w:tc>
        <w:tc>
          <w:tcPr>
            <w:tcW w:w="0" w:type="auto"/>
            <w:vAlign w:val="center"/>
          </w:tcPr>
          <w:p w:rsidR="004C02A4" w:rsidRDefault="00A84EAE">
            <w:pPr>
              <w:pStyle w:val="ExampleText"/>
            </w:pPr>
            <w:r>
              <w:t>0x0168</w:t>
            </w:r>
          </w:p>
        </w:tc>
      </w:tr>
      <w:tr w:rsidR="004C02A4" w:rsidTr="004C02A4">
        <w:trPr>
          <w:trHeight w:val="320"/>
        </w:trPr>
        <w:tc>
          <w:tcPr>
            <w:tcW w:w="0" w:type="auto"/>
            <w:vAlign w:val="center"/>
          </w:tcPr>
          <w:p w:rsidR="004C02A4" w:rsidRDefault="00A84EAE">
            <w:pPr>
              <w:pStyle w:val="ExampleText"/>
            </w:pPr>
            <w:r>
              <w:t>00000E06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00000E06</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sprmSXaPage</w:t>
            </w:r>
          </w:p>
        </w:tc>
        <w:tc>
          <w:tcPr>
            <w:tcW w:w="0" w:type="auto"/>
            <w:vAlign w:val="center"/>
          </w:tcPr>
          <w:p w:rsidR="004C02A4" w:rsidRDefault="00A84EAE">
            <w:pPr>
              <w:pStyle w:val="ExampleText"/>
            </w:pPr>
            <w:r>
              <w:t>0xB01F</w:t>
            </w:r>
          </w:p>
        </w:tc>
      </w:tr>
      <w:tr w:rsidR="004C02A4" w:rsidTr="004C02A4">
        <w:trPr>
          <w:trHeight w:val="320"/>
        </w:trPr>
        <w:tc>
          <w:tcPr>
            <w:tcW w:w="0" w:type="auto"/>
            <w:vAlign w:val="center"/>
          </w:tcPr>
          <w:p w:rsidR="004C02A4" w:rsidRDefault="00A84EAE">
            <w:pPr>
              <w:pStyle w:val="ExampleText"/>
            </w:pPr>
            <w:r>
              <w:t>00000E08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operand</w:t>
            </w:r>
          </w:p>
        </w:tc>
        <w:tc>
          <w:tcPr>
            <w:tcW w:w="0" w:type="auto"/>
            <w:vAlign w:val="center"/>
          </w:tcPr>
          <w:p w:rsidR="004C02A4" w:rsidRDefault="00A84EAE">
            <w:pPr>
              <w:pStyle w:val="ExampleText"/>
            </w:pPr>
            <w:r>
              <w:t>0x2FD0</w:t>
            </w:r>
          </w:p>
        </w:tc>
      </w:tr>
      <w:tr w:rsidR="004C02A4" w:rsidTr="004C02A4">
        <w:trPr>
          <w:trHeight w:val="320"/>
        </w:trPr>
        <w:tc>
          <w:tcPr>
            <w:tcW w:w="0" w:type="auto"/>
            <w:vAlign w:val="center"/>
          </w:tcPr>
          <w:p w:rsidR="004C02A4" w:rsidRDefault="00A84EAE">
            <w:pPr>
              <w:pStyle w:val="ExampleText"/>
            </w:pPr>
            <w:r>
              <w:t>00000E0A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prl[2]</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00000E0A</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sprmSYaPage</w:t>
            </w:r>
          </w:p>
        </w:tc>
        <w:tc>
          <w:tcPr>
            <w:tcW w:w="0" w:type="auto"/>
            <w:vAlign w:val="center"/>
          </w:tcPr>
          <w:p w:rsidR="004C02A4" w:rsidRDefault="00A84EAE">
            <w:pPr>
              <w:pStyle w:val="ExampleText"/>
            </w:pPr>
            <w:r>
              <w:t>0xB020</w:t>
            </w:r>
          </w:p>
        </w:tc>
      </w:tr>
      <w:tr w:rsidR="004C02A4" w:rsidTr="004C02A4">
        <w:trPr>
          <w:trHeight w:val="320"/>
        </w:trPr>
        <w:tc>
          <w:tcPr>
            <w:tcW w:w="0" w:type="auto"/>
            <w:vAlign w:val="center"/>
          </w:tcPr>
          <w:p w:rsidR="004C02A4" w:rsidRDefault="00A84EAE">
            <w:pPr>
              <w:pStyle w:val="ExampleText"/>
            </w:pPr>
            <w:r>
              <w:lastRenderedPageBreak/>
              <w:t>00000E0C</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operand</w:t>
            </w:r>
          </w:p>
        </w:tc>
        <w:tc>
          <w:tcPr>
            <w:tcW w:w="0" w:type="auto"/>
            <w:vAlign w:val="center"/>
          </w:tcPr>
          <w:p w:rsidR="004C02A4" w:rsidRDefault="00A84EAE">
            <w:pPr>
              <w:pStyle w:val="ExampleText"/>
            </w:pPr>
            <w:r>
              <w:t>0x3DE0</w:t>
            </w:r>
          </w:p>
        </w:tc>
      </w:tr>
      <w:tr w:rsidR="004C02A4" w:rsidTr="004C02A4">
        <w:trPr>
          <w:trHeight w:val="320"/>
        </w:trPr>
        <w:tc>
          <w:tcPr>
            <w:tcW w:w="0" w:type="auto"/>
            <w:vAlign w:val="center"/>
          </w:tcPr>
          <w:p w:rsidR="004C02A4" w:rsidRDefault="00A84EAE">
            <w:pPr>
              <w:pStyle w:val="ExampleText"/>
            </w:pPr>
            <w:r>
              <w:t>00000E0E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prl[3]</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00000E0E</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sprmSDxaLeft</w:t>
            </w:r>
          </w:p>
        </w:tc>
        <w:tc>
          <w:tcPr>
            <w:tcW w:w="0" w:type="auto"/>
            <w:vAlign w:val="center"/>
          </w:tcPr>
          <w:p w:rsidR="004C02A4" w:rsidRDefault="00A84EAE">
            <w:pPr>
              <w:pStyle w:val="ExampleText"/>
            </w:pPr>
            <w:r>
              <w:t>0xB021</w:t>
            </w:r>
          </w:p>
        </w:tc>
      </w:tr>
      <w:tr w:rsidR="004C02A4" w:rsidTr="004C02A4">
        <w:trPr>
          <w:trHeight w:val="320"/>
        </w:trPr>
        <w:tc>
          <w:tcPr>
            <w:tcW w:w="0" w:type="auto"/>
            <w:vAlign w:val="center"/>
          </w:tcPr>
          <w:p w:rsidR="004C02A4" w:rsidRDefault="00A84EAE">
            <w:pPr>
              <w:pStyle w:val="ExampleText"/>
            </w:pPr>
            <w:r>
              <w:t>00000E10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operand</w:t>
            </w:r>
          </w:p>
        </w:tc>
        <w:tc>
          <w:tcPr>
            <w:tcW w:w="0" w:type="auto"/>
            <w:vAlign w:val="center"/>
          </w:tcPr>
          <w:p w:rsidR="004C02A4" w:rsidRDefault="00A84EAE">
            <w:pPr>
              <w:pStyle w:val="ExampleText"/>
            </w:pPr>
            <w:r>
              <w:t>0x05A0</w:t>
            </w:r>
          </w:p>
        </w:tc>
      </w:tr>
      <w:tr w:rsidR="004C02A4" w:rsidTr="004C02A4">
        <w:trPr>
          <w:trHeight w:val="320"/>
        </w:trPr>
        <w:tc>
          <w:tcPr>
            <w:tcW w:w="0" w:type="auto"/>
            <w:vAlign w:val="center"/>
          </w:tcPr>
          <w:p w:rsidR="004C02A4" w:rsidRDefault="00A84EAE">
            <w:pPr>
              <w:pStyle w:val="ExampleText"/>
            </w:pPr>
            <w:r>
              <w:t>00000E12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prl[4]</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00000E12</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sprmSDxaRight</w:t>
            </w:r>
          </w:p>
        </w:tc>
        <w:tc>
          <w:tcPr>
            <w:tcW w:w="0" w:type="auto"/>
            <w:vAlign w:val="center"/>
          </w:tcPr>
          <w:p w:rsidR="004C02A4" w:rsidRDefault="00A84EAE">
            <w:pPr>
              <w:pStyle w:val="ExampleText"/>
            </w:pPr>
            <w:r>
              <w:t>0xB022</w:t>
            </w:r>
          </w:p>
        </w:tc>
      </w:tr>
      <w:tr w:rsidR="004C02A4" w:rsidTr="004C02A4">
        <w:trPr>
          <w:trHeight w:val="320"/>
        </w:trPr>
        <w:tc>
          <w:tcPr>
            <w:tcW w:w="0" w:type="auto"/>
            <w:vAlign w:val="center"/>
          </w:tcPr>
          <w:p w:rsidR="004C02A4" w:rsidRDefault="00A84EAE">
            <w:pPr>
              <w:pStyle w:val="ExampleText"/>
            </w:pPr>
            <w:r>
              <w:t>00000E14</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operand</w:t>
            </w:r>
          </w:p>
        </w:tc>
        <w:tc>
          <w:tcPr>
            <w:tcW w:w="0" w:type="auto"/>
            <w:vAlign w:val="center"/>
          </w:tcPr>
          <w:p w:rsidR="004C02A4" w:rsidRDefault="00A84EAE">
            <w:pPr>
              <w:pStyle w:val="ExampleText"/>
            </w:pPr>
            <w:r>
              <w:t>0x05A0</w:t>
            </w:r>
          </w:p>
        </w:tc>
      </w:tr>
      <w:tr w:rsidR="004C02A4" w:rsidTr="004C02A4">
        <w:trPr>
          <w:trHeight w:val="320"/>
        </w:trPr>
        <w:tc>
          <w:tcPr>
            <w:tcW w:w="0" w:type="auto"/>
            <w:vAlign w:val="center"/>
          </w:tcPr>
          <w:p w:rsidR="004C02A4" w:rsidRDefault="00A84EAE">
            <w:pPr>
              <w:pStyle w:val="ExampleText"/>
            </w:pPr>
            <w:r>
              <w:t>00000E16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prl[5]</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00000E16</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sprmSDyaTop</w:t>
            </w:r>
          </w:p>
        </w:tc>
        <w:tc>
          <w:tcPr>
            <w:tcW w:w="0" w:type="auto"/>
            <w:vAlign w:val="center"/>
          </w:tcPr>
          <w:p w:rsidR="004C02A4" w:rsidRDefault="00A84EAE">
            <w:pPr>
              <w:pStyle w:val="ExampleText"/>
            </w:pPr>
            <w:r>
              <w:t>0x9023</w:t>
            </w:r>
          </w:p>
        </w:tc>
      </w:tr>
      <w:tr w:rsidR="004C02A4" w:rsidTr="004C02A4">
        <w:trPr>
          <w:trHeight w:val="320"/>
        </w:trPr>
        <w:tc>
          <w:tcPr>
            <w:tcW w:w="0" w:type="auto"/>
            <w:vAlign w:val="center"/>
          </w:tcPr>
          <w:p w:rsidR="004C02A4" w:rsidRDefault="00A84EAE">
            <w:pPr>
              <w:pStyle w:val="ExampleText"/>
            </w:pPr>
            <w:r>
              <w:t>00000E18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operand</w:t>
            </w:r>
          </w:p>
        </w:tc>
        <w:tc>
          <w:tcPr>
            <w:tcW w:w="0" w:type="auto"/>
            <w:vAlign w:val="center"/>
          </w:tcPr>
          <w:p w:rsidR="004C02A4" w:rsidRDefault="00A84EAE">
            <w:pPr>
              <w:pStyle w:val="ExampleText"/>
            </w:pPr>
            <w:r>
              <w:t>0x05A0</w:t>
            </w:r>
          </w:p>
        </w:tc>
      </w:tr>
      <w:tr w:rsidR="004C02A4" w:rsidTr="004C02A4">
        <w:trPr>
          <w:trHeight w:val="320"/>
        </w:trPr>
        <w:tc>
          <w:tcPr>
            <w:tcW w:w="0" w:type="auto"/>
            <w:vAlign w:val="center"/>
          </w:tcPr>
          <w:p w:rsidR="004C02A4" w:rsidRDefault="00A84EAE">
            <w:pPr>
              <w:pStyle w:val="ExampleText"/>
            </w:pPr>
            <w:r>
              <w:t>00000E1A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prl[6]</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00000E1A</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r>
              <w:t>Sprm</w:t>
            </w:r>
            <w:r>
              <w:rPr>
                <w:b/>
              </w:rPr>
              <w:t xml:space="preserve"> - sprmSDyaBottom</w:t>
            </w:r>
          </w:p>
        </w:tc>
        <w:tc>
          <w:tcPr>
            <w:tcW w:w="0" w:type="auto"/>
            <w:vAlign w:val="center"/>
          </w:tcPr>
          <w:p w:rsidR="004C02A4" w:rsidRDefault="00A84EAE">
            <w:pPr>
              <w:pStyle w:val="ExampleText"/>
            </w:pPr>
            <w:r>
              <w:t>0x9024</w:t>
            </w:r>
          </w:p>
        </w:tc>
      </w:tr>
      <w:tr w:rsidR="004C02A4" w:rsidTr="004C02A4">
        <w:trPr>
          <w:trHeight w:val="320"/>
        </w:trPr>
        <w:tc>
          <w:tcPr>
            <w:tcW w:w="0" w:type="auto"/>
            <w:vAlign w:val="center"/>
          </w:tcPr>
          <w:p w:rsidR="004C02A4" w:rsidRDefault="00A84EAE">
            <w:pPr>
              <w:pStyle w:val="ExampleText"/>
            </w:pPr>
            <w:r>
              <w:t>00000E1C</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operand</w:t>
            </w:r>
          </w:p>
        </w:tc>
        <w:tc>
          <w:tcPr>
            <w:tcW w:w="0" w:type="auto"/>
            <w:vAlign w:val="center"/>
          </w:tcPr>
          <w:p w:rsidR="004C02A4" w:rsidRDefault="00A84EAE">
            <w:pPr>
              <w:pStyle w:val="ExampleText"/>
            </w:pPr>
            <w:r>
              <w:t>0x05A0</w:t>
            </w:r>
          </w:p>
        </w:tc>
      </w:tr>
      <w:tr w:rsidR="004C02A4" w:rsidTr="004C02A4">
        <w:trPr>
          <w:trHeight w:val="320"/>
        </w:trPr>
        <w:tc>
          <w:tcPr>
            <w:tcW w:w="0" w:type="auto"/>
            <w:vAlign w:val="center"/>
          </w:tcPr>
          <w:p w:rsidR="004C02A4" w:rsidRDefault="00A84EAE">
            <w:pPr>
              <w:pStyle w:val="ExampleText"/>
            </w:pPr>
            <w:r>
              <w:t>00000E1E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prl[7]</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00000E1E</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sprmSDzaGutter</w:t>
            </w:r>
          </w:p>
        </w:tc>
        <w:tc>
          <w:tcPr>
            <w:tcW w:w="0" w:type="auto"/>
            <w:vAlign w:val="center"/>
          </w:tcPr>
          <w:p w:rsidR="004C02A4" w:rsidRDefault="00A84EAE">
            <w:pPr>
              <w:pStyle w:val="ExampleText"/>
            </w:pPr>
            <w:r>
              <w:t>0xB025</w:t>
            </w:r>
          </w:p>
        </w:tc>
      </w:tr>
      <w:tr w:rsidR="004C02A4" w:rsidTr="004C02A4">
        <w:trPr>
          <w:trHeight w:val="320"/>
        </w:trPr>
        <w:tc>
          <w:tcPr>
            <w:tcW w:w="0" w:type="auto"/>
            <w:vAlign w:val="center"/>
          </w:tcPr>
          <w:p w:rsidR="004C02A4" w:rsidRDefault="00A84EAE">
            <w:pPr>
              <w:pStyle w:val="ExampleText"/>
            </w:pPr>
            <w:r>
              <w:t>00000E20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operand</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00000E22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prl[8]</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00000E22</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sprmSDyaHdrTop</w:t>
            </w:r>
          </w:p>
        </w:tc>
        <w:tc>
          <w:tcPr>
            <w:tcW w:w="0" w:type="auto"/>
            <w:vAlign w:val="center"/>
          </w:tcPr>
          <w:p w:rsidR="004C02A4" w:rsidRDefault="00A84EAE">
            <w:pPr>
              <w:pStyle w:val="ExampleText"/>
            </w:pPr>
            <w:r>
              <w:t>0xB017</w:t>
            </w:r>
          </w:p>
        </w:tc>
      </w:tr>
      <w:tr w:rsidR="004C02A4" w:rsidTr="004C02A4">
        <w:trPr>
          <w:trHeight w:val="320"/>
        </w:trPr>
        <w:tc>
          <w:tcPr>
            <w:tcW w:w="0" w:type="auto"/>
            <w:vAlign w:val="center"/>
          </w:tcPr>
          <w:p w:rsidR="004C02A4" w:rsidRDefault="00A84EAE">
            <w:pPr>
              <w:pStyle w:val="ExampleText"/>
            </w:pPr>
            <w:r>
              <w:t>00000E24</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operand</w:t>
            </w:r>
          </w:p>
        </w:tc>
        <w:tc>
          <w:tcPr>
            <w:tcW w:w="0" w:type="auto"/>
            <w:vAlign w:val="center"/>
          </w:tcPr>
          <w:p w:rsidR="004C02A4" w:rsidRDefault="00A84EAE">
            <w:pPr>
              <w:pStyle w:val="ExampleText"/>
            </w:pPr>
            <w:r>
              <w:t>0x02D0</w:t>
            </w:r>
          </w:p>
        </w:tc>
      </w:tr>
      <w:tr w:rsidR="004C02A4" w:rsidTr="004C02A4">
        <w:trPr>
          <w:trHeight w:val="320"/>
        </w:trPr>
        <w:tc>
          <w:tcPr>
            <w:tcW w:w="0" w:type="auto"/>
            <w:vAlign w:val="center"/>
          </w:tcPr>
          <w:p w:rsidR="004C02A4" w:rsidRDefault="00A84EAE">
            <w:pPr>
              <w:pStyle w:val="ExampleText"/>
            </w:pPr>
            <w:r>
              <w:t>00000E26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prl[9]</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00000E26</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sprmSDyaHdrBottom</w:t>
            </w:r>
          </w:p>
        </w:tc>
        <w:tc>
          <w:tcPr>
            <w:tcW w:w="0" w:type="auto"/>
            <w:vAlign w:val="center"/>
          </w:tcPr>
          <w:p w:rsidR="004C02A4" w:rsidRDefault="00A84EAE">
            <w:pPr>
              <w:pStyle w:val="ExampleText"/>
            </w:pPr>
            <w:r>
              <w:t>0xB018</w:t>
            </w:r>
          </w:p>
        </w:tc>
      </w:tr>
      <w:tr w:rsidR="004C02A4" w:rsidTr="004C02A4">
        <w:trPr>
          <w:trHeight w:val="320"/>
        </w:trPr>
        <w:tc>
          <w:tcPr>
            <w:tcW w:w="0" w:type="auto"/>
            <w:vAlign w:val="center"/>
          </w:tcPr>
          <w:p w:rsidR="004C02A4" w:rsidRDefault="00A84EAE">
            <w:pPr>
              <w:pStyle w:val="ExampleText"/>
            </w:pPr>
            <w:r>
              <w:t>00000E28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operand</w:t>
            </w:r>
          </w:p>
        </w:tc>
        <w:tc>
          <w:tcPr>
            <w:tcW w:w="0" w:type="auto"/>
            <w:vAlign w:val="center"/>
          </w:tcPr>
          <w:p w:rsidR="004C02A4" w:rsidRDefault="00A84EAE">
            <w:pPr>
              <w:pStyle w:val="ExampleText"/>
            </w:pPr>
            <w:r>
              <w:t>0x02D0</w:t>
            </w:r>
          </w:p>
        </w:tc>
      </w:tr>
      <w:tr w:rsidR="004C02A4" w:rsidTr="004C02A4">
        <w:trPr>
          <w:trHeight w:val="320"/>
        </w:trPr>
        <w:tc>
          <w:tcPr>
            <w:tcW w:w="0" w:type="auto"/>
            <w:vAlign w:val="center"/>
          </w:tcPr>
          <w:p w:rsidR="004C02A4" w:rsidRDefault="00A84EAE">
            <w:pPr>
              <w:pStyle w:val="ExampleText"/>
            </w:pPr>
            <w:r>
              <w:t>00000E2A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prl[10]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00000E2A</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sprmSDxaColumns</w:t>
            </w:r>
          </w:p>
        </w:tc>
        <w:tc>
          <w:tcPr>
            <w:tcW w:w="0" w:type="auto"/>
            <w:vAlign w:val="center"/>
          </w:tcPr>
          <w:p w:rsidR="004C02A4" w:rsidRDefault="00A84EAE">
            <w:pPr>
              <w:pStyle w:val="ExampleText"/>
            </w:pPr>
            <w:r>
              <w:t>0x900C</w:t>
            </w:r>
          </w:p>
        </w:tc>
      </w:tr>
      <w:tr w:rsidR="004C02A4" w:rsidTr="004C02A4">
        <w:trPr>
          <w:trHeight w:val="320"/>
        </w:trPr>
        <w:tc>
          <w:tcPr>
            <w:tcW w:w="0" w:type="auto"/>
            <w:vAlign w:val="center"/>
          </w:tcPr>
          <w:p w:rsidR="004C02A4" w:rsidRDefault="00A84EAE">
            <w:pPr>
              <w:pStyle w:val="ExampleText"/>
            </w:pPr>
            <w:r>
              <w:t>00000E2C</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operand</w:t>
            </w:r>
          </w:p>
        </w:tc>
        <w:tc>
          <w:tcPr>
            <w:tcW w:w="0" w:type="auto"/>
            <w:vAlign w:val="center"/>
          </w:tcPr>
          <w:p w:rsidR="004C02A4" w:rsidRDefault="00A84EAE">
            <w:pPr>
              <w:pStyle w:val="ExampleText"/>
            </w:pPr>
            <w:r>
              <w:t>0x02D0</w:t>
            </w:r>
          </w:p>
        </w:tc>
      </w:tr>
    </w:tbl>
    <w:p w:rsidR="004C02A4" w:rsidRDefault="00A84EAE">
      <w:pPr>
        <w:pStyle w:val="Caption"/>
      </w:pPr>
      <w:r>
        <w:tab/>
      </w:r>
      <w:bookmarkStart w:id="4355" w:name="Example_Example_sed_Sepx"/>
      <w:r>
        <w:t xml:space="preserve">Figure </w:t>
      </w:r>
      <w:r>
        <w:fldChar w:fldCharType="begin"/>
      </w:r>
      <w:r>
        <w:instrText>SEQ Figure \* ARABIC</w:instrText>
      </w:r>
      <w:r>
        <w:fldChar w:fldCharType="separate"/>
      </w:r>
      <w:r>
        <w:rPr>
          <w:noProof/>
        </w:rPr>
        <w:t>14</w:t>
      </w:r>
      <w:r>
        <w:fldChar w:fldCharType="end"/>
      </w:r>
      <w:bookmarkEnd w:id="4355"/>
      <w:r>
        <w:t>: The Sepx structure that is referenced by sed[0].fcSepx</w:t>
      </w:r>
    </w:p>
    <w:p w:rsidR="004C02A4" w:rsidRDefault="00A84EAE">
      <w:pPr>
        <w:pStyle w:val="Definition-Field"/>
      </w:pPr>
      <w:r>
        <w:rPr>
          <w:b/>
        </w:rPr>
        <w:t>cb</w:t>
      </w:r>
      <w:r>
        <w:rPr>
          <w:b/>
        </w:rPr>
        <w:t xml:space="preserve">: </w:t>
      </w:r>
      <w:r>
        <w:t>0x002C specifies that there are a total of 44 bytes (not counting this cb) of properties that apply to section 1. Given only this information, it cannot be determined how many properties this represents, because property sizes vary from property to prope</w:t>
      </w:r>
      <w:r>
        <w:t>rty.</w:t>
      </w:r>
    </w:p>
    <w:p w:rsidR="004C02A4" w:rsidRDefault="00A84EAE">
      <w:pPr>
        <w:pStyle w:val="Definition-Field"/>
      </w:pPr>
      <w:r>
        <w:rPr>
          <w:b/>
        </w:rPr>
        <w:t xml:space="preserve">grpprl.prl[0]: </w:t>
      </w:r>
      <w:r>
        <w:t>The first property. All properties contain a sprm to identify them and an operand which contains the property value.</w:t>
      </w:r>
    </w:p>
    <w:p w:rsidR="004C02A4" w:rsidRDefault="00A84EAE">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two bytes. </w:t>
      </w:r>
    </w:p>
    <w:p w:rsidR="004C02A4" w:rsidRDefault="00A84EAE">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w:t>
      </w:r>
      <w:r>
        <w:t xml:space="preserve">in section 1 is 360 </w:t>
      </w:r>
      <w:hyperlink w:anchor="gt_4b82472c-103d-4eff-a07e-6a0f784e3382">
        <w:r>
          <w:rPr>
            <w:rStyle w:val="HyperlinkGreen"/>
            <w:b/>
          </w:rPr>
          <w:t>twips</w:t>
        </w:r>
      </w:hyperlink>
      <w:r>
        <w:t xml:space="preserve"> (0.25 inches)</w:t>
      </w:r>
    </w:p>
    <w:p w:rsidR="004C02A4" w:rsidRDefault="00A84EAE">
      <w:pPr>
        <w:pStyle w:val="Definition-Field"/>
      </w:pPr>
      <w:r>
        <w:rPr>
          <w:b/>
        </w:rPr>
        <w:t xml:space="preserve">grpprl.prl[1].sprmSXaPage: </w:t>
      </w:r>
      <w:r>
        <w:t xml:space="preserve">0xB01F specifies that this is the section property sprmSXaPage and that the operand is two bytes. </w:t>
      </w:r>
    </w:p>
    <w:p w:rsidR="004C02A4" w:rsidRDefault="00A84EAE">
      <w:pPr>
        <w:pStyle w:val="Definition-Field"/>
      </w:pPr>
      <w:r>
        <w:rPr>
          <w:b/>
        </w:rPr>
        <w:t xml:space="preserve">grpprl.prl[1].operand: </w:t>
      </w:r>
      <w:r>
        <w:t>0x2FD0 specifies that the page width for pages in section 1 is 12,240 twips (8.5 inches).</w:t>
      </w:r>
    </w:p>
    <w:p w:rsidR="004C02A4" w:rsidRDefault="00A84EAE">
      <w:pPr>
        <w:pStyle w:val="Definition-Field"/>
      </w:pPr>
      <w:r>
        <w:rPr>
          <w:b/>
        </w:rPr>
        <w:t xml:space="preserve">grpprl.prl[2].sprmSYaPage: </w:t>
      </w:r>
      <w:r>
        <w:t>0xB020 specifies that this is the section property sprmSYaPage and that the operand is two bytes.</w:t>
      </w:r>
    </w:p>
    <w:p w:rsidR="004C02A4" w:rsidRDefault="00A84EAE">
      <w:pPr>
        <w:pStyle w:val="Definition-Field"/>
      </w:pPr>
      <w:r>
        <w:rPr>
          <w:b/>
        </w:rPr>
        <w:t xml:space="preserve">grpprl.prl[2].operand: </w:t>
      </w:r>
      <w:r>
        <w:t>0x3DE0 specifies t</w:t>
      </w:r>
      <w:r>
        <w:t>hat the page height for pages in section 1 is 15,840 twips (11 inches).</w:t>
      </w:r>
    </w:p>
    <w:p w:rsidR="004C02A4" w:rsidRDefault="00A84EAE">
      <w:pPr>
        <w:pStyle w:val="Definition-Field"/>
      </w:pPr>
      <w:r>
        <w:rPr>
          <w:b/>
        </w:rPr>
        <w:t xml:space="preserve">grpprl.prl[3].sprmSDxaLeft: </w:t>
      </w:r>
      <w:r>
        <w:t>0xB021 specifies that this is the section property sprmSDxaLeft and that the operand is two bytes.</w:t>
      </w:r>
    </w:p>
    <w:p w:rsidR="004C02A4" w:rsidRDefault="00A84EAE">
      <w:pPr>
        <w:pStyle w:val="Definition-Field"/>
      </w:pPr>
      <w:r>
        <w:rPr>
          <w:b/>
        </w:rPr>
        <w:t xml:space="preserve">grpprl.prl[3].operand: </w:t>
      </w:r>
      <w:r>
        <w:t>0x05A0 specifies that the left mar</w:t>
      </w:r>
      <w:r>
        <w:t>gin for pages in section 1 is 1440 twips (1 inch) wide.</w:t>
      </w:r>
    </w:p>
    <w:p w:rsidR="004C02A4" w:rsidRDefault="00A84EAE">
      <w:pPr>
        <w:pStyle w:val="Definition-Field"/>
      </w:pPr>
      <w:r>
        <w:rPr>
          <w:b/>
        </w:rPr>
        <w:t xml:space="preserve">grpprl.prl[4].sprmSDxaRight: </w:t>
      </w:r>
      <w:r>
        <w:t>0xB022 specifies that this is the section property sprmSDxaRight and that the operand is two bytes.</w:t>
      </w:r>
    </w:p>
    <w:p w:rsidR="004C02A4" w:rsidRDefault="00A84EAE">
      <w:pPr>
        <w:pStyle w:val="Definition-Field"/>
      </w:pPr>
      <w:r>
        <w:rPr>
          <w:b/>
        </w:rPr>
        <w:t xml:space="preserve">grpprl.prl[4].operand: </w:t>
      </w:r>
      <w:r>
        <w:t>0x05A0 specifies that the right margin for pages</w:t>
      </w:r>
      <w:r>
        <w:t xml:space="preserve"> in section 1 is 1440 twips (1 inch) wide.</w:t>
      </w:r>
    </w:p>
    <w:p w:rsidR="004C02A4" w:rsidRDefault="00A84EAE">
      <w:pPr>
        <w:pStyle w:val="Definition-Field"/>
      </w:pPr>
      <w:r>
        <w:rPr>
          <w:b/>
        </w:rPr>
        <w:t xml:space="preserve">grpprl.prl[5].sprmSDyaTop: </w:t>
      </w:r>
      <w:r>
        <w:t>0x9023 specifies that this is the section property sprmSDyaTop and that the operand is two bytes.</w:t>
      </w:r>
    </w:p>
    <w:p w:rsidR="004C02A4" w:rsidRDefault="00A84EAE">
      <w:pPr>
        <w:pStyle w:val="Definition-Field"/>
      </w:pPr>
      <w:r>
        <w:rPr>
          <w:b/>
        </w:rPr>
        <w:t xml:space="preserve">grpprl.prl[5].operand: </w:t>
      </w:r>
      <w:r>
        <w:t>0x05A0 specifies that the top margin for pages in section 1 is 14</w:t>
      </w:r>
      <w:r>
        <w:t>40 twips (1 inch) high.</w:t>
      </w:r>
    </w:p>
    <w:p w:rsidR="004C02A4" w:rsidRDefault="00A84EAE">
      <w:pPr>
        <w:pStyle w:val="Definition-Field"/>
      </w:pPr>
      <w:r>
        <w:rPr>
          <w:b/>
        </w:rPr>
        <w:t xml:space="preserve">grpprl.prl[6].sprmSDyaBottom: </w:t>
      </w:r>
      <w:r>
        <w:t>0x9024 specifies that this is the section property sprmSDyaBottom and that the operand is two bytes.</w:t>
      </w:r>
    </w:p>
    <w:p w:rsidR="004C02A4" w:rsidRDefault="00A84EAE">
      <w:pPr>
        <w:pStyle w:val="Definition-Field"/>
      </w:pPr>
      <w:r>
        <w:rPr>
          <w:b/>
        </w:rPr>
        <w:t xml:space="preserve">grpprl.prl[6].operand: </w:t>
      </w:r>
      <w:r>
        <w:t>0x05A0 specifies that the bottom margin for pages in section 1 is 1440 twips (</w:t>
      </w:r>
      <w:r>
        <w:t>1 inch) high.</w:t>
      </w:r>
    </w:p>
    <w:p w:rsidR="004C02A4" w:rsidRDefault="00A84EAE">
      <w:pPr>
        <w:pStyle w:val="Definition-Field"/>
      </w:pPr>
      <w:r>
        <w:rPr>
          <w:b/>
        </w:rPr>
        <w:t xml:space="preserve">grpprl.prl[7].sprmSDzaGutter: </w:t>
      </w:r>
      <w:r>
        <w:t>0xB025 specifies that this is the section property sprmSDzaGutter and that the operand is two bytes.</w:t>
      </w:r>
    </w:p>
    <w:p w:rsidR="004C02A4" w:rsidRDefault="00A84EAE">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4C02A4" w:rsidRDefault="00A84EAE">
      <w:pPr>
        <w:pStyle w:val="Definition-Field"/>
      </w:pPr>
      <w:r>
        <w:rPr>
          <w:b/>
        </w:rPr>
        <w:t xml:space="preserve">grpprl.prl[8].sprmSDyaHdrTop: </w:t>
      </w:r>
      <w:r>
        <w:t>0xB017 specifies that this is the section property sprmSDyaHdrTop and that the operand is two bytes.</w:t>
      </w:r>
    </w:p>
    <w:p w:rsidR="004C02A4" w:rsidRDefault="00A84EAE">
      <w:pPr>
        <w:pStyle w:val="Definition-Field"/>
      </w:pPr>
      <w:r>
        <w:rPr>
          <w:b/>
        </w:rPr>
        <w:t xml:space="preserve">grpprl.prl[8].operand: </w:t>
      </w:r>
      <w:r>
        <w:t>0x02D0 specifies that headers for pag</w:t>
      </w:r>
      <w:r>
        <w:t>es in section 1 are positioned 720 twips (0.5 inches) from the top edge of the page.</w:t>
      </w:r>
    </w:p>
    <w:p w:rsidR="004C02A4" w:rsidRDefault="00A84EAE">
      <w:pPr>
        <w:pStyle w:val="Definition-Field"/>
      </w:pPr>
      <w:r>
        <w:rPr>
          <w:b/>
        </w:rPr>
        <w:t xml:space="preserve">grpprl.prl[9].sprmSDyaHdrBottom: </w:t>
      </w:r>
      <w:r>
        <w:t>0xB018 specifies that this is the section property sprmSDyaHdrBottom and that the operand is two bytes.</w:t>
      </w:r>
    </w:p>
    <w:p w:rsidR="004C02A4" w:rsidRDefault="00A84EAE">
      <w:pPr>
        <w:pStyle w:val="Definition-Field"/>
      </w:pPr>
      <w:r>
        <w:rPr>
          <w:b/>
        </w:rPr>
        <w:t xml:space="preserve">grpprl.prl[9].operand: </w:t>
      </w:r>
      <w:r>
        <w:t>0x02D0 spec</w:t>
      </w:r>
      <w:r>
        <w:t>ifies that footers for pages in section 1 are positioned 720 twips (0.5 inches) from the bottom edge of the page.</w:t>
      </w:r>
    </w:p>
    <w:p w:rsidR="004C02A4" w:rsidRDefault="00A84EAE">
      <w:pPr>
        <w:pStyle w:val="Definition-Field"/>
      </w:pPr>
      <w:r>
        <w:rPr>
          <w:b/>
        </w:rPr>
        <w:t xml:space="preserve">grpprl.prl[10].sprmSDxaColumns: </w:t>
      </w:r>
      <w:r>
        <w:t>0x900C specifies that this is the section property sprmSDxaColumns and that the operand is two bytes.</w:t>
      </w:r>
    </w:p>
    <w:p w:rsidR="004C02A4" w:rsidRDefault="00A84EAE">
      <w:pPr>
        <w:pStyle w:val="Definition-Field"/>
      </w:pPr>
      <w:r>
        <w:rPr>
          <w:b/>
        </w:rPr>
        <w:lastRenderedPageBreak/>
        <w:t>grpprl.p</w:t>
      </w:r>
      <w:r>
        <w:rPr>
          <w:b/>
        </w:rPr>
        <w:t xml:space="preserve">rl[10].operand: </w:t>
      </w:r>
      <w:r>
        <w:t>0x02D0 specifies that the spacing between columns, if there are multiple columns in section 1, is 720 twips (0.5 inches) wide.</w:t>
      </w:r>
    </w:p>
    <w:p w:rsidR="004C02A4" w:rsidRDefault="00A84EAE">
      <w:r>
        <w:rPr>
          <w:b/>
        </w:rPr>
        <w:t>Sed[0].fcSpex</w:t>
      </w:r>
      <w:r>
        <w:t xml:space="preserve"> contains only some of the properties that apply to the </w:t>
      </w:r>
      <w:r>
        <w:rPr>
          <w:b/>
        </w:rPr>
        <w:t>Sepx</w:t>
      </w:r>
      <w:r>
        <w:t xml:space="preserve"> structure. Properties that are not cont</w:t>
      </w:r>
      <w:r>
        <w:t xml:space="preserve">ained in </w:t>
      </w:r>
      <w:r>
        <w:rPr>
          <w:b/>
        </w:rPr>
        <w:t>sed[0].fcSpex</w:t>
      </w:r>
      <w:r>
        <w:t xml:space="preserve"> take on their respective default values. </w:t>
      </w:r>
    </w:p>
    <w:p w:rsidR="004C02A4" w:rsidRDefault="00A84EAE">
      <w:pPr>
        <w:pStyle w:val="Heading2"/>
      </w:pPr>
      <w:bookmarkStart w:id="4356" w:name="section_b5e6b16c4c094eda81bb9757385dc9ba"/>
      <w:bookmarkStart w:id="4357" w:name="_Toc63942662"/>
      <w:r>
        <w:t>Example of a Bookmark</w:t>
      </w:r>
      <w:bookmarkEnd w:id="4356"/>
      <w:bookmarkEnd w:id="4357"/>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4C02A4" w:rsidRDefault="00A84EAE">
      <w:r>
        <w:t xml:space="preserve">The following is an example of a standard </w:t>
      </w:r>
      <w:hyperlink w:anchor="gt_42f9c2f4-8a4b-4d64-a0e1-fc071debdf4c">
        <w:r>
          <w:rPr>
            <w:rStyle w:val="HyperlinkGreen"/>
            <w:b/>
          </w:rPr>
          <w:t>bookmark</w:t>
        </w:r>
      </w:hyperlink>
      <w:r>
        <w:t xml:space="preserve">. This structure demonstrates the mapping between the name of a bookmark, the </w:t>
      </w:r>
      <w:hyperlink w:anchor="Section_a3d44e167d2946f7bb7bd0d8a5734f83" w:history="1">
        <w:r>
          <w:rPr>
            <w:rStyle w:val="Hyperlink"/>
          </w:rPr>
          <w:t>CP</w:t>
        </w:r>
      </w:hyperlink>
      <w:r>
        <w:t xml:space="preserve"> of </w:t>
      </w:r>
      <w:r>
        <w:t>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02E8</w:t>
            </w:r>
          </w:p>
        </w:tc>
        <w:tc>
          <w:tcPr>
            <w:tcW w:w="0" w:type="auto"/>
            <w:vAlign w:val="center"/>
          </w:tcPr>
          <w:p w:rsidR="004C02A4" w:rsidRDefault="00A84EA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0108</w:t>
            </w:r>
          </w:p>
        </w:tc>
        <w:tc>
          <w:tcPr>
            <w:tcW w:w="0" w:type="auto"/>
            <w:vAlign w:val="center"/>
          </w:tcPr>
          <w:p w:rsidR="004C02A4" w:rsidRDefault="00A84EAE">
            <w:pPr>
              <w:pStyle w:val="ExampleText"/>
            </w:pPr>
            <w:r>
              <w:t xml:space="preserve">    </w:t>
            </w:r>
            <w:r>
              <w:t>... (omitted for brevity)</w:t>
            </w:r>
            <w:r>
              <w:rPr>
                <w:b/>
              </w:rPr>
              <w:t xml:space="preserve"> -  </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00000142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fcSttbfBkmk</w:t>
            </w:r>
          </w:p>
        </w:tc>
        <w:tc>
          <w:tcPr>
            <w:tcW w:w="0" w:type="auto"/>
            <w:vAlign w:val="center"/>
          </w:tcPr>
          <w:p w:rsidR="004C02A4" w:rsidRDefault="00A84EAE">
            <w:pPr>
              <w:pStyle w:val="ExampleText"/>
            </w:pPr>
            <w:r>
              <w:t>0x0000146B</w:t>
            </w:r>
          </w:p>
        </w:tc>
      </w:tr>
      <w:tr w:rsidR="004C02A4" w:rsidTr="004C02A4">
        <w:trPr>
          <w:trHeight w:val="320"/>
        </w:trPr>
        <w:tc>
          <w:tcPr>
            <w:tcW w:w="0" w:type="auto"/>
            <w:vAlign w:val="center"/>
          </w:tcPr>
          <w:p w:rsidR="004C02A4" w:rsidRDefault="00A84EAE">
            <w:pPr>
              <w:pStyle w:val="ExampleText"/>
            </w:pPr>
            <w:r>
              <w:t>00000146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lcbSttbfBkmk</w:t>
            </w:r>
          </w:p>
        </w:tc>
        <w:tc>
          <w:tcPr>
            <w:tcW w:w="0" w:type="auto"/>
            <w:vAlign w:val="center"/>
          </w:tcPr>
          <w:p w:rsidR="004C02A4" w:rsidRDefault="00A84EAE">
            <w:pPr>
              <w:pStyle w:val="ExampleText"/>
            </w:pPr>
            <w:r>
              <w:t>0x0000004E</w:t>
            </w:r>
          </w:p>
        </w:tc>
      </w:tr>
      <w:tr w:rsidR="004C02A4" w:rsidTr="004C02A4">
        <w:trPr>
          <w:trHeight w:val="320"/>
        </w:trPr>
        <w:tc>
          <w:tcPr>
            <w:tcW w:w="0" w:type="auto"/>
            <w:vAlign w:val="center"/>
          </w:tcPr>
          <w:p w:rsidR="004C02A4" w:rsidRDefault="00A84EAE">
            <w:pPr>
              <w:pStyle w:val="ExampleText"/>
            </w:pPr>
            <w:r>
              <w:t>0000014A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fcPlcfBkf</w:t>
            </w:r>
          </w:p>
        </w:tc>
        <w:tc>
          <w:tcPr>
            <w:tcW w:w="0" w:type="auto"/>
            <w:vAlign w:val="center"/>
          </w:tcPr>
          <w:p w:rsidR="004C02A4" w:rsidRDefault="00A84EAE">
            <w:pPr>
              <w:pStyle w:val="ExampleText"/>
            </w:pPr>
            <w:r>
              <w:t>0x000014B9</w:t>
            </w:r>
          </w:p>
        </w:tc>
      </w:tr>
      <w:tr w:rsidR="004C02A4" w:rsidTr="004C02A4">
        <w:trPr>
          <w:trHeight w:val="320"/>
        </w:trPr>
        <w:tc>
          <w:tcPr>
            <w:tcW w:w="0" w:type="auto"/>
            <w:vAlign w:val="center"/>
          </w:tcPr>
          <w:p w:rsidR="004C02A4" w:rsidRDefault="00A84EAE">
            <w:pPr>
              <w:pStyle w:val="ExampleText"/>
            </w:pPr>
            <w:r>
              <w:t>0000014E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lcbPlcfBkf</w:t>
            </w:r>
          </w:p>
        </w:tc>
        <w:tc>
          <w:tcPr>
            <w:tcW w:w="0" w:type="auto"/>
            <w:vAlign w:val="center"/>
          </w:tcPr>
          <w:p w:rsidR="004C02A4" w:rsidRDefault="00A84EAE">
            <w:pPr>
              <w:pStyle w:val="ExampleText"/>
            </w:pPr>
            <w:r>
              <w:t>0x0000001C</w:t>
            </w:r>
          </w:p>
        </w:tc>
      </w:tr>
      <w:tr w:rsidR="004C02A4" w:rsidTr="004C02A4">
        <w:trPr>
          <w:trHeight w:val="320"/>
        </w:trPr>
        <w:tc>
          <w:tcPr>
            <w:tcW w:w="0" w:type="auto"/>
            <w:vAlign w:val="center"/>
          </w:tcPr>
          <w:p w:rsidR="004C02A4" w:rsidRDefault="00A84EAE">
            <w:pPr>
              <w:pStyle w:val="ExampleText"/>
            </w:pPr>
            <w:r>
              <w:t>00000152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fcPlcfBkl</w:t>
            </w:r>
          </w:p>
        </w:tc>
        <w:tc>
          <w:tcPr>
            <w:tcW w:w="0" w:type="auto"/>
            <w:vAlign w:val="center"/>
          </w:tcPr>
          <w:p w:rsidR="004C02A4" w:rsidRDefault="00A84EAE">
            <w:pPr>
              <w:pStyle w:val="ExampleText"/>
            </w:pPr>
            <w:r>
              <w:t>0x000014D5</w:t>
            </w:r>
          </w:p>
        </w:tc>
      </w:tr>
      <w:tr w:rsidR="004C02A4" w:rsidTr="004C02A4">
        <w:trPr>
          <w:trHeight w:val="320"/>
        </w:trPr>
        <w:tc>
          <w:tcPr>
            <w:tcW w:w="0" w:type="auto"/>
            <w:vAlign w:val="center"/>
          </w:tcPr>
          <w:p w:rsidR="004C02A4" w:rsidRDefault="00A84EAE">
            <w:pPr>
              <w:pStyle w:val="ExampleText"/>
            </w:pPr>
            <w:r>
              <w:t>00000156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lcbPlcfBkl</w:t>
            </w:r>
          </w:p>
        </w:tc>
        <w:tc>
          <w:tcPr>
            <w:tcW w:w="0" w:type="auto"/>
            <w:vAlign w:val="center"/>
          </w:tcPr>
          <w:p w:rsidR="004C02A4" w:rsidRDefault="00A84EAE">
            <w:pPr>
              <w:pStyle w:val="ExampleText"/>
            </w:pPr>
            <w:r>
              <w:t>0x00000010</w:t>
            </w:r>
          </w:p>
        </w:tc>
      </w:tr>
      <w:tr w:rsidR="004C02A4" w:rsidTr="004C02A4">
        <w:trPr>
          <w:trHeight w:val="320"/>
        </w:trPr>
        <w:tc>
          <w:tcPr>
            <w:tcW w:w="0" w:type="auto"/>
            <w:vAlign w:val="center"/>
          </w:tcPr>
          <w:p w:rsidR="004C02A4" w:rsidRDefault="00A84EAE">
            <w:pPr>
              <w:pStyle w:val="ExampleText"/>
            </w:pPr>
            <w:r>
              <w:t>000001AA</w:t>
            </w:r>
          </w:p>
        </w:tc>
        <w:tc>
          <w:tcPr>
            <w:tcW w:w="0" w:type="auto"/>
            <w:vAlign w:val="center"/>
          </w:tcPr>
          <w:p w:rsidR="004C02A4" w:rsidRDefault="00A84EAE">
            <w:pPr>
              <w:pStyle w:val="ExampleText"/>
            </w:pPr>
            <w:r>
              <w:t>01D8</w:t>
            </w:r>
          </w:p>
        </w:tc>
        <w:tc>
          <w:tcPr>
            <w:tcW w:w="0" w:type="auto"/>
            <w:vAlign w:val="center"/>
          </w:tcPr>
          <w:p w:rsidR="004C02A4" w:rsidRDefault="00A84EAE">
            <w:pPr>
              <w:pStyle w:val="ExampleText"/>
            </w:pPr>
            <w:r>
              <w:t xml:space="preserve">    ... (omitted for brevity)</w:t>
            </w:r>
            <w:r>
              <w:rPr>
                <w:b/>
              </w:rPr>
              <w:t xml:space="preserve"> -  </w:t>
            </w:r>
          </w:p>
        </w:tc>
        <w:tc>
          <w:tcPr>
            <w:tcW w:w="0" w:type="auto"/>
            <w:vAlign w:val="center"/>
          </w:tcPr>
          <w:p w:rsidR="004C02A4" w:rsidRDefault="004C02A4">
            <w:pPr>
              <w:pStyle w:val="ExampleText"/>
            </w:pPr>
          </w:p>
        </w:tc>
      </w:tr>
    </w:tbl>
    <w:p w:rsidR="004C02A4" w:rsidRDefault="00A84EAE">
      <w:pPr>
        <w:pStyle w:val="Caption"/>
      </w:pPr>
      <w:r>
        <w:tab/>
      </w:r>
      <w:bookmarkStart w:id="4358" w:name="Example_Example_Bkmk_FibRgFcLcb97"/>
      <w:r>
        <w:t xml:space="preserve">Figure </w:t>
      </w:r>
      <w:r>
        <w:fldChar w:fldCharType="begin"/>
      </w:r>
      <w:r>
        <w:instrText>SEQ Figure \* ARABIC</w:instrText>
      </w:r>
      <w:r>
        <w:fldChar w:fldCharType="separate"/>
      </w:r>
      <w:r>
        <w:rPr>
          <w:noProof/>
        </w:rPr>
        <w:t>15</w:t>
      </w:r>
      <w:r>
        <w:fldChar w:fldCharType="end"/>
      </w:r>
      <w:bookmarkEnd w:id="4358"/>
      <w:r>
        <w:t>: Portions of the FibRgFcLcb97 structure, highlighting the three fc/lcb pairs for standard bookmarks</w:t>
      </w:r>
    </w:p>
    <w:p w:rsidR="004C02A4" w:rsidRDefault="00A84EAE">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The preceding table shows a portion o</w:t>
      </w:r>
      <w:r>
        <w:t xml:space="preserve">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4C02A4" w:rsidRDefault="00A84EAE">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4C02A4" w:rsidRDefault="00A84EAE">
      <w:pPr>
        <w:pStyle w:val="Definition-Field"/>
      </w:pPr>
      <w:r>
        <w:rPr>
          <w:b/>
        </w:rPr>
        <w:t xml:space="preserve">lcbSttbfBkmk: </w:t>
      </w:r>
      <w:r>
        <w:t>0x0000004E specifies the size, in byte</w:t>
      </w:r>
      <w:r>
        <w:t xml:space="preserve">s, of the </w:t>
      </w:r>
      <w:r>
        <w:rPr>
          <w:b/>
        </w:rPr>
        <w:t>SttbfBkmk</w:t>
      </w:r>
      <w:r>
        <w:t xml:space="preserve"> structure at offset 0x0000146B in the Table Stream.</w:t>
      </w:r>
    </w:p>
    <w:p w:rsidR="004C02A4" w:rsidRDefault="00A84EAE">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contains i</w:t>
      </w:r>
      <w:r>
        <w:t xml:space="preserve">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about the b</w:t>
      </w:r>
      <w:r>
        <w:t xml:space="preserve">ookmark that is associated with the element which is located at the same offset in that </w:t>
      </w:r>
      <w:r>
        <w:rPr>
          <w:b/>
        </w:rPr>
        <w:t>SttbfBkmk</w:t>
      </w:r>
      <w:r>
        <w:t xml:space="preserve"> structure.</w:t>
      </w:r>
    </w:p>
    <w:p w:rsidR="004C02A4" w:rsidRDefault="00A84EAE">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4C02A4" w:rsidRDefault="00A84EAE">
      <w:pPr>
        <w:pStyle w:val="Definition-Field"/>
      </w:pPr>
      <w:r>
        <w:rPr>
          <w:b/>
        </w:rPr>
        <w:t xml:space="preserve">fcPlcfBkl: </w:t>
      </w:r>
      <w:r>
        <w:t>0x000014D5 specifies the offset, in b</w:t>
      </w:r>
      <w:r>
        <w:t xml:space="preserve">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w:t>
      </w:r>
      <w:r>
        <w:t xml:space="preserve"> associated in a one-to-one correlation with a data element in the </w:t>
      </w:r>
      <w:r>
        <w:rPr>
          <w:b/>
        </w:rPr>
        <w:t>PlcfBkf</w:t>
      </w:r>
      <w:r>
        <w:t xml:space="preserve"> structure at offset </w:t>
      </w:r>
      <w:r>
        <w:rPr>
          <w:b/>
        </w:rPr>
        <w:t>fcPlcfBkf</w:t>
      </w:r>
      <w:r>
        <w:t>.</w:t>
      </w:r>
    </w:p>
    <w:p w:rsidR="004C02A4" w:rsidRDefault="00A84EAE">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4C02A4" w:rsidRDefault="00A84EAE">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0000146B</w:t>
            </w:r>
          </w:p>
        </w:tc>
        <w:tc>
          <w:tcPr>
            <w:tcW w:w="0" w:type="auto"/>
            <w:vAlign w:val="center"/>
          </w:tcPr>
          <w:p w:rsidR="004C02A4" w:rsidRDefault="00A84EAE">
            <w:pPr>
              <w:pStyle w:val="ExampleText"/>
            </w:pPr>
            <w:r>
              <w:t>004E</w:t>
            </w:r>
          </w:p>
        </w:tc>
        <w:tc>
          <w:tcPr>
            <w:tcW w:w="0" w:type="auto"/>
            <w:vAlign w:val="center"/>
          </w:tcPr>
          <w:p w:rsidR="004C02A4" w:rsidRDefault="00A84EAE">
            <w:pPr>
              <w:pStyle w:val="ExampleText"/>
            </w:pPr>
            <w:r>
              <w:t>SttbfBkmk</w:t>
            </w:r>
            <w:r>
              <w:rPr>
                <w:b/>
              </w:rPr>
              <w:t xml:space="preserve"> - sttbfBkmk</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0000146B</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fExtend</w:t>
            </w:r>
          </w:p>
        </w:tc>
        <w:tc>
          <w:tcPr>
            <w:tcW w:w="0" w:type="auto"/>
            <w:vAlign w:val="center"/>
          </w:tcPr>
          <w:p w:rsidR="004C02A4" w:rsidRDefault="00A84EAE">
            <w:pPr>
              <w:pStyle w:val="ExampleText"/>
            </w:pPr>
            <w:r>
              <w:t>0xFFFF</w:t>
            </w:r>
          </w:p>
        </w:tc>
      </w:tr>
      <w:tr w:rsidR="004C02A4" w:rsidTr="004C02A4">
        <w:trPr>
          <w:trHeight w:val="320"/>
        </w:trPr>
        <w:tc>
          <w:tcPr>
            <w:tcW w:w="0" w:type="auto"/>
            <w:vAlign w:val="center"/>
          </w:tcPr>
          <w:p w:rsidR="004C02A4" w:rsidRDefault="00A84EAE">
            <w:pPr>
              <w:pStyle w:val="ExampleText"/>
            </w:pPr>
            <w:r>
              <w:t>0000146D</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cData</w:t>
            </w:r>
          </w:p>
        </w:tc>
        <w:tc>
          <w:tcPr>
            <w:tcW w:w="0" w:type="auto"/>
            <w:vAlign w:val="center"/>
          </w:tcPr>
          <w:p w:rsidR="004C02A4" w:rsidRDefault="00A84EAE">
            <w:pPr>
              <w:pStyle w:val="ExampleText"/>
            </w:pPr>
            <w:r>
              <w:t>0x0003</w:t>
            </w:r>
          </w:p>
        </w:tc>
      </w:tr>
      <w:tr w:rsidR="004C02A4" w:rsidTr="004C02A4">
        <w:trPr>
          <w:trHeight w:val="320"/>
        </w:trPr>
        <w:tc>
          <w:tcPr>
            <w:tcW w:w="0" w:type="auto"/>
            <w:vAlign w:val="center"/>
          </w:tcPr>
          <w:p w:rsidR="004C02A4" w:rsidRDefault="00A84EAE">
            <w:pPr>
              <w:pStyle w:val="ExampleText"/>
            </w:pPr>
            <w:r>
              <w:t>0000146F</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cbExtra</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00001471</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cchString[0]</w:t>
            </w:r>
          </w:p>
        </w:tc>
        <w:tc>
          <w:tcPr>
            <w:tcW w:w="0" w:type="auto"/>
            <w:vAlign w:val="center"/>
          </w:tcPr>
          <w:p w:rsidR="004C02A4" w:rsidRDefault="00A84EAE">
            <w:pPr>
              <w:pStyle w:val="ExampleText"/>
            </w:pPr>
            <w:r>
              <w:t>0x000B</w:t>
            </w:r>
          </w:p>
        </w:tc>
      </w:tr>
      <w:tr w:rsidR="004C02A4" w:rsidTr="004C02A4">
        <w:trPr>
          <w:trHeight w:val="320"/>
        </w:trPr>
        <w:tc>
          <w:tcPr>
            <w:tcW w:w="0" w:type="auto"/>
            <w:vAlign w:val="center"/>
          </w:tcPr>
          <w:p w:rsidR="004C02A4" w:rsidRDefault="00A84EAE">
            <w:pPr>
              <w:pStyle w:val="ExampleText"/>
            </w:pPr>
            <w:r>
              <w:t>00001473</w:t>
            </w:r>
          </w:p>
        </w:tc>
        <w:tc>
          <w:tcPr>
            <w:tcW w:w="0" w:type="auto"/>
            <w:vAlign w:val="center"/>
          </w:tcPr>
          <w:p w:rsidR="004C02A4" w:rsidRDefault="00A84EAE">
            <w:pPr>
              <w:pStyle w:val="ExampleText"/>
            </w:pPr>
            <w:r>
              <w:t>0016</w:t>
            </w:r>
          </w:p>
        </w:tc>
        <w:tc>
          <w:tcPr>
            <w:tcW w:w="0" w:type="auto"/>
            <w:vAlign w:val="center"/>
          </w:tcPr>
          <w:p w:rsidR="004C02A4" w:rsidRDefault="00A84EAE">
            <w:pPr>
              <w:pStyle w:val="ExampleText"/>
            </w:pPr>
            <w:r>
              <w:t xml:space="preserve">    </w:t>
            </w:r>
            <w:r>
              <w:rPr>
                <w:b/>
              </w:rPr>
              <w:t xml:space="preserve"> - string[0]</w:t>
            </w:r>
          </w:p>
        </w:tc>
        <w:tc>
          <w:tcPr>
            <w:tcW w:w="0" w:type="auto"/>
            <w:vAlign w:val="center"/>
          </w:tcPr>
          <w:p w:rsidR="004C02A4" w:rsidRDefault="00A84EAE">
            <w:pPr>
              <w:pStyle w:val="ExampleText"/>
            </w:pPr>
            <w:r>
              <w:t>BookmarkThr</w:t>
            </w:r>
          </w:p>
        </w:tc>
      </w:tr>
      <w:tr w:rsidR="004C02A4" w:rsidTr="004C02A4">
        <w:trPr>
          <w:trHeight w:val="320"/>
        </w:trPr>
        <w:tc>
          <w:tcPr>
            <w:tcW w:w="0" w:type="auto"/>
            <w:vAlign w:val="center"/>
          </w:tcPr>
          <w:p w:rsidR="004C02A4" w:rsidRDefault="00A84EAE">
            <w:pPr>
              <w:pStyle w:val="ExampleText"/>
            </w:pPr>
            <w:r>
              <w:t>00001489</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cchString[1]</w:t>
            </w:r>
          </w:p>
        </w:tc>
        <w:tc>
          <w:tcPr>
            <w:tcW w:w="0" w:type="auto"/>
            <w:vAlign w:val="center"/>
          </w:tcPr>
          <w:p w:rsidR="004C02A4" w:rsidRDefault="00A84EAE">
            <w:pPr>
              <w:pStyle w:val="ExampleText"/>
            </w:pPr>
            <w:r>
              <w:t>0x000B</w:t>
            </w:r>
          </w:p>
        </w:tc>
      </w:tr>
      <w:tr w:rsidR="004C02A4" w:rsidTr="004C02A4">
        <w:trPr>
          <w:trHeight w:val="320"/>
        </w:trPr>
        <w:tc>
          <w:tcPr>
            <w:tcW w:w="0" w:type="auto"/>
            <w:vAlign w:val="center"/>
          </w:tcPr>
          <w:p w:rsidR="004C02A4" w:rsidRDefault="00A84EAE">
            <w:pPr>
              <w:pStyle w:val="ExampleText"/>
            </w:pPr>
            <w:r>
              <w:t>0000148B</w:t>
            </w:r>
          </w:p>
        </w:tc>
        <w:tc>
          <w:tcPr>
            <w:tcW w:w="0" w:type="auto"/>
            <w:vAlign w:val="center"/>
          </w:tcPr>
          <w:p w:rsidR="004C02A4" w:rsidRDefault="00A84EAE">
            <w:pPr>
              <w:pStyle w:val="ExampleText"/>
            </w:pPr>
            <w:r>
              <w:t>0016</w:t>
            </w:r>
          </w:p>
        </w:tc>
        <w:tc>
          <w:tcPr>
            <w:tcW w:w="0" w:type="auto"/>
            <w:vAlign w:val="center"/>
          </w:tcPr>
          <w:p w:rsidR="004C02A4" w:rsidRDefault="00A84EAE">
            <w:pPr>
              <w:pStyle w:val="ExampleText"/>
            </w:pPr>
            <w:r>
              <w:t xml:space="preserve">    </w:t>
            </w:r>
            <w:r>
              <w:rPr>
                <w:b/>
              </w:rPr>
              <w:t xml:space="preserve"> - string[1]</w:t>
            </w:r>
          </w:p>
        </w:tc>
        <w:tc>
          <w:tcPr>
            <w:tcW w:w="0" w:type="auto"/>
            <w:vAlign w:val="center"/>
          </w:tcPr>
          <w:p w:rsidR="004C02A4" w:rsidRDefault="00A84EAE">
            <w:pPr>
              <w:pStyle w:val="ExampleText"/>
            </w:pPr>
            <w:r>
              <w:t>BookmarkTwo</w:t>
            </w:r>
          </w:p>
        </w:tc>
      </w:tr>
      <w:tr w:rsidR="004C02A4" w:rsidTr="004C02A4">
        <w:trPr>
          <w:trHeight w:val="320"/>
        </w:trPr>
        <w:tc>
          <w:tcPr>
            <w:tcW w:w="0" w:type="auto"/>
            <w:vAlign w:val="center"/>
          </w:tcPr>
          <w:p w:rsidR="004C02A4" w:rsidRDefault="00A84EAE">
            <w:pPr>
              <w:pStyle w:val="ExampleText"/>
            </w:pPr>
            <w:r>
              <w:t>000014A1</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cchString[2]</w:t>
            </w:r>
          </w:p>
        </w:tc>
        <w:tc>
          <w:tcPr>
            <w:tcW w:w="0" w:type="auto"/>
            <w:vAlign w:val="center"/>
          </w:tcPr>
          <w:p w:rsidR="004C02A4" w:rsidRDefault="00A84EAE">
            <w:pPr>
              <w:pStyle w:val="ExampleText"/>
            </w:pPr>
            <w:r>
              <w:t>0x000B</w:t>
            </w:r>
          </w:p>
        </w:tc>
      </w:tr>
      <w:tr w:rsidR="004C02A4" w:rsidTr="004C02A4">
        <w:trPr>
          <w:trHeight w:val="320"/>
        </w:trPr>
        <w:tc>
          <w:tcPr>
            <w:tcW w:w="0" w:type="auto"/>
            <w:vAlign w:val="center"/>
          </w:tcPr>
          <w:p w:rsidR="004C02A4" w:rsidRDefault="00A84EAE">
            <w:pPr>
              <w:pStyle w:val="ExampleText"/>
            </w:pPr>
            <w:r>
              <w:t>000014A3</w:t>
            </w:r>
          </w:p>
        </w:tc>
        <w:tc>
          <w:tcPr>
            <w:tcW w:w="0" w:type="auto"/>
            <w:vAlign w:val="center"/>
          </w:tcPr>
          <w:p w:rsidR="004C02A4" w:rsidRDefault="00A84EAE">
            <w:pPr>
              <w:pStyle w:val="ExampleText"/>
            </w:pPr>
            <w:r>
              <w:t>0016</w:t>
            </w:r>
          </w:p>
        </w:tc>
        <w:tc>
          <w:tcPr>
            <w:tcW w:w="0" w:type="auto"/>
            <w:vAlign w:val="center"/>
          </w:tcPr>
          <w:p w:rsidR="004C02A4" w:rsidRDefault="00A84EAE">
            <w:pPr>
              <w:pStyle w:val="ExampleText"/>
            </w:pPr>
            <w:r>
              <w:t xml:space="preserve">    </w:t>
            </w:r>
            <w:r>
              <w:rPr>
                <w:b/>
              </w:rPr>
              <w:t xml:space="preserve"> - string[2]</w:t>
            </w:r>
          </w:p>
        </w:tc>
        <w:tc>
          <w:tcPr>
            <w:tcW w:w="0" w:type="auto"/>
            <w:vAlign w:val="center"/>
          </w:tcPr>
          <w:p w:rsidR="004C02A4" w:rsidRDefault="00A84EAE">
            <w:pPr>
              <w:pStyle w:val="ExampleText"/>
            </w:pPr>
            <w:r>
              <w:t>BookmarkOne</w:t>
            </w:r>
          </w:p>
        </w:tc>
      </w:tr>
    </w:tbl>
    <w:p w:rsidR="004C02A4" w:rsidRDefault="00A84EAE">
      <w:pPr>
        <w:pStyle w:val="Caption"/>
      </w:pPr>
      <w:r>
        <w:tab/>
      </w:r>
      <w:bookmarkStart w:id="4359" w:name="Example_Example_Bkmk_SttbfBkmk"/>
      <w:r>
        <w:t xml:space="preserve">Figure </w:t>
      </w:r>
      <w:r>
        <w:fldChar w:fldCharType="begin"/>
      </w:r>
      <w:r>
        <w:instrText>SEQ Figure \* ARABIC</w:instrText>
      </w:r>
      <w:r>
        <w:fldChar w:fldCharType="separate"/>
      </w:r>
      <w:r>
        <w:rPr>
          <w:noProof/>
        </w:rPr>
        <w:t>16</w:t>
      </w:r>
      <w:r>
        <w:fldChar w:fldCharType="end"/>
      </w:r>
      <w:bookmarkEnd w:id="4359"/>
      <w:r>
        <w:t>: The expansion of an SttbfBkmk</w:t>
      </w:r>
    </w:p>
    <w:p w:rsidR="004C02A4" w:rsidRDefault="00A84EAE">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4C02A4" w:rsidRDefault="00A84EAE">
      <w:pPr>
        <w:pStyle w:val="Definition-Field"/>
      </w:pPr>
      <w:r>
        <w:rPr>
          <w:b/>
        </w:rPr>
        <w:t xml:space="preserve">cData: </w:t>
      </w:r>
      <w:r>
        <w:t xml:space="preserve">0x0003 specifies that this string table contains three </w:t>
      </w:r>
      <w:r>
        <w:t>elements.</w:t>
      </w:r>
    </w:p>
    <w:p w:rsidR="004C02A4" w:rsidRDefault="00A84EAE">
      <w:pPr>
        <w:pStyle w:val="Definition-Field"/>
      </w:pPr>
      <w:r>
        <w:rPr>
          <w:b/>
        </w:rPr>
        <w:t xml:space="preserve">cbExtra: </w:t>
      </w:r>
      <w:r>
        <w:t xml:space="preserve">0x0000 specifies that there is no extra data appended to the </w:t>
      </w:r>
      <w:r>
        <w:rPr>
          <w:b/>
        </w:rPr>
        <w:t xml:space="preserve">string </w:t>
      </w:r>
      <w:r>
        <w:t>fields in this table.</w:t>
      </w:r>
    </w:p>
    <w:p w:rsidR="004C02A4" w:rsidRDefault="00A84EAE">
      <w:pPr>
        <w:pStyle w:val="Definition-Field"/>
      </w:pPr>
      <w:r>
        <w:rPr>
          <w:b/>
        </w:rPr>
        <w:t xml:space="preserve">cchString[0]: </w:t>
      </w:r>
      <w:r>
        <w:t xml:space="preserve">0x000B specifies the count of characters in </w:t>
      </w:r>
      <w:r>
        <w:rPr>
          <w:b/>
        </w:rPr>
        <w:t>string[0]</w:t>
      </w:r>
      <w:r>
        <w:t>.</w:t>
      </w:r>
    </w:p>
    <w:p w:rsidR="004C02A4" w:rsidRDefault="00A84EAE">
      <w:pPr>
        <w:pStyle w:val="Definition-Field"/>
      </w:pPr>
      <w:r>
        <w:rPr>
          <w:b/>
        </w:rPr>
        <w:t xml:space="preserve">string[0]: </w:t>
      </w:r>
      <w:r>
        <w:t>BookmarkThr specifies the name of a bookmark (1) in the file.</w:t>
      </w:r>
    </w:p>
    <w:p w:rsidR="004C02A4" w:rsidRDefault="00A84EAE">
      <w:pPr>
        <w:pStyle w:val="Definition-Field"/>
      </w:pPr>
      <w:r>
        <w:rPr>
          <w:b/>
        </w:rPr>
        <w:t>cchSt</w:t>
      </w:r>
      <w:r>
        <w:rPr>
          <w:b/>
        </w:rPr>
        <w:t xml:space="preserve">ring[1]: </w:t>
      </w:r>
      <w:r>
        <w:t xml:space="preserve">0x000B specifies the count of characters in </w:t>
      </w:r>
      <w:r>
        <w:rPr>
          <w:b/>
        </w:rPr>
        <w:t>string[1]</w:t>
      </w:r>
      <w:r>
        <w:t>.</w:t>
      </w:r>
    </w:p>
    <w:p w:rsidR="004C02A4" w:rsidRDefault="00A84EAE">
      <w:pPr>
        <w:pStyle w:val="Definition-Field"/>
      </w:pPr>
      <w:r>
        <w:rPr>
          <w:b/>
        </w:rPr>
        <w:t xml:space="preserve">string[1]: </w:t>
      </w:r>
      <w:r>
        <w:t>BookmarkTwo specifies the name of a bookmark (1) in the file.</w:t>
      </w:r>
    </w:p>
    <w:p w:rsidR="004C02A4" w:rsidRDefault="00A84EAE">
      <w:pPr>
        <w:pStyle w:val="Definition-Field"/>
      </w:pPr>
      <w:r>
        <w:rPr>
          <w:b/>
        </w:rPr>
        <w:t xml:space="preserve">cchString[2]: </w:t>
      </w:r>
      <w:r>
        <w:t xml:space="preserve">0x000B specifies the count of characters in </w:t>
      </w:r>
      <w:r>
        <w:rPr>
          <w:b/>
        </w:rPr>
        <w:t>string[2]</w:t>
      </w:r>
      <w:r>
        <w:t xml:space="preserve">. </w:t>
      </w:r>
    </w:p>
    <w:p w:rsidR="004C02A4" w:rsidRDefault="00A84EAE">
      <w:pPr>
        <w:pStyle w:val="Definition-Field"/>
      </w:pPr>
      <w:r>
        <w:rPr>
          <w:b/>
        </w:rPr>
        <w:t xml:space="preserve">string[2]: </w:t>
      </w:r>
      <w:r>
        <w:t>BookmarkOne specifies the name of a bo</w:t>
      </w:r>
      <w:r>
        <w:t>okmark (1) in the file.</w:t>
      </w:r>
    </w:p>
    <w:p w:rsidR="004C02A4" w:rsidRDefault="00A84EAE">
      <w:r>
        <w:t xml:space="preserve">The following table shows the top-level expansion of the </w:t>
      </w:r>
      <w:r>
        <w:rPr>
          <w:b/>
        </w:rPr>
        <w:t xml:space="preserve">Plcfbkf </w:t>
      </w:r>
      <w:r>
        <w:t xml:space="preserve">at offset 0x000014B9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000014B9</w:t>
            </w:r>
          </w:p>
        </w:tc>
        <w:tc>
          <w:tcPr>
            <w:tcW w:w="0" w:type="auto"/>
            <w:vAlign w:val="center"/>
          </w:tcPr>
          <w:p w:rsidR="004C02A4" w:rsidRDefault="00A84EAE">
            <w:pPr>
              <w:pStyle w:val="ExampleText"/>
            </w:pPr>
            <w:r>
              <w:t>001C</w:t>
            </w:r>
          </w:p>
        </w:tc>
        <w:tc>
          <w:tcPr>
            <w:tcW w:w="0" w:type="auto"/>
            <w:vAlign w:val="center"/>
          </w:tcPr>
          <w:p w:rsidR="004C02A4" w:rsidRDefault="00A84EAE">
            <w:pPr>
              <w:pStyle w:val="ExampleText"/>
            </w:pPr>
            <w:r>
              <w:t>Plcfbkf</w:t>
            </w:r>
            <w:r>
              <w:rPr>
                <w:b/>
              </w:rPr>
              <w:t xml:space="preserve"> - PlcfBkf</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000014B9</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cp[0]</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000014BD</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cp[1]</w:t>
            </w:r>
          </w:p>
        </w:tc>
        <w:tc>
          <w:tcPr>
            <w:tcW w:w="0" w:type="auto"/>
            <w:vAlign w:val="center"/>
          </w:tcPr>
          <w:p w:rsidR="004C02A4" w:rsidRDefault="00A84EAE">
            <w:pPr>
              <w:pStyle w:val="ExampleText"/>
            </w:pPr>
            <w:r>
              <w:t>0x0000000D</w:t>
            </w:r>
          </w:p>
        </w:tc>
      </w:tr>
      <w:tr w:rsidR="004C02A4" w:rsidTr="004C02A4">
        <w:trPr>
          <w:trHeight w:val="320"/>
        </w:trPr>
        <w:tc>
          <w:tcPr>
            <w:tcW w:w="0" w:type="auto"/>
            <w:vAlign w:val="center"/>
          </w:tcPr>
          <w:p w:rsidR="004C02A4" w:rsidRDefault="00A84EAE">
            <w:pPr>
              <w:pStyle w:val="ExampleText"/>
            </w:pPr>
            <w:r>
              <w:t>000014C1</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cp[2]</w:t>
            </w:r>
          </w:p>
        </w:tc>
        <w:tc>
          <w:tcPr>
            <w:tcW w:w="0" w:type="auto"/>
            <w:vAlign w:val="center"/>
          </w:tcPr>
          <w:p w:rsidR="004C02A4" w:rsidRDefault="00A84EAE">
            <w:pPr>
              <w:pStyle w:val="ExampleText"/>
            </w:pPr>
            <w:r>
              <w:t>0x00000011</w:t>
            </w:r>
          </w:p>
        </w:tc>
      </w:tr>
      <w:tr w:rsidR="004C02A4" w:rsidTr="004C02A4">
        <w:trPr>
          <w:trHeight w:val="320"/>
        </w:trPr>
        <w:tc>
          <w:tcPr>
            <w:tcW w:w="0" w:type="auto"/>
            <w:vAlign w:val="center"/>
          </w:tcPr>
          <w:p w:rsidR="004C02A4" w:rsidRDefault="00A84EAE">
            <w:pPr>
              <w:pStyle w:val="ExampleText"/>
            </w:pPr>
            <w:r>
              <w:t>000014C5</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cp[3]</w:t>
            </w:r>
          </w:p>
        </w:tc>
        <w:tc>
          <w:tcPr>
            <w:tcW w:w="0" w:type="auto"/>
            <w:vAlign w:val="center"/>
          </w:tcPr>
          <w:p w:rsidR="004C02A4" w:rsidRDefault="00A84EAE">
            <w:pPr>
              <w:pStyle w:val="ExampleText"/>
            </w:pPr>
            <w:r>
              <w:t>0x00000021</w:t>
            </w:r>
          </w:p>
        </w:tc>
      </w:tr>
      <w:tr w:rsidR="004C02A4" w:rsidTr="004C02A4">
        <w:trPr>
          <w:trHeight w:val="320"/>
        </w:trPr>
        <w:tc>
          <w:tcPr>
            <w:tcW w:w="0" w:type="auto"/>
            <w:vAlign w:val="center"/>
          </w:tcPr>
          <w:p w:rsidR="004C02A4" w:rsidRDefault="00A84EAE">
            <w:pPr>
              <w:pStyle w:val="ExampleText"/>
            </w:pPr>
            <w:r>
              <w:t>000014C9</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FBKF</w:t>
            </w:r>
            <w:r>
              <w:rPr>
                <w:b/>
              </w:rPr>
              <w:t xml:space="preserve"> - fbkf[0]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lastRenderedPageBreak/>
              <w:t>000014CD</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FBKF</w:t>
            </w:r>
            <w:r>
              <w:rPr>
                <w:b/>
              </w:rPr>
              <w:t xml:space="preserve"> - fbkf[1]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000014D1</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FBKF</w:t>
            </w:r>
            <w:r>
              <w:rPr>
                <w:b/>
              </w:rPr>
              <w:t xml:space="preserve"> - fbkf[2]</w:t>
            </w:r>
          </w:p>
        </w:tc>
        <w:tc>
          <w:tcPr>
            <w:tcW w:w="0" w:type="auto"/>
            <w:vAlign w:val="center"/>
          </w:tcPr>
          <w:p w:rsidR="004C02A4" w:rsidRDefault="004C02A4">
            <w:pPr>
              <w:pStyle w:val="ExampleText"/>
            </w:pPr>
          </w:p>
        </w:tc>
      </w:tr>
    </w:tbl>
    <w:p w:rsidR="004C02A4" w:rsidRDefault="00A84EAE">
      <w:pPr>
        <w:pStyle w:val="Caption"/>
      </w:pPr>
      <w:r>
        <w:tab/>
      </w:r>
      <w:bookmarkStart w:id="4360" w:name="Example_Example_Bkmk_Plcfbkf"/>
      <w:r>
        <w:t xml:space="preserve">Figure </w:t>
      </w:r>
      <w:r>
        <w:fldChar w:fldCharType="begin"/>
      </w:r>
      <w:r>
        <w:instrText>SEQ Figure \* ARABIC</w:instrText>
      </w:r>
      <w:r>
        <w:fldChar w:fldCharType="separate"/>
      </w:r>
      <w:r>
        <w:rPr>
          <w:noProof/>
        </w:rPr>
        <w:t>17</w:t>
      </w:r>
      <w:r>
        <w:fldChar w:fldCharType="end"/>
      </w:r>
      <w:bookmarkEnd w:id="4360"/>
      <w:r>
        <w:t>: The top-level expansion of a PlcfBkf</w:t>
      </w:r>
    </w:p>
    <w:p w:rsidR="004C02A4" w:rsidRDefault="00A84EAE">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w:t>
      </w:r>
      <w:r>
        <w:rPr>
          <w:b/>
        </w:rPr>
        <w:t>SttbfBkmk</w:t>
      </w:r>
      <w:r>
        <w:t xml:space="preserve"> in the Table Stream, so its name is "BookmarkThr".</w:t>
      </w:r>
    </w:p>
    <w:p w:rsidR="004C02A4" w:rsidRDefault="00A84EAE">
      <w:pPr>
        <w:pStyle w:val="Definition-Field"/>
      </w:pPr>
      <w:r>
        <w:rPr>
          <w:b/>
        </w:rPr>
        <w:t xml:space="preserve">cp[1]: </w:t>
      </w:r>
      <w:r>
        <w:t xml:space="preserve">0x0000000D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w:t>
      </w:r>
      <w:r>
        <w:t>in the Table Stream, so its name is "BookmarkTwo".</w:t>
      </w:r>
    </w:p>
    <w:p w:rsidR="004C02A4" w:rsidRDefault="00A84EAE">
      <w:pPr>
        <w:pStyle w:val="Definition-Field"/>
      </w:pPr>
      <w:r>
        <w:rPr>
          <w:b/>
        </w:rPr>
        <w:t xml:space="preserve">cp[2]: </w:t>
      </w:r>
      <w:r>
        <w:t xml:space="preserve">0x00000011 specifies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w:t>
      </w:r>
      <w:r>
        <w:t>le Stream, so its name is "BookmarkOne".</w:t>
      </w:r>
    </w:p>
    <w:p w:rsidR="004C02A4" w:rsidRDefault="00A84EAE">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4C02A4" w:rsidRDefault="00A84EAE">
      <w:pPr>
        <w:pStyle w:val="Definition-Field"/>
      </w:pPr>
      <w:r>
        <w:rPr>
          <w:b/>
        </w:rPr>
        <w:t xml:space="preserve">fbkf[0]: </w:t>
      </w:r>
      <w:r>
        <w:t>This value specifies further information about the bookmark named "BookmarkThr", whose range begins at CP 0x00000000. This structure is expanded in the following table.</w:t>
      </w:r>
    </w:p>
    <w:p w:rsidR="004C02A4" w:rsidRDefault="00A84EAE">
      <w:pPr>
        <w:pStyle w:val="Definition-Field"/>
      </w:pPr>
      <w:r>
        <w:rPr>
          <w:b/>
        </w:rPr>
        <w:t>fbkf[</w:t>
      </w:r>
      <w:r>
        <w:rPr>
          <w:b/>
        </w:rPr>
        <w:t xml:space="preserve">1]: </w:t>
      </w:r>
      <w:r>
        <w:t>This value specifies further information about the bookmark named "BookmarkTwo", whose range begins at CP 0x0000000D. This structure is expanded later.</w:t>
      </w:r>
    </w:p>
    <w:p w:rsidR="004C02A4" w:rsidRDefault="00A84EAE">
      <w:pPr>
        <w:pStyle w:val="Definition-Field"/>
      </w:pPr>
      <w:r>
        <w:rPr>
          <w:b/>
        </w:rPr>
        <w:t xml:space="preserve">fbkf[2]: </w:t>
      </w:r>
      <w:r>
        <w:t xml:space="preserve"> This value specifies further information about the bookmark named "BookmarkOne", whose ran</w:t>
      </w:r>
      <w:r>
        <w:t>ge begins at CP 0x00000011. This structure is expanded later.</w:t>
      </w:r>
    </w:p>
    <w:p w:rsidR="004C02A4" w:rsidRDefault="00A84EAE">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000014C9</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FBKF</w:t>
            </w:r>
            <w:r>
              <w:rPr>
                <w:b/>
              </w:rPr>
              <w:t xml:space="preserve"> - fbkf</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000014C9</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r>
              <w:t>USHORT</w:t>
            </w:r>
            <w:r>
              <w:rPr>
                <w:b/>
              </w:rPr>
              <w:t xml:space="preserve"> - ibkl</w:t>
            </w:r>
          </w:p>
        </w:tc>
        <w:tc>
          <w:tcPr>
            <w:tcW w:w="0" w:type="auto"/>
            <w:vAlign w:val="center"/>
          </w:tcPr>
          <w:p w:rsidR="004C02A4" w:rsidRDefault="00A84EAE">
            <w:pPr>
              <w:pStyle w:val="ExampleText"/>
            </w:pPr>
            <w:r>
              <w:t>0x0002</w:t>
            </w:r>
          </w:p>
        </w:tc>
      </w:tr>
      <w:tr w:rsidR="004C02A4" w:rsidTr="004C02A4">
        <w:trPr>
          <w:trHeight w:val="320"/>
        </w:trPr>
        <w:tc>
          <w:tcPr>
            <w:tcW w:w="0" w:type="auto"/>
            <w:vAlign w:val="center"/>
          </w:tcPr>
          <w:p w:rsidR="004C02A4" w:rsidRDefault="00A84EAE">
            <w:pPr>
              <w:pStyle w:val="ExampleText"/>
            </w:pPr>
            <w:r>
              <w:t>000014CB</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000014CB</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itcFirst</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000014CD</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fPub</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000014CF</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itcLim</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000014D1</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fNative</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000014D3</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fCol</w:t>
            </w:r>
          </w:p>
        </w:tc>
        <w:tc>
          <w:tcPr>
            <w:tcW w:w="0" w:type="auto"/>
            <w:vAlign w:val="center"/>
          </w:tcPr>
          <w:p w:rsidR="004C02A4" w:rsidRDefault="00A84EAE">
            <w:pPr>
              <w:pStyle w:val="ExampleText"/>
            </w:pPr>
            <w:r>
              <w:t>0x0000</w:t>
            </w:r>
          </w:p>
        </w:tc>
      </w:tr>
    </w:tbl>
    <w:p w:rsidR="004C02A4" w:rsidRDefault="00A84EAE">
      <w:pPr>
        <w:pStyle w:val="Caption"/>
      </w:pPr>
      <w:r>
        <w:tab/>
      </w:r>
      <w:bookmarkStart w:id="4361" w:name="Example_Example_Bkmk_Fbkf0"/>
      <w:r>
        <w:t xml:space="preserve">Figure </w:t>
      </w:r>
      <w:r>
        <w:fldChar w:fldCharType="begin"/>
      </w:r>
      <w:r>
        <w:instrText>SEQ Figure \* ARABIC</w:instrText>
      </w:r>
      <w:r>
        <w:fldChar w:fldCharType="separate"/>
      </w:r>
      <w:r>
        <w:rPr>
          <w:noProof/>
        </w:rPr>
        <w:t>18</w:t>
      </w:r>
      <w:r>
        <w:fldChar w:fldCharType="end"/>
      </w:r>
      <w:bookmarkEnd w:id="4361"/>
      <w:r>
        <w:t>: Expansion of fbkf[0]</w:t>
      </w:r>
    </w:p>
    <w:p w:rsidR="004C02A4" w:rsidRDefault="00A84EAE">
      <w:pPr>
        <w:pStyle w:val="Definition-Field"/>
      </w:pPr>
      <w:r>
        <w:rPr>
          <w:b/>
        </w:rPr>
        <w:t xml:space="preserve">ibkl: </w:t>
      </w:r>
      <w:r>
        <w:t xml:space="preserve">A value of 0x0002 specifies a zero-based index into the </w:t>
      </w:r>
      <w:r>
        <w:rPr>
          <w:b/>
        </w:rPr>
        <w:t>PlcfBkl</w:t>
      </w:r>
      <w:r>
        <w:t xml:space="preserve"> structure at offset 0x000014D5 in the </w:t>
      </w:r>
      <w:r>
        <w:t>Table Stream. The entry found at said index specifies the location of the end of the bookmark named "BookmarkThr".</w:t>
      </w:r>
    </w:p>
    <w:p w:rsidR="004C02A4" w:rsidRDefault="00A84EAE">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4C02A4" w:rsidRDefault="00A84EAE">
      <w:pPr>
        <w:pStyle w:val="Definition-Field"/>
      </w:pPr>
      <w:r>
        <w:rPr>
          <w:b/>
        </w:rPr>
        <w:lastRenderedPageBreak/>
        <w:t xml:space="preserve">bkc.fPub: </w:t>
      </w:r>
      <w:r>
        <w:t>A value of</w:t>
      </w:r>
      <w:r>
        <w:t xml:space="preserve"> 0x0000 is ignored.</w:t>
      </w:r>
    </w:p>
    <w:p w:rsidR="004C02A4" w:rsidRDefault="00A84EAE">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4C02A4" w:rsidRDefault="00A84EAE">
      <w:pPr>
        <w:pStyle w:val="Definition-Field"/>
      </w:pPr>
      <w:r>
        <w:rPr>
          <w:b/>
        </w:rPr>
        <w:t xml:space="preserve">bkc.fNative: </w:t>
      </w:r>
      <w:r>
        <w:t>0x0000 specifies that an application is expected to include the bookmark named "BookmarkThr" when saving</w:t>
      </w:r>
      <w:r>
        <w:t xml:space="preserve"> its file as RTF (</w:t>
      </w:r>
      <w:hyperlink w:anchor="gt_b07b9fa4-0a06-4db3-85ca-3157048ef9da">
        <w:r>
          <w:rPr>
            <w:rStyle w:val="HyperlinkGreen"/>
            <w:b/>
          </w:rPr>
          <w:t>Rich text</w:t>
        </w:r>
      </w:hyperlink>
      <w:r>
        <w:t xml:space="preserve"> Format), HTML, or XML.</w:t>
      </w:r>
    </w:p>
    <w:p w:rsidR="004C02A4" w:rsidRDefault="00A84EAE">
      <w:pPr>
        <w:pStyle w:val="Definition-Field"/>
      </w:pPr>
      <w:r>
        <w:rPr>
          <w:b/>
        </w:rPr>
        <w:t xml:space="preserve">bkc.fCol: </w:t>
      </w:r>
      <w:r>
        <w:t>This value is 0x0000 because some of the text that is spanned by the bookmark named "BookmarkThr" is not inside a table, so the lowes</w:t>
      </w:r>
      <w:r>
        <w:t>t table nesting depth within the span of text that is defined by its character positions is 0.</w:t>
      </w:r>
    </w:p>
    <w:p w:rsidR="004C02A4" w:rsidRDefault="00A84EAE">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000014CD</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FBKF</w:t>
            </w:r>
            <w:r>
              <w:rPr>
                <w:b/>
              </w:rPr>
              <w:t xml:space="preserve"> - fbkf</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000014CD</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ibkl</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000014CF</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BKC</w:t>
            </w:r>
            <w:r>
              <w:rPr>
                <w:b/>
              </w:rPr>
              <w:t xml:space="preserve"> - bkc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000014CF</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itcFirst</w:t>
            </w:r>
          </w:p>
        </w:tc>
        <w:tc>
          <w:tcPr>
            <w:tcW w:w="0" w:type="auto"/>
            <w:vAlign w:val="center"/>
          </w:tcPr>
          <w:p w:rsidR="004C02A4" w:rsidRDefault="00A84EAE">
            <w:pPr>
              <w:pStyle w:val="ExampleText"/>
            </w:pPr>
            <w:r>
              <w:t>0x0001</w:t>
            </w:r>
          </w:p>
        </w:tc>
      </w:tr>
      <w:tr w:rsidR="004C02A4" w:rsidTr="004C02A4">
        <w:trPr>
          <w:trHeight w:val="320"/>
        </w:trPr>
        <w:tc>
          <w:tcPr>
            <w:tcW w:w="0" w:type="auto"/>
            <w:vAlign w:val="center"/>
          </w:tcPr>
          <w:p w:rsidR="004C02A4" w:rsidRDefault="00A84EAE">
            <w:pPr>
              <w:pStyle w:val="ExampleText"/>
            </w:pPr>
            <w:r>
              <w:t>000014D1</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fPub</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000014D3</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itcLim</w:t>
            </w:r>
          </w:p>
        </w:tc>
        <w:tc>
          <w:tcPr>
            <w:tcW w:w="0" w:type="auto"/>
            <w:vAlign w:val="center"/>
          </w:tcPr>
          <w:p w:rsidR="004C02A4" w:rsidRDefault="00A84EAE">
            <w:pPr>
              <w:pStyle w:val="ExampleText"/>
            </w:pPr>
            <w:r>
              <w:t>0x0002</w:t>
            </w:r>
          </w:p>
        </w:tc>
      </w:tr>
      <w:tr w:rsidR="004C02A4" w:rsidTr="004C02A4">
        <w:trPr>
          <w:trHeight w:val="320"/>
        </w:trPr>
        <w:tc>
          <w:tcPr>
            <w:tcW w:w="0" w:type="auto"/>
            <w:vAlign w:val="center"/>
          </w:tcPr>
          <w:p w:rsidR="004C02A4" w:rsidRDefault="00A84EAE">
            <w:pPr>
              <w:pStyle w:val="ExampleText"/>
            </w:pPr>
            <w:r>
              <w:t>000014D5</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fNative</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000014D7</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fCol</w:t>
            </w:r>
          </w:p>
        </w:tc>
        <w:tc>
          <w:tcPr>
            <w:tcW w:w="0" w:type="auto"/>
            <w:vAlign w:val="center"/>
          </w:tcPr>
          <w:p w:rsidR="004C02A4" w:rsidRDefault="00A84EAE">
            <w:pPr>
              <w:pStyle w:val="ExampleText"/>
            </w:pPr>
            <w:r>
              <w:t>0x0001</w:t>
            </w:r>
          </w:p>
        </w:tc>
      </w:tr>
    </w:tbl>
    <w:p w:rsidR="004C02A4" w:rsidRDefault="00A84EAE">
      <w:pPr>
        <w:pStyle w:val="Caption"/>
      </w:pPr>
      <w:r>
        <w:tab/>
      </w:r>
      <w:bookmarkStart w:id="4362" w:name="Example_Example_Bkmk_Fbkf1"/>
      <w:r>
        <w:t xml:space="preserve">Figure </w:t>
      </w:r>
      <w:r>
        <w:fldChar w:fldCharType="begin"/>
      </w:r>
      <w:r>
        <w:instrText>SEQ Figure \* ARABIC</w:instrText>
      </w:r>
      <w:r>
        <w:fldChar w:fldCharType="separate"/>
      </w:r>
      <w:r>
        <w:rPr>
          <w:noProof/>
        </w:rPr>
        <w:t>19</w:t>
      </w:r>
      <w:r>
        <w:fldChar w:fldCharType="end"/>
      </w:r>
      <w:bookmarkEnd w:id="4362"/>
      <w:r>
        <w:t>: Expansion of fbkf[1]</w:t>
      </w:r>
    </w:p>
    <w:p w:rsidR="004C02A4" w:rsidRDefault="00A84EAE">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w:t>
      </w:r>
      <w:r>
        <w:t>ex specifies the location of the end of the bookmark named "BookmarkTwo".</w:t>
      </w:r>
    </w:p>
    <w:p w:rsidR="004C02A4" w:rsidRDefault="00A84EAE">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4C02A4" w:rsidRDefault="00A84EAE">
      <w:pPr>
        <w:pStyle w:val="Definition-Field"/>
      </w:pPr>
      <w:r>
        <w:rPr>
          <w:b/>
        </w:rPr>
        <w:t>bkc.</w:t>
      </w:r>
      <w:r>
        <w:rPr>
          <w:b/>
        </w:rPr>
        <w:t xml:space="preserve">fPub: </w:t>
      </w:r>
      <w:r>
        <w:t>A value of 0x0000 is ignored.</w:t>
      </w:r>
    </w:p>
    <w:p w:rsidR="004C02A4" w:rsidRDefault="00A84EAE">
      <w:pPr>
        <w:pStyle w:val="Definition-Field"/>
      </w:pPr>
      <w:r>
        <w:rPr>
          <w:b/>
        </w:rPr>
        <w:t xml:space="preserve">bkc.itcLim: </w:t>
      </w:r>
      <w:r>
        <w:t>A value of 0x0002 specifies that the zero-based index of the first column beyond the end of the table column range associated with the bookmark named "BookmarkTwo".</w:t>
      </w:r>
    </w:p>
    <w:p w:rsidR="004C02A4" w:rsidRDefault="00A84EAE">
      <w:pPr>
        <w:pStyle w:val="Definition-Field"/>
      </w:pPr>
      <w:r>
        <w:rPr>
          <w:b/>
        </w:rPr>
        <w:t xml:space="preserve">bkc.fNative: </w:t>
      </w:r>
      <w:r>
        <w:t>A value of 0x0000 specifies th</w:t>
      </w:r>
      <w:r>
        <w:t>at an application is expected to include the bookmark named "BookmarkTwo" when saving its file as RTF (Rich text Format), HTML, or XML.</w:t>
      </w:r>
    </w:p>
    <w:p w:rsidR="004C02A4" w:rsidRDefault="00A84EAE">
      <w:pPr>
        <w:pStyle w:val="Definition-Field"/>
      </w:pPr>
      <w:r>
        <w:rPr>
          <w:b/>
        </w:rPr>
        <w:t xml:space="preserve">bkc.fCol: </w:t>
      </w:r>
      <w:r>
        <w:t>This value is 0x0001 because both of the following conditions hold:</w:t>
      </w:r>
    </w:p>
    <w:p w:rsidR="004C02A4" w:rsidRDefault="00A84EAE">
      <w:pPr>
        <w:pStyle w:val="ListParagraph"/>
        <w:numPr>
          <w:ilvl w:val="0"/>
          <w:numId w:val="132"/>
        </w:numPr>
      </w:pPr>
      <w:r>
        <w:t>All of the text that is spanned by the boo</w:t>
      </w:r>
      <w:r>
        <w:t>kmark named "BookmarkTwo" is inside a table, so the lowest table nesting depth within the span of text that is defined by its character positions is greater than 0.</w:t>
      </w:r>
    </w:p>
    <w:p w:rsidR="004C02A4" w:rsidRDefault="00A84EAE">
      <w:pPr>
        <w:pStyle w:val="ListParagraph"/>
        <w:numPr>
          <w:ilvl w:val="0"/>
          <w:numId w:val="132"/>
        </w:numPr>
      </w:pPr>
      <w:r>
        <w:t>The span of text that is defined by the character positions of that bookmark contains a tab</w:t>
      </w:r>
      <w:r>
        <w:t xml:space="preserve">le cell mark from that table and nothing outside that table. </w:t>
      </w:r>
    </w:p>
    <w:p w:rsidR="004C02A4" w:rsidRDefault="00A84EAE">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lastRenderedPageBreak/>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000014D1</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FBKF</w:t>
            </w:r>
            <w:r>
              <w:rPr>
                <w:b/>
              </w:rPr>
              <w:t xml:space="preserve"> - fbkf</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000014D1</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r>
              <w:t>USHORT</w:t>
            </w:r>
            <w:r>
              <w:rPr>
                <w:b/>
              </w:rPr>
              <w:t xml:space="preserve"> - ibkl</w:t>
            </w:r>
          </w:p>
        </w:tc>
        <w:tc>
          <w:tcPr>
            <w:tcW w:w="0" w:type="auto"/>
            <w:vAlign w:val="center"/>
          </w:tcPr>
          <w:p w:rsidR="004C02A4" w:rsidRDefault="00A84EAE">
            <w:pPr>
              <w:pStyle w:val="ExampleText"/>
            </w:pPr>
            <w:r>
              <w:t>0x0001</w:t>
            </w:r>
          </w:p>
        </w:tc>
      </w:tr>
      <w:tr w:rsidR="004C02A4" w:rsidTr="004C02A4">
        <w:trPr>
          <w:trHeight w:val="320"/>
        </w:trPr>
        <w:tc>
          <w:tcPr>
            <w:tcW w:w="0" w:type="auto"/>
            <w:vAlign w:val="center"/>
          </w:tcPr>
          <w:p w:rsidR="004C02A4" w:rsidRDefault="00A84EAE">
            <w:pPr>
              <w:pStyle w:val="ExampleText"/>
            </w:pPr>
            <w:r>
              <w:t>000014D3</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BKC</w:t>
            </w:r>
            <w:r>
              <w:rPr>
                <w:b/>
              </w:rPr>
              <w:t xml:space="preserve"> - bkc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000014D3</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itcFirst</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000014D5</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fPub</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000014D7</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itcLim</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000014D9</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fNative</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000014DB</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fCol</w:t>
            </w:r>
          </w:p>
        </w:tc>
        <w:tc>
          <w:tcPr>
            <w:tcW w:w="0" w:type="auto"/>
            <w:vAlign w:val="center"/>
          </w:tcPr>
          <w:p w:rsidR="004C02A4" w:rsidRDefault="00A84EAE">
            <w:pPr>
              <w:pStyle w:val="ExampleText"/>
            </w:pPr>
            <w:r>
              <w:t>0x0000</w:t>
            </w:r>
          </w:p>
        </w:tc>
      </w:tr>
    </w:tbl>
    <w:p w:rsidR="004C02A4" w:rsidRDefault="00A84EAE">
      <w:pPr>
        <w:pStyle w:val="Caption"/>
      </w:pPr>
      <w:r>
        <w:tab/>
      </w:r>
      <w:bookmarkStart w:id="4363" w:name="Example_Example_Bkmk_Fbkf2"/>
      <w:r>
        <w:t xml:space="preserve">Figure </w:t>
      </w:r>
      <w:r>
        <w:fldChar w:fldCharType="begin"/>
      </w:r>
      <w:r>
        <w:instrText>SEQ Figure \* ARABIC</w:instrText>
      </w:r>
      <w:r>
        <w:fldChar w:fldCharType="separate"/>
      </w:r>
      <w:r>
        <w:rPr>
          <w:noProof/>
        </w:rPr>
        <w:t>20</w:t>
      </w:r>
      <w:r>
        <w:fldChar w:fldCharType="end"/>
      </w:r>
      <w:bookmarkEnd w:id="4363"/>
      <w:r>
        <w:t>: Expansion of fbkf[2]</w:t>
      </w:r>
    </w:p>
    <w:p w:rsidR="004C02A4" w:rsidRDefault="00A84EAE">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4C02A4" w:rsidRDefault="00A84EAE">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4C02A4" w:rsidRDefault="00A84EAE">
      <w:pPr>
        <w:pStyle w:val="Definition-Field"/>
      </w:pPr>
      <w:r>
        <w:rPr>
          <w:b/>
        </w:rPr>
        <w:t xml:space="preserve">bkc.fPub: </w:t>
      </w:r>
      <w:r>
        <w:t>A value of 0x0000 is ignored.</w:t>
      </w:r>
    </w:p>
    <w:p w:rsidR="004C02A4" w:rsidRDefault="00A84EAE">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4C02A4" w:rsidRDefault="00A84EAE">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4C02A4" w:rsidRDefault="00A84EAE">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4C02A4" w:rsidRDefault="00A84EAE">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000014D5</w:t>
            </w:r>
          </w:p>
        </w:tc>
        <w:tc>
          <w:tcPr>
            <w:tcW w:w="0" w:type="auto"/>
            <w:vAlign w:val="center"/>
          </w:tcPr>
          <w:p w:rsidR="004C02A4" w:rsidRDefault="00A84EAE">
            <w:pPr>
              <w:pStyle w:val="ExampleText"/>
            </w:pPr>
            <w:r>
              <w:t>0010</w:t>
            </w:r>
          </w:p>
        </w:tc>
        <w:tc>
          <w:tcPr>
            <w:tcW w:w="0" w:type="auto"/>
            <w:vAlign w:val="center"/>
          </w:tcPr>
          <w:p w:rsidR="004C02A4" w:rsidRDefault="00A84EAE">
            <w:pPr>
              <w:pStyle w:val="ExampleText"/>
            </w:pPr>
            <w:r>
              <w:t>Plcfbkl</w:t>
            </w:r>
            <w:r>
              <w:rPr>
                <w:b/>
              </w:rPr>
              <w:t xml:space="preserve"> - p</w:t>
            </w:r>
            <w:r>
              <w:rPr>
                <w:b/>
              </w:rPr>
              <w:t>lcfBkl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000014D5</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cp[0]</w:t>
            </w:r>
          </w:p>
        </w:tc>
        <w:tc>
          <w:tcPr>
            <w:tcW w:w="0" w:type="auto"/>
            <w:vAlign w:val="center"/>
          </w:tcPr>
          <w:p w:rsidR="004C02A4" w:rsidRDefault="00A84EAE">
            <w:pPr>
              <w:pStyle w:val="ExampleText"/>
            </w:pPr>
            <w:r>
              <w:t>0x00000016</w:t>
            </w:r>
          </w:p>
        </w:tc>
      </w:tr>
      <w:tr w:rsidR="004C02A4" w:rsidTr="004C02A4">
        <w:trPr>
          <w:trHeight w:val="320"/>
        </w:trPr>
        <w:tc>
          <w:tcPr>
            <w:tcW w:w="0" w:type="auto"/>
            <w:vAlign w:val="center"/>
          </w:tcPr>
          <w:p w:rsidR="004C02A4" w:rsidRDefault="00A84EAE">
            <w:pPr>
              <w:pStyle w:val="ExampleText"/>
            </w:pPr>
            <w:r>
              <w:t>000014D9</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cp[1]</w:t>
            </w:r>
          </w:p>
        </w:tc>
        <w:tc>
          <w:tcPr>
            <w:tcW w:w="0" w:type="auto"/>
            <w:vAlign w:val="center"/>
          </w:tcPr>
          <w:p w:rsidR="004C02A4" w:rsidRDefault="00A84EAE">
            <w:pPr>
              <w:pStyle w:val="ExampleText"/>
            </w:pPr>
            <w:r>
              <w:t>0x0000001B</w:t>
            </w:r>
          </w:p>
        </w:tc>
      </w:tr>
      <w:tr w:rsidR="004C02A4" w:rsidTr="004C02A4">
        <w:trPr>
          <w:trHeight w:val="320"/>
        </w:trPr>
        <w:tc>
          <w:tcPr>
            <w:tcW w:w="0" w:type="auto"/>
            <w:vAlign w:val="center"/>
          </w:tcPr>
          <w:p w:rsidR="004C02A4" w:rsidRDefault="00A84EAE">
            <w:pPr>
              <w:pStyle w:val="ExampleText"/>
            </w:pPr>
            <w:r>
              <w:t>000014DD</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cp[2]</w:t>
            </w:r>
          </w:p>
        </w:tc>
        <w:tc>
          <w:tcPr>
            <w:tcW w:w="0" w:type="auto"/>
            <w:vAlign w:val="center"/>
          </w:tcPr>
          <w:p w:rsidR="004C02A4" w:rsidRDefault="00A84EAE">
            <w:pPr>
              <w:pStyle w:val="ExampleText"/>
            </w:pPr>
            <w:r>
              <w:t>0x0000001E</w:t>
            </w:r>
          </w:p>
        </w:tc>
      </w:tr>
      <w:tr w:rsidR="004C02A4" w:rsidTr="004C02A4">
        <w:trPr>
          <w:trHeight w:val="320"/>
        </w:trPr>
        <w:tc>
          <w:tcPr>
            <w:tcW w:w="0" w:type="auto"/>
            <w:vAlign w:val="center"/>
          </w:tcPr>
          <w:p w:rsidR="004C02A4" w:rsidRDefault="00A84EAE">
            <w:pPr>
              <w:pStyle w:val="ExampleText"/>
            </w:pPr>
            <w:r>
              <w:t>000014E1</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cp[3]</w:t>
            </w:r>
          </w:p>
        </w:tc>
        <w:tc>
          <w:tcPr>
            <w:tcW w:w="0" w:type="auto"/>
            <w:vAlign w:val="center"/>
          </w:tcPr>
          <w:p w:rsidR="004C02A4" w:rsidRDefault="00A84EAE">
            <w:pPr>
              <w:pStyle w:val="ExampleText"/>
            </w:pPr>
            <w:r>
              <w:t>0x00000021</w:t>
            </w:r>
          </w:p>
        </w:tc>
      </w:tr>
    </w:tbl>
    <w:p w:rsidR="004C02A4" w:rsidRDefault="00A84EAE">
      <w:pPr>
        <w:pStyle w:val="Caption"/>
      </w:pPr>
      <w:r>
        <w:tab/>
      </w:r>
      <w:bookmarkStart w:id="4364" w:name="Example_Example_Bkmk_Plcfbkl"/>
      <w:r>
        <w:t xml:space="preserve">Figure </w:t>
      </w:r>
      <w:r>
        <w:fldChar w:fldCharType="begin"/>
      </w:r>
      <w:r>
        <w:instrText>SEQ Figure \* ARABIC</w:instrText>
      </w:r>
      <w:r>
        <w:fldChar w:fldCharType="separate"/>
      </w:r>
      <w:r>
        <w:rPr>
          <w:noProof/>
        </w:rPr>
        <w:t>21</w:t>
      </w:r>
      <w:r>
        <w:fldChar w:fldCharType="end"/>
      </w:r>
      <w:bookmarkEnd w:id="4364"/>
      <w:r>
        <w:t>: The expansion of a PlcfBkl</w:t>
      </w:r>
    </w:p>
    <w:p w:rsidR="004C02A4" w:rsidRDefault="00A84EAE">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4C02A4" w:rsidRDefault="00A84EAE">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4C02A4" w:rsidRDefault="00A84EAE">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4C02A4" w:rsidRDefault="00A84EAE">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4C02A4" w:rsidRDefault="00A84EAE">
      <w:pPr>
        <w:pStyle w:val="Heading2"/>
      </w:pPr>
      <w:bookmarkStart w:id="4365" w:name="section_5782a6df448e48b9a7887518a0372070"/>
      <w:bookmarkStart w:id="4366" w:name="_Toc63942663"/>
      <w:r>
        <w:t>Example of a PlcBteChpx</w:t>
      </w:r>
      <w:bookmarkEnd w:id="4365"/>
      <w:bookmarkEnd w:id="4366"/>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w:instrText>
      </w:r>
      <w:r>
        <w:instrText xml:space="preserve">ple" </w:instrText>
      </w:r>
      <w:r>
        <w:fldChar w:fldCharType="end"/>
      </w:r>
    </w:p>
    <w:p w:rsidR="004C02A4" w:rsidRDefault="00A84EAE">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02E8</w:t>
            </w:r>
          </w:p>
        </w:tc>
        <w:tc>
          <w:tcPr>
            <w:tcW w:w="0" w:type="auto"/>
            <w:vAlign w:val="center"/>
          </w:tcPr>
          <w:p w:rsidR="004C02A4" w:rsidRDefault="00A84EA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0060</w:t>
            </w:r>
          </w:p>
        </w:tc>
        <w:tc>
          <w:tcPr>
            <w:tcW w:w="0" w:type="auto"/>
            <w:vAlign w:val="center"/>
          </w:tcPr>
          <w:p w:rsidR="004C02A4" w:rsidRDefault="00A84EAE">
            <w:pPr>
              <w:pStyle w:val="ExampleText"/>
            </w:pPr>
            <w:r>
              <w:t xml:space="preserve">    ... (omitted for brevity)</w:t>
            </w:r>
            <w:r>
              <w:rPr>
                <w:b/>
              </w:rPr>
              <w:t xml:space="preserve"> -  </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000000FA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fcPlcfBteChpx</w:t>
            </w:r>
          </w:p>
        </w:tc>
        <w:tc>
          <w:tcPr>
            <w:tcW w:w="0" w:type="auto"/>
            <w:vAlign w:val="center"/>
          </w:tcPr>
          <w:p w:rsidR="004C02A4" w:rsidRDefault="00A84EAE">
            <w:pPr>
              <w:pStyle w:val="ExampleText"/>
            </w:pPr>
            <w:r>
              <w:t>0x000000D6</w:t>
            </w:r>
          </w:p>
        </w:tc>
      </w:tr>
      <w:tr w:rsidR="004C02A4" w:rsidTr="004C02A4">
        <w:trPr>
          <w:trHeight w:val="320"/>
        </w:trPr>
        <w:tc>
          <w:tcPr>
            <w:tcW w:w="0" w:type="auto"/>
            <w:vAlign w:val="center"/>
          </w:tcPr>
          <w:p w:rsidR="004C02A4" w:rsidRDefault="00A84EAE">
            <w:pPr>
              <w:pStyle w:val="ExampleText"/>
            </w:pPr>
            <w:r>
              <w:t>000000FE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lcbPlcfBteChpx</w:t>
            </w:r>
          </w:p>
        </w:tc>
        <w:tc>
          <w:tcPr>
            <w:tcW w:w="0" w:type="auto"/>
            <w:vAlign w:val="center"/>
          </w:tcPr>
          <w:p w:rsidR="004C02A4" w:rsidRDefault="00A84EAE">
            <w:pPr>
              <w:pStyle w:val="ExampleText"/>
            </w:pPr>
            <w:r>
              <w:t>0x0000000C</w:t>
            </w:r>
          </w:p>
        </w:tc>
      </w:tr>
      <w:tr w:rsidR="004C02A4" w:rsidTr="004C02A4">
        <w:trPr>
          <w:trHeight w:val="320"/>
        </w:trPr>
        <w:tc>
          <w:tcPr>
            <w:tcW w:w="0" w:type="auto"/>
            <w:vAlign w:val="center"/>
          </w:tcPr>
          <w:p w:rsidR="004C02A4" w:rsidRDefault="00A84EAE">
            <w:pPr>
              <w:pStyle w:val="ExampleText"/>
            </w:pPr>
            <w:r>
              <w:t>00000102</w:t>
            </w:r>
          </w:p>
        </w:tc>
        <w:tc>
          <w:tcPr>
            <w:tcW w:w="0" w:type="auto"/>
            <w:vAlign w:val="center"/>
          </w:tcPr>
          <w:p w:rsidR="004C02A4" w:rsidRDefault="00A84EAE">
            <w:pPr>
              <w:pStyle w:val="ExampleText"/>
            </w:pPr>
            <w:r>
              <w:t>0280</w:t>
            </w:r>
          </w:p>
        </w:tc>
        <w:tc>
          <w:tcPr>
            <w:tcW w:w="0" w:type="auto"/>
            <w:vAlign w:val="center"/>
          </w:tcPr>
          <w:p w:rsidR="004C02A4" w:rsidRDefault="00A84EAE">
            <w:pPr>
              <w:pStyle w:val="ExampleText"/>
            </w:pPr>
            <w:r>
              <w:t xml:space="preserve">    ... (omitted for brevity)</w:t>
            </w:r>
            <w:r>
              <w:rPr>
                <w:b/>
              </w:rPr>
              <w:t xml:space="preserve"> -  </w:t>
            </w:r>
          </w:p>
        </w:tc>
        <w:tc>
          <w:tcPr>
            <w:tcW w:w="0" w:type="auto"/>
            <w:vAlign w:val="center"/>
          </w:tcPr>
          <w:p w:rsidR="004C02A4" w:rsidRDefault="004C02A4">
            <w:pPr>
              <w:pStyle w:val="ExampleText"/>
            </w:pPr>
          </w:p>
        </w:tc>
      </w:tr>
    </w:tbl>
    <w:p w:rsidR="004C02A4" w:rsidRDefault="00A84EAE">
      <w:pPr>
        <w:pStyle w:val="Caption"/>
      </w:pPr>
      <w:r>
        <w:tab/>
      </w:r>
      <w:bookmarkStart w:id="4367" w:name="Example_Example_PlcBteChpx_FibRgFcLcb97"/>
      <w:r>
        <w:t xml:space="preserve">Figure </w:t>
      </w:r>
      <w:bookmarkEnd w:id="4367"/>
      <w:r>
        <w:fldChar w:fldCharType="begin"/>
      </w:r>
      <w:r>
        <w:instrText>SEQ Figure \* ARABIC</w:instrText>
      </w:r>
      <w:r>
        <w:fldChar w:fldCharType="separate"/>
      </w:r>
      <w:r>
        <w:rPr>
          <w:noProof/>
        </w:rPr>
        <w:t>22</w:t>
      </w:r>
      <w:r>
        <w:fldChar w:fldCharType="end"/>
      </w:r>
      <w:r>
        <w:t>: Portions of the FibRgFcLcb97 structure, highlighting fc/lcbPlcfBteChpx</w:t>
      </w:r>
    </w:p>
    <w:p w:rsidR="004C02A4" w:rsidRDefault="00A84EAE">
      <w:r>
        <w:t>The FibRgFcLcb</w:t>
      </w:r>
      <w:r>
        <w:t>97 structure is very large. Most fields have been omitted here for brevity.</w:t>
      </w:r>
    </w:p>
    <w:p w:rsidR="004C02A4" w:rsidRDefault="00A84EAE">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w:t>
      </w:r>
      <w:r>
        <w:t>ucture begins at this offset.</w:t>
      </w:r>
    </w:p>
    <w:p w:rsidR="004C02A4" w:rsidRDefault="00A84EAE">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w:t>
      </w:r>
      <w:r>
        <w:t xml:space="preserve">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4C02A4" w:rsidRDefault="00A84EAE">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w:t>
            </w:r>
            <w:r>
              <w:rPr>
                <w:b/>
              </w:rPr>
              <w:t>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000000D6</w:t>
            </w:r>
          </w:p>
        </w:tc>
        <w:tc>
          <w:tcPr>
            <w:tcW w:w="0" w:type="auto"/>
            <w:vAlign w:val="center"/>
          </w:tcPr>
          <w:p w:rsidR="004C02A4" w:rsidRDefault="00A84EAE">
            <w:pPr>
              <w:pStyle w:val="ExampleText"/>
            </w:pPr>
            <w:r>
              <w:t>000C</w:t>
            </w:r>
          </w:p>
        </w:tc>
        <w:tc>
          <w:tcPr>
            <w:tcW w:w="0" w:type="auto"/>
            <w:vAlign w:val="center"/>
          </w:tcPr>
          <w:p w:rsidR="004C02A4" w:rsidRDefault="00A84EAE">
            <w:pPr>
              <w:pStyle w:val="ExampleText"/>
            </w:pPr>
            <w:r>
              <w:t>PlcBteChpx</w:t>
            </w:r>
            <w:r>
              <w:rPr>
                <w:b/>
              </w:rPr>
              <w:t xml:space="preserve"> - PlcBteChpx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000000D6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fc[0]</w:t>
            </w:r>
          </w:p>
        </w:tc>
        <w:tc>
          <w:tcPr>
            <w:tcW w:w="0" w:type="auto"/>
            <w:vAlign w:val="center"/>
          </w:tcPr>
          <w:p w:rsidR="004C02A4" w:rsidRDefault="00A84EAE">
            <w:pPr>
              <w:pStyle w:val="ExampleText"/>
            </w:pPr>
            <w:r>
              <w:t>0x00000400</w:t>
            </w:r>
          </w:p>
        </w:tc>
      </w:tr>
      <w:tr w:rsidR="004C02A4" w:rsidTr="004C02A4">
        <w:trPr>
          <w:trHeight w:val="320"/>
        </w:trPr>
        <w:tc>
          <w:tcPr>
            <w:tcW w:w="0" w:type="auto"/>
            <w:vAlign w:val="center"/>
          </w:tcPr>
          <w:p w:rsidR="004C02A4" w:rsidRDefault="00A84EAE">
            <w:pPr>
              <w:pStyle w:val="ExampleText"/>
            </w:pPr>
            <w:r>
              <w:t>000000DA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fc[1]</w:t>
            </w:r>
          </w:p>
        </w:tc>
        <w:tc>
          <w:tcPr>
            <w:tcW w:w="0" w:type="auto"/>
            <w:vAlign w:val="center"/>
          </w:tcPr>
          <w:p w:rsidR="004C02A4" w:rsidRDefault="00A84EAE">
            <w:pPr>
              <w:pStyle w:val="ExampleText"/>
            </w:pPr>
            <w:r>
              <w:t>0x00000411</w:t>
            </w:r>
          </w:p>
        </w:tc>
      </w:tr>
      <w:tr w:rsidR="004C02A4" w:rsidTr="004C02A4">
        <w:trPr>
          <w:trHeight w:val="320"/>
        </w:trPr>
        <w:tc>
          <w:tcPr>
            <w:tcW w:w="0" w:type="auto"/>
            <w:vAlign w:val="center"/>
          </w:tcPr>
          <w:p w:rsidR="004C02A4" w:rsidRDefault="00A84EAE">
            <w:pPr>
              <w:pStyle w:val="ExampleText"/>
            </w:pPr>
            <w:r>
              <w:t>000000DE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PnFkpChpx</w:t>
            </w:r>
            <w:r>
              <w:rPr>
                <w:b/>
              </w:rPr>
              <w:t xml:space="preserve"> - pn[0]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000000DE</w:t>
            </w:r>
          </w:p>
        </w:tc>
        <w:tc>
          <w:tcPr>
            <w:tcW w:w="0" w:type="auto"/>
            <w:vAlign w:val="center"/>
          </w:tcPr>
          <w:p w:rsidR="004C02A4" w:rsidRDefault="00A84EAE">
            <w:pPr>
              <w:pStyle w:val="ExampleText"/>
            </w:pPr>
            <w:r>
              <w:t>22 bits</w:t>
            </w:r>
          </w:p>
        </w:tc>
        <w:tc>
          <w:tcPr>
            <w:tcW w:w="0" w:type="auto"/>
            <w:vAlign w:val="center"/>
          </w:tcPr>
          <w:p w:rsidR="004C02A4" w:rsidRDefault="00A84EAE">
            <w:pPr>
              <w:pStyle w:val="ExampleText"/>
            </w:pPr>
            <w:r>
              <w:t xml:space="preserve">        LONG</w:t>
            </w:r>
            <w:r>
              <w:rPr>
                <w:b/>
              </w:rPr>
              <w:t xml:space="preserve"> - pn</w:t>
            </w:r>
          </w:p>
        </w:tc>
        <w:tc>
          <w:tcPr>
            <w:tcW w:w="0" w:type="auto"/>
            <w:vAlign w:val="center"/>
          </w:tcPr>
          <w:p w:rsidR="004C02A4" w:rsidRDefault="00A84EAE">
            <w:pPr>
              <w:pStyle w:val="ExampleText"/>
            </w:pPr>
            <w:r>
              <w:t>0x000003</w:t>
            </w:r>
          </w:p>
        </w:tc>
      </w:tr>
      <w:tr w:rsidR="004C02A4" w:rsidTr="004C02A4">
        <w:trPr>
          <w:trHeight w:val="320"/>
        </w:trPr>
        <w:tc>
          <w:tcPr>
            <w:tcW w:w="0" w:type="auto"/>
            <w:vAlign w:val="center"/>
          </w:tcPr>
          <w:p w:rsidR="004C02A4" w:rsidRDefault="00A84EAE">
            <w:pPr>
              <w:pStyle w:val="ExampleText"/>
            </w:pPr>
            <w:r>
              <w:t>000000DE</w:t>
            </w:r>
          </w:p>
        </w:tc>
        <w:tc>
          <w:tcPr>
            <w:tcW w:w="0" w:type="auto"/>
            <w:vAlign w:val="center"/>
          </w:tcPr>
          <w:p w:rsidR="004C02A4" w:rsidRDefault="00A84EAE">
            <w:pPr>
              <w:pStyle w:val="ExampleText"/>
            </w:pPr>
            <w:r>
              <w:t>10 bits</w:t>
            </w:r>
          </w:p>
        </w:tc>
        <w:tc>
          <w:tcPr>
            <w:tcW w:w="0" w:type="auto"/>
            <w:vAlign w:val="center"/>
          </w:tcPr>
          <w:p w:rsidR="004C02A4" w:rsidRDefault="00A84EAE">
            <w:pPr>
              <w:pStyle w:val="ExampleText"/>
            </w:pPr>
            <w:r>
              <w:t xml:space="preserve">        LONG</w:t>
            </w:r>
            <w:r>
              <w:rPr>
                <w:b/>
              </w:rPr>
              <w:t xml:space="preserve"> - unused</w:t>
            </w:r>
          </w:p>
        </w:tc>
        <w:tc>
          <w:tcPr>
            <w:tcW w:w="0" w:type="auto"/>
            <w:vAlign w:val="center"/>
          </w:tcPr>
          <w:p w:rsidR="004C02A4" w:rsidRDefault="00A84EAE">
            <w:pPr>
              <w:pStyle w:val="ExampleText"/>
            </w:pPr>
            <w:r>
              <w:t>0x000</w:t>
            </w:r>
          </w:p>
        </w:tc>
      </w:tr>
    </w:tbl>
    <w:p w:rsidR="004C02A4" w:rsidRDefault="00A84EAE">
      <w:pPr>
        <w:pStyle w:val="Caption"/>
      </w:pPr>
      <w:r>
        <w:tab/>
      </w:r>
      <w:bookmarkStart w:id="4368" w:name="Example_Example_PlcBteChpx_PlcBteChpx"/>
      <w:r>
        <w:t xml:space="preserve">Figure </w:t>
      </w:r>
      <w:bookmarkEnd w:id="4368"/>
      <w:r>
        <w:fldChar w:fldCharType="begin"/>
      </w:r>
      <w:r>
        <w:instrText>SEQ Figure \* ARABIC</w:instrText>
      </w:r>
      <w:r>
        <w:fldChar w:fldCharType="separate"/>
      </w:r>
      <w:r>
        <w:rPr>
          <w:noProof/>
        </w:rPr>
        <w:t>23</w:t>
      </w:r>
      <w:r>
        <w:fldChar w:fldCharType="end"/>
      </w:r>
      <w:r>
        <w:t>: A PlcBteChpx</w:t>
      </w:r>
    </w:p>
    <w:p w:rsidR="004C02A4" w:rsidRDefault="00A84EAE">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w:t>
      </w:r>
      <w:r>
        <w:t xml:space="preserve"> text range that is specified; this is evident because there are only two FCs.</w:t>
      </w:r>
    </w:p>
    <w:p w:rsidR="004C02A4" w:rsidRDefault="00A84EAE">
      <w:pPr>
        <w:pStyle w:val="Definition-Field"/>
      </w:pPr>
      <w:r>
        <w:rPr>
          <w:b/>
        </w:rPr>
        <w:lastRenderedPageBreak/>
        <w:t xml:space="preserve">fc[1]: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4C02A4" w:rsidRDefault="00A84EAE">
      <w:pPr>
        <w:pStyle w:val="Definition-Field"/>
      </w:pPr>
      <w:r>
        <w:rPr>
          <w:b/>
        </w:rPr>
        <w:t xml:space="preserve">pn[0].pn: </w:t>
      </w:r>
      <w:r>
        <w:t>0x00000003 specifies the offset in th</w:t>
      </w:r>
      <w:r>
        <w:t xml:space="preserve">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w:t>
      </w:r>
      <w:r>
        <w:t xml:space="preserve">000600. See the following table for the expansion of </w:t>
      </w:r>
      <w:r>
        <w:rPr>
          <w:b/>
        </w:rPr>
        <w:t>chpxfkp[0]</w:t>
      </w:r>
      <w:r>
        <w:t>.</w:t>
      </w:r>
    </w:p>
    <w:p w:rsidR="004C02A4" w:rsidRDefault="00A84EAE">
      <w:pPr>
        <w:pStyle w:val="Definition-Field"/>
      </w:pPr>
      <w:r>
        <w:rPr>
          <w:b/>
        </w:rPr>
        <w:t xml:space="preserve">pn[0].unused: </w:t>
      </w:r>
      <w:r>
        <w:t>Undefined and ignored.</w:t>
      </w:r>
    </w:p>
    <w:p w:rsidR="004C02A4" w:rsidRDefault="00A84EAE">
      <w:r>
        <w:t xml:space="preserve">The following table shows the expansion of </w:t>
      </w:r>
      <w:r>
        <w:rPr>
          <w:b/>
        </w:rPr>
        <w:t>chpxfkp[0]</w:t>
      </w:r>
      <w:r>
        <w:t>, which specifies the character formatting properties for the first and only text range in the docume</w:t>
      </w:r>
      <w:r>
        <w:t>nt.</w:t>
      </w:r>
    </w:p>
    <w:tbl>
      <w:tblPr>
        <w:tblStyle w:val="Table-ShadedHeader"/>
        <w:tblW w:w="4690" w:type="pct"/>
        <w:tblLook w:val="04A0" w:firstRow="1" w:lastRow="0" w:firstColumn="1" w:lastColumn="0" w:noHBand="0" w:noVBand="1"/>
      </w:tblPr>
      <w:tblGrid>
        <w:gridCol w:w="1821"/>
        <w:gridCol w:w="1101"/>
        <w:gridCol w:w="3928"/>
        <w:gridCol w:w="2145"/>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00000600</w:t>
            </w:r>
          </w:p>
        </w:tc>
        <w:tc>
          <w:tcPr>
            <w:tcW w:w="0" w:type="auto"/>
            <w:vAlign w:val="center"/>
          </w:tcPr>
          <w:p w:rsidR="004C02A4" w:rsidRDefault="00A84EAE">
            <w:pPr>
              <w:pStyle w:val="ExampleText"/>
            </w:pPr>
            <w:r>
              <w:t>0200</w:t>
            </w:r>
          </w:p>
        </w:tc>
        <w:tc>
          <w:tcPr>
            <w:tcW w:w="0" w:type="auto"/>
            <w:vAlign w:val="center"/>
          </w:tcPr>
          <w:p w:rsidR="004C02A4" w:rsidRDefault="00A84EAE">
            <w:pPr>
              <w:pStyle w:val="ExampleText"/>
            </w:pPr>
            <w:r>
              <w:t>ChpxFkp</w:t>
            </w:r>
            <w:r>
              <w:rPr>
                <w:b/>
              </w:rPr>
              <w:t xml:space="preserve"> - chpxfkp[0]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00000600</w:t>
            </w:r>
          </w:p>
        </w:tc>
        <w:tc>
          <w:tcPr>
            <w:tcW w:w="0" w:type="auto"/>
            <w:vAlign w:val="center"/>
          </w:tcPr>
          <w:p w:rsidR="004C02A4" w:rsidRDefault="00A84EAE">
            <w:pPr>
              <w:pStyle w:val="ExampleText"/>
            </w:pPr>
            <w:r>
              <w:t>0010</w:t>
            </w:r>
          </w:p>
        </w:tc>
        <w:tc>
          <w:tcPr>
            <w:tcW w:w="0" w:type="auto"/>
            <w:vAlign w:val="center"/>
          </w:tcPr>
          <w:p w:rsidR="004C02A4" w:rsidRDefault="00A84EAE">
            <w:pPr>
              <w:pStyle w:val="ExampleText"/>
            </w:pPr>
            <w:r>
              <w:t xml:space="preserve">    Array of ULONG</w:t>
            </w:r>
            <w:r>
              <w:rPr>
                <w:b/>
              </w:rPr>
              <w:t xml:space="preserve"> - rgfc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00000600</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rgfc[0]</w:t>
            </w:r>
          </w:p>
        </w:tc>
        <w:tc>
          <w:tcPr>
            <w:tcW w:w="0" w:type="auto"/>
            <w:vAlign w:val="center"/>
          </w:tcPr>
          <w:p w:rsidR="004C02A4" w:rsidRDefault="00A84EAE">
            <w:pPr>
              <w:pStyle w:val="ExampleText"/>
            </w:pPr>
            <w:r>
              <w:t>0x00000400</w:t>
            </w:r>
          </w:p>
        </w:tc>
      </w:tr>
      <w:tr w:rsidR="004C02A4" w:rsidTr="004C02A4">
        <w:trPr>
          <w:trHeight w:val="320"/>
        </w:trPr>
        <w:tc>
          <w:tcPr>
            <w:tcW w:w="0" w:type="auto"/>
            <w:vAlign w:val="center"/>
          </w:tcPr>
          <w:p w:rsidR="004C02A4" w:rsidRDefault="00A84EAE">
            <w:pPr>
              <w:pStyle w:val="ExampleText"/>
            </w:pPr>
            <w:r>
              <w:t>00000604</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rgfc[1]</w:t>
            </w:r>
          </w:p>
        </w:tc>
        <w:tc>
          <w:tcPr>
            <w:tcW w:w="0" w:type="auto"/>
            <w:vAlign w:val="center"/>
          </w:tcPr>
          <w:p w:rsidR="004C02A4" w:rsidRDefault="00A84EAE">
            <w:pPr>
              <w:pStyle w:val="ExampleText"/>
            </w:pPr>
            <w:r>
              <w:t>0x00000407</w:t>
            </w:r>
          </w:p>
        </w:tc>
      </w:tr>
      <w:tr w:rsidR="004C02A4" w:rsidTr="004C02A4">
        <w:trPr>
          <w:trHeight w:val="320"/>
        </w:trPr>
        <w:tc>
          <w:tcPr>
            <w:tcW w:w="0" w:type="auto"/>
            <w:vAlign w:val="center"/>
          </w:tcPr>
          <w:p w:rsidR="004C02A4" w:rsidRDefault="00A84EAE">
            <w:pPr>
              <w:pStyle w:val="ExampleText"/>
            </w:pPr>
            <w:r>
              <w:t>00000608</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rgfc[2]</w:t>
            </w:r>
          </w:p>
        </w:tc>
        <w:tc>
          <w:tcPr>
            <w:tcW w:w="0" w:type="auto"/>
            <w:vAlign w:val="center"/>
          </w:tcPr>
          <w:p w:rsidR="004C02A4" w:rsidRDefault="00A84EAE">
            <w:pPr>
              <w:pStyle w:val="ExampleText"/>
            </w:pPr>
            <w:r>
              <w:t>0x00000410</w:t>
            </w:r>
          </w:p>
        </w:tc>
      </w:tr>
      <w:tr w:rsidR="004C02A4" w:rsidTr="004C02A4">
        <w:trPr>
          <w:trHeight w:val="320"/>
        </w:trPr>
        <w:tc>
          <w:tcPr>
            <w:tcW w:w="0" w:type="auto"/>
            <w:vAlign w:val="center"/>
          </w:tcPr>
          <w:p w:rsidR="004C02A4" w:rsidRDefault="00A84EAE">
            <w:pPr>
              <w:pStyle w:val="ExampleText"/>
            </w:pPr>
            <w:r>
              <w:t>0000060C</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rgfc[3]</w:t>
            </w:r>
          </w:p>
        </w:tc>
        <w:tc>
          <w:tcPr>
            <w:tcW w:w="0" w:type="auto"/>
            <w:vAlign w:val="center"/>
          </w:tcPr>
          <w:p w:rsidR="004C02A4" w:rsidRDefault="00A84EAE">
            <w:pPr>
              <w:pStyle w:val="ExampleText"/>
            </w:pPr>
            <w:r>
              <w:t>0x00000411</w:t>
            </w:r>
          </w:p>
        </w:tc>
      </w:tr>
      <w:tr w:rsidR="004C02A4" w:rsidTr="004C02A4">
        <w:trPr>
          <w:trHeight w:val="320"/>
        </w:trPr>
        <w:tc>
          <w:tcPr>
            <w:tcW w:w="0" w:type="auto"/>
            <w:vAlign w:val="center"/>
          </w:tcPr>
          <w:p w:rsidR="004C02A4" w:rsidRDefault="00A84EAE">
            <w:pPr>
              <w:pStyle w:val="ExampleText"/>
            </w:pPr>
            <w:r>
              <w:t>00000610</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Array of BYTE</w:t>
            </w:r>
            <w:r>
              <w:rPr>
                <w:b/>
              </w:rPr>
              <w:t xml:space="preserve"> - rgb</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00000610</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rgb[0]</w:t>
            </w:r>
          </w:p>
        </w:tc>
        <w:tc>
          <w:tcPr>
            <w:tcW w:w="0" w:type="auto"/>
            <w:vAlign w:val="center"/>
          </w:tcPr>
          <w:p w:rsidR="004C02A4" w:rsidRDefault="00A84EAE">
            <w:pPr>
              <w:pStyle w:val="ExampleText"/>
            </w:pPr>
            <w:r>
              <w:t>0xFA</w:t>
            </w:r>
          </w:p>
        </w:tc>
      </w:tr>
      <w:tr w:rsidR="004C02A4" w:rsidTr="004C02A4">
        <w:trPr>
          <w:trHeight w:val="320"/>
        </w:trPr>
        <w:tc>
          <w:tcPr>
            <w:tcW w:w="0" w:type="auto"/>
            <w:vAlign w:val="center"/>
          </w:tcPr>
          <w:p w:rsidR="004C02A4" w:rsidRDefault="00A84EAE">
            <w:pPr>
              <w:pStyle w:val="ExampleText"/>
            </w:pPr>
            <w:r>
              <w:t>00000611</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rgb[1]</w:t>
            </w:r>
          </w:p>
        </w:tc>
        <w:tc>
          <w:tcPr>
            <w:tcW w:w="0" w:type="auto"/>
            <w:vAlign w:val="center"/>
          </w:tcPr>
          <w:p w:rsidR="004C02A4" w:rsidRDefault="00A84EAE">
            <w:pPr>
              <w:pStyle w:val="ExampleText"/>
            </w:pPr>
            <w:r>
              <w:t>0xF8</w:t>
            </w:r>
          </w:p>
        </w:tc>
      </w:tr>
      <w:tr w:rsidR="004C02A4" w:rsidTr="004C02A4">
        <w:trPr>
          <w:trHeight w:val="320"/>
        </w:trPr>
        <w:tc>
          <w:tcPr>
            <w:tcW w:w="0" w:type="auto"/>
            <w:vAlign w:val="center"/>
          </w:tcPr>
          <w:p w:rsidR="004C02A4" w:rsidRDefault="00A84EAE">
            <w:pPr>
              <w:pStyle w:val="ExampleText"/>
            </w:pPr>
            <w:r>
              <w:t>00000612</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rgb[2]</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000007FF</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crun</w:t>
            </w:r>
          </w:p>
        </w:tc>
        <w:tc>
          <w:tcPr>
            <w:tcW w:w="0" w:type="auto"/>
            <w:vAlign w:val="center"/>
          </w:tcPr>
          <w:p w:rsidR="004C02A4" w:rsidRDefault="00A84EAE">
            <w:pPr>
              <w:pStyle w:val="ExampleText"/>
            </w:pPr>
            <w:r>
              <w:t>0x03</w:t>
            </w:r>
          </w:p>
        </w:tc>
      </w:tr>
    </w:tbl>
    <w:p w:rsidR="004C02A4" w:rsidRDefault="00A84EAE">
      <w:pPr>
        <w:pStyle w:val="Caption"/>
      </w:pPr>
      <w:r>
        <w:tab/>
      </w:r>
      <w:bookmarkStart w:id="4369" w:name="Example_Example_PlcBteChpx_ChpxFkp0"/>
      <w:r>
        <w:t xml:space="preserve">Figure </w:t>
      </w:r>
      <w:bookmarkEnd w:id="4369"/>
      <w:r>
        <w:fldChar w:fldCharType="begin"/>
      </w:r>
      <w:r>
        <w:instrText>SEQ Figure \* ARABIC</w:instrText>
      </w:r>
      <w:r>
        <w:fldChar w:fldCharType="separate"/>
      </w:r>
      <w:r>
        <w:rPr>
          <w:noProof/>
        </w:rPr>
        <w:t>24</w:t>
      </w:r>
      <w:r>
        <w:fldChar w:fldCharType="end"/>
      </w:r>
      <w:r>
        <w:t>: Expansion of chpxfkp[0]</w:t>
      </w:r>
    </w:p>
    <w:p w:rsidR="004C02A4" w:rsidRDefault="00A84EAE">
      <w:pPr>
        <w:pStyle w:val="Definition-Field"/>
      </w:pPr>
      <w:r>
        <w:rPr>
          <w:b/>
        </w:rPr>
        <w:t xml:space="preserve">rgfc.rgfc[0]: </w:t>
      </w:r>
      <w:r>
        <w:t>A value of 0x00000400 specifies the offset in the WordDocument Stream</w:t>
      </w:r>
      <w:r>
        <w:t xml:space="preserve"> at which the first text run in the text range begins. This text run ends at 0x00000406, immediately before the start of the next run, and includes the text "Orange".</w:t>
      </w:r>
    </w:p>
    <w:p w:rsidR="004C02A4" w:rsidRDefault="00A84EAE">
      <w:pPr>
        <w:pStyle w:val="Definition-Field"/>
      </w:pPr>
      <w:r>
        <w:rPr>
          <w:b/>
        </w:rPr>
        <w:t xml:space="preserve">rgfc.rgfc[1]: </w:t>
      </w:r>
      <w:r>
        <w:t>A value of 0x00000407 specifies the offset in the WordDocument Stream at wh</w:t>
      </w:r>
      <w:r>
        <w:t>ich the second text run in the text range begins. This text run ends at 0x0000040F, immediately before the start of the next run, and includes the text "Underline".</w:t>
      </w:r>
    </w:p>
    <w:p w:rsidR="004C02A4" w:rsidRDefault="00A84EAE">
      <w:pPr>
        <w:pStyle w:val="Definition-Field"/>
      </w:pPr>
      <w:r>
        <w:rPr>
          <w:b/>
        </w:rPr>
        <w:t xml:space="preserve">rgfc.rgfc[2]: </w:t>
      </w:r>
      <w:r>
        <w:t>A value of 0x00000410 specifies the offset in the WordDocument Stream at whic</w:t>
      </w:r>
      <w:r>
        <w:t>h the third text run in the text range begins. This text run ends at 0x00000410, and is therefore a single character, which is a paragraph marker.</w:t>
      </w:r>
    </w:p>
    <w:p w:rsidR="004C02A4" w:rsidRDefault="00A84EAE">
      <w:pPr>
        <w:pStyle w:val="Definition-Field"/>
      </w:pPr>
      <w:r>
        <w:rPr>
          <w:b/>
        </w:rPr>
        <w:t xml:space="preserve">rgfc.rgfc[3]: </w:t>
      </w:r>
      <w:r>
        <w:t>A value of 0x00000411 specifies the offset in the WordDocument Stream immediately after the end</w:t>
      </w:r>
      <w:r>
        <w:t xml:space="preserve"> of the third text run in the text range.</w:t>
      </w:r>
    </w:p>
    <w:p w:rsidR="004C02A4" w:rsidRDefault="00A84EAE">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w:t>
      </w:r>
      <w:r>
        <w:t xml:space="preserve"> is 2 * 0xFA = 0x1F4 bytes from the start of </w:t>
      </w:r>
      <w:r>
        <w:rPr>
          <w:b/>
        </w:rPr>
        <w:t>chpxfkp[0]</w:t>
      </w:r>
      <w:r>
        <w:t>, or 0x600 + 0x1F4 = 0x7F4 bytes from the start of the Table Stream.</w:t>
      </w:r>
    </w:p>
    <w:p w:rsidR="004C02A4" w:rsidRDefault="00A84EAE">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w:t>
      </w:r>
      <w:r>
        <w:t xml:space="preserv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Table Stream.</w:t>
      </w:r>
    </w:p>
    <w:p w:rsidR="004C02A4" w:rsidRDefault="00A84EAE">
      <w:pPr>
        <w:pStyle w:val="Definition-Field"/>
      </w:pPr>
      <w:r>
        <w:rPr>
          <w:b/>
        </w:rPr>
        <w:t xml:space="preserve">rgb.rgb[2]: </w:t>
      </w:r>
      <w:r>
        <w:t>A value of 0x00 specifies that there are no character properties associated with the third text r</w:t>
      </w:r>
      <w:r>
        <w:t>un.</w:t>
      </w:r>
    </w:p>
    <w:p w:rsidR="004C02A4" w:rsidRDefault="00A84EAE">
      <w:pPr>
        <w:pStyle w:val="Definition-Field"/>
      </w:pPr>
      <w:r>
        <w:rPr>
          <w:b/>
        </w:rPr>
        <w:t xml:space="preserve">crun: </w:t>
      </w:r>
      <w:r>
        <w:t xml:space="preserve">A value of 0x03 specifies the number of runs in this text range. This is equal to the number of elements in </w:t>
      </w:r>
      <w:r>
        <w:rPr>
          <w:b/>
        </w:rPr>
        <w:t>rgb</w:t>
      </w:r>
      <w:r>
        <w:t xml:space="preserve">, and is 1 less than the number of elements in </w:t>
      </w:r>
      <w:r>
        <w:rPr>
          <w:b/>
        </w:rPr>
        <w:t>rgfc</w:t>
      </w:r>
      <w:r>
        <w:t>.</w:t>
      </w:r>
    </w:p>
    <w:p w:rsidR="004C02A4" w:rsidRDefault="00A84EAE">
      <w:r>
        <w:t xml:space="preserve">The following table shows the expansion of the </w:t>
      </w:r>
      <w:r>
        <w:rPr>
          <w:b/>
        </w:rPr>
        <w:t>chpx[0]</w:t>
      </w:r>
      <w:r>
        <w:t xml:space="preserve"> element, which specifies th</w:t>
      </w:r>
      <w:r>
        <w:t>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000007F4</w:t>
            </w:r>
          </w:p>
        </w:tc>
        <w:tc>
          <w:tcPr>
            <w:tcW w:w="0" w:type="auto"/>
            <w:vAlign w:val="center"/>
          </w:tcPr>
          <w:p w:rsidR="004C02A4" w:rsidRDefault="00A84EAE">
            <w:pPr>
              <w:pStyle w:val="ExampleText"/>
            </w:pPr>
            <w:r>
              <w:t>000A</w:t>
            </w:r>
          </w:p>
        </w:tc>
        <w:tc>
          <w:tcPr>
            <w:tcW w:w="0" w:type="auto"/>
            <w:vAlign w:val="center"/>
          </w:tcPr>
          <w:p w:rsidR="004C02A4" w:rsidRDefault="00A84EAE">
            <w:pPr>
              <w:pStyle w:val="ExampleText"/>
            </w:pPr>
            <w:r>
              <w:t>Chpx</w:t>
            </w:r>
            <w:r>
              <w:rPr>
                <w:b/>
              </w:rPr>
              <w:t xml:space="preserve"> - chpx[0]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000007F4</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0x09</w:t>
            </w: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0009</w:t>
            </w:r>
          </w:p>
        </w:tc>
        <w:tc>
          <w:tcPr>
            <w:tcW w:w="0" w:type="auto"/>
            <w:vAlign w:val="center"/>
          </w:tcPr>
          <w:p w:rsidR="004C02A4" w:rsidRDefault="00A84EAE">
            <w:pPr>
              <w:pStyle w:val="ExampleText"/>
            </w:pPr>
            <w:r>
              <w:t xml:space="preserve">    Array of Prl</w:t>
            </w:r>
            <w:r>
              <w:rPr>
                <w:b/>
              </w:rPr>
              <w:t xml:space="preserve"> - GrpPrl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000007F8</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 xml:space="preserve">        Prl</w:t>
            </w:r>
            <w:r>
              <w:rPr>
                <w:b/>
              </w:rPr>
              <w:t xml:space="preserve"> - GrpPrl[1]</w:t>
            </w:r>
          </w:p>
        </w:tc>
        <w:tc>
          <w:tcPr>
            <w:tcW w:w="0" w:type="auto"/>
            <w:vAlign w:val="center"/>
          </w:tcPr>
          <w:p w:rsidR="004C02A4" w:rsidRDefault="004C02A4">
            <w:pPr>
              <w:pStyle w:val="ExampleText"/>
            </w:pPr>
          </w:p>
        </w:tc>
      </w:tr>
    </w:tbl>
    <w:p w:rsidR="004C02A4" w:rsidRDefault="00A84EAE">
      <w:pPr>
        <w:pStyle w:val="Caption"/>
      </w:pPr>
      <w:r>
        <w:tab/>
      </w:r>
      <w:bookmarkStart w:id="4370" w:name="Example_Example_PlcBteChpx_Chpx0"/>
      <w:r>
        <w:t xml:space="preserve">Figure </w:t>
      </w:r>
      <w:bookmarkEnd w:id="4370"/>
      <w:r>
        <w:fldChar w:fldCharType="begin"/>
      </w:r>
      <w:r>
        <w:instrText>SEQ Figure \* ARABIC</w:instrText>
      </w:r>
      <w:r>
        <w:fldChar w:fldCharType="separate"/>
      </w:r>
      <w:r>
        <w:rPr>
          <w:noProof/>
        </w:rPr>
        <w:t>25</w:t>
      </w:r>
      <w:r>
        <w:fldChar w:fldCharType="end"/>
      </w:r>
      <w:r>
        <w:t>: Expansion of chpx[0]</w:t>
      </w:r>
    </w:p>
    <w:p w:rsidR="004C02A4" w:rsidRDefault="00A84EAE">
      <w:pPr>
        <w:pStyle w:val="Definition-Field"/>
      </w:pPr>
      <w:r>
        <w:rPr>
          <w:b/>
        </w:rPr>
        <w:t xml:space="preserve">cb: </w:t>
      </w:r>
      <w:r>
        <w:t xml:space="preserve">A value of 0x09 specifies that </w:t>
      </w:r>
      <w:r>
        <w:rPr>
          <w:b/>
        </w:rPr>
        <w:t>GrpPrl</w:t>
      </w:r>
      <w:r>
        <w:t xml:space="preserve"> is 9 bytes long.</w:t>
      </w:r>
    </w:p>
    <w:p w:rsidR="004C02A4" w:rsidRDefault="00A84EAE">
      <w:pPr>
        <w:pStyle w:val="Definition-Field"/>
      </w:pPr>
      <w:r>
        <w:rPr>
          <w:b/>
        </w:rPr>
        <w:t xml:space="preserve">GrpPrl: </w:t>
      </w:r>
      <w:r>
        <w:t xml:space="preserve">The array of </w:t>
      </w:r>
      <w:r>
        <w:t>properties being applied.</w:t>
      </w:r>
    </w:p>
    <w:p w:rsidR="004C02A4" w:rsidRDefault="00A84EAE">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4C02A4" w:rsidRDefault="00A84EAE">
      <w:pPr>
        <w:pStyle w:val="Definition-Field"/>
      </w:pPr>
      <w:r>
        <w:rPr>
          <w:b/>
        </w:rPr>
        <w:t xml:space="preserve">GrpPrl.GrpPrl[1]: </w:t>
      </w:r>
      <w:r>
        <w:t xml:space="preserve">The second property that is being applied. See the </w:t>
      </w:r>
      <w:r>
        <w:rPr>
          <w:b/>
        </w:rPr>
        <w:t>chpx[0].GrpPrl.Grp</w:t>
      </w:r>
      <w:r>
        <w:rPr>
          <w:b/>
        </w:rPr>
        <w:t>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4C02A4" w:rsidRDefault="00A84EAE">
      <w:r>
        <w:t xml:space="preserve">The </w:t>
      </w:r>
      <w:r>
        <w:rPr>
          <w:b/>
        </w:rPr>
        <w:t>chpx[0]</w:t>
      </w:r>
      <w:r>
        <w:t xml:space="preserve"> element contains some of the properties that appl</w:t>
      </w:r>
      <w:r>
        <w:t xml:space="preserve">y to the first run of the text range. The properties that are not contained in </w:t>
      </w:r>
      <w:r>
        <w:rPr>
          <w:b/>
        </w:rPr>
        <w:t>chpx[0]</w:t>
      </w:r>
      <w:r>
        <w:t xml:space="preserve"> take on their respective default values.</w:t>
      </w:r>
    </w:p>
    <w:p w:rsidR="004C02A4" w:rsidRDefault="00A84EAE">
      <w:r>
        <w:t xml:space="preserve">The following table shows the expansion of the </w:t>
      </w:r>
      <w:r>
        <w:rPr>
          <w:b/>
        </w:rPr>
        <w:t>chpx[0].GrpPrl.GrpPrl[0]</w:t>
      </w:r>
      <w:r>
        <w:t xml:space="preserve"> element, which is the first property that is applied to </w:t>
      </w:r>
      <w:r>
        <w:t>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Prl</w:t>
            </w:r>
            <w:r>
              <w:rPr>
                <w:b/>
              </w:rPr>
              <w:t xml:space="preserve"> - chpx[0].GrpPrl.GrpPrl[0]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0x042</w:t>
            </w: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0x2</w:t>
            </w: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000007F7</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000007F7</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value</w:t>
            </w:r>
          </w:p>
        </w:tc>
        <w:tc>
          <w:tcPr>
            <w:tcW w:w="0" w:type="auto"/>
            <w:vAlign w:val="center"/>
          </w:tcPr>
          <w:p w:rsidR="004C02A4" w:rsidRDefault="00A84EAE">
            <w:pPr>
              <w:pStyle w:val="ExampleText"/>
            </w:pPr>
            <w:r>
              <w:t>0x07</w:t>
            </w:r>
          </w:p>
        </w:tc>
      </w:tr>
    </w:tbl>
    <w:p w:rsidR="004C02A4" w:rsidRDefault="00A84EAE">
      <w:pPr>
        <w:pStyle w:val="Caption"/>
      </w:pPr>
      <w:r>
        <w:tab/>
      </w:r>
      <w:bookmarkStart w:id="4371" w:name="Example_Example_PlcBteChpx_Chpx0_Prl0"/>
      <w:r>
        <w:t xml:space="preserve">Figure </w:t>
      </w:r>
      <w:bookmarkEnd w:id="4371"/>
      <w:r>
        <w:fldChar w:fldCharType="begin"/>
      </w:r>
      <w:r>
        <w:instrText>SEQ Figure \* ARABIC</w:instrText>
      </w:r>
      <w:r>
        <w:fldChar w:fldCharType="separate"/>
      </w:r>
      <w:r>
        <w:rPr>
          <w:noProof/>
        </w:rPr>
        <w:t>26</w:t>
      </w:r>
      <w:r>
        <w:fldChar w:fldCharType="end"/>
      </w:r>
      <w:r>
        <w:t>: Expansion of chpx[0].GrpPrl.GrpPrl[0]</w:t>
      </w:r>
    </w:p>
    <w:p w:rsidR="004C02A4" w:rsidRDefault="00A84EAE">
      <w:pPr>
        <w:pStyle w:val="Definition-Field"/>
      </w:pPr>
      <w:r>
        <w:rPr>
          <w:b/>
        </w:rPr>
        <w:lastRenderedPageBreak/>
        <w:t xml:space="preserve">sprm: </w:t>
      </w:r>
      <w:r>
        <w:t>The property being modified.</w:t>
      </w:r>
    </w:p>
    <w:p w:rsidR="004C02A4" w:rsidRDefault="00A84EAE">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4C02A4" w:rsidRDefault="00A84EAE">
      <w:pPr>
        <w:pStyle w:val="Definition-Field"/>
      </w:pPr>
      <w:r>
        <w:rPr>
          <w:b/>
        </w:rPr>
        <w:t xml:space="preserve">sprm.sgc: </w:t>
      </w:r>
      <w:r>
        <w:t>A value of 0x2 specifies that this is a character property.</w:t>
      </w:r>
    </w:p>
    <w:p w:rsidR="004C02A4" w:rsidRDefault="00A84EAE">
      <w:pPr>
        <w:pStyle w:val="Definition-Field"/>
      </w:pPr>
      <w:r>
        <w:rPr>
          <w:b/>
        </w:rPr>
        <w:t xml:space="preserve">sprm.spra: </w:t>
      </w:r>
      <w:r>
        <w:t xml:space="preserve">A value of 0x1 specifies that </w:t>
      </w:r>
      <w:r>
        <w:rPr>
          <w:b/>
        </w:rPr>
        <w:t>operand</w:t>
      </w:r>
      <w:r>
        <w:t xml:space="preserve"> is 1 byte long.</w:t>
      </w:r>
    </w:p>
    <w:p w:rsidR="004C02A4" w:rsidRDefault="00A84EAE">
      <w:pPr>
        <w:pStyle w:val="Definition-Field"/>
      </w:pPr>
      <w:r>
        <w:rPr>
          <w:b/>
        </w:rPr>
        <w:t xml:space="preserve">operand: </w:t>
      </w:r>
      <w:r>
        <w:t>The property value, which is an RGB color va</w:t>
      </w:r>
      <w:r>
        <w:t xml:space="preserve">lue that is expressed by an </w:t>
      </w:r>
      <w:r>
        <w:rPr>
          <w:b/>
        </w:rPr>
        <w:t>Ico</w:t>
      </w:r>
      <w:r>
        <w:t xml:space="preserve"> structure.</w:t>
      </w:r>
    </w:p>
    <w:p w:rsidR="004C02A4" w:rsidRDefault="00A84EAE">
      <w:pPr>
        <w:pStyle w:val="Definition-Field"/>
      </w:pPr>
      <w:r>
        <w:rPr>
          <w:b/>
        </w:rPr>
        <w:t xml:space="preserve">operand.value: </w:t>
      </w:r>
      <w:r>
        <w:t>A value of 0x07 specifies that the text color will be represented using RGB (0xFF, 0xFF, 0x00) values.</w:t>
      </w:r>
    </w:p>
    <w:p w:rsidR="004C02A4" w:rsidRDefault="00A84EAE">
      <w:r>
        <w:t xml:space="preserve">The following table shows the expansion of the </w:t>
      </w:r>
      <w:r>
        <w:rPr>
          <w:b/>
        </w:rPr>
        <w:t>chpx[0].GrpPrl.GrpPrl[1]</w:t>
      </w:r>
      <w:r>
        <w:t xml:space="preserve"> element, which is the s</w:t>
      </w:r>
      <w:r>
        <w:t>econd property that is applied to the first text run ("Orange"). It 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000007F8</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Prl</w:t>
            </w:r>
            <w:r>
              <w:rPr>
                <w:b/>
              </w:rPr>
              <w:t xml:space="preserve"> - c</w:t>
            </w:r>
            <w:r>
              <w:rPr>
                <w:b/>
              </w:rPr>
              <w:t>hpx[0].GrpPrl.GrpPrl[1]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000007F8</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0x070</w:t>
            </w:r>
          </w:p>
        </w:tc>
      </w:tr>
      <w:tr w:rsidR="004C02A4" w:rsidTr="004C02A4">
        <w:trPr>
          <w:trHeight w:val="320"/>
        </w:trPr>
        <w:tc>
          <w:tcPr>
            <w:tcW w:w="0" w:type="auto"/>
            <w:vAlign w:val="center"/>
          </w:tcPr>
          <w:p w:rsidR="004C02A4" w:rsidRDefault="00A84EAE">
            <w:pPr>
              <w:pStyle w:val="ExampleText"/>
            </w:pPr>
            <w:r>
              <w:t>000007F8</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000007F8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0x2</w:t>
            </w:r>
          </w:p>
        </w:tc>
      </w:tr>
      <w:tr w:rsidR="004C02A4" w:rsidTr="004C02A4">
        <w:trPr>
          <w:trHeight w:val="320"/>
        </w:trPr>
        <w:tc>
          <w:tcPr>
            <w:tcW w:w="0" w:type="auto"/>
            <w:vAlign w:val="center"/>
          </w:tcPr>
          <w:p w:rsidR="004C02A4" w:rsidRDefault="00A84EAE">
            <w:pPr>
              <w:pStyle w:val="ExampleText"/>
            </w:pPr>
            <w:r>
              <w:t>000007F8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0x3</w:t>
            </w:r>
          </w:p>
        </w:tc>
      </w:tr>
      <w:tr w:rsidR="004C02A4" w:rsidTr="004C02A4">
        <w:trPr>
          <w:trHeight w:val="320"/>
        </w:trPr>
        <w:tc>
          <w:tcPr>
            <w:tcW w:w="0" w:type="auto"/>
            <w:vAlign w:val="center"/>
          </w:tcPr>
          <w:p w:rsidR="004C02A4" w:rsidRDefault="00A84EAE">
            <w:pPr>
              <w:pStyle w:val="ExampleText"/>
            </w:pPr>
            <w:r>
              <w:t>000007FA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000007FA</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red</w:t>
            </w:r>
          </w:p>
        </w:tc>
        <w:tc>
          <w:tcPr>
            <w:tcW w:w="0" w:type="auto"/>
            <w:vAlign w:val="center"/>
          </w:tcPr>
          <w:p w:rsidR="004C02A4" w:rsidRDefault="00A84EAE">
            <w:pPr>
              <w:pStyle w:val="ExampleText"/>
            </w:pPr>
            <w:r>
              <w:t>0xFF</w:t>
            </w:r>
          </w:p>
        </w:tc>
      </w:tr>
      <w:tr w:rsidR="004C02A4" w:rsidTr="004C02A4">
        <w:trPr>
          <w:trHeight w:val="320"/>
        </w:trPr>
        <w:tc>
          <w:tcPr>
            <w:tcW w:w="0" w:type="auto"/>
            <w:vAlign w:val="center"/>
          </w:tcPr>
          <w:p w:rsidR="004C02A4" w:rsidRDefault="00A84EAE">
            <w:pPr>
              <w:pStyle w:val="ExampleText"/>
            </w:pPr>
            <w:r>
              <w:t>000007FB</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green</w:t>
            </w:r>
          </w:p>
        </w:tc>
        <w:tc>
          <w:tcPr>
            <w:tcW w:w="0" w:type="auto"/>
            <w:vAlign w:val="center"/>
          </w:tcPr>
          <w:p w:rsidR="004C02A4" w:rsidRDefault="00A84EAE">
            <w:pPr>
              <w:pStyle w:val="ExampleText"/>
            </w:pPr>
            <w:r>
              <w:t>0x99</w:t>
            </w:r>
          </w:p>
        </w:tc>
      </w:tr>
      <w:tr w:rsidR="004C02A4" w:rsidTr="004C02A4">
        <w:trPr>
          <w:trHeight w:val="320"/>
        </w:trPr>
        <w:tc>
          <w:tcPr>
            <w:tcW w:w="0" w:type="auto"/>
            <w:vAlign w:val="center"/>
          </w:tcPr>
          <w:p w:rsidR="004C02A4" w:rsidRDefault="00A84EAE">
            <w:pPr>
              <w:pStyle w:val="ExampleText"/>
            </w:pPr>
            <w:r>
              <w:t>000007FC</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blue</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000007FD</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fAuto</w:t>
            </w:r>
          </w:p>
        </w:tc>
        <w:tc>
          <w:tcPr>
            <w:tcW w:w="0" w:type="auto"/>
            <w:vAlign w:val="center"/>
          </w:tcPr>
          <w:p w:rsidR="004C02A4" w:rsidRDefault="00A84EAE">
            <w:pPr>
              <w:pStyle w:val="ExampleText"/>
            </w:pPr>
            <w:r>
              <w:t>0x00</w:t>
            </w:r>
          </w:p>
        </w:tc>
      </w:tr>
    </w:tbl>
    <w:p w:rsidR="004C02A4" w:rsidRDefault="00A84EAE">
      <w:pPr>
        <w:pStyle w:val="Caption"/>
      </w:pPr>
      <w:r>
        <w:tab/>
      </w:r>
      <w:bookmarkStart w:id="4372" w:name="Example_Example_PlcBteChpx_Chpx0_Prl1"/>
      <w:r>
        <w:t xml:space="preserve">Figure </w:t>
      </w:r>
      <w:bookmarkEnd w:id="4372"/>
      <w:r>
        <w:fldChar w:fldCharType="begin"/>
      </w:r>
      <w:r>
        <w:instrText xml:space="preserve">SEQ </w:instrText>
      </w:r>
      <w:r>
        <w:instrText>Figure \* ARABIC</w:instrText>
      </w:r>
      <w:r>
        <w:fldChar w:fldCharType="separate"/>
      </w:r>
      <w:r>
        <w:rPr>
          <w:noProof/>
        </w:rPr>
        <w:t>27</w:t>
      </w:r>
      <w:r>
        <w:fldChar w:fldCharType="end"/>
      </w:r>
      <w:r>
        <w:t>: Expansion of chpx[0].GrpPrl.GrpPrl[1]</w:t>
      </w:r>
    </w:p>
    <w:p w:rsidR="004C02A4" w:rsidRDefault="00A84EAE">
      <w:pPr>
        <w:pStyle w:val="Definition-Field"/>
      </w:pPr>
      <w:r>
        <w:rPr>
          <w:b/>
        </w:rPr>
        <w:t xml:space="preserve">sprm: </w:t>
      </w:r>
      <w:r>
        <w:t>The property that is being modified.</w:t>
      </w:r>
    </w:p>
    <w:p w:rsidR="004C02A4" w:rsidRDefault="00A84EAE">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4C02A4" w:rsidRDefault="00A84EAE">
      <w:pPr>
        <w:pStyle w:val="Definition-Field"/>
      </w:pPr>
      <w:r>
        <w:rPr>
          <w:b/>
        </w:rPr>
        <w:t xml:space="preserve">sprm.sgc: </w:t>
      </w:r>
      <w:r>
        <w:t>A value of 0x2 specifies that thi</w:t>
      </w:r>
      <w:r>
        <w:t>s is a character property.</w:t>
      </w:r>
    </w:p>
    <w:p w:rsidR="004C02A4" w:rsidRDefault="00A84EAE">
      <w:pPr>
        <w:pStyle w:val="Definition-Field"/>
      </w:pPr>
      <w:r>
        <w:rPr>
          <w:b/>
        </w:rPr>
        <w:t xml:space="preserve">sprm.spra: </w:t>
      </w:r>
      <w:r>
        <w:t xml:space="preserve">A value of 0x3 specifies that </w:t>
      </w:r>
      <w:r>
        <w:rPr>
          <w:b/>
        </w:rPr>
        <w:t>operand</w:t>
      </w:r>
      <w:r>
        <w:t xml:space="preserve"> is four bytes long.</w:t>
      </w:r>
    </w:p>
    <w:p w:rsidR="004C02A4" w:rsidRDefault="00A84EAE">
      <w:pPr>
        <w:pStyle w:val="Definition-Field"/>
      </w:pPr>
      <w:r>
        <w:rPr>
          <w:b/>
        </w:rPr>
        <w:t xml:space="preserve">operand: </w:t>
      </w:r>
      <w:r>
        <w:t>The property value, which is an RGB color value that is expressed by a COLORREF.</w:t>
      </w:r>
    </w:p>
    <w:p w:rsidR="004C02A4" w:rsidRDefault="00A84EAE">
      <w:pPr>
        <w:pStyle w:val="Definition-Field"/>
      </w:pPr>
      <w:r>
        <w:rPr>
          <w:b/>
        </w:rPr>
        <w:t xml:space="preserve">operand.red: </w:t>
      </w:r>
      <w:r>
        <w:t xml:space="preserve">A value of 0xFF specifies the red component of the RGB </w:t>
      </w:r>
      <w:r>
        <w:t>value.</w:t>
      </w:r>
    </w:p>
    <w:p w:rsidR="004C02A4" w:rsidRDefault="00A84EAE">
      <w:pPr>
        <w:pStyle w:val="Definition-Field"/>
      </w:pPr>
      <w:r>
        <w:rPr>
          <w:b/>
        </w:rPr>
        <w:t xml:space="preserve">operand.green: </w:t>
      </w:r>
      <w:r>
        <w:t>A value of 0x99 specifies the green component of the RGB value.</w:t>
      </w:r>
    </w:p>
    <w:p w:rsidR="004C02A4" w:rsidRDefault="00A84EAE">
      <w:pPr>
        <w:pStyle w:val="Definition-Field"/>
      </w:pPr>
      <w:r>
        <w:rPr>
          <w:b/>
        </w:rPr>
        <w:t xml:space="preserve">operand.blue: </w:t>
      </w:r>
      <w:r>
        <w:t>A value of 0x00 specifies the blue component of the RGB value.</w:t>
      </w:r>
    </w:p>
    <w:p w:rsidR="004C02A4" w:rsidRDefault="00A84EAE">
      <w:pPr>
        <w:pStyle w:val="Definition-Field"/>
      </w:pPr>
      <w:r>
        <w:rPr>
          <w:b/>
        </w:rPr>
        <w:t xml:space="preserve">operand.fAuto: </w:t>
      </w:r>
      <w:r>
        <w:t>A value of 0x00 specifies that the RGB value will be used as specified.</w:t>
      </w:r>
    </w:p>
    <w:p w:rsidR="004C02A4" w:rsidRDefault="00A84EAE">
      <w:r>
        <w:lastRenderedPageBreak/>
        <w:t>The fo</w:t>
      </w:r>
      <w:r>
        <w:t xml:space="preserve">llowing table shows the expansion of the </w:t>
      </w:r>
      <w:r>
        <w:rPr>
          <w:b/>
        </w:rPr>
        <w:t>chpx[1]</w:t>
      </w:r>
      <w:r>
        <w:t xml:space="preserve"> element, which specifies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000007F0</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Chpx</w:t>
            </w:r>
            <w:r>
              <w:rPr>
                <w:b/>
              </w:rPr>
              <w:t xml:space="preserve"> - chpx[1]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000007F0</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0x03</w:t>
            </w:r>
          </w:p>
        </w:tc>
      </w:tr>
      <w:tr w:rsidR="004C02A4" w:rsidTr="004C02A4">
        <w:trPr>
          <w:trHeight w:val="320"/>
        </w:trPr>
        <w:tc>
          <w:tcPr>
            <w:tcW w:w="0" w:type="auto"/>
            <w:vAlign w:val="center"/>
          </w:tcPr>
          <w:p w:rsidR="004C02A4" w:rsidRDefault="00A84EAE">
            <w:pPr>
              <w:pStyle w:val="ExampleText"/>
            </w:pPr>
            <w:r>
              <w:t>000007F1</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GrpPrlChpx</w:t>
            </w:r>
            <w:r>
              <w:rPr>
                <w:b/>
              </w:rPr>
              <w:t xml:space="preserve"> - GrpPrl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000007F1</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Prl</w:t>
            </w:r>
            <w:r>
              <w:rPr>
                <w:b/>
              </w:rPr>
              <w:t xml:space="preserve"> - GrpPrl[0]</w:t>
            </w:r>
          </w:p>
        </w:tc>
        <w:tc>
          <w:tcPr>
            <w:tcW w:w="0" w:type="auto"/>
            <w:vAlign w:val="center"/>
          </w:tcPr>
          <w:p w:rsidR="004C02A4" w:rsidRDefault="004C02A4">
            <w:pPr>
              <w:pStyle w:val="ExampleText"/>
            </w:pPr>
          </w:p>
        </w:tc>
      </w:tr>
    </w:tbl>
    <w:p w:rsidR="004C02A4" w:rsidRDefault="00A84EAE">
      <w:pPr>
        <w:pStyle w:val="Caption"/>
      </w:pPr>
      <w:r>
        <w:tab/>
      </w:r>
      <w:bookmarkStart w:id="4373" w:name="Example_Example_PlcBteChpx_Chpx1"/>
      <w:r>
        <w:t xml:space="preserve">Figure </w:t>
      </w:r>
      <w:bookmarkEnd w:id="4373"/>
      <w:r>
        <w:fldChar w:fldCharType="begin"/>
      </w:r>
      <w:r>
        <w:instrText>SEQ Figure \* ARABIC</w:instrText>
      </w:r>
      <w:r>
        <w:fldChar w:fldCharType="separate"/>
      </w:r>
      <w:r>
        <w:rPr>
          <w:noProof/>
        </w:rPr>
        <w:t>28</w:t>
      </w:r>
      <w:r>
        <w:fldChar w:fldCharType="end"/>
      </w:r>
      <w:r>
        <w:t>: Expansion of chpx[1]</w:t>
      </w:r>
    </w:p>
    <w:p w:rsidR="004C02A4" w:rsidRDefault="00A84EAE">
      <w:pPr>
        <w:pStyle w:val="Definition-Field"/>
      </w:pPr>
      <w:r>
        <w:rPr>
          <w:b/>
        </w:rPr>
        <w:t xml:space="preserve">cb: </w:t>
      </w:r>
      <w:r>
        <w:t xml:space="preserve">A value of 0x03 specifies that </w:t>
      </w:r>
      <w:r>
        <w:rPr>
          <w:b/>
        </w:rPr>
        <w:t>GrpPrl</w:t>
      </w:r>
      <w:r>
        <w:t xml:space="preserve"> is 3 bytes long.</w:t>
      </w:r>
    </w:p>
    <w:p w:rsidR="004C02A4" w:rsidRDefault="00A84EAE">
      <w:pPr>
        <w:pStyle w:val="Definition-Field"/>
      </w:pPr>
      <w:r>
        <w:rPr>
          <w:b/>
        </w:rPr>
        <w:t xml:space="preserve">GrpPrl: </w:t>
      </w:r>
      <w:r>
        <w:t>The array of properties that is being applied.</w:t>
      </w:r>
    </w:p>
    <w:p w:rsidR="004C02A4" w:rsidRDefault="00A84EAE">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4C02A4" w:rsidRDefault="00A84EAE">
      <w:r>
        <w:t xml:space="preserve">The </w:t>
      </w:r>
      <w:r>
        <w:rPr>
          <w:b/>
        </w:rPr>
        <w:t>chpx[1]</w:t>
      </w:r>
      <w:r>
        <w:t xml:space="preserve"> element contains only some of the properties that apply to the second run of the text range. The properties th</w:t>
      </w:r>
      <w:r>
        <w:t xml:space="preserve">at are not contained in the </w:t>
      </w:r>
      <w:r>
        <w:rPr>
          <w:b/>
        </w:rPr>
        <w:t>chpx[1]</w:t>
      </w:r>
      <w:r>
        <w:t xml:space="preserve"> element take on their respective default values.</w:t>
      </w:r>
    </w:p>
    <w:p w:rsidR="004C02A4" w:rsidRDefault="00A84EAE">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000007F1</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Prl</w:t>
            </w:r>
            <w:r>
              <w:rPr>
                <w:b/>
              </w:rPr>
              <w:t xml:space="preserve"> - chpx[1].GrpPrl.GrpPrl[0]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000007F1</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000007F1</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0x03E</w:t>
            </w:r>
          </w:p>
        </w:tc>
      </w:tr>
      <w:tr w:rsidR="004C02A4" w:rsidTr="004C02A4">
        <w:trPr>
          <w:trHeight w:val="320"/>
        </w:trPr>
        <w:tc>
          <w:tcPr>
            <w:tcW w:w="0" w:type="auto"/>
            <w:vAlign w:val="center"/>
          </w:tcPr>
          <w:p w:rsidR="004C02A4" w:rsidRDefault="00A84EAE">
            <w:pPr>
              <w:pStyle w:val="ExampleText"/>
            </w:pPr>
            <w:r>
              <w:t>000007F1</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000007F1</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0x2</w:t>
            </w:r>
          </w:p>
        </w:tc>
      </w:tr>
      <w:tr w:rsidR="004C02A4" w:rsidTr="004C02A4">
        <w:trPr>
          <w:trHeight w:val="320"/>
        </w:trPr>
        <w:tc>
          <w:tcPr>
            <w:tcW w:w="0" w:type="auto"/>
            <w:vAlign w:val="center"/>
          </w:tcPr>
          <w:p w:rsidR="004C02A4" w:rsidRDefault="00A84EAE">
            <w:pPr>
              <w:pStyle w:val="ExampleText"/>
            </w:pPr>
            <w:r>
              <w:t>000007F1</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w:t>
            </w:r>
            <w:r>
              <w:t>USHORT</w:t>
            </w:r>
            <w:r>
              <w:rPr>
                <w:b/>
              </w:rPr>
              <w:t xml:space="preserve"> - spra</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000007F3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4C02A4" w:rsidRDefault="00A84EAE">
            <w:pPr>
              <w:pStyle w:val="ExampleText"/>
            </w:pPr>
            <w:r>
              <w:t>0x01</w:t>
            </w:r>
          </w:p>
        </w:tc>
      </w:tr>
    </w:tbl>
    <w:p w:rsidR="004C02A4" w:rsidRDefault="00A84EAE">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4C02A4" w:rsidRDefault="00A84EAE">
      <w:pPr>
        <w:pStyle w:val="Definition-Field"/>
      </w:pPr>
      <w:r>
        <w:rPr>
          <w:b/>
        </w:rPr>
        <w:t xml:space="preserve">sprm: </w:t>
      </w:r>
      <w:r>
        <w:t>The property that is being modified.</w:t>
      </w:r>
    </w:p>
    <w:p w:rsidR="004C02A4" w:rsidRDefault="00A84EAE">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4C02A4" w:rsidRDefault="00A84EAE">
      <w:pPr>
        <w:pStyle w:val="Definition-Field"/>
      </w:pPr>
      <w:r>
        <w:rPr>
          <w:b/>
        </w:rPr>
        <w:t xml:space="preserve">sprm.sgc: </w:t>
      </w:r>
      <w:r>
        <w:t>A value of 0x2 specifies that this is a character property.</w:t>
      </w:r>
    </w:p>
    <w:p w:rsidR="004C02A4" w:rsidRDefault="00A84EAE">
      <w:pPr>
        <w:pStyle w:val="Definition-Field"/>
      </w:pPr>
      <w:r>
        <w:rPr>
          <w:b/>
        </w:rPr>
        <w:t xml:space="preserve">sprm.spra: </w:t>
      </w:r>
      <w:r>
        <w:t xml:space="preserve">A value of 0x1 specifies that </w:t>
      </w:r>
      <w:r>
        <w:rPr>
          <w:b/>
        </w:rPr>
        <w:t>operand</w:t>
      </w:r>
      <w:r>
        <w:t xml:space="preserve"> is 1 byte long.</w:t>
      </w:r>
    </w:p>
    <w:p w:rsidR="004C02A4" w:rsidRDefault="00A84EAE">
      <w:pPr>
        <w:pStyle w:val="Definition-Field"/>
      </w:pPr>
      <w:r>
        <w:rPr>
          <w:b/>
        </w:rPr>
        <w:t xml:space="preserve">operand: </w:t>
      </w:r>
      <w:r>
        <w:t xml:space="preserve">A value of 0x01 </w:t>
      </w:r>
      <w:r>
        <w:t>specifies that the text has a single underline.</w:t>
      </w:r>
    </w:p>
    <w:p w:rsidR="004C02A4" w:rsidRDefault="00A84EAE">
      <w:pPr>
        <w:pStyle w:val="Heading2"/>
      </w:pPr>
      <w:bookmarkStart w:id="4374" w:name="section_0471d9a7247544e9a60d70e2a9af1b24"/>
      <w:bookmarkStart w:id="4375" w:name="_Toc63942664"/>
      <w:r>
        <w:t>Example of a PlcBtePapx</w:t>
      </w:r>
      <w:bookmarkEnd w:id="4374"/>
      <w:bookmarkEnd w:id="4375"/>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4C02A4" w:rsidRDefault="00A84EAE">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lastRenderedPageBreak/>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02E8</w:t>
            </w:r>
          </w:p>
        </w:tc>
        <w:tc>
          <w:tcPr>
            <w:tcW w:w="0" w:type="auto"/>
            <w:vAlign w:val="center"/>
          </w:tcPr>
          <w:p w:rsidR="004C02A4" w:rsidRDefault="00A84EA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0060</w:t>
            </w:r>
          </w:p>
        </w:tc>
        <w:tc>
          <w:tcPr>
            <w:tcW w:w="0" w:type="auto"/>
            <w:vAlign w:val="center"/>
          </w:tcPr>
          <w:p w:rsidR="004C02A4" w:rsidRDefault="00A84EAE">
            <w:pPr>
              <w:pStyle w:val="ExampleText"/>
            </w:pPr>
            <w:r>
              <w:t xml:space="preserve">    ... (omitted for brevity)</w:t>
            </w:r>
            <w:r>
              <w:rPr>
                <w:b/>
              </w:rPr>
              <w:t xml:space="preserve"> -  </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00000102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fcPlcfBtePapx</w:t>
            </w:r>
          </w:p>
        </w:tc>
        <w:tc>
          <w:tcPr>
            <w:tcW w:w="0" w:type="auto"/>
            <w:vAlign w:val="center"/>
          </w:tcPr>
          <w:p w:rsidR="004C02A4" w:rsidRDefault="00A84EAE">
            <w:pPr>
              <w:pStyle w:val="ExampleText"/>
            </w:pPr>
            <w:r>
              <w:t>0x0000010E</w:t>
            </w:r>
          </w:p>
        </w:tc>
      </w:tr>
      <w:tr w:rsidR="004C02A4" w:rsidTr="004C02A4">
        <w:trPr>
          <w:trHeight w:val="320"/>
        </w:trPr>
        <w:tc>
          <w:tcPr>
            <w:tcW w:w="0" w:type="auto"/>
            <w:vAlign w:val="center"/>
          </w:tcPr>
          <w:p w:rsidR="004C02A4" w:rsidRDefault="00A84EAE">
            <w:pPr>
              <w:pStyle w:val="ExampleText"/>
            </w:pPr>
            <w:r>
              <w:t>00000106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rPr>
                <w:b/>
              </w:rPr>
              <w:t xml:space="preserve"> - lcbPlcfBtePapx</w:t>
            </w:r>
          </w:p>
        </w:tc>
        <w:tc>
          <w:tcPr>
            <w:tcW w:w="0" w:type="auto"/>
            <w:vAlign w:val="center"/>
          </w:tcPr>
          <w:p w:rsidR="004C02A4" w:rsidRDefault="00A84EAE">
            <w:pPr>
              <w:pStyle w:val="ExampleText"/>
            </w:pPr>
            <w:r>
              <w:t>0x0000000C</w:t>
            </w:r>
          </w:p>
        </w:tc>
      </w:tr>
      <w:tr w:rsidR="004C02A4" w:rsidTr="004C02A4">
        <w:trPr>
          <w:trHeight w:val="320"/>
        </w:trPr>
        <w:tc>
          <w:tcPr>
            <w:tcW w:w="0" w:type="auto"/>
            <w:vAlign w:val="center"/>
          </w:tcPr>
          <w:p w:rsidR="004C02A4" w:rsidRDefault="00A84EAE">
            <w:pPr>
              <w:pStyle w:val="ExampleText"/>
            </w:pPr>
            <w:r>
              <w:t>0000010A</w:t>
            </w:r>
          </w:p>
        </w:tc>
        <w:tc>
          <w:tcPr>
            <w:tcW w:w="0" w:type="auto"/>
            <w:vAlign w:val="center"/>
          </w:tcPr>
          <w:p w:rsidR="004C02A4" w:rsidRDefault="00A84EAE">
            <w:pPr>
              <w:pStyle w:val="ExampleText"/>
            </w:pPr>
            <w:r>
              <w:t>0278</w:t>
            </w:r>
          </w:p>
        </w:tc>
        <w:tc>
          <w:tcPr>
            <w:tcW w:w="0" w:type="auto"/>
            <w:vAlign w:val="center"/>
          </w:tcPr>
          <w:p w:rsidR="004C02A4" w:rsidRDefault="00A84EAE">
            <w:pPr>
              <w:pStyle w:val="ExampleText"/>
            </w:pPr>
            <w:r>
              <w:t xml:space="preserve">    ... (omitted for brevity)</w:t>
            </w:r>
            <w:r>
              <w:rPr>
                <w:b/>
              </w:rPr>
              <w:t xml:space="preserve"> -  </w:t>
            </w:r>
          </w:p>
        </w:tc>
        <w:tc>
          <w:tcPr>
            <w:tcW w:w="0" w:type="auto"/>
            <w:vAlign w:val="center"/>
          </w:tcPr>
          <w:p w:rsidR="004C02A4" w:rsidRDefault="004C02A4">
            <w:pPr>
              <w:pStyle w:val="ExampleText"/>
            </w:pPr>
          </w:p>
        </w:tc>
      </w:tr>
    </w:tbl>
    <w:p w:rsidR="004C02A4" w:rsidRDefault="00A84EAE">
      <w:pPr>
        <w:pStyle w:val="Caption"/>
      </w:pPr>
      <w:r>
        <w:tab/>
      </w:r>
      <w:bookmarkStart w:id="4376" w:name="Example_Example_PlcBtePapx_FibRgFcLcb97"/>
      <w:r>
        <w:t xml:space="preserve">Figure </w:t>
      </w:r>
      <w:bookmarkEnd w:id="4376"/>
      <w:r>
        <w:fldChar w:fldCharType="begin"/>
      </w:r>
      <w:r>
        <w:instrText>SEQ Figure \* ARABIC</w:instrText>
      </w:r>
      <w:r>
        <w:fldChar w:fldCharType="separate"/>
      </w:r>
      <w:r>
        <w:rPr>
          <w:noProof/>
        </w:rPr>
        <w:t>30</w:t>
      </w:r>
      <w:r>
        <w:fldChar w:fldCharType="end"/>
      </w:r>
      <w:r>
        <w:t>: Portions of the FibRgFcLcb97 structure, highlighting fc/lcbPlcfBtePapx</w:t>
      </w:r>
    </w:p>
    <w:p w:rsidR="004C02A4" w:rsidRDefault="00A84EAE">
      <w:r>
        <w:t xml:space="preserve">The FibRgFcLcb97 structure is very large. Most fields are omitted for </w:t>
      </w:r>
      <w:r>
        <w:t>reasons of brevity.</w:t>
      </w:r>
    </w:p>
    <w:p w:rsidR="004C02A4" w:rsidRDefault="00A84EAE">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4C02A4" w:rsidRDefault="00A84EAE">
      <w:pPr>
        <w:pStyle w:val="Definition-Field"/>
      </w:pPr>
      <w:r>
        <w:rPr>
          <w:b/>
        </w:rPr>
        <w:t xml:space="preserve">lcbPlcfBtePapx: </w:t>
      </w:r>
      <w:r>
        <w:t>A value of</w:t>
      </w:r>
      <w:r>
        <w:t xml:space="preserve">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4C02A4" w:rsidRDefault="00A84EAE">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0000010E</w:t>
            </w:r>
          </w:p>
        </w:tc>
        <w:tc>
          <w:tcPr>
            <w:tcW w:w="0" w:type="auto"/>
            <w:vAlign w:val="center"/>
          </w:tcPr>
          <w:p w:rsidR="004C02A4" w:rsidRDefault="00A84EAE">
            <w:pPr>
              <w:pStyle w:val="ExampleText"/>
            </w:pPr>
            <w:r>
              <w:t>000C</w:t>
            </w:r>
          </w:p>
        </w:tc>
        <w:tc>
          <w:tcPr>
            <w:tcW w:w="0" w:type="auto"/>
            <w:vAlign w:val="center"/>
          </w:tcPr>
          <w:p w:rsidR="004C02A4" w:rsidRDefault="00A84EAE">
            <w:pPr>
              <w:pStyle w:val="ExampleText"/>
            </w:pPr>
            <w:r>
              <w:t>PlcBtePapx</w:t>
            </w:r>
            <w:r>
              <w:rPr>
                <w:b/>
              </w:rPr>
              <w:t xml:space="preserve"> - PlcBtePapx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0000010E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fc[0]</w:t>
            </w:r>
          </w:p>
        </w:tc>
        <w:tc>
          <w:tcPr>
            <w:tcW w:w="0" w:type="auto"/>
            <w:vAlign w:val="center"/>
          </w:tcPr>
          <w:p w:rsidR="004C02A4" w:rsidRDefault="00A84EAE">
            <w:pPr>
              <w:pStyle w:val="ExampleText"/>
            </w:pPr>
            <w:r>
              <w:t>0x00000400</w:t>
            </w:r>
          </w:p>
        </w:tc>
      </w:tr>
      <w:tr w:rsidR="004C02A4" w:rsidTr="004C02A4">
        <w:trPr>
          <w:trHeight w:val="320"/>
        </w:trPr>
        <w:tc>
          <w:tcPr>
            <w:tcW w:w="0" w:type="auto"/>
            <w:vAlign w:val="center"/>
          </w:tcPr>
          <w:p w:rsidR="004C02A4" w:rsidRDefault="00A84EAE">
            <w:pPr>
              <w:pStyle w:val="ExampleText"/>
            </w:pPr>
            <w:r>
              <w:t>00000112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fc[1]</w:t>
            </w:r>
          </w:p>
        </w:tc>
        <w:tc>
          <w:tcPr>
            <w:tcW w:w="0" w:type="auto"/>
            <w:vAlign w:val="center"/>
          </w:tcPr>
          <w:p w:rsidR="004C02A4" w:rsidRDefault="00A84EAE">
            <w:pPr>
              <w:pStyle w:val="ExampleText"/>
            </w:pPr>
            <w:r>
              <w:t>0x0000040B</w:t>
            </w:r>
          </w:p>
        </w:tc>
      </w:tr>
      <w:tr w:rsidR="004C02A4" w:rsidTr="004C02A4">
        <w:trPr>
          <w:trHeight w:val="320"/>
        </w:trPr>
        <w:tc>
          <w:tcPr>
            <w:tcW w:w="0" w:type="auto"/>
            <w:vAlign w:val="center"/>
          </w:tcPr>
          <w:p w:rsidR="004C02A4" w:rsidRDefault="00A84EAE">
            <w:pPr>
              <w:pStyle w:val="ExampleText"/>
            </w:pPr>
            <w:r>
              <w:t>00000116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PnFkpPapx</w:t>
            </w:r>
            <w:r>
              <w:rPr>
                <w:b/>
              </w:rPr>
              <w:t xml:space="preserve"> - pn[0]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00000116</w:t>
            </w:r>
          </w:p>
        </w:tc>
        <w:tc>
          <w:tcPr>
            <w:tcW w:w="0" w:type="auto"/>
            <w:vAlign w:val="center"/>
          </w:tcPr>
          <w:p w:rsidR="004C02A4" w:rsidRDefault="00A84EAE">
            <w:pPr>
              <w:pStyle w:val="ExampleText"/>
            </w:pPr>
            <w:r>
              <w:t>22 bits</w:t>
            </w:r>
          </w:p>
        </w:tc>
        <w:tc>
          <w:tcPr>
            <w:tcW w:w="0" w:type="auto"/>
            <w:vAlign w:val="center"/>
          </w:tcPr>
          <w:p w:rsidR="004C02A4" w:rsidRDefault="00A84EAE">
            <w:pPr>
              <w:pStyle w:val="ExampleText"/>
            </w:pPr>
            <w:r>
              <w:t xml:space="preserve">        LONG</w:t>
            </w:r>
            <w:r>
              <w:rPr>
                <w:b/>
              </w:rPr>
              <w:t xml:space="preserve"> - pn</w:t>
            </w:r>
          </w:p>
        </w:tc>
        <w:tc>
          <w:tcPr>
            <w:tcW w:w="0" w:type="auto"/>
            <w:vAlign w:val="center"/>
          </w:tcPr>
          <w:p w:rsidR="004C02A4" w:rsidRDefault="00A84EAE">
            <w:pPr>
              <w:pStyle w:val="ExampleText"/>
            </w:pPr>
            <w:r>
              <w:t>0x000004</w:t>
            </w:r>
          </w:p>
        </w:tc>
      </w:tr>
      <w:tr w:rsidR="004C02A4" w:rsidTr="004C02A4">
        <w:trPr>
          <w:trHeight w:val="320"/>
        </w:trPr>
        <w:tc>
          <w:tcPr>
            <w:tcW w:w="0" w:type="auto"/>
            <w:vAlign w:val="center"/>
          </w:tcPr>
          <w:p w:rsidR="004C02A4" w:rsidRDefault="00A84EAE">
            <w:pPr>
              <w:pStyle w:val="ExampleText"/>
            </w:pPr>
            <w:r>
              <w:t>00000116</w:t>
            </w:r>
          </w:p>
        </w:tc>
        <w:tc>
          <w:tcPr>
            <w:tcW w:w="0" w:type="auto"/>
            <w:vAlign w:val="center"/>
          </w:tcPr>
          <w:p w:rsidR="004C02A4" w:rsidRDefault="00A84EAE">
            <w:pPr>
              <w:pStyle w:val="ExampleText"/>
            </w:pPr>
            <w:r>
              <w:t>10 bits</w:t>
            </w:r>
          </w:p>
        </w:tc>
        <w:tc>
          <w:tcPr>
            <w:tcW w:w="0" w:type="auto"/>
            <w:vAlign w:val="center"/>
          </w:tcPr>
          <w:p w:rsidR="004C02A4" w:rsidRDefault="00A84EAE">
            <w:pPr>
              <w:pStyle w:val="ExampleText"/>
            </w:pPr>
            <w:r>
              <w:t xml:space="preserve">        LONG</w:t>
            </w:r>
            <w:r>
              <w:rPr>
                <w:b/>
              </w:rPr>
              <w:t xml:space="preserve"> - unused</w:t>
            </w:r>
          </w:p>
        </w:tc>
        <w:tc>
          <w:tcPr>
            <w:tcW w:w="0" w:type="auto"/>
            <w:vAlign w:val="center"/>
          </w:tcPr>
          <w:p w:rsidR="004C02A4" w:rsidRDefault="00A84EAE">
            <w:pPr>
              <w:pStyle w:val="ExampleText"/>
            </w:pPr>
            <w:r>
              <w:t>0x000</w:t>
            </w:r>
          </w:p>
        </w:tc>
      </w:tr>
    </w:tbl>
    <w:p w:rsidR="004C02A4" w:rsidRDefault="00A84EAE">
      <w:pPr>
        <w:pStyle w:val="Caption"/>
      </w:pPr>
      <w:r>
        <w:tab/>
      </w:r>
      <w:bookmarkStart w:id="4377" w:name="Example_Example_PlcBtePapx_PlcBtePapx"/>
      <w:r>
        <w:t xml:space="preserve">Figure </w:t>
      </w:r>
      <w:bookmarkEnd w:id="4377"/>
      <w:r>
        <w:fldChar w:fldCharType="begin"/>
      </w:r>
      <w:r>
        <w:instrText xml:space="preserve">SEQ Figure \* </w:instrText>
      </w:r>
      <w:r>
        <w:instrText>ARABIC</w:instrText>
      </w:r>
      <w:r>
        <w:fldChar w:fldCharType="separate"/>
      </w:r>
      <w:r>
        <w:rPr>
          <w:noProof/>
        </w:rPr>
        <w:t>31</w:t>
      </w:r>
      <w:r>
        <w:fldChar w:fldCharType="end"/>
      </w:r>
      <w:r>
        <w:t>: A PlcBtePapx</w:t>
      </w:r>
    </w:p>
    <w:p w:rsidR="004C02A4" w:rsidRDefault="00A84EAE">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4C02A4" w:rsidRDefault="00A84EAE">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4C02A4" w:rsidRDefault="00A84EAE">
      <w:pPr>
        <w:pStyle w:val="Definition-Field"/>
      </w:pPr>
      <w:r>
        <w:rPr>
          <w:b/>
        </w:rPr>
        <w:t xml:space="preserve">pn[0].pn: </w:t>
      </w:r>
      <w:r>
        <w:t>A value of 0x00000004 specifies the offset in the WordDocu</w:t>
      </w:r>
      <w:r>
        <w:t xml:space="preserve">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to as </w:t>
      </w:r>
      <w:r>
        <w:rPr>
          <w:b/>
        </w:rPr>
        <w:t>papxfkp[0]</w:t>
      </w:r>
      <w:r>
        <w:t xml:space="preserve">. The </w:t>
      </w:r>
      <w:r>
        <w:rPr>
          <w:b/>
        </w:rPr>
        <w:t>papxfkp[0]</w:t>
      </w:r>
      <w:r>
        <w:t xml:space="preserve"> element be</w:t>
      </w:r>
      <w:r>
        <w:t xml:space="preserve">gins at offset 4 * 512 = 2048 = 0x00000800. See the following table for the expansion of the </w:t>
      </w:r>
      <w:r>
        <w:rPr>
          <w:b/>
        </w:rPr>
        <w:t>papxfkp[0]</w:t>
      </w:r>
      <w:r>
        <w:t xml:space="preserve"> element.</w:t>
      </w:r>
    </w:p>
    <w:p w:rsidR="004C02A4" w:rsidRDefault="00A84EAE">
      <w:pPr>
        <w:pStyle w:val="Definition-Field"/>
      </w:pPr>
      <w:r>
        <w:rPr>
          <w:b/>
        </w:rPr>
        <w:t xml:space="preserve">pn[0].unused: </w:t>
      </w:r>
      <w:r>
        <w:t>This value is undefined and ignored.</w:t>
      </w:r>
    </w:p>
    <w:p w:rsidR="004C02A4" w:rsidRDefault="00A84EAE">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lastRenderedPageBreak/>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00000800</w:t>
            </w:r>
          </w:p>
        </w:tc>
        <w:tc>
          <w:tcPr>
            <w:tcW w:w="0" w:type="auto"/>
            <w:vAlign w:val="center"/>
          </w:tcPr>
          <w:p w:rsidR="004C02A4" w:rsidRDefault="00A84EAE">
            <w:pPr>
              <w:pStyle w:val="ExampleText"/>
            </w:pPr>
            <w:r>
              <w:t>0200</w:t>
            </w:r>
          </w:p>
        </w:tc>
        <w:tc>
          <w:tcPr>
            <w:tcW w:w="0" w:type="auto"/>
            <w:vAlign w:val="center"/>
          </w:tcPr>
          <w:p w:rsidR="004C02A4" w:rsidRDefault="00A84EAE">
            <w:pPr>
              <w:pStyle w:val="ExampleText"/>
            </w:pPr>
            <w:r>
              <w:t>PapxFkp</w:t>
            </w:r>
            <w:r>
              <w:rPr>
                <w:b/>
              </w:rPr>
              <w:t xml:space="preserve"> - papxfkp[0]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00000800</w:t>
            </w:r>
          </w:p>
        </w:tc>
        <w:tc>
          <w:tcPr>
            <w:tcW w:w="0" w:type="auto"/>
            <w:vAlign w:val="center"/>
          </w:tcPr>
          <w:p w:rsidR="004C02A4" w:rsidRDefault="00A84EAE">
            <w:pPr>
              <w:pStyle w:val="ExampleText"/>
            </w:pPr>
            <w:r>
              <w:t>0010</w:t>
            </w:r>
          </w:p>
        </w:tc>
        <w:tc>
          <w:tcPr>
            <w:tcW w:w="0" w:type="auto"/>
            <w:vAlign w:val="center"/>
          </w:tcPr>
          <w:p w:rsidR="004C02A4" w:rsidRDefault="00A84EAE">
            <w:pPr>
              <w:pStyle w:val="ExampleText"/>
            </w:pPr>
            <w:r>
              <w:t xml:space="preserve">    Array of ULONG</w:t>
            </w:r>
            <w:r>
              <w:rPr>
                <w:b/>
              </w:rPr>
              <w:t xml:space="preserve"> - rgfc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00000800</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rgfc[0]</w:t>
            </w:r>
          </w:p>
        </w:tc>
        <w:tc>
          <w:tcPr>
            <w:tcW w:w="0" w:type="auto"/>
            <w:vAlign w:val="center"/>
          </w:tcPr>
          <w:p w:rsidR="004C02A4" w:rsidRDefault="00A84EAE">
            <w:pPr>
              <w:pStyle w:val="ExampleText"/>
            </w:pPr>
            <w:r>
              <w:t>0x00000400</w:t>
            </w:r>
          </w:p>
        </w:tc>
      </w:tr>
      <w:tr w:rsidR="004C02A4" w:rsidTr="004C02A4">
        <w:trPr>
          <w:trHeight w:val="320"/>
        </w:trPr>
        <w:tc>
          <w:tcPr>
            <w:tcW w:w="0" w:type="auto"/>
            <w:vAlign w:val="center"/>
          </w:tcPr>
          <w:p w:rsidR="004C02A4" w:rsidRDefault="00A84EAE">
            <w:pPr>
              <w:pStyle w:val="ExampleText"/>
            </w:pPr>
            <w:r>
              <w:t>00000804</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rgfc[1]</w:t>
            </w:r>
          </w:p>
        </w:tc>
        <w:tc>
          <w:tcPr>
            <w:tcW w:w="0" w:type="auto"/>
            <w:vAlign w:val="center"/>
          </w:tcPr>
          <w:p w:rsidR="004C02A4" w:rsidRDefault="00A84EAE">
            <w:pPr>
              <w:pStyle w:val="ExampleText"/>
            </w:pPr>
            <w:r>
              <w:t>0x00000405</w:t>
            </w:r>
          </w:p>
        </w:tc>
      </w:tr>
      <w:tr w:rsidR="004C02A4" w:rsidTr="004C02A4">
        <w:trPr>
          <w:trHeight w:val="320"/>
        </w:trPr>
        <w:tc>
          <w:tcPr>
            <w:tcW w:w="0" w:type="auto"/>
            <w:vAlign w:val="center"/>
          </w:tcPr>
          <w:p w:rsidR="004C02A4" w:rsidRDefault="00A84EAE">
            <w:pPr>
              <w:pStyle w:val="ExampleText"/>
            </w:pPr>
            <w:r>
              <w:t>00000808</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rgfc[2]</w:t>
            </w:r>
          </w:p>
        </w:tc>
        <w:tc>
          <w:tcPr>
            <w:tcW w:w="0" w:type="auto"/>
            <w:vAlign w:val="center"/>
          </w:tcPr>
          <w:p w:rsidR="004C02A4" w:rsidRDefault="00A84EAE">
            <w:pPr>
              <w:pStyle w:val="ExampleText"/>
            </w:pPr>
            <w:r>
              <w:t>0x0000040A</w:t>
            </w:r>
          </w:p>
        </w:tc>
      </w:tr>
      <w:tr w:rsidR="004C02A4" w:rsidTr="004C02A4">
        <w:trPr>
          <w:trHeight w:val="320"/>
        </w:trPr>
        <w:tc>
          <w:tcPr>
            <w:tcW w:w="0" w:type="auto"/>
            <w:vAlign w:val="center"/>
          </w:tcPr>
          <w:p w:rsidR="004C02A4" w:rsidRDefault="00A84EAE">
            <w:pPr>
              <w:pStyle w:val="ExampleText"/>
            </w:pPr>
            <w:r>
              <w:t>0000080C</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rgfc[3]</w:t>
            </w:r>
          </w:p>
        </w:tc>
        <w:tc>
          <w:tcPr>
            <w:tcW w:w="0" w:type="auto"/>
            <w:vAlign w:val="center"/>
          </w:tcPr>
          <w:p w:rsidR="004C02A4" w:rsidRDefault="00A84EAE">
            <w:pPr>
              <w:pStyle w:val="ExampleText"/>
            </w:pPr>
            <w:r>
              <w:t>0x0000040B</w:t>
            </w:r>
          </w:p>
        </w:tc>
      </w:tr>
      <w:tr w:rsidR="004C02A4" w:rsidTr="004C02A4">
        <w:trPr>
          <w:trHeight w:val="320"/>
        </w:trPr>
        <w:tc>
          <w:tcPr>
            <w:tcW w:w="0" w:type="auto"/>
            <w:vAlign w:val="center"/>
          </w:tcPr>
          <w:p w:rsidR="004C02A4" w:rsidRDefault="00A84EAE">
            <w:pPr>
              <w:pStyle w:val="ExampleText"/>
            </w:pPr>
            <w:r>
              <w:t>00000810</w:t>
            </w:r>
          </w:p>
        </w:tc>
        <w:tc>
          <w:tcPr>
            <w:tcW w:w="0" w:type="auto"/>
            <w:vAlign w:val="center"/>
          </w:tcPr>
          <w:p w:rsidR="004C02A4" w:rsidRDefault="00A84EAE">
            <w:pPr>
              <w:pStyle w:val="ExampleText"/>
            </w:pPr>
            <w:r>
              <w:t>0027</w:t>
            </w:r>
          </w:p>
        </w:tc>
        <w:tc>
          <w:tcPr>
            <w:tcW w:w="0" w:type="auto"/>
            <w:vAlign w:val="center"/>
          </w:tcPr>
          <w:p w:rsidR="004C02A4" w:rsidRDefault="00A84EAE">
            <w:pPr>
              <w:pStyle w:val="ExampleText"/>
            </w:pPr>
            <w:r>
              <w:t xml:space="preserve">    Array of BxPap</w:t>
            </w:r>
            <w:r>
              <w:rPr>
                <w:b/>
              </w:rPr>
              <w:t xml:space="preserve"> - rgbx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00000810</w:t>
            </w:r>
          </w:p>
        </w:tc>
        <w:tc>
          <w:tcPr>
            <w:tcW w:w="0" w:type="auto"/>
            <w:vAlign w:val="center"/>
          </w:tcPr>
          <w:p w:rsidR="004C02A4" w:rsidRDefault="00A84EAE">
            <w:pPr>
              <w:pStyle w:val="ExampleText"/>
            </w:pPr>
            <w:r>
              <w:t>000D</w:t>
            </w:r>
          </w:p>
        </w:tc>
        <w:tc>
          <w:tcPr>
            <w:tcW w:w="0" w:type="auto"/>
            <w:vAlign w:val="center"/>
          </w:tcPr>
          <w:p w:rsidR="004C02A4" w:rsidRDefault="00A84EAE">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00000810</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bOffset</w:t>
            </w:r>
          </w:p>
        </w:tc>
        <w:tc>
          <w:tcPr>
            <w:tcW w:w="0" w:type="auto"/>
            <w:vAlign w:val="center"/>
          </w:tcPr>
          <w:p w:rsidR="004C02A4" w:rsidRDefault="00A84EAE">
            <w:pPr>
              <w:pStyle w:val="ExampleText"/>
            </w:pPr>
            <w:r>
              <w:t>0xFA</w:t>
            </w:r>
          </w:p>
        </w:tc>
      </w:tr>
      <w:tr w:rsidR="004C02A4" w:rsidTr="004C02A4">
        <w:trPr>
          <w:trHeight w:val="320"/>
        </w:trPr>
        <w:tc>
          <w:tcPr>
            <w:tcW w:w="0" w:type="auto"/>
            <w:vAlign w:val="center"/>
          </w:tcPr>
          <w:p w:rsidR="004C02A4" w:rsidRDefault="00A84EAE">
            <w:pPr>
              <w:pStyle w:val="ExampleText"/>
            </w:pPr>
            <w:r>
              <w:t>00000811</w:t>
            </w:r>
          </w:p>
        </w:tc>
        <w:tc>
          <w:tcPr>
            <w:tcW w:w="0" w:type="auto"/>
            <w:vAlign w:val="center"/>
          </w:tcPr>
          <w:p w:rsidR="004C02A4" w:rsidRDefault="00A84EAE">
            <w:pPr>
              <w:pStyle w:val="ExampleText"/>
            </w:pPr>
            <w:r>
              <w:t>000C</w:t>
            </w:r>
          </w:p>
        </w:tc>
        <w:tc>
          <w:tcPr>
            <w:tcW w:w="0" w:type="auto"/>
            <w:vAlign w:val="center"/>
          </w:tcPr>
          <w:p w:rsidR="004C02A4" w:rsidRDefault="00A84EAE">
            <w:pPr>
              <w:pStyle w:val="ExampleText"/>
            </w:pPr>
            <w:r>
              <w:t xml:space="preserve">            FixedBlob</w:t>
            </w:r>
            <w:r>
              <w:rPr>
                <w:b/>
              </w:rPr>
              <w:t xml:space="preserve"> - reserved</w:t>
            </w:r>
          </w:p>
        </w:tc>
        <w:tc>
          <w:tcPr>
            <w:tcW w:w="0" w:type="auto"/>
            <w:vAlign w:val="center"/>
          </w:tcPr>
          <w:p w:rsidR="004C02A4" w:rsidRDefault="00A84EAE">
            <w:pPr>
              <w:pStyle w:val="ExampleText"/>
            </w:pPr>
            <w:r>
              <w:t>00 00 00 00 00 00 00 00 00 00 00 00</w:t>
            </w:r>
          </w:p>
        </w:tc>
      </w:tr>
      <w:tr w:rsidR="004C02A4" w:rsidTr="004C02A4">
        <w:trPr>
          <w:trHeight w:val="320"/>
        </w:trPr>
        <w:tc>
          <w:tcPr>
            <w:tcW w:w="0" w:type="auto"/>
            <w:vAlign w:val="center"/>
          </w:tcPr>
          <w:p w:rsidR="004C02A4" w:rsidRDefault="00A84EAE">
            <w:pPr>
              <w:pStyle w:val="ExampleText"/>
            </w:pPr>
            <w:r>
              <w:t>0000081D</w:t>
            </w:r>
          </w:p>
        </w:tc>
        <w:tc>
          <w:tcPr>
            <w:tcW w:w="0" w:type="auto"/>
            <w:vAlign w:val="center"/>
          </w:tcPr>
          <w:p w:rsidR="004C02A4" w:rsidRDefault="00A84EAE">
            <w:pPr>
              <w:pStyle w:val="ExampleText"/>
            </w:pPr>
            <w:r>
              <w:t>000D</w:t>
            </w:r>
          </w:p>
        </w:tc>
        <w:tc>
          <w:tcPr>
            <w:tcW w:w="0" w:type="auto"/>
            <w:vAlign w:val="center"/>
          </w:tcPr>
          <w:p w:rsidR="004C02A4" w:rsidRDefault="00A84EAE">
            <w:pPr>
              <w:pStyle w:val="ExampleText"/>
            </w:pPr>
            <w:r>
              <w:t xml:space="preserve">        BxPap</w:t>
            </w:r>
            <w:r>
              <w:rPr>
                <w:b/>
              </w:rPr>
              <w:t xml:space="preserve"> - rgbx[1]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0000081D</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bOffset</w:t>
            </w:r>
          </w:p>
        </w:tc>
        <w:tc>
          <w:tcPr>
            <w:tcW w:w="0" w:type="auto"/>
            <w:vAlign w:val="center"/>
          </w:tcPr>
          <w:p w:rsidR="004C02A4" w:rsidRDefault="00A84EAE">
            <w:pPr>
              <w:pStyle w:val="ExampleText"/>
            </w:pPr>
            <w:r>
              <w:t>0xF6</w:t>
            </w:r>
          </w:p>
        </w:tc>
      </w:tr>
      <w:tr w:rsidR="004C02A4" w:rsidTr="004C02A4">
        <w:trPr>
          <w:trHeight w:val="320"/>
        </w:trPr>
        <w:tc>
          <w:tcPr>
            <w:tcW w:w="0" w:type="auto"/>
            <w:vAlign w:val="center"/>
          </w:tcPr>
          <w:p w:rsidR="004C02A4" w:rsidRDefault="00A84EAE">
            <w:pPr>
              <w:pStyle w:val="ExampleText"/>
            </w:pPr>
            <w:r>
              <w:t>0000081E</w:t>
            </w:r>
          </w:p>
        </w:tc>
        <w:tc>
          <w:tcPr>
            <w:tcW w:w="0" w:type="auto"/>
            <w:vAlign w:val="center"/>
          </w:tcPr>
          <w:p w:rsidR="004C02A4" w:rsidRDefault="00A84EAE">
            <w:pPr>
              <w:pStyle w:val="ExampleText"/>
            </w:pPr>
            <w:r>
              <w:t>000C</w:t>
            </w:r>
          </w:p>
        </w:tc>
        <w:tc>
          <w:tcPr>
            <w:tcW w:w="0" w:type="auto"/>
            <w:vAlign w:val="center"/>
          </w:tcPr>
          <w:p w:rsidR="004C02A4" w:rsidRDefault="00A84EAE">
            <w:pPr>
              <w:pStyle w:val="ExampleText"/>
            </w:pPr>
            <w:r>
              <w:t xml:space="preserve">            FixedBlob</w:t>
            </w:r>
            <w:r>
              <w:rPr>
                <w:b/>
              </w:rPr>
              <w:t xml:space="preserve"> - reserved</w:t>
            </w:r>
          </w:p>
        </w:tc>
        <w:tc>
          <w:tcPr>
            <w:tcW w:w="0" w:type="auto"/>
            <w:vAlign w:val="center"/>
          </w:tcPr>
          <w:p w:rsidR="004C02A4" w:rsidRDefault="00A84EAE">
            <w:pPr>
              <w:pStyle w:val="ExampleText"/>
            </w:pPr>
            <w:r>
              <w:t>00 00 00 00 00 00 00 00 00 00 00 00</w:t>
            </w:r>
          </w:p>
        </w:tc>
      </w:tr>
      <w:tr w:rsidR="004C02A4" w:rsidTr="004C02A4">
        <w:trPr>
          <w:trHeight w:val="320"/>
        </w:trPr>
        <w:tc>
          <w:tcPr>
            <w:tcW w:w="0" w:type="auto"/>
            <w:vAlign w:val="center"/>
          </w:tcPr>
          <w:p w:rsidR="004C02A4" w:rsidRDefault="00A84EAE">
            <w:pPr>
              <w:pStyle w:val="ExampleText"/>
            </w:pPr>
            <w:r>
              <w:t>0000082A</w:t>
            </w:r>
          </w:p>
        </w:tc>
        <w:tc>
          <w:tcPr>
            <w:tcW w:w="0" w:type="auto"/>
            <w:vAlign w:val="center"/>
          </w:tcPr>
          <w:p w:rsidR="004C02A4" w:rsidRDefault="00A84EAE">
            <w:pPr>
              <w:pStyle w:val="ExampleText"/>
            </w:pPr>
            <w:r>
              <w:t>000D</w:t>
            </w:r>
          </w:p>
        </w:tc>
        <w:tc>
          <w:tcPr>
            <w:tcW w:w="0" w:type="auto"/>
            <w:vAlign w:val="center"/>
          </w:tcPr>
          <w:p w:rsidR="004C02A4" w:rsidRDefault="00A84EAE">
            <w:pPr>
              <w:pStyle w:val="ExampleText"/>
            </w:pPr>
            <w:r>
              <w:t xml:space="preserve">        BxPap</w:t>
            </w:r>
            <w:r>
              <w:rPr>
                <w:b/>
              </w:rPr>
              <w:t xml:space="preserve"> - rgbx[2]</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0000082A</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bOffset</w:t>
            </w:r>
          </w:p>
        </w:tc>
        <w:tc>
          <w:tcPr>
            <w:tcW w:w="0" w:type="auto"/>
            <w:vAlign w:val="center"/>
          </w:tcPr>
          <w:p w:rsidR="004C02A4" w:rsidRDefault="00A84EAE">
            <w:pPr>
              <w:pStyle w:val="ExampleText"/>
            </w:pPr>
            <w:r>
              <w:t>0xF4</w:t>
            </w:r>
          </w:p>
        </w:tc>
      </w:tr>
      <w:tr w:rsidR="004C02A4" w:rsidTr="004C02A4">
        <w:trPr>
          <w:trHeight w:val="320"/>
        </w:trPr>
        <w:tc>
          <w:tcPr>
            <w:tcW w:w="0" w:type="auto"/>
            <w:vAlign w:val="center"/>
          </w:tcPr>
          <w:p w:rsidR="004C02A4" w:rsidRDefault="00A84EAE">
            <w:pPr>
              <w:pStyle w:val="ExampleText"/>
            </w:pPr>
            <w:r>
              <w:t>0000082B</w:t>
            </w:r>
          </w:p>
        </w:tc>
        <w:tc>
          <w:tcPr>
            <w:tcW w:w="0" w:type="auto"/>
            <w:vAlign w:val="center"/>
          </w:tcPr>
          <w:p w:rsidR="004C02A4" w:rsidRDefault="00A84EAE">
            <w:pPr>
              <w:pStyle w:val="ExampleText"/>
            </w:pPr>
            <w:r>
              <w:t>000C</w:t>
            </w:r>
          </w:p>
        </w:tc>
        <w:tc>
          <w:tcPr>
            <w:tcW w:w="0" w:type="auto"/>
            <w:vAlign w:val="center"/>
          </w:tcPr>
          <w:p w:rsidR="004C02A4" w:rsidRDefault="00A84EAE">
            <w:pPr>
              <w:pStyle w:val="ExampleText"/>
            </w:pPr>
            <w:r>
              <w:t xml:space="preserve">            FixedBlob</w:t>
            </w:r>
            <w:r>
              <w:rPr>
                <w:b/>
              </w:rPr>
              <w:t xml:space="preserve"> - reserved</w:t>
            </w:r>
          </w:p>
        </w:tc>
        <w:tc>
          <w:tcPr>
            <w:tcW w:w="0" w:type="auto"/>
            <w:vAlign w:val="center"/>
          </w:tcPr>
          <w:p w:rsidR="004C02A4" w:rsidRDefault="00A84EAE">
            <w:pPr>
              <w:pStyle w:val="ExampleText"/>
            </w:pPr>
            <w:r>
              <w:t>00 00 00 00 00 00 00 00 00 00 00 00</w:t>
            </w:r>
          </w:p>
        </w:tc>
      </w:tr>
      <w:tr w:rsidR="004C02A4" w:rsidTr="004C02A4">
        <w:trPr>
          <w:trHeight w:val="320"/>
        </w:trPr>
        <w:tc>
          <w:tcPr>
            <w:tcW w:w="0" w:type="auto"/>
            <w:vAlign w:val="center"/>
          </w:tcPr>
          <w:p w:rsidR="004C02A4" w:rsidRDefault="00A84EAE">
            <w:pPr>
              <w:pStyle w:val="ExampleText"/>
            </w:pPr>
            <w:r>
              <w:t>000009FF</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cpara</w:t>
            </w:r>
          </w:p>
        </w:tc>
        <w:tc>
          <w:tcPr>
            <w:tcW w:w="0" w:type="auto"/>
            <w:vAlign w:val="center"/>
          </w:tcPr>
          <w:p w:rsidR="004C02A4" w:rsidRDefault="00A84EAE">
            <w:pPr>
              <w:pStyle w:val="ExampleText"/>
            </w:pPr>
            <w:r>
              <w:t>0x03</w:t>
            </w:r>
          </w:p>
        </w:tc>
      </w:tr>
    </w:tbl>
    <w:p w:rsidR="004C02A4" w:rsidRDefault="00A84EAE">
      <w:pPr>
        <w:pStyle w:val="Caption"/>
      </w:pPr>
      <w:r>
        <w:tab/>
      </w:r>
      <w:bookmarkStart w:id="4378" w:name="Example_Example_PlcBtePapx_PapxFkp0"/>
      <w:r>
        <w:t xml:space="preserve">Figure </w:t>
      </w:r>
      <w:bookmarkEnd w:id="4378"/>
      <w:r>
        <w:fldChar w:fldCharType="begin"/>
      </w:r>
      <w:r>
        <w:instrText>SEQ Figure \* ARABIC</w:instrText>
      </w:r>
      <w:r>
        <w:fldChar w:fldCharType="separate"/>
      </w:r>
      <w:r>
        <w:rPr>
          <w:noProof/>
        </w:rPr>
        <w:t>32</w:t>
      </w:r>
      <w:r>
        <w:fldChar w:fldCharType="end"/>
      </w:r>
      <w:r>
        <w:t>: Expansion of papxfkp[0]</w:t>
      </w:r>
    </w:p>
    <w:p w:rsidR="004C02A4" w:rsidRDefault="00A84EAE">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4C02A4" w:rsidRDefault="00A84EAE">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4C02A4" w:rsidRDefault="00A84EAE">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4C02A4" w:rsidRDefault="00A84EAE">
      <w:pPr>
        <w:pStyle w:val="Definition-Field"/>
      </w:pPr>
      <w:r>
        <w:rPr>
          <w:b/>
        </w:rPr>
        <w:t xml:space="preserve">rgfc.rgfc[3]: </w:t>
      </w:r>
      <w:r>
        <w:t>A value of 0x0000040B specifies the offset in the WordDocument Stream immediately after where the third paragraph in the text range ends.</w:t>
      </w:r>
    </w:p>
    <w:p w:rsidR="004C02A4" w:rsidRDefault="00A84EAE">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4C02A4" w:rsidRDefault="00A84EAE">
      <w:pPr>
        <w:pStyle w:val="Definition-Field"/>
      </w:pPr>
      <w:r>
        <w:rPr>
          <w:b/>
        </w:rPr>
        <w:t xml:space="preserve">rgbx.rgbx[0].reserved: </w:t>
      </w:r>
      <w:r>
        <w:t>This value is ignored.</w:t>
      </w:r>
    </w:p>
    <w:p w:rsidR="004C02A4" w:rsidRDefault="00A84EAE">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w:t>
      </w:r>
      <w:r>
        <w:t xml:space="preserve">e its expansion later). The </w:t>
      </w:r>
      <w:r>
        <w:rPr>
          <w:b/>
        </w:rPr>
        <w:t>papxinfkp[1]</w:t>
      </w:r>
      <w:r>
        <w:t xml:space="preserve"> element is 2 </w:t>
      </w:r>
      <w:r>
        <w:lastRenderedPageBreak/>
        <w:t xml:space="preserve">* 0xF6 = 0x1EC bytes from the start of the </w:t>
      </w:r>
      <w:r>
        <w:rPr>
          <w:b/>
        </w:rPr>
        <w:t>papxfkp[1]</w:t>
      </w:r>
      <w:r>
        <w:t xml:space="preserve"> element, or 0x800 + 0x1EC = 0x9EC bytes from the start of the Table Stream.</w:t>
      </w:r>
    </w:p>
    <w:p w:rsidR="004C02A4" w:rsidRDefault="00A84EAE">
      <w:pPr>
        <w:pStyle w:val="Definition-Field"/>
      </w:pPr>
      <w:r>
        <w:rPr>
          <w:b/>
        </w:rPr>
        <w:t xml:space="preserve">rgbx.rgbx[1].reserved: </w:t>
      </w:r>
      <w:r>
        <w:t>This value is ignored.</w:t>
      </w:r>
    </w:p>
    <w:p w:rsidR="004C02A4" w:rsidRDefault="00A84EAE">
      <w:pPr>
        <w:pStyle w:val="Definition-Field"/>
      </w:pPr>
      <w:r>
        <w:rPr>
          <w:b/>
        </w:rPr>
        <w:t xml:space="preserve">rgbx.rgbx[2].bOffset: </w:t>
      </w:r>
      <w:r>
        <w:t>A va</w:t>
      </w:r>
      <w:r>
        <w:t xml:space="preserve">lue of 0xF4 specifies the offset of the PapxInFkp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w:t>
      </w:r>
      <w:r>
        <w:t>1E8 = 0x9E8 bytes from the start of the Table Stream.</w:t>
      </w:r>
    </w:p>
    <w:p w:rsidR="004C02A4" w:rsidRDefault="00A84EAE">
      <w:pPr>
        <w:pStyle w:val="Definition-Field"/>
      </w:pPr>
      <w:r>
        <w:rPr>
          <w:b/>
        </w:rPr>
        <w:t xml:space="preserve">rgbx.rgbx[2].reserved: </w:t>
      </w:r>
      <w:r>
        <w:t>This value is ignored.</w:t>
      </w:r>
    </w:p>
    <w:p w:rsidR="004C02A4" w:rsidRDefault="00A84EAE">
      <w:pPr>
        <w:pStyle w:val="Definition-Field"/>
      </w:pPr>
      <w:r>
        <w:rPr>
          <w:b/>
        </w:rPr>
        <w:t xml:space="preserve">cpara: </w:t>
      </w:r>
      <w:r>
        <w:t xml:space="preserve">A value of 0x03 specifies the number of paragraphs in this text range. This is equal to the number of elements in </w:t>
      </w:r>
      <w:r>
        <w:rPr>
          <w:b/>
        </w:rPr>
        <w:t>papxfkp[0].rgbx</w:t>
      </w:r>
      <w:r>
        <w:t>, and 1 less than th</w:t>
      </w:r>
      <w:r>
        <w:t xml:space="preserve">e number of elements in </w:t>
      </w:r>
      <w:r>
        <w:rPr>
          <w:b/>
        </w:rPr>
        <w:t>papxfkp[0].rgfc</w:t>
      </w:r>
      <w:r>
        <w:t>.</w:t>
      </w:r>
    </w:p>
    <w:p w:rsidR="004C02A4" w:rsidRDefault="00A84EAE">
      <w:r>
        <w:t xml:space="preserve">The following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000009F4</w:t>
            </w:r>
          </w:p>
        </w:tc>
        <w:tc>
          <w:tcPr>
            <w:tcW w:w="0" w:type="auto"/>
            <w:vAlign w:val="center"/>
          </w:tcPr>
          <w:p w:rsidR="004C02A4" w:rsidRDefault="00A84EAE">
            <w:pPr>
              <w:pStyle w:val="ExampleText"/>
            </w:pPr>
            <w:r>
              <w:t>000A</w:t>
            </w:r>
          </w:p>
        </w:tc>
        <w:tc>
          <w:tcPr>
            <w:tcW w:w="0" w:type="auto"/>
            <w:vAlign w:val="center"/>
          </w:tcPr>
          <w:p w:rsidR="004C02A4" w:rsidRDefault="00A84EAE">
            <w:pPr>
              <w:pStyle w:val="ExampleText"/>
            </w:pPr>
            <w:r>
              <w:t>PapxInFkp</w:t>
            </w:r>
            <w:r>
              <w:rPr>
                <w:b/>
              </w:rPr>
              <w:t xml:space="preserve"> - papxinfkp[0]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000009F4</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000009F5</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0x04</w:t>
            </w:r>
          </w:p>
        </w:tc>
      </w:tr>
      <w:tr w:rsidR="004C02A4" w:rsidTr="004C02A4">
        <w:trPr>
          <w:trHeight w:val="320"/>
        </w:trPr>
        <w:tc>
          <w:tcPr>
            <w:tcW w:w="0" w:type="auto"/>
            <w:vAlign w:val="center"/>
          </w:tcPr>
          <w:p w:rsidR="004C02A4" w:rsidRDefault="00A84EAE">
            <w:pPr>
              <w:pStyle w:val="ExampleText"/>
            </w:pPr>
            <w:r>
              <w:t>000009F6</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000009F6</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istd</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000009F8</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000009FB</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Prl</w:t>
            </w:r>
            <w:r>
              <w:rPr>
                <w:b/>
              </w:rPr>
              <w:t xml:space="preserve"> - GrpPrl[1]</w:t>
            </w:r>
          </w:p>
        </w:tc>
        <w:tc>
          <w:tcPr>
            <w:tcW w:w="0" w:type="auto"/>
            <w:vAlign w:val="center"/>
          </w:tcPr>
          <w:p w:rsidR="004C02A4" w:rsidRDefault="004C02A4">
            <w:pPr>
              <w:pStyle w:val="ExampleText"/>
            </w:pPr>
          </w:p>
        </w:tc>
      </w:tr>
    </w:tbl>
    <w:p w:rsidR="004C02A4" w:rsidRDefault="00A84EAE">
      <w:pPr>
        <w:pStyle w:val="Caption"/>
      </w:pPr>
      <w:r>
        <w:tab/>
      </w:r>
      <w:bookmarkStart w:id="4379" w:name="Example_Example_PlcBtePapx_PapxInFkp0"/>
      <w:r>
        <w:t xml:space="preserve">Figure </w:t>
      </w:r>
      <w:bookmarkEnd w:id="4379"/>
      <w:r>
        <w:fldChar w:fldCharType="begin"/>
      </w:r>
      <w:r>
        <w:instrText>SEQ Figure \* ARABIC</w:instrText>
      </w:r>
      <w:r>
        <w:fldChar w:fldCharType="separate"/>
      </w:r>
      <w:r>
        <w:rPr>
          <w:noProof/>
        </w:rPr>
        <w:t>33</w:t>
      </w:r>
      <w:r>
        <w:fldChar w:fldCharType="end"/>
      </w:r>
      <w:r>
        <w:t>: Expansion of papxinfkp[0]</w:t>
      </w:r>
    </w:p>
    <w:p w:rsidR="004C02A4" w:rsidRDefault="00A84EAE">
      <w:pPr>
        <w:pStyle w:val="Definition-Field"/>
      </w:pPr>
      <w:r>
        <w:rPr>
          <w:b/>
        </w:rPr>
        <w:t xml:space="preserve">cb: </w:t>
      </w:r>
      <w:r>
        <w:t xml:space="preserve">A value of 0x00 specifies that size of </w:t>
      </w:r>
      <w:r>
        <w:rPr>
          <w:b/>
        </w:rPr>
        <w:t>GrpPrl</w:t>
      </w:r>
      <w:r>
        <w:t xml:space="preserve"> is determined by </w:t>
      </w:r>
      <w:r>
        <w:rPr>
          <w:b/>
        </w:rPr>
        <w:t>cb'</w:t>
      </w:r>
      <w:r>
        <w:t>.</w:t>
      </w:r>
    </w:p>
    <w:p w:rsidR="004C02A4" w:rsidRDefault="00A84EAE">
      <w:pPr>
        <w:pStyle w:val="Definition-Field"/>
      </w:pPr>
      <w:r>
        <w:rPr>
          <w:b/>
        </w:rPr>
        <w:t xml:space="preserve">cb': </w:t>
      </w:r>
      <w:r>
        <w:t xml:space="preserve">A value of 0x04 specifies that there are 2 * 4 = 8 bytes in </w:t>
      </w:r>
      <w:r>
        <w:rPr>
          <w:b/>
        </w:rPr>
        <w:t>GrpPrl</w:t>
      </w:r>
      <w:r>
        <w:t>.</w:t>
      </w:r>
    </w:p>
    <w:p w:rsidR="004C02A4" w:rsidRDefault="00A84EAE">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Determining Properties of a Style.</w:t>
      </w:r>
    </w:p>
    <w:p w:rsidR="004C02A4" w:rsidRDefault="00A84EAE">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4C02A4" w:rsidRDefault="00A84EAE">
      <w:pPr>
        <w:pStyle w:val="Definition-Field"/>
      </w:pPr>
      <w:r>
        <w:rPr>
          <w:b/>
        </w:rPr>
        <w:t xml:space="preserve">GrpPrl.GrpPrl[1]: </w:t>
      </w:r>
      <w:r>
        <w:t xml:space="preserve">The second property that is being applied. See the </w:t>
      </w:r>
      <w:r>
        <w:rPr>
          <w:b/>
        </w:rPr>
        <w:t>pap</w:t>
      </w:r>
      <w:r>
        <w:rPr>
          <w:b/>
        </w:rPr>
        <w:t>xinfkp[0].GrpPrl.GrpPrl[1]</w:t>
      </w:r>
      <w:r>
        <w:t xml:space="preserve"> element that follows.</w:t>
      </w:r>
    </w:p>
    <w:p w:rsidR="004C02A4" w:rsidRDefault="00A84EAE">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w:t>
      </w:r>
      <w:r>
        <w:t>efault values.</w:t>
      </w:r>
    </w:p>
    <w:p w:rsidR="004C02A4" w:rsidRDefault="00A84EAE">
      <w:r>
        <w:t xml:space="preserve">The following table shows the expansion of the </w:t>
      </w:r>
      <w:r>
        <w:rPr>
          <w:b/>
        </w:rPr>
        <w:t>papxinfkp[0].GrpPrl.GrpPrl[0]</w:t>
      </w:r>
      <w:r>
        <w:t xml:space="preserve"> element, which is the first property that is applied to the first paragraph ("Test" followed by a newline character). This element specifies that the paragraph will</w:t>
      </w:r>
      <w:r>
        <w:t xml:space="preserve">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000009F8</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Prl</w:t>
            </w:r>
            <w:r>
              <w:rPr>
                <w:b/>
              </w:rPr>
              <w:t xml:space="preserve"> - papxinfkp[0].GrpPrl.GrpPrl[0]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lastRenderedPageBreak/>
              <w:t>000009F8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000009F8</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0x003</w:t>
            </w:r>
          </w:p>
        </w:tc>
      </w:tr>
      <w:tr w:rsidR="004C02A4" w:rsidTr="004C02A4">
        <w:trPr>
          <w:trHeight w:val="320"/>
        </w:trPr>
        <w:tc>
          <w:tcPr>
            <w:tcW w:w="0" w:type="auto"/>
            <w:vAlign w:val="center"/>
          </w:tcPr>
          <w:p w:rsidR="004C02A4" w:rsidRDefault="00A84EAE">
            <w:pPr>
              <w:pStyle w:val="ExampleText"/>
            </w:pPr>
            <w:r>
              <w:t>000009F8</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000009F8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000009F8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000009FA</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operand</w:t>
            </w:r>
          </w:p>
        </w:tc>
        <w:tc>
          <w:tcPr>
            <w:tcW w:w="0" w:type="auto"/>
            <w:vAlign w:val="center"/>
          </w:tcPr>
          <w:p w:rsidR="004C02A4" w:rsidRDefault="00A84EAE">
            <w:pPr>
              <w:pStyle w:val="ExampleText"/>
            </w:pPr>
            <w:r>
              <w:t>0x01</w:t>
            </w:r>
          </w:p>
        </w:tc>
      </w:tr>
    </w:tbl>
    <w:p w:rsidR="004C02A4" w:rsidRDefault="00A84EAE">
      <w:pPr>
        <w:pStyle w:val="Caption"/>
      </w:pPr>
      <w:r>
        <w:tab/>
      </w:r>
      <w:bookmarkStart w:id="4380" w:name="Example_Example_PlcBtePapx_Fkp0_Prl0"/>
      <w:r>
        <w:t xml:space="preserve">Figure </w:t>
      </w:r>
      <w:bookmarkEnd w:id="4380"/>
      <w:r>
        <w:fldChar w:fldCharType="begin"/>
      </w:r>
      <w:r>
        <w:instrText>SEQ Figure \* ARABIC</w:instrText>
      </w:r>
      <w:r>
        <w:fldChar w:fldCharType="separate"/>
      </w:r>
      <w:r>
        <w:rPr>
          <w:noProof/>
        </w:rPr>
        <w:t>34</w:t>
      </w:r>
      <w:r>
        <w:fldChar w:fldCharType="end"/>
      </w:r>
      <w:r>
        <w:t>: Expansion of papxinfkp[0].GrpPrl.GrpPrl[0]</w:t>
      </w:r>
    </w:p>
    <w:p w:rsidR="004C02A4" w:rsidRDefault="00A84EAE">
      <w:pPr>
        <w:pStyle w:val="Definition-Field"/>
      </w:pPr>
      <w:r>
        <w:rPr>
          <w:b/>
        </w:rPr>
        <w:t xml:space="preserve">sprm: </w:t>
      </w:r>
      <w:r>
        <w:t xml:space="preserve">The property </w:t>
      </w:r>
      <w:r>
        <w:t>that is being modified.</w:t>
      </w:r>
    </w:p>
    <w:p w:rsidR="004C02A4" w:rsidRDefault="00A84EAE">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4C02A4" w:rsidRDefault="00A84EAE">
      <w:pPr>
        <w:pStyle w:val="Definition-Field"/>
      </w:pPr>
      <w:r>
        <w:rPr>
          <w:b/>
        </w:rPr>
        <w:t xml:space="preserve">sprm.sgc: </w:t>
      </w:r>
      <w:r>
        <w:t>A value of 0x1 specifies that this is a paragraph property.</w:t>
      </w:r>
    </w:p>
    <w:p w:rsidR="004C02A4" w:rsidRDefault="00A84EAE">
      <w:pPr>
        <w:pStyle w:val="Definition-Field"/>
      </w:pPr>
      <w:r>
        <w:rPr>
          <w:b/>
        </w:rPr>
        <w:t>sprm</w:t>
      </w:r>
      <w:r>
        <w:rPr>
          <w:b/>
        </w:rPr>
        <w:t xml:space="preserve">.spra: </w:t>
      </w:r>
      <w:r>
        <w:t xml:space="preserve">A value of 0x1 specifies that </w:t>
      </w:r>
      <w:r>
        <w:rPr>
          <w:b/>
        </w:rPr>
        <w:t>operand</w:t>
      </w:r>
      <w:r>
        <w:t xml:space="preserve"> is 1 byte long.</w:t>
      </w:r>
    </w:p>
    <w:p w:rsidR="004C02A4" w:rsidRDefault="00A84EAE">
      <w:r>
        <w:rPr>
          <w:b/>
        </w:rPr>
        <w:t xml:space="preserve">operand: </w:t>
      </w:r>
      <w:r>
        <w:t xml:space="preserve">The property value, which is an unsigned integer specifying the paragraph justification. A value of 0x1 specifies that the paragraph will be center-justified. </w:t>
      </w:r>
    </w:p>
    <w:p w:rsidR="004C02A4" w:rsidRDefault="00A84EAE">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000009FB</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Prl</w:t>
            </w:r>
            <w:r>
              <w:rPr>
                <w:b/>
              </w:rPr>
              <w:t xml:space="preserve"> - papxinfkp[0].GrpPrl.prl[1]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000009FB</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000009FB</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0x061</w:t>
            </w:r>
          </w:p>
        </w:tc>
      </w:tr>
      <w:tr w:rsidR="004C02A4" w:rsidTr="004C02A4">
        <w:trPr>
          <w:trHeight w:val="320"/>
        </w:trPr>
        <w:tc>
          <w:tcPr>
            <w:tcW w:w="0" w:type="auto"/>
            <w:vAlign w:val="center"/>
          </w:tcPr>
          <w:p w:rsidR="004C02A4" w:rsidRDefault="00A84EAE">
            <w:pPr>
              <w:pStyle w:val="ExampleText"/>
            </w:pPr>
            <w:r>
              <w:t>000009FB</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000009FB</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000009FB</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000009FD</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w:t>
            </w:r>
            <w:r>
              <w:t>BYTE</w:t>
            </w:r>
            <w:r>
              <w:rPr>
                <w:b/>
              </w:rPr>
              <w:t xml:space="preserve"> - operand</w:t>
            </w:r>
          </w:p>
        </w:tc>
        <w:tc>
          <w:tcPr>
            <w:tcW w:w="0" w:type="auto"/>
            <w:vAlign w:val="center"/>
          </w:tcPr>
          <w:p w:rsidR="004C02A4" w:rsidRDefault="00A84EAE">
            <w:pPr>
              <w:pStyle w:val="ExampleText"/>
            </w:pPr>
            <w:r>
              <w:t>0x01</w:t>
            </w:r>
          </w:p>
        </w:tc>
      </w:tr>
    </w:tbl>
    <w:p w:rsidR="004C02A4" w:rsidRDefault="00A84EAE">
      <w:pPr>
        <w:pStyle w:val="Caption"/>
      </w:pPr>
      <w:r>
        <w:tab/>
      </w:r>
      <w:bookmarkStart w:id="4381" w:name="Example_Example_PlcBtePapx_Fkp0_Prl1"/>
      <w:r>
        <w:t xml:space="preserve">Figure </w:t>
      </w:r>
      <w:bookmarkEnd w:id="4381"/>
      <w:r>
        <w:fldChar w:fldCharType="begin"/>
      </w:r>
      <w:r>
        <w:instrText>SEQ Figure \* ARABIC</w:instrText>
      </w:r>
      <w:r>
        <w:fldChar w:fldCharType="separate"/>
      </w:r>
      <w:r>
        <w:rPr>
          <w:noProof/>
        </w:rPr>
        <w:t>35</w:t>
      </w:r>
      <w:r>
        <w:fldChar w:fldCharType="end"/>
      </w:r>
      <w:r>
        <w:t>: Expansion of papxinfkp[0].GrpPrl.GrpPrl[1]</w:t>
      </w:r>
    </w:p>
    <w:p w:rsidR="004C02A4" w:rsidRDefault="00A84EAE">
      <w:pPr>
        <w:pStyle w:val="Definition-Field"/>
      </w:pPr>
      <w:r>
        <w:rPr>
          <w:b/>
        </w:rPr>
        <w:t xml:space="preserve">sprm: </w:t>
      </w:r>
      <w:r>
        <w:t>The property that is being modified.</w:t>
      </w:r>
    </w:p>
    <w:p w:rsidR="004C02A4" w:rsidRDefault="00A84EAE">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4C02A4" w:rsidRDefault="00A84EAE">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4C02A4" w:rsidRDefault="00A84EAE">
      <w:pPr>
        <w:pStyle w:val="Definition-Field"/>
      </w:pPr>
      <w:r>
        <w:rPr>
          <w:b/>
        </w:rPr>
        <w:t xml:space="preserve">sprm.spra: </w:t>
      </w:r>
      <w:r>
        <w:t xml:space="preserve">A value of 0x1 specifies that </w:t>
      </w:r>
      <w:r>
        <w:rPr>
          <w:b/>
        </w:rPr>
        <w:t>operand</w:t>
      </w:r>
      <w:r>
        <w:t xml:space="preserve"> is 1 byte long.</w:t>
      </w:r>
    </w:p>
    <w:p w:rsidR="004C02A4" w:rsidRDefault="00A84EAE">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4C02A4" w:rsidRDefault="00A84EAE">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000009EC</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PapxInFkp</w:t>
            </w:r>
            <w:r>
              <w:rPr>
                <w:b/>
              </w:rPr>
              <w:t xml:space="preserve"> - papxinfkp[1]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000009EC</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000009ED</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0x03</w:t>
            </w:r>
          </w:p>
        </w:tc>
      </w:tr>
      <w:tr w:rsidR="004C02A4" w:rsidTr="004C02A4">
        <w:trPr>
          <w:trHeight w:val="320"/>
        </w:trPr>
        <w:tc>
          <w:tcPr>
            <w:tcW w:w="0" w:type="auto"/>
            <w:vAlign w:val="center"/>
          </w:tcPr>
          <w:p w:rsidR="004C02A4" w:rsidRDefault="00A84EAE">
            <w:pPr>
              <w:pStyle w:val="ExampleText"/>
            </w:pPr>
            <w:r>
              <w:t>000009EE</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 xml:space="preserve">    GrpPrlAndIstd</w:t>
            </w:r>
            <w:r>
              <w:rPr>
                <w:b/>
              </w:rPr>
              <w:t xml:space="preserve"> - GrpPrl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000009EE</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istd</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000009F0</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Prl</w:t>
            </w:r>
            <w:r>
              <w:rPr>
                <w:b/>
              </w:rPr>
              <w:t xml:space="preserve"> - GrpPrl[0]</w:t>
            </w:r>
          </w:p>
        </w:tc>
        <w:tc>
          <w:tcPr>
            <w:tcW w:w="0" w:type="auto"/>
            <w:vAlign w:val="center"/>
          </w:tcPr>
          <w:p w:rsidR="004C02A4" w:rsidRDefault="004C02A4">
            <w:pPr>
              <w:pStyle w:val="ExampleText"/>
            </w:pPr>
          </w:p>
        </w:tc>
      </w:tr>
    </w:tbl>
    <w:p w:rsidR="004C02A4" w:rsidRDefault="00A84EAE">
      <w:pPr>
        <w:pStyle w:val="Caption"/>
      </w:pPr>
      <w:r>
        <w:tab/>
      </w:r>
      <w:bookmarkStart w:id="4382" w:name="Example_Example_PlcBtePapx_PapxInFkp1"/>
      <w:r>
        <w:t xml:space="preserve">Figure </w:t>
      </w:r>
      <w:bookmarkEnd w:id="4382"/>
      <w:r>
        <w:fldChar w:fldCharType="begin"/>
      </w:r>
      <w:r>
        <w:instrText>SEQ Figure \* ARABIC</w:instrText>
      </w:r>
      <w:r>
        <w:fldChar w:fldCharType="separate"/>
      </w:r>
      <w:r>
        <w:rPr>
          <w:noProof/>
        </w:rPr>
        <w:t>36</w:t>
      </w:r>
      <w:r>
        <w:fldChar w:fldCharType="end"/>
      </w:r>
      <w:r>
        <w:t>: Expansion of papxinfkp[1]</w:t>
      </w:r>
    </w:p>
    <w:p w:rsidR="004C02A4" w:rsidRDefault="00A84EAE">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4C02A4" w:rsidRDefault="00A84EAE">
      <w:pPr>
        <w:pStyle w:val="Definition-Field"/>
      </w:pPr>
      <w:r>
        <w:rPr>
          <w:b/>
        </w:rPr>
        <w:t xml:space="preserve">cb': </w:t>
      </w:r>
      <w:r>
        <w:t xml:space="preserve">A value of 0x03 specifies that there are 2 * 3 = 6 bytes in </w:t>
      </w:r>
      <w:r>
        <w:rPr>
          <w:b/>
        </w:rPr>
        <w:t>GrpPrl</w:t>
      </w:r>
      <w:r>
        <w:t>.</w:t>
      </w:r>
    </w:p>
    <w:p w:rsidR="004C02A4" w:rsidRDefault="00A84EAE">
      <w:pPr>
        <w:pStyle w:val="Definition-Field"/>
      </w:pPr>
      <w:r>
        <w:rPr>
          <w:b/>
        </w:rPr>
        <w:t xml:space="preserve">GrpPrl.istd: </w:t>
      </w:r>
      <w:r>
        <w:t>A value of 0x0000 specifies that the Normal style will be applied to this paragraph. See section 2.4.6.5, Determining Properties of a Style.</w:t>
      </w:r>
    </w:p>
    <w:p w:rsidR="004C02A4" w:rsidRDefault="00A84EAE">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4C02A4" w:rsidRDefault="00A84EAE">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4C02A4" w:rsidRDefault="00A84EAE">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000009F0</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Prl</w:t>
            </w:r>
            <w:r>
              <w:rPr>
                <w:b/>
              </w:rPr>
              <w:t xml:space="preserve"> - papxinfkp[1].GrpPrl.GrpPrl[0]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000009F0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000009F0</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0x013</w:t>
            </w:r>
          </w:p>
        </w:tc>
      </w:tr>
      <w:tr w:rsidR="004C02A4" w:rsidTr="004C02A4">
        <w:trPr>
          <w:trHeight w:val="320"/>
        </w:trPr>
        <w:tc>
          <w:tcPr>
            <w:tcW w:w="0" w:type="auto"/>
            <w:vAlign w:val="center"/>
          </w:tcPr>
          <w:p w:rsidR="004C02A4" w:rsidRDefault="00A84EAE">
            <w:pPr>
              <w:pStyle w:val="ExampleText"/>
            </w:pPr>
            <w:r>
              <w:t>000009F0</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000009F0</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000009F0</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000009F2</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operand</w:t>
            </w:r>
          </w:p>
        </w:tc>
        <w:tc>
          <w:tcPr>
            <w:tcW w:w="0" w:type="auto"/>
            <w:vAlign w:val="center"/>
          </w:tcPr>
          <w:p w:rsidR="004C02A4" w:rsidRDefault="00A84EAE">
            <w:pPr>
              <w:pStyle w:val="ExampleText"/>
            </w:pPr>
            <w:r>
              <w:t>0x0168</w:t>
            </w:r>
          </w:p>
        </w:tc>
      </w:tr>
    </w:tbl>
    <w:p w:rsidR="004C02A4" w:rsidRDefault="00A84EAE">
      <w:pPr>
        <w:pStyle w:val="Caption"/>
      </w:pPr>
      <w:r>
        <w:tab/>
      </w:r>
      <w:bookmarkStart w:id="4383" w:name="Example_Example_PlcBtePapx_Fkp1_Prl0"/>
      <w:r>
        <w:t xml:space="preserve">Figure </w:t>
      </w:r>
      <w:bookmarkEnd w:id="4383"/>
      <w:r>
        <w:fldChar w:fldCharType="begin"/>
      </w:r>
      <w:r>
        <w:instrText>SEQ Figure \* ARABIC</w:instrText>
      </w:r>
      <w:r>
        <w:fldChar w:fldCharType="separate"/>
      </w:r>
      <w:r>
        <w:rPr>
          <w:noProof/>
        </w:rPr>
        <w:t>37</w:t>
      </w:r>
      <w:r>
        <w:fldChar w:fldCharType="end"/>
      </w:r>
      <w:r>
        <w:t>: Expansion of papxinfkp[1].GrpPrl.GrpPrl[0]</w:t>
      </w:r>
    </w:p>
    <w:p w:rsidR="004C02A4" w:rsidRDefault="00A84EAE">
      <w:pPr>
        <w:pStyle w:val="Definition-Field"/>
      </w:pPr>
      <w:r>
        <w:rPr>
          <w:b/>
        </w:rPr>
        <w:t xml:space="preserve">sprm: </w:t>
      </w:r>
      <w:r>
        <w:t>The property that is being modified.</w:t>
      </w:r>
    </w:p>
    <w:p w:rsidR="004C02A4" w:rsidRDefault="00A84EAE">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4C02A4" w:rsidRDefault="00A84EAE">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4C02A4" w:rsidRDefault="00A84EAE">
      <w:pPr>
        <w:pStyle w:val="Definition-Field"/>
      </w:pPr>
      <w:r>
        <w:rPr>
          <w:b/>
        </w:rPr>
        <w:t>sprm.spr</w:t>
      </w:r>
      <w:r>
        <w:rPr>
          <w:b/>
        </w:rPr>
        <w:t xml:space="preserve">a: </w:t>
      </w:r>
      <w:r>
        <w:t xml:space="preserve">A value of 0x5 specifies that </w:t>
      </w:r>
      <w:r>
        <w:rPr>
          <w:b/>
        </w:rPr>
        <w:t>operand</w:t>
      </w:r>
      <w:r>
        <w:t xml:space="preserve"> is two bytes long.</w:t>
      </w:r>
    </w:p>
    <w:p w:rsidR="004C02A4" w:rsidRDefault="00A84EAE">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4C02A4" w:rsidRDefault="00A84EAE">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000009E8</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PapxInFkp</w:t>
            </w:r>
            <w:r>
              <w:rPr>
                <w:b/>
              </w:rPr>
              <w:t xml:space="preserve"> - papxinfkp[2]</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000009E8</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000009E9</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0x01</w:t>
            </w:r>
          </w:p>
        </w:tc>
      </w:tr>
      <w:tr w:rsidR="004C02A4" w:rsidTr="004C02A4">
        <w:trPr>
          <w:trHeight w:val="320"/>
        </w:trPr>
        <w:tc>
          <w:tcPr>
            <w:tcW w:w="0" w:type="auto"/>
            <w:vAlign w:val="center"/>
          </w:tcPr>
          <w:p w:rsidR="004C02A4" w:rsidRDefault="00A84EAE">
            <w:pPr>
              <w:pStyle w:val="ExampleText"/>
            </w:pPr>
            <w:r>
              <w:t>000009E9</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GrpPrlAndIstd</w:t>
            </w:r>
            <w:r>
              <w:rPr>
                <w:b/>
              </w:rPr>
              <w:t xml:space="preserve"> - GrpPrl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000009EA</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istd</w:t>
            </w:r>
          </w:p>
        </w:tc>
        <w:tc>
          <w:tcPr>
            <w:tcW w:w="0" w:type="auto"/>
            <w:vAlign w:val="center"/>
          </w:tcPr>
          <w:p w:rsidR="004C02A4" w:rsidRDefault="00A84EAE">
            <w:pPr>
              <w:pStyle w:val="ExampleText"/>
            </w:pPr>
            <w:r>
              <w:t>0x0000</w:t>
            </w:r>
          </w:p>
        </w:tc>
      </w:tr>
    </w:tbl>
    <w:p w:rsidR="004C02A4" w:rsidRDefault="00A84EAE">
      <w:pPr>
        <w:pStyle w:val="Caption"/>
      </w:pPr>
      <w:r>
        <w:tab/>
      </w:r>
      <w:bookmarkStart w:id="4384" w:name="Example_Example_PlcBtePapx_PapxInFkp2"/>
      <w:r>
        <w:t xml:space="preserve">Figure </w:t>
      </w:r>
      <w:bookmarkEnd w:id="4384"/>
      <w:r>
        <w:fldChar w:fldCharType="begin"/>
      </w:r>
      <w:r>
        <w:instrText>SEQ Figure \* ARABIC</w:instrText>
      </w:r>
      <w:r>
        <w:fldChar w:fldCharType="separate"/>
      </w:r>
      <w:r>
        <w:rPr>
          <w:noProof/>
        </w:rPr>
        <w:t>38</w:t>
      </w:r>
      <w:r>
        <w:fldChar w:fldCharType="end"/>
      </w:r>
      <w:r>
        <w:t>: Expansion of papxinfkp[2]</w:t>
      </w:r>
    </w:p>
    <w:p w:rsidR="004C02A4" w:rsidRDefault="00A84EAE">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4C02A4" w:rsidRDefault="00A84EAE">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4C02A4" w:rsidRDefault="00A84EAE">
      <w:pPr>
        <w:pStyle w:val="Definition-Field"/>
      </w:pPr>
      <w:r>
        <w:rPr>
          <w:b/>
        </w:rPr>
        <w:t xml:space="preserve">GrpPrl.istd: </w:t>
      </w:r>
      <w:r>
        <w:t>A value of 0x0000 specifies that the Normal style will be applied to this paragraph. See section 2.4.6.5, Determining Properties of a Style.</w:t>
      </w:r>
    </w:p>
    <w:p w:rsidR="004C02A4" w:rsidRDefault="00A84EAE">
      <w:r>
        <w:t xml:space="preserve">Because </w:t>
      </w:r>
      <w:r>
        <w:rPr>
          <w:b/>
        </w:rPr>
        <w:t>papxinfkp[2]</w:t>
      </w:r>
      <w:r>
        <w:t xml:space="preserve"> contains no properties, all properties for the third paragraph of the text range take on their</w:t>
      </w:r>
      <w:r>
        <w:t xml:space="preserve"> respective default values.</w:t>
      </w:r>
    </w:p>
    <w:p w:rsidR="004C02A4" w:rsidRDefault="00A84EAE">
      <w:pPr>
        <w:pStyle w:val="Heading2"/>
      </w:pPr>
      <w:bookmarkStart w:id="4385" w:name="section_efb41f4ca92042d5860f850266e0b55b"/>
      <w:bookmarkStart w:id="4386" w:name="_Toc63942665"/>
      <w:r>
        <w:t>Example of Table Row Properties</w:t>
      </w:r>
      <w:bookmarkEnd w:id="4385"/>
      <w:bookmarkEnd w:id="4386"/>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4C02A4" w:rsidRDefault="00A84EAE">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00000D05</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Prl</w:t>
            </w:r>
            <w:r>
              <w:rPr>
                <w:b/>
              </w:rPr>
              <w:t xml:space="preserve"> - prl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00000D05</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00000D05</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0x06B</w:t>
            </w:r>
          </w:p>
        </w:tc>
      </w:tr>
      <w:tr w:rsidR="004C02A4" w:rsidTr="004C02A4">
        <w:trPr>
          <w:trHeight w:val="320"/>
        </w:trPr>
        <w:tc>
          <w:tcPr>
            <w:tcW w:w="0" w:type="auto"/>
            <w:vAlign w:val="center"/>
          </w:tcPr>
          <w:p w:rsidR="004C02A4" w:rsidRDefault="00A84EAE">
            <w:pPr>
              <w:pStyle w:val="ExampleText"/>
            </w:pPr>
            <w:r>
              <w:t>00000D05</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00000D05</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00000D05</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0x3</w:t>
            </w:r>
          </w:p>
        </w:tc>
      </w:tr>
      <w:tr w:rsidR="004C02A4" w:rsidTr="004C02A4">
        <w:trPr>
          <w:trHeight w:val="320"/>
        </w:trPr>
        <w:tc>
          <w:tcPr>
            <w:tcW w:w="0" w:type="auto"/>
            <w:vAlign w:val="center"/>
          </w:tcPr>
          <w:p w:rsidR="004C02A4" w:rsidRDefault="00A84EAE">
            <w:pPr>
              <w:pStyle w:val="ExampleText"/>
            </w:pPr>
            <w:r>
              <w:t>00000D07</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operand</w:t>
            </w:r>
          </w:p>
        </w:tc>
        <w:tc>
          <w:tcPr>
            <w:tcW w:w="0" w:type="auto"/>
            <w:vAlign w:val="center"/>
          </w:tcPr>
          <w:p w:rsidR="004C02A4" w:rsidRDefault="00A84EAE">
            <w:pPr>
              <w:pStyle w:val="ExampleText"/>
            </w:pPr>
            <w:r>
              <w:t>0x00000000</w:t>
            </w:r>
          </w:p>
        </w:tc>
      </w:tr>
    </w:tbl>
    <w:p w:rsidR="004C02A4" w:rsidRDefault="00A84EAE">
      <w:pPr>
        <w:pStyle w:val="Caption"/>
      </w:pPr>
      <w:r>
        <w:tab/>
      </w:r>
      <w:bookmarkStart w:id="4387"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7"/>
      <w:r>
        <w:t>: The first Prl of the direct formatting</w:t>
      </w:r>
    </w:p>
    <w:p w:rsidR="004C02A4" w:rsidRDefault="00A84EAE">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4C02A4" w:rsidRDefault="00A84EAE">
      <w:pPr>
        <w:pStyle w:val="Definition-Field"/>
      </w:pPr>
      <w:r>
        <w:rPr>
          <w:b/>
        </w:rPr>
        <w:t xml:space="preserve">sprm.sgc: </w:t>
      </w:r>
      <w:r>
        <w:t xml:space="preserve">A value of 0x1 specifies that </w:t>
      </w:r>
      <w:r>
        <w:rPr>
          <w:b/>
        </w:rPr>
        <w:t>sprm</w:t>
      </w:r>
      <w:r>
        <w:t xml:space="preserve"> modifies a pa</w:t>
      </w:r>
      <w:r>
        <w:t xml:space="preserve">ragraph property. </w:t>
      </w:r>
    </w:p>
    <w:p w:rsidR="004C02A4" w:rsidRDefault="00A84EAE">
      <w:pPr>
        <w:pStyle w:val="Definition-Field"/>
      </w:pPr>
      <w:r>
        <w:rPr>
          <w:b/>
        </w:rPr>
        <w:lastRenderedPageBreak/>
        <w:t xml:space="preserve">sprm.spra: </w:t>
      </w:r>
      <w:r>
        <w:t xml:space="preserve">A value of 0x3 specifies that </w:t>
      </w:r>
      <w:r>
        <w:rPr>
          <w:b/>
        </w:rPr>
        <w:t>operand</w:t>
      </w:r>
      <w:r>
        <w:t xml:space="preserve"> is 4 bytes in size. </w:t>
      </w:r>
    </w:p>
    <w:p w:rsidR="004C02A4" w:rsidRDefault="00A84EAE">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4C02A4" w:rsidRDefault="00A84EAE">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4C02A4" w:rsidRDefault="00A84EAE">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00000000</w:t>
            </w:r>
          </w:p>
        </w:tc>
        <w:tc>
          <w:tcPr>
            <w:tcW w:w="0" w:type="auto"/>
            <w:vAlign w:val="center"/>
          </w:tcPr>
          <w:p w:rsidR="004C02A4" w:rsidRDefault="00A84EAE">
            <w:pPr>
              <w:pStyle w:val="ExampleText"/>
            </w:pPr>
            <w:r>
              <w:t>004C</w:t>
            </w:r>
          </w:p>
        </w:tc>
        <w:tc>
          <w:tcPr>
            <w:tcW w:w="0" w:type="auto"/>
            <w:vAlign w:val="center"/>
          </w:tcPr>
          <w:p w:rsidR="004C02A4" w:rsidRDefault="00A84EAE">
            <w:pPr>
              <w:pStyle w:val="ExampleText"/>
            </w:pPr>
            <w:r>
              <w:t>PrcData</w:t>
            </w:r>
            <w:r>
              <w:rPr>
                <w:b/>
              </w:rPr>
              <w:t xml:space="preserve"> - PrcData</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00000000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cbGrpprl</w:t>
            </w:r>
          </w:p>
        </w:tc>
        <w:tc>
          <w:tcPr>
            <w:tcW w:w="0" w:type="auto"/>
            <w:vAlign w:val="center"/>
          </w:tcPr>
          <w:p w:rsidR="004C02A4" w:rsidRDefault="00A84EAE">
            <w:pPr>
              <w:pStyle w:val="ExampleText"/>
            </w:pPr>
            <w:r>
              <w:t>0x004A</w:t>
            </w:r>
          </w:p>
        </w:tc>
      </w:tr>
      <w:tr w:rsidR="004C02A4" w:rsidTr="004C02A4">
        <w:trPr>
          <w:trHeight w:val="320"/>
        </w:trPr>
        <w:tc>
          <w:tcPr>
            <w:tcW w:w="0" w:type="auto"/>
            <w:vAlign w:val="center"/>
          </w:tcPr>
          <w:p w:rsidR="004C02A4" w:rsidRDefault="00A84EAE">
            <w:pPr>
              <w:pStyle w:val="ExampleText"/>
            </w:pPr>
            <w:r>
              <w:t>00000002</w:t>
            </w:r>
          </w:p>
        </w:tc>
        <w:tc>
          <w:tcPr>
            <w:tcW w:w="0" w:type="auto"/>
            <w:vAlign w:val="center"/>
          </w:tcPr>
          <w:p w:rsidR="004C02A4" w:rsidRDefault="00A84EAE">
            <w:pPr>
              <w:pStyle w:val="ExampleText"/>
            </w:pPr>
            <w:r>
              <w:t>004A</w:t>
            </w:r>
          </w:p>
        </w:tc>
        <w:tc>
          <w:tcPr>
            <w:tcW w:w="0" w:type="auto"/>
            <w:vAlign w:val="center"/>
          </w:tcPr>
          <w:p w:rsidR="004C02A4" w:rsidRDefault="00A84EAE">
            <w:pPr>
              <w:pStyle w:val="ExampleText"/>
            </w:pPr>
            <w:r>
              <w:t xml:space="preserve">    Array of Prl</w:t>
            </w:r>
            <w:r>
              <w:rPr>
                <w:b/>
              </w:rPr>
              <w:t xml:space="preserve"> - GrpPrl</w:t>
            </w:r>
          </w:p>
        </w:tc>
        <w:tc>
          <w:tcPr>
            <w:tcW w:w="0" w:type="auto"/>
            <w:vAlign w:val="center"/>
          </w:tcPr>
          <w:p w:rsidR="004C02A4" w:rsidRDefault="004C02A4">
            <w:pPr>
              <w:pStyle w:val="ExampleText"/>
            </w:pPr>
          </w:p>
        </w:tc>
      </w:tr>
    </w:tbl>
    <w:p w:rsidR="004C02A4" w:rsidRDefault="00A84EAE">
      <w:pPr>
        <w:pStyle w:val="Caption"/>
      </w:pPr>
      <w:r>
        <w:tab/>
      </w:r>
      <w:bookmarkStart w:id="4388" w:name="Example_Example_Table_PrcData"/>
      <w:r>
        <w:t xml:space="preserve">Figure </w:t>
      </w:r>
      <w:r>
        <w:fldChar w:fldCharType="begin"/>
      </w:r>
      <w:r>
        <w:instrText>SEQ Figure \* ARABIC</w:instrText>
      </w:r>
      <w:r>
        <w:fldChar w:fldCharType="separate"/>
      </w:r>
      <w:r>
        <w:rPr>
          <w:noProof/>
        </w:rPr>
        <w:t>40</w:t>
      </w:r>
      <w:r>
        <w:fldChar w:fldCharType="end"/>
      </w:r>
      <w:bookmarkEnd w:id="4388"/>
      <w:r>
        <w:t>: A PrcData element that contains table row property modifiers</w:t>
      </w:r>
    </w:p>
    <w:p w:rsidR="004C02A4" w:rsidRDefault="00A84EAE">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w:t>
      </w:r>
      <w:r>
        <w:t xml:space="preserve">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4C02A4" w:rsidRDefault="00A84EAE">
      <w:pPr>
        <w:pStyle w:val="Definition-Field"/>
      </w:pPr>
      <w:r>
        <w:rPr>
          <w:b/>
        </w:rPr>
        <w:t xml:space="preserve">GrpPrl: </w:t>
      </w:r>
      <w:r>
        <w:t xml:space="preserve">An array of </w:t>
      </w:r>
      <w:r>
        <w:rPr>
          <w:b/>
        </w:rPr>
        <w:t>Prl</w:t>
      </w:r>
      <w:r>
        <w:t xml:space="preserve">, expanded in the following figures. </w:t>
      </w:r>
    </w:p>
    <w:p w:rsidR="004C02A4" w:rsidRDefault="00A84EAE">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00000002</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Prl</w:t>
            </w:r>
            <w:r>
              <w:rPr>
                <w:b/>
              </w:rPr>
              <w:t xml:space="preserve"> - GrpPrl[0]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00000002</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00000002</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0x016</w:t>
            </w:r>
          </w:p>
        </w:tc>
      </w:tr>
      <w:tr w:rsidR="004C02A4" w:rsidTr="004C02A4">
        <w:trPr>
          <w:trHeight w:val="320"/>
        </w:trPr>
        <w:tc>
          <w:tcPr>
            <w:tcW w:w="0" w:type="auto"/>
            <w:vAlign w:val="center"/>
          </w:tcPr>
          <w:p w:rsidR="004C02A4" w:rsidRDefault="00A84EAE">
            <w:pPr>
              <w:pStyle w:val="ExampleText"/>
            </w:pPr>
            <w:r>
              <w:t>00000002</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00000002</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00000002</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00000004</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operand</w:t>
            </w:r>
          </w:p>
        </w:tc>
        <w:tc>
          <w:tcPr>
            <w:tcW w:w="0" w:type="auto"/>
            <w:vAlign w:val="center"/>
          </w:tcPr>
          <w:p w:rsidR="004C02A4" w:rsidRDefault="00A84EAE">
            <w:pPr>
              <w:pStyle w:val="ExampleText"/>
            </w:pPr>
            <w:r>
              <w:t>0x01</w:t>
            </w:r>
          </w:p>
        </w:tc>
      </w:tr>
    </w:tbl>
    <w:p w:rsidR="004C02A4" w:rsidRDefault="00A84EAE">
      <w:pPr>
        <w:pStyle w:val="Caption"/>
      </w:pPr>
      <w:r>
        <w:tab/>
      </w:r>
      <w:bookmarkStart w:id="4389" w:name="Example_Example_Table_Prl0"/>
      <w:r>
        <w:t xml:space="preserve">Figure </w:t>
      </w:r>
      <w:r>
        <w:fldChar w:fldCharType="begin"/>
      </w:r>
      <w:r>
        <w:instrText>SEQ Figure \* ARABIC</w:instrText>
      </w:r>
      <w:r>
        <w:fldChar w:fldCharType="separate"/>
      </w:r>
      <w:r>
        <w:rPr>
          <w:noProof/>
        </w:rPr>
        <w:t>41</w:t>
      </w:r>
      <w:r>
        <w:fldChar w:fldCharType="end"/>
      </w:r>
      <w:bookmarkEnd w:id="4389"/>
      <w:r>
        <w:t>: The first Prl in GrpPrl</w:t>
      </w:r>
    </w:p>
    <w:p w:rsidR="004C02A4" w:rsidRDefault="00A84EAE">
      <w:pPr>
        <w:pStyle w:val="Definition-Field"/>
      </w:pPr>
      <w:r>
        <w:rPr>
          <w:b/>
        </w:rPr>
        <w:t xml:space="preserve">sprm.ispmd: </w:t>
      </w:r>
      <w:r>
        <w:t xml:space="preserve">If this value is 0x016 and </w:t>
      </w:r>
      <w:r>
        <w:rPr>
          <w:b/>
        </w:rPr>
        <w:t>fSpec</w:t>
      </w:r>
      <w:r>
        <w:t xml:space="preserve"> is set to 0x0, this is sprmPFInTable. </w:t>
      </w:r>
    </w:p>
    <w:p w:rsidR="004C02A4" w:rsidRDefault="00A84EAE">
      <w:pPr>
        <w:pStyle w:val="Definition-Field"/>
      </w:pPr>
      <w:r>
        <w:rPr>
          <w:b/>
        </w:rPr>
        <w:t xml:space="preserve">sprm.sgc: </w:t>
      </w:r>
      <w:r>
        <w:t xml:space="preserve">A value of 0x1 specifies that </w:t>
      </w:r>
      <w:r>
        <w:rPr>
          <w:b/>
        </w:rPr>
        <w:t>sprm</w:t>
      </w:r>
      <w:r>
        <w:t xml:space="preserve"> modifies a paragraph pro</w:t>
      </w:r>
      <w:r>
        <w:t xml:space="preserve">perty. </w:t>
      </w:r>
    </w:p>
    <w:p w:rsidR="004C02A4" w:rsidRDefault="00A84EAE">
      <w:pPr>
        <w:pStyle w:val="Definition-Field"/>
      </w:pPr>
      <w:r>
        <w:rPr>
          <w:b/>
        </w:rPr>
        <w:t xml:space="preserve">sprm.spra: </w:t>
      </w:r>
      <w:r>
        <w:t xml:space="preserve">A value of 0x1 specifies that </w:t>
      </w:r>
      <w:r>
        <w:rPr>
          <w:b/>
        </w:rPr>
        <w:t>operand</w:t>
      </w:r>
      <w:r>
        <w:t xml:space="preserve"> is 1 byte in size. </w:t>
      </w:r>
    </w:p>
    <w:p w:rsidR="004C02A4" w:rsidRDefault="00A84EAE">
      <w:pPr>
        <w:pStyle w:val="Definition-Field"/>
      </w:pPr>
      <w:r>
        <w:rPr>
          <w:b/>
        </w:rPr>
        <w:t xml:space="preserve">operand: </w:t>
      </w:r>
      <w:r>
        <w:t xml:space="preserve">A value of 0x01 specifies that this paragraph is in a table. </w:t>
      </w:r>
    </w:p>
    <w:p w:rsidR="004C02A4" w:rsidRDefault="00A84EAE">
      <w:r>
        <w:t xml:space="preserve">The </w:t>
      </w:r>
      <w:r>
        <w:rPr>
          <w:b/>
        </w:rPr>
        <w:t>GrpPrl[0]</w:t>
      </w:r>
      <w:r>
        <w:t xml:space="preserve"> element is 3 bytes in size, leaving 0x47 bytes for the rest of </w:t>
      </w:r>
      <w:r>
        <w:rPr>
          <w:b/>
        </w:rPr>
        <w:t>GrpPrl</w:t>
      </w:r>
      <w:r>
        <w:t xml:space="preserve">. </w:t>
      </w:r>
    </w:p>
    <w:p w:rsidR="004C02A4" w:rsidRDefault="00A84EAE">
      <w:r>
        <w:t>The following table sh</w:t>
      </w:r>
      <w:r>
        <w:t xml:space="preserve">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00000005</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Prl</w:t>
            </w:r>
            <w:r>
              <w:rPr>
                <w:b/>
              </w:rPr>
              <w:t xml:space="preserve"> - GrpPrl[1]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lastRenderedPageBreak/>
              <w:t>00000005</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00000005</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0x017</w:t>
            </w:r>
          </w:p>
        </w:tc>
      </w:tr>
      <w:tr w:rsidR="004C02A4" w:rsidTr="004C02A4">
        <w:trPr>
          <w:trHeight w:val="320"/>
        </w:trPr>
        <w:tc>
          <w:tcPr>
            <w:tcW w:w="0" w:type="auto"/>
            <w:vAlign w:val="center"/>
          </w:tcPr>
          <w:p w:rsidR="004C02A4" w:rsidRDefault="00A84EAE">
            <w:pPr>
              <w:pStyle w:val="ExampleText"/>
            </w:pPr>
            <w:r>
              <w:t>00000005</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00000005</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w:t>
            </w:r>
            <w:r>
              <w:t>USHORT</w:t>
            </w:r>
            <w:r>
              <w:rPr>
                <w:b/>
              </w:rPr>
              <w:t xml:space="preserve"> - sgc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00000005</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00000007</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operand</w:t>
            </w:r>
          </w:p>
        </w:tc>
        <w:tc>
          <w:tcPr>
            <w:tcW w:w="0" w:type="auto"/>
            <w:vAlign w:val="center"/>
          </w:tcPr>
          <w:p w:rsidR="004C02A4" w:rsidRDefault="00A84EAE">
            <w:pPr>
              <w:pStyle w:val="ExampleText"/>
            </w:pPr>
            <w:r>
              <w:t>0x01</w:t>
            </w:r>
          </w:p>
        </w:tc>
      </w:tr>
    </w:tbl>
    <w:p w:rsidR="004C02A4" w:rsidRDefault="00A84EAE">
      <w:pPr>
        <w:pStyle w:val="Caption"/>
      </w:pPr>
      <w:r>
        <w:tab/>
      </w:r>
      <w:bookmarkStart w:id="4390" w:name="Example_Example_Table_Prl1"/>
      <w:r>
        <w:t xml:space="preserve">Figure </w:t>
      </w:r>
      <w:r>
        <w:fldChar w:fldCharType="begin"/>
      </w:r>
      <w:r>
        <w:instrText>SEQ Figure \* ARABIC</w:instrText>
      </w:r>
      <w:r>
        <w:fldChar w:fldCharType="separate"/>
      </w:r>
      <w:r>
        <w:rPr>
          <w:noProof/>
        </w:rPr>
        <w:t>42</w:t>
      </w:r>
      <w:r>
        <w:fldChar w:fldCharType="end"/>
      </w:r>
      <w:bookmarkEnd w:id="4390"/>
      <w:r>
        <w:t>: The second Prl in GrpPrl</w:t>
      </w:r>
    </w:p>
    <w:p w:rsidR="004C02A4" w:rsidRDefault="00A84EAE">
      <w:pPr>
        <w:pStyle w:val="Definition-Field"/>
      </w:pPr>
      <w:r>
        <w:rPr>
          <w:b/>
        </w:rPr>
        <w:t xml:space="preserve">sprm.ispmd: </w:t>
      </w:r>
      <w:r>
        <w:t xml:space="preserve">If this value is 0x017 and </w:t>
      </w:r>
      <w:r>
        <w:rPr>
          <w:b/>
        </w:rPr>
        <w:t>fSpec</w:t>
      </w:r>
      <w:r>
        <w:t xml:space="preserve"> is equal to 0x0, this is sprmPFTtp. </w:t>
      </w:r>
    </w:p>
    <w:p w:rsidR="004C02A4" w:rsidRDefault="00A84EAE">
      <w:pPr>
        <w:pStyle w:val="Definition-Field"/>
      </w:pPr>
      <w:r>
        <w:rPr>
          <w:b/>
        </w:rPr>
        <w:t xml:space="preserve">sprm.sgc: </w:t>
      </w:r>
      <w:r>
        <w:t>A va</w:t>
      </w:r>
      <w:r>
        <w:t xml:space="preserve">lue of 0x1 specifies that this </w:t>
      </w:r>
      <w:r>
        <w:rPr>
          <w:b/>
        </w:rPr>
        <w:t>Sprm</w:t>
      </w:r>
      <w:r>
        <w:t xml:space="preserve"> modifies a paragraph property. </w:t>
      </w:r>
    </w:p>
    <w:p w:rsidR="004C02A4" w:rsidRDefault="00A84EAE">
      <w:pPr>
        <w:pStyle w:val="Definition-Field"/>
      </w:pPr>
      <w:r>
        <w:rPr>
          <w:b/>
        </w:rPr>
        <w:t xml:space="preserve">sprm.spra: </w:t>
      </w:r>
      <w:r>
        <w:t xml:space="preserve">A value of 0x1 specifies that </w:t>
      </w:r>
      <w:r>
        <w:rPr>
          <w:b/>
        </w:rPr>
        <w:t>operand</w:t>
      </w:r>
      <w:r>
        <w:t xml:space="preserve"> is one byte in size. </w:t>
      </w:r>
    </w:p>
    <w:p w:rsidR="004C02A4" w:rsidRDefault="00A84EAE">
      <w:pPr>
        <w:pStyle w:val="Definition-Field"/>
      </w:pPr>
      <w:r>
        <w:rPr>
          <w:b/>
        </w:rPr>
        <w:t xml:space="preserve">operand: </w:t>
      </w:r>
      <w:r>
        <w:t xml:space="preserve">A value of 0x01 specifies that the paragraph mark is a table terminating paragraph mark. </w:t>
      </w:r>
      <w:r>
        <w:rPr>
          <w:b/>
        </w:rPr>
        <w:t>SprmPFTtp</w:t>
      </w:r>
      <w:r>
        <w:t xml:space="preserve"> is only v</w:t>
      </w:r>
      <w:r>
        <w:t xml:space="preserve">alid at table a table depth of 1. Nested tables use sprmPFInnerTtp. </w:t>
      </w:r>
    </w:p>
    <w:p w:rsidR="004C02A4" w:rsidRDefault="00A84EAE">
      <w:r>
        <w:t xml:space="preserve">The </w:t>
      </w:r>
      <w:r>
        <w:rPr>
          <w:b/>
        </w:rPr>
        <w:t>GrpPrl[1]</w:t>
      </w:r>
      <w:r>
        <w:t xml:space="preserve"> element is 3 bytes in size, leaving 0x44 bytes for the rest of the </w:t>
      </w:r>
      <w:r>
        <w:rPr>
          <w:b/>
        </w:rPr>
        <w:t>GrpPrl</w:t>
      </w:r>
      <w:r>
        <w:t xml:space="preserve"> element. </w:t>
      </w:r>
    </w:p>
    <w:p w:rsidR="004C02A4" w:rsidRDefault="00A84EAE">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00000008</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Prl</w:t>
            </w:r>
            <w:r>
              <w:rPr>
                <w:b/>
              </w:rPr>
              <w:t xml:space="preserve"> - GrpPrl[2]</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00000008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00000008</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0x049</w:t>
            </w:r>
          </w:p>
        </w:tc>
      </w:tr>
      <w:tr w:rsidR="004C02A4" w:rsidTr="004C02A4">
        <w:trPr>
          <w:trHeight w:val="320"/>
        </w:trPr>
        <w:tc>
          <w:tcPr>
            <w:tcW w:w="0" w:type="auto"/>
            <w:vAlign w:val="center"/>
          </w:tcPr>
          <w:p w:rsidR="004C02A4" w:rsidRDefault="00A84EAE">
            <w:pPr>
              <w:pStyle w:val="ExampleText"/>
            </w:pPr>
            <w:r>
              <w:t>00000008</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00000008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00000008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0x3</w:t>
            </w:r>
          </w:p>
        </w:tc>
      </w:tr>
      <w:tr w:rsidR="004C02A4" w:rsidTr="004C02A4">
        <w:trPr>
          <w:trHeight w:val="320"/>
        </w:trPr>
        <w:tc>
          <w:tcPr>
            <w:tcW w:w="0" w:type="auto"/>
            <w:vAlign w:val="center"/>
          </w:tcPr>
          <w:p w:rsidR="004C02A4" w:rsidRDefault="00A84EAE">
            <w:pPr>
              <w:pStyle w:val="ExampleText"/>
            </w:pPr>
            <w:r>
              <w:t>0000000A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r>
              <w:t>LONG</w:t>
            </w:r>
            <w:r>
              <w:rPr>
                <w:b/>
              </w:rPr>
              <w:t xml:space="preserve"> - operand</w:t>
            </w:r>
          </w:p>
        </w:tc>
        <w:tc>
          <w:tcPr>
            <w:tcW w:w="0" w:type="auto"/>
            <w:vAlign w:val="center"/>
          </w:tcPr>
          <w:p w:rsidR="004C02A4" w:rsidRDefault="00A84EAE">
            <w:pPr>
              <w:pStyle w:val="ExampleText"/>
            </w:pPr>
            <w:r>
              <w:t>0x00000001</w:t>
            </w:r>
          </w:p>
        </w:tc>
      </w:tr>
    </w:tbl>
    <w:p w:rsidR="004C02A4" w:rsidRDefault="00A84EAE">
      <w:pPr>
        <w:pStyle w:val="Caption"/>
      </w:pPr>
      <w:r>
        <w:tab/>
      </w:r>
      <w:bookmarkStart w:id="4391" w:name="Example_Example_Table_Prl2"/>
      <w:r>
        <w:t xml:space="preserve">Figure </w:t>
      </w:r>
      <w:r>
        <w:fldChar w:fldCharType="begin"/>
      </w:r>
      <w:r>
        <w:instrText>SEQ Figure \* ARABIC</w:instrText>
      </w:r>
      <w:r>
        <w:fldChar w:fldCharType="separate"/>
      </w:r>
      <w:r>
        <w:rPr>
          <w:noProof/>
        </w:rPr>
        <w:t>43</w:t>
      </w:r>
      <w:r>
        <w:fldChar w:fldCharType="end"/>
      </w:r>
      <w:bookmarkEnd w:id="4391"/>
      <w:r>
        <w:t>: The third Prl in GrpPrl</w:t>
      </w:r>
    </w:p>
    <w:p w:rsidR="004C02A4" w:rsidRDefault="00A84EAE">
      <w:pPr>
        <w:pStyle w:val="Definition-Field"/>
      </w:pPr>
      <w:r>
        <w:rPr>
          <w:b/>
        </w:rPr>
        <w:t xml:space="preserve">sprm.ispmd: </w:t>
      </w:r>
      <w:r>
        <w:t xml:space="preserve">If this value is 0x049 and </w:t>
      </w:r>
      <w:r>
        <w:rPr>
          <w:b/>
        </w:rPr>
        <w:t>fSpec</w:t>
      </w:r>
      <w:r>
        <w:t xml:space="preserve"> is set to 0x1, this is sprmPItap. </w:t>
      </w:r>
    </w:p>
    <w:p w:rsidR="004C02A4" w:rsidRDefault="00A84EAE">
      <w:pPr>
        <w:pStyle w:val="Definition-Field"/>
      </w:pPr>
      <w:r>
        <w:rPr>
          <w:b/>
        </w:rPr>
        <w:t xml:space="preserve">sprm.sgc: </w:t>
      </w:r>
      <w:r>
        <w:t xml:space="preserve">A value of 0x1 specifies that </w:t>
      </w:r>
      <w:r>
        <w:rPr>
          <w:b/>
        </w:rPr>
        <w:t>sprm</w:t>
      </w:r>
      <w:r>
        <w:t xml:space="preserve"> modifies a paragraph property.</w:t>
      </w:r>
    </w:p>
    <w:p w:rsidR="004C02A4" w:rsidRDefault="00A84EAE">
      <w:pPr>
        <w:pStyle w:val="Definition-Field"/>
      </w:pPr>
      <w:r>
        <w:rPr>
          <w:b/>
        </w:rPr>
        <w:t xml:space="preserve">sprm.spra: </w:t>
      </w:r>
      <w:r>
        <w:t xml:space="preserve">A value of 0x3 specifies that </w:t>
      </w:r>
      <w:r>
        <w:rPr>
          <w:b/>
        </w:rPr>
        <w:t>operand</w:t>
      </w:r>
      <w:r>
        <w:t xml:space="preserve"> is 4 bytes in size. </w:t>
      </w:r>
    </w:p>
    <w:p w:rsidR="004C02A4" w:rsidRDefault="00A84EAE">
      <w:pPr>
        <w:pStyle w:val="Definition-Field"/>
      </w:pPr>
      <w:r>
        <w:rPr>
          <w:b/>
        </w:rPr>
        <w:t xml:space="preserve">operand: </w:t>
      </w:r>
      <w:r>
        <w:t>A value of 0x00000001 specifies that the table depth of this table row is 1. This table is not nested in another table.</w:t>
      </w:r>
    </w:p>
    <w:p w:rsidR="004C02A4" w:rsidRDefault="00A84EAE">
      <w:r>
        <w:t xml:space="preserve">The </w:t>
      </w:r>
      <w:r>
        <w:rPr>
          <w:b/>
        </w:rPr>
        <w:t>GrpPrl[2]</w:t>
      </w:r>
      <w:r>
        <w:t xml:space="preserve"> element is 6 bytes in size, leaving 0x3E bytes for the</w:t>
      </w:r>
      <w:r>
        <w:t xml:space="preserve"> rest of </w:t>
      </w:r>
      <w:r>
        <w:rPr>
          <w:b/>
        </w:rPr>
        <w:t>GrpPrl</w:t>
      </w:r>
      <w:r>
        <w:t xml:space="preserve">. </w:t>
      </w:r>
    </w:p>
    <w:p w:rsidR="004C02A4" w:rsidRDefault="00A84EAE">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0000000E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Prl</w:t>
            </w:r>
            <w:r>
              <w:rPr>
                <w:b/>
              </w:rPr>
              <w:t xml:space="preserve"> - GrpPrl[3]</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lastRenderedPageBreak/>
              <w:t>0000000E</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0000000E</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0x001</w:t>
            </w:r>
          </w:p>
        </w:tc>
      </w:tr>
      <w:tr w:rsidR="004C02A4" w:rsidTr="004C02A4">
        <w:trPr>
          <w:trHeight w:val="320"/>
        </w:trPr>
        <w:tc>
          <w:tcPr>
            <w:tcW w:w="0" w:type="auto"/>
            <w:vAlign w:val="center"/>
          </w:tcPr>
          <w:p w:rsidR="004C02A4" w:rsidRDefault="00A84EAE">
            <w:pPr>
              <w:pStyle w:val="ExampleText"/>
            </w:pPr>
            <w:r>
              <w:t>0000000E</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0000000E</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0000000E</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0x4</w:t>
            </w:r>
          </w:p>
        </w:tc>
      </w:tr>
      <w:tr w:rsidR="004C02A4" w:rsidTr="004C02A4">
        <w:trPr>
          <w:trHeight w:val="320"/>
        </w:trPr>
        <w:tc>
          <w:tcPr>
            <w:tcW w:w="0" w:type="auto"/>
            <w:vAlign w:val="center"/>
          </w:tcPr>
          <w:p w:rsidR="004C02A4" w:rsidRDefault="00A84EAE">
            <w:pPr>
              <w:pStyle w:val="ExampleText"/>
            </w:pPr>
            <w:r>
              <w:t>00000010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operand</w:t>
            </w:r>
          </w:p>
        </w:tc>
        <w:tc>
          <w:tcPr>
            <w:tcW w:w="0" w:type="auto"/>
            <w:vAlign w:val="center"/>
          </w:tcPr>
          <w:p w:rsidR="004C02A4" w:rsidRDefault="00A84EAE">
            <w:pPr>
              <w:pStyle w:val="ExampleText"/>
            </w:pPr>
            <w:r>
              <w:t>0x0000</w:t>
            </w:r>
          </w:p>
        </w:tc>
      </w:tr>
    </w:tbl>
    <w:p w:rsidR="004C02A4" w:rsidRDefault="00A84EAE">
      <w:pPr>
        <w:pStyle w:val="Caption"/>
      </w:pPr>
      <w:r>
        <w:tab/>
      </w:r>
      <w:bookmarkStart w:id="4392" w:name="Example_Example_Table_Prl3"/>
      <w:r>
        <w:t xml:space="preserve">Figure </w:t>
      </w:r>
      <w:r>
        <w:fldChar w:fldCharType="begin"/>
      </w:r>
      <w:r>
        <w:instrText>SEQ Figure \* ARABIC</w:instrText>
      </w:r>
      <w:r>
        <w:fldChar w:fldCharType="separate"/>
      </w:r>
      <w:r>
        <w:rPr>
          <w:noProof/>
        </w:rPr>
        <w:t>44</w:t>
      </w:r>
      <w:r>
        <w:fldChar w:fldCharType="end"/>
      </w:r>
      <w:bookmarkEnd w:id="4392"/>
      <w:r>
        <w:t>: The fourth Prl in GrpPrl</w:t>
      </w:r>
    </w:p>
    <w:p w:rsidR="004C02A4" w:rsidRDefault="00A84EAE">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4C02A4" w:rsidRDefault="00A84EAE">
      <w:pPr>
        <w:pStyle w:val="Definition-Field"/>
      </w:pPr>
      <w:r>
        <w:rPr>
          <w:b/>
        </w:rPr>
        <w:t xml:space="preserve">sprm.sgc: </w:t>
      </w:r>
      <w:r>
        <w:t xml:space="preserve">A value of 0x5 specifies that </w:t>
      </w:r>
      <w:r>
        <w:rPr>
          <w:b/>
        </w:rPr>
        <w:t>sprm</w:t>
      </w:r>
      <w:r>
        <w:t xml:space="preserve"> modifies a table property.</w:t>
      </w:r>
    </w:p>
    <w:p w:rsidR="004C02A4" w:rsidRDefault="00A84EAE">
      <w:pPr>
        <w:pStyle w:val="Definition-Field"/>
      </w:pPr>
      <w:r>
        <w:rPr>
          <w:b/>
        </w:rPr>
        <w:t xml:space="preserve">sprm.spra: </w:t>
      </w:r>
      <w:r>
        <w:t xml:space="preserve">A value of 0x4 specifies that </w:t>
      </w:r>
      <w:r>
        <w:rPr>
          <w:b/>
        </w:rPr>
        <w:t>operand</w:t>
      </w:r>
      <w:r>
        <w:t xml:space="preserve"> is two bytes in size. </w:t>
      </w:r>
    </w:p>
    <w:p w:rsidR="004C02A4" w:rsidRDefault="00A84EAE">
      <w:pPr>
        <w:pStyle w:val="Definition-Field"/>
      </w:pPr>
      <w:r>
        <w:rPr>
          <w:b/>
        </w:rPr>
        <w:t xml:space="preserve">operand: </w:t>
      </w:r>
      <w:r>
        <w:t>A value of 0x0000 specifies t</w:t>
      </w:r>
      <w:r>
        <w:t xml:space="preserve">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4C02A4" w:rsidRDefault="00A84EAE">
      <w:r>
        <w:t xml:space="preserve">The </w:t>
      </w:r>
      <w:r>
        <w:rPr>
          <w:b/>
        </w:rPr>
        <w:t>GrpPrl[3]</w:t>
      </w:r>
      <w:r>
        <w:t xml:space="preserve"> element is 4 bytes in size, leaving 0x3A bytes for the rest of the </w:t>
      </w:r>
      <w:r>
        <w:rPr>
          <w:b/>
        </w:rPr>
        <w:t>GrpPr</w:t>
      </w:r>
      <w:r>
        <w:rPr>
          <w:b/>
        </w:rPr>
        <w:t>l</w:t>
      </w:r>
      <w:r>
        <w:t xml:space="preserve"> element. </w:t>
      </w:r>
    </w:p>
    <w:p w:rsidR="004C02A4" w:rsidRDefault="00A84EAE">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00000012</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Prl</w:t>
            </w:r>
            <w:r>
              <w:rPr>
                <w:b/>
              </w:rPr>
              <w:t xml:space="preserve"> - GrpPrl[4]</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00000012</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00000012</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0x021</w:t>
            </w:r>
          </w:p>
        </w:tc>
      </w:tr>
      <w:tr w:rsidR="004C02A4" w:rsidTr="004C02A4">
        <w:trPr>
          <w:trHeight w:val="320"/>
        </w:trPr>
        <w:tc>
          <w:tcPr>
            <w:tcW w:w="0" w:type="auto"/>
            <w:vAlign w:val="center"/>
          </w:tcPr>
          <w:p w:rsidR="004C02A4" w:rsidRDefault="00A84EAE">
            <w:pPr>
              <w:pStyle w:val="ExampleText"/>
            </w:pPr>
            <w:r>
              <w:t>00000012</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00000012</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00000012</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0x3</w:t>
            </w:r>
          </w:p>
        </w:tc>
      </w:tr>
      <w:tr w:rsidR="004C02A4" w:rsidTr="004C02A4">
        <w:trPr>
          <w:trHeight w:val="320"/>
        </w:trPr>
        <w:tc>
          <w:tcPr>
            <w:tcW w:w="0" w:type="auto"/>
            <w:vAlign w:val="center"/>
          </w:tcPr>
          <w:p w:rsidR="004C02A4" w:rsidRDefault="00A84EAE">
            <w:pPr>
              <w:pStyle w:val="ExampleText"/>
            </w:pPr>
            <w:r>
              <w:t>00000014</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00000014</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itcFirst</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00000015</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ctc</w:t>
            </w:r>
          </w:p>
        </w:tc>
        <w:tc>
          <w:tcPr>
            <w:tcW w:w="0" w:type="auto"/>
            <w:vAlign w:val="center"/>
          </w:tcPr>
          <w:p w:rsidR="004C02A4" w:rsidRDefault="00A84EAE">
            <w:pPr>
              <w:pStyle w:val="ExampleText"/>
            </w:pPr>
            <w:r>
              <w:t>0x02</w:t>
            </w:r>
          </w:p>
        </w:tc>
      </w:tr>
      <w:tr w:rsidR="004C02A4" w:rsidTr="004C02A4">
        <w:trPr>
          <w:trHeight w:val="320"/>
        </w:trPr>
        <w:tc>
          <w:tcPr>
            <w:tcW w:w="0" w:type="auto"/>
            <w:vAlign w:val="center"/>
          </w:tcPr>
          <w:p w:rsidR="004C02A4" w:rsidRDefault="00A84EAE">
            <w:pPr>
              <w:pStyle w:val="ExampleText"/>
            </w:pPr>
            <w:r>
              <w:t>00000016</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USHORT</w:t>
            </w:r>
            <w:r>
              <w:rPr>
                <w:b/>
              </w:rPr>
              <w:t xml:space="preserve"> - dxaCol</w:t>
            </w:r>
          </w:p>
        </w:tc>
        <w:tc>
          <w:tcPr>
            <w:tcW w:w="0" w:type="auto"/>
            <w:vAlign w:val="center"/>
          </w:tcPr>
          <w:p w:rsidR="004C02A4" w:rsidRDefault="00A84EAE">
            <w:pPr>
              <w:pStyle w:val="ExampleText"/>
            </w:pPr>
            <w:r>
              <w:t>0x0168</w:t>
            </w:r>
          </w:p>
        </w:tc>
      </w:tr>
    </w:tbl>
    <w:p w:rsidR="004C02A4" w:rsidRDefault="00A84EAE">
      <w:pPr>
        <w:pStyle w:val="Caption"/>
      </w:pPr>
      <w:r>
        <w:tab/>
      </w:r>
      <w:bookmarkStart w:id="4393" w:name="Example_Example_Table_Prl4"/>
      <w:r>
        <w:t xml:space="preserve">Figure </w:t>
      </w:r>
      <w:r>
        <w:fldChar w:fldCharType="begin"/>
      </w:r>
      <w:r>
        <w:instrText>SEQ Figure \* ARABIC</w:instrText>
      </w:r>
      <w:r>
        <w:fldChar w:fldCharType="separate"/>
      </w:r>
      <w:r>
        <w:rPr>
          <w:noProof/>
        </w:rPr>
        <w:t>45</w:t>
      </w:r>
      <w:r>
        <w:fldChar w:fldCharType="end"/>
      </w:r>
      <w:bookmarkEnd w:id="4393"/>
      <w:r>
        <w:t>: The fifth Prl in GrpPrl</w:t>
      </w:r>
    </w:p>
    <w:p w:rsidR="004C02A4" w:rsidRDefault="00A84EAE">
      <w:pPr>
        <w:pStyle w:val="Definition-Field"/>
      </w:pPr>
      <w:r>
        <w:rPr>
          <w:b/>
        </w:rPr>
        <w:t xml:space="preserve">sprm.ispmd: </w:t>
      </w:r>
      <w:r>
        <w:t xml:space="preserve">If this value is 0x021 and </w:t>
      </w:r>
      <w:r>
        <w:rPr>
          <w:b/>
        </w:rPr>
        <w:t>fSpec</w:t>
      </w:r>
      <w:r>
        <w:t xml:space="preserve"> is set to 0x1, this is sprmTInsert. </w:t>
      </w:r>
    </w:p>
    <w:p w:rsidR="004C02A4" w:rsidRDefault="00A84EAE">
      <w:pPr>
        <w:pStyle w:val="Definition-Field"/>
      </w:pPr>
      <w:r>
        <w:rPr>
          <w:b/>
        </w:rPr>
        <w:t xml:space="preserve">sprm.sgc: </w:t>
      </w:r>
      <w:r>
        <w:t xml:space="preserve">A value of 0x5 specifies that </w:t>
      </w:r>
      <w:r>
        <w:rPr>
          <w:b/>
        </w:rPr>
        <w:t>sprm</w:t>
      </w:r>
      <w:r>
        <w:t xml:space="preserve"> modifies a table property. </w:t>
      </w:r>
    </w:p>
    <w:p w:rsidR="004C02A4" w:rsidRDefault="00A84EAE">
      <w:pPr>
        <w:pStyle w:val="Definition-Field"/>
      </w:pPr>
      <w:r>
        <w:rPr>
          <w:b/>
        </w:rPr>
        <w:t xml:space="preserve">sprm.spra: </w:t>
      </w:r>
      <w:r>
        <w:t xml:space="preserve">A value of 0x3 specifies that </w:t>
      </w:r>
      <w:r>
        <w:rPr>
          <w:b/>
        </w:rPr>
        <w:t>operand</w:t>
      </w:r>
      <w:r>
        <w:t xml:space="preserve"> is 4 bytes in size. </w:t>
      </w:r>
    </w:p>
    <w:p w:rsidR="004C02A4" w:rsidRDefault="00A84EAE">
      <w:pPr>
        <w:pStyle w:val="Definition-Field"/>
      </w:pPr>
      <w:r>
        <w:rPr>
          <w:b/>
        </w:rPr>
        <w:t xml:space="preserve">operand.itcFirst: </w:t>
      </w:r>
      <w:r>
        <w:t xml:space="preserve">A value of 0x00 specifies the zero-based index of the first cell definition to be inserted. Because no cells are defined, 0x00 is the only </w:t>
      </w:r>
      <w:r>
        <w:t xml:space="preserve">valid value for </w:t>
      </w:r>
      <w:r>
        <w:rPr>
          <w:b/>
        </w:rPr>
        <w:t>itcFirst</w:t>
      </w:r>
      <w:r>
        <w:t xml:space="preserve">. </w:t>
      </w:r>
    </w:p>
    <w:p w:rsidR="004C02A4" w:rsidRDefault="00A84EAE">
      <w:pPr>
        <w:pStyle w:val="Definition-Field"/>
      </w:pPr>
      <w:r>
        <w:rPr>
          <w:b/>
        </w:rPr>
        <w:t xml:space="preserve">operand.ctc: </w:t>
      </w:r>
      <w:r>
        <w:t>A value of 0x02 specifies the number of cell definitions to insert. This row has two cells.</w:t>
      </w:r>
    </w:p>
    <w:p w:rsidR="004C02A4" w:rsidRDefault="00A84EAE">
      <w:pPr>
        <w:pStyle w:val="Definition-Field"/>
      </w:pPr>
      <w:r>
        <w:rPr>
          <w:b/>
        </w:rPr>
        <w:lastRenderedPageBreak/>
        <w:t xml:space="preserve">operand.dxaCol: </w:t>
      </w:r>
      <w:r>
        <w:t xml:space="preserve">A value of 0x0168 specifies that each of the newly inserted cells is 0x0168 </w:t>
      </w:r>
      <w:hyperlink w:anchor="gt_4b82472c-103d-4eff-a07e-6a0f784e3382">
        <w:r>
          <w:rPr>
            <w:rStyle w:val="HyperlinkGreen"/>
            <w:b/>
          </w:rPr>
          <w:t>twips</w:t>
        </w:r>
      </w:hyperlink>
      <w:r>
        <w:t xml:space="preserve"> wide. </w:t>
      </w:r>
    </w:p>
    <w:p w:rsidR="004C02A4" w:rsidRDefault="00A84EAE">
      <w:r>
        <w:t xml:space="preserve">The </w:t>
      </w:r>
      <w:r>
        <w:rPr>
          <w:b/>
        </w:rPr>
        <w:t>GrpPrl[4]</w:t>
      </w:r>
      <w:r>
        <w:t xml:space="preserve"> element is 6 bytes in size, leaving 0x34 for the rest of the </w:t>
      </w:r>
      <w:r>
        <w:rPr>
          <w:b/>
        </w:rPr>
        <w:t>GrpPrl</w:t>
      </w:r>
      <w:r>
        <w:t xml:space="preserve"> element.</w:t>
      </w:r>
    </w:p>
    <w:p w:rsidR="004C02A4" w:rsidRDefault="00A84EAE">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00000018</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Prl</w:t>
            </w:r>
            <w:r>
              <w:rPr>
                <w:b/>
              </w:rPr>
              <w:t xml:space="preserve"> - GrpPrl[5]</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00000018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00000018</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0x035</w:t>
            </w:r>
          </w:p>
        </w:tc>
      </w:tr>
      <w:tr w:rsidR="004C02A4" w:rsidTr="004C02A4">
        <w:trPr>
          <w:trHeight w:val="320"/>
        </w:trPr>
        <w:tc>
          <w:tcPr>
            <w:tcW w:w="0" w:type="auto"/>
            <w:vAlign w:val="center"/>
          </w:tcPr>
          <w:p w:rsidR="004C02A4" w:rsidRDefault="00A84EAE">
            <w:pPr>
              <w:pStyle w:val="ExampleText"/>
            </w:pPr>
            <w:r>
              <w:t>00000018</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00000018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00000018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0x6</w:t>
            </w:r>
          </w:p>
        </w:tc>
      </w:tr>
      <w:tr w:rsidR="004C02A4" w:rsidTr="004C02A4">
        <w:trPr>
          <w:trHeight w:val="320"/>
        </w:trPr>
        <w:tc>
          <w:tcPr>
            <w:tcW w:w="0" w:type="auto"/>
            <w:vAlign w:val="center"/>
          </w:tcPr>
          <w:p w:rsidR="004C02A4" w:rsidRDefault="00A84EAE">
            <w:pPr>
              <w:pStyle w:val="ExampleText"/>
            </w:pPr>
            <w:r>
              <w:t>0000001A</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0000001A</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0x05</w:t>
            </w:r>
          </w:p>
        </w:tc>
      </w:tr>
      <w:tr w:rsidR="004C02A4" w:rsidTr="004C02A4">
        <w:trPr>
          <w:trHeight w:val="320"/>
        </w:trPr>
        <w:tc>
          <w:tcPr>
            <w:tcW w:w="0" w:type="auto"/>
            <w:vAlign w:val="center"/>
          </w:tcPr>
          <w:p w:rsidR="004C02A4" w:rsidRDefault="00A84EAE">
            <w:pPr>
              <w:pStyle w:val="ExampleText"/>
            </w:pPr>
            <w:r>
              <w:t>0000001B</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0000001B</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w:t>
            </w:r>
            <w:r>
              <w:t xml:space="preserve">        SHORT</w:t>
            </w:r>
            <w:r>
              <w:rPr>
                <w:b/>
              </w:rPr>
              <w:t xml:space="preserve"> - itcFirst</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0000001B</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SHORT</w:t>
            </w:r>
            <w:r>
              <w:rPr>
                <w:b/>
              </w:rPr>
              <w:t xml:space="preserve"> - itcLim</w:t>
            </w:r>
          </w:p>
        </w:tc>
        <w:tc>
          <w:tcPr>
            <w:tcW w:w="0" w:type="auto"/>
            <w:vAlign w:val="center"/>
          </w:tcPr>
          <w:p w:rsidR="004C02A4" w:rsidRDefault="00A84EAE">
            <w:pPr>
              <w:pStyle w:val="ExampleText"/>
            </w:pPr>
            <w:r>
              <w:t>0x01</w:t>
            </w:r>
          </w:p>
        </w:tc>
      </w:tr>
      <w:tr w:rsidR="004C02A4" w:rsidTr="004C02A4">
        <w:trPr>
          <w:trHeight w:val="320"/>
        </w:trPr>
        <w:tc>
          <w:tcPr>
            <w:tcW w:w="0" w:type="auto"/>
            <w:vAlign w:val="center"/>
          </w:tcPr>
          <w:p w:rsidR="004C02A4" w:rsidRDefault="00A84EAE">
            <w:pPr>
              <w:pStyle w:val="ExampleText"/>
            </w:pPr>
            <w:r>
              <w:t>0000001D</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0000001D</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4C02A4" w:rsidRDefault="00A84EAE">
            <w:pPr>
              <w:pStyle w:val="ExampleText"/>
            </w:pPr>
            <w:r>
              <w:t>0x03</w:t>
            </w:r>
          </w:p>
        </w:tc>
      </w:tr>
      <w:tr w:rsidR="004C02A4" w:rsidTr="004C02A4">
        <w:trPr>
          <w:trHeight w:val="320"/>
        </w:trPr>
        <w:tc>
          <w:tcPr>
            <w:tcW w:w="0" w:type="auto"/>
            <w:vAlign w:val="center"/>
          </w:tcPr>
          <w:p w:rsidR="004C02A4" w:rsidRDefault="00A84EAE">
            <w:pPr>
              <w:pStyle w:val="ExampleText"/>
            </w:pPr>
            <w:r>
              <w:t>0000001E</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wWidth</w:t>
            </w:r>
          </w:p>
        </w:tc>
        <w:tc>
          <w:tcPr>
            <w:tcW w:w="0" w:type="auto"/>
            <w:vAlign w:val="center"/>
          </w:tcPr>
          <w:p w:rsidR="004C02A4" w:rsidRDefault="00A84EAE">
            <w:pPr>
              <w:pStyle w:val="ExampleText"/>
            </w:pPr>
            <w:r>
              <w:t>0x114C</w:t>
            </w:r>
          </w:p>
        </w:tc>
      </w:tr>
    </w:tbl>
    <w:p w:rsidR="004C02A4" w:rsidRDefault="00A84EAE">
      <w:pPr>
        <w:pStyle w:val="Caption"/>
      </w:pPr>
      <w:r>
        <w:tab/>
      </w:r>
      <w:bookmarkStart w:id="4394" w:name="Example_Example_Table_Prl5"/>
      <w:r>
        <w:t xml:space="preserve">Figure </w:t>
      </w:r>
      <w:r>
        <w:fldChar w:fldCharType="begin"/>
      </w:r>
      <w:r>
        <w:instrText>SEQ Figure \* ARABIC</w:instrText>
      </w:r>
      <w:r>
        <w:fldChar w:fldCharType="separate"/>
      </w:r>
      <w:r>
        <w:rPr>
          <w:noProof/>
        </w:rPr>
        <w:t>46</w:t>
      </w:r>
      <w:r>
        <w:fldChar w:fldCharType="end"/>
      </w:r>
      <w:bookmarkEnd w:id="4394"/>
      <w:r>
        <w:t>: The sixth Prl in GrpPrl</w:t>
      </w:r>
    </w:p>
    <w:p w:rsidR="004C02A4" w:rsidRDefault="00A84EAE">
      <w:pPr>
        <w:pStyle w:val="Definition-Field"/>
      </w:pPr>
      <w:r>
        <w:rPr>
          <w:b/>
        </w:rPr>
        <w:t xml:space="preserve">sprm.ispmd: </w:t>
      </w:r>
      <w:r>
        <w:t xml:space="preserve">If this value is 0x035 and </w:t>
      </w:r>
      <w:r>
        <w:rPr>
          <w:b/>
        </w:rPr>
        <w:t>fSpec</w:t>
      </w:r>
      <w:r>
        <w:t xml:space="preserve"> is set to 0x1, this is sprmTCellWidth. </w:t>
      </w:r>
    </w:p>
    <w:p w:rsidR="004C02A4" w:rsidRDefault="00A84EAE">
      <w:pPr>
        <w:pStyle w:val="Definition-Field"/>
      </w:pPr>
      <w:r>
        <w:rPr>
          <w:b/>
        </w:rPr>
        <w:t xml:space="preserve">sprm.sgc: </w:t>
      </w:r>
      <w:r>
        <w:t xml:space="preserve">A value of 0x5 specifies that </w:t>
      </w:r>
      <w:r>
        <w:rPr>
          <w:b/>
        </w:rPr>
        <w:t>sprm</w:t>
      </w:r>
      <w:r>
        <w:t xml:space="preserve"> modifies a table property. </w:t>
      </w:r>
    </w:p>
    <w:p w:rsidR="004C02A4" w:rsidRDefault="00A84EAE">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4C02A4" w:rsidRDefault="00A84EAE">
      <w:pPr>
        <w:pStyle w:val="Definition-Field"/>
      </w:pPr>
      <w:r>
        <w:rPr>
          <w:b/>
        </w:rPr>
        <w:t xml:space="preserve">operand.cb: </w:t>
      </w:r>
      <w:r>
        <w:t>A value of 0x05 spe</w:t>
      </w:r>
      <w:r>
        <w:t xml:space="preserve">cifies that </w:t>
      </w:r>
      <w:r>
        <w:rPr>
          <w:b/>
        </w:rPr>
        <w:t>operand</w:t>
      </w:r>
      <w:r>
        <w:t xml:space="preserve"> is 5 bytes in size, not including </w:t>
      </w:r>
      <w:r>
        <w:rPr>
          <w:b/>
        </w:rPr>
        <w:t>operand.cb</w:t>
      </w:r>
      <w:r>
        <w:t xml:space="preserve">. </w:t>
      </w:r>
    </w:p>
    <w:p w:rsidR="004C02A4" w:rsidRDefault="00A84EAE">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4C02A4" w:rsidRDefault="00A84EAE">
      <w:pPr>
        <w:pStyle w:val="Definition-Field"/>
      </w:pPr>
      <w:r>
        <w:rPr>
          <w:b/>
        </w:rPr>
        <w:t xml:space="preserve">operand.itc.itcLim: </w:t>
      </w:r>
      <w:r>
        <w:t>A value of 0x0001 specifies the zero-based in</w:t>
      </w:r>
      <w:r>
        <w:t xml:space="preserve">dex of the first cell outside the range of cells to which </w:t>
      </w:r>
      <w:r>
        <w:rPr>
          <w:b/>
        </w:rPr>
        <w:t>FtsWWidth</w:t>
      </w:r>
      <w:r>
        <w:t xml:space="preserve"> applies. </w:t>
      </w:r>
      <w:r>
        <w:rPr>
          <w:b/>
        </w:rPr>
        <w:t>FtsWWidth</w:t>
      </w:r>
      <w:r>
        <w:t xml:space="preserve"> thus only applies to the first cell in the row. </w:t>
      </w:r>
    </w:p>
    <w:p w:rsidR="004C02A4" w:rsidRDefault="00A84EAE">
      <w:pPr>
        <w:pStyle w:val="Definition-Field"/>
      </w:pPr>
      <w:r>
        <w:rPr>
          <w:b/>
        </w:rPr>
        <w:t xml:space="preserve">operand.FtsWWidth.ftsWidth: </w:t>
      </w:r>
      <w:r>
        <w:t xml:space="preserve">A value of 0x03 specifies that </w:t>
      </w:r>
      <w:r>
        <w:rPr>
          <w:b/>
        </w:rPr>
        <w:t>wWidth</w:t>
      </w:r>
      <w:r>
        <w:t xml:space="preserve"> is a measurement in twips. </w:t>
      </w:r>
    </w:p>
    <w:p w:rsidR="004C02A4" w:rsidRDefault="00A84EAE">
      <w:pPr>
        <w:pStyle w:val="Definition-Field"/>
      </w:pPr>
      <w:r>
        <w:rPr>
          <w:b/>
        </w:rPr>
        <w:t xml:space="preserve">operand.FtsWWidth.wWidth: </w:t>
      </w:r>
      <w:r>
        <w:t>A value of 0x114C specifies the preferred width of the first cell of the row, in twips.</w:t>
      </w:r>
    </w:p>
    <w:p w:rsidR="004C02A4" w:rsidRDefault="00A84EAE">
      <w:r>
        <w:t xml:space="preserve">The </w:t>
      </w:r>
      <w:r>
        <w:rPr>
          <w:b/>
        </w:rPr>
        <w:t>GrpPrl[5]</w:t>
      </w:r>
      <w:r>
        <w:t xml:space="preserve"> element is 8 bytes in size, leaving 0x2C bytes for the rest of GrpPrl. </w:t>
      </w:r>
    </w:p>
    <w:p w:rsidR="004C02A4" w:rsidRDefault="00A84EAE">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lastRenderedPageBreak/>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w:t>
            </w:r>
            <w:r>
              <w:rPr>
                <w:b/>
              </w:rPr>
              <w:t>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00000020</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Prl</w:t>
            </w:r>
            <w:r>
              <w:rPr>
                <w:b/>
              </w:rPr>
              <w:t xml:space="preserve"> - GrpPrl[6]</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00000020</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0x035</w:t>
            </w:r>
          </w:p>
        </w:tc>
      </w:tr>
      <w:tr w:rsidR="004C02A4" w:rsidTr="004C02A4">
        <w:trPr>
          <w:trHeight w:val="320"/>
        </w:trPr>
        <w:tc>
          <w:tcPr>
            <w:tcW w:w="0" w:type="auto"/>
            <w:vAlign w:val="center"/>
          </w:tcPr>
          <w:p w:rsidR="004C02A4" w:rsidRDefault="00A84EAE">
            <w:pPr>
              <w:pStyle w:val="ExampleText"/>
            </w:pPr>
            <w:r>
              <w:t>00000020</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00000020</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00000020</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0x6</w:t>
            </w:r>
          </w:p>
        </w:tc>
      </w:tr>
      <w:tr w:rsidR="004C02A4" w:rsidTr="004C02A4">
        <w:trPr>
          <w:trHeight w:val="320"/>
        </w:trPr>
        <w:tc>
          <w:tcPr>
            <w:tcW w:w="0" w:type="auto"/>
            <w:vAlign w:val="center"/>
          </w:tcPr>
          <w:p w:rsidR="004C02A4" w:rsidRDefault="00A84EAE">
            <w:pPr>
              <w:pStyle w:val="ExampleText"/>
            </w:pPr>
            <w:r>
              <w:t>00000022</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 xml:space="preserve">    TableCellWidthOperand</w:t>
            </w:r>
            <w:r>
              <w:rPr>
                <w:b/>
              </w:rPr>
              <w:t xml:space="preserve"> - operand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00000022</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0x05</w:t>
            </w:r>
          </w:p>
        </w:tc>
      </w:tr>
      <w:tr w:rsidR="004C02A4" w:rsidTr="004C02A4">
        <w:trPr>
          <w:trHeight w:val="320"/>
        </w:trPr>
        <w:tc>
          <w:tcPr>
            <w:tcW w:w="0" w:type="auto"/>
            <w:vAlign w:val="center"/>
          </w:tcPr>
          <w:p w:rsidR="004C02A4" w:rsidRDefault="00A84EAE">
            <w:pPr>
              <w:pStyle w:val="ExampleText"/>
            </w:pPr>
            <w:r>
              <w:t>00000023</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ItcFirstLim</w:t>
            </w:r>
            <w:r>
              <w:rPr>
                <w:b/>
              </w:rPr>
              <w:t xml:space="preserve"> - itc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SHORT</w:t>
            </w:r>
            <w:r>
              <w:rPr>
                <w:b/>
              </w:rPr>
              <w:t xml:space="preserve"> - itcFirst</w:t>
            </w:r>
          </w:p>
        </w:tc>
        <w:tc>
          <w:tcPr>
            <w:tcW w:w="0" w:type="auto"/>
            <w:vAlign w:val="center"/>
          </w:tcPr>
          <w:p w:rsidR="004C02A4" w:rsidRDefault="00A84EAE">
            <w:pPr>
              <w:pStyle w:val="ExampleText"/>
            </w:pPr>
            <w:r>
              <w:t>0x01</w:t>
            </w:r>
          </w:p>
        </w:tc>
      </w:tr>
      <w:tr w:rsidR="004C02A4" w:rsidTr="004C02A4">
        <w:trPr>
          <w:trHeight w:val="320"/>
        </w:trPr>
        <w:tc>
          <w:tcPr>
            <w:tcW w:w="0" w:type="auto"/>
            <w:vAlign w:val="center"/>
          </w:tcPr>
          <w:p w:rsidR="004C02A4" w:rsidRDefault="00A84EAE">
            <w:pPr>
              <w:pStyle w:val="ExampleText"/>
            </w:pPr>
            <w:r>
              <w:t>00000023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SHORT</w:t>
            </w:r>
            <w:r>
              <w:rPr>
                <w:b/>
              </w:rPr>
              <w:t xml:space="preserve"> - itcLim</w:t>
            </w:r>
          </w:p>
        </w:tc>
        <w:tc>
          <w:tcPr>
            <w:tcW w:w="0" w:type="auto"/>
            <w:vAlign w:val="center"/>
          </w:tcPr>
          <w:p w:rsidR="004C02A4" w:rsidRDefault="00A84EAE">
            <w:pPr>
              <w:pStyle w:val="ExampleText"/>
            </w:pPr>
            <w:r>
              <w:t>0x02</w:t>
            </w:r>
          </w:p>
        </w:tc>
      </w:tr>
      <w:tr w:rsidR="004C02A4" w:rsidTr="004C02A4">
        <w:trPr>
          <w:trHeight w:val="320"/>
        </w:trPr>
        <w:tc>
          <w:tcPr>
            <w:tcW w:w="0" w:type="auto"/>
            <w:vAlign w:val="center"/>
          </w:tcPr>
          <w:p w:rsidR="004C02A4" w:rsidRDefault="00A84EAE">
            <w:pPr>
              <w:pStyle w:val="ExampleText"/>
            </w:pPr>
            <w:r>
              <w:t>00000025</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w:t>
            </w:r>
            <w:r>
              <w:t>FtsWWidth_TablePart</w:t>
            </w:r>
            <w:r>
              <w:rPr>
                <w:b/>
              </w:rPr>
              <w:t xml:space="preserve"> - FtsWWidth</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00000025</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Fts</w:t>
            </w:r>
            <w:r>
              <w:rPr>
                <w:b/>
              </w:rPr>
              <w:t xml:space="preserve"> - ftsWidth</w:t>
            </w:r>
          </w:p>
        </w:tc>
        <w:tc>
          <w:tcPr>
            <w:tcW w:w="0" w:type="auto"/>
            <w:vAlign w:val="center"/>
          </w:tcPr>
          <w:p w:rsidR="004C02A4" w:rsidRDefault="00A84EAE">
            <w:pPr>
              <w:pStyle w:val="ExampleText"/>
            </w:pPr>
            <w:r>
              <w:t>0x03</w:t>
            </w:r>
          </w:p>
        </w:tc>
      </w:tr>
      <w:tr w:rsidR="004C02A4" w:rsidTr="004C02A4">
        <w:trPr>
          <w:trHeight w:val="320"/>
        </w:trPr>
        <w:tc>
          <w:tcPr>
            <w:tcW w:w="0" w:type="auto"/>
            <w:vAlign w:val="center"/>
          </w:tcPr>
          <w:p w:rsidR="004C02A4" w:rsidRDefault="00A84EAE">
            <w:pPr>
              <w:pStyle w:val="ExampleText"/>
            </w:pPr>
            <w:r>
              <w:t>00000026</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wWidth</w:t>
            </w:r>
          </w:p>
        </w:tc>
        <w:tc>
          <w:tcPr>
            <w:tcW w:w="0" w:type="auto"/>
            <w:vAlign w:val="center"/>
          </w:tcPr>
          <w:p w:rsidR="004C02A4" w:rsidRDefault="00A84EAE">
            <w:pPr>
              <w:pStyle w:val="ExampleText"/>
            </w:pPr>
            <w:r>
              <w:t>0x114C</w:t>
            </w:r>
          </w:p>
        </w:tc>
      </w:tr>
    </w:tbl>
    <w:p w:rsidR="004C02A4" w:rsidRDefault="00A84EAE">
      <w:pPr>
        <w:pStyle w:val="Caption"/>
      </w:pPr>
      <w:r>
        <w:tab/>
      </w:r>
      <w:bookmarkStart w:id="4395" w:name="Example_Example_Table_Prl6"/>
      <w:r>
        <w:t xml:space="preserve">Figure </w:t>
      </w:r>
      <w:r>
        <w:fldChar w:fldCharType="begin"/>
      </w:r>
      <w:r>
        <w:instrText>SEQ Figure \* ARABIC</w:instrText>
      </w:r>
      <w:r>
        <w:fldChar w:fldCharType="separate"/>
      </w:r>
      <w:r>
        <w:rPr>
          <w:noProof/>
        </w:rPr>
        <w:t>47</w:t>
      </w:r>
      <w:r>
        <w:fldChar w:fldCharType="end"/>
      </w:r>
      <w:bookmarkEnd w:id="4395"/>
      <w:r>
        <w:t xml:space="preserve">: The seventh Prl in GrpPrl. </w:t>
      </w:r>
    </w:p>
    <w:p w:rsidR="004C02A4" w:rsidRDefault="00A84EAE">
      <w:pPr>
        <w:pStyle w:val="Definition-Field"/>
      </w:pPr>
      <w:r>
        <w:rPr>
          <w:b/>
        </w:rPr>
        <w:t xml:space="preserve">sprm.ispmd: </w:t>
      </w:r>
      <w:r>
        <w:t xml:space="preserve">If this value is 0x035 and </w:t>
      </w:r>
      <w:r>
        <w:rPr>
          <w:b/>
        </w:rPr>
        <w:t>fSpec</w:t>
      </w:r>
      <w:r>
        <w:t xml:space="preserve"> is set to 0x0001, this is sprmTCellWidth. </w:t>
      </w:r>
    </w:p>
    <w:p w:rsidR="004C02A4" w:rsidRDefault="00A84EAE">
      <w:pPr>
        <w:pStyle w:val="Definition-Field"/>
      </w:pPr>
      <w:r>
        <w:rPr>
          <w:b/>
        </w:rPr>
        <w:t xml:space="preserve">sprm.sgc: </w:t>
      </w:r>
      <w:r>
        <w:t xml:space="preserve">A value of 0x5 specifies that </w:t>
      </w:r>
      <w:r>
        <w:rPr>
          <w:b/>
        </w:rPr>
        <w:t>sprm</w:t>
      </w:r>
      <w:r>
        <w:t xml:space="preserve"> modifies a table property. </w:t>
      </w:r>
    </w:p>
    <w:p w:rsidR="004C02A4" w:rsidRDefault="00A84EAE">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4C02A4" w:rsidRDefault="00A84EAE">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4C02A4" w:rsidRDefault="00A84EAE">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4C02A4" w:rsidRDefault="00A84EAE">
      <w:pPr>
        <w:pStyle w:val="Definition-Field"/>
      </w:pPr>
      <w:r>
        <w:rPr>
          <w:b/>
        </w:rPr>
        <w:t xml:space="preserve">operand.itc.itcLim: </w:t>
      </w:r>
      <w:r>
        <w:t>A value of 0x0002 specifie</w:t>
      </w:r>
      <w:r>
        <w:t xml:space="preserv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4C02A4" w:rsidRDefault="00A84EAE">
      <w:pPr>
        <w:pStyle w:val="Definition-Field"/>
      </w:pPr>
      <w:r>
        <w:rPr>
          <w:b/>
        </w:rPr>
        <w:t xml:space="preserve">operand.FtsWWidth.ftsWidth: </w:t>
      </w:r>
      <w:r>
        <w:t xml:space="preserve">A value of 0x03 specifies that </w:t>
      </w:r>
      <w:r>
        <w:rPr>
          <w:b/>
        </w:rPr>
        <w:t>wWidth</w:t>
      </w:r>
      <w:r>
        <w:t xml:space="preserve"> is a measurem</w:t>
      </w:r>
      <w:r>
        <w:t xml:space="preserve">ent in twips. </w:t>
      </w:r>
    </w:p>
    <w:p w:rsidR="004C02A4" w:rsidRDefault="00A84EAE">
      <w:pPr>
        <w:pStyle w:val="Definition-Field"/>
      </w:pPr>
      <w:r>
        <w:rPr>
          <w:b/>
        </w:rPr>
        <w:t xml:space="preserve">operand.FtsWWidth.wWidth: </w:t>
      </w:r>
      <w:r>
        <w:t>A value of 0x114C specifies the preferred width of the second cell of the row, in twips.</w:t>
      </w:r>
    </w:p>
    <w:p w:rsidR="004C02A4" w:rsidRDefault="00A84EAE">
      <w:r>
        <w:t xml:space="preserve">The </w:t>
      </w:r>
      <w:r>
        <w:rPr>
          <w:b/>
        </w:rPr>
        <w:t>GrpPrl[6]</w:t>
      </w:r>
      <w:r>
        <w:t xml:space="preserve"> element is 8 bytes in size, leaving 0x24 for the rest of the </w:t>
      </w:r>
      <w:r>
        <w:rPr>
          <w:b/>
        </w:rPr>
        <w:t>GrpPrl</w:t>
      </w:r>
      <w:r>
        <w:t xml:space="preserve"> element. </w:t>
      </w:r>
    </w:p>
    <w:p w:rsidR="004C02A4" w:rsidRDefault="00A84EAE">
      <w:r>
        <w:t>The following table shows the eigh</w:t>
      </w:r>
      <w:r>
        <w:t xml:space="preserve">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00000028</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Prl</w:t>
            </w:r>
            <w:r>
              <w:rPr>
                <w:b/>
              </w:rPr>
              <w:t xml:space="preserve"> - GrpPrl[7]</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lastRenderedPageBreak/>
              <w:t>00000028</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0x023</w:t>
            </w:r>
          </w:p>
        </w:tc>
      </w:tr>
      <w:tr w:rsidR="004C02A4" w:rsidTr="004C02A4">
        <w:trPr>
          <w:trHeight w:val="320"/>
        </w:trPr>
        <w:tc>
          <w:tcPr>
            <w:tcW w:w="0" w:type="auto"/>
            <w:vAlign w:val="center"/>
          </w:tcPr>
          <w:p w:rsidR="004C02A4" w:rsidRDefault="00A84EAE">
            <w:pPr>
              <w:pStyle w:val="ExampleText"/>
            </w:pPr>
            <w:r>
              <w:t>00000028</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00000028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00000028</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0x3</w:t>
            </w:r>
          </w:p>
        </w:tc>
      </w:tr>
      <w:tr w:rsidR="004C02A4" w:rsidTr="004C02A4">
        <w:trPr>
          <w:trHeight w:val="320"/>
        </w:trPr>
        <w:tc>
          <w:tcPr>
            <w:tcW w:w="0" w:type="auto"/>
            <w:vAlign w:val="center"/>
          </w:tcPr>
          <w:p w:rsidR="004C02A4" w:rsidRDefault="00A84EAE">
            <w:pPr>
              <w:pStyle w:val="ExampleText"/>
            </w:pPr>
            <w:r>
              <w:t>0000002A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0000002A</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ItcFirstLim</w:t>
            </w:r>
            <w:r>
              <w:rPr>
                <w:b/>
              </w:rPr>
              <w:t xml:space="preserve"> - itc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0000002A</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SHORT</w:t>
            </w:r>
            <w:r>
              <w:rPr>
                <w:b/>
              </w:rPr>
              <w:t xml:space="preserve"> - itcFirst</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0000002A</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SHORT</w:t>
            </w:r>
            <w:r>
              <w:rPr>
                <w:b/>
              </w:rPr>
              <w:t xml:space="preserve"> - itcLim</w:t>
            </w:r>
          </w:p>
        </w:tc>
        <w:tc>
          <w:tcPr>
            <w:tcW w:w="0" w:type="auto"/>
            <w:vAlign w:val="center"/>
          </w:tcPr>
          <w:p w:rsidR="004C02A4" w:rsidRDefault="00A84EAE">
            <w:pPr>
              <w:pStyle w:val="ExampleText"/>
            </w:pPr>
            <w:r>
              <w:t>0x02</w:t>
            </w:r>
          </w:p>
        </w:tc>
      </w:tr>
      <w:tr w:rsidR="004C02A4" w:rsidTr="004C02A4">
        <w:trPr>
          <w:trHeight w:val="320"/>
        </w:trPr>
        <w:tc>
          <w:tcPr>
            <w:tcW w:w="0" w:type="auto"/>
            <w:vAlign w:val="center"/>
          </w:tcPr>
          <w:p w:rsidR="004C02A4" w:rsidRDefault="00A84EAE">
            <w:pPr>
              <w:pStyle w:val="ExampleText"/>
            </w:pPr>
            <w:r>
              <w:t>0000002C</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dxaCol</w:t>
            </w:r>
          </w:p>
        </w:tc>
        <w:tc>
          <w:tcPr>
            <w:tcW w:w="0" w:type="auto"/>
            <w:vAlign w:val="center"/>
          </w:tcPr>
          <w:p w:rsidR="004C02A4" w:rsidRDefault="00A84EAE">
            <w:pPr>
              <w:pStyle w:val="ExampleText"/>
            </w:pPr>
            <w:r>
              <w:t>0x114C</w:t>
            </w:r>
          </w:p>
        </w:tc>
        <w:bookmarkStart w:id="4396" w:name="Example_Example_Table_Prl7"/>
      </w:tr>
    </w:tbl>
    <w:p w:rsidR="004C02A4" w:rsidRDefault="00A84EAE">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4C02A4" w:rsidRDefault="00A84EAE">
      <w:pPr>
        <w:pStyle w:val="Definition-Field"/>
      </w:pPr>
      <w:r>
        <w:rPr>
          <w:b/>
        </w:rPr>
        <w:t xml:space="preserve">sprm.ispmd: </w:t>
      </w:r>
      <w:r>
        <w:t xml:space="preserve">If this value is 0x023 and </w:t>
      </w:r>
      <w:r>
        <w:rPr>
          <w:b/>
        </w:rPr>
        <w:t>fSpec</w:t>
      </w:r>
      <w:r>
        <w:t xml:space="preserve"> is set to 0x1, this is sprmTDxaCol. </w:t>
      </w:r>
    </w:p>
    <w:p w:rsidR="004C02A4" w:rsidRDefault="00A84EAE">
      <w:pPr>
        <w:pStyle w:val="Definition-Field"/>
      </w:pPr>
      <w:r>
        <w:rPr>
          <w:b/>
        </w:rPr>
        <w:t xml:space="preserve">sprm.sgc: </w:t>
      </w:r>
      <w:r>
        <w:t>A value of 0x5 specifies th</w:t>
      </w:r>
      <w:r>
        <w:t xml:space="preserve">at </w:t>
      </w:r>
      <w:r>
        <w:rPr>
          <w:b/>
        </w:rPr>
        <w:t>sprm</w:t>
      </w:r>
      <w:r>
        <w:t xml:space="preserve"> modifies a table property. </w:t>
      </w:r>
    </w:p>
    <w:p w:rsidR="004C02A4" w:rsidRDefault="00A84EAE">
      <w:pPr>
        <w:pStyle w:val="Definition-Field"/>
      </w:pPr>
      <w:r>
        <w:rPr>
          <w:b/>
        </w:rPr>
        <w:t xml:space="preserve">sprm.spra: </w:t>
      </w:r>
      <w:r>
        <w:t xml:space="preserve">A value of 0x3 specifies that </w:t>
      </w:r>
      <w:r>
        <w:rPr>
          <w:b/>
        </w:rPr>
        <w:t>operand</w:t>
      </w:r>
      <w:r>
        <w:t xml:space="preserve"> is 4 bytes in size. </w:t>
      </w:r>
    </w:p>
    <w:p w:rsidR="004C02A4" w:rsidRDefault="00A84EAE">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4C02A4" w:rsidRDefault="00A84EAE">
      <w:pPr>
        <w:pStyle w:val="Definition-Field"/>
      </w:pPr>
      <w:r>
        <w:rPr>
          <w:b/>
        </w:rPr>
        <w:t xml:space="preserve">operand.itc.itcLim: </w:t>
      </w:r>
      <w:r>
        <w:t>A value of</w:t>
      </w:r>
      <w:r>
        <w:t xml:space="preserve">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4C02A4" w:rsidRDefault="00A84EAE">
      <w:pPr>
        <w:pStyle w:val="Definition-Field"/>
      </w:pPr>
      <w:r>
        <w:rPr>
          <w:b/>
        </w:rPr>
        <w:t xml:space="preserve">operand.dxaCol: </w:t>
      </w:r>
      <w:r>
        <w:t>A value of 0x114C specifies the width of each cell, in twips</w:t>
      </w:r>
      <w:r>
        <w:t xml:space="preserve">. This value overrides the widths that are specified in the </w:t>
      </w:r>
      <w:r>
        <w:rPr>
          <w:b/>
        </w:rPr>
        <w:t>GrpPrl[4]</w:t>
      </w:r>
      <w:r>
        <w:t xml:space="preserve"> element.</w:t>
      </w:r>
    </w:p>
    <w:p w:rsidR="004C02A4" w:rsidRDefault="00A84EAE">
      <w:r>
        <w:t xml:space="preserve">The </w:t>
      </w:r>
      <w:r>
        <w:rPr>
          <w:b/>
        </w:rPr>
        <w:t>GrpPrl[7]</w:t>
      </w:r>
      <w:r>
        <w:t xml:space="preserve"> element is 6 bytes in size, leaving 0x1E bytes for the rest of </w:t>
      </w:r>
      <w:r>
        <w:rPr>
          <w:b/>
        </w:rPr>
        <w:t>GrpPrl</w:t>
      </w:r>
      <w:r>
        <w:t>.</w:t>
      </w:r>
    </w:p>
    <w:p w:rsidR="004C02A4" w:rsidRDefault="00A84EAE">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0000002E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Prl</w:t>
            </w:r>
            <w:r>
              <w:rPr>
                <w:b/>
              </w:rPr>
              <w:t xml:space="preserve"> - GrpPrl[8]</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0000002E</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0000002E</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0x03A</w:t>
            </w:r>
          </w:p>
        </w:tc>
      </w:tr>
      <w:tr w:rsidR="004C02A4" w:rsidTr="004C02A4">
        <w:trPr>
          <w:trHeight w:val="320"/>
        </w:trPr>
        <w:tc>
          <w:tcPr>
            <w:tcW w:w="0" w:type="auto"/>
            <w:vAlign w:val="center"/>
          </w:tcPr>
          <w:p w:rsidR="004C02A4" w:rsidRDefault="00A84EAE">
            <w:pPr>
              <w:pStyle w:val="ExampleText"/>
            </w:pPr>
            <w:r>
              <w:t>0000002E</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0000002E</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0000002E</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0x2</w:t>
            </w:r>
          </w:p>
        </w:tc>
      </w:tr>
      <w:tr w:rsidR="004C02A4" w:rsidTr="004C02A4">
        <w:trPr>
          <w:trHeight w:val="320"/>
        </w:trPr>
        <w:tc>
          <w:tcPr>
            <w:tcW w:w="0" w:type="auto"/>
            <w:vAlign w:val="center"/>
          </w:tcPr>
          <w:p w:rsidR="004C02A4" w:rsidRDefault="00A84EAE">
            <w:pPr>
              <w:pStyle w:val="ExampleText"/>
            </w:pPr>
            <w:r>
              <w:t>00000030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r>
              <w:t>USHORT</w:t>
            </w:r>
            <w:r>
              <w:rPr>
                <w:b/>
              </w:rPr>
              <w:t xml:space="preserve"> - operand</w:t>
            </w:r>
          </w:p>
        </w:tc>
        <w:tc>
          <w:tcPr>
            <w:tcW w:w="0" w:type="auto"/>
            <w:vAlign w:val="center"/>
          </w:tcPr>
          <w:p w:rsidR="004C02A4" w:rsidRDefault="00A84EAE">
            <w:pPr>
              <w:pStyle w:val="ExampleText"/>
            </w:pPr>
            <w:r>
              <w:t>0x000F</w:t>
            </w:r>
          </w:p>
        </w:tc>
      </w:tr>
    </w:tbl>
    <w:p w:rsidR="004C02A4" w:rsidRDefault="00A84EAE">
      <w:pPr>
        <w:pStyle w:val="Caption"/>
      </w:pPr>
      <w:r>
        <w:tab/>
      </w:r>
      <w:bookmarkStart w:id="4397" w:name="Example_Example_Table_Prl8"/>
      <w:r>
        <w:t xml:space="preserve">Figure </w:t>
      </w:r>
      <w:r>
        <w:fldChar w:fldCharType="begin"/>
      </w:r>
      <w:r>
        <w:instrText>SEQ Figure \* ARABIC</w:instrText>
      </w:r>
      <w:r>
        <w:fldChar w:fldCharType="separate"/>
      </w:r>
      <w:r>
        <w:rPr>
          <w:noProof/>
        </w:rPr>
        <w:t>49</w:t>
      </w:r>
      <w:r>
        <w:fldChar w:fldCharType="end"/>
      </w:r>
      <w:bookmarkEnd w:id="4397"/>
      <w:r>
        <w:t xml:space="preserve">: The ninth Prl in GrpPrl </w:t>
      </w:r>
    </w:p>
    <w:p w:rsidR="004C02A4" w:rsidRDefault="00A84EAE">
      <w:pPr>
        <w:pStyle w:val="Definition-Field"/>
      </w:pPr>
      <w:r>
        <w:rPr>
          <w:b/>
        </w:rPr>
        <w:t xml:space="preserve">sprm.ispmd: </w:t>
      </w:r>
      <w:r>
        <w:t xml:space="preserve">If this value is 0x03A and </w:t>
      </w:r>
      <w:r>
        <w:rPr>
          <w:b/>
        </w:rPr>
        <w:t>fSpec</w:t>
      </w:r>
      <w:r>
        <w:t xml:space="preserve"> is set to 0x1, this is sprmTIstd. </w:t>
      </w:r>
    </w:p>
    <w:p w:rsidR="004C02A4" w:rsidRDefault="00A84EAE">
      <w:pPr>
        <w:pStyle w:val="Definition-Field"/>
      </w:pPr>
      <w:r>
        <w:rPr>
          <w:b/>
        </w:rPr>
        <w:t xml:space="preserve">sprm.sgc: </w:t>
      </w:r>
      <w:r>
        <w:t xml:space="preserve">A value of 0x5 specifies that </w:t>
      </w:r>
      <w:r>
        <w:rPr>
          <w:b/>
        </w:rPr>
        <w:t>sprm</w:t>
      </w:r>
      <w:r>
        <w:t xml:space="preserve"> modifies a table property. </w:t>
      </w:r>
    </w:p>
    <w:p w:rsidR="004C02A4" w:rsidRDefault="00A84EAE">
      <w:pPr>
        <w:pStyle w:val="Definition-Field"/>
      </w:pPr>
      <w:r>
        <w:rPr>
          <w:b/>
        </w:rPr>
        <w:lastRenderedPageBreak/>
        <w:t xml:space="preserve">sprm.spra: </w:t>
      </w:r>
      <w:r>
        <w:t xml:space="preserve">A value of 0x2 specifies that </w:t>
      </w:r>
      <w:r>
        <w:rPr>
          <w:b/>
        </w:rPr>
        <w:t>operand</w:t>
      </w:r>
      <w:r>
        <w:t xml:space="preserve"> is two bytes in size. </w:t>
      </w:r>
    </w:p>
    <w:p w:rsidR="004C02A4" w:rsidRDefault="00A84EAE">
      <w:pPr>
        <w:pStyle w:val="Definition-Field"/>
      </w:pPr>
      <w:r>
        <w:rPr>
          <w:b/>
        </w:rPr>
        <w:t xml:space="preserve">operand: </w:t>
      </w:r>
      <w:r>
        <w:t xml:space="preserve">A value of 0x000F specifies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xml:space="preserve">, Determining Properties of a Style. This is outside the scope of this example. </w:t>
      </w:r>
    </w:p>
    <w:p w:rsidR="004C02A4" w:rsidRDefault="00A84EAE">
      <w:r>
        <w:t xml:space="preserve">The </w:t>
      </w:r>
      <w:r>
        <w:rPr>
          <w:b/>
        </w:rPr>
        <w:t>GrpPrl[8]</w:t>
      </w:r>
      <w:r>
        <w:t xml:space="preserve"> element is 4 bytes in size, leaving 0x1A bytes for the rest of </w:t>
      </w:r>
      <w:r>
        <w:rPr>
          <w:b/>
        </w:rPr>
        <w:t>GrpPrl</w:t>
      </w:r>
      <w:r>
        <w:t xml:space="preserve">. </w:t>
      </w:r>
    </w:p>
    <w:p w:rsidR="004C02A4" w:rsidRDefault="00A84EAE">
      <w:r>
        <w:t>The following table show</w:t>
      </w:r>
      <w:r>
        <w:t xml:space="preserve">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00000032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Prl</w:t>
            </w:r>
            <w:r>
              <w:rPr>
                <w:b/>
              </w:rPr>
              <w:t xml:space="preserve"> - GrpPrl[9]</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00000032</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00000032</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0x002</w:t>
            </w:r>
          </w:p>
        </w:tc>
      </w:tr>
      <w:tr w:rsidR="004C02A4" w:rsidTr="004C02A4">
        <w:trPr>
          <w:trHeight w:val="320"/>
        </w:trPr>
        <w:tc>
          <w:tcPr>
            <w:tcW w:w="0" w:type="auto"/>
            <w:vAlign w:val="center"/>
          </w:tcPr>
          <w:p w:rsidR="004C02A4" w:rsidRDefault="00A84EAE">
            <w:pPr>
              <w:pStyle w:val="ExampleText"/>
            </w:pPr>
            <w:r>
              <w:t>00000032</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00000032</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00000032</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0x4</w:t>
            </w:r>
          </w:p>
        </w:tc>
      </w:tr>
      <w:tr w:rsidR="004C02A4" w:rsidTr="004C02A4">
        <w:trPr>
          <w:trHeight w:val="320"/>
        </w:trPr>
        <w:tc>
          <w:tcPr>
            <w:tcW w:w="0" w:type="auto"/>
            <w:vAlign w:val="center"/>
          </w:tcPr>
          <w:p w:rsidR="004C02A4" w:rsidRDefault="00A84EAE">
            <w:pPr>
              <w:pStyle w:val="ExampleText"/>
            </w:pPr>
            <w:r>
              <w:t>00000034</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operand</w:t>
            </w:r>
          </w:p>
        </w:tc>
        <w:tc>
          <w:tcPr>
            <w:tcW w:w="0" w:type="auto"/>
            <w:vAlign w:val="center"/>
          </w:tcPr>
          <w:p w:rsidR="004C02A4" w:rsidRDefault="00A84EAE">
            <w:pPr>
              <w:pStyle w:val="ExampleText"/>
            </w:pPr>
            <w:r>
              <w:t>0x006C</w:t>
            </w:r>
          </w:p>
        </w:tc>
      </w:tr>
    </w:tbl>
    <w:p w:rsidR="004C02A4" w:rsidRDefault="00A84EAE">
      <w:pPr>
        <w:pStyle w:val="Caption"/>
      </w:pPr>
      <w:r>
        <w:tab/>
      </w:r>
      <w:bookmarkStart w:id="4398" w:name="Example_Example_Table_Prl9"/>
      <w:r>
        <w:t xml:space="preserve">Figure </w:t>
      </w:r>
      <w:r>
        <w:fldChar w:fldCharType="begin"/>
      </w:r>
      <w:r>
        <w:instrText>SEQ Figure \* ARABIC</w:instrText>
      </w:r>
      <w:r>
        <w:fldChar w:fldCharType="separate"/>
      </w:r>
      <w:r>
        <w:rPr>
          <w:noProof/>
        </w:rPr>
        <w:t>50</w:t>
      </w:r>
      <w:r>
        <w:fldChar w:fldCharType="end"/>
      </w:r>
      <w:bookmarkEnd w:id="4398"/>
      <w:r>
        <w:t>: The tenth Prl in GrpPrl</w:t>
      </w:r>
    </w:p>
    <w:p w:rsidR="004C02A4" w:rsidRDefault="00A84EAE">
      <w:pPr>
        <w:pStyle w:val="Definition-Field"/>
      </w:pPr>
      <w:r>
        <w:rPr>
          <w:b/>
        </w:rPr>
        <w:t xml:space="preserve">sprm.ispmd: </w:t>
      </w:r>
      <w:r>
        <w:t xml:space="preserve">If this value is 0x002 and </w:t>
      </w:r>
      <w:r>
        <w:rPr>
          <w:b/>
        </w:rPr>
        <w:t>fSpec</w:t>
      </w:r>
      <w:r>
        <w:t xml:space="preserve"> is set to 0x0001, this is sprmTDxaGapHalf. </w:t>
      </w:r>
    </w:p>
    <w:p w:rsidR="004C02A4" w:rsidRDefault="00A84EAE">
      <w:pPr>
        <w:pStyle w:val="Definition-Field"/>
      </w:pPr>
      <w:r>
        <w:rPr>
          <w:b/>
        </w:rPr>
        <w:t xml:space="preserve">sprm.sgc: </w:t>
      </w:r>
      <w:r>
        <w:t xml:space="preserve">A value of 0x5 specifies that </w:t>
      </w:r>
      <w:r>
        <w:rPr>
          <w:b/>
        </w:rPr>
        <w:t>sprm</w:t>
      </w:r>
      <w:r>
        <w:t xml:space="preserve"> modifies a table property. </w:t>
      </w:r>
    </w:p>
    <w:p w:rsidR="004C02A4" w:rsidRDefault="00A84EAE">
      <w:pPr>
        <w:pStyle w:val="Definition-Field"/>
      </w:pPr>
      <w:r>
        <w:rPr>
          <w:b/>
        </w:rPr>
        <w:t xml:space="preserve">sprm.spra: </w:t>
      </w:r>
      <w:r>
        <w:t xml:space="preserve">A value of 0x4 specifies that operand is two bytes in size. </w:t>
      </w:r>
    </w:p>
    <w:p w:rsidR="004C02A4" w:rsidRDefault="00A84EAE">
      <w:pPr>
        <w:pStyle w:val="Definition-Field"/>
      </w:pPr>
      <w:r>
        <w:rPr>
          <w:b/>
        </w:rPr>
        <w:t xml:space="preserve">operand: </w:t>
      </w:r>
      <w:r>
        <w:t>A value of 0x006C specifies the distance, in twips, from the logical left margin to the logical left</w:t>
      </w:r>
      <w:r>
        <w:t xml:space="preserve"> origin of this row. </w:t>
      </w:r>
    </w:p>
    <w:p w:rsidR="004C02A4" w:rsidRDefault="00A84EAE">
      <w:r>
        <w:t xml:space="preserve">The </w:t>
      </w:r>
      <w:r>
        <w:rPr>
          <w:b/>
        </w:rPr>
        <w:t>GrpPrl[9]</w:t>
      </w:r>
      <w:r>
        <w:t xml:space="preserve"> element is 4 bytes in size, leaving 0x16 bytes for the rest of </w:t>
      </w:r>
      <w:r>
        <w:rPr>
          <w:b/>
        </w:rPr>
        <w:t>GrpPrl</w:t>
      </w:r>
      <w:r>
        <w:t xml:space="preserve">. </w:t>
      </w:r>
    </w:p>
    <w:p w:rsidR="004C02A4" w:rsidRDefault="00A84EAE">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00000036</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Prl</w:t>
            </w:r>
            <w:r>
              <w:rPr>
                <w:b/>
              </w:rPr>
              <w:t xml:space="preserve"> - GrpPrl[10]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00000036</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00000036</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0x00A</w:t>
            </w:r>
          </w:p>
        </w:tc>
      </w:tr>
      <w:tr w:rsidR="004C02A4" w:rsidTr="004C02A4">
        <w:trPr>
          <w:trHeight w:val="320"/>
        </w:trPr>
        <w:tc>
          <w:tcPr>
            <w:tcW w:w="0" w:type="auto"/>
            <w:vAlign w:val="center"/>
          </w:tcPr>
          <w:p w:rsidR="004C02A4" w:rsidRDefault="00A84EAE">
            <w:pPr>
              <w:pStyle w:val="ExampleText"/>
            </w:pPr>
            <w:r>
              <w:t>00000036</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00000036</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00000036</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0x3</w:t>
            </w:r>
          </w:p>
        </w:tc>
      </w:tr>
      <w:tr w:rsidR="004C02A4" w:rsidTr="004C02A4">
        <w:trPr>
          <w:trHeight w:val="320"/>
        </w:trPr>
        <w:tc>
          <w:tcPr>
            <w:tcW w:w="0" w:type="auto"/>
            <w:vAlign w:val="center"/>
          </w:tcPr>
          <w:p w:rsidR="004C02A4" w:rsidRDefault="00A84EAE">
            <w:pPr>
              <w:pStyle w:val="ExampleText"/>
            </w:pPr>
            <w:r>
              <w:t>00000038</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00000038</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itl</w:t>
            </w:r>
          </w:p>
        </w:tc>
        <w:tc>
          <w:tcPr>
            <w:tcW w:w="0" w:type="auto"/>
            <w:vAlign w:val="center"/>
          </w:tcPr>
          <w:p w:rsidR="004C02A4" w:rsidRDefault="00A84EAE">
            <w:pPr>
              <w:pStyle w:val="ExampleText"/>
            </w:pPr>
            <w:r>
              <w:t>0x0000</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fatlBorders</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lastRenderedPageBreak/>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fatlShading</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fatlFont</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fatlColor</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fatlBestFit</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fatlHdrRows</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w:t>
            </w:r>
            <w:r>
              <w:t>USHORT</w:t>
            </w:r>
            <w:r>
              <w:rPr>
                <w:b/>
              </w:rPr>
              <w:t xml:space="preserve"> - fatlLastRow</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fatlHdrCols</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fatlLastCol</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fatlNoRowBands</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fatlNoColBands</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0000003A</w:t>
            </w:r>
          </w:p>
        </w:tc>
        <w:tc>
          <w:tcPr>
            <w:tcW w:w="0" w:type="auto"/>
            <w:vAlign w:val="center"/>
          </w:tcPr>
          <w:p w:rsidR="004C02A4" w:rsidRDefault="00A84EAE">
            <w:pPr>
              <w:pStyle w:val="ExampleText"/>
            </w:pPr>
            <w:r>
              <w:t>5 bits</w:t>
            </w:r>
          </w:p>
        </w:tc>
        <w:tc>
          <w:tcPr>
            <w:tcW w:w="0" w:type="auto"/>
            <w:vAlign w:val="center"/>
          </w:tcPr>
          <w:p w:rsidR="004C02A4" w:rsidRDefault="00A84EAE">
            <w:pPr>
              <w:pStyle w:val="ExampleText"/>
            </w:pPr>
            <w:r>
              <w:t xml:space="preserve">            USHORT</w:t>
            </w:r>
            <w:r>
              <w:rPr>
                <w:b/>
              </w:rPr>
              <w:t xml:space="preserve"> - padding (ignored)</w:t>
            </w:r>
          </w:p>
        </w:tc>
        <w:tc>
          <w:tcPr>
            <w:tcW w:w="0" w:type="auto"/>
            <w:vAlign w:val="center"/>
          </w:tcPr>
          <w:p w:rsidR="004C02A4" w:rsidRDefault="00A84EAE">
            <w:pPr>
              <w:pStyle w:val="ExampleText"/>
            </w:pPr>
            <w:r>
              <w:t>0x00</w:t>
            </w:r>
          </w:p>
        </w:tc>
        <w:bookmarkStart w:id="4399" w:name="Example_Example_Table_Prl10"/>
      </w:tr>
    </w:tbl>
    <w:p w:rsidR="004C02A4" w:rsidRDefault="00A84EAE">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4C02A4" w:rsidRDefault="00A84EAE">
      <w:pPr>
        <w:pStyle w:val="Definition-Field"/>
      </w:pPr>
      <w:r>
        <w:rPr>
          <w:b/>
        </w:rPr>
        <w:t xml:space="preserve">sprm.ispmd: </w:t>
      </w:r>
      <w:r>
        <w:t xml:space="preserve">If this value is 0x0A and </w:t>
      </w:r>
      <w:r>
        <w:rPr>
          <w:b/>
        </w:rPr>
        <w:t>fSpec</w:t>
      </w:r>
      <w:r>
        <w:t xml:space="preserve"> is set to 0x0, this is sprmTTlp. </w:t>
      </w:r>
    </w:p>
    <w:p w:rsidR="004C02A4" w:rsidRDefault="00A84EAE">
      <w:pPr>
        <w:pStyle w:val="Definition-Field"/>
      </w:pPr>
      <w:r>
        <w:rPr>
          <w:b/>
        </w:rPr>
        <w:t xml:space="preserve">sprm.sgc: </w:t>
      </w:r>
      <w:r>
        <w:t xml:space="preserve">A value of 0x5 specifies that </w:t>
      </w:r>
      <w:r>
        <w:rPr>
          <w:b/>
        </w:rPr>
        <w:t>sprm</w:t>
      </w:r>
      <w:r>
        <w:t xml:space="preserve"> modifies a table pro</w:t>
      </w:r>
      <w:r>
        <w:t xml:space="preserve">perty. </w:t>
      </w:r>
    </w:p>
    <w:p w:rsidR="004C02A4" w:rsidRDefault="00A84EAE">
      <w:pPr>
        <w:pStyle w:val="Definition-Field"/>
      </w:pPr>
      <w:r>
        <w:rPr>
          <w:b/>
        </w:rPr>
        <w:t xml:space="preserve">sprm.spra: </w:t>
      </w:r>
      <w:r>
        <w:t xml:space="preserve">A value of 0x3 specifies that </w:t>
      </w:r>
      <w:r>
        <w:rPr>
          <w:b/>
        </w:rPr>
        <w:t>operand</w:t>
      </w:r>
      <w:r>
        <w:t xml:space="preserve"> is 4 bytes in size. </w:t>
      </w:r>
    </w:p>
    <w:p w:rsidR="004C02A4" w:rsidRDefault="00A84EAE">
      <w:pPr>
        <w:pStyle w:val="Definition-Field"/>
      </w:pPr>
      <w:r>
        <w:rPr>
          <w:b/>
        </w:rPr>
        <w:t xml:space="preserve">operand.itl: </w:t>
      </w:r>
      <w:r>
        <w:t>A value of 0x0000 specifies that either a table autoformat has not been applied to this table or that the last time that a table autoformat was applied to this table</w:t>
      </w:r>
      <w:r>
        <w:t xml:space="preserve">, all border, shading, font, and best fit formats were reset to the default values. The user could have applied other properties since the last table autoformat. </w:t>
      </w:r>
    </w:p>
    <w:p w:rsidR="004C02A4" w:rsidRDefault="00A84EAE">
      <w:pPr>
        <w:pStyle w:val="Definition-Field"/>
      </w:pPr>
      <w:r>
        <w:rPr>
          <w:b/>
        </w:rPr>
        <w:t xml:space="preserve">operand.grfatl.fatlBorders: </w:t>
      </w:r>
      <w:r>
        <w:t>A value of 0x0 specifies that either a table autoformat has not b</w:t>
      </w:r>
      <w:r>
        <w:t xml:space="preserve">een applied to this table or that borders were not applied as part of the last table autoformat. </w:t>
      </w:r>
    </w:p>
    <w:p w:rsidR="004C02A4" w:rsidRDefault="00A84EAE">
      <w:pPr>
        <w:pStyle w:val="Definition-Field"/>
      </w:pPr>
      <w:r>
        <w:rPr>
          <w:b/>
        </w:rPr>
        <w:t xml:space="preserve">operand.grfatl.fatlShading: </w:t>
      </w:r>
      <w:r>
        <w:t>A value of 0x0 specifies that either a table autoformat has never been applied to this table or that shading was not applied as pa</w:t>
      </w:r>
      <w:r>
        <w:t xml:space="preserve">rt of the last table autoformat. </w:t>
      </w:r>
    </w:p>
    <w:p w:rsidR="004C02A4" w:rsidRDefault="00A84EAE">
      <w:pPr>
        <w:pStyle w:val="Definition-Field"/>
      </w:pPr>
      <w:r>
        <w:rPr>
          <w:b/>
        </w:rPr>
        <w:t xml:space="preserve">operand.grfatl.fatlFont: </w:t>
      </w:r>
      <w:r>
        <w:t xml:space="preserve">A value of 0x0 specifies that either a table autoformat has not been applied to this table or that a font was not applied as part of the last table autoformat. </w:t>
      </w:r>
    </w:p>
    <w:p w:rsidR="004C02A4" w:rsidRDefault="00A84EAE">
      <w:pPr>
        <w:pStyle w:val="Definition-Field"/>
      </w:pPr>
      <w:r>
        <w:rPr>
          <w:b/>
        </w:rPr>
        <w:t xml:space="preserve">operand.grfatl.fatlColor: </w:t>
      </w:r>
      <w:r>
        <w:t>A value of</w:t>
      </w:r>
      <w:r>
        <w:t xml:space="preserve"> 0x0 specifies that either a table autoformat has not been applied to this table, or that the monochrome variant of the last table autoformat was used, or that the last table autoformat did not have separate color and monochrome variant. </w:t>
      </w:r>
    </w:p>
    <w:p w:rsidR="004C02A4" w:rsidRDefault="00A84EAE">
      <w:pPr>
        <w:pStyle w:val="Definition-Field"/>
      </w:pPr>
      <w:r>
        <w:rPr>
          <w:b/>
        </w:rPr>
        <w:t>operand.grfatl.fa</w:t>
      </w:r>
      <w:r>
        <w:rPr>
          <w:b/>
        </w:rPr>
        <w:t xml:space="preserve">tlBestFit: </w:t>
      </w:r>
      <w:r>
        <w:t xml:space="preserve">A value of 0x0 specifies that either a table autoformat has not been applied to this table or that the table columns were not resized to fit their contents as part of the last table autoformat. </w:t>
      </w:r>
    </w:p>
    <w:p w:rsidR="004C02A4" w:rsidRDefault="00A84EAE">
      <w:pPr>
        <w:pStyle w:val="Definition-Field"/>
      </w:pPr>
      <w:r>
        <w:rPr>
          <w:b/>
        </w:rPr>
        <w:t xml:space="preserve">operand.grfatl.fatlHdrRows: </w:t>
      </w:r>
      <w:r>
        <w:t>A value of 0x1 specifi</w:t>
      </w:r>
      <w:r>
        <w:t xml:space="preserve">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sprmPCnf, and s</w:t>
      </w:r>
      <w:r>
        <w:t xml:space="preserve">prmTCnf in the style definition. </w:t>
      </w:r>
    </w:p>
    <w:p w:rsidR="004C02A4" w:rsidRDefault="00A84EAE">
      <w:pPr>
        <w:pStyle w:val="Definition-Field"/>
      </w:pPr>
      <w:r>
        <w:rPr>
          <w:b/>
        </w:rPr>
        <w:t xml:space="preserve">operand.grfatl.fatlLastRow: </w:t>
      </w:r>
      <w:r>
        <w:t>A value of 0x1 specifies that the last row of this table receives special formatting if the table style specifies special formatting for them. Special formatting is specified by any or all of sp</w:t>
      </w:r>
      <w:r>
        <w:t>rmCCnf, sprmPCnf, and sprmTCnf in the style definition.</w:t>
      </w:r>
    </w:p>
    <w:p w:rsidR="004C02A4" w:rsidRDefault="00A84EAE">
      <w:pPr>
        <w:pStyle w:val="Definition-Field"/>
      </w:pPr>
      <w:r>
        <w:rPr>
          <w:b/>
        </w:rPr>
        <w:lastRenderedPageBreak/>
        <w:t xml:space="preserve">operand.grfatl.fatlHdrCols: </w:t>
      </w:r>
      <w:r>
        <w:t>A value of 0x1 specifies that the logical left column of this table receives special formatting if the table style specifies special formatting for them. Special formatting</w:t>
      </w:r>
      <w:r>
        <w:t xml:space="preserve"> is specified by any or all of sprmCCnf, sprmPCnf, and sprmTCnf in the style definition.</w:t>
      </w:r>
    </w:p>
    <w:p w:rsidR="004C02A4" w:rsidRDefault="00A84EAE">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w:t>
      </w:r>
      <w:r>
        <w:t xml:space="preserve"> special formatting if the table style specifies special formatting for them. Special formatting is specified by any or all of sprmCCnf, sprmPCnf, and sprmTCnf in the style definition.</w:t>
      </w:r>
    </w:p>
    <w:p w:rsidR="004C02A4" w:rsidRDefault="00A84EAE">
      <w:pPr>
        <w:pStyle w:val="Definition-Field"/>
      </w:pPr>
      <w:r>
        <w:rPr>
          <w:b/>
        </w:rPr>
        <w:t xml:space="preserve">operand.grfatl.fatlNoRowBands: </w:t>
      </w:r>
      <w:r>
        <w:t>0x0 specifies that the rows in odd-numbe</w:t>
      </w:r>
      <w:r>
        <w:t>red row bands receive special formatting if the table style specifies special formatting for them. Special formatting is specified by any or all of sprmCCnf, sprmPCnf, and sprmTCnf in the style definition. The number of rows in a row band is specified by s</w:t>
      </w:r>
      <w:r>
        <w:t xml:space="preserve">prmTCHorzBands in the style definition. </w:t>
      </w:r>
    </w:p>
    <w:p w:rsidR="004C02A4" w:rsidRDefault="00A84EAE">
      <w:pPr>
        <w:pStyle w:val="Definition-Field"/>
      </w:pPr>
      <w:r>
        <w:rPr>
          <w:b/>
        </w:rPr>
        <w:t xml:space="preserve">operand.grfatl.fatlNoColBands: </w:t>
      </w:r>
      <w:r>
        <w:t xml:space="preserve">0x0 specifies that the rows in odd-numbered column bands receive special formatting if the table style specifies special formatting for them. Special formatting is specified by any or </w:t>
      </w:r>
      <w:r>
        <w:t>all of sprmCCnf, sprmPCnf, and sprmTCnf in the style definition. The number of columns in a column band is specified by sprmTCVertBands in the style definition.</w:t>
      </w:r>
    </w:p>
    <w:p w:rsidR="004C02A4" w:rsidRDefault="00A84EAE">
      <w:r>
        <w:t xml:space="preserve">The </w:t>
      </w:r>
      <w:r>
        <w:rPr>
          <w:b/>
        </w:rPr>
        <w:t>GrpPrl[10]</w:t>
      </w:r>
      <w:r>
        <w:t xml:space="preserve"> element is 6 bytes in size, leaving 0x10 bytes for the rest of </w:t>
      </w:r>
      <w:r>
        <w:rPr>
          <w:b/>
        </w:rPr>
        <w:t>GrpPrl</w:t>
      </w:r>
      <w:r>
        <w:t xml:space="preserve">. </w:t>
      </w:r>
    </w:p>
    <w:p w:rsidR="004C02A4" w:rsidRDefault="00A84EAE">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0000003C</w:t>
            </w:r>
          </w:p>
        </w:tc>
        <w:tc>
          <w:tcPr>
            <w:tcW w:w="0" w:type="auto"/>
            <w:vAlign w:val="center"/>
          </w:tcPr>
          <w:p w:rsidR="004C02A4" w:rsidRDefault="00A84EAE">
            <w:pPr>
              <w:pStyle w:val="ExampleText"/>
            </w:pPr>
            <w:r>
              <w:t>0005</w:t>
            </w:r>
          </w:p>
        </w:tc>
        <w:tc>
          <w:tcPr>
            <w:tcW w:w="0" w:type="auto"/>
            <w:vAlign w:val="center"/>
          </w:tcPr>
          <w:p w:rsidR="004C02A4" w:rsidRDefault="00A84EAE">
            <w:pPr>
              <w:pStyle w:val="ExampleText"/>
            </w:pPr>
            <w:r>
              <w:t>Prl</w:t>
            </w:r>
            <w:r>
              <w:rPr>
                <w:b/>
              </w:rPr>
              <w:t xml:space="preserve"> - GrpPrl[11]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0000003C</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0000003C</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0x014</w:t>
            </w:r>
          </w:p>
        </w:tc>
      </w:tr>
      <w:tr w:rsidR="004C02A4" w:rsidTr="004C02A4">
        <w:trPr>
          <w:trHeight w:val="320"/>
        </w:trPr>
        <w:tc>
          <w:tcPr>
            <w:tcW w:w="0" w:type="auto"/>
            <w:vAlign w:val="center"/>
          </w:tcPr>
          <w:p w:rsidR="004C02A4" w:rsidRDefault="00A84EAE">
            <w:pPr>
              <w:pStyle w:val="ExampleText"/>
            </w:pPr>
            <w:r>
              <w:t>0000003C</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0000003C</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0000003C</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0x7</w:t>
            </w:r>
          </w:p>
        </w:tc>
      </w:tr>
      <w:tr w:rsidR="004C02A4" w:rsidTr="004C02A4">
        <w:trPr>
          <w:trHeight w:val="320"/>
        </w:trPr>
        <w:tc>
          <w:tcPr>
            <w:tcW w:w="0" w:type="auto"/>
            <w:vAlign w:val="center"/>
          </w:tcPr>
          <w:p w:rsidR="004C02A4" w:rsidRDefault="00A84EAE">
            <w:pPr>
              <w:pStyle w:val="ExampleText"/>
            </w:pPr>
            <w:r>
              <w:t>0000003E</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0000003E</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Fts</w:t>
            </w:r>
            <w:r>
              <w:rPr>
                <w:b/>
              </w:rPr>
              <w:t xml:space="preserve"> - ftsWidth</w:t>
            </w:r>
          </w:p>
        </w:tc>
        <w:tc>
          <w:tcPr>
            <w:tcW w:w="0" w:type="auto"/>
            <w:vAlign w:val="center"/>
          </w:tcPr>
          <w:p w:rsidR="004C02A4" w:rsidRDefault="00A84EAE">
            <w:pPr>
              <w:pStyle w:val="ExampleText"/>
            </w:pPr>
            <w:r>
              <w:t>0x01</w:t>
            </w:r>
          </w:p>
        </w:tc>
      </w:tr>
      <w:tr w:rsidR="004C02A4" w:rsidTr="004C02A4">
        <w:trPr>
          <w:trHeight w:val="320"/>
        </w:trPr>
        <w:tc>
          <w:tcPr>
            <w:tcW w:w="0" w:type="auto"/>
            <w:vAlign w:val="center"/>
          </w:tcPr>
          <w:p w:rsidR="004C02A4" w:rsidRDefault="00A84EAE">
            <w:pPr>
              <w:pStyle w:val="ExampleText"/>
            </w:pPr>
            <w:r>
              <w:t>0000003F</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wWidth</w:t>
            </w:r>
          </w:p>
        </w:tc>
        <w:tc>
          <w:tcPr>
            <w:tcW w:w="0" w:type="auto"/>
            <w:vAlign w:val="center"/>
          </w:tcPr>
          <w:p w:rsidR="004C02A4" w:rsidRDefault="00A84EAE">
            <w:pPr>
              <w:pStyle w:val="ExampleText"/>
            </w:pPr>
            <w:r>
              <w:t>0x0000</w:t>
            </w:r>
          </w:p>
        </w:tc>
        <w:bookmarkStart w:id="4400" w:name="Example_Example_Table_Prl11"/>
      </w:tr>
    </w:tbl>
    <w:p w:rsidR="004C02A4" w:rsidRDefault="00A84EAE">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4C02A4" w:rsidRDefault="00A84EAE">
      <w:pPr>
        <w:pStyle w:val="Definition-Field"/>
      </w:pPr>
      <w:r>
        <w:rPr>
          <w:b/>
        </w:rPr>
        <w:t xml:space="preserve">sprm.ispmd: </w:t>
      </w:r>
      <w:r>
        <w:t xml:space="preserve">If this value is 0x014 and </w:t>
      </w:r>
      <w:r>
        <w:rPr>
          <w:b/>
        </w:rPr>
        <w:t>fSpec</w:t>
      </w:r>
      <w:r>
        <w:t xml:space="preserve"> is set to 0x01, this is sprmTTableWidth.</w:t>
      </w:r>
    </w:p>
    <w:p w:rsidR="004C02A4" w:rsidRDefault="00A84EAE">
      <w:pPr>
        <w:pStyle w:val="Definition-Field"/>
      </w:pPr>
      <w:r>
        <w:rPr>
          <w:b/>
        </w:rPr>
        <w:t xml:space="preserve">sprm.sgc: </w:t>
      </w:r>
      <w:r>
        <w:t xml:space="preserve">A value of 0x5 specifies that </w:t>
      </w:r>
      <w:r>
        <w:rPr>
          <w:b/>
        </w:rPr>
        <w:t>sprm</w:t>
      </w:r>
      <w:r>
        <w:t xml:space="preserve"> modifies a table property. </w:t>
      </w:r>
    </w:p>
    <w:p w:rsidR="004C02A4" w:rsidRDefault="00A84EAE">
      <w:pPr>
        <w:pStyle w:val="Definition-Field"/>
      </w:pPr>
      <w:r>
        <w:rPr>
          <w:b/>
        </w:rPr>
        <w:t xml:space="preserve">sprm.spra: </w:t>
      </w:r>
      <w:r>
        <w:t xml:space="preserve">A value of 0x7 specifies that operand is 3 bytes in size. </w:t>
      </w:r>
    </w:p>
    <w:p w:rsidR="004C02A4" w:rsidRDefault="00A84EAE">
      <w:pPr>
        <w:pStyle w:val="Definition-Field"/>
      </w:pPr>
      <w:r>
        <w:rPr>
          <w:b/>
        </w:rPr>
        <w:t xml:space="preserve">operand.ftsWidth: </w:t>
      </w:r>
      <w:r>
        <w:t xml:space="preserve">A value of 0x01 specifies that the table has no preferred width. </w:t>
      </w:r>
    </w:p>
    <w:p w:rsidR="004C02A4" w:rsidRDefault="00A84EAE">
      <w:pPr>
        <w:pStyle w:val="Definition-Field"/>
      </w:pPr>
      <w:r>
        <w:rPr>
          <w:b/>
        </w:rPr>
        <w:t xml:space="preserve">operand.wWidth: </w:t>
      </w:r>
      <w:r>
        <w:t xml:space="preserve">A value of 0x0000 is ignored. </w:t>
      </w:r>
    </w:p>
    <w:p w:rsidR="004C02A4" w:rsidRDefault="00A84EAE">
      <w:r>
        <w:t xml:space="preserve">The </w:t>
      </w:r>
      <w:r>
        <w:rPr>
          <w:b/>
        </w:rPr>
        <w:t>GrpPrl[11]</w:t>
      </w:r>
      <w:r>
        <w:t xml:space="preserve"> element is 5 bytes in size, leaving 0x0B for the re</w:t>
      </w:r>
      <w:r>
        <w:t xml:space="preserve">st of </w:t>
      </w:r>
      <w:r>
        <w:rPr>
          <w:b/>
        </w:rPr>
        <w:t>GrpPrl</w:t>
      </w:r>
      <w:r>
        <w:t xml:space="preserve">. </w:t>
      </w:r>
    </w:p>
    <w:p w:rsidR="004C02A4" w:rsidRDefault="00A84EAE">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00000041</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Prl</w:t>
            </w:r>
            <w:r>
              <w:rPr>
                <w:b/>
              </w:rPr>
              <w:t xml:space="preserve"> - GrpPrl[12]</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lastRenderedPageBreak/>
              <w:t>00000041</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00000041</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0x015</w:t>
            </w:r>
          </w:p>
        </w:tc>
      </w:tr>
      <w:tr w:rsidR="004C02A4" w:rsidTr="004C02A4">
        <w:trPr>
          <w:trHeight w:val="320"/>
        </w:trPr>
        <w:tc>
          <w:tcPr>
            <w:tcW w:w="0" w:type="auto"/>
            <w:vAlign w:val="center"/>
          </w:tcPr>
          <w:p w:rsidR="004C02A4" w:rsidRDefault="00A84EAE">
            <w:pPr>
              <w:pStyle w:val="ExampleText"/>
            </w:pPr>
            <w:r>
              <w:t>00000041</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00000041</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00000041</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00000043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operand</w:t>
            </w:r>
          </w:p>
        </w:tc>
        <w:tc>
          <w:tcPr>
            <w:tcW w:w="0" w:type="auto"/>
            <w:vAlign w:val="center"/>
          </w:tcPr>
          <w:p w:rsidR="004C02A4" w:rsidRDefault="00A84EAE">
            <w:pPr>
              <w:pStyle w:val="ExampleText"/>
            </w:pPr>
            <w:r>
              <w:t>0x01</w:t>
            </w:r>
          </w:p>
        </w:tc>
      </w:tr>
    </w:tbl>
    <w:p w:rsidR="004C02A4" w:rsidRDefault="00A84EAE">
      <w:pPr>
        <w:pStyle w:val="Caption"/>
      </w:pPr>
      <w:r>
        <w:tab/>
      </w:r>
      <w:bookmarkStart w:id="4401" w:name="Example_Example_Table_Prl12"/>
      <w:r>
        <w:t xml:space="preserve">Figure </w:t>
      </w:r>
      <w:r>
        <w:fldChar w:fldCharType="begin"/>
      </w:r>
      <w:r>
        <w:instrText>SEQ Figure \* ARABIC</w:instrText>
      </w:r>
      <w:r>
        <w:fldChar w:fldCharType="separate"/>
      </w:r>
      <w:r>
        <w:rPr>
          <w:noProof/>
        </w:rPr>
        <w:t>53</w:t>
      </w:r>
      <w:r>
        <w:fldChar w:fldCharType="end"/>
      </w:r>
      <w:bookmarkEnd w:id="4401"/>
      <w:r>
        <w:t>: The thirteenth Prl in GrpPrl</w:t>
      </w:r>
    </w:p>
    <w:p w:rsidR="004C02A4" w:rsidRDefault="00A84EAE">
      <w:pPr>
        <w:pStyle w:val="Definition-Field"/>
      </w:pPr>
      <w:r>
        <w:rPr>
          <w:b/>
        </w:rPr>
        <w:t xml:space="preserve">sprm.ispmd: </w:t>
      </w:r>
      <w:r>
        <w:t xml:space="preserve">A value of 0x015 and </w:t>
      </w:r>
      <w:r>
        <w:rPr>
          <w:b/>
        </w:rPr>
        <w:t>fSpec</w:t>
      </w:r>
      <w:r>
        <w:t xml:space="preserve"> 0x1 specifies that this is </w:t>
      </w:r>
      <w:r>
        <w:t xml:space="preserve">sprmTFAutoFit. </w:t>
      </w:r>
    </w:p>
    <w:p w:rsidR="004C02A4" w:rsidRDefault="00A84EAE">
      <w:pPr>
        <w:pStyle w:val="Definition-Field"/>
      </w:pPr>
      <w:r>
        <w:rPr>
          <w:b/>
        </w:rPr>
        <w:t xml:space="preserve">sprm.sgc: </w:t>
      </w:r>
      <w:r>
        <w:t xml:space="preserve">A value of 0x5 specifies that </w:t>
      </w:r>
      <w:r>
        <w:rPr>
          <w:b/>
        </w:rPr>
        <w:t>sprm</w:t>
      </w:r>
      <w:r>
        <w:t xml:space="preserve"> modifies a table property. </w:t>
      </w:r>
    </w:p>
    <w:p w:rsidR="004C02A4" w:rsidRDefault="00A84EAE">
      <w:pPr>
        <w:pStyle w:val="Definition-Field"/>
      </w:pPr>
      <w:r>
        <w:rPr>
          <w:b/>
        </w:rPr>
        <w:t xml:space="preserve">sprm.spra: </w:t>
      </w:r>
      <w:r>
        <w:t xml:space="preserve">A value of 0x1 specifies that </w:t>
      </w:r>
      <w:r>
        <w:rPr>
          <w:b/>
        </w:rPr>
        <w:t>operand</w:t>
      </w:r>
      <w:r>
        <w:t xml:space="preserve"> is 1 byte in size. </w:t>
      </w:r>
    </w:p>
    <w:p w:rsidR="004C02A4" w:rsidRDefault="00A84EAE">
      <w:pPr>
        <w:pStyle w:val="Definition-Field"/>
      </w:pPr>
      <w:r>
        <w:rPr>
          <w:b/>
        </w:rPr>
        <w:t xml:space="preserve">operand: </w:t>
      </w:r>
      <w:r>
        <w:t xml:space="preserve">A value of 0x01 specifies that the columns are to be resized to fit the contents. </w:t>
      </w:r>
    </w:p>
    <w:p w:rsidR="004C02A4" w:rsidRDefault="00A84EAE">
      <w:r>
        <w:t xml:space="preserve">The </w:t>
      </w:r>
      <w:r>
        <w:rPr>
          <w:b/>
        </w:rPr>
        <w:t>Gr</w:t>
      </w:r>
      <w:r>
        <w:rPr>
          <w:b/>
        </w:rPr>
        <w:t>pPrl[12]</w:t>
      </w:r>
      <w:r>
        <w:t xml:space="preserve"> element is 3 bytes in size, leaving 0x08 for the rest of </w:t>
      </w:r>
      <w:r>
        <w:rPr>
          <w:b/>
        </w:rPr>
        <w:t>GrpPrl</w:t>
      </w:r>
      <w:r>
        <w:t xml:space="preserve">. </w:t>
      </w:r>
    </w:p>
    <w:p w:rsidR="004C02A4" w:rsidRDefault="00A84EAE">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00000044</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Prl</w:t>
            </w:r>
            <w:r>
              <w:rPr>
                <w:b/>
              </w:rPr>
              <w:t xml:space="preserve"> - GrpPrl[13]</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00000044</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Sprm</w:t>
            </w:r>
            <w:r>
              <w:rPr>
                <w:b/>
              </w:rPr>
              <w:t xml:space="preserve"> - sprm</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00000044</w:t>
            </w:r>
          </w:p>
        </w:tc>
        <w:tc>
          <w:tcPr>
            <w:tcW w:w="0" w:type="auto"/>
            <w:vAlign w:val="center"/>
          </w:tcPr>
          <w:p w:rsidR="004C02A4" w:rsidRDefault="00A84EAE">
            <w:pPr>
              <w:pStyle w:val="ExampleText"/>
            </w:pPr>
            <w:r>
              <w:t>9 bits</w:t>
            </w:r>
          </w:p>
        </w:tc>
        <w:tc>
          <w:tcPr>
            <w:tcW w:w="0" w:type="auto"/>
            <w:vAlign w:val="center"/>
          </w:tcPr>
          <w:p w:rsidR="004C02A4" w:rsidRDefault="00A84EAE">
            <w:pPr>
              <w:pStyle w:val="ExampleText"/>
            </w:pPr>
            <w:r>
              <w:t xml:space="preserve">        USHORT</w:t>
            </w:r>
            <w:r>
              <w:rPr>
                <w:b/>
              </w:rPr>
              <w:t xml:space="preserve"> - ispmd</w:t>
            </w:r>
          </w:p>
        </w:tc>
        <w:tc>
          <w:tcPr>
            <w:tcW w:w="0" w:type="auto"/>
            <w:vAlign w:val="center"/>
          </w:tcPr>
          <w:p w:rsidR="004C02A4" w:rsidRDefault="00A84EAE">
            <w:pPr>
              <w:pStyle w:val="ExampleText"/>
            </w:pPr>
            <w:r>
              <w:t>0x035</w:t>
            </w:r>
          </w:p>
        </w:tc>
      </w:tr>
      <w:tr w:rsidR="004C02A4" w:rsidTr="004C02A4">
        <w:trPr>
          <w:trHeight w:val="320"/>
        </w:trPr>
        <w:tc>
          <w:tcPr>
            <w:tcW w:w="0" w:type="auto"/>
            <w:vAlign w:val="center"/>
          </w:tcPr>
          <w:p w:rsidR="004C02A4" w:rsidRDefault="00A84EAE">
            <w:pPr>
              <w:pStyle w:val="ExampleText"/>
            </w:pPr>
            <w:r>
              <w:t>00000044</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USHORT</w:t>
            </w:r>
            <w:r>
              <w:rPr>
                <w:b/>
              </w:rPr>
              <w:t xml:space="preserve"> - fSpec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00000044</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sgc</w:t>
            </w:r>
          </w:p>
        </w:tc>
        <w:tc>
          <w:tcPr>
            <w:tcW w:w="0" w:type="auto"/>
            <w:vAlign w:val="center"/>
          </w:tcPr>
          <w:p w:rsidR="004C02A4" w:rsidRDefault="00A84EAE">
            <w:pPr>
              <w:pStyle w:val="ExampleText"/>
            </w:pPr>
            <w:r>
              <w:t>0x5</w:t>
            </w:r>
          </w:p>
        </w:tc>
      </w:tr>
      <w:tr w:rsidR="004C02A4" w:rsidTr="004C02A4">
        <w:trPr>
          <w:trHeight w:val="320"/>
        </w:trPr>
        <w:tc>
          <w:tcPr>
            <w:tcW w:w="0" w:type="auto"/>
            <w:vAlign w:val="center"/>
          </w:tcPr>
          <w:p w:rsidR="004C02A4" w:rsidRDefault="00A84EAE">
            <w:pPr>
              <w:pStyle w:val="ExampleText"/>
            </w:pPr>
            <w:r>
              <w:t>00000044</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USHORT</w:t>
            </w:r>
            <w:r>
              <w:rPr>
                <w:b/>
              </w:rPr>
              <w:t xml:space="preserve"> - spra</w:t>
            </w:r>
          </w:p>
        </w:tc>
        <w:tc>
          <w:tcPr>
            <w:tcW w:w="0" w:type="auto"/>
            <w:vAlign w:val="center"/>
          </w:tcPr>
          <w:p w:rsidR="004C02A4" w:rsidRDefault="00A84EAE">
            <w:pPr>
              <w:pStyle w:val="ExampleText"/>
            </w:pPr>
            <w:r>
              <w:t>0x6</w:t>
            </w:r>
          </w:p>
        </w:tc>
      </w:tr>
      <w:tr w:rsidR="004C02A4" w:rsidTr="004C02A4">
        <w:trPr>
          <w:trHeight w:val="320"/>
        </w:trPr>
        <w:tc>
          <w:tcPr>
            <w:tcW w:w="0" w:type="auto"/>
            <w:vAlign w:val="center"/>
          </w:tcPr>
          <w:p w:rsidR="004C02A4" w:rsidRDefault="00A84EAE">
            <w:pPr>
              <w:pStyle w:val="ExampleText"/>
            </w:pPr>
            <w:r>
              <w:t>00000046</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 xml:space="preserve">    TableCellWidthOperand</w:t>
            </w:r>
            <w:r>
              <w:rPr>
                <w:b/>
              </w:rPr>
              <w:t xml:space="preserve"> - operand</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00000046</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w:t>
            </w:r>
          </w:p>
        </w:tc>
        <w:tc>
          <w:tcPr>
            <w:tcW w:w="0" w:type="auto"/>
            <w:vAlign w:val="center"/>
          </w:tcPr>
          <w:p w:rsidR="004C02A4" w:rsidRDefault="00A84EAE">
            <w:pPr>
              <w:pStyle w:val="ExampleText"/>
            </w:pPr>
            <w:r>
              <w:t>0x05</w:t>
            </w:r>
          </w:p>
        </w:tc>
      </w:tr>
      <w:tr w:rsidR="004C02A4" w:rsidTr="004C02A4">
        <w:trPr>
          <w:trHeight w:val="320"/>
        </w:trPr>
        <w:tc>
          <w:tcPr>
            <w:tcW w:w="0" w:type="auto"/>
            <w:vAlign w:val="center"/>
          </w:tcPr>
          <w:p w:rsidR="004C02A4" w:rsidRDefault="00A84EAE">
            <w:pPr>
              <w:pStyle w:val="ExampleText"/>
            </w:pPr>
            <w:r>
              <w:t>00000047</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w:t>
            </w:r>
            <w:r>
              <w:t>ItcFirstLim</w:t>
            </w:r>
            <w:r>
              <w:rPr>
                <w:b/>
              </w:rPr>
              <w:t xml:space="preserve"> - itc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00000047</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SHORT</w:t>
            </w:r>
            <w:r>
              <w:rPr>
                <w:b/>
              </w:rPr>
              <w:t xml:space="preserve"> - itcFirst</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00000047</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SHORT</w:t>
            </w:r>
            <w:r>
              <w:rPr>
                <w:b/>
              </w:rPr>
              <w:t xml:space="preserve"> - itcLim</w:t>
            </w:r>
          </w:p>
        </w:tc>
        <w:tc>
          <w:tcPr>
            <w:tcW w:w="0" w:type="auto"/>
            <w:vAlign w:val="center"/>
          </w:tcPr>
          <w:p w:rsidR="004C02A4" w:rsidRDefault="00A84EAE">
            <w:pPr>
              <w:pStyle w:val="ExampleText"/>
            </w:pPr>
            <w:r>
              <w:t>0x02</w:t>
            </w:r>
          </w:p>
        </w:tc>
      </w:tr>
      <w:tr w:rsidR="004C02A4" w:rsidTr="004C02A4">
        <w:trPr>
          <w:trHeight w:val="320"/>
        </w:trPr>
        <w:tc>
          <w:tcPr>
            <w:tcW w:w="0" w:type="auto"/>
            <w:vAlign w:val="center"/>
          </w:tcPr>
          <w:p w:rsidR="004C02A4" w:rsidRDefault="00A84EAE">
            <w:pPr>
              <w:pStyle w:val="ExampleText"/>
            </w:pPr>
            <w:r>
              <w:t>00000049</w:t>
            </w:r>
          </w:p>
        </w:tc>
        <w:tc>
          <w:tcPr>
            <w:tcW w:w="0" w:type="auto"/>
            <w:vAlign w:val="center"/>
          </w:tcPr>
          <w:p w:rsidR="004C02A4" w:rsidRDefault="00A84EAE">
            <w:pPr>
              <w:pStyle w:val="ExampleText"/>
            </w:pPr>
            <w:r>
              <w:t>0003</w:t>
            </w:r>
          </w:p>
        </w:tc>
        <w:tc>
          <w:tcPr>
            <w:tcW w:w="0" w:type="auto"/>
            <w:vAlign w:val="center"/>
          </w:tcPr>
          <w:p w:rsidR="004C02A4" w:rsidRDefault="00A84EAE">
            <w:pPr>
              <w:pStyle w:val="ExampleText"/>
            </w:pPr>
            <w:r>
              <w:t xml:space="preserve">        FtsWWidth_TablePart</w:t>
            </w:r>
            <w:r>
              <w:rPr>
                <w:b/>
              </w:rPr>
              <w:t xml:space="preserve"> - FtsWWidth</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00000049</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Fts</w:t>
            </w:r>
            <w:r>
              <w:rPr>
                <w:b/>
              </w:rPr>
              <w:t xml:space="preserve"> - ftsWidth</w:t>
            </w:r>
          </w:p>
        </w:tc>
        <w:tc>
          <w:tcPr>
            <w:tcW w:w="0" w:type="auto"/>
            <w:vAlign w:val="center"/>
          </w:tcPr>
          <w:p w:rsidR="004C02A4" w:rsidRDefault="00A84EAE">
            <w:pPr>
              <w:pStyle w:val="ExampleText"/>
            </w:pPr>
            <w:r>
              <w:t>0x03</w:t>
            </w:r>
          </w:p>
        </w:tc>
      </w:tr>
      <w:tr w:rsidR="004C02A4" w:rsidTr="004C02A4">
        <w:trPr>
          <w:trHeight w:val="320"/>
        </w:trPr>
        <w:tc>
          <w:tcPr>
            <w:tcW w:w="0" w:type="auto"/>
            <w:vAlign w:val="center"/>
          </w:tcPr>
          <w:p w:rsidR="004C02A4" w:rsidRDefault="00A84EAE">
            <w:pPr>
              <w:pStyle w:val="ExampleText"/>
            </w:pPr>
            <w:r>
              <w:t>0000004A</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wWidth</w:t>
            </w:r>
          </w:p>
        </w:tc>
        <w:tc>
          <w:tcPr>
            <w:tcW w:w="0" w:type="auto"/>
            <w:vAlign w:val="center"/>
          </w:tcPr>
          <w:p w:rsidR="004C02A4" w:rsidRDefault="00A84EAE">
            <w:pPr>
              <w:pStyle w:val="ExampleText"/>
            </w:pPr>
            <w:r>
              <w:t>0x114C</w:t>
            </w:r>
          </w:p>
        </w:tc>
      </w:tr>
    </w:tbl>
    <w:p w:rsidR="004C02A4" w:rsidRDefault="00A84EAE">
      <w:pPr>
        <w:pStyle w:val="Caption"/>
      </w:pPr>
      <w:r>
        <w:tab/>
      </w:r>
      <w:bookmarkStart w:id="4402" w:name="Example_Example_Table_Prl13"/>
      <w:r>
        <w:t xml:space="preserve">Figure </w:t>
      </w:r>
      <w:r>
        <w:fldChar w:fldCharType="begin"/>
      </w:r>
      <w:r>
        <w:instrText>SEQ Figure \* ARABIC</w:instrText>
      </w:r>
      <w:r>
        <w:fldChar w:fldCharType="separate"/>
      </w:r>
      <w:r>
        <w:rPr>
          <w:noProof/>
        </w:rPr>
        <w:t>54</w:t>
      </w:r>
      <w:r>
        <w:fldChar w:fldCharType="end"/>
      </w:r>
      <w:bookmarkEnd w:id="4402"/>
      <w:r>
        <w:t>: The fourteenth Prl in GrpPrl</w:t>
      </w:r>
    </w:p>
    <w:p w:rsidR="004C02A4" w:rsidRDefault="00A84EAE">
      <w:pPr>
        <w:pStyle w:val="Definition-Field"/>
      </w:pPr>
      <w:r>
        <w:rPr>
          <w:b/>
        </w:rPr>
        <w:t xml:space="preserve">sprm.ispmd: </w:t>
      </w:r>
      <w:r>
        <w:t xml:space="preserve">If this value is 0x035 and </w:t>
      </w:r>
      <w:r>
        <w:rPr>
          <w:b/>
        </w:rPr>
        <w:t>fSpec</w:t>
      </w:r>
      <w:r>
        <w:t xml:space="preserve"> is set to 0x1, this is sprmTCellWidth. </w:t>
      </w:r>
    </w:p>
    <w:p w:rsidR="004C02A4" w:rsidRDefault="00A84EAE">
      <w:pPr>
        <w:pStyle w:val="Definition-Field"/>
      </w:pPr>
      <w:r>
        <w:rPr>
          <w:b/>
        </w:rPr>
        <w:t xml:space="preserve">sprm.sgc: </w:t>
      </w:r>
      <w:r>
        <w:t xml:space="preserve">A value of 0x5 specifies that </w:t>
      </w:r>
      <w:r>
        <w:rPr>
          <w:b/>
        </w:rPr>
        <w:t>sprm</w:t>
      </w:r>
      <w:r>
        <w:t xml:space="preserve"> modifies a table property. </w:t>
      </w:r>
    </w:p>
    <w:p w:rsidR="004C02A4" w:rsidRDefault="00A84EAE">
      <w:pPr>
        <w:pStyle w:val="Definition-Field"/>
      </w:pPr>
      <w:r>
        <w:rPr>
          <w:b/>
        </w:rPr>
        <w:lastRenderedPageBreak/>
        <w:t xml:space="preserve">sprm.spra: </w:t>
      </w:r>
      <w:r>
        <w:t>A val</w:t>
      </w:r>
      <w:r>
        <w:t xml:space="preserve">ue of 0x6 specifies that the first byte of </w:t>
      </w:r>
      <w:r>
        <w:rPr>
          <w:b/>
        </w:rPr>
        <w:t>operand</w:t>
      </w:r>
      <w:r>
        <w:t xml:space="preserve"> specifies the size of the rest of </w:t>
      </w:r>
      <w:r>
        <w:rPr>
          <w:b/>
        </w:rPr>
        <w:t>operand</w:t>
      </w:r>
      <w:r>
        <w:t xml:space="preserve">. </w:t>
      </w:r>
    </w:p>
    <w:p w:rsidR="004C02A4" w:rsidRDefault="00A84EAE">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4C02A4" w:rsidRDefault="00A84EAE">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4C02A4" w:rsidRDefault="00A84EAE">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w:t>
      </w:r>
      <w:r>
        <w:t xml:space="preserve">at the </w:t>
      </w:r>
      <w:r>
        <w:rPr>
          <w:b/>
        </w:rPr>
        <w:t>FtsWWidth</w:t>
      </w:r>
      <w:r>
        <w:t xml:space="preserve"> value applies to both cells in the row.</w:t>
      </w:r>
    </w:p>
    <w:p w:rsidR="004C02A4" w:rsidRDefault="00A84EAE">
      <w:pPr>
        <w:pStyle w:val="Definition-Field"/>
      </w:pPr>
      <w:r>
        <w:rPr>
          <w:b/>
        </w:rPr>
        <w:t xml:space="preserve">operand.FtsWWidth.ftsWidth: </w:t>
      </w:r>
      <w:r>
        <w:t xml:space="preserve">A value of 0x03 specifies that </w:t>
      </w:r>
      <w:r>
        <w:rPr>
          <w:b/>
        </w:rPr>
        <w:t>wWidth</w:t>
      </w:r>
      <w:r>
        <w:t xml:space="preserve"> is a measurement in twips. </w:t>
      </w:r>
    </w:p>
    <w:p w:rsidR="004C02A4" w:rsidRDefault="00A84EAE">
      <w:pPr>
        <w:pStyle w:val="Definition-Field"/>
      </w:pPr>
      <w:r>
        <w:rPr>
          <w:b/>
        </w:rPr>
        <w:t xml:space="preserve">operand.FtsWWidth.wWidth: </w:t>
      </w:r>
      <w:r>
        <w:t>A value of 0x114C specifies the preferred width of each cell, in twips. This va</w:t>
      </w:r>
      <w:r>
        <w:t xml:space="preserve">lue overrides the widths that are specified in </w:t>
      </w:r>
      <w:r>
        <w:rPr>
          <w:b/>
        </w:rPr>
        <w:t>GrpPrl[5]</w:t>
      </w:r>
      <w:r>
        <w:t xml:space="preserve"> and </w:t>
      </w:r>
      <w:r>
        <w:rPr>
          <w:b/>
        </w:rPr>
        <w:t>GrpPrl[6]</w:t>
      </w:r>
      <w:r>
        <w:t>.</w:t>
      </w:r>
    </w:p>
    <w:p w:rsidR="004C02A4" w:rsidRDefault="00A84EAE">
      <w:r>
        <w:t xml:space="preserve">The </w:t>
      </w:r>
      <w:r>
        <w:rPr>
          <w:b/>
        </w:rPr>
        <w:t>GrpPrl[13]</w:t>
      </w:r>
      <w:r>
        <w:t xml:space="preserve"> element is 8 bytes in size, consuming all remaining space in </w:t>
      </w:r>
      <w:r>
        <w:rPr>
          <w:b/>
        </w:rPr>
        <w:t>GrpPrl</w:t>
      </w:r>
      <w:r>
        <w:t xml:space="preserve">. </w:t>
      </w:r>
    </w:p>
    <w:p w:rsidR="004C02A4" w:rsidRDefault="00A84EAE">
      <w:pPr>
        <w:pStyle w:val="Heading2"/>
      </w:pPr>
      <w:bookmarkStart w:id="4403" w:name="section_39d71c1c1ed04cbe8aad314d716f9649"/>
      <w:bookmarkStart w:id="4404" w:name="_Toc63942666"/>
      <w:r>
        <w:t>Example of a List</w:t>
      </w:r>
      <w:bookmarkEnd w:id="4403"/>
      <w:bookmarkEnd w:id="4404"/>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w:instrText>
      </w:r>
      <w:r>
        <w:instrText xml:space="preserve">:list" </w:instrText>
      </w:r>
      <w:r>
        <w:fldChar w:fldCharType="end"/>
      </w:r>
      <w:r>
        <w:fldChar w:fldCharType="begin"/>
      </w:r>
      <w:r>
        <w:instrText xml:space="preserve"> XE "List example" </w:instrText>
      </w:r>
      <w:r>
        <w:fldChar w:fldCharType="end"/>
      </w:r>
    </w:p>
    <w:p w:rsidR="004C02A4" w:rsidRDefault="00A84EAE">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w:t>
      </w:r>
      <w:r>
        <w:t>se structures.</w:t>
      </w:r>
    </w:p>
    <w:tbl>
      <w:tblPr>
        <w:tblStyle w:val="Table-ShadedHeader"/>
        <w:tblW w:w="4690" w:type="pct"/>
        <w:tblLook w:val="04A0" w:firstRow="1" w:lastRow="0" w:firstColumn="1" w:lastColumn="0" w:noHBand="0" w:noVBand="1"/>
      </w:tblPr>
      <w:tblGrid>
        <w:gridCol w:w="1754"/>
        <w:gridCol w:w="1100"/>
        <w:gridCol w:w="4070"/>
        <w:gridCol w:w="2071"/>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02E8</w:t>
            </w:r>
          </w:p>
        </w:tc>
        <w:tc>
          <w:tcPr>
            <w:tcW w:w="0" w:type="auto"/>
            <w:vAlign w:val="center"/>
          </w:tcPr>
          <w:p w:rsidR="004C02A4" w:rsidRDefault="00A84EA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0108</w:t>
            </w:r>
          </w:p>
        </w:tc>
        <w:tc>
          <w:tcPr>
            <w:tcW w:w="0" w:type="auto"/>
            <w:vAlign w:val="center"/>
          </w:tcPr>
          <w:p w:rsidR="004C02A4" w:rsidRDefault="00A84EAE">
            <w:pPr>
              <w:pStyle w:val="ExampleText"/>
            </w:pPr>
            <w:r>
              <w:t xml:space="preserve">    ... (omitted for brevity)</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000002E2</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fcPlfLst</w:t>
            </w:r>
          </w:p>
        </w:tc>
        <w:tc>
          <w:tcPr>
            <w:tcW w:w="0" w:type="auto"/>
            <w:vAlign w:val="center"/>
          </w:tcPr>
          <w:p w:rsidR="004C02A4" w:rsidRDefault="00A84EAE">
            <w:pPr>
              <w:pStyle w:val="ExampleText"/>
            </w:pPr>
            <w:r>
              <w:t>0x00000536</w:t>
            </w:r>
          </w:p>
        </w:tc>
      </w:tr>
      <w:tr w:rsidR="004C02A4" w:rsidTr="004C02A4">
        <w:trPr>
          <w:trHeight w:val="320"/>
        </w:trPr>
        <w:tc>
          <w:tcPr>
            <w:tcW w:w="0" w:type="auto"/>
            <w:vAlign w:val="center"/>
          </w:tcPr>
          <w:p w:rsidR="004C02A4" w:rsidRDefault="00A84EAE">
            <w:pPr>
              <w:pStyle w:val="ExampleText"/>
            </w:pPr>
            <w:r>
              <w:t>000002E6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lcbPlfLst</w:t>
            </w:r>
          </w:p>
        </w:tc>
        <w:tc>
          <w:tcPr>
            <w:tcW w:w="0" w:type="auto"/>
            <w:vAlign w:val="center"/>
          </w:tcPr>
          <w:p w:rsidR="004C02A4" w:rsidRDefault="00A84EAE">
            <w:pPr>
              <w:pStyle w:val="ExampleText"/>
            </w:pPr>
            <w:r>
              <w:t>0x0000001E</w:t>
            </w:r>
          </w:p>
        </w:tc>
      </w:tr>
      <w:tr w:rsidR="004C02A4" w:rsidTr="004C02A4">
        <w:trPr>
          <w:trHeight w:val="320"/>
        </w:trPr>
        <w:tc>
          <w:tcPr>
            <w:tcW w:w="0" w:type="auto"/>
            <w:vAlign w:val="center"/>
          </w:tcPr>
          <w:p w:rsidR="004C02A4" w:rsidRDefault="00A84EAE">
            <w:pPr>
              <w:pStyle w:val="ExampleText"/>
            </w:pPr>
            <w:r>
              <w:t>000002EA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fcPlfLfo</w:t>
            </w:r>
          </w:p>
        </w:tc>
        <w:tc>
          <w:tcPr>
            <w:tcW w:w="0" w:type="auto"/>
            <w:vAlign w:val="center"/>
          </w:tcPr>
          <w:p w:rsidR="004C02A4" w:rsidRDefault="00A84EAE">
            <w:pPr>
              <w:pStyle w:val="ExampleText"/>
            </w:pPr>
            <w:r>
              <w:t>0x000007E1</w:t>
            </w:r>
          </w:p>
        </w:tc>
      </w:tr>
      <w:tr w:rsidR="004C02A4" w:rsidTr="004C02A4">
        <w:trPr>
          <w:trHeight w:val="320"/>
        </w:trPr>
        <w:tc>
          <w:tcPr>
            <w:tcW w:w="0" w:type="auto"/>
            <w:vAlign w:val="center"/>
          </w:tcPr>
          <w:p w:rsidR="004C02A4" w:rsidRDefault="00A84EAE">
            <w:pPr>
              <w:pStyle w:val="ExampleText"/>
            </w:pPr>
            <w:r>
              <w:t>000002EE</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lcbPlfLfo</w:t>
            </w:r>
          </w:p>
        </w:tc>
        <w:tc>
          <w:tcPr>
            <w:tcW w:w="0" w:type="auto"/>
            <w:vAlign w:val="center"/>
          </w:tcPr>
          <w:p w:rsidR="004C02A4" w:rsidRDefault="00A84EAE">
            <w:pPr>
              <w:pStyle w:val="ExampleText"/>
            </w:pPr>
            <w:r>
              <w:t>0x00000018</w:t>
            </w:r>
          </w:p>
        </w:tc>
      </w:tr>
      <w:tr w:rsidR="004C02A4" w:rsidTr="004C02A4">
        <w:trPr>
          <w:trHeight w:val="320"/>
        </w:trPr>
        <w:tc>
          <w:tcPr>
            <w:tcW w:w="0" w:type="auto"/>
            <w:vAlign w:val="center"/>
          </w:tcPr>
          <w:p w:rsidR="004C02A4" w:rsidRDefault="00A84EAE">
            <w:pPr>
              <w:pStyle w:val="ExampleText"/>
            </w:pPr>
            <w:r>
              <w:t>000002F2</w:t>
            </w:r>
          </w:p>
        </w:tc>
        <w:tc>
          <w:tcPr>
            <w:tcW w:w="0" w:type="auto"/>
            <w:vAlign w:val="center"/>
          </w:tcPr>
          <w:p w:rsidR="004C02A4" w:rsidRDefault="00A84EAE">
            <w:pPr>
              <w:pStyle w:val="ExampleText"/>
            </w:pPr>
            <w:r>
              <w:t>01D8</w:t>
            </w:r>
          </w:p>
        </w:tc>
        <w:tc>
          <w:tcPr>
            <w:tcW w:w="0" w:type="auto"/>
            <w:vAlign w:val="center"/>
          </w:tcPr>
          <w:p w:rsidR="004C02A4" w:rsidRDefault="00A84EAE">
            <w:pPr>
              <w:pStyle w:val="ExampleText"/>
            </w:pPr>
            <w:r>
              <w:t xml:space="preserve">    ... (omitted for brevity)</w:t>
            </w:r>
          </w:p>
        </w:tc>
        <w:tc>
          <w:tcPr>
            <w:tcW w:w="0" w:type="auto"/>
            <w:vAlign w:val="center"/>
          </w:tcPr>
          <w:p w:rsidR="004C02A4" w:rsidRDefault="004C02A4">
            <w:pPr>
              <w:pStyle w:val="ExampleText"/>
            </w:pPr>
          </w:p>
        </w:tc>
      </w:tr>
    </w:tbl>
    <w:p w:rsidR="004C02A4" w:rsidRDefault="00A84EAE">
      <w:pPr>
        <w:pStyle w:val="Caption"/>
      </w:pPr>
      <w:r>
        <w:tab/>
      </w:r>
      <w:bookmarkStart w:id="4405" w:name="Example_Example_List_FibRgFcLcb97"/>
      <w:r>
        <w:t xml:space="preserve">Figure </w:t>
      </w:r>
      <w:bookmarkEnd w:id="4405"/>
      <w:r>
        <w:fldChar w:fldCharType="begin"/>
      </w:r>
      <w:r>
        <w:instrText>SEQ Figure \* ARABIC</w:instrText>
      </w:r>
      <w:r>
        <w:fldChar w:fldCharType="separate"/>
      </w:r>
      <w:r>
        <w:rPr>
          <w:noProof/>
        </w:rPr>
        <w:t>55</w:t>
      </w:r>
      <w:r>
        <w:fldChar w:fldCharType="end"/>
      </w:r>
      <w:r>
        <w:t>: Portions of the FibRgFcLcb97 structure, highli</w:t>
      </w:r>
      <w:r>
        <w:t>ghting the two fc/lcb pairs used for lists</w:t>
      </w:r>
    </w:p>
    <w:p w:rsidR="004C02A4" w:rsidRDefault="00A84EAE">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w:t>
      </w:r>
      <w:r>
        <w:t xml:space="preserve"> The preceding table shows a portion of the FibRgFcLcb97 that is contained in that </w:t>
      </w:r>
      <w:r>
        <w:rPr>
          <w:b/>
        </w:rPr>
        <w:t>Fib</w:t>
      </w:r>
      <w:r>
        <w:t>. The FibRgFcLcb97 is very large. Most fields have been omitted here for brevity.</w:t>
      </w:r>
    </w:p>
    <w:p w:rsidR="004C02A4" w:rsidRDefault="00A84EAE">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w:t>
      </w:r>
      <w:r>
        <w:t xml:space="preserv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4C02A4" w:rsidRDefault="00A84EAE">
      <w:pPr>
        <w:pStyle w:val="Definition-Field"/>
      </w:pPr>
      <w:r>
        <w:rPr>
          <w:b/>
        </w:rPr>
        <w:t xml:space="preserve">lcbPlfLst: </w:t>
      </w:r>
      <w:r>
        <w:t xml:space="preserve">A value of 0x0000001E specifies the size, in bytes, of the </w:t>
      </w:r>
      <w:r>
        <w:rPr>
          <w:b/>
        </w:rPr>
        <w:t>PlfLst</w:t>
      </w:r>
      <w:r>
        <w:t xml:space="preserve"> at offset 0x00000536 in the T</w:t>
      </w:r>
      <w:r>
        <w:t xml:space="preserve">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w:t>
      </w:r>
      <w:r>
        <w:t xml:space="preserve">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4C02A4" w:rsidRDefault="00A84EAE">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4C02A4" w:rsidRDefault="00A84EAE">
      <w:pPr>
        <w:pStyle w:val="Definition-Field"/>
      </w:pPr>
      <w:r>
        <w:rPr>
          <w:b/>
        </w:rPr>
        <w:t xml:space="preserve">lcbPlfLfo: </w:t>
      </w:r>
      <w:r>
        <w:t>A value of</w:t>
      </w:r>
      <w:r>
        <w:t xml:space="preserve"> 0x00000018 specifies the size, in bytes, of the PlfLfo at offset 0x000007E1 in the Table Stream.</w:t>
      </w:r>
    </w:p>
    <w:p w:rsidR="004C02A4" w:rsidRDefault="00A84EAE">
      <w:r>
        <w:t xml:space="preserve">The following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00000536</w:t>
            </w:r>
          </w:p>
        </w:tc>
        <w:tc>
          <w:tcPr>
            <w:tcW w:w="0" w:type="auto"/>
            <w:vAlign w:val="center"/>
          </w:tcPr>
          <w:p w:rsidR="004C02A4" w:rsidRDefault="00A84EAE">
            <w:pPr>
              <w:pStyle w:val="ExampleText"/>
            </w:pPr>
            <w:r>
              <w:t>001E</w:t>
            </w:r>
          </w:p>
        </w:tc>
        <w:tc>
          <w:tcPr>
            <w:tcW w:w="0" w:type="auto"/>
            <w:vAlign w:val="center"/>
          </w:tcPr>
          <w:p w:rsidR="004C02A4" w:rsidRDefault="00A84EAE">
            <w:pPr>
              <w:pStyle w:val="ExampleText"/>
            </w:pPr>
            <w:r>
              <w:t>PlfLst</w:t>
            </w:r>
            <w:r>
              <w:rPr>
                <w:b/>
              </w:rPr>
              <w:t xml:space="preserve"> - PlfLst</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w:t>
            </w:r>
            <w:r>
              <w:t>0000536</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cLst</w:t>
            </w:r>
          </w:p>
        </w:tc>
        <w:tc>
          <w:tcPr>
            <w:tcW w:w="0" w:type="auto"/>
            <w:vAlign w:val="center"/>
          </w:tcPr>
          <w:p w:rsidR="004C02A4" w:rsidRDefault="00A84EAE">
            <w:pPr>
              <w:pStyle w:val="ExampleText"/>
            </w:pPr>
            <w:r>
              <w:t>0x0001</w:t>
            </w:r>
          </w:p>
        </w:tc>
      </w:tr>
      <w:tr w:rsidR="004C02A4" w:rsidTr="004C02A4">
        <w:trPr>
          <w:trHeight w:val="320"/>
        </w:trPr>
        <w:tc>
          <w:tcPr>
            <w:tcW w:w="0" w:type="auto"/>
            <w:vAlign w:val="center"/>
          </w:tcPr>
          <w:p w:rsidR="004C02A4" w:rsidRDefault="00A84EAE">
            <w:pPr>
              <w:pStyle w:val="ExampleText"/>
            </w:pPr>
            <w:r>
              <w:t>00000538</w:t>
            </w:r>
          </w:p>
        </w:tc>
        <w:tc>
          <w:tcPr>
            <w:tcW w:w="0" w:type="auto"/>
            <w:vAlign w:val="center"/>
          </w:tcPr>
          <w:p w:rsidR="004C02A4" w:rsidRDefault="00A84EAE">
            <w:pPr>
              <w:pStyle w:val="ExampleText"/>
            </w:pPr>
            <w:r>
              <w:t>001C</w:t>
            </w:r>
          </w:p>
        </w:tc>
        <w:tc>
          <w:tcPr>
            <w:tcW w:w="0" w:type="auto"/>
            <w:vAlign w:val="center"/>
          </w:tcPr>
          <w:p w:rsidR="004C02A4" w:rsidRDefault="00A84EAE">
            <w:pPr>
              <w:pStyle w:val="ExampleText"/>
            </w:pPr>
            <w:r>
              <w:t xml:space="preserve">    Array of LSTF</w:t>
            </w:r>
            <w:r>
              <w:rPr>
                <w:b/>
              </w:rPr>
              <w:t xml:space="preserve"> - rgLstf</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00000538</w:t>
            </w:r>
          </w:p>
        </w:tc>
        <w:tc>
          <w:tcPr>
            <w:tcW w:w="0" w:type="auto"/>
            <w:vAlign w:val="center"/>
          </w:tcPr>
          <w:p w:rsidR="004C02A4" w:rsidRDefault="00A84EAE">
            <w:pPr>
              <w:pStyle w:val="ExampleText"/>
            </w:pPr>
            <w:r>
              <w:t>001C</w:t>
            </w:r>
          </w:p>
        </w:tc>
        <w:tc>
          <w:tcPr>
            <w:tcW w:w="0" w:type="auto"/>
            <w:vAlign w:val="center"/>
          </w:tcPr>
          <w:p w:rsidR="004C02A4" w:rsidRDefault="00A84EAE">
            <w:pPr>
              <w:pStyle w:val="ExampleText"/>
            </w:pPr>
            <w:r>
              <w:t xml:space="preserve">        LSTF</w:t>
            </w:r>
            <w:r>
              <w:rPr>
                <w:b/>
              </w:rPr>
              <w:t xml:space="preserve"> - lstf[0]</w:t>
            </w:r>
          </w:p>
        </w:tc>
        <w:tc>
          <w:tcPr>
            <w:tcW w:w="0" w:type="auto"/>
            <w:vAlign w:val="center"/>
          </w:tcPr>
          <w:p w:rsidR="004C02A4" w:rsidRDefault="004C02A4">
            <w:pPr>
              <w:pStyle w:val="ExampleText"/>
            </w:pPr>
          </w:p>
        </w:tc>
      </w:tr>
    </w:tbl>
    <w:p w:rsidR="004C02A4" w:rsidRDefault="00A84EAE">
      <w:pPr>
        <w:pStyle w:val="Caption"/>
      </w:pPr>
      <w:r>
        <w:tab/>
      </w:r>
      <w:bookmarkStart w:id="4406" w:name="Example_Example_List_PlfLst"/>
      <w:r>
        <w:t xml:space="preserve">Figure </w:t>
      </w:r>
      <w:bookmarkEnd w:id="4406"/>
      <w:r>
        <w:fldChar w:fldCharType="begin"/>
      </w:r>
      <w:r>
        <w:instrText>SEQ Figure \* ARABIC</w:instrText>
      </w:r>
      <w:r>
        <w:fldChar w:fldCharType="separate"/>
      </w:r>
      <w:r>
        <w:rPr>
          <w:noProof/>
        </w:rPr>
        <w:t>56</w:t>
      </w:r>
      <w:r>
        <w:fldChar w:fldCharType="end"/>
      </w:r>
      <w:r>
        <w:t>: Expansion of a PlfLst</w:t>
      </w:r>
    </w:p>
    <w:p w:rsidR="004C02A4" w:rsidRDefault="00A84EAE">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4C02A4" w:rsidRDefault="00A84EAE">
      <w:pPr>
        <w:pStyle w:val="Definition-Field"/>
      </w:pPr>
      <w:r>
        <w:rPr>
          <w:b/>
        </w:rPr>
        <w:t xml:space="preserve">cLst: </w:t>
      </w:r>
      <w:r>
        <w:t xml:space="preserve">0x0001 specifies that </w:t>
      </w:r>
      <w:r>
        <w:rPr>
          <w:b/>
        </w:rPr>
        <w:t>rgLstf</w:t>
      </w:r>
      <w:r>
        <w:t xml:space="preserve"> contains one </w:t>
      </w:r>
      <w:r>
        <w:rPr>
          <w:b/>
        </w:rPr>
        <w:t>LSTF</w:t>
      </w:r>
      <w:r>
        <w:t>.</w:t>
      </w:r>
    </w:p>
    <w:p w:rsidR="004C02A4" w:rsidRDefault="00A84EAE">
      <w:pPr>
        <w:pStyle w:val="Definition-Field"/>
      </w:pPr>
      <w:r>
        <w:rPr>
          <w:b/>
        </w:rPr>
        <w:t xml:space="preserve">rgLstf: </w:t>
      </w:r>
      <w:r>
        <w:t>An array that</w:t>
      </w:r>
      <w:r>
        <w:t xml:space="preserve"> contains the </w:t>
      </w:r>
      <w:r>
        <w:rPr>
          <w:b/>
        </w:rPr>
        <w:t>LSTF</w:t>
      </w:r>
      <w:r>
        <w:t xml:space="preserve"> that is stored in the document.</w:t>
      </w:r>
    </w:p>
    <w:p w:rsidR="004C02A4" w:rsidRDefault="00A84EAE">
      <w:pPr>
        <w:pStyle w:val="Definition-Field"/>
      </w:pPr>
      <w:r>
        <w:rPr>
          <w:b/>
        </w:rPr>
        <w:t xml:space="preserve">rgLstf.lstf[0]: </w:t>
      </w:r>
      <w:r>
        <w:t xml:space="preserve">An </w:t>
      </w:r>
      <w:r>
        <w:rPr>
          <w:b/>
        </w:rPr>
        <w:t>LSTF</w:t>
      </w:r>
      <w:r>
        <w:t xml:space="preserve"> that defines formatting of a list.</w:t>
      </w:r>
    </w:p>
    <w:p w:rsidR="004C02A4" w:rsidRDefault="00A84EAE">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00000538</w:t>
            </w:r>
          </w:p>
        </w:tc>
        <w:tc>
          <w:tcPr>
            <w:tcW w:w="0" w:type="auto"/>
            <w:vAlign w:val="center"/>
          </w:tcPr>
          <w:p w:rsidR="004C02A4" w:rsidRDefault="00A84EAE">
            <w:pPr>
              <w:pStyle w:val="ExampleText"/>
            </w:pPr>
            <w:r>
              <w:t>001C</w:t>
            </w:r>
          </w:p>
        </w:tc>
        <w:tc>
          <w:tcPr>
            <w:tcW w:w="0" w:type="auto"/>
            <w:vAlign w:val="center"/>
          </w:tcPr>
          <w:p w:rsidR="004C02A4" w:rsidRDefault="00A84EAE">
            <w:pPr>
              <w:pStyle w:val="ExampleText"/>
            </w:pPr>
            <w:r>
              <w:t>LSTF</w:t>
            </w:r>
            <w:r>
              <w:rPr>
                <w:b/>
              </w:rPr>
              <w:t xml:space="preserve"> - lstf[0]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00000538</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lsid</w:t>
            </w:r>
          </w:p>
        </w:tc>
        <w:tc>
          <w:tcPr>
            <w:tcW w:w="0" w:type="auto"/>
            <w:vAlign w:val="center"/>
          </w:tcPr>
          <w:p w:rsidR="004C02A4" w:rsidRDefault="00A84EAE">
            <w:pPr>
              <w:pStyle w:val="ExampleText"/>
            </w:pPr>
            <w:r>
              <w:t>0x44F53D09</w:t>
            </w:r>
          </w:p>
        </w:tc>
      </w:tr>
      <w:tr w:rsidR="004C02A4" w:rsidTr="004C02A4">
        <w:trPr>
          <w:trHeight w:val="320"/>
        </w:trPr>
        <w:tc>
          <w:tcPr>
            <w:tcW w:w="0" w:type="auto"/>
            <w:vAlign w:val="center"/>
          </w:tcPr>
          <w:p w:rsidR="004C02A4" w:rsidRDefault="00A84EAE">
            <w:pPr>
              <w:pStyle w:val="ExampleText"/>
            </w:pPr>
            <w:r>
              <w:t>0000053C</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tplc</w:t>
            </w:r>
          </w:p>
        </w:tc>
        <w:tc>
          <w:tcPr>
            <w:tcW w:w="0" w:type="auto"/>
            <w:vAlign w:val="center"/>
          </w:tcPr>
          <w:p w:rsidR="004C02A4" w:rsidRDefault="00A84EAE">
            <w:pPr>
              <w:pStyle w:val="ExampleText"/>
            </w:pPr>
            <w:r>
              <w:t>0x31200A2C</w:t>
            </w:r>
          </w:p>
        </w:tc>
      </w:tr>
      <w:tr w:rsidR="004C02A4" w:rsidTr="004C02A4">
        <w:trPr>
          <w:trHeight w:val="320"/>
        </w:trPr>
        <w:tc>
          <w:tcPr>
            <w:tcW w:w="0" w:type="auto"/>
            <w:vAlign w:val="center"/>
          </w:tcPr>
          <w:p w:rsidR="004C02A4" w:rsidRDefault="00A84EAE">
            <w:pPr>
              <w:pStyle w:val="ExampleText"/>
            </w:pPr>
            <w:r>
              <w:t>00000540</w:t>
            </w:r>
          </w:p>
        </w:tc>
        <w:tc>
          <w:tcPr>
            <w:tcW w:w="0" w:type="auto"/>
            <w:vAlign w:val="center"/>
          </w:tcPr>
          <w:p w:rsidR="004C02A4" w:rsidRDefault="00A84EAE">
            <w:pPr>
              <w:pStyle w:val="ExampleText"/>
            </w:pPr>
            <w:r>
              <w:t>0012</w:t>
            </w:r>
          </w:p>
        </w:tc>
        <w:tc>
          <w:tcPr>
            <w:tcW w:w="0" w:type="auto"/>
            <w:vAlign w:val="center"/>
          </w:tcPr>
          <w:p w:rsidR="004C02A4" w:rsidRDefault="00A84EAE">
            <w:pPr>
              <w:pStyle w:val="ExampleText"/>
            </w:pPr>
            <w:r>
              <w:t xml:space="preserve">    Array of SHORT</w:t>
            </w:r>
            <w:r>
              <w:rPr>
                <w:b/>
              </w:rPr>
              <w:t xml:space="preserve"> - rgistdPara</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00000540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istdPara[0]</w:t>
            </w:r>
          </w:p>
        </w:tc>
        <w:tc>
          <w:tcPr>
            <w:tcW w:w="0" w:type="auto"/>
            <w:vAlign w:val="center"/>
          </w:tcPr>
          <w:p w:rsidR="004C02A4" w:rsidRDefault="00A84EAE">
            <w:pPr>
              <w:pStyle w:val="ExampleText"/>
            </w:pPr>
            <w:r>
              <w:t>0x0FFF</w:t>
            </w:r>
          </w:p>
        </w:tc>
      </w:tr>
      <w:tr w:rsidR="004C02A4" w:rsidTr="004C02A4">
        <w:trPr>
          <w:trHeight w:val="320"/>
        </w:trPr>
        <w:tc>
          <w:tcPr>
            <w:tcW w:w="0" w:type="auto"/>
            <w:vAlign w:val="center"/>
          </w:tcPr>
          <w:p w:rsidR="004C02A4" w:rsidRDefault="00A84EAE">
            <w:pPr>
              <w:pStyle w:val="ExampleText"/>
            </w:pPr>
            <w:r>
              <w:t>00000542</w:t>
            </w:r>
          </w:p>
        </w:tc>
        <w:tc>
          <w:tcPr>
            <w:tcW w:w="0" w:type="auto"/>
            <w:vAlign w:val="center"/>
          </w:tcPr>
          <w:p w:rsidR="004C02A4" w:rsidRDefault="00A84EAE">
            <w:pPr>
              <w:pStyle w:val="ExampleText"/>
            </w:pPr>
            <w:r>
              <w:t>000E</w:t>
            </w:r>
          </w:p>
        </w:tc>
        <w:tc>
          <w:tcPr>
            <w:tcW w:w="0" w:type="auto"/>
            <w:vAlign w:val="center"/>
          </w:tcPr>
          <w:p w:rsidR="004C02A4" w:rsidRDefault="00A84EAE">
            <w:pPr>
              <w:pStyle w:val="ExampleText"/>
            </w:pPr>
            <w:r>
              <w:t xml:space="preserve">        </w:t>
            </w:r>
            <w:r>
              <w:t>... (omitted for brevity)</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00000550</w:t>
            </w:r>
          </w:p>
        </w:tc>
        <w:tc>
          <w:tcPr>
            <w:tcW w:w="0" w:type="auto"/>
            <w:vAlign w:val="center"/>
          </w:tcPr>
          <w:p w:rsidR="004C02A4" w:rsidRDefault="00A84EAE">
            <w:pPr>
              <w:pStyle w:val="ExampleText"/>
            </w:pPr>
            <w:r>
              <w:t>0002</w:t>
            </w:r>
          </w:p>
        </w:tc>
        <w:tc>
          <w:tcPr>
            <w:tcW w:w="0" w:type="auto"/>
            <w:vAlign w:val="center"/>
          </w:tcPr>
          <w:p w:rsidR="004C02A4" w:rsidRDefault="00A84EAE">
            <w:pPr>
              <w:pStyle w:val="ExampleText"/>
            </w:pPr>
            <w:r>
              <w:t xml:space="preserve">        SHORT</w:t>
            </w:r>
            <w:r>
              <w:rPr>
                <w:b/>
              </w:rPr>
              <w:t xml:space="preserve"> - istdPara[8]</w:t>
            </w:r>
          </w:p>
        </w:tc>
        <w:tc>
          <w:tcPr>
            <w:tcW w:w="0" w:type="auto"/>
            <w:vAlign w:val="center"/>
          </w:tcPr>
          <w:p w:rsidR="004C02A4" w:rsidRDefault="00A84EAE">
            <w:pPr>
              <w:pStyle w:val="ExampleText"/>
            </w:pPr>
            <w:r>
              <w:t>0x0FFF</w:t>
            </w:r>
          </w:p>
        </w:tc>
      </w:tr>
      <w:tr w:rsidR="004C02A4" w:rsidTr="004C02A4">
        <w:trPr>
          <w:trHeight w:val="320"/>
        </w:trPr>
        <w:tc>
          <w:tcPr>
            <w:tcW w:w="0" w:type="auto"/>
            <w:vAlign w:val="center"/>
          </w:tcPr>
          <w:p w:rsidR="004C02A4" w:rsidRDefault="00A84EAE">
            <w:pPr>
              <w:pStyle w:val="ExampleText"/>
            </w:pPr>
            <w:r>
              <w:t>00000552</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fSimpleList</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00000552</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unused1</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00000552</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fAutoNum</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00000552</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unused2</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00000552</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fHybrid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00000552</w:t>
            </w:r>
          </w:p>
        </w:tc>
        <w:tc>
          <w:tcPr>
            <w:tcW w:w="0" w:type="auto"/>
            <w:vAlign w:val="center"/>
          </w:tcPr>
          <w:p w:rsidR="004C02A4" w:rsidRDefault="00A84EAE">
            <w:pPr>
              <w:pStyle w:val="ExampleText"/>
            </w:pPr>
            <w:r>
              <w:t>3 bits</w:t>
            </w:r>
          </w:p>
        </w:tc>
        <w:tc>
          <w:tcPr>
            <w:tcW w:w="0" w:type="auto"/>
            <w:vAlign w:val="center"/>
          </w:tcPr>
          <w:p w:rsidR="004C02A4" w:rsidRDefault="00A84EAE">
            <w:pPr>
              <w:pStyle w:val="ExampleText"/>
            </w:pPr>
            <w:r>
              <w:t xml:space="preserve">    BYTE</w:t>
            </w:r>
            <w:r>
              <w:rPr>
                <w:b/>
              </w:rPr>
              <w:t xml:space="preserve"> - reserved1</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4C02A4" w:rsidRDefault="004C02A4">
            <w:pPr>
              <w:pStyle w:val="ExampleText"/>
            </w:pPr>
          </w:p>
        </w:tc>
      </w:tr>
    </w:tbl>
    <w:p w:rsidR="004C02A4" w:rsidRDefault="00A84EAE">
      <w:pPr>
        <w:pStyle w:val="Caption"/>
      </w:pPr>
      <w:r>
        <w:tab/>
      </w:r>
      <w:bookmarkStart w:id="4407" w:name="Example_Example_List_LSTF0"/>
      <w:r>
        <w:t xml:space="preserve">Figure </w:t>
      </w:r>
      <w:bookmarkEnd w:id="4407"/>
      <w:r>
        <w:fldChar w:fldCharType="begin"/>
      </w:r>
      <w:r>
        <w:instrText>SEQ Figure \* ARABIC</w:instrText>
      </w:r>
      <w:r>
        <w:fldChar w:fldCharType="separate"/>
      </w:r>
      <w:r>
        <w:rPr>
          <w:noProof/>
        </w:rPr>
        <w:t>57</w:t>
      </w:r>
      <w:r>
        <w:fldChar w:fldCharType="end"/>
      </w:r>
      <w:r>
        <w:t>: Expansion of an LSTF</w:t>
      </w:r>
    </w:p>
    <w:p w:rsidR="004C02A4" w:rsidRDefault="00A84EAE">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w:t>
      </w:r>
      <w:r>
        <w:t xml:space="preserve">o this particular </w:t>
      </w:r>
      <w:r>
        <w:rPr>
          <w:b/>
        </w:rPr>
        <w:t>LSTF</w:t>
      </w:r>
      <w:r>
        <w:t>.</w:t>
      </w:r>
    </w:p>
    <w:p w:rsidR="004C02A4" w:rsidRDefault="00A84EAE">
      <w:pPr>
        <w:pStyle w:val="Definition-Field"/>
      </w:pPr>
      <w:r>
        <w:rPr>
          <w:b/>
        </w:rPr>
        <w:t xml:space="preserve">tplc: </w:t>
      </w:r>
      <w:r>
        <w:t>0x31200A2C specifies a value that is used internally by the list gallery user interface. For purposes of this example, ignore this value.</w:t>
      </w:r>
    </w:p>
    <w:p w:rsidR="004C02A4" w:rsidRDefault="00A84EAE">
      <w:pPr>
        <w:pStyle w:val="Definition-Field"/>
      </w:pPr>
      <w:r>
        <w:rPr>
          <w:b/>
        </w:rPr>
        <w:t xml:space="preserve">rgistdPara: </w:t>
      </w:r>
      <w:r>
        <w:t xml:space="preserve">Each element is the </w:t>
      </w:r>
      <w:r>
        <w:rPr>
          <w:b/>
        </w:rPr>
        <w:t>istd</w:t>
      </w:r>
      <w:r>
        <w:t xml:space="preserve"> of the style which is linked to the level that corr</w:t>
      </w:r>
      <w:r>
        <w:t>esponds to the index of the element. In this example, there are no styles linked to any level in the list, so the value of each element is 0x0FFF, which is common. This contains 9 elements, all but the first and last of which have been omitted for brevity.</w:t>
      </w:r>
    </w:p>
    <w:p w:rsidR="004C02A4" w:rsidRDefault="00A84EAE">
      <w:pPr>
        <w:pStyle w:val="Definition-Field"/>
      </w:pPr>
      <w:r>
        <w:rPr>
          <w:b/>
        </w:rPr>
        <w:t xml:space="preserve">rgistdPara.istdPara[0]: </w:t>
      </w:r>
      <w:r>
        <w:t>A value of 0x0FFF specifies that the first level of this list has no style linked to it.</w:t>
      </w:r>
    </w:p>
    <w:p w:rsidR="004C02A4" w:rsidRDefault="00A84EAE">
      <w:pPr>
        <w:pStyle w:val="Definition-Field"/>
      </w:pPr>
      <w:r>
        <w:rPr>
          <w:b/>
        </w:rPr>
        <w:t xml:space="preserve">rgistdPara.istdPara[8]: </w:t>
      </w:r>
      <w:r>
        <w:t>A value of 0x0FFF specifies that the ninth level of this list has no style linked to it.</w:t>
      </w:r>
    </w:p>
    <w:p w:rsidR="004C02A4" w:rsidRDefault="00A84EAE">
      <w:pPr>
        <w:pStyle w:val="Definition-Field"/>
      </w:pPr>
      <w:r>
        <w:rPr>
          <w:b/>
        </w:rPr>
        <w:t xml:space="preserve">fSimpleList: </w:t>
      </w:r>
      <w:r>
        <w:t>A value of 0x0 s</w:t>
      </w:r>
      <w:r>
        <w:t xml:space="preserve">pecifies that this list contains 9 levels, and that therefore there are 9 elements in the array of </w:t>
      </w:r>
      <w:r>
        <w:rPr>
          <w:b/>
        </w:rPr>
        <w:t>LVL</w:t>
      </w:r>
      <w:r>
        <w:t xml:space="preserve"> structures at offset 0x00000554 that correspond to this </w:t>
      </w:r>
      <w:r>
        <w:rPr>
          <w:b/>
        </w:rPr>
        <w:t>LSTF</w:t>
      </w:r>
      <w:r>
        <w:t>.</w:t>
      </w:r>
    </w:p>
    <w:p w:rsidR="004C02A4" w:rsidRDefault="00A84EAE">
      <w:pPr>
        <w:pStyle w:val="Definition-Field"/>
      </w:pPr>
      <w:r>
        <w:rPr>
          <w:b/>
        </w:rPr>
        <w:t xml:space="preserve">unused1: </w:t>
      </w:r>
      <w:r>
        <w:t>A value of 0x0 is ignored.</w:t>
      </w:r>
    </w:p>
    <w:p w:rsidR="004C02A4" w:rsidRDefault="00A84EAE">
      <w:pPr>
        <w:pStyle w:val="Definition-Field"/>
      </w:pPr>
      <w:r>
        <w:rPr>
          <w:b/>
        </w:rPr>
        <w:t xml:space="preserve">fAutoNum: </w:t>
      </w:r>
      <w:r>
        <w:t>A value of 0x0 specifies that this list is no</w:t>
      </w:r>
      <w:r>
        <w:t xml:space="preserve">t used by any </w:t>
      </w:r>
      <w:hyperlink w:anchor="gt_f819dd42-7f44-4613-8231-d5ad47f2bbcc">
        <w:r>
          <w:rPr>
            <w:rStyle w:val="HyperlinkGreen"/>
            <w:b/>
          </w:rPr>
          <w:t>field</w:t>
        </w:r>
      </w:hyperlink>
      <w:r>
        <w:t>.</w:t>
      </w:r>
    </w:p>
    <w:p w:rsidR="004C02A4" w:rsidRDefault="00A84EAE">
      <w:pPr>
        <w:pStyle w:val="Definition-Field"/>
      </w:pPr>
      <w:r>
        <w:rPr>
          <w:b/>
        </w:rPr>
        <w:t xml:space="preserve">unused2: </w:t>
      </w:r>
      <w:r>
        <w:t>A value of 0x0 is ignored.</w:t>
      </w:r>
    </w:p>
    <w:p w:rsidR="004C02A4" w:rsidRDefault="00A84EAE">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4C02A4" w:rsidRDefault="00A84EAE">
      <w:pPr>
        <w:pStyle w:val="Definition-Field"/>
      </w:pPr>
      <w:r>
        <w:rPr>
          <w:b/>
        </w:rPr>
        <w:t xml:space="preserve">reserved1: </w:t>
      </w:r>
      <w:r>
        <w:t>A value of 0x0 is ignored.</w:t>
      </w:r>
    </w:p>
    <w:p w:rsidR="004C02A4" w:rsidRDefault="00A84EAE">
      <w:pPr>
        <w:pStyle w:val="Definition-Field"/>
      </w:pPr>
      <w:r>
        <w:rPr>
          <w:b/>
        </w:rPr>
        <w:t xml:space="preserve">grfhic: </w:t>
      </w:r>
      <w:r>
        <w:t>This structure contains information that is only useful for HTML compatibility. This example does not cover list HTML compatibility.</w:t>
      </w:r>
    </w:p>
    <w:p w:rsidR="004C02A4" w:rsidRDefault="00A84EAE">
      <w:r>
        <w:t xml:space="preserve">The following table shows the expansion of the array of </w:t>
      </w:r>
      <w:r>
        <w:rPr>
          <w:b/>
        </w:rPr>
        <w:t>LVL</w:t>
      </w:r>
      <w:r>
        <w:t xml:space="preserve"> structures at off</w:t>
      </w:r>
      <w:r>
        <w:t xml:space="preserve">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0000009A</w:t>
            </w:r>
          </w:p>
        </w:tc>
        <w:tc>
          <w:tcPr>
            <w:tcW w:w="0" w:type="auto"/>
            <w:vAlign w:val="center"/>
          </w:tcPr>
          <w:p w:rsidR="004C02A4" w:rsidRDefault="00A84EAE">
            <w:pPr>
              <w:pStyle w:val="ExampleText"/>
            </w:pPr>
            <w:r>
              <w:t>028D</w:t>
            </w:r>
          </w:p>
        </w:tc>
        <w:tc>
          <w:tcPr>
            <w:tcW w:w="0" w:type="auto"/>
            <w:vAlign w:val="center"/>
          </w:tcPr>
          <w:p w:rsidR="004C02A4" w:rsidRDefault="00A84EAE">
            <w:pPr>
              <w:pStyle w:val="ExampleText"/>
            </w:pPr>
            <w:r>
              <w:t>Array of LVL</w:t>
            </w:r>
            <w:r>
              <w:rPr>
                <w:b/>
              </w:rPr>
              <w:t xml:space="preserve"> - rgLvl</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00000554</w:t>
            </w:r>
          </w:p>
        </w:tc>
        <w:tc>
          <w:tcPr>
            <w:tcW w:w="0" w:type="auto"/>
            <w:vAlign w:val="center"/>
          </w:tcPr>
          <w:p w:rsidR="004C02A4" w:rsidRDefault="00A84EAE">
            <w:pPr>
              <w:pStyle w:val="ExampleText"/>
            </w:pPr>
            <w:r>
              <w:t>0047</w:t>
            </w:r>
          </w:p>
        </w:tc>
        <w:tc>
          <w:tcPr>
            <w:tcW w:w="0" w:type="auto"/>
            <w:vAlign w:val="center"/>
          </w:tcPr>
          <w:p w:rsidR="004C02A4" w:rsidRDefault="00A84EAE">
            <w:pPr>
              <w:pStyle w:val="ExampleText"/>
            </w:pPr>
            <w:r>
              <w:t xml:space="preserve">    LVL</w:t>
            </w:r>
            <w:r>
              <w:rPr>
                <w:b/>
              </w:rPr>
              <w:t xml:space="preserve"> - lvl[0]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0000059B</w:t>
            </w:r>
          </w:p>
        </w:tc>
        <w:tc>
          <w:tcPr>
            <w:tcW w:w="0" w:type="auto"/>
            <w:vAlign w:val="center"/>
          </w:tcPr>
          <w:p w:rsidR="004C02A4" w:rsidRDefault="00A84EAE">
            <w:pPr>
              <w:pStyle w:val="ExampleText"/>
            </w:pPr>
            <w:r>
              <w:t>004B</w:t>
            </w:r>
          </w:p>
        </w:tc>
        <w:tc>
          <w:tcPr>
            <w:tcW w:w="0" w:type="auto"/>
            <w:vAlign w:val="center"/>
          </w:tcPr>
          <w:p w:rsidR="004C02A4" w:rsidRDefault="00A84EAE">
            <w:pPr>
              <w:pStyle w:val="ExampleText"/>
            </w:pPr>
            <w:r>
              <w:t xml:space="preserve">    LVL</w:t>
            </w:r>
            <w:r>
              <w:rPr>
                <w:b/>
              </w:rPr>
              <w:t xml:space="preserve"> - lvl[1]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000005E6</w:t>
            </w:r>
          </w:p>
        </w:tc>
        <w:tc>
          <w:tcPr>
            <w:tcW w:w="0" w:type="auto"/>
            <w:vAlign w:val="center"/>
          </w:tcPr>
          <w:p w:rsidR="004C02A4" w:rsidRDefault="00A84EAE">
            <w:pPr>
              <w:pStyle w:val="ExampleText"/>
            </w:pPr>
            <w:r>
              <w:t>004B</w:t>
            </w:r>
          </w:p>
        </w:tc>
        <w:tc>
          <w:tcPr>
            <w:tcW w:w="0" w:type="auto"/>
            <w:vAlign w:val="center"/>
          </w:tcPr>
          <w:p w:rsidR="004C02A4" w:rsidRDefault="00A84EAE">
            <w:pPr>
              <w:pStyle w:val="ExampleText"/>
            </w:pPr>
            <w:r>
              <w:t xml:space="preserve">    LVL</w:t>
            </w:r>
            <w:r>
              <w:rPr>
                <w:b/>
              </w:rPr>
              <w:t xml:space="preserve"> - lvl[2]</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00000631</w:t>
            </w:r>
          </w:p>
        </w:tc>
        <w:tc>
          <w:tcPr>
            <w:tcW w:w="0" w:type="auto"/>
            <w:vAlign w:val="center"/>
          </w:tcPr>
          <w:p w:rsidR="004C02A4" w:rsidRDefault="00A84EAE">
            <w:pPr>
              <w:pStyle w:val="ExampleText"/>
            </w:pPr>
            <w:r>
              <w:t>01B0</w:t>
            </w:r>
          </w:p>
        </w:tc>
        <w:tc>
          <w:tcPr>
            <w:tcW w:w="0" w:type="auto"/>
            <w:vAlign w:val="center"/>
          </w:tcPr>
          <w:p w:rsidR="004C02A4" w:rsidRDefault="00A84EAE">
            <w:pPr>
              <w:pStyle w:val="ExampleText"/>
            </w:pPr>
            <w:r>
              <w:t xml:space="preserve">    ... (omitted for brevity)</w:t>
            </w:r>
          </w:p>
        </w:tc>
        <w:tc>
          <w:tcPr>
            <w:tcW w:w="0" w:type="auto"/>
            <w:vAlign w:val="center"/>
          </w:tcPr>
          <w:p w:rsidR="004C02A4" w:rsidRDefault="004C02A4">
            <w:pPr>
              <w:pStyle w:val="ExampleText"/>
            </w:pPr>
          </w:p>
        </w:tc>
      </w:tr>
    </w:tbl>
    <w:p w:rsidR="004C02A4" w:rsidRDefault="00A84EAE">
      <w:pPr>
        <w:pStyle w:val="Caption"/>
      </w:pPr>
      <w:r>
        <w:tab/>
      </w:r>
      <w:bookmarkStart w:id="4408" w:name="Example_Example_List_RgLvl"/>
      <w:r>
        <w:t xml:space="preserve">Figure </w:t>
      </w:r>
      <w:bookmarkEnd w:id="4408"/>
      <w:r>
        <w:fldChar w:fldCharType="begin"/>
      </w:r>
      <w:r>
        <w:instrText>SEQ Figure \* ARABIC</w:instrText>
      </w:r>
      <w:r>
        <w:fldChar w:fldCharType="separate"/>
      </w:r>
      <w:r>
        <w:rPr>
          <w:noProof/>
        </w:rPr>
        <w:t>58</w:t>
      </w:r>
      <w:r>
        <w:fldChar w:fldCharType="end"/>
      </w:r>
      <w:r>
        <w:t>: Expansion of an array of LVLs</w:t>
      </w:r>
    </w:p>
    <w:p w:rsidR="004C02A4" w:rsidRDefault="00A84EAE">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this array would contain the addit</w:t>
      </w:r>
      <w:r>
        <w:t xml:space="preserve">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The LVLs corresponding to e</w:t>
      </w:r>
      <w:r>
        <w:t xml:space="preserv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4C02A4" w:rsidRDefault="00A84EAE">
      <w:pPr>
        <w:pStyle w:val="Definition-Field"/>
      </w:pPr>
      <w:r>
        <w:rPr>
          <w:b/>
        </w:rPr>
        <w:t xml:space="preserve">lvl[0]: </w:t>
      </w:r>
      <w:r>
        <w:t xml:space="preserve">This </w:t>
      </w:r>
      <w:r>
        <w:rPr>
          <w:b/>
        </w:rPr>
        <w:t>LVL</w:t>
      </w:r>
      <w:r>
        <w:t xml:space="preserve"> specifies the level formatting of the first level in the list.</w:t>
      </w:r>
    </w:p>
    <w:p w:rsidR="004C02A4" w:rsidRDefault="00A84EAE">
      <w:pPr>
        <w:pStyle w:val="Definition-Field"/>
      </w:pPr>
      <w:r>
        <w:rPr>
          <w:b/>
        </w:rPr>
        <w:t xml:space="preserve">lvl[1]: </w:t>
      </w:r>
      <w:r>
        <w:t xml:space="preserve"> This </w:t>
      </w:r>
      <w:r>
        <w:rPr>
          <w:b/>
        </w:rPr>
        <w:t>LVL</w:t>
      </w:r>
      <w:r>
        <w:t xml:space="preserve"> specifies the level formatting of the second level in the list.</w:t>
      </w:r>
    </w:p>
    <w:p w:rsidR="004C02A4" w:rsidRDefault="00A84EAE">
      <w:pPr>
        <w:pStyle w:val="Definition-Field"/>
      </w:pPr>
      <w:r>
        <w:rPr>
          <w:b/>
        </w:rPr>
        <w:lastRenderedPageBreak/>
        <w:t xml:space="preserve">lvl[2]: </w:t>
      </w:r>
      <w:r>
        <w:t xml:space="preserve"> This </w:t>
      </w:r>
      <w:r>
        <w:rPr>
          <w:b/>
        </w:rPr>
        <w:t>LVL</w:t>
      </w:r>
      <w:r>
        <w:t xml:space="preserve"> specifies the level formatting of the third level in the list.</w:t>
      </w:r>
    </w:p>
    <w:p w:rsidR="004C02A4" w:rsidRDefault="00A84EAE">
      <w:r>
        <w:t xml:space="preserve">The following table shows the expansion of </w:t>
      </w:r>
      <w:r>
        <w:rPr>
          <w:b/>
        </w:rPr>
        <w:t>lvl[0]</w:t>
      </w:r>
      <w:r>
        <w:t xml:space="preserve"> in the array of </w:t>
      </w:r>
      <w:r>
        <w:rPr>
          <w:b/>
        </w:rPr>
        <w:t>LVL</w:t>
      </w:r>
      <w:r>
        <w:t xml:space="preserve"> structures at offset 0x00000554 in th</w:t>
      </w:r>
      <w:r>
        <w:t xml:space="preserve">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00000554</w:t>
            </w:r>
          </w:p>
        </w:tc>
        <w:tc>
          <w:tcPr>
            <w:tcW w:w="0" w:type="auto"/>
            <w:vAlign w:val="center"/>
          </w:tcPr>
          <w:p w:rsidR="004C02A4" w:rsidRDefault="00A84EAE">
            <w:pPr>
              <w:pStyle w:val="ExampleText"/>
            </w:pPr>
            <w:r>
              <w:t>0047</w:t>
            </w:r>
          </w:p>
        </w:tc>
        <w:tc>
          <w:tcPr>
            <w:tcW w:w="0" w:type="auto"/>
            <w:vAlign w:val="center"/>
          </w:tcPr>
          <w:p w:rsidR="004C02A4" w:rsidRDefault="00A84EAE">
            <w:pPr>
              <w:pStyle w:val="ExampleText"/>
            </w:pPr>
            <w:r>
              <w:t>LVL</w:t>
            </w:r>
            <w:r>
              <w:rPr>
                <w:b/>
              </w:rPr>
              <w:t xml:space="preserve"> - lvl[0]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00000554</w:t>
            </w:r>
          </w:p>
        </w:tc>
        <w:tc>
          <w:tcPr>
            <w:tcW w:w="0" w:type="auto"/>
            <w:vAlign w:val="center"/>
          </w:tcPr>
          <w:p w:rsidR="004C02A4" w:rsidRDefault="00A84EAE">
            <w:pPr>
              <w:pStyle w:val="ExampleText"/>
            </w:pPr>
            <w:r>
              <w:t>001C</w:t>
            </w:r>
          </w:p>
        </w:tc>
        <w:tc>
          <w:tcPr>
            <w:tcW w:w="0" w:type="auto"/>
            <w:vAlign w:val="center"/>
          </w:tcPr>
          <w:p w:rsidR="004C02A4" w:rsidRDefault="00A84EAE">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00000554</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iStartAt</w:t>
            </w:r>
          </w:p>
        </w:tc>
        <w:tc>
          <w:tcPr>
            <w:tcW w:w="0" w:type="auto"/>
            <w:vAlign w:val="center"/>
          </w:tcPr>
          <w:p w:rsidR="004C02A4" w:rsidRDefault="00A84EAE">
            <w:pPr>
              <w:pStyle w:val="ExampleText"/>
            </w:pPr>
            <w:r>
              <w:t>0x00000001</w:t>
            </w:r>
          </w:p>
        </w:tc>
      </w:tr>
      <w:tr w:rsidR="004C02A4" w:rsidTr="004C02A4">
        <w:trPr>
          <w:trHeight w:val="320"/>
        </w:trPr>
        <w:tc>
          <w:tcPr>
            <w:tcW w:w="0" w:type="auto"/>
            <w:vAlign w:val="center"/>
          </w:tcPr>
          <w:p w:rsidR="004C02A4" w:rsidRDefault="00A84EAE">
            <w:pPr>
              <w:pStyle w:val="ExampleText"/>
            </w:pPr>
            <w:r>
              <w:t>00000558</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MSONFC</w:t>
            </w:r>
            <w:r>
              <w:rPr>
                <w:b/>
              </w:rPr>
              <w:t xml:space="preserve"> - nfc</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00000559</w:t>
            </w:r>
          </w:p>
        </w:tc>
        <w:tc>
          <w:tcPr>
            <w:tcW w:w="0" w:type="auto"/>
            <w:vAlign w:val="center"/>
          </w:tcPr>
          <w:p w:rsidR="004C02A4" w:rsidRDefault="00A84EAE">
            <w:pPr>
              <w:pStyle w:val="ExampleText"/>
            </w:pPr>
            <w:r>
              <w:t>2 bits</w:t>
            </w:r>
          </w:p>
        </w:tc>
        <w:tc>
          <w:tcPr>
            <w:tcW w:w="0" w:type="auto"/>
            <w:vAlign w:val="center"/>
          </w:tcPr>
          <w:p w:rsidR="004C02A4" w:rsidRDefault="00A84EAE">
            <w:pPr>
              <w:pStyle w:val="ExampleText"/>
            </w:pPr>
            <w:r>
              <w:t xml:space="preserve">        BYTE</w:t>
            </w:r>
            <w:r>
              <w:rPr>
                <w:b/>
              </w:rPr>
              <w:t xml:space="preserve"> - jc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00000559</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fLegal</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00000559</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fNoRestart</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00000559</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fIndentSav</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00000559</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fConverted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00000559</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unused1</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00000559</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fTentative</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0000055A</w:t>
            </w:r>
          </w:p>
        </w:tc>
        <w:tc>
          <w:tcPr>
            <w:tcW w:w="0" w:type="auto"/>
            <w:vAlign w:val="center"/>
          </w:tcPr>
          <w:p w:rsidR="004C02A4" w:rsidRDefault="00A84EAE">
            <w:pPr>
              <w:pStyle w:val="ExampleText"/>
            </w:pPr>
            <w:r>
              <w:t>0009</w:t>
            </w:r>
          </w:p>
        </w:tc>
        <w:tc>
          <w:tcPr>
            <w:tcW w:w="0" w:type="auto"/>
            <w:vAlign w:val="center"/>
          </w:tcPr>
          <w:p w:rsidR="004C02A4" w:rsidRDefault="00A84EAE">
            <w:pPr>
              <w:pStyle w:val="ExampleText"/>
            </w:pPr>
            <w:r>
              <w:t xml:space="preserve">        Array of BYTE</w:t>
            </w:r>
            <w:r>
              <w:rPr>
                <w:b/>
              </w:rPr>
              <w:t xml:space="preserve"> - rgbxchNums</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0000055A</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xchNums[0]</w:t>
            </w:r>
          </w:p>
        </w:tc>
        <w:tc>
          <w:tcPr>
            <w:tcW w:w="0" w:type="auto"/>
            <w:vAlign w:val="center"/>
          </w:tcPr>
          <w:p w:rsidR="004C02A4" w:rsidRDefault="00A84EAE">
            <w:pPr>
              <w:pStyle w:val="ExampleText"/>
            </w:pPr>
            <w:r>
              <w:t>0x01</w:t>
            </w:r>
          </w:p>
        </w:tc>
      </w:tr>
      <w:tr w:rsidR="004C02A4" w:rsidTr="004C02A4">
        <w:trPr>
          <w:trHeight w:val="320"/>
        </w:trPr>
        <w:tc>
          <w:tcPr>
            <w:tcW w:w="0" w:type="auto"/>
            <w:vAlign w:val="center"/>
          </w:tcPr>
          <w:p w:rsidR="004C02A4" w:rsidRDefault="00A84EAE">
            <w:pPr>
              <w:pStyle w:val="ExampleText"/>
            </w:pPr>
            <w:r>
              <w:t>0000055B</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xchNums[1]</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0000055C</w:t>
            </w:r>
          </w:p>
        </w:tc>
        <w:tc>
          <w:tcPr>
            <w:tcW w:w="0" w:type="auto"/>
            <w:vAlign w:val="center"/>
          </w:tcPr>
          <w:p w:rsidR="004C02A4" w:rsidRDefault="00A84EAE">
            <w:pPr>
              <w:pStyle w:val="ExampleText"/>
            </w:pPr>
            <w:r>
              <w:t>0007</w:t>
            </w:r>
          </w:p>
        </w:tc>
        <w:tc>
          <w:tcPr>
            <w:tcW w:w="0" w:type="auto"/>
            <w:vAlign w:val="center"/>
          </w:tcPr>
          <w:p w:rsidR="004C02A4" w:rsidRDefault="00A84EAE">
            <w:pPr>
              <w:pStyle w:val="ExampleText"/>
            </w:pPr>
            <w:r>
              <w:t xml:space="preserve">            ... (omitted for brevity)</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00000563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ixchFollow</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00000564</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dxaIndentSav</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00000568</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unused2</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0000056C</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cbGrpprlChpx</w:t>
            </w:r>
          </w:p>
        </w:tc>
        <w:tc>
          <w:tcPr>
            <w:tcW w:w="0" w:type="auto"/>
            <w:vAlign w:val="center"/>
          </w:tcPr>
          <w:p w:rsidR="004C02A4" w:rsidRDefault="00A84EAE">
            <w:pPr>
              <w:pStyle w:val="ExampleText"/>
            </w:pPr>
            <w:r>
              <w:t>0x0D</w:t>
            </w:r>
          </w:p>
        </w:tc>
      </w:tr>
      <w:tr w:rsidR="004C02A4" w:rsidTr="004C02A4">
        <w:trPr>
          <w:trHeight w:val="320"/>
        </w:trPr>
        <w:tc>
          <w:tcPr>
            <w:tcW w:w="0" w:type="auto"/>
            <w:vAlign w:val="center"/>
          </w:tcPr>
          <w:p w:rsidR="004C02A4" w:rsidRDefault="00A84EAE">
            <w:pPr>
              <w:pStyle w:val="ExampleText"/>
            </w:pPr>
            <w:r>
              <w:t>0000056D</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cbGrpprlPapx</w:t>
            </w:r>
          </w:p>
        </w:tc>
        <w:tc>
          <w:tcPr>
            <w:tcW w:w="0" w:type="auto"/>
            <w:vAlign w:val="center"/>
          </w:tcPr>
          <w:p w:rsidR="004C02A4" w:rsidRDefault="00A84EAE">
            <w:pPr>
              <w:pStyle w:val="ExampleText"/>
            </w:pPr>
            <w:r>
              <w:t>0x18</w:t>
            </w:r>
          </w:p>
        </w:tc>
      </w:tr>
      <w:tr w:rsidR="004C02A4" w:rsidTr="004C02A4">
        <w:trPr>
          <w:trHeight w:val="320"/>
        </w:trPr>
        <w:tc>
          <w:tcPr>
            <w:tcW w:w="0" w:type="auto"/>
            <w:vAlign w:val="center"/>
          </w:tcPr>
          <w:p w:rsidR="004C02A4" w:rsidRDefault="00A84EAE">
            <w:pPr>
              <w:pStyle w:val="ExampleText"/>
            </w:pPr>
            <w:r>
              <w:t>0000056E</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ilvlRestartLim</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0000056F</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grfhic</w:t>
            </w:r>
            <w:r>
              <w:rPr>
                <w:b/>
              </w:rPr>
              <w:t xml:space="preserve"> - grfhic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00000570</w:t>
            </w:r>
          </w:p>
        </w:tc>
        <w:tc>
          <w:tcPr>
            <w:tcW w:w="0" w:type="auto"/>
            <w:vAlign w:val="center"/>
          </w:tcPr>
          <w:p w:rsidR="004C02A4" w:rsidRDefault="00A84EAE">
            <w:pPr>
              <w:pStyle w:val="ExampleText"/>
            </w:pPr>
            <w:r>
              <w:t>0018</w:t>
            </w:r>
          </w:p>
        </w:tc>
        <w:tc>
          <w:tcPr>
            <w:tcW w:w="0" w:type="auto"/>
            <w:vAlign w:val="center"/>
          </w:tcPr>
          <w:p w:rsidR="004C02A4" w:rsidRDefault="00A84EAE">
            <w:pPr>
              <w:pStyle w:val="ExampleText"/>
            </w:pPr>
            <w:r>
              <w:t xml:space="preserve">    Array of Prl</w:t>
            </w:r>
            <w:r>
              <w:rPr>
                <w:b/>
              </w:rPr>
              <w:t xml:space="preserve"> - grpprlPapx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00000588</w:t>
            </w:r>
          </w:p>
        </w:tc>
        <w:tc>
          <w:tcPr>
            <w:tcW w:w="0" w:type="auto"/>
            <w:vAlign w:val="center"/>
          </w:tcPr>
          <w:p w:rsidR="004C02A4" w:rsidRDefault="00A84EAE">
            <w:pPr>
              <w:pStyle w:val="ExampleText"/>
            </w:pPr>
            <w:r>
              <w:t>000D</w:t>
            </w:r>
          </w:p>
        </w:tc>
        <w:tc>
          <w:tcPr>
            <w:tcW w:w="0" w:type="auto"/>
            <w:vAlign w:val="center"/>
          </w:tcPr>
          <w:p w:rsidR="004C02A4" w:rsidRDefault="00A84EAE">
            <w:pPr>
              <w:pStyle w:val="ExampleText"/>
            </w:pPr>
            <w:r>
              <w:t xml:space="preserve">    </w:t>
            </w:r>
            <w:r>
              <w:t>Array of Prl</w:t>
            </w:r>
            <w:r>
              <w:rPr>
                <w:b/>
              </w:rPr>
              <w:t xml:space="preserve"> - grpprlChpx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00000595</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4C02A4" w:rsidRDefault="00A84EAE">
            <w:pPr>
              <w:pStyle w:val="ExampleText"/>
            </w:pPr>
            <w:r>
              <w:t>\0x0000.</w:t>
            </w:r>
          </w:p>
        </w:tc>
      </w:tr>
    </w:tbl>
    <w:p w:rsidR="004C02A4" w:rsidRDefault="00A84EAE">
      <w:pPr>
        <w:pStyle w:val="Caption"/>
      </w:pPr>
      <w:r>
        <w:tab/>
      </w:r>
      <w:bookmarkStart w:id="4409" w:name="Example_Example_List_Lvl0"/>
      <w:r>
        <w:t xml:space="preserve">Figure </w:t>
      </w:r>
      <w:bookmarkEnd w:id="4409"/>
      <w:r>
        <w:fldChar w:fldCharType="begin"/>
      </w:r>
      <w:r>
        <w:instrText>SEQ Figure \* ARABIC</w:instrText>
      </w:r>
      <w:r>
        <w:fldChar w:fldCharType="separate"/>
      </w:r>
      <w:r>
        <w:rPr>
          <w:noProof/>
        </w:rPr>
        <w:t>59</w:t>
      </w:r>
      <w:r>
        <w:fldChar w:fldCharType="end"/>
      </w:r>
      <w:r>
        <w:t>: Expansion of lvl[0]</w:t>
      </w:r>
    </w:p>
    <w:p w:rsidR="004C02A4" w:rsidRDefault="00A84EAE">
      <w:pPr>
        <w:pStyle w:val="Definition-Field"/>
      </w:pPr>
      <w:r>
        <w:rPr>
          <w:b/>
        </w:rPr>
        <w:t xml:space="preserve">lvlf.iStartAt: </w:t>
      </w:r>
      <w:r>
        <w:t xml:space="preserve">A value of 0x00000001 specifies that the number sequence </w:t>
      </w:r>
      <w:r>
        <w:t>of this level starts at 1.</w:t>
      </w:r>
    </w:p>
    <w:p w:rsidR="004C02A4" w:rsidRDefault="00A84EAE">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4C02A4" w:rsidRDefault="00A84EAE">
      <w:pPr>
        <w:pStyle w:val="Definition-Field"/>
      </w:pPr>
      <w:r>
        <w:rPr>
          <w:b/>
        </w:rPr>
        <w:t xml:space="preserve">lvlf.jc: </w:t>
      </w:r>
      <w:r>
        <w:t xml:space="preserve">A value of 0x0 specifies that the number text that is specified by </w:t>
      </w:r>
      <w:r>
        <w:rPr>
          <w:b/>
        </w:rPr>
        <w:t>xst</w:t>
      </w:r>
      <w:r>
        <w:t xml:space="preserve"> is left-j</w:t>
      </w:r>
      <w:r>
        <w:t xml:space="preserve">ustified. </w:t>
      </w:r>
    </w:p>
    <w:p w:rsidR="004C02A4" w:rsidRDefault="00A84EAE">
      <w:pPr>
        <w:pStyle w:val="Definition-Field"/>
      </w:pPr>
      <w:r>
        <w:rPr>
          <w:b/>
        </w:rPr>
        <w:t xml:space="preserve">lvlf.fLegal: </w:t>
      </w:r>
      <w:r>
        <w:t>A value of 0x0 specifies that this level does not override the formatting of inherited level numbers.</w:t>
      </w:r>
    </w:p>
    <w:p w:rsidR="004C02A4" w:rsidRDefault="00A84EAE">
      <w:pPr>
        <w:pStyle w:val="Definition-Field"/>
      </w:pPr>
      <w:r>
        <w:rPr>
          <w:b/>
        </w:rPr>
        <w:t xml:space="preserve">lvlf.fNoRestart: </w:t>
      </w:r>
      <w:r>
        <w:t>A value of 0x0 specifies that number sequence of this level restarts after any more significant level. Because th</w:t>
      </w:r>
      <w:r>
        <w:t xml:space="preserve">is </w:t>
      </w:r>
      <w:r>
        <w:rPr>
          <w:b/>
        </w:rPr>
        <w:t>LVL</w:t>
      </w:r>
      <w:r>
        <w:t xml:space="preserve"> specifies the most significant level, this is ignored.</w:t>
      </w:r>
    </w:p>
    <w:p w:rsidR="004C02A4" w:rsidRDefault="00A84EAE">
      <w:pPr>
        <w:pStyle w:val="Definition-Field"/>
      </w:pPr>
      <w:r>
        <w:rPr>
          <w:b/>
        </w:rPr>
        <w:t xml:space="preserve">lvlf.fIndentSav: </w:t>
      </w:r>
      <w:r>
        <w:t>A value of 0x0 specifies that this level does not need to replace an indent when a paragraph is taken out of the level.</w:t>
      </w:r>
    </w:p>
    <w:p w:rsidR="004C02A4" w:rsidRDefault="00A84EAE">
      <w:pPr>
        <w:pStyle w:val="Definition-Field"/>
      </w:pPr>
      <w:r>
        <w:rPr>
          <w:b/>
        </w:rPr>
        <w:t xml:space="preserve">lvlf.fConverted: </w:t>
      </w:r>
      <w:r>
        <w:t xml:space="preserve">A value of 0x0 specifies that </w:t>
      </w:r>
      <w:r>
        <w:rPr>
          <w:b/>
        </w:rPr>
        <w:t>lvlf.nfc</w:t>
      </w:r>
      <w:r>
        <w:t xml:space="preserve"> w</w:t>
      </w:r>
      <w:r>
        <w:t>as not converted from an old value used for compatibility purposes.</w:t>
      </w:r>
    </w:p>
    <w:p w:rsidR="004C02A4" w:rsidRDefault="00A84EAE">
      <w:pPr>
        <w:pStyle w:val="Definition-Field"/>
      </w:pPr>
      <w:r>
        <w:rPr>
          <w:b/>
        </w:rPr>
        <w:t xml:space="preserve">lvlf.unused1: </w:t>
      </w:r>
      <w:r>
        <w:t>A value of 0x0 is ignored.</w:t>
      </w:r>
    </w:p>
    <w:p w:rsidR="004C02A4" w:rsidRDefault="00A84EAE">
      <w:pPr>
        <w:pStyle w:val="Definition-Field"/>
      </w:pPr>
      <w:r>
        <w:rPr>
          <w:b/>
        </w:rPr>
        <w:t xml:space="preserve">lvlf.fTentative: </w:t>
      </w:r>
      <w:r>
        <w:t xml:space="preserve">A value of 0x0 is ignored because this level is not in a hybrid list, as specified by </w:t>
      </w:r>
      <w:r>
        <w:rPr>
          <w:b/>
        </w:rPr>
        <w:t>lstf[0].fHybrid</w:t>
      </w:r>
      <w:r>
        <w:t>.</w:t>
      </w:r>
    </w:p>
    <w:p w:rsidR="004C02A4" w:rsidRDefault="00A84EAE">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w:t>
      </w:r>
      <w:r>
        <w:t>brevity.</w:t>
      </w:r>
    </w:p>
    <w:p w:rsidR="004C02A4" w:rsidRDefault="00A84EAE">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4C02A4" w:rsidRDefault="00A84EAE">
      <w:pPr>
        <w:pStyle w:val="Definition-Field"/>
      </w:pPr>
      <w:r>
        <w:rPr>
          <w:b/>
        </w:rPr>
        <w:t xml:space="preserve">lvlf.rgbxchNums.xchNums[1]: </w:t>
      </w:r>
      <w:r>
        <w:t>A value of 0x00 specifies that this element and those that foll</w:t>
      </w:r>
      <w:r>
        <w:t>ow are ignored.</w:t>
      </w:r>
    </w:p>
    <w:p w:rsidR="004C02A4" w:rsidRDefault="00A84EAE">
      <w:pPr>
        <w:pStyle w:val="Definition-Field"/>
      </w:pPr>
      <w:r>
        <w:rPr>
          <w:b/>
        </w:rPr>
        <w:t xml:space="preserve">lvlf.ixchFollow: </w:t>
      </w:r>
      <w:r>
        <w:t xml:space="preserve">A value of 0x00 specifies that a tab immediately follows the number text which is specified by </w:t>
      </w:r>
      <w:r>
        <w:rPr>
          <w:b/>
        </w:rPr>
        <w:t>xst</w:t>
      </w:r>
      <w:r>
        <w:t>.</w:t>
      </w:r>
    </w:p>
    <w:p w:rsidR="004C02A4" w:rsidRDefault="00A84EAE">
      <w:pPr>
        <w:pStyle w:val="Definition-Field"/>
      </w:pPr>
      <w:r>
        <w:rPr>
          <w:b/>
        </w:rPr>
        <w:t xml:space="preserve">lvlf.dxaIndentSav: </w:t>
      </w:r>
      <w:r>
        <w:t xml:space="preserve">A value of 0x00000000 is ignored because </w:t>
      </w:r>
      <w:r>
        <w:rPr>
          <w:b/>
        </w:rPr>
        <w:t>lvlf.fIndentSav</w:t>
      </w:r>
      <w:r>
        <w:t xml:space="preserve"> is zero.</w:t>
      </w:r>
    </w:p>
    <w:p w:rsidR="004C02A4" w:rsidRDefault="00A84EAE">
      <w:pPr>
        <w:pStyle w:val="Definition-Field"/>
      </w:pPr>
      <w:r>
        <w:rPr>
          <w:b/>
        </w:rPr>
        <w:t xml:space="preserve">lvlf.unused2: </w:t>
      </w:r>
      <w:r>
        <w:t>A value of 0x00000000 is</w:t>
      </w:r>
      <w:r>
        <w:t xml:space="preserve"> ignored.</w:t>
      </w:r>
    </w:p>
    <w:p w:rsidR="004C02A4" w:rsidRDefault="00A84EAE">
      <w:pPr>
        <w:pStyle w:val="Definition-Field"/>
      </w:pPr>
      <w:r>
        <w:rPr>
          <w:b/>
        </w:rPr>
        <w:t xml:space="preserve">lvlf.cbGrpprlChpx: </w:t>
      </w:r>
      <w:r>
        <w:t xml:space="preserve">A value of 0x0D specifies that the size of </w:t>
      </w:r>
      <w:r>
        <w:rPr>
          <w:b/>
        </w:rPr>
        <w:t xml:space="preserve">grpprlChpx </w:t>
      </w:r>
      <w:r>
        <w:t>is 13 bytes.</w:t>
      </w:r>
    </w:p>
    <w:p w:rsidR="004C02A4" w:rsidRDefault="00A84EAE">
      <w:pPr>
        <w:pStyle w:val="Definition-Field"/>
      </w:pPr>
      <w:r>
        <w:rPr>
          <w:b/>
        </w:rPr>
        <w:t xml:space="preserve">lvlf.cbGrpprlPapx: </w:t>
      </w:r>
      <w:r>
        <w:t xml:space="preserve">A value of 0x18 specifies that the size of </w:t>
      </w:r>
      <w:r>
        <w:rPr>
          <w:b/>
        </w:rPr>
        <w:t xml:space="preserve">grpprlPapx </w:t>
      </w:r>
      <w:r>
        <w:t xml:space="preserve">is 24 bytes. </w:t>
      </w:r>
    </w:p>
    <w:p w:rsidR="004C02A4" w:rsidRDefault="00A84EAE">
      <w:pPr>
        <w:pStyle w:val="Definition-Field"/>
      </w:pPr>
      <w:r>
        <w:rPr>
          <w:b/>
        </w:rPr>
        <w:t xml:space="preserve">lvlf.ilvlRestartLim: </w:t>
      </w:r>
      <w:r>
        <w:t xml:space="preserve">A value of 0x00 is ignored because </w:t>
      </w:r>
      <w:r>
        <w:rPr>
          <w:b/>
        </w:rPr>
        <w:t>lvlf.fNoRestart</w:t>
      </w:r>
      <w:r>
        <w:t xml:space="preserve"> i</w:t>
      </w:r>
      <w:r>
        <w:t>s zero.</w:t>
      </w:r>
    </w:p>
    <w:p w:rsidR="004C02A4" w:rsidRDefault="00A84EAE">
      <w:pPr>
        <w:pStyle w:val="Definition-Field"/>
      </w:pPr>
      <w:r>
        <w:rPr>
          <w:b/>
        </w:rPr>
        <w:t xml:space="preserve">lvlf.grfhic: </w:t>
      </w:r>
      <w:r>
        <w:t>This structure contains information that is only useful for HTML compatibility. This example does not cover list HTML compatibility.</w:t>
      </w:r>
    </w:p>
    <w:p w:rsidR="004C02A4" w:rsidRDefault="00A84EAE">
      <w:pPr>
        <w:pStyle w:val="Definition-Field"/>
      </w:pPr>
      <w:r>
        <w:rPr>
          <w:b/>
        </w:rPr>
        <w:t xml:space="preserve">grpprlPapx: </w:t>
      </w:r>
      <w:r>
        <w:t>Contains paragraph properties that are applied to the paragraph after number text is applied to the paragraph. See Determining List Formatting.</w:t>
      </w:r>
    </w:p>
    <w:p w:rsidR="004C02A4" w:rsidRDefault="00A84EAE">
      <w:pPr>
        <w:pStyle w:val="Definition-Field"/>
      </w:pPr>
      <w:r>
        <w:rPr>
          <w:b/>
        </w:rPr>
        <w:t xml:space="preserve">grpprlChpx: </w:t>
      </w:r>
      <w:r>
        <w:t>Contains character properties that are applied to the number text. See Determining List Formatting.</w:t>
      </w:r>
    </w:p>
    <w:p w:rsidR="004C02A4" w:rsidRDefault="00A84EAE">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4C02A4" w:rsidRDefault="00A84EAE">
      <w:r>
        <w:lastRenderedPageBreak/>
        <w:t>The following table shows the exp</w:t>
      </w:r>
      <w:r>
        <w:t xml:space="preserve">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0000059B</w:t>
            </w:r>
          </w:p>
        </w:tc>
        <w:tc>
          <w:tcPr>
            <w:tcW w:w="0" w:type="auto"/>
            <w:vAlign w:val="center"/>
          </w:tcPr>
          <w:p w:rsidR="004C02A4" w:rsidRDefault="00A84EAE">
            <w:pPr>
              <w:pStyle w:val="ExampleText"/>
            </w:pPr>
            <w:r>
              <w:t>004B</w:t>
            </w:r>
          </w:p>
        </w:tc>
        <w:tc>
          <w:tcPr>
            <w:tcW w:w="0" w:type="auto"/>
            <w:vAlign w:val="center"/>
          </w:tcPr>
          <w:p w:rsidR="004C02A4" w:rsidRDefault="00A84EAE">
            <w:pPr>
              <w:pStyle w:val="ExampleText"/>
            </w:pPr>
            <w:r>
              <w:t>LVL</w:t>
            </w:r>
            <w:r>
              <w:rPr>
                <w:b/>
              </w:rPr>
              <w:t xml:space="preserve"> - lvl[1]</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0000059B</w:t>
            </w:r>
          </w:p>
        </w:tc>
        <w:tc>
          <w:tcPr>
            <w:tcW w:w="0" w:type="auto"/>
            <w:vAlign w:val="center"/>
          </w:tcPr>
          <w:p w:rsidR="004C02A4" w:rsidRDefault="00A84EAE">
            <w:pPr>
              <w:pStyle w:val="ExampleText"/>
            </w:pPr>
            <w:r>
              <w:t>001C</w:t>
            </w:r>
          </w:p>
        </w:tc>
        <w:tc>
          <w:tcPr>
            <w:tcW w:w="0" w:type="auto"/>
            <w:vAlign w:val="center"/>
          </w:tcPr>
          <w:p w:rsidR="004C02A4" w:rsidRDefault="00A84EAE">
            <w:pPr>
              <w:pStyle w:val="ExampleText"/>
            </w:pPr>
            <w:r>
              <w:t xml:space="preserve">    LVLF</w:t>
            </w:r>
            <w:r>
              <w:rPr>
                <w:b/>
              </w:rPr>
              <w:t xml:space="preserve"> - lvlf</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0000059B</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iStartAt</w:t>
            </w:r>
          </w:p>
        </w:tc>
        <w:tc>
          <w:tcPr>
            <w:tcW w:w="0" w:type="auto"/>
            <w:vAlign w:val="center"/>
          </w:tcPr>
          <w:p w:rsidR="004C02A4" w:rsidRDefault="00A84EAE">
            <w:pPr>
              <w:pStyle w:val="ExampleText"/>
            </w:pPr>
            <w:r>
              <w:t>0x00000003</w:t>
            </w:r>
          </w:p>
        </w:tc>
      </w:tr>
      <w:tr w:rsidR="004C02A4" w:rsidTr="004C02A4">
        <w:trPr>
          <w:trHeight w:val="320"/>
        </w:trPr>
        <w:tc>
          <w:tcPr>
            <w:tcW w:w="0" w:type="auto"/>
            <w:vAlign w:val="center"/>
          </w:tcPr>
          <w:p w:rsidR="004C02A4" w:rsidRDefault="00A84EAE">
            <w:pPr>
              <w:pStyle w:val="ExampleText"/>
            </w:pPr>
            <w:r>
              <w:t>0000059F</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MSONFC</w:t>
            </w:r>
            <w:r>
              <w:rPr>
                <w:b/>
              </w:rPr>
              <w:t xml:space="preserve"> - nfc</w:t>
            </w:r>
          </w:p>
        </w:tc>
        <w:tc>
          <w:tcPr>
            <w:tcW w:w="0" w:type="auto"/>
            <w:vAlign w:val="center"/>
          </w:tcPr>
          <w:p w:rsidR="004C02A4" w:rsidRDefault="00A84EAE">
            <w:pPr>
              <w:pStyle w:val="ExampleText"/>
            </w:pPr>
            <w:r>
              <w:t>0x04</w:t>
            </w:r>
          </w:p>
        </w:tc>
      </w:tr>
      <w:tr w:rsidR="004C02A4" w:rsidTr="004C02A4">
        <w:trPr>
          <w:trHeight w:val="320"/>
        </w:trPr>
        <w:tc>
          <w:tcPr>
            <w:tcW w:w="0" w:type="auto"/>
            <w:vAlign w:val="center"/>
          </w:tcPr>
          <w:p w:rsidR="004C02A4" w:rsidRDefault="00A84EAE">
            <w:pPr>
              <w:pStyle w:val="ExampleText"/>
            </w:pPr>
            <w:r>
              <w:t>000005A0</w:t>
            </w:r>
          </w:p>
        </w:tc>
        <w:tc>
          <w:tcPr>
            <w:tcW w:w="0" w:type="auto"/>
            <w:vAlign w:val="center"/>
          </w:tcPr>
          <w:p w:rsidR="004C02A4" w:rsidRDefault="00A84EAE">
            <w:pPr>
              <w:pStyle w:val="ExampleText"/>
            </w:pPr>
            <w:r>
              <w:t>2 bits</w:t>
            </w:r>
          </w:p>
        </w:tc>
        <w:tc>
          <w:tcPr>
            <w:tcW w:w="0" w:type="auto"/>
            <w:vAlign w:val="center"/>
          </w:tcPr>
          <w:p w:rsidR="004C02A4" w:rsidRDefault="00A84EAE">
            <w:pPr>
              <w:pStyle w:val="ExampleText"/>
            </w:pPr>
            <w:r>
              <w:t xml:space="preserve">        BYTE</w:t>
            </w:r>
            <w:r>
              <w:rPr>
                <w:b/>
              </w:rPr>
              <w:t xml:space="preserve"> - jc</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000005A0</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fLegal</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000005A0</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fNoRestart</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000005A0</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fIndentSav</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000005A0</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fConverted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000005A0</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unused1</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000005A0</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fTentative</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000005A1</w:t>
            </w:r>
          </w:p>
        </w:tc>
        <w:tc>
          <w:tcPr>
            <w:tcW w:w="0" w:type="auto"/>
            <w:vAlign w:val="center"/>
          </w:tcPr>
          <w:p w:rsidR="004C02A4" w:rsidRDefault="00A84EAE">
            <w:pPr>
              <w:pStyle w:val="ExampleText"/>
            </w:pPr>
            <w:r>
              <w:t>0009</w:t>
            </w:r>
          </w:p>
        </w:tc>
        <w:tc>
          <w:tcPr>
            <w:tcW w:w="0" w:type="auto"/>
            <w:vAlign w:val="center"/>
          </w:tcPr>
          <w:p w:rsidR="004C02A4" w:rsidRDefault="00A84EAE">
            <w:pPr>
              <w:pStyle w:val="ExampleText"/>
            </w:pPr>
            <w:r>
              <w:t xml:space="preserve">        Array of BYTE</w:t>
            </w:r>
            <w:r>
              <w:rPr>
                <w:b/>
              </w:rPr>
              <w:t xml:space="preserve"> - rgbxchNums</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000005A1</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xchNums[0]</w:t>
            </w:r>
          </w:p>
        </w:tc>
        <w:tc>
          <w:tcPr>
            <w:tcW w:w="0" w:type="auto"/>
            <w:vAlign w:val="center"/>
          </w:tcPr>
          <w:p w:rsidR="004C02A4" w:rsidRDefault="00A84EAE">
            <w:pPr>
              <w:pStyle w:val="ExampleText"/>
            </w:pPr>
            <w:r>
              <w:t>0x01</w:t>
            </w:r>
          </w:p>
        </w:tc>
      </w:tr>
      <w:tr w:rsidR="004C02A4" w:rsidTr="004C02A4">
        <w:trPr>
          <w:trHeight w:val="320"/>
        </w:trPr>
        <w:tc>
          <w:tcPr>
            <w:tcW w:w="0" w:type="auto"/>
            <w:vAlign w:val="center"/>
          </w:tcPr>
          <w:p w:rsidR="004C02A4" w:rsidRDefault="00A84EAE">
            <w:pPr>
              <w:pStyle w:val="ExampleText"/>
            </w:pPr>
            <w:r>
              <w:t>000005A2</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xchNums[1]</w:t>
            </w:r>
          </w:p>
        </w:tc>
        <w:tc>
          <w:tcPr>
            <w:tcW w:w="0" w:type="auto"/>
            <w:vAlign w:val="center"/>
          </w:tcPr>
          <w:p w:rsidR="004C02A4" w:rsidRDefault="00A84EAE">
            <w:pPr>
              <w:pStyle w:val="ExampleText"/>
            </w:pPr>
            <w:r>
              <w:t>0x03</w:t>
            </w:r>
          </w:p>
        </w:tc>
      </w:tr>
      <w:tr w:rsidR="004C02A4" w:rsidTr="004C02A4">
        <w:trPr>
          <w:trHeight w:val="320"/>
        </w:trPr>
        <w:tc>
          <w:tcPr>
            <w:tcW w:w="0" w:type="auto"/>
            <w:vAlign w:val="center"/>
          </w:tcPr>
          <w:p w:rsidR="004C02A4" w:rsidRDefault="00A84EAE">
            <w:pPr>
              <w:pStyle w:val="ExampleText"/>
            </w:pPr>
            <w:r>
              <w:t>000005A3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xchNums[2]</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000005A4</w:t>
            </w:r>
          </w:p>
        </w:tc>
        <w:tc>
          <w:tcPr>
            <w:tcW w:w="0" w:type="auto"/>
            <w:vAlign w:val="center"/>
          </w:tcPr>
          <w:p w:rsidR="004C02A4" w:rsidRDefault="00A84EAE">
            <w:pPr>
              <w:pStyle w:val="ExampleText"/>
            </w:pPr>
            <w:r>
              <w:t>0006</w:t>
            </w:r>
          </w:p>
        </w:tc>
        <w:tc>
          <w:tcPr>
            <w:tcW w:w="0" w:type="auto"/>
            <w:vAlign w:val="center"/>
          </w:tcPr>
          <w:p w:rsidR="004C02A4" w:rsidRDefault="00A84EAE">
            <w:pPr>
              <w:pStyle w:val="ExampleText"/>
            </w:pPr>
            <w:r>
              <w:t xml:space="preserve">            ... (omitted for brevity)</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000005AA</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ixchFollow</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000005AB</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dxaIndentSav</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000005AF</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unused2</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000005B3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cbGrpprlChpx</w:t>
            </w:r>
          </w:p>
        </w:tc>
        <w:tc>
          <w:tcPr>
            <w:tcW w:w="0" w:type="auto"/>
            <w:vAlign w:val="center"/>
          </w:tcPr>
          <w:p w:rsidR="004C02A4" w:rsidRDefault="00A84EAE">
            <w:pPr>
              <w:pStyle w:val="ExampleText"/>
            </w:pPr>
            <w:r>
              <w:t>0x0D</w:t>
            </w:r>
          </w:p>
        </w:tc>
      </w:tr>
      <w:tr w:rsidR="004C02A4" w:rsidTr="004C02A4">
        <w:trPr>
          <w:trHeight w:val="320"/>
        </w:trPr>
        <w:tc>
          <w:tcPr>
            <w:tcW w:w="0" w:type="auto"/>
            <w:vAlign w:val="center"/>
          </w:tcPr>
          <w:p w:rsidR="004C02A4" w:rsidRDefault="00A84EAE">
            <w:pPr>
              <w:pStyle w:val="ExampleText"/>
            </w:pPr>
            <w:r>
              <w:t>000005B4</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cbGrpprlPapx</w:t>
            </w:r>
          </w:p>
        </w:tc>
        <w:tc>
          <w:tcPr>
            <w:tcW w:w="0" w:type="auto"/>
            <w:vAlign w:val="center"/>
          </w:tcPr>
          <w:p w:rsidR="004C02A4" w:rsidRDefault="00A84EAE">
            <w:pPr>
              <w:pStyle w:val="ExampleText"/>
            </w:pPr>
            <w:r>
              <w:t>0x18</w:t>
            </w:r>
          </w:p>
        </w:tc>
      </w:tr>
      <w:tr w:rsidR="004C02A4" w:rsidTr="004C02A4">
        <w:trPr>
          <w:trHeight w:val="320"/>
        </w:trPr>
        <w:tc>
          <w:tcPr>
            <w:tcW w:w="0" w:type="auto"/>
            <w:vAlign w:val="center"/>
          </w:tcPr>
          <w:p w:rsidR="004C02A4" w:rsidRDefault="00A84EAE">
            <w:pPr>
              <w:pStyle w:val="ExampleText"/>
            </w:pPr>
            <w:r>
              <w:t>000005B5</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ilvlRestartLim</w:t>
            </w:r>
          </w:p>
        </w:tc>
        <w:tc>
          <w:tcPr>
            <w:tcW w:w="0" w:type="auto"/>
            <w:vAlign w:val="center"/>
          </w:tcPr>
          <w:p w:rsidR="004C02A4" w:rsidRDefault="00A84EAE">
            <w:pPr>
              <w:pStyle w:val="ExampleText"/>
            </w:pPr>
            <w:r>
              <w:t>0x01</w:t>
            </w:r>
          </w:p>
        </w:tc>
      </w:tr>
      <w:tr w:rsidR="004C02A4" w:rsidTr="004C02A4">
        <w:trPr>
          <w:trHeight w:val="320"/>
        </w:trPr>
        <w:tc>
          <w:tcPr>
            <w:tcW w:w="0" w:type="auto"/>
            <w:vAlign w:val="center"/>
          </w:tcPr>
          <w:p w:rsidR="004C02A4" w:rsidRDefault="00A84EAE">
            <w:pPr>
              <w:pStyle w:val="ExampleText"/>
            </w:pPr>
            <w:r>
              <w:t>000005B6</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grfhic</w:t>
            </w:r>
            <w:r>
              <w:rPr>
                <w:b/>
              </w:rPr>
              <w:t xml:space="preserve"> - grfhic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000005B7</w:t>
            </w:r>
          </w:p>
        </w:tc>
        <w:tc>
          <w:tcPr>
            <w:tcW w:w="0" w:type="auto"/>
            <w:vAlign w:val="center"/>
          </w:tcPr>
          <w:p w:rsidR="004C02A4" w:rsidRDefault="00A84EAE">
            <w:pPr>
              <w:pStyle w:val="ExampleText"/>
            </w:pPr>
            <w:r>
              <w:t>0018</w:t>
            </w:r>
          </w:p>
        </w:tc>
        <w:tc>
          <w:tcPr>
            <w:tcW w:w="0" w:type="auto"/>
            <w:vAlign w:val="center"/>
          </w:tcPr>
          <w:p w:rsidR="004C02A4" w:rsidRDefault="00A84EAE">
            <w:pPr>
              <w:pStyle w:val="ExampleText"/>
            </w:pPr>
            <w:r>
              <w:t xml:space="preserve">    Array of Prl</w:t>
            </w:r>
            <w:r>
              <w:rPr>
                <w:b/>
              </w:rPr>
              <w:t xml:space="preserve"> - grpprlPapx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000005CF</w:t>
            </w:r>
          </w:p>
        </w:tc>
        <w:tc>
          <w:tcPr>
            <w:tcW w:w="0" w:type="auto"/>
            <w:vAlign w:val="center"/>
          </w:tcPr>
          <w:p w:rsidR="004C02A4" w:rsidRDefault="00A84EAE">
            <w:pPr>
              <w:pStyle w:val="ExampleText"/>
            </w:pPr>
            <w:r>
              <w:t>000D</w:t>
            </w:r>
          </w:p>
        </w:tc>
        <w:tc>
          <w:tcPr>
            <w:tcW w:w="0" w:type="auto"/>
            <w:vAlign w:val="center"/>
          </w:tcPr>
          <w:p w:rsidR="004C02A4" w:rsidRDefault="00A84EAE">
            <w:pPr>
              <w:pStyle w:val="ExampleText"/>
            </w:pPr>
            <w:r>
              <w:t xml:space="preserve">    Array of Prl</w:t>
            </w:r>
            <w:r>
              <w:rPr>
                <w:b/>
              </w:rPr>
              <w:t xml:space="preserve"> - grpprlChpx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000005DC</w:t>
            </w:r>
          </w:p>
        </w:tc>
        <w:tc>
          <w:tcPr>
            <w:tcW w:w="0" w:type="auto"/>
            <w:vAlign w:val="center"/>
          </w:tcPr>
          <w:p w:rsidR="004C02A4" w:rsidRDefault="00A84EAE">
            <w:pPr>
              <w:pStyle w:val="ExampleText"/>
            </w:pPr>
            <w:r>
              <w:t>000A</w:t>
            </w:r>
          </w:p>
        </w:tc>
        <w:tc>
          <w:tcPr>
            <w:tcW w:w="0" w:type="auto"/>
            <w:vAlign w:val="center"/>
          </w:tcPr>
          <w:p w:rsidR="004C02A4" w:rsidRDefault="00A84EAE">
            <w:pPr>
              <w:pStyle w:val="ExampleText"/>
            </w:pPr>
            <w:r>
              <w:t xml:space="preserve">    Xst</w:t>
            </w:r>
            <w:r>
              <w:rPr>
                <w:b/>
              </w:rPr>
              <w:t xml:space="preserve"> - xst</w:t>
            </w:r>
          </w:p>
        </w:tc>
        <w:tc>
          <w:tcPr>
            <w:tcW w:w="0" w:type="auto"/>
            <w:vAlign w:val="center"/>
          </w:tcPr>
          <w:p w:rsidR="004C02A4" w:rsidRDefault="00A84EAE">
            <w:pPr>
              <w:pStyle w:val="ExampleText"/>
            </w:pPr>
            <w:r>
              <w:t>\0x0000-\0x0001)</w:t>
            </w:r>
          </w:p>
        </w:tc>
      </w:tr>
    </w:tbl>
    <w:p w:rsidR="004C02A4" w:rsidRDefault="00A84EAE">
      <w:pPr>
        <w:pStyle w:val="Caption"/>
      </w:pPr>
      <w:r>
        <w:tab/>
      </w:r>
      <w:bookmarkStart w:id="4410" w:name="Example_Example_List_Lvl1"/>
      <w:r>
        <w:t xml:space="preserve">Figure </w:t>
      </w:r>
      <w:bookmarkEnd w:id="4410"/>
      <w:r>
        <w:fldChar w:fldCharType="begin"/>
      </w:r>
      <w:r>
        <w:instrText>SEQ Figure \* ARABIC</w:instrText>
      </w:r>
      <w:r>
        <w:fldChar w:fldCharType="separate"/>
      </w:r>
      <w:r>
        <w:rPr>
          <w:noProof/>
        </w:rPr>
        <w:t>60</w:t>
      </w:r>
      <w:r>
        <w:fldChar w:fldCharType="end"/>
      </w:r>
      <w:r>
        <w:t>: Expansion of lvl[1]</w:t>
      </w:r>
    </w:p>
    <w:p w:rsidR="004C02A4" w:rsidRDefault="00A84EAE">
      <w:pPr>
        <w:pStyle w:val="Definition-Field"/>
      </w:pPr>
      <w:r>
        <w:rPr>
          <w:b/>
        </w:rPr>
        <w:t xml:space="preserve">lvlf.iStartAt: </w:t>
      </w:r>
      <w:r>
        <w:t>A value of 0x00000003 specifies that</w:t>
      </w:r>
      <w:r>
        <w:t xml:space="preserve"> the number sequence of this level starts at 3.</w:t>
      </w:r>
    </w:p>
    <w:p w:rsidR="004C02A4" w:rsidRDefault="00A84EAE">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placeholders) ha</w:t>
      </w:r>
      <w:r>
        <w:t xml:space="preserve">s lowercase letter formatting (for example, a, b, c, d…), unless otherwise specified by the </w:t>
      </w:r>
      <w:r>
        <w:rPr>
          <w:b/>
        </w:rPr>
        <w:t>lvlf.fLegal</w:t>
      </w:r>
      <w:r>
        <w:t xml:space="preserve"> field of the LVL belonging to that level.</w:t>
      </w:r>
    </w:p>
    <w:p w:rsidR="004C02A4" w:rsidRDefault="00A84EAE">
      <w:pPr>
        <w:pStyle w:val="Definition-Field"/>
      </w:pPr>
      <w:r>
        <w:rPr>
          <w:b/>
        </w:rPr>
        <w:t xml:space="preserve">lvlf.jc: </w:t>
      </w:r>
      <w:r>
        <w:t xml:space="preserve">A value of 0x0 specifies that the number text specified by </w:t>
      </w:r>
      <w:r>
        <w:rPr>
          <w:b/>
        </w:rPr>
        <w:t>xst</w:t>
      </w:r>
      <w:r>
        <w:t xml:space="preserve"> is left-justified.</w:t>
      </w:r>
    </w:p>
    <w:p w:rsidR="004C02A4" w:rsidRDefault="00A84EAE">
      <w:pPr>
        <w:pStyle w:val="Definition-Field"/>
      </w:pPr>
      <w:r>
        <w:rPr>
          <w:b/>
        </w:rPr>
        <w:t xml:space="preserve">lvlf.fLegal: </w:t>
      </w:r>
      <w:r>
        <w:t>A valu</w:t>
      </w:r>
      <w:r>
        <w:t>e of 0x0 specifies that this level does not override the formatting of inherited level numbers.</w:t>
      </w:r>
    </w:p>
    <w:p w:rsidR="004C02A4" w:rsidRDefault="00A84EAE">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w:t>
      </w:r>
      <w:r>
        <w:t>vel, this means that the number sequence of this level restarts after any paragraph that is in the first level of this same list is encountered.</w:t>
      </w:r>
    </w:p>
    <w:p w:rsidR="004C02A4" w:rsidRDefault="00A84EAE">
      <w:pPr>
        <w:pStyle w:val="Definition-Field"/>
      </w:pPr>
      <w:r>
        <w:rPr>
          <w:b/>
        </w:rPr>
        <w:t xml:space="preserve">lvlf.fIndentSav: </w:t>
      </w:r>
      <w:r>
        <w:t>A value of 0x0 specifies that this level does not need to replace an indent when a paragraph i</w:t>
      </w:r>
      <w:r>
        <w:t>s taken out of the level.</w:t>
      </w:r>
    </w:p>
    <w:p w:rsidR="004C02A4" w:rsidRDefault="00A84EAE">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4C02A4" w:rsidRDefault="00A84EAE">
      <w:pPr>
        <w:pStyle w:val="Definition-Field"/>
      </w:pPr>
      <w:r>
        <w:rPr>
          <w:b/>
        </w:rPr>
        <w:t xml:space="preserve">lvlf.unused1: </w:t>
      </w:r>
      <w:r>
        <w:t>A value of 0x0 is ignored.</w:t>
      </w:r>
    </w:p>
    <w:p w:rsidR="004C02A4" w:rsidRDefault="00A84EAE">
      <w:pPr>
        <w:pStyle w:val="Definition-Field"/>
      </w:pPr>
      <w:r>
        <w:rPr>
          <w:b/>
        </w:rPr>
        <w:t xml:space="preserve">lvlf.fTentative: </w:t>
      </w:r>
      <w:r>
        <w:t>A value of 0x0 is ignored because this level is</w:t>
      </w:r>
      <w:r>
        <w:t xml:space="preserve"> not in a hybrid list, as specified by </w:t>
      </w:r>
      <w:r>
        <w:rPr>
          <w:b/>
        </w:rPr>
        <w:t>lstf[0].fHybrid.</w:t>
      </w:r>
    </w:p>
    <w:p w:rsidR="004C02A4" w:rsidRDefault="00A84EAE">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f</w:t>
      </w:r>
      <w:r>
        <w:t>irst terminating zero are omitted for brevity.</w:t>
      </w:r>
    </w:p>
    <w:p w:rsidR="004C02A4" w:rsidRDefault="00A84EAE">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4C02A4" w:rsidRDefault="00A84EAE">
      <w:pPr>
        <w:pStyle w:val="Definition-Field"/>
      </w:pPr>
      <w:r>
        <w:rPr>
          <w:b/>
        </w:rPr>
        <w:t xml:space="preserve">lvlf.rgbxchNums.xchNums[1]: </w:t>
      </w:r>
      <w:r>
        <w:t>A value of 0x03 specifies that the</w:t>
      </w:r>
      <w:r>
        <w:t xml:space="preserve"> third character in the string specified by </w:t>
      </w:r>
      <w:r>
        <w:rPr>
          <w:b/>
        </w:rPr>
        <w:t>xst</w:t>
      </w:r>
      <w:r>
        <w:t xml:space="preserve"> is a placeholder for a level number.</w:t>
      </w:r>
    </w:p>
    <w:p w:rsidR="004C02A4" w:rsidRDefault="00A84EAE">
      <w:pPr>
        <w:pStyle w:val="Definition-Field"/>
      </w:pPr>
      <w:r>
        <w:rPr>
          <w:b/>
        </w:rPr>
        <w:t xml:space="preserve">lvlf.rgbxchNums.xchNums[2]: </w:t>
      </w:r>
      <w:r>
        <w:t>A value of 0x00 specifies that this element and those that follow are ignored.</w:t>
      </w:r>
    </w:p>
    <w:p w:rsidR="004C02A4" w:rsidRDefault="00A84EAE">
      <w:pPr>
        <w:pStyle w:val="Definition-Field"/>
      </w:pPr>
      <w:r>
        <w:rPr>
          <w:b/>
        </w:rPr>
        <w:t xml:space="preserve">lvlf.ixchFollow: </w:t>
      </w:r>
      <w:r>
        <w:t>A value of 0x00 specifies that a tab immediatel</w:t>
      </w:r>
      <w:r>
        <w:t xml:space="preserve">y follows the number text that is specified by </w:t>
      </w:r>
      <w:r>
        <w:rPr>
          <w:b/>
        </w:rPr>
        <w:t>xst</w:t>
      </w:r>
      <w:r>
        <w:t>.</w:t>
      </w:r>
    </w:p>
    <w:p w:rsidR="004C02A4" w:rsidRDefault="00A84EAE">
      <w:pPr>
        <w:pStyle w:val="Definition-Field"/>
      </w:pPr>
      <w:r>
        <w:rPr>
          <w:b/>
        </w:rPr>
        <w:t xml:space="preserve">lvlf.dxaIndentSav: </w:t>
      </w:r>
      <w:r>
        <w:t xml:space="preserve">A value of 0x00000000 is ignored because </w:t>
      </w:r>
      <w:r>
        <w:rPr>
          <w:b/>
        </w:rPr>
        <w:t>lvlf.fIndentSav</w:t>
      </w:r>
      <w:r>
        <w:t xml:space="preserve"> is zero.</w:t>
      </w:r>
    </w:p>
    <w:p w:rsidR="004C02A4" w:rsidRDefault="00A84EAE">
      <w:pPr>
        <w:pStyle w:val="Definition-Field"/>
      </w:pPr>
      <w:r>
        <w:rPr>
          <w:b/>
        </w:rPr>
        <w:t xml:space="preserve">lvlf.unused2: </w:t>
      </w:r>
      <w:r>
        <w:t>A value of 0x00000000 is ignored.</w:t>
      </w:r>
    </w:p>
    <w:p w:rsidR="004C02A4" w:rsidRDefault="00A84EAE">
      <w:pPr>
        <w:pStyle w:val="Definition-Field"/>
      </w:pPr>
      <w:r>
        <w:rPr>
          <w:b/>
        </w:rPr>
        <w:t xml:space="preserve">lvlf.cbGrpprlChpx: </w:t>
      </w:r>
      <w:r>
        <w:t xml:space="preserve">A value of 0x0D specifies that the size of </w:t>
      </w:r>
      <w:r>
        <w:rPr>
          <w:b/>
        </w:rPr>
        <w:t>grpprlPap</w:t>
      </w:r>
      <w:r>
        <w:rPr>
          <w:b/>
        </w:rPr>
        <w:t>x</w:t>
      </w:r>
      <w:r>
        <w:t xml:space="preserve"> is 13 bytes.</w:t>
      </w:r>
    </w:p>
    <w:p w:rsidR="004C02A4" w:rsidRDefault="00A84EAE">
      <w:pPr>
        <w:pStyle w:val="Definition-Field"/>
      </w:pPr>
      <w:r>
        <w:rPr>
          <w:b/>
        </w:rPr>
        <w:t xml:space="preserve">lvlf.cbGrpprlPapx: </w:t>
      </w:r>
      <w:r>
        <w:t xml:space="preserve">A value of 0x18 specifies that the size of </w:t>
      </w:r>
      <w:r>
        <w:rPr>
          <w:b/>
        </w:rPr>
        <w:t>grpprlPapx</w:t>
      </w:r>
      <w:r>
        <w:t xml:space="preserve"> is 24 bytes.</w:t>
      </w:r>
    </w:p>
    <w:p w:rsidR="004C02A4" w:rsidRDefault="00A84EAE">
      <w:pPr>
        <w:pStyle w:val="Definition-Field"/>
      </w:pPr>
      <w:r>
        <w:rPr>
          <w:b/>
        </w:rPr>
        <w:t xml:space="preserve">lvlf.ilvlRestartLim: </w:t>
      </w:r>
      <w:r>
        <w:t xml:space="preserve">A value of 0x01 is ignored because </w:t>
      </w:r>
      <w:r>
        <w:rPr>
          <w:b/>
        </w:rPr>
        <w:t>lvlf.fNoRestart</w:t>
      </w:r>
      <w:r>
        <w:t xml:space="preserve"> is zero.</w:t>
      </w:r>
    </w:p>
    <w:p w:rsidR="004C02A4" w:rsidRDefault="00A84EAE">
      <w:pPr>
        <w:pStyle w:val="Definition-Field"/>
      </w:pPr>
      <w:r>
        <w:rPr>
          <w:b/>
        </w:rPr>
        <w:t xml:space="preserve">lvlf.grfhic: </w:t>
      </w:r>
      <w:r>
        <w:t xml:space="preserve"> This structure contains information that is only useful for HTML compatibility. This example does not cover list HTML compatibility.</w:t>
      </w:r>
    </w:p>
    <w:p w:rsidR="004C02A4" w:rsidRDefault="00A84EAE">
      <w:pPr>
        <w:pStyle w:val="Definition-Field"/>
      </w:pPr>
      <w:r>
        <w:rPr>
          <w:b/>
        </w:rPr>
        <w:t xml:space="preserve">grpprlPapx: </w:t>
      </w:r>
      <w:r>
        <w:t xml:space="preserve"> Contains paragraph properties that are applied to the paragraph after the paragraph receives number text. See</w:t>
      </w:r>
      <w:r>
        <w:t xml:space="preserve"> Determining List Formatting.</w:t>
      </w:r>
    </w:p>
    <w:p w:rsidR="004C02A4" w:rsidRDefault="00A84EAE">
      <w:pPr>
        <w:pStyle w:val="Definition-Field"/>
      </w:pPr>
      <w:r>
        <w:rPr>
          <w:b/>
        </w:rPr>
        <w:t xml:space="preserve">grpprlChpx: </w:t>
      </w:r>
      <w:r>
        <w:t xml:space="preserve"> Contains character properties that are applied to the number text. See Determining List Formatting.</w:t>
      </w:r>
    </w:p>
    <w:p w:rsidR="004C02A4" w:rsidRDefault="00A84EAE">
      <w:pPr>
        <w:pStyle w:val="Definition-Field"/>
      </w:pPr>
      <w:r>
        <w:rPr>
          <w:b/>
        </w:rPr>
        <w:t xml:space="preserve">xst: </w:t>
      </w:r>
      <w:r>
        <w:t>A value of "\0x0000-\0x0001)" specifies the number text of the level. '\0x0000' and '\0x0001' are non-printa</w:t>
      </w:r>
      <w:r>
        <w:t xml:space="preserve">ble characters,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w:t>
      </w:r>
      <w:r>
        <w:rPr>
          <w:b/>
        </w:rPr>
        <w:t>s</w:t>
      </w:r>
      <w:r>
        <w:t>. These placeholders will be replaced by the current level numbers of the first and second levels in the list for each paragraph in this level. The number text for the first paragraph in this level that is the child of the first paragraph in the first lev</w:t>
      </w:r>
      <w:r>
        <w:t>el will be "1-a)".</w:t>
      </w:r>
    </w:p>
    <w:p w:rsidR="004C02A4" w:rsidRDefault="00A84EAE">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000005E6</w:t>
            </w:r>
          </w:p>
        </w:tc>
        <w:tc>
          <w:tcPr>
            <w:tcW w:w="0" w:type="auto"/>
            <w:vAlign w:val="center"/>
          </w:tcPr>
          <w:p w:rsidR="004C02A4" w:rsidRDefault="00A84EAE">
            <w:pPr>
              <w:pStyle w:val="ExampleText"/>
            </w:pPr>
            <w:r>
              <w:t>004B</w:t>
            </w:r>
          </w:p>
        </w:tc>
        <w:tc>
          <w:tcPr>
            <w:tcW w:w="0" w:type="auto"/>
            <w:vAlign w:val="center"/>
          </w:tcPr>
          <w:p w:rsidR="004C02A4" w:rsidRDefault="00A84EAE">
            <w:pPr>
              <w:pStyle w:val="ExampleText"/>
            </w:pPr>
            <w:r>
              <w:t>LVL</w:t>
            </w:r>
            <w:r>
              <w:rPr>
                <w:b/>
              </w:rPr>
              <w:t xml:space="preserve"> - lvl[2]</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000005E6</w:t>
            </w:r>
          </w:p>
        </w:tc>
        <w:tc>
          <w:tcPr>
            <w:tcW w:w="0" w:type="auto"/>
            <w:vAlign w:val="center"/>
          </w:tcPr>
          <w:p w:rsidR="004C02A4" w:rsidRDefault="00A84EAE">
            <w:pPr>
              <w:pStyle w:val="ExampleText"/>
            </w:pPr>
            <w:r>
              <w:t>001C</w:t>
            </w:r>
          </w:p>
        </w:tc>
        <w:tc>
          <w:tcPr>
            <w:tcW w:w="0" w:type="auto"/>
            <w:vAlign w:val="center"/>
          </w:tcPr>
          <w:p w:rsidR="004C02A4" w:rsidRDefault="00A84EAE">
            <w:pPr>
              <w:pStyle w:val="ExampleText"/>
            </w:pPr>
            <w:r>
              <w:t xml:space="preserve">    LVLF</w:t>
            </w:r>
            <w:r>
              <w:rPr>
                <w:b/>
              </w:rPr>
              <w:t xml:space="preserve"> - lvlf</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000005E6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iStartAt</w:t>
            </w:r>
          </w:p>
        </w:tc>
        <w:tc>
          <w:tcPr>
            <w:tcW w:w="0" w:type="auto"/>
            <w:vAlign w:val="center"/>
          </w:tcPr>
          <w:p w:rsidR="004C02A4" w:rsidRDefault="00A84EAE">
            <w:pPr>
              <w:pStyle w:val="ExampleText"/>
            </w:pPr>
            <w:r>
              <w:t>0x00000001</w:t>
            </w:r>
          </w:p>
        </w:tc>
      </w:tr>
      <w:tr w:rsidR="004C02A4" w:rsidTr="004C02A4">
        <w:trPr>
          <w:trHeight w:val="320"/>
        </w:trPr>
        <w:tc>
          <w:tcPr>
            <w:tcW w:w="0" w:type="auto"/>
            <w:vAlign w:val="center"/>
          </w:tcPr>
          <w:p w:rsidR="004C02A4" w:rsidRDefault="00A84EAE">
            <w:pPr>
              <w:pStyle w:val="ExampleText"/>
            </w:pPr>
            <w:r>
              <w:t>000005EA</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MSONFC</w:t>
            </w:r>
            <w:r>
              <w:rPr>
                <w:b/>
              </w:rPr>
              <w:t xml:space="preserve"> - nfc</w:t>
            </w:r>
          </w:p>
        </w:tc>
        <w:tc>
          <w:tcPr>
            <w:tcW w:w="0" w:type="auto"/>
            <w:vAlign w:val="center"/>
          </w:tcPr>
          <w:p w:rsidR="004C02A4" w:rsidRDefault="00A84EAE">
            <w:pPr>
              <w:pStyle w:val="ExampleText"/>
            </w:pPr>
            <w:r>
              <w:t>0xFF</w:t>
            </w:r>
          </w:p>
        </w:tc>
      </w:tr>
      <w:tr w:rsidR="004C02A4" w:rsidTr="004C02A4">
        <w:trPr>
          <w:trHeight w:val="320"/>
        </w:trPr>
        <w:tc>
          <w:tcPr>
            <w:tcW w:w="0" w:type="auto"/>
            <w:vAlign w:val="center"/>
          </w:tcPr>
          <w:p w:rsidR="004C02A4" w:rsidRDefault="00A84EAE">
            <w:pPr>
              <w:pStyle w:val="ExampleText"/>
            </w:pPr>
            <w:r>
              <w:t>000005EB</w:t>
            </w:r>
          </w:p>
        </w:tc>
        <w:tc>
          <w:tcPr>
            <w:tcW w:w="0" w:type="auto"/>
            <w:vAlign w:val="center"/>
          </w:tcPr>
          <w:p w:rsidR="004C02A4" w:rsidRDefault="00A84EAE">
            <w:pPr>
              <w:pStyle w:val="ExampleText"/>
            </w:pPr>
            <w:r>
              <w:t>2 bits</w:t>
            </w:r>
          </w:p>
        </w:tc>
        <w:tc>
          <w:tcPr>
            <w:tcW w:w="0" w:type="auto"/>
            <w:vAlign w:val="center"/>
          </w:tcPr>
          <w:p w:rsidR="004C02A4" w:rsidRDefault="00A84EAE">
            <w:pPr>
              <w:pStyle w:val="ExampleText"/>
            </w:pPr>
            <w:r>
              <w:t xml:space="preserve">        BYTE</w:t>
            </w:r>
            <w:r>
              <w:rPr>
                <w:b/>
              </w:rPr>
              <w:t xml:space="preserve"> - jc</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000005EB</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fLegal</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000005EB</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fNoRestart</w:t>
            </w:r>
          </w:p>
        </w:tc>
        <w:tc>
          <w:tcPr>
            <w:tcW w:w="0" w:type="auto"/>
            <w:vAlign w:val="center"/>
          </w:tcPr>
          <w:p w:rsidR="004C02A4" w:rsidRDefault="00A84EAE">
            <w:pPr>
              <w:pStyle w:val="ExampleText"/>
            </w:pPr>
            <w:r>
              <w:t>0x1</w:t>
            </w:r>
          </w:p>
        </w:tc>
      </w:tr>
      <w:tr w:rsidR="004C02A4" w:rsidTr="004C02A4">
        <w:trPr>
          <w:trHeight w:val="320"/>
        </w:trPr>
        <w:tc>
          <w:tcPr>
            <w:tcW w:w="0" w:type="auto"/>
            <w:vAlign w:val="center"/>
          </w:tcPr>
          <w:p w:rsidR="004C02A4" w:rsidRDefault="00A84EAE">
            <w:pPr>
              <w:pStyle w:val="ExampleText"/>
            </w:pPr>
            <w:r>
              <w:t>000005EB</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fIndentSav</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000005EB</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fConverted</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000005EB</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unused1</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000005EB</w:t>
            </w:r>
          </w:p>
        </w:tc>
        <w:tc>
          <w:tcPr>
            <w:tcW w:w="0" w:type="auto"/>
            <w:vAlign w:val="center"/>
          </w:tcPr>
          <w:p w:rsidR="004C02A4" w:rsidRDefault="00A84EAE">
            <w:pPr>
              <w:pStyle w:val="ExampleText"/>
            </w:pPr>
            <w:r>
              <w:t>1 bit</w:t>
            </w:r>
          </w:p>
        </w:tc>
        <w:tc>
          <w:tcPr>
            <w:tcW w:w="0" w:type="auto"/>
            <w:vAlign w:val="center"/>
          </w:tcPr>
          <w:p w:rsidR="004C02A4" w:rsidRDefault="00A84EAE">
            <w:pPr>
              <w:pStyle w:val="ExampleText"/>
            </w:pPr>
            <w:r>
              <w:t xml:space="preserve">        BYTE</w:t>
            </w:r>
            <w:r>
              <w:rPr>
                <w:b/>
              </w:rPr>
              <w:t xml:space="preserve"> - fTentative</w:t>
            </w:r>
          </w:p>
        </w:tc>
        <w:tc>
          <w:tcPr>
            <w:tcW w:w="0" w:type="auto"/>
            <w:vAlign w:val="center"/>
          </w:tcPr>
          <w:p w:rsidR="004C02A4" w:rsidRDefault="00A84EAE">
            <w:pPr>
              <w:pStyle w:val="ExampleText"/>
            </w:pPr>
            <w:r>
              <w:t>0x0</w:t>
            </w:r>
          </w:p>
        </w:tc>
      </w:tr>
      <w:tr w:rsidR="004C02A4" w:rsidTr="004C02A4">
        <w:trPr>
          <w:trHeight w:val="320"/>
        </w:trPr>
        <w:tc>
          <w:tcPr>
            <w:tcW w:w="0" w:type="auto"/>
            <w:vAlign w:val="center"/>
          </w:tcPr>
          <w:p w:rsidR="004C02A4" w:rsidRDefault="00A84EAE">
            <w:pPr>
              <w:pStyle w:val="ExampleText"/>
            </w:pPr>
            <w:r>
              <w:t>000005EC</w:t>
            </w:r>
          </w:p>
        </w:tc>
        <w:tc>
          <w:tcPr>
            <w:tcW w:w="0" w:type="auto"/>
            <w:vAlign w:val="center"/>
          </w:tcPr>
          <w:p w:rsidR="004C02A4" w:rsidRDefault="00A84EAE">
            <w:pPr>
              <w:pStyle w:val="ExampleText"/>
            </w:pPr>
            <w:r>
              <w:t>0009</w:t>
            </w:r>
          </w:p>
        </w:tc>
        <w:tc>
          <w:tcPr>
            <w:tcW w:w="0" w:type="auto"/>
            <w:vAlign w:val="center"/>
          </w:tcPr>
          <w:p w:rsidR="004C02A4" w:rsidRDefault="00A84EAE">
            <w:pPr>
              <w:pStyle w:val="ExampleText"/>
            </w:pPr>
            <w:r>
              <w:t xml:space="preserve">        Array of BYTE</w:t>
            </w:r>
            <w:r>
              <w:rPr>
                <w:b/>
              </w:rPr>
              <w:t xml:space="preserve"> - rgbxchNums</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000005EC</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xchNums[0]</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000005ED</w:t>
            </w:r>
          </w:p>
        </w:tc>
        <w:tc>
          <w:tcPr>
            <w:tcW w:w="0" w:type="auto"/>
            <w:vAlign w:val="center"/>
          </w:tcPr>
          <w:p w:rsidR="004C02A4" w:rsidRDefault="00A84EAE">
            <w:pPr>
              <w:pStyle w:val="ExampleText"/>
            </w:pPr>
            <w:r>
              <w:t>0008</w:t>
            </w:r>
          </w:p>
        </w:tc>
        <w:tc>
          <w:tcPr>
            <w:tcW w:w="0" w:type="auto"/>
            <w:vAlign w:val="center"/>
          </w:tcPr>
          <w:p w:rsidR="004C02A4" w:rsidRDefault="00A84EAE">
            <w:pPr>
              <w:pStyle w:val="ExampleText"/>
            </w:pPr>
            <w:r>
              <w:t xml:space="preserve">            ... (omitted for brevity)</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000005F5</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ixchFollow</w:t>
            </w:r>
          </w:p>
        </w:tc>
        <w:tc>
          <w:tcPr>
            <w:tcW w:w="0" w:type="auto"/>
            <w:vAlign w:val="center"/>
          </w:tcPr>
          <w:p w:rsidR="004C02A4" w:rsidRDefault="00A84EAE">
            <w:pPr>
              <w:pStyle w:val="ExampleText"/>
            </w:pPr>
            <w:r>
              <w:t>0x01</w:t>
            </w:r>
          </w:p>
        </w:tc>
      </w:tr>
      <w:tr w:rsidR="004C02A4" w:rsidTr="004C02A4">
        <w:trPr>
          <w:trHeight w:val="320"/>
        </w:trPr>
        <w:tc>
          <w:tcPr>
            <w:tcW w:w="0" w:type="auto"/>
            <w:vAlign w:val="center"/>
          </w:tcPr>
          <w:p w:rsidR="004C02A4" w:rsidRDefault="00A84EAE">
            <w:pPr>
              <w:pStyle w:val="ExampleText"/>
            </w:pPr>
            <w:r>
              <w:t>000005F6</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dxaIndentSav</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000005FA</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unused2</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000005FE</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cbGrpprlChpx</w:t>
            </w:r>
          </w:p>
        </w:tc>
        <w:tc>
          <w:tcPr>
            <w:tcW w:w="0" w:type="auto"/>
            <w:vAlign w:val="center"/>
          </w:tcPr>
          <w:p w:rsidR="004C02A4" w:rsidRDefault="00A84EAE">
            <w:pPr>
              <w:pStyle w:val="ExampleText"/>
            </w:pPr>
            <w:r>
              <w:t>0x0D</w:t>
            </w:r>
          </w:p>
        </w:tc>
      </w:tr>
      <w:tr w:rsidR="004C02A4" w:rsidTr="004C02A4">
        <w:trPr>
          <w:trHeight w:val="320"/>
        </w:trPr>
        <w:tc>
          <w:tcPr>
            <w:tcW w:w="0" w:type="auto"/>
            <w:vAlign w:val="center"/>
          </w:tcPr>
          <w:p w:rsidR="004C02A4" w:rsidRDefault="00A84EAE">
            <w:pPr>
              <w:pStyle w:val="ExampleText"/>
            </w:pPr>
            <w:r>
              <w:t>000005FF</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cbGrpprlPapx</w:t>
            </w:r>
          </w:p>
        </w:tc>
        <w:tc>
          <w:tcPr>
            <w:tcW w:w="0" w:type="auto"/>
            <w:vAlign w:val="center"/>
          </w:tcPr>
          <w:p w:rsidR="004C02A4" w:rsidRDefault="00A84EAE">
            <w:pPr>
              <w:pStyle w:val="ExampleText"/>
            </w:pPr>
            <w:r>
              <w:t>0x10</w:t>
            </w:r>
          </w:p>
        </w:tc>
      </w:tr>
      <w:tr w:rsidR="004C02A4" w:rsidTr="004C02A4">
        <w:trPr>
          <w:trHeight w:val="320"/>
        </w:trPr>
        <w:tc>
          <w:tcPr>
            <w:tcW w:w="0" w:type="auto"/>
            <w:vAlign w:val="center"/>
          </w:tcPr>
          <w:p w:rsidR="004C02A4" w:rsidRDefault="00A84EAE">
            <w:pPr>
              <w:pStyle w:val="ExampleText"/>
            </w:pPr>
            <w:r>
              <w:t>00000600</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ilvlRestartLim</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00000601</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grfhic</w:t>
            </w:r>
            <w:r>
              <w:rPr>
                <w:b/>
              </w:rPr>
              <w:t xml:space="preserve"> - grfhic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00000602</w:t>
            </w:r>
          </w:p>
        </w:tc>
        <w:tc>
          <w:tcPr>
            <w:tcW w:w="0" w:type="auto"/>
            <w:vAlign w:val="center"/>
          </w:tcPr>
          <w:p w:rsidR="004C02A4" w:rsidRDefault="00A84EAE">
            <w:pPr>
              <w:pStyle w:val="ExampleText"/>
            </w:pPr>
            <w:r>
              <w:t>0010</w:t>
            </w:r>
          </w:p>
        </w:tc>
        <w:tc>
          <w:tcPr>
            <w:tcW w:w="0" w:type="auto"/>
            <w:vAlign w:val="center"/>
          </w:tcPr>
          <w:p w:rsidR="004C02A4" w:rsidRDefault="00A84EAE">
            <w:pPr>
              <w:pStyle w:val="ExampleText"/>
            </w:pPr>
            <w:r>
              <w:t xml:space="preserve">    Array of Prl</w:t>
            </w:r>
            <w:r>
              <w:rPr>
                <w:b/>
              </w:rPr>
              <w:t xml:space="preserve"> - grpprlPapx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00000612</w:t>
            </w:r>
          </w:p>
        </w:tc>
        <w:tc>
          <w:tcPr>
            <w:tcW w:w="0" w:type="auto"/>
            <w:vAlign w:val="center"/>
          </w:tcPr>
          <w:p w:rsidR="004C02A4" w:rsidRDefault="00A84EAE">
            <w:pPr>
              <w:pStyle w:val="ExampleText"/>
            </w:pPr>
            <w:r>
              <w:t>000D</w:t>
            </w:r>
          </w:p>
        </w:tc>
        <w:tc>
          <w:tcPr>
            <w:tcW w:w="0" w:type="auto"/>
            <w:vAlign w:val="center"/>
          </w:tcPr>
          <w:p w:rsidR="004C02A4" w:rsidRDefault="00A84EAE">
            <w:pPr>
              <w:pStyle w:val="ExampleText"/>
            </w:pPr>
            <w:r>
              <w:t xml:space="preserve">    Array of Prl</w:t>
            </w:r>
            <w:r>
              <w:rPr>
                <w:b/>
              </w:rPr>
              <w:t xml:space="preserve"> - grpprlChpx</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0000061F</w:t>
            </w:r>
          </w:p>
        </w:tc>
        <w:tc>
          <w:tcPr>
            <w:tcW w:w="0" w:type="auto"/>
            <w:vAlign w:val="center"/>
          </w:tcPr>
          <w:p w:rsidR="004C02A4" w:rsidRDefault="00A84EAE">
            <w:pPr>
              <w:pStyle w:val="ExampleText"/>
            </w:pPr>
            <w:r>
              <w:t>0012</w:t>
            </w:r>
          </w:p>
        </w:tc>
        <w:tc>
          <w:tcPr>
            <w:tcW w:w="0" w:type="auto"/>
            <w:vAlign w:val="center"/>
          </w:tcPr>
          <w:p w:rsidR="004C02A4" w:rsidRDefault="00A84EAE">
            <w:pPr>
              <w:pStyle w:val="ExampleText"/>
            </w:pPr>
            <w:r>
              <w:t xml:space="preserve">    Xst</w:t>
            </w:r>
            <w:r>
              <w:rPr>
                <w:b/>
              </w:rPr>
              <w:t xml:space="preserve"> - xst</w:t>
            </w:r>
          </w:p>
        </w:tc>
        <w:tc>
          <w:tcPr>
            <w:tcW w:w="0" w:type="auto"/>
            <w:vAlign w:val="center"/>
          </w:tcPr>
          <w:p w:rsidR="004C02A4" w:rsidRDefault="00A84EAE">
            <w:pPr>
              <w:pStyle w:val="ExampleText"/>
            </w:pPr>
            <w:r>
              <w:t>Example:</w:t>
            </w:r>
          </w:p>
        </w:tc>
      </w:tr>
    </w:tbl>
    <w:p w:rsidR="004C02A4" w:rsidRDefault="00A84EAE">
      <w:pPr>
        <w:pStyle w:val="Caption"/>
      </w:pPr>
      <w:r>
        <w:tab/>
      </w:r>
      <w:bookmarkStart w:id="4411" w:name="Example_Example_List_Lvl2"/>
      <w:r>
        <w:t xml:space="preserve">Figure </w:t>
      </w:r>
      <w:bookmarkEnd w:id="4411"/>
      <w:r>
        <w:fldChar w:fldCharType="begin"/>
      </w:r>
      <w:r>
        <w:instrText>SEQ Figure \* ARABIC</w:instrText>
      </w:r>
      <w:r>
        <w:fldChar w:fldCharType="separate"/>
      </w:r>
      <w:r>
        <w:rPr>
          <w:noProof/>
        </w:rPr>
        <w:t>61</w:t>
      </w:r>
      <w:r>
        <w:fldChar w:fldCharType="end"/>
      </w:r>
      <w:r>
        <w:t>: Expansion of lvl[2]</w:t>
      </w:r>
    </w:p>
    <w:p w:rsidR="004C02A4" w:rsidRDefault="00A84EAE">
      <w:r>
        <w:t>This level does not have a number sequence because the number text for this level does not have a placeholder for thi</w:t>
      </w:r>
      <w:r>
        <w:t>s level.</w:t>
      </w:r>
    </w:p>
    <w:p w:rsidR="004C02A4" w:rsidRDefault="00A84EAE">
      <w:pPr>
        <w:pStyle w:val="Definition-Field"/>
      </w:pPr>
      <w:r>
        <w:rPr>
          <w:b/>
        </w:rPr>
        <w:lastRenderedPageBreak/>
        <w:t xml:space="preserve">lvlf.iStartAt: </w:t>
      </w:r>
      <w:r>
        <w:t>A value of 0x00000001 is ignored, because this level does not have a number sequence.</w:t>
      </w:r>
    </w:p>
    <w:p w:rsidR="004C02A4" w:rsidRDefault="00A84EAE">
      <w:pPr>
        <w:pStyle w:val="Definition-Field"/>
      </w:pPr>
      <w:r>
        <w:rPr>
          <w:b/>
        </w:rPr>
        <w:t xml:space="preserve">lvlf.nfc: </w:t>
      </w:r>
      <w:r>
        <w:t xml:space="preserve">A value of 0xFF specifies that this level does not have a number style. </w:t>
      </w:r>
    </w:p>
    <w:p w:rsidR="004C02A4" w:rsidRDefault="00A84EAE">
      <w:pPr>
        <w:pStyle w:val="Definition-Field"/>
      </w:pPr>
      <w:r>
        <w:rPr>
          <w:b/>
        </w:rPr>
        <w:t xml:space="preserve">lvlf.jc: </w:t>
      </w:r>
      <w:r>
        <w:t>A value of 0x1 specifies that the number text specifie</w:t>
      </w:r>
      <w:r>
        <w:t xml:space="preserve">d by </w:t>
      </w:r>
      <w:r>
        <w:rPr>
          <w:b/>
        </w:rPr>
        <w:t>xst</w:t>
      </w:r>
      <w:r>
        <w:t xml:space="preserve"> is center-justified.</w:t>
      </w:r>
    </w:p>
    <w:p w:rsidR="004C02A4" w:rsidRDefault="00A84EAE">
      <w:pPr>
        <w:pStyle w:val="Definition-Field"/>
      </w:pPr>
      <w:r>
        <w:rPr>
          <w:b/>
        </w:rPr>
        <w:t xml:space="preserve">lvlf.fLegal: </w:t>
      </w:r>
      <w:r>
        <w:t>A value of 0x0 specifies that this level does not override the formatting of inherited level numbers.</w:t>
      </w:r>
    </w:p>
    <w:p w:rsidR="004C02A4" w:rsidRDefault="00A84EAE">
      <w:pPr>
        <w:pStyle w:val="Definition-Field"/>
      </w:pPr>
      <w:r>
        <w:rPr>
          <w:b/>
        </w:rPr>
        <w:t xml:space="preserve">lvlf.fNoRestart: </w:t>
      </w:r>
      <w:r>
        <w:t>A value of 0x1 is ignored, because this level does not have a number sequence.</w:t>
      </w:r>
    </w:p>
    <w:p w:rsidR="004C02A4" w:rsidRDefault="00A84EAE">
      <w:pPr>
        <w:pStyle w:val="Definition-Field"/>
      </w:pPr>
      <w:r>
        <w:rPr>
          <w:b/>
        </w:rPr>
        <w:t>lvlf.fIndentSav</w:t>
      </w:r>
      <w:r>
        <w:rPr>
          <w:b/>
        </w:rPr>
        <w:t xml:space="preserve">: </w:t>
      </w:r>
      <w:r>
        <w:t>A value of 0x0 specifies that this level does not need to replace an indent when a paragraph is taken out of the level.</w:t>
      </w:r>
    </w:p>
    <w:p w:rsidR="004C02A4" w:rsidRDefault="00A84EAE">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4C02A4" w:rsidRDefault="00A84EAE">
      <w:pPr>
        <w:pStyle w:val="Definition-Field"/>
      </w:pPr>
      <w:r>
        <w:rPr>
          <w:b/>
        </w:rPr>
        <w:t>lvlf.unus</w:t>
      </w:r>
      <w:r>
        <w:rPr>
          <w:b/>
        </w:rPr>
        <w:t xml:space="preserve">ed1: </w:t>
      </w:r>
      <w:r>
        <w:t>A value of 0x0 is ignored.</w:t>
      </w:r>
    </w:p>
    <w:p w:rsidR="004C02A4" w:rsidRDefault="00A84EAE">
      <w:pPr>
        <w:pStyle w:val="Definition-Field"/>
      </w:pPr>
      <w:r>
        <w:rPr>
          <w:b/>
        </w:rPr>
        <w:t xml:space="preserve">lvlf.fTentative: </w:t>
      </w:r>
      <w:r>
        <w:t xml:space="preserve">A value of 0x0 is ignored because this level is not in a hybrid list, as specified by </w:t>
      </w:r>
      <w:r>
        <w:rPr>
          <w:b/>
        </w:rPr>
        <w:t>lstf[0].fHybrid</w:t>
      </w:r>
      <w:r>
        <w:t>.</w:t>
      </w:r>
    </w:p>
    <w:p w:rsidR="004C02A4" w:rsidRDefault="00A84EAE">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w:t>
      </w:r>
      <w:r>
        <w:t xml:space="preserve">ld of </w:t>
      </w:r>
      <w:r>
        <w:rPr>
          <w:b/>
        </w:rPr>
        <w:t>LVL</w:t>
      </w:r>
      <w:r>
        <w:t>). This array has 9 elements, but is zero-terminated. The elements that follow the first terminating zero are omitted for brevity.</w:t>
      </w:r>
    </w:p>
    <w:p w:rsidR="004C02A4" w:rsidRDefault="00A84EAE">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4C02A4" w:rsidRDefault="00A84EAE">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4C02A4" w:rsidRDefault="00A84EAE">
      <w:pPr>
        <w:pStyle w:val="Definition-Field"/>
      </w:pPr>
      <w:r>
        <w:rPr>
          <w:b/>
        </w:rPr>
        <w:t xml:space="preserve">lvlf.dxaIndentSav: </w:t>
      </w:r>
      <w:r>
        <w:t xml:space="preserve">A value of 0x00000000 is ignored because </w:t>
      </w:r>
      <w:r>
        <w:rPr>
          <w:b/>
        </w:rPr>
        <w:t>lvlf.fIndentSav</w:t>
      </w:r>
      <w:r>
        <w:t xml:space="preserve"> is zero.</w:t>
      </w:r>
    </w:p>
    <w:p w:rsidR="004C02A4" w:rsidRDefault="00A84EAE">
      <w:pPr>
        <w:pStyle w:val="Definition-Field"/>
      </w:pPr>
      <w:r>
        <w:rPr>
          <w:b/>
        </w:rPr>
        <w:t xml:space="preserve">lvlf.unused2: </w:t>
      </w:r>
      <w:r>
        <w:t>A value of 0x00000000 is ignored.</w:t>
      </w:r>
    </w:p>
    <w:p w:rsidR="004C02A4" w:rsidRDefault="00A84EAE">
      <w:pPr>
        <w:pStyle w:val="Definition-Field"/>
      </w:pPr>
      <w:r>
        <w:rPr>
          <w:b/>
        </w:rPr>
        <w:t xml:space="preserve">lvlf.cbGrpprlChpx: </w:t>
      </w:r>
      <w:r>
        <w:t xml:space="preserve">A value of 0x0D specifies that the size of </w:t>
      </w:r>
      <w:r>
        <w:rPr>
          <w:b/>
        </w:rPr>
        <w:t xml:space="preserve">grpprlPapx </w:t>
      </w:r>
      <w:r>
        <w:t>is 13 bytes.</w:t>
      </w:r>
    </w:p>
    <w:p w:rsidR="004C02A4" w:rsidRDefault="00A84EAE">
      <w:pPr>
        <w:pStyle w:val="Definition-Field"/>
      </w:pPr>
      <w:r>
        <w:rPr>
          <w:b/>
        </w:rPr>
        <w:t xml:space="preserve">lvlf.cbGrpprlPapx: </w:t>
      </w:r>
      <w:r>
        <w:t xml:space="preserve">0x10 specifies that the size of </w:t>
      </w:r>
      <w:r>
        <w:rPr>
          <w:b/>
        </w:rPr>
        <w:t xml:space="preserve">grpprlChpx </w:t>
      </w:r>
      <w:r>
        <w:t>is 16 bytes.</w:t>
      </w:r>
    </w:p>
    <w:p w:rsidR="004C02A4" w:rsidRDefault="00A84EAE">
      <w:pPr>
        <w:pStyle w:val="Definition-Field"/>
      </w:pPr>
      <w:r>
        <w:rPr>
          <w:b/>
        </w:rPr>
        <w:t xml:space="preserve">lvlf.ilvlRestartLim: </w:t>
      </w:r>
      <w:r>
        <w:t>A value of 0x00 is ignored because this level does not have a number sequence.</w:t>
      </w:r>
    </w:p>
    <w:p w:rsidR="004C02A4" w:rsidRDefault="00A84EAE">
      <w:pPr>
        <w:pStyle w:val="Definition-Field"/>
      </w:pPr>
      <w:r>
        <w:rPr>
          <w:b/>
        </w:rPr>
        <w:t xml:space="preserve">lvlf.grfhic: </w:t>
      </w:r>
      <w:r>
        <w:t xml:space="preserve"> </w:t>
      </w:r>
      <w:r>
        <w:t>This structure contains information that is only useful for HTML compatibility. This example does not cover list HTML compatibility.</w:t>
      </w:r>
    </w:p>
    <w:p w:rsidR="004C02A4" w:rsidRDefault="00A84EAE">
      <w:pPr>
        <w:pStyle w:val="Definition-Field"/>
      </w:pPr>
      <w:r>
        <w:rPr>
          <w:b/>
        </w:rPr>
        <w:t xml:space="preserve">grpprlPapx: </w:t>
      </w:r>
      <w:r>
        <w:t xml:space="preserve"> Contains paragraph properties that are applied to the paragraph after it receives number text. See Determining</w:t>
      </w:r>
      <w:r>
        <w:t xml:space="preserve"> List Formatting.</w:t>
      </w:r>
    </w:p>
    <w:p w:rsidR="004C02A4" w:rsidRDefault="00A84EAE">
      <w:pPr>
        <w:pStyle w:val="Definition-Field"/>
      </w:pPr>
      <w:r>
        <w:rPr>
          <w:b/>
        </w:rPr>
        <w:t xml:space="preserve">grpprlChpx: </w:t>
      </w:r>
      <w:r>
        <w:t xml:space="preserve"> Contains character properties that are applied to the number text. See Determining List Formatting.</w:t>
      </w:r>
    </w:p>
    <w:p w:rsidR="004C02A4" w:rsidRDefault="00A84EAE">
      <w:pPr>
        <w:pStyle w:val="Definition-Field"/>
      </w:pPr>
      <w:r>
        <w:rPr>
          <w:b/>
        </w:rPr>
        <w:t xml:space="preserve">xst: </w:t>
      </w:r>
      <w:r>
        <w:t xml:space="preserve">"Example:" specifies the number text of the level. As specified by </w:t>
      </w:r>
      <w:r>
        <w:rPr>
          <w:b/>
        </w:rPr>
        <w:t>lvlf.rgbxchNums</w:t>
      </w:r>
      <w:r>
        <w:t xml:space="preserve">, this does not have any placeholders </w:t>
      </w:r>
      <w:r>
        <w:t xml:space="preserve">in it. Therefore, this text is static and every paragraph in this level starts with "Example: ". </w:t>
      </w:r>
    </w:p>
    <w:p w:rsidR="004C02A4" w:rsidRDefault="00A84EAE">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000007E1</w:t>
            </w:r>
          </w:p>
        </w:tc>
        <w:tc>
          <w:tcPr>
            <w:tcW w:w="0" w:type="auto"/>
            <w:vAlign w:val="center"/>
          </w:tcPr>
          <w:p w:rsidR="004C02A4" w:rsidRDefault="00A84EAE">
            <w:pPr>
              <w:pStyle w:val="ExampleText"/>
            </w:pPr>
            <w:r>
              <w:t>0018</w:t>
            </w:r>
          </w:p>
        </w:tc>
        <w:tc>
          <w:tcPr>
            <w:tcW w:w="0" w:type="auto"/>
            <w:vAlign w:val="center"/>
          </w:tcPr>
          <w:p w:rsidR="004C02A4" w:rsidRDefault="00A84EAE">
            <w:pPr>
              <w:pStyle w:val="ExampleText"/>
            </w:pPr>
            <w:r>
              <w:t>PlfLfo</w:t>
            </w:r>
            <w:r>
              <w:rPr>
                <w:b/>
              </w:rPr>
              <w:t xml:space="preserve"> - PlfLfo</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lastRenderedPageBreak/>
              <w:t>000007E1</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ULONG</w:t>
            </w:r>
            <w:r>
              <w:rPr>
                <w:b/>
              </w:rPr>
              <w:t xml:space="preserve"> - lfoMac</w:t>
            </w:r>
          </w:p>
        </w:tc>
        <w:tc>
          <w:tcPr>
            <w:tcW w:w="0" w:type="auto"/>
            <w:vAlign w:val="center"/>
          </w:tcPr>
          <w:p w:rsidR="004C02A4" w:rsidRDefault="00A84EAE">
            <w:pPr>
              <w:pStyle w:val="ExampleText"/>
            </w:pPr>
            <w:r>
              <w:t>0x00000001</w:t>
            </w:r>
          </w:p>
        </w:tc>
      </w:tr>
      <w:tr w:rsidR="004C02A4" w:rsidTr="004C02A4">
        <w:trPr>
          <w:trHeight w:val="320"/>
        </w:trPr>
        <w:tc>
          <w:tcPr>
            <w:tcW w:w="0" w:type="auto"/>
            <w:vAlign w:val="center"/>
          </w:tcPr>
          <w:p w:rsidR="004C02A4" w:rsidRDefault="00A84EAE">
            <w:pPr>
              <w:pStyle w:val="ExampleText"/>
            </w:pPr>
            <w:r>
              <w:t>000007E5</w:t>
            </w:r>
          </w:p>
        </w:tc>
        <w:tc>
          <w:tcPr>
            <w:tcW w:w="0" w:type="auto"/>
            <w:vAlign w:val="center"/>
          </w:tcPr>
          <w:p w:rsidR="004C02A4" w:rsidRDefault="00A84EAE">
            <w:pPr>
              <w:pStyle w:val="ExampleText"/>
            </w:pPr>
            <w:r>
              <w:t>0010</w:t>
            </w:r>
          </w:p>
        </w:tc>
        <w:tc>
          <w:tcPr>
            <w:tcW w:w="0" w:type="auto"/>
            <w:vAlign w:val="center"/>
          </w:tcPr>
          <w:p w:rsidR="004C02A4" w:rsidRDefault="00A84EAE">
            <w:pPr>
              <w:pStyle w:val="ExampleText"/>
            </w:pPr>
            <w:r>
              <w:t xml:space="preserve">    Array of LFO</w:t>
            </w:r>
            <w:r>
              <w:rPr>
                <w:b/>
              </w:rPr>
              <w:t xml:space="preserve"> - rgLfo</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000007E5</w:t>
            </w:r>
          </w:p>
        </w:tc>
        <w:tc>
          <w:tcPr>
            <w:tcW w:w="0" w:type="auto"/>
            <w:vAlign w:val="center"/>
          </w:tcPr>
          <w:p w:rsidR="004C02A4" w:rsidRDefault="00A84EAE">
            <w:pPr>
              <w:pStyle w:val="ExampleText"/>
            </w:pPr>
            <w:r>
              <w:t>0010</w:t>
            </w:r>
          </w:p>
        </w:tc>
        <w:tc>
          <w:tcPr>
            <w:tcW w:w="0" w:type="auto"/>
            <w:vAlign w:val="center"/>
          </w:tcPr>
          <w:p w:rsidR="004C02A4" w:rsidRDefault="00A84EAE">
            <w:pPr>
              <w:pStyle w:val="ExampleText"/>
            </w:pPr>
            <w:r>
              <w:t xml:space="preserve">        LFO</w:t>
            </w:r>
            <w:r>
              <w:rPr>
                <w:b/>
              </w:rPr>
              <w:t xml:space="preserve"> - lfo[0]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Array of LFOData</w:t>
            </w:r>
            <w:r>
              <w:rPr>
                <w:b/>
              </w:rPr>
              <w:t xml:space="preserve"> - rgLfoData</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000007F5</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cp</w:t>
            </w:r>
          </w:p>
        </w:tc>
        <w:tc>
          <w:tcPr>
            <w:tcW w:w="0" w:type="auto"/>
            <w:vAlign w:val="center"/>
          </w:tcPr>
          <w:p w:rsidR="004C02A4" w:rsidRDefault="00A84EAE">
            <w:pPr>
              <w:pStyle w:val="ExampleText"/>
            </w:pPr>
            <w:r>
              <w:t>0xFFFFFFFF</w:t>
            </w:r>
          </w:p>
        </w:tc>
      </w:tr>
      <w:tr w:rsidR="004C02A4" w:rsidTr="004C02A4">
        <w:trPr>
          <w:trHeight w:val="320"/>
        </w:trPr>
        <w:tc>
          <w:tcPr>
            <w:tcW w:w="0" w:type="auto"/>
            <w:vAlign w:val="center"/>
          </w:tcPr>
          <w:p w:rsidR="004C02A4" w:rsidRDefault="00A84EAE">
            <w:pPr>
              <w:pStyle w:val="ExampleText"/>
            </w:pPr>
            <w:r>
              <w:t>000007F9</w:t>
            </w:r>
          </w:p>
        </w:tc>
        <w:tc>
          <w:tcPr>
            <w:tcW w:w="0" w:type="auto"/>
            <w:vAlign w:val="center"/>
          </w:tcPr>
          <w:p w:rsidR="004C02A4" w:rsidRDefault="00A84EAE">
            <w:pPr>
              <w:pStyle w:val="ExampleText"/>
            </w:pPr>
            <w:r>
              <w:t>0000</w:t>
            </w:r>
          </w:p>
        </w:tc>
        <w:tc>
          <w:tcPr>
            <w:tcW w:w="0" w:type="auto"/>
            <w:vAlign w:val="center"/>
          </w:tcPr>
          <w:p w:rsidR="004C02A4" w:rsidRDefault="00A84EAE">
            <w:pPr>
              <w:pStyle w:val="ExampleText"/>
            </w:pPr>
            <w:r>
              <w:t xml:space="preserve">            Array of LFOLVL</w:t>
            </w:r>
            <w:r>
              <w:rPr>
                <w:b/>
              </w:rPr>
              <w:t xml:space="preserve"> - rgLfoLvl</w:t>
            </w:r>
          </w:p>
        </w:tc>
        <w:tc>
          <w:tcPr>
            <w:tcW w:w="0" w:type="auto"/>
            <w:vAlign w:val="center"/>
          </w:tcPr>
          <w:p w:rsidR="004C02A4" w:rsidRDefault="004C02A4">
            <w:pPr>
              <w:pStyle w:val="ExampleText"/>
            </w:pPr>
          </w:p>
        </w:tc>
      </w:tr>
    </w:tbl>
    <w:p w:rsidR="004C02A4" w:rsidRDefault="00A84EAE">
      <w:pPr>
        <w:pStyle w:val="Caption"/>
      </w:pPr>
      <w:r>
        <w:tab/>
      </w:r>
      <w:bookmarkStart w:id="4412" w:name="Example_Example_List_PlfLfo"/>
      <w:r>
        <w:t xml:space="preserve">Figure </w:t>
      </w:r>
      <w:bookmarkEnd w:id="4412"/>
      <w:r>
        <w:fldChar w:fldCharType="begin"/>
      </w:r>
      <w:r>
        <w:instrText>SEQ Figure \* ARABIC</w:instrText>
      </w:r>
      <w:r>
        <w:fldChar w:fldCharType="separate"/>
      </w:r>
      <w:r>
        <w:rPr>
          <w:noProof/>
        </w:rPr>
        <w:t>62</w:t>
      </w:r>
      <w:r>
        <w:fldChar w:fldCharType="end"/>
      </w:r>
      <w:r>
        <w:t>: Expansion of PlfLfo</w:t>
      </w:r>
    </w:p>
    <w:p w:rsidR="004C02A4" w:rsidRDefault="00A84EAE">
      <w:r>
        <w:t>This contains the list format override information in the document.</w:t>
      </w:r>
    </w:p>
    <w:p w:rsidR="004C02A4" w:rsidRDefault="00A84EAE">
      <w:pPr>
        <w:pStyle w:val="Definition-Field"/>
      </w:pPr>
      <w:r>
        <w:rPr>
          <w:b/>
        </w:rPr>
        <w:t xml:space="preserve">lfoMac: </w:t>
      </w:r>
      <w:r>
        <w:t xml:space="preserve">A value of 0x00000001 specifies that </w:t>
      </w:r>
      <w:r>
        <w:rPr>
          <w:b/>
        </w:rPr>
        <w:t>rgLfo</w:t>
      </w:r>
      <w:r>
        <w:t xml:space="preserve"> and </w:t>
      </w:r>
      <w:r>
        <w:rPr>
          <w:b/>
        </w:rPr>
        <w:t>rgLfoData</w:t>
      </w:r>
      <w:r>
        <w:t xml:space="preserve"> each have one element.</w:t>
      </w:r>
    </w:p>
    <w:p w:rsidR="004C02A4" w:rsidRDefault="00A84EAE">
      <w:pPr>
        <w:pStyle w:val="Definition-Field"/>
      </w:pPr>
      <w:r>
        <w:rPr>
          <w:b/>
        </w:rPr>
        <w:t xml:space="preserve">rgLfo: </w:t>
      </w:r>
      <w:r>
        <w:t>An array of LFO structures.</w:t>
      </w:r>
    </w:p>
    <w:p w:rsidR="004C02A4" w:rsidRDefault="00A84EAE">
      <w:pPr>
        <w:pStyle w:val="Definition-Field"/>
      </w:pPr>
      <w:r>
        <w:rPr>
          <w:b/>
        </w:rPr>
        <w:t xml:space="preserve">rgLfo.lfo[0]: </w:t>
      </w:r>
      <w:r>
        <w:t xml:space="preserve">An LFO structure that specifies a list format override. </w:t>
      </w:r>
    </w:p>
    <w:p w:rsidR="004C02A4" w:rsidRDefault="00A84EAE">
      <w:pPr>
        <w:pStyle w:val="Definition-Field"/>
      </w:pPr>
      <w:r>
        <w:rPr>
          <w:b/>
        </w:rPr>
        <w:t xml:space="preserve">rgLfoData: </w:t>
      </w:r>
      <w:r>
        <w:t>An array of additional list format override data.</w:t>
      </w:r>
    </w:p>
    <w:p w:rsidR="004C02A4" w:rsidRDefault="00A84EAE">
      <w:pPr>
        <w:pStyle w:val="Definition-Field"/>
      </w:pPr>
      <w:r>
        <w:rPr>
          <w:b/>
        </w:rPr>
        <w:t>r</w:t>
      </w:r>
      <w:r>
        <w:rPr>
          <w:b/>
        </w:rPr>
        <w:t xml:space="preserve">gLfoData.lfoData[0]: </w:t>
      </w:r>
      <w:r>
        <w:t>An LFOData structure that specifies addition list format override.</w:t>
      </w:r>
    </w:p>
    <w:p w:rsidR="004C02A4" w:rsidRDefault="00A84EAE">
      <w:pPr>
        <w:pStyle w:val="Definition-Field"/>
      </w:pPr>
      <w:r>
        <w:rPr>
          <w:b/>
        </w:rPr>
        <w:t xml:space="preserve">rgLfoData.lfoData[0].cp: </w:t>
      </w:r>
      <w:r>
        <w:t>A value of 0xFFFFFFFF is ignored.</w:t>
      </w:r>
    </w:p>
    <w:p w:rsidR="004C02A4" w:rsidRDefault="00A84EAE">
      <w:pPr>
        <w:pStyle w:val="Definition-Field"/>
      </w:pPr>
      <w:r>
        <w:rPr>
          <w:b/>
        </w:rPr>
        <w:t xml:space="preserve">rgLfoData.lfoData[0].rgLfoLvl: </w:t>
      </w:r>
      <w:r>
        <w:t xml:space="preserve">An empty array, because </w:t>
      </w:r>
      <w:r>
        <w:rPr>
          <w:b/>
        </w:rPr>
        <w:t>rgLfo.lfo[0].clfolvl</w:t>
      </w:r>
      <w:r>
        <w:t xml:space="preserve"> is zero. </w:t>
      </w:r>
    </w:p>
    <w:p w:rsidR="004C02A4" w:rsidRDefault="00A84EAE">
      <w:r>
        <w:t>The following table sho</w:t>
      </w:r>
      <w:r>
        <w:t xml:space="preserve">ws the expansion of </w:t>
      </w:r>
      <w:r>
        <w:rPr>
          <w:b/>
        </w:rPr>
        <w:t>rgLfo.lfo[0]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4C02A4" w:rsidTr="004C02A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C02A4" w:rsidRDefault="00A84EAE">
            <w:pPr>
              <w:pStyle w:val="ExampleText"/>
            </w:pPr>
            <w:r>
              <w:rPr>
                <w:b/>
              </w:rPr>
              <w:t>Offset</w:t>
            </w:r>
          </w:p>
        </w:tc>
        <w:tc>
          <w:tcPr>
            <w:tcW w:w="0" w:type="auto"/>
            <w:vAlign w:val="center"/>
          </w:tcPr>
          <w:p w:rsidR="004C02A4" w:rsidRDefault="00A84EAE">
            <w:pPr>
              <w:pStyle w:val="ExampleText"/>
            </w:pPr>
            <w:r>
              <w:rPr>
                <w:b/>
              </w:rPr>
              <w:t>Size</w:t>
            </w:r>
          </w:p>
        </w:tc>
        <w:tc>
          <w:tcPr>
            <w:tcW w:w="0" w:type="auto"/>
            <w:vAlign w:val="center"/>
          </w:tcPr>
          <w:p w:rsidR="004C02A4" w:rsidRDefault="00A84EAE">
            <w:pPr>
              <w:pStyle w:val="ExampleText"/>
            </w:pPr>
            <w:r>
              <w:rPr>
                <w:b/>
              </w:rPr>
              <w:t>Structure</w:t>
            </w:r>
          </w:p>
        </w:tc>
        <w:tc>
          <w:tcPr>
            <w:tcW w:w="0" w:type="auto"/>
            <w:vAlign w:val="center"/>
          </w:tcPr>
          <w:p w:rsidR="004C02A4" w:rsidRDefault="00A84EAE">
            <w:pPr>
              <w:pStyle w:val="ExampleText"/>
            </w:pPr>
            <w:r>
              <w:rPr>
                <w:b/>
              </w:rPr>
              <w:t>Value</w:t>
            </w:r>
          </w:p>
        </w:tc>
      </w:tr>
      <w:tr w:rsidR="004C02A4" w:rsidTr="004C02A4">
        <w:trPr>
          <w:trHeight w:val="320"/>
        </w:trPr>
        <w:tc>
          <w:tcPr>
            <w:tcW w:w="0" w:type="auto"/>
            <w:vAlign w:val="center"/>
          </w:tcPr>
          <w:p w:rsidR="004C02A4" w:rsidRDefault="00A84EAE">
            <w:pPr>
              <w:pStyle w:val="ExampleText"/>
            </w:pPr>
            <w:r>
              <w:t>000007E5</w:t>
            </w:r>
          </w:p>
        </w:tc>
        <w:tc>
          <w:tcPr>
            <w:tcW w:w="0" w:type="auto"/>
            <w:vAlign w:val="center"/>
          </w:tcPr>
          <w:p w:rsidR="004C02A4" w:rsidRDefault="00A84EAE">
            <w:pPr>
              <w:pStyle w:val="ExampleText"/>
            </w:pPr>
            <w:r>
              <w:t>0010</w:t>
            </w:r>
          </w:p>
        </w:tc>
        <w:tc>
          <w:tcPr>
            <w:tcW w:w="0" w:type="auto"/>
            <w:vAlign w:val="center"/>
          </w:tcPr>
          <w:p w:rsidR="004C02A4" w:rsidRDefault="00A84EAE">
            <w:pPr>
              <w:pStyle w:val="ExampleText"/>
            </w:pPr>
            <w:r>
              <w:t>LFO</w:t>
            </w:r>
            <w:r>
              <w:rPr>
                <w:b/>
              </w:rPr>
              <w:t xml:space="preserve"> - lfo[0]</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000007E5</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lsid</w:t>
            </w:r>
          </w:p>
        </w:tc>
        <w:tc>
          <w:tcPr>
            <w:tcW w:w="0" w:type="auto"/>
            <w:vAlign w:val="center"/>
          </w:tcPr>
          <w:p w:rsidR="004C02A4" w:rsidRDefault="00A84EAE">
            <w:pPr>
              <w:pStyle w:val="ExampleText"/>
            </w:pPr>
            <w:r>
              <w:t>0x44F53D09</w:t>
            </w:r>
          </w:p>
        </w:tc>
      </w:tr>
      <w:tr w:rsidR="004C02A4" w:rsidTr="004C02A4">
        <w:trPr>
          <w:trHeight w:val="320"/>
        </w:trPr>
        <w:tc>
          <w:tcPr>
            <w:tcW w:w="0" w:type="auto"/>
            <w:vAlign w:val="center"/>
          </w:tcPr>
          <w:p w:rsidR="004C02A4" w:rsidRDefault="00A84EAE">
            <w:pPr>
              <w:pStyle w:val="ExampleText"/>
            </w:pPr>
            <w:r>
              <w:t>000007E9</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unused1</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000007ED</w:t>
            </w:r>
          </w:p>
        </w:tc>
        <w:tc>
          <w:tcPr>
            <w:tcW w:w="0" w:type="auto"/>
            <w:vAlign w:val="center"/>
          </w:tcPr>
          <w:p w:rsidR="004C02A4" w:rsidRDefault="00A84EAE">
            <w:pPr>
              <w:pStyle w:val="ExampleText"/>
            </w:pPr>
            <w:r>
              <w:t>0004</w:t>
            </w:r>
          </w:p>
        </w:tc>
        <w:tc>
          <w:tcPr>
            <w:tcW w:w="0" w:type="auto"/>
            <w:vAlign w:val="center"/>
          </w:tcPr>
          <w:p w:rsidR="004C02A4" w:rsidRDefault="00A84EAE">
            <w:pPr>
              <w:pStyle w:val="ExampleText"/>
            </w:pPr>
            <w:r>
              <w:t xml:space="preserve">    LONG</w:t>
            </w:r>
            <w:r>
              <w:rPr>
                <w:b/>
              </w:rPr>
              <w:t xml:space="preserve"> - unused2</w:t>
            </w:r>
          </w:p>
        </w:tc>
        <w:tc>
          <w:tcPr>
            <w:tcW w:w="0" w:type="auto"/>
            <w:vAlign w:val="center"/>
          </w:tcPr>
          <w:p w:rsidR="004C02A4" w:rsidRDefault="00A84EAE">
            <w:pPr>
              <w:pStyle w:val="ExampleText"/>
            </w:pPr>
            <w:r>
              <w:t>0x00000000</w:t>
            </w:r>
          </w:p>
        </w:tc>
      </w:tr>
      <w:tr w:rsidR="004C02A4" w:rsidTr="004C02A4">
        <w:trPr>
          <w:trHeight w:val="320"/>
        </w:trPr>
        <w:tc>
          <w:tcPr>
            <w:tcW w:w="0" w:type="auto"/>
            <w:vAlign w:val="center"/>
          </w:tcPr>
          <w:p w:rsidR="004C02A4" w:rsidRDefault="00A84EAE">
            <w:pPr>
              <w:pStyle w:val="ExampleText"/>
            </w:pPr>
            <w:r>
              <w:t>000007F1</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clfolvl</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000007F2</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ibstFltAutoNum</w:t>
            </w:r>
          </w:p>
        </w:tc>
        <w:tc>
          <w:tcPr>
            <w:tcW w:w="0" w:type="auto"/>
            <w:vAlign w:val="center"/>
          </w:tcPr>
          <w:p w:rsidR="004C02A4" w:rsidRDefault="00A84EAE">
            <w:pPr>
              <w:pStyle w:val="ExampleText"/>
            </w:pPr>
            <w:r>
              <w:t>0x00</w:t>
            </w:r>
          </w:p>
        </w:tc>
      </w:tr>
      <w:tr w:rsidR="004C02A4" w:rsidTr="004C02A4">
        <w:trPr>
          <w:trHeight w:val="320"/>
        </w:trPr>
        <w:tc>
          <w:tcPr>
            <w:tcW w:w="0" w:type="auto"/>
            <w:vAlign w:val="center"/>
          </w:tcPr>
          <w:p w:rsidR="004C02A4" w:rsidRDefault="00A84EAE">
            <w:pPr>
              <w:pStyle w:val="ExampleText"/>
            </w:pPr>
            <w:r>
              <w:t>000007F3</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grfhic</w:t>
            </w:r>
            <w:r>
              <w:rPr>
                <w:b/>
              </w:rPr>
              <w:t xml:space="preserve"> - grfhic</w:t>
            </w:r>
          </w:p>
        </w:tc>
        <w:tc>
          <w:tcPr>
            <w:tcW w:w="0" w:type="auto"/>
            <w:vAlign w:val="center"/>
          </w:tcPr>
          <w:p w:rsidR="004C02A4" w:rsidRDefault="004C02A4">
            <w:pPr>
              <w:pStyle w:val="ExampleText"/>
            </w:pPr>
          </w:p>
        </w:tc>
      </w:tr>
      <w:tr w:rsidR="004C02A4" w:rsidTr="004C02A4">
        <w:trPr>
          <w:trHeight w:val="320"/>
        </w:trPr>
        <w:tc>
          <w:tcPr>
            <w:tcW w:w="0" w:type="auto"/>
            <w:vAlign w:val="center"/>
          </w:tcPr>
          <w:p w:rsidR="004C02A4" w:rsidRDefault="00A84EAE">
            <w:pPr>
              <w:pStyle w:val="ExampleText"/>
            </w:pPr>
            <w:r>
              <w:t>000007F4</w:t>
            </w:r>
          </w:p>
        </w:tc>
        <w:tc>
          <w:tcPr>
            <w:tcW w:w="0" w:type="auto"/>
            <w:vAlign w:val="center"/>
          </w:tcPr>
          <w:p w:rsidR="004C02A4" w:rsidRDefault="00A84EAE">
            <w:pPr>
              <w:pStyle w:val="ExampleText"/>
            </w:pPr>
            <w:r>
              <w:t>0001</w:t>
            </w:r>
          </w:p>
        </w:tc>
        <w:tc>
          <w:tcPr>
            <w:tcW w:w="0" w:type="auto"/>
            <w:vAlign w:val="center"/>
          </w:tcPr>
          <w:p w:rsidR="004C02A4" w:rsidRDefault="00A84EAE">
            <w:pPr>
              <w:pStyle w:val="ExampleText"/>
            </w:pPr>
            <w:r>
              <w:t xml:space="preserve">    BYTE</w:t>
            </w:r>
            <w:r>
              <w:rPr>
                <w:b/>
              </w:rPr>
              <w:t xml:space="preserve"> - unused3</w:t>
            </w:r>
          </w:p>
        </w:tc>
        <w:tc>
          <w:tcPr>
            <w:tcW w:w="0" w:type="auto"/>
            <w:vAlign w:val="center"/>
          </w:tcPr>
          <w:p w:rsidR="004C02A4" w:rsidRDefault="00A84EAE">
            <w:pPr>
              <w:pStyle w:val="ExampleText"/>
            </w:pPr>
            <w:r>
              <w:t>0x00</w:t>
            </w:r>
          </w:p>
        </w:tc>
      </w:tr>
    </w:tbl>
    <w:p w:rsidR="004C02A4" w:rsidRDefault="00A84EAE">
      <w:pPr>
        <w:pStyle w:val="Caption"/>
      </w:pPr>
      <w:r>
        <w:tab/>
      </w:r>
      <w:bookmarkStart w:id="4413" w:name="Example_Example_List_LFO0"/>
      <w:r>
        <w:t xml:space="preserve">Figure </w:t>
      </w:r>
      <w:bookmarkEnd w:id="4413"/>
      <w:r>
        <w:fldChar w:fldCharType="begin"/>
      </w:r>
      <w:r>
        <w:instrText>SEQ Figure \* ARABIC</w:instrText>
      </w:r>
      <w:r>
        <w:fldChar w:fldCharType="separate"/>
      </w:r>
      <w:r>
        <w:rPr>
          <w:noProof/>
        </w:rPr>
        <w:t>63</w:t>
      </w:r>
      <w:r>
        <w:fldChar w:fldCharType="end"/>
      </w:r>
      <w:r>
        <w:t>: Expansion of lfo[0]</w:t>
      </w:r>
    </w:p>
    <w:p w:rsidR="004C02A4" w:rsidRDefault="00A84EAE">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4C02A4" w:rsidRDefault="00A84EAE">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4C02A4" w:rsidRDefault="00A84EAE">
      <w:pPr>
        <w:pStyle w:val="Definition-Field"/>
      </w:pPr>
      <w:r>
        <w:rPr>
          <w:b/>
        </w:rPr>
        <w:t xml:space="preserve">unused1: </w:t>
      </w:r>
      <w:r>
        <w:t>A value of 0x000</w:t>
      </w:r>
      <w:r>
        <w:t>00000 is ignored.</w:t>
      </w:r>
    </w:p>
    <w:p w:rsidR="004C02A4" w:rsidRDefault="00A84EAE">
      <w:pPr>
        <w:pStyle w:val="Definition-Field"/>
      </w:pPr>
      <w:r>
        <w:rPr>
          <w:b/>
        </w:rPr>
        <w:t xml:space="preserve">unused2: </w:t>
      </w:r>
      <w:r>
        <w:t>A value of 0x00000000 is ignored.</w:t>
      </w:r>
    </w:p>
    <w:p w:rsidR="004C02A4" w:rsidRDefault="00A84EAE">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w:t>
      </w:r>
      <w:r>
        <w:t>7E1 in the Table Stream.</w:t>
      </w:r>
    </w:p>
    <w:p w:rsidR="004C02A4" w:rsidRDefault="00A84EAE">
      <w:pPr>
        <w:pStyle w:val="Definition-Field"/>
      </w:pPr>
      <w:r>
        <w:rPr>
          <w:b/>
        </w:rPr>
        <w:t xml:space="preserve">ibstFltAutoNum: </w:t>
      </w:r>
      <w:r>
        <w:t xml:space="preserve">A value of 0x00 specifies that this </w:t>
      </w:r>
      <w:r>
        <w:rPr>
          <w:b/>
        </w:rPr>
        <w:t>LFO</w:t>
      </w:r>
      <w:r>
        <w:t xml:space="preserve"> is not used by any field.</w:t>
      </w:r>
    </w:p>
    <w:p w:rsidR="004C02A4" w:rsidRDefault="00A84EAE">
      <w:pPr>
        <w:pStyle w:val="Definition-Field"/>
      </w:pPr>
      <w:r>
        <w:rPr>
          <w:b/>
        </w:rPr>
        <w:t xml:space="preserve">grfhic: </w:t>
      </w:r>
      <w:r>
        <w:t xml:space="preserve"> This structure contains information that is only useful for HTML compatibility. This example does not cover list HTML compatibility.</w:t>
      </w:r>
    </w:p>
    <w:p w:rsidR="004C02A4" w:rsidRDefault="00A84EAE">
      <w:pPr>
        <w:pStyle w:val="Definition-Field"/>
      </w:pPr>
      <w:r>
        <w:rPr>
          <w:b/>
        </w:rPr>
        <w:t>unused3</w:t>
      </w:r>
      <w:r>
        <w:rPr>
          <w:b/>
        </w:rPr>
        <w:t xml:space="preserve">: </w:t>
      </w:r>
      <w:r>
        <w:t>0x00 is ignored.</w:t>
      </w:r>
    </w:p>
    <w:p w:rsidR="004C02A4" w:rsidRDefault="00A84EAE">
      <w:pPr>
        <w:pStyle w:val="Heading1"/>
      </w:pPr>
      <w:bookmarkStart w:id="4414" w:name="section_5dbc8d4e4aff4e168650498572574630"/>
      <w:bookmarkStart w:id="4415" w:name="_Toc63942667"/>
      <w:r>
        <w:lastRenderedPageBreak/>
        <w:t>Security Considerations</w:t>
      </w:r>
      <w:bookmarkEnd w:id="4414"/>
      <w:bookmarkEnd w:id="4415"/>
    </w:p>
    <w:p w:rsidR="004C02A4" w:rsidRDefault="00A84EAE">
      <w:pPr>
        <w:pStyle w:val="Heading2"/>
      </w:pPr>
      <w:bookmarkStart w:id="4416" w:name="section_424cbebc43ac4c66850bd6320fa9a6a6"/>
      <w:bookmarkStart w:id="4417" w:name="_Toc63942668"/>
      <w:r>
        <w:t>Encryption and Obfuscation (Password to Open)</w:t>
      </w:r>
      <w:bookmarkEnd w:id="4416"/>
      <w:bookmarkEnd w:id="4417"/>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4C02A4" w:rsidRDefault="00A84EAE">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4C02A4" w:rsidRDefault="00A84EAE">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w:t>
        </w:r>
        <w:r>
          <w:rPr>
            <w:rStyle w:val="Hyperlink"/>
          </w:rPr>
          <w:t xml:space="preserve"> storage</w:t>
        </w:r>
      </w:hyperlink>
      <w:r>
        <w:t xml:space="preserve">, and </w:t>
      </w:r>
      <w:hyperlink w:anchor="Section_38a3bf6330244988a97f7a50d322de52" w:history="1">
        <w:r>
          <w:rPr>
            <w:rStyle w:val="Hyperlink"/>
          </w:rPr>
          <w:t>Signatures stream</w:t>
        </w:r>
      </w:hyperlink>
      <w:r>
        <w:t xml:space="preserve"> are not obfuscated or encrypted.</w:t>
      </w:r>
    </w:p>
    <w:p w:rsidR="004C02A4" w:rsidRDefault="00A84EAE">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4C02A4" w:rsidRDefault="00A84EAE">
      <w:pPr>
        <w:spacing w:before="0" w:after="0"/>
      </w:pPr>
      <w:r>
        <w:t xml:space="preserve">When Office binary document RC4 encryption (section </w:t>
      </w:r>
      <w:r>
        <w:t xml:space="preserve">2.2.6.2)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 extracted or easi</w:t>
      </w:r>
      <w:r>
        <w:t>ly retrieved.</w:t>
      </w:r>
    </w:p>
    <w:p w:rsidR="004C02A4" w:rsidRDefault="00A84EAE">
      <w:r>
        <w:t xml:space="preserve">See </w:t>
      </w:r>
      <w:hyperlink r:id="rId202" w:anchor="Section_3c34d72a1a614b52a893196f9157f083">
        <w:r>
          <w:rPr>
            <w:rStyle w:val="Hyperlink"/>
          </w:rPr>
          <w:t>[MS-OFFCRYPTO]</w:t>
        </w:r>
      </w:hyperlink>
      <w:r>
        <w:t xml:space="preserve"> section 4.1.3 for additional security considerations with encryption and obfuscation in Word binary files.</w:t>
      </w:r>
    </w:p>
    <w:p w:rsidR="004C02A4" w:rsidRDefault="00A84EAE">
      <w:pPr>
        <w:pStyle w:val="Heading2"/>
      </w:pPr>
      <w:bookmarkStart w:id="4418" w:name="section_193cbb579bcd4e1ca590eda67efe9c62"/>
      <w:bookmarkStart w:id="4419" w:name="_Toc63942669"/>
      <w:r>
        <w:t>Write Reservation Password</w:t>
      </w:r>
      <w:bookmarkEnd w:id="4418"/>
      <w:bookmarkEnd w:id="4419"/>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4C02A4" w:rsidRDefault="00A84EAE">
      <w:r>
        <w:t xml:space="preserve">The </w:t>
      </w:r>
      <w:hyperlink w:anchor="gt_eb7d2c26-ca89-46e7-b552-f341f18076c9">
        <w:r>
          <w:rPr>
            <w:rStyle w:val="HyperlinkGreen"/>
            <w:b/>
          </w:rPr>
          <w:t>write-reservation password</w:t>
        </w:r>
      </w:hyperlink>
      <w:r>
        <w:t xml:space="preserve"> is embedded in cleartext in the file. Be aware that protection with a wr</w:t>
      </w:r>
      <w:r>
        <w:t>ite reservation password is not considered a security mechanism. The protection can be easily removed by using a binary editor. Protection with a write-reservation password is meant to protect against accidental modification only.</w:t>
      </w:r>
    </w:p>
    <w:p w:rsidR="004C02A4" w:rsidRDefault="00A84EAE">
      <w:pPr>
        <w:pStyle w:val="Heading1"/>
      </w:pPr>
      <w:bookmarkStart w:id="4420" w:name="section_54781214a7e34f7a9bcf33fd7b965b3c"/>
      <w:bookmarkStart w:id="4421" w:name="_Toc63942670"/>
      <w:r>
        <w:lastRenderedPageBreak/>
        <w:t>Appendix A: Product Behav</w:t>
      </w:r>
      <w:r>
        <w:t>ior</w:t>
      </w:r>
      <w:bookmarkEnd w:id="4420"/>
      <w:bookmarkEnd w:id="4421"/>
      <w:r>
        <w:fldChar w:fldCharType="begin"/>
      </w:r>
      <w:r>
        <w:instrText xml:space="preserve"> XE "Product behavior" </w:instrText>
      </w:r>
      <w:r>
        <w:fldChar w:fldCharType="end"/>
      </w:r>
    </w:p>
    <w:p w:rsidR="004C02A4" w:rsidRDefault="00A84EAE">
      <w:r>
        <w:t>The information in this specification is applicable to the following Microsoft products or supplemental software. References to product versions include updates to those products.</w:t>
      </w:r>
    </w:p>
    <w:p w:rsidR="004C02A4" w:rsidRDefault="00A84EAE">
      <w:pPr>
        <w:pStyle w:val="ListParagraph"/>
        <w:numPr>
          <w:ilvl w:val="0"/>
          <w:numId w:val="133"/>
        </w:numPr>
      </w:pPr>
      <w:r>
        <w:t>Microsoft Word 97</w:t>
      </w:r>
    </w:p>
    <w:p w:rsidR="004C02A4" w:rsidRDefault="00A84EAE">
      <w:pPr>
        <w:pStyle w:val="ListParagraph"/>
        <w:numPr>
          <w:ilvl w:val="0"/>
          <w:numId w:val="133"/>
        </w:numPr>
      </w:pPr>
      <w:r>
        <w:t>Microsoft Word 2000</w:t>
      </w:r>
    </w:p>
    <w:p w:rsidR="004C02A4" w:rsidRDefault="00A84EAE">
      <w:pPr>
        <w:pStyle w:val="ListParagraph"/>
        <w:numPr>
          <w:ilvl w:val="0"/>
          <w:numId w:val="133"/>
        </w:numPr>
      </w:pPr>
      <w:r>
        <w:t>Microsoft Word 2002</w:t>
      </w:r>
    </w:p>
    <w:p w:rsidR="004C02A4" w:rsidRDefault="00A84EAE">
      <w:pPr>
        <w:pStyle w:val="ListParagraph"/>
        <w:numPr>
          <w:ilvl w:val="0"/>
          <w:numId w:val="133"/>
        </w:numPr>
      </w:pPr>
      <w:r>
        <w:t>Microsoft Office Word 2003</w:t>
      </w:r>
    </w:p>
    <w:p w:rsidR="004C02A4" w:rsidRDefault="00A84EAE">
      <w:pPr>
        <w:pStyle w:val="ListParagraph"/>
        <w:numPr>
          <w:ilvl w:val="0"/>
          <w:numId w:val="133"/>
        </w:numPr>
      </w:pPr>
      <w:r>
        <w:t>Microsoft Office Word 2007</w:t>
      </w:r>
    </w:p>
    <w:p w:rsidR="004C02A4" w:rsidRDefault="00A84EAE">
      <w:pPr>
        <w:pStyle w:val="ListParagraph"/>
        <w:numPr>
          <w:ilvl w:val="0"/>
          <w:numId w:val="133"/>
        </w:numPr>
      </w:pPr>
      <w:r>
        <w:t>Microsoft Word 2010</w:t>
      </w:r>
    </w:p>
    <w:p w:rsidR="004C02A4" w:rsidRDefault="00A84EAE">
      <w:pPr>
        <w:pStyle w:val="ListParagraph"/>
        <w:numPr>
          <w:ilvl w:val="0"/>
          <w:numId w:val="133"/>
        </w:numPr>
      </w:pPr>
      <w:r>
        <w:t>Microsoft Word 2013</w:t>
      </w:r>
    </w:p>
    <w:p w:rsidR="004C02A4" w:rsidRDefault="00A84EAE">
      <w:pPr>
        <w:pStyle w:val="ListParagraph"/>
        <w:numPr>
          <w:ilvl w:val="0"/>
          <w:numId w:val="133"/>
        </w:numPr>
      </w:pPr>
      <w:r>
        <w:t>Microsoft Word 2016</w:t>
      </w:r>
    </w:p>
    <w:p w:rsidR="004C02A4" w:rsidRDefault="00A84EAE">
      <w:pPr>
        <w:pStyle w:val="ListParagraph"/>
        <w:numPr>
          <w:ilvl w:val="0"/>
          <w:numId w:val="133"/>
        </w:numPr>
      </w:pPr>
      <w:r>
        <w:t>Microsoft Word 2019</w:t>
      </w:r>
    </w:p>
    <w:p w:rsidR="006C2114" w:rsidRDefault="00A84EAE" w:rsidP="006C2114">
      <w:r>
        <w:t>Exceptions, if any, are noted in this section. If an update version, service pack or Knowledge Base (K</w:t>
      </w:r>
      <w:r>
        <w:t>B) number appears with a product name, the behavior changed in that update. The new behavior also applies to subsequent updates unless otherwise specified. If a product edition appears with the product version, behavior is different in that product edition</w:t>
      </w:r>
      <w:r>
        <w:t>.</w:t>
      </w:r>
    </w:p>
    <w:p w:rsidR="004C02A4" w:rsidRDefault="00A84EAE">
      <w:r>
        <w:t>Unless otherwise specified, any statement of optional behavior in this specification that is prescribed using the terms "SHOULD" or "SHOULD NOT" implies product behavior in accordance with the SHOULD or SHOULD NOT prescription. Unless otherwise specified</w:t>
      </w:r>
      <w:r>
        <w:t>, the term "MAY" implies that the product does not follow the prescription.</w:t>
      </w:r>
    </w:p>
    <w:bookmarkStart w:id="4422" w:name="Appendix_A_1"/>
    <w:p w:rsidR="004C02A4" w:rsidRDefault="00A84EA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1.5</w:t>
      </w:r>
      <w:r>
        <w:rPr>
          <w:rStyle w:val="Hyperlink"/>
        </w:rPr>
        <w:fldChar w:fldCharType="end"/>
      </w:r>
      <w:r>
        <w:t xml:space="preserve">: </w:t>
      </w:r>
      <w:bookmarkEnd w:id="4422"/>
      <w:r>
        <w:t xml:space="preserve"> This persistence format provides interoperability with applications that create or read documents conforming to this str</w:t>
      </w:r>
      <w:r>
        <w:t>ucture, including Word 97, Word 2000, Word 2002, and Office Word 2003. This persistence format can also be used for interoperability with Office Word 2007, Word 2010, and Word 2013 when compatibility with Word 97, Word 2000, Word 2002, and Office Word 2003</w:t>
      </w:r>
      <w:r>
        <w:t xml:space="preserve"> is a primary concern.</w:t>
      </w:r>
    </w:p>
    <w:bookmarkStart w:id="4423" w:name="Appendix_A_2"/>
    <w:p w:rsidR="004C02A4" w:rsidRDefault="00A84EA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2.1.4.3</w:t>
      </w:r>
      <w:r>
        <w:rPr>
          <w:rStyle w:val="Hyperlink"/>
        </w:rPr>
        <w:fldChar w:fldCharType="end"/>
      </w:r>
      <w:r>
        <w:t xml:space="preserve">: </w:t>
      </w:r>
      <w:bookmarkEnd w:id="4423"/>
      <w:r>
        <w:t xml:space="preserve"> Word 97 and Word 2000 do not generate this stream when saving files and ignore it when loading files. Word 2002, Office Word 2003, Office Word 2007, Word 2010, and Word </w:t>
      </w:r>
      <w:r>
        <w:t>2013 read this stream when loading files and generate it when saving files if the object supports a separate print presentation and provides that presentation in Enhanced Metafile format.</w:t>
      </w:r>
    </w:p>
    <w:bookmarkStart w:id="4424" w:name="Appendix_A_3"/>
    <w:p w:rsidR="004C02A4" w:rsidRDefault="00A84EA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2.1.10</w:t>
      </w:r>
      <w:r>
        <w:rPr>
          <w:rStyle w:val="Hyperlink"/>
        </w:rPr>
        <w:fldChar w:fldCharType="end"/>
      </w:r>
      <w:r>
        <w:t xml:space="preserve">: </w:t>
      </w:r>
      <w:bookmarkEnd w:id="4424"/>
      <w:r>
        <w:t xml:space="preserve"> Offic</w:t>
      </w:r>
      <w:r>
        <w:t>e Word 2007, Word 2010, and Word 2013 read this storage. Word 97, Word 2000, Word 2002, and Office Word 2003 ignore it.</w:t>
      </w:r>
    </w:p>
    <w:bookmarkStart w:id="4425" w:name="Appendix_A_4"/>
    <w:p w:rsidR="004C02A4" w:rsidRDefault="00A84EA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2.1.11</w:t>
      </w:r>
      <w:r>
        <w:rPr>
          <w:rStyle w:val="Hyperlink"/>
        </w:rPr>
        <w:fldChar w:fldCharType="end"/>
      </w:r>
      <w:r>
        <w:t xml:space="preserve">: </w:t>
      </w:r>
      <w:bookmarkEnd w:id="4425"/>
      <w:r>
        <w:t xml:space="preserve"> Word 2002, Office Word 2003, Office Word 2007, Word 2010, and Word 2013 r</w:t>
      </w:r>
      <w:r>
        <w:t>ead this stream. Word 97 and Word 2000 ignore it.</w:t>
      </w:r>
    </w:p>
    <w:bookmarkStart w:id="4426" w:name="Appendix_A_5"/>
    <w:p w:rsidR="004C02A4" w:rsidRDefault="00A84EA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6"/>
      <w:r>
        <w:t xml:space="preserve"> Office Word 2003, Office Word 2007, Word 2010, and Word 2013 read streams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Protected Content Stream.</w:t>
      </w:r>
    </w:p>
    <w:bookmarkStart w:id="4427" w:name="Appendix_A_6"/>
    <w:p w:rsidR="004C02A4" w:rsidRDefault="00A84EA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2.1.12</w:t>
      </w:r>
      <w:r>
        <w:rPr>
          <w:rStyle w:val="Hyperlink"/>
        </w:rPr>
        <w:fldChar w:fldCharType="end"/>
      </w:r>
      <w:r>
        <w:t xml:space="preserve">: </w:t>
      </w:r>
      <w:bookmarkEnd w:id="4427"/>
      <w:r>
        <w:t xml:space="preserve"> Office Word 2003, O</w:t>
      </w:r>
      <w:r>
        <w:t>ffice Word 2007, Word 2010, and Word 2013 ignore streams and storages which instead are read from inside the Protected Content Stream. Word 97, Word 2000, and Word 2002 ignore the Protected Content Stream and read storages and streams located outside the P</w:t>
      </w:r>
      <w:r>
        <w:t>rotected Content Stream.</w:t>
      </w:r>
    </w:p>
    <w:bookmarkStart w:id="4428" w:name="Appendix_A_7"/>
    <w:p w:rsidR="004C02A4" w:rsidRDefault="00A84EAE">
      <w:r>
        <w:rPr>
          <w:rStyle w:val="Hyperlink"/>
        </w:rPr>
        <w:lastRenderedPageBreak/>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2.2.5</w:t>
      </w:r>
      <w:r>
        <w:rPr>
          <w:rStyle w:val="Hyperlink"/>
        </w:rPr>
        <w:fldChar w:fldCharType="end"/>
      </w:r>
      <w:r>
        <w:t xml:space="preserve">: </w:t>
      </w:r>
      <w:bookmarkEnd w:id="4428"/>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w:t>
      </w:r>
      <w:r>
        <w:t xml:space="preserve"> processes.  All versions of Microsoft Word skip </w:t>
      </w:r>
      <w:hyperlink w:anchor="Section_4eabffa2b8b6444c9a923291ab5035ef" w:history="1">
        <w:r>
          <w:rPr>
            <w:rStyle w:val="Hyperlink"/>
          </w:rPr>
          <w:t>Prl</w:t>
        </w:r>
      </w:hyperlink>
      <w:r>
        <w:t>s that they cannot process.</w:t>
      </w:r>
    </w:p>
    <w:p w:rsidR="004C02A4" w:rsidRDefault="004C02A4"/>
    <w:tbl>
      <w:tblPr>
        <w:tblStyle w:val="Table-ShadedHeader"/>
        <w:tblW w:w="0" w:type="auto"/>
        <w:tblLook w:val="04A0" w:firstRow="1" w:lastRow="0" w:firstColumn="1" w:lastColumn="0" w:noHBand="0" w:noVBand="1"/>
      </w:tblPr>
      <w:tblGrid>
        <w:gridCol w:w="1692"/>
        <w:gridCol w:w="1359"/>
        <w:gridCol w:w="3523"/>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rPr>
                <w:b/>
              </w:rPr>
            </w:pPr>
            <w:r>
              <w:rPr>
                <w:b/>
              </w:rPr>
              <w:t>Version</w:t>
            </w:r>
          </w:p>
        </w:tc>
        <w:tc>
          <w:tcPr>
            <w:tcW w:w="0" w:type="auto"/>
          </w:tcPr>
          <w:p w:rsidR="004C02A4" w:rsidRDefault="00A84EAE">
            <w:pPr>
              <w:rPr>
                <w:b/>
              </w:rPr>
            </w:pPr>
            <w:r>
              <w:rPr>
                <w:b/>
              </w:rPr>
              <w:t>Sprm.sgc</w:t>
            </w:r>
          </w:p>
        </w:tc>
        <w:tc>
          <w:tcPr>
            <w:tcW w:w="0" w:type="auto"/>
          </w:tcPr>
          <w:p w:rsidR="004C02A4" w:rsidRDefault="00A84EAE">
            <w:pPr>
              <w:rPr>
                <w:b/>
              </w:rPr>
            </w:pPr>
            <w:r>
              <w:rPr>
                <w:b/>
              </w:rPr>
              <w:t>Range of Sprm.ispmd processed</w:t>
            </w:r>
          </w:p>
        </w:tc>
      </w:tr>
      <w:tr w:rsidR="004C02A4" w:rsidTr="004C02A4">
        <w:tc>
          <w:tcPr>
            <w:tcW w:w="0" w:type="auto"/>
          </w:tcPr>
          <w:p w:rsidR="004C02A4" w:rsidRDefault="00A84EAE">
            <w:r>
              <w:t>Word 97</w:t>
            </w:r>
          </w:p>
        </w:tc>
        <w:tc>
          <w:tcPr>
            <w:tcW w:w="0" w:type="auto"/>
          </w:tcPr>
          <w:p w:rsidR="004C02A4" w:rsidRDefault="00A84EAE">
            <w:r>
              <w:t>1 (paragraph)</w:t>
            </w:r>
          </w:p>
        </w:tc>
        <w:tc>
          <w:tcPr>
            <w:tcW w:w="0" w:type="auto"/>
          </w:tcPr>
          <w:p w:rsidR="004C02A4" w:rsidRDefault="00A84EAE">
            <w:r>
              <w:t>0x00 – 0x48</w:t>
            </w:r>
          </w:p>
        </w:tc>
      </w:tr>
      <w:tr w:rsidR="004C02A4" w:rsidTr="004C02A4">
        <w:tc>
          <w:tcPr>
            <w:tcW w:w="0" w:type="auto"/>
          </w:tcPr>
          <w:p w:rsidR="004C02A4" w:rsidRDefault="004C02A4"/>
        </w:tc>
        <w:tc>
          <w:tcPr>
            <w:tcW w:w="0" w:type="auto"/>
          </w:tcPr>
          <w:p w:rsidR="004C02A4" w:rsidRDefault="00A84EAE">
            <w:r>
              <w:t>2 (character)</w:t>
            </w:r>
          </w:p>
        </w:tc>
        <w:tc>
          <w:tcPr>
            <w:tcW w:w="0" w:type="auto"/>
          </w:tcPr>
          <w:p w:rsidR="004C02A4" w:rsidRDefault="00A84EAE">
            <w:r>
              <w:t>0x00 – 0x10, 0x30</w:t>
            </w:r>
            <w:r>
              <w:t xml:space="preserve"> – 0x6F</w:t>
            </w:r>
          </w:p>
        </w:tc>
      </w:tr>
      <w:tr w:rsidR="004C02A4" w:rsidTr="004C02A4">
        <w:tc>
          <w:tcPr>
            <w:tcW w:w="0" w:type="auto"/>
          </w:tcPr>
          <w:p w:rsidR="004C02A4" w:rsidRDefault="004C02A4"/>
        </w:tc>
        <w:tc>
          <w:tcPr>
            <w:tcW w:w="0" w:type="auto"/>
          </w:tcPr>
          <w:p w:rsidR="004C02A4" w:rsidRDefault="00A84EAE">
            <w:r>
              <w:t>3 (picture)</w:t>
            </w:r>
          </w:p>
        </w:tc>
        <w:tc>
          <w:tcPr>
            <w:tcW w:w="0" w:type="auto"/>
          </w:tcPr>
          <w:p w:rsidR="004C02A4" w:rsidRDefault="00A84EAE">
            <w:r>
              <w:t>0x00 – 0x07</w:t>
            </w:r>
          </w:p>
        </w:tc>
      </w:tr>
      <w:tr w:rsidR="004C02A4" w:rsidTr="004C02A4">
        <w:tc>
          <w:tcPr>
            <w:tcW w:w="0" w:type="auto"/>
          </w:tcPr>
          <w:p w:rsidR="004C02A4" w:rsidRDefault="004C02A4"/>
        </w:tc>
        <w:tc>
          <w:tcPr>
            <w:tcW w:w="0" w:type="auto"/>
          </w:tcPr>
          <w:p w:rsidR="004C02A4" w:rsidRDefault="00A84EAE">
            <w:r>
              <w:t>4 (section)</w:t>
            </w:r>
          </w:p>
        </w:tc>
        <w:tc>
          <w:tcPr>
            <w:tcW w:w="0" w:type="auto"/>
          </w:tcPr>
          <w:p w:rsidR="004C02A4" w:rsidRDefault="00A84EAE">
            <w:r>
              <w:t>0x00 – 0x33</w:t>
            </w:r>
          </w:p>
        </w:tc>
      </w:tr>
      <w:tr w:rsidR="004C02A4" w:rsidTr="004C02A4">
        <w:tc>
          <w:tcPr>
            <w:tcW w:w="0" w:type="auto"/>
          </w:tcPr>
          <w:p w:rsidR="004C02A4" w:rsidRDefault="004C02A4"/>
        </w:tc>
        <w:tc>
          <w:tcPr>
            <w:tcW w:w="0" w:type="auto"/>
          </w:tcPr>
          <w:p w:rsidR="004C02A4" w:rsidRDefault="00A84EAE">
            <w:r>
              <w:t>5 (table)</w:t>
            </w:r>
          </w:p>
        </w:tc>
        <w:tc>
          <w:tcPr>
            <w:tcW w:w="0" w:type="auto"/>
          </w:tcPr>
          <w:p w:rsidR="004C02A4" w:rsidRDefault="00A84EAE">
            <w:r>
              <w:t>0x00 – 0x0C, 0x20, 0x2C</w:t>
            </w:r>
          </w:p>
        </w:tc>
      </w:tr>
      <w:tr w:rsidR="004C02A4" w:rsidTr="004C02A4">
        <w:tc>
          <w:tcPr>
            <w:tcW w:w="0" w:type="auto"/>
          </w:tcPr>
          <w:p w:rsidR="004C02A4" w:rsidRDefault="00A84EAE">
            <w:r>
              <w:t>Word 2000</w:t>
            </w:r>
          </w:p>
        </w:tc>
        <w:tc>
          <w:tcPr>
            <w:tcW w:w="0" w:type="auto"/>
          </w:tcPr>
          <w:p w:rsidR="004C02A4" w:rsidRDefault="00A84EAE">
            <w:r>
              <w:t>1 (paragraph)</w:t>
            </w:r>
          </w:p>
        </w:tc>
        <w:tc>
          <w:tcPr>
            <w:tcW w:w="0" w:type="auto"/>
          </w:tcPr>
          <w:p w:rsidR="004C02A4" w:rsidRDefault="00A84EAE">
            <w:r>
              <w:t>0x00 – 0x63</w:t>
            </w:r>
          </w:p>
        </w:tc>
      </w:tr>
      <w:tr w:rsidR="004C02A4" w:rsidTr="004C02A4">
        <w:tc>
          <w:tcPr>
            <w:tcW w:w="0" w:type="auto"/>
          </w:tcPr>
          <w:p w:rsidR="004C02A4" w:rsidRDefault="004C02A4"/>
        </w:tc>
        <w:tc>
          <w:tcPr>
            <w:tcW w:w="0" w:type="auto"/>
          </w:tcPr>
          <w:p w:rsidR="004C02A4" w:rsidRDefault="00A84EAE">
            <w:r>
              <w:t>2 (character)</w:t>
            </w:r>
          </w:p>
        </w:tc>
        <w:tc>
          <w:tcPr>
            <w:tcW w:w="0" w:type="auto"/>
          </w:tcPr>
          <w:p w:rsidR="004C02A4" w:rsidRDefault="00A84EAE">
            <w:r>
              <w:t>0x00 – 0x13, 0x30 – 0x81</w:t>
            </w:r>
          </w:p>
        </w:tc>
      </w:tr>
      <w:tr w:rsidR="004C02A4" w:rsidTr="004C02A4">
        <w:tc>
          <w:tcPr>
            <w:tcW w:w="0" w:type="auto"/>
          </w:tcPr>
          <w:p w:rsidR="004C02A4" w:rsidRDefault="004C02A4"/>
        </w:tc>
        <w:tc>
          <w:tcPr>
            <w:tcW w:w="0" w:type="auto"/>
          </w:tcPr>
          <w:p w:rsidR="004C02A4" w:rsidRDefault="00A84EAE">
            <w:r>
              <w:t>3 (picture)</w:t>
            </w:r>
          </w:p>
        </w:tc>
        <w:tc>
          <w:tcPr>
            <w:tcW w:w="0" w:type="auto"/>
          </w:tcPr>
          <w:p w:rsidR="004C02A4" w:rsidRDefault="00A84EAE">
            <w:r>
              <w:t>0x00 – 0x0B</w:t>
            </w:r>
          </w:p>
        </w:tc>
      </w:tr>
      <w:tr w:rsidR="004C02A4" w:rsidTr="004C02A4">
        <w:tc>
          <w:tcPr>
            <w:tcW w:w="0" w:type="auto"/>
          </w:tcPr>
          <w:p w:rsidR="004C02A4" w:rsidRDefault="004C02A4"/>
        </w:tc>
        <w:tc>
          <w:tcPr>
            <w:tcW w:w="0" w:type="auto"/>
          </w:tcPr>
          <w:p w:rsidR="004C02A4" w:rsidRDefault="00A84EAE">
            <w:r>
              <w:t>4 (section)</w:t>
            </w:r>
          </w:p>
        </w:tc>
        <w:tc>
          <w:tcPr>
            <w:tcW w:w="0" w:type="auto"/>
          </w:tcPr>
          <w:p w:rsidR="004C02A4" w:rsidRDefault="00A84EAE">
            <w:r>
              <w:t>0x00 – 0x38</w:t>
            </w:r>
          </w:p>
        </w:tc>
      </w:tr>
      <w:tr w:rsidR="004C02A4" w:rsidTr="004C02A4">
        <w:tc>
          <w:tcPr>
            <w:tcW w:w="0" w:type="auto"/>
          </w:tcPr>
          <w:p w:rsidR="004C02A4" w:rsidRDefault="004C02A4"/>
        </w:tc>
        <w:tc>
          <w:tcPr>
            <w:tcW w:w="0" w:type="auto"/>
          </w:tcPr>
          <w:p w:rsidR="004C02A4" w:rsidRDefault="00A84EAE">
            <w:r>
              <w:t>5 (table)</w:t>
            </w:r>
          </w:p>
        </w:tc>
        <w:tc>
          <w:tcPr>
            <w:tcW w:w="0" w:type="auto"/>
          </w:tcPr>
          <w:p w:rsidR="004C02A4" w:rsidRDefault="00A84EAE">
            <w:r>
              <w:t xml:space="preserve">0x00 – 0x39, 0x60 </w:t>
            </w:r>
            <w:r>
              <w:t>– 0x65</w:t>
            </w:r>
          </w:p>
        </w:tc>
      </w:tr>
      <w:tr w:rsidR="004C02A4" w:rsidTr="004C02A4">
        <w:tc>
          <w:tcPr>
            <w:tcW w:w="0" w:type="auto"/>
          </w:tcPr>
          <w:p w:rsidR="004C02A4" w:rsidRDefault="00A84EAE">
            <w:r>
              <w:t>Word 2002</w:t>
            </w:r>
          </w:p>
        </w:tc>
        <w:tc>
          <w:tcPr>
            <w:tcW w:w="0" w:type="auto"/>
          </w:tcPr>
          <w:p w:rsidR="004C02A4" w:rsidRDefault="00A84EAE">
            <w:r>
              <w:t>1 (paragraph)</w:t>
            </w:r>
          </w:p>
        </w:tc>
        <w:tc>
          <w:tcPr>
            <w:tcW w:w="0" w:type="auto"/>
          </w:tcPr>
          <w:p w:rsidR="004C02A4" w:rsidRDefault="00A84EAE">
            <w:r>
              <w:t>0x00 – 0x6E</w:t>
            </w:r>
          </w:p>
        </w:tc>
      </w:tr>
      <w:tr w:rsidR="004C02A4" w:rsidTr="004C02A4">
        <w:tc>
          <w:tcPr>
            <w:tcW w:w="0" w:type="auto"/>
          </w:tcPr>
          <w:p w:rsidR="004C02A4" w:rsidRDefault="004C02A4"/>
        </w:tc>
        <w:tc>
          <w:tcPr>
            <w:tcW w:w="0" w:type="auto"/>
          </w:tcPr>
          <w:p w:rsidR="004C02A4" w:rsidRDefault="00A84EAE">
            <w:r>
              <w:t>2 (character)</w:t>
            </w:r>
          </w:p>
        </w:tc>
        <w:tc>
          <w:tcPr>
            <w:tcW w:w="0" w:type="auto"/>
          </w:tcPr>
          <w:p w:rsidR="004C02A4" w:rsidRDefault="00A84EAE">
            <w:r>
              <w:t>0x00 – 0x18, 0x30 – 0x88</w:t>
            </w:r>
          </w:p>
        </w:tc>
      </w:tr>
      <w:tr w:rsidR="004C02A4" w:rsidTr="004C02A4">
        <w:tc>
          <w:tcPr>
            <w:tcW w:w="0" w:type="auto"/>
          </w:tcPr>
          <w:p w:rsidR="004C02A4" w:rsidRDefault="004C02A4"/>
        </w:tc>
        <w:tc>
          <w:tcPr>
            <w:tcW w:w="0" w:type="auto"/>
          </w:tcPr>
          <w:p w:rsidR="004C02A4" w:rsidRDefault="00A84EAE">
            <w:r>
              <w:t>3 (picture)</w:t>
            </w:r>
          </w:p>
        </w:tc>
        <w:tc>
          <w:tcPr>
            <w:tcW w:w="0" w:type="auto"/>
          </w:tcPr>
          <w:p w:rsidR="004C02A4" w:rsidRDefault="00A84EAE">
            <w:r>
              <w:t>0x00 – 0x0B</w:t>
            </w:r>
          </w:p>
        </w:tc>
      </w:tr>
      <w:tr w:rsidR="004C02A4" w:rsidTr="004C02A4">
        <w:tc>
          <w:tcPr>
            <w:tcW w:w="0" w:type="auto"/>
          </w:tcPr>
          <w:p w:rsidR="004C02A4" w:rsidRDefault="004C02A4"/>
        </w:tc>
        <w:tc>
          <w:tcPr>
            <w:tcW w:w="0" w:type="auto"/>
          </w:tcPr>
          <w:p w:rsidR="004C02A4" w:rsidRDefault="00A84EAE">
            <w:r>
              <w:t>4 (section)</w:t>
            </w:r>
          </w:p>
        </w:tc>
        <w:tc>
          <w:tcPr>
            <w:tcW w:w="0" w:type="auto"/>
          </w:tcPr>
          <w:p w:rsidR="004C02A4" w:rsidRDefault="00A84EAE">
            <w:r>
              <w:t>0x00 – 0x42</w:t>
            </w:r>
          </w:p>
        </w:tc>
      </w:tr>
      <w:tr w:rsidR="004C02A4" w:rsidTr="004C02A4">
        <w:tc>
          <w:tcPr>
            <w:tcW w:w="0" w:type="auto"/>
          </w:tcPr>
          <w:p w:rsidR="004C02A4" w:rsidRDefault="004C02A4"/>
        </w:tc>
        <w:tc>
          <w:tcPr>
            <w:tcW w:w="0" w:type="auto"/>
          </w:tcPr>
          <w:p w:rsidR="004C02A4" w:rsidRDefault="00A84EAE">
            <w:r>
              <w:t>5 (table)</w:t>
            </w:r>
          </w:p>
        </w:tc>
        <w:tc>
          <w:tcPr>
            <w:tcW w:w="0" w:type="auto"/>
          </w:tcPr>
          <w:p w:rsidR="004C02A4" w:rsidRDefault="00A84EAE">
            <w:r>
              <w:t>0x00 – 0x3D, 0x60 – 0x8A</w:t>
            </w:r>
          </w:p>
        </w:tc>
      </w:tr>
      <w:tr w:rsidR="004C02A4" w:rsidTr="004C02A4">
        <w:tc>
          <w:tcPr>
            <w:tcW w:w="0" w:type="auto"/>
          </w:tcPr>
          <w:p w:rsidR="004C02A4" w:rsidRDefault="00A84EAE">
            <w:r>
              <w:t>Office Word 2003</w:t>
            </w:r>
          </w:p>
        </w:tc>
        <w:tc>
          <w:tcPr>
            <w:tcW w:w="0" w:type="auto"/>
          </w:tcPr>
          <w:p w:rsidR="004C02A4" w:rsidRDefault="00A84EAE">
            <w:r>
              <w:t>1 (paragraph)</w:t>
            </w:r>
          </w:p>
        </w:tc>
        <w:tc>
          <w:tcPr>
            <w:tcW w:w="0" w:type="auto"/>
          </w:tcPr>
          <w:p w:rsidR="004C02A4" w:rsidRDefault="00A84EAE">
            <w:r>
              <w:t>0x00 – 0x6F</w:t>
            </w:r>
          </w:p>
        </w:tc>
      </w:tr>
      <w:tr w:rsidR="004C02A4" w:rsidTr="004C02A4">
        <w:tc>
          <w:tcPr>
            <w:tcW w:w="0" w:type="auto"/>
          </w:tcPr>
          <w:p w:rsidR="004C02A4" w:rsidRDefault="004C02A4"/>
        </w:tc>
        <w:tc>
          <w:tcPr>
            <w:tcW w:w="0" w:type="auto"/>
          </w:tcPr>
          <w:p w:rsidR="004C02A4" w:rsidRDefault="00A84EAE">
            <w:r>
              <w:t>2 (character)</w:t>
            </w:r>
          </w:p>
        </w:tc>
        <w:tc>
          <w:tcPr>
            <w:tcW w:w="0" w:type="auto"/>
          </w:tcPr>
          <w:p w:rsidR="004C02A4" w:rsidRDefault="00A84EAE">
            <w:r>
              <w:t xml:space="preserve">0x00 – 0x18, 0x30 – </w:t>
            </w:r>
            <w:r>
              <w:t>0x89, 0x90</w:t>
            </w:r>
          </w:p>
        </w:tc>
      </w:tr>
      <w:tr w:rsidR="004C02A4" w:rsidTr="004C02A4">
        <w:tc>
          <w:tcPr>
            <w:tcW w:w="0" w:type="auto"/>
          </w:tcPr>
          <w:p w:rsidR="004C02A4" w:rsidRDefault="004C02A4"/>
        </w:tc>
        <w:tc>
          <w:tcPr>
            <w:tcW w:w="0" w:type="auto"/>
          </w:tcPr>
          <w:p w:rsidR="004C02A4" w:rsidRDefault="00A84EAE">
            <w:r>
              <w:t>3 (picture)</w:t>
            </w:r>
          </w:p>
        </w:tc>
        <w:tc>
          <w:tcPr>
            <w:tcW w:w="0" w:type="auto"/>
          </w:tcPr>
          <w:p w:rsidR="004C02A4" w:rsidRDefault="00A84EAE">
            <w:r>
              <w:t>0x00 – 0x0B</w:t>
            </w:r>
          </w:p>
        </w:tc>
      </w:tr>
      <w:tr w:rsidR="004C02A4" w:rsidTr="004C02A4">
        <w:tc>
          <w:tcPr>
            <w:tcW w:w="0" w:type="auto"/>
          </w:tcPr>
          <w:p w:rsidR="004C02A4" w:rsidRDefault="004C02A4"/>
        </w:tc>
        <w:tc>
          <w:tcPr>
            <w:tcW w:w="0" w:type="auto"/>
          </w:tcPr>
          <w:p w:rsidR="004C02A4" w:rsidRDefault="00A84EAE">
            <w:r>
              <w:t>4 (section)</w:t>
            </w:r>
          </w:p>
        </w:tc>
        <w:tc>
          <w:tcPr>
            <w:tcW w:w="0" w:type="auto"/>
          </w:tcPr>
          <w:p w:rsidR="004C02A4" w:rsidRDefault="00A84EAE">
            <w:r>
              <w:t>0x00 – 0x43</w:t>
            </w:r>
          </w:p>
        </w:tc>
      </w:tr>
      <w:tr w:rsidR="004C02A4" w:rsidTr="004C02A4">
        <w:tc>
          <w:tcPr>
            <w:tcW w:w="0" w:type="auto"/>
          </w:tcPr>
          <w:p w:rsidR="004C02A4" w:rsidRDefault="004C02A4"/>
        </w:tc>
        <w:tc>
          <w:tcPr>
            <w:tcW w:w="0" w:type="auto"/>
          </w:tcPr>
          <w:p w:rsidR="004C02A4" w:rsidRDefault="00A84EAE">
            <w:r>
              <w:t>5 (table)</w:t>
            </w:r>
          </w:p>
        </w:tc>
        <w:tc>
          <w:tcPr>
            <w:tcW w:w="0" w:type="auto"/>
          </w:tcPr>
          <w:p w:rsidR="004C02A4" w:rsidRDefault="00A84EAE">
            <w:r>
              <w:t>0x00 – 0x3E, 0x60 – 0x90</w:t>
            </w:r>
          </w:p>
        </w:tc>
      </w:tr>
      <w:tr w:rsidR="004C02A4" w:rsidTr="004C02A4">
        <w:tc>
          <w:tcPr>
            <w:tcW w:w="0" w:type="auto"/>
          </w:tcPr>
          <w:p w:rsidR="004C02A4" w:rsidRDefault="00A84EAE">
            <w:pPr>
              <w:pStyle w:val="TableBodyText"/>
            </w:pPr>
            <w:r>
              <w:t>Office Word 2007,</w:t>
            </w:r>
          </w:p>
          <w:p w:rsidR="004C02A4" w:rsidRDefault="00A84EAE">
            <w:pPr>
              <w:pStyle w:val="TableBodyText"/>
            </w:pPr>
            <w:r>
              <w:t>Word 2010,</w:t>
            </w:r>
          </w:p>
          <w:p w:rsidR="004C02A4" w:rsidRDefault="00A84EAE">
            <w:pPr>
              <w:pStyle w:val="TableBodyText"/>
            </w:pPr>
            <w:r>
              <w:t>and Word 2013</w:t>
            </w:r>
          </w:p>
        </w:tc>
        <w:tc>
          <w:tcPr>
            <w:tcW w:w="0" w:type="auto"/>
          </w:tcPr>
          <w:p w:rsidR="004C02A4" w:rsidRDefault="00A84EAE">
            <w:r>
              <w:t>1 (paragraph)</w:t>
            </w:r>
          </w:p>
        </w:tc>
        <w:tc>
          <w:tcPr>
            <w:tcW w:w="0" w:type="auto"/>
          </w:tcPr>
          <w:p w:rsidR="004C02A4" w:rsidRDefault="00A84EAE">
            <w:r>
              <w:t>0x00 – 0x73</w:t>
            </w:r>
          </w:p>
        </w:tc>
      </w:tr>
      <w:tr w:rsidR="004C02A4" w:rsidTr="004C02A4">
        <w:tc>
          <w:tcPr>
            <w:tcW w:w="0" w:type="auto"/>
          </w:tcPr>
          <w:p w:rsidR="004C02A4" w:rsidRDefault="004C02A4"/>
        </w:tc>
        <w:tc>
          <w:tcPr>
            <w:tcW w:w="0" w:type="auto"/>
          </w:tcPr>
          <w:p w:rsidR="004C02A4" w:rsidRDefault="00A84EAE">
            <w:r>
              <w:t>2 (character)</w:t>
            </w:r>
          </w:p>
        </w:tc>
        <w:tc>
          <w:tcPr>
            <w:tcW w:w="0" w:type="auto"/>
          </w:tcPr>
          <w:p w:rsidR="004C02A4" w:rsidRDefault="00A84EAE">
            <w:r>
              <w:t>0x00 – 0x1D, 0x30 – 0x89, 0x90 – 0x95</w:t>
            </w:r>
          </w:p>
        </w:tc>
      </w:tr>
      <w:tr w:rsidR="004C02A4" w:rsidTr="004C02A4">
        <w:tc>
          <w:tcPr>
            <w:tcW w:w="0" w:type="auto"/>
          </w:tcPr>
          <w:p w:rsidR="004C02A4" w:rsidRDefault="004C02A4"/>
        </w:tc>
        <w:tc>
          <w:tcPr>
            <w:tcW w:w="0" w:type="auto"/>
          </w:tcPr>
          <w:p w:rsidR="004C02A4" w:rsidRDefault="00A84EAE">
            <w:r>
              <w:t>3 (picture)</w:t>
            </w:r>
          </w:p>
        </w:tc>
        <w:tc>
          <w:tcPr>
            <w:tcW w:w="0" w:type="auto"/>
          </w:tcPr>
          <w:p w:rsidR="004C02A4" w:rsidRDefault="00A84EAE">
            <w:r>
              <w:t>0x00 – 0x0B</w:t>
            </w:r>
          </w:p>
        </w:tc>
      </w:tr>
      <w:tr w:rsidR="004C02A4" w:rsidTr="004C02A4">
        <w:tc>
          <w:tcPr>
            <w:tcW w:w="0" w:type="auto"/>
          </w:tcPr>
          <w:p w:rsidR="004C02A4" w:rsidRDefault="004C02A4"/>
        </w:tc>
        <w:tc>
          <w:tcPr>
            <w:tcW w:w="0" w:type="auto"/>
          </w:tcPr>
          <w:p w:rsidR="004C02A4" w:rsidRDefault="00A84EAE">
            <w:r>
              <w:t xml:space="preserve">4 </w:t>
            </w:r>
            <w:r>
              <w:t>(section)</w:t>
            </w:r>
          </w:p>
        </w:tc>
        <w:tc>
          <w:tcPr>
            <w:tcW w:w="0" w:type="auto"/>
          </w:tcPr>
          <w:p w:rsidR="004C02A4" w:rsidRDefault="00A84EAE">
            <w:r>
              <w:t>0x00 – 0x44</w:t>
            </w:r>
          </w:p>
        </w:tc>
      </w:tr>
      <w:tr w:rsidR="004C02A4" w:rsidTr="004C02A4">
        <w:tc>
          <w:tcPr>
            <w:tcW w:w="0" w:type="auto"/>
          </w:tcPr>
          <w:p w:rsidR="004C02A4" w:rsidRDefault="004C02A4"/>
        </w:tc>
        <w:tc>
          <w:tcPr>
            <w:tcW w:w="0" w:type="auto"/>
          </w:tcPr>
          <w:p w:rsidR="004C02A4" w:rsidRDefault="00A84EAE">
            <w:r>
              <w:t>5 (table)</w:t>
            </w:r>
          </w:p>
        </w:tc>
        <w:tc>
          <w:tcPr>
            <w:tcW w:w="0" w:type="auto"/>
          </w:tcPr>
          <w:p w:rsidR="004C02A4" w:rsidRDefault="00A84EAE">
            <w:r>
              <w:t>0x00 – 0x42, 0x60 – 0x90</w:t>
            </w:r>
          </w:p>
        </w:tc>
      </w:tr>
    </w:tbl>
    <w:p w:rsidR="004C02A4" w:rsidRDefault="004C02A4"/>
    <w:bookmarkStart w:id="4429" w:name="Appendix_A_8"/>
    <w:p w:rsidR="004C02A4" w:rsidRDefault="00A84EA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w:t>
      </w:r>
      <w:r>
        <w:rPr>
          <w:rStyle w:val="Hyperlink"/>
        </w:rPr>
        <w:fldChar w:fldCharType="end"/>
      </w:r>
      <w:r>
        <w:t xml:space="preserve">: </w:t>
      </w:r>
      <w:bookmarkEnd w:id="4429"/>
      <w:r>
        <w:t xml:space="preserve"> Word 97 and Word 2000 cannot open files which are password protected with Office binary document RC4 CryptoAPI encryption.</w:t>
      </w:r>
    </w:p>
    <w:bookmarkStart w:id="4430" w:name="Appendix_A_9"/>
    <w:p w:rsidR="004C02A4" w:rsidRDefault="00A84EAE">
      <w:r>
        <w:rPr>
          <w:rStyle w:val="Hyperlink"/>
        </w:rPr>
        <w:fldChar w:fldCharType="begin"/>
      </w:r>
      <w:r>
        <w:rPr>
          <w:rStyle w:val="Hyperlink"/>
        </w:rPr>
        <w:instrText xml:space="preserve"> HYPERLI</w:instrText>
      </w:r>
      <w:r>
        <w:rPr>
          <w:rStyle w:val="Hyperlink"/>
        </w:rPr>
        <w:instrText xml:space="preserve">NK \l "Appendix_A_Target_9" \h </w:instrText>
      </w:r>
      <w:r>
        <w:rPr>
          <w:rStyle w:val="Hyperlink"/>
        </w:rPr>
      </w:r>
      <w:r>
        <w:rPr>
          <w:rStyle w:val="Hyperlink"/>
        </w:rPr>
        <w:fldChar w:fldCharType="separate"/>
      </w:r>
      <w:r>
        <w:rPr>
          <w:rStyle w:val="Hyperlink"/>
        </w:rPr>
        <w:t>&lt;9&gt; Section 2.2.6.3</w:t>
      </w:r>
      <w:r>
        <w:rPr>
          <w:rStyle w:val="Hyperlink"/>
        </w:rPr>
        <w:fldChar w:fldCharType="end"/>
      </w:r>
      <w:r>
        <w:t xml:space="preserve">: </w:t>
      </w:r>
      <w:bookmarkEnd w:id="4430"/>
      <w:r>
        <w:t xml:space="preserve"> Neither Word 97 nor Word 2000 support this encryption method.</w:t>
      </w:r>
    </w:p>
    <w:bookmarkStart w:id="4431" w:name="Appendix_A_10"/>
    <w:p w:rsidR="004C02A4" w:rsidRDefault="00A84EA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2.4.3</w:t>
      </w:r>
      <w:r>
        <w:rPr>
          <w:rStyle w:val="Hyperlink"/>
        </w:rPr>
        <w:fldChar w:fldCharType="end"/>
      </w:r>
      <w:r>
        <w:t xml:space="preserve">: </w:t>
      </w:r>
      <w:bookmarkEnd w:id="4431"/>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w:t>
      </w:r>
      <w:r>
        <w:t xml:space="preserve"> or sprmTInsert. These versions do process sprmPTableProps.</w:t>
      </w:r>
    </w:p>
    <w:p w:rsidR="004C02A4" w:rsidRDefault="00A84EAE">
      <w:r>
        <w:t>A sprmTDefTable applied to a TTP mark overrides any formatting inherited from the table style. Word 97 and Word 2000 do not have a table style feature. For this reason, Word 2002, Office Word 2003</w:t>
      </w:r>
      <w:r>
        <w:t>, Office Word 2007, Word 2010, and Word 2013 only emit sprmTDefTable for versions that do not process sprmPTableProps.</w:t>
      </w:r>
    </w:p>
    <w:p w:rsidR="004C02A4" w:rsidRDefault="00A84EAE">
      <w:r>
        <w:t>If an application does not emit sprmTDefTable for the benefit of readers that do not process sprmPTableProps, the documents that are gene</w:t>
      </w:r>
      <w:r>
        <w:t>rated by that application are not compatible with Word 97 or Word 2000.</w:t>
      </w:r>
    </w:p>
    <w:bookmarkStart w:id="4432" w:name="Appendix_A_11"/>
    <w:p w:rsidR="004C02A4" w:rsidRDefault="00A84EA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2.4.6</w:t>
      </w:r>
      <w:r>
        <w:rPr>
          <w:rStyle w:val="Hyperlink"/>
        </w:rPr>
        <w:fldChar w:fldCharType="end"/>
      </w:r>
      <w:r>
        <w:t xml:space="preserve">: </w:t>
      </w:r>
      <w:bookmarkEnd w:id="4432"/>
      <w:r>
        <w:t xml:space="preserve"> Word 97 and Word 2000 do not support table styles, and thus ignore sprmTIstd, among others.  sprmPTableProps can be used</w:t>
      </w:r>
      <w:r>
        <w:t xml:space="preserve">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3" w:name="Appendix_A_12"/>
    <w:p w:rsidR="004C02A4" w:rsidRDefault="00A84EAE">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 xml:space="preserve">&lt;12&gt; </w:t>
      </w:r>
      <w:r>
        <w:rPr>
          <w:rStyle w:val="Hyperlink"/>
        </w:rPr>
        <w:t>Section 2.5.2</w:t>
      </w:r>
      <w:r>
        <w:rPr>
          <w:rStyle w:val="Hyperlink"/>
        </w:rPr>
        <w:fldChar w:fldCharType="end"/>
      </w:r>
      <w:r>
        <w:t xml:space="preserve">: </w:t>
      </w:r>
      <w:bookmarkEnd w:id="4433"/>
      <w:r>
        <w:t xml:space="preserve"> A special empty document is installed with Word 97, Word 2000, Word 2002, and Office Word 2003 to allow "Create New Word Document" from the operating system. This document has an nFib of 0x00C0. In addition the BiDi build of Word 97 differe</w:t>
      </w:r>
      <w:r>
        <w:t>ntiates its documents by saving 0x00C2 as the nFib. In both cases treat them as if they were 0x00C1.</w:t>
      </w:r>
    </w:p>
    <w:bookmarkStart w:id="4434" w:name="Appendix_A_13"/>
    <w:p w:rsidR="004C02A4" w:rsidRDefault="00A84EA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4"/>
      <w:r>
        <w:t xml:space="preserve"> Picture watermarks could be present in the document even if </w:t>
      </w:r>
      <w:r>
        <w:rPr>
          <w:b/>
        </w:rPr>
        <w:t>fHasPic</w:t>
      </w:r>
      <w:r>
        <w:t xml:space="preserve"> is 0.</w:t>
      </w:r>
    </w:p>
    <w:bookmarkStart w:id="4435" w:name="Appendix_A_14"/>
    <w:p w:rsidR="004C02A4" w:rsidRDefault="00A84EAE">
      <w:r>
        <w:rPr>
          <w:rStyle w:val="Hyperlink"/>
        </w:rPr>
        <w:lastRenderedPageBreak/>
        <w:fldChar w:fldCharType="begin"/>
      </w:r>
      <w:r>
        <w:rPr>
          <w:rStyle w:val="Hyperlink"/>
        </w:rPr>
        <w:instrText xml:space="preserve"> HYPERLINK \l "</w:instrText>
      </w:r>
      <w:r>
        <w:rPr>
          <w:rStyle w:val="Hyperlink"/>
        </w:rPr>
        <w:instrText xml:space="preserve">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5"/>
      <w:r>
        <w:t xml:space="preserve"> The </w:t>
      </w:r>
      <w:r>
        <w:rPr>
          <w:b/>
        </w:rPr>
        <w:t>nFibBack</w:t>
      </w:r>
      <w:r>
        <w:t xml:space="preserve"> field is treated as if it is set to 0x00BF when a locale-specific version of Word 97 sets it to 0x00C1.</w:t>
      </w:r>
    </w:p>
    <w:bookmarkStart w:id="4436" w:name="Appendix_A_15"/>
    <w:p w:rsidR="004C02A4" w:rsidRDefault="00A84EA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6"/>
      <w:r>
        <w:t xml:space="preserve"> Word 97, Word 2000, </w:t>
      </w:r>
      <w:r>
        <w:t xml:space="preserve">Word 2002, and Office Word 2003 install a minimal .doc file for use with the New- Microsoft Word Document of the shell. This minimal .doc file has </w:t>
      </w:r>
      <w:r>
        <w:rPr>
          <w:b/>
        </w:rPr>
        <w:t>fEmptySpecial</w:t>
      </w:r>
      <w:r>
        <w:t xml:space="preserve"> set to 1.</w:t>
      </w:r>
    </w:p>
    <w:bookmarkStart w:id="4437" w:name="Appendix_A_16"/>
    <w:p w:rsidR="004C02A4" w:rsidRDefault="00A84EA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2.5.2</w:t>
      </w:r>
      <w:r>
        <w:rPr>
          <w:rStyle w:val="Hyperlink"/>
        </w:rPr>
        <w:fldChar w:fldCharType="end"/>
      </w:r>
      <w:r>
        <w:t xml:space="preserve">: </w:t>
      </w:r>
      <w:bookmarkEnd w:id="4437"/>
      <w:r>
        <w:t xml:space="preserve"> Word uses this flag t</w:t>
      </w:r>
      <w:r>
        <w:t>o identify a document that was created by using the New – Microsoft Word Document of the operating system shell.</w:t>
      </w:r>
    </w:p>
    <w:bookmarkStart w:id="4438" w:name="Appendix_A_17"/>
    <w:p w:rsidR="004C02A4" w:rsidRDefault="00A84EA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8"/>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9" w:name="Appendix_A_18"/>
    <w:p w:rsidR="004C02A4" w:rsidRDefault="00A84EAE">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9"/>
      <w:r>
        <w:t xml:space="preserve"> Word 97 and Word 2000 can put a value here when pe</w:t>
      </w:r>
      <w:r>
        <w:t>rforming an incremental save (FibBase.</w:t>
      </w:r>
      <w:r>
        <w:rPr>
          <w:b/>
        </w:rPr>
        <w:t>fComplex</w:t>
      </w:r>
      <w:r>
        <w:t>).</w:t>
      </w:r>
    </w:p>
    <w:bookmarkStart w:id="4440" w:name="Appendix_A_19"/>
    <w:p w:rsidR="004C02A4" w:rsidRDefault="00A84EA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0"/>
    <w:p w:rsidR="004C02A4" w:rsidRDefault="00A84EA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w:t>
      </w:r>
      <w:r>
        <w:rPr>
          <w:rStyle w:val="Hyperlink"/>
        </w:rPr>
        <w:t>20&gt; Section 2.5.3</w:t>
      </w:r>
      <w:r>
        <w:rPr>
          <w:rStyle w:val="Hyperlink"/>
        </w:rPr>
        <w:fldChar w:fldCharType="end"/>
      </w:r>
      <w:r>
        <w:t xml:space="preserve">: </w:t>
      </w:r>
      <w:bookmarkEnd w:id="4441"/>
      <w:r>
        <w:t xml:space="preserve"> Word 97 and Word 2000 can put a value here when performing an incremental save (FibBase.</w:t>
      </w:r>
      <w:r>
        <w:rPr>
          <w:b/>
        </w:rPr>
        <w:t>fComplex</w:t>
      </w:r>
      <w:r>
        <w:t>).</w:t>
      </w:r>
    </w:p>
    <w:bookmarkStart w:id="4442" w:name="Appendix_A_21"/>
    <w:p w:rsidR="004C02A4" w:rsidRDefault="00A84EA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2"/>
      <w:r>
        <w:t xml:space="preserve"> Word 97 and Word 2000 can put a value here when performing an incremental</w:t>
      </w:r>
      <w:r>
        <w:t xml:space="preserve"> save (FibBase.</w:t>
      </w:r>
      <w:r>
        <w:rPr>
          <w:b/>
        </w:rPr>
        <w:t>fComplex</w:t>
      </w:r>
      <w:r>
        <w:t>).</w:t>
      </w:r>
    </w:p>
    <w:bookmarkStart w:id="4443" w:name="Appendix_A_22"/>
    <w:p w:rsidR="004C02A4" w:rsidRDefault="00A84EA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3"/>
    <w:p w:rsidR="004C02A4" w:rsidRDefault="00A84EA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4"/>
      <w:r>
        <w:t xml:space="preserve"> Wor</w:t>
      </w:r>
      <w:r>
        <w:t>d 97 and Word 2000 can put a value here when performing an incremental save (FibBase.</w:t>
      </w:r>
      <w:r>
        <w:rPr>
          <w:b/>
        </w:rPr>
        <w:t>fComplex</w:t>
      </w:r>
      <w:r>
        <w:t>).</w:t>
      </w:r>
    </w:p>
    <w:bookmarkStart w:id="4445" w:name="Appendix_A_24"/>
    <w:p w:rsidR="004C02A4" w:rsidRDefault="00A84EA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5"/>
      <w:r>
        <w:t xml:space="preserve"> Word 97 and Word 2000 can put a value here when performing an incremental save (FibBase.</w:t>
      </w:r>
      <w:r>
        <w:rPr>
          <w:b/>
        </w:rPr>
        <w:t>fComplex</w:t>
      </w:r>
      <w:r>
        <w:t>).</w:t>
      </w:r>
    </w:p>
    <w:bookmarkStart w:id="4446" w:name="Appendix_A_25"/>
    <w:p w:rsidR="004C02A4" w:rsidRDefault="00A84EA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2.5.3</w:t>
      </w:r>
      <w:r>
        <w:rPr>
          <w:rStyle w:val="Hyperlink"/>
        </w:rPr>
        <w:fldChar w:fldCharType="end"/>
      </w:r>
      <w:r>
        <w:t xml:space="preserve">: </w:t>
      </w:r>
      <w:bookmarkEnd w:id="4446"/>
      <w:r>
        <w:t xml:space="preserve"> Word 97 and Word 2000 can put a value here when performing an incremental save (FibBase.</w:t>
      </w:r>
      <w:r>
        <w:rPr>
          <w:b/>
        </w:rPr>
        <w:t>fComplex</w:t>
      </w:r>
      <w:r>
        <w:t>).</w:t>
      </w:r>
    </w:p>
    <w:bookmarkStart w:id="4447" w:name="Appendix_A_26"/>
    <w:p w:rsidR="004C02A4" w:rsidRDefault="00A84EA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2.5.4</w:t>
      </w:r>
      <w:r>
        <w:rPr>
          <w:rStyle w:val="Hyperlink"/>
        </w:rPr>
        <w:fldChar w:fldCharType="end"/>
      </w:r>
      <w:r>
        <w:t xml:space="preserve">: </w:t>
      </w:r>
      <w:bookmarkEnd w:id="4447"/>
      <w:r>
        <w:t xml:space="preserve"> Word 97, Word 2000, </w:t>
      </w:r>
      <w:r>
        <w:t>Word 2002, and Office Word 2003 write a nonzero value here when saving a document template with changes that require the saving of an AutoText document.</w:t>
      </w:r>
    </w:p>
    <w:bookmarkStart w:id="4448" w:name="Appendix_A_27"/>
    <w:p w:rsidR="004C02A4" w:rsidRDefault="00A84EA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8"/>
      <w:r>
        <w:t xml:space="preserve"> Word 97, Word 2000, and Word 2002 emit </w:t>
      </w:r>
      <w:r>
        <w:t>this information when performing an incremental save.  Office Word 2003, Office Word 2007, Word 2010, and Word 2013 do not emit this information.</w:t>
      </w:r>
    </w:p>
    <w:bookmarkStart w:id="4449" w:name="Appendix_A_28"/>
    <w:p w:rsidR="004C02A4" w:rsidRDefault="00A84EA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2.5.6</w:t>
      </w:r>
      <w:r>
        <w:rPr>
          <w:rStyle w:val="Hyperlink"/>
        </w:rPr>
        <w:fldChar w:fldCharType="end"/>
      </w:r>
      <w:r>
        <w:t xml:space="preserve">: </w:t>
      </w:r>
      <w:bookmarkEnd w:id="4449"/>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w:t>
      </w:r>
      <w:r>
        <w:t>2013 do not read this information.</w:t>
      </w:r>
    </w:p>
    <w:bookmarkStart w:id="4450" w:name="Appendix_A_29"/>
    <w:p w:rsidR="004C02A4" w:rsidRDefault="00A84EA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50"/>
      <w:r>
        <w:t xml:space="preserve"> Office Word 2007, Word 2010, and Word 2013 ignore this data.</w:t>
      </w:r>
    </w:p>
    <w:bookmarkStart w:id="4451" w:name="Appendix_A_30"/>
    <w:p w:rsidR="004C02A4" w:rsidRDefault="00A84EA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1"/>
      <w:r>
        <w:t xml:space="preserve"> Word 97 emits information at off</w:t>
      </w:r>
      <w:r>
        <w:t xml:space="preserve">set </w:t>
      </w:r>
      <w:r>
        <w:rPr>
          <w:b/>
        </w:rPr>
        <w:t>fcPgdMotherOldOld</w:t>
      </w:r>
      <w:r>
        <w:t>. Neither Word 2000, Word 2002, Office Word 2003, Office Word 2007, Word 2010, nor Word 2013 emit this information.</w:t>
      </w:r>
    </w:p>
    <w:bookmarkStart w:id="4452" w:name="Appendix_A_31"/>
    <w:p w:rsidR="004C02A4" w:rsidRDefault="00A84EAE">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2"/>
      <w:r>
        <w:t xml:space="preserve"> Word 97 reads this information. Word 2000, Word 2002, O</w:t>
      </w:r>
      <w:r>
        <w:t>ffice Word 2003, Office Word 2007, Word 2010, and Word 2013 ignore this information.</w:t>
      </w:r>
    </w:p>
    <w:bookmarkStart w:id="4453" w:name="Appendix_A_32"/>
    <w:p w:rsidR="004C02A4" w:rsidRDefault="00A84EA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3"/>
      <w:r>
        <w:t xml:space="preserve"> Word 97 emits information at offset </w:t>
      </w:r>
      <w:r>
        <w:rPr>
          <w:b/>
        </w:rPr>
        <w:t>fcBkdMotherOldOld</w:t>
      </w:r>
      <w:r>
        <w:t>. Neither Word 2000, Word 2002, Office Word 2003, Offi</w:t>
      </w:r>
      <w:r>
        <w:t>ce Word 2007, Word 2010, nor Word 2013 emit this information.</w:t>
      </w:r>
    </w:p>
    <w:bookmarkStart w:id="4454" w:name="Appendix_A_33"/>
    <w:p w:rsidR="004C02A4" w:rsidRDefault="00A84EAE">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4"/>
      <w:r>
        <w:t xml:space="preserve"> Word 97 reads this information. Word 2000, Word 2002, Office Word 2003, Office Word 2007, Word 2010, and Word 2013 ignore this inf</w:t>
      </w:r>
      <w:r>
        <w:t>ormation.</w:t>
      </w:r>
    </w:p>
    <w:bookmarkStart w:id="4455" w:name="Appendix_A_34"/>
    <w:p w:rsidR="004C02A4" w:rsidRDefault="00A84EA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5"/>
      <w:r>
        <w:t xml:space="preserve"> Word 97 emits information at offset </w:t>
      </w:r>
      <w:r>
        <w:rPr>
          <w:b/>
        </w:rPr>
        <w:t>fcPgdFtnOldOld</w:t>
      </w:r>
      <w:r>
        <w:t>. Neither Word 2000, Word 2002, Office Word 2003, Office Word 2007, Word 2010, nor Word 2013 emit this information.</w:t>
      </w:r>
    </w:p>
    <w:bookmarkStart w:id="4456" w:name="Appendix_A_35"/>
    <w:p w:rsidR="004C02A4" w:rsidRDefault="00A84EAE">
      <w:r>
        <w:rPr>
          <w:rStyle w:val="Hyperlink"/>
        </w:rPr>
        <w:fldChar w:fldCharType="begin"/>
      </w:r>
      <w:r>
        <w:rPr>
          <w:rStyle w:val="Hyperlink"/>
        </w:rPr>
        <w:instrText xml:space="preserve"> HYPERLINK \l </w:instrText>
      </w:r>
      <w:r>
        <w:rPr>
          <w:rStyle w:val="Hyperlink"/>
        </w:rPr>
        <w:instrText xml:space="preserve">"Appendix_A_Target_35"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6"/>
      <w:r>
        <w:t xml:space="preserve"> Word 97 reads this information. Word 2000, Word 2002, Office Word 2003, Office Word 2007, Word 2010, and Word 2013 ignore this information.</w:t>
      </w:r>
    </w:p>
    <w:bookmarkStart w:id="4457" w:name="Appendix_A_36"/>
    <w:p w:rsidR="004C02A4" w:rsidRDefault="00A84EA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7"/>
      <w:r>
        <w:t xml:space="preserve"> Word</w:t>
      </w:r>
      <w:r>
        <w:t xml:space="preserve"> 97 emits information at offset </w:t>
      </w:r>
      <w:r>
        <w:rPr>
          <w:b/>
        </w:rPr>
        <w:t>fcBkdFtnOldOld</w:t>
      </w:r>
      <w:r>
        <w:t>. Neither Word 2000, Word 2002, Office Word 2003, Office Word 2007, Word 2010, nor Word 2013 emit this information.</w:t>
      </w:r>
    </w:p>
    <w:bookmarkStart w:id="4458" w:name="Appendix_A_37"/>
    <w:p w:rsidR="004C02A4" w:rsidRDefault="00A84EA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8"/>
      <w:r>
        <w:t xml:space="preserve"> Word 97</w:t>
      </w:r>
      <w:r>
        <w:t xml:space="preserve"> reads this information. Word 2000, Word 2002, Office Word 2003, Office Word 2007, Word 2010, and Word 2013 ignore this information.</w:t>
      </w:r>
    </w:p>
    <w:bookmarkStart w:id="4459" w:name="Appendix_A_38"/>
    <w:p w:rsidR="004C02A4" w:rsidRDefault="00A84EA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9"/>
      <w:r>
        <w:t xml:space="preserve"> Word 97 emits information at offset </w:t>
      </w:r>
      <w:r>
        <w:rPr>
          <w:b/>
        </w:rPr>
        <w:t>fcPgdEdnOldOld</w:t>
      </w:r>
      <w:r>
        <w:t>. Neither</w:t>
      </w:r>
      <w:r>
        <w:t xml:space="preserve"> Word 2000, Word 2002, Office Word 2003, Office Word 2007, Word 2010, nor Word 2013 emit this information.</w:t>
      </w:r>
    </w:p>
    <w:bookmarkStart w:id="4460" w:name="Appendix_A_39"/>
    <w:p w:rsidR="004C02A4" w:rsidRDefault="00A84EA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2.5.6</w:t>
      </w:r>
      <w:r>
        <w:rPr>
          <w:rStyle w:val="Hyperlink"/>
        </w:rPr>
        <w:fldChar w:fldCharType="end"/>
      </w:r>
      <w:r>
        <w:t xml:space="preserve">: </w:t>
      </w:r>
      <w:bookmarkEnd w:id="4460"/>
      <w:r>
        <w:t xml:space="preserve"> Word 97 reads this information. Word 2000, Word 2002, Office Word 2003, Office Word 2</w:t>
      </w:r>
      <w:r>
        <w:t>007, Word 2010, and Word 2013 ignore this information.</w:t>
      </w:r>
    </w:p>
    <w:bookmarkStart w:id="4461" w:name="Appendix_A_40"/>
    <w:p w:rsidR="004C02A4" w:rsidRDefault="00A84EA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1"/>
      <w:r>
        <w:t xml:space="preserve"> Word 97 emits information at offset </w:t>
      </w:r>
      <w:r>
        <w:rPr>
          <w:b/>
        </w:rPr>
        <w:t>fcBkdEdnOldOld</w:t>
      </w:r>
      <w:r>
        <w:t>. Neither Word 2000, Word 2002, Office Word 2003, Office Word 2007, Word 2010, nor Word</w:t>
      </w:r>
      <w:r>
        <w:t xml:space="preserve"> 2013 emit this information.</w:t>
      </w:r>
    </w:p>
    <w:bookmarkStart w:id="4462" w:name="Appendix_A_41"/>
    <w:p w:rsidR="004C02A4" w:rsidRDefault="00A84EA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2"/>
      <w:r>
        <w:t xml:space="preserve"> Only Word 97 reads this information.</w:t>
      </w:r>
    </w:p>
    <w:bookmarkStart w:id="4463" w:name="Appendix_A_42"/>
    <w:p w:rsidR="004C02A4" w:rsidRDefault="00A84EA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3"/>
      <w:r>
        <w:t xml:space="preserve"> fcRouteSlip is only saved and read by Word 97, Word 2000, Word</w:t>
      </w:r>
      <w:r>
        <w:t xml:space="preserve"> 2002, and Office Word 2003.</w:t>
      </w:r>
    </w:p>
    <w:bookmarkStart w:id="4464" w:name="Appendix_A_43"/>
    <w:p w:rsidR="004C02A4" w:rsidRDefault="00A84EA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4"/>
      <w:r>
        <w:t xml:space="preserve"> SttbSavedBy is only saved and read by Word 97 and Word 2000.</w:t>
      </w:r>
    </w:p>
    <w:bookmarkStart w:id="4465" w:name="Appendix_A_44"/>
    <w:p w:rsidR="004C02A4" w:rsidRDefault="00A84EA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5"/>
      <w:r>
        <w:t xml:space="preserve"> SttbSavedBy is only saved and read by </w:t>
      </w:r>
      <w:r>
        <w:t>Word 97 and Word 2000.</w:t>
      </w:r>
    </w:p>
    <w:bookmarkStart w:id="4466" w:name="Appendix_A_45"/>
    <w:p w:rsidR="004C02A4" w:rsidRDefault="00A84EA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6"/>
      <w:r>
        <w:t xml:space="preserve"> Word 97 and Word 2000 write this information when the user chooses to save versions in the document.  Word 2002, Office Word 2003, Office Word 2007, Word 2010, and Word </w:t>
      </w:r>
      <w:r>
        <w:t>2013 do not write this information.</w:t>
      </w:r>
    </w:p>
    <w:bookmarkStart w:id="4467" w:name="Appendix_A_46"/>
    <w:p w:rsidR="004C02A4" w:rsidRDefault="00A84EAE">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7"/>
      <w:r>
        <w:t xml:space="preserve"> Word 97, Word 2000, Word 2002, and Office Word 2003 read this information.  Office Word 2007, Word 2010, and Word 2013 ignore it.</w:t>
      </w:r>
    </w:p>
    <w:bookmarkStart w:id="4468" w:name="Appendix_A_47"/>
    <w:p w:rsidR="004C02A4" w:rsidRDefault="00A84EAE">
      <w:r>
        <w:rPr>
          <w:rStyle w:val="Hyperlink"/>
        </w:rPr>
        <w:fldChar w:fldCharType="begin"/>
      </w:r>
      <w:r>
        <w:rPr>
          <w:rStyle w:val="Hyperlink"/>
        </w:rPr>
        <w:instrText xml:space="preserve"> HYPERLINK \l "Appendix_</w:instrText>
      </w:r>
      <w:r>
        <w:rPr>
          <w:rStyle w:val="Hyperlink"/>
        </w:rPr>
        <w:instrText xml:space="preserve">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8"/>
      <w:r>
        <w:t xml:space="preserve"> Word 97, Word 2000, Word 2002, and Office Word 2003 write this information when the user chooses to save versions in the document.  Neither Office Word 2007, Word 2010, nor Word 2013 write this information.</w:t>
      </w:r>
    </w:p>
    <w:bookmarkStart w:id="4469" w:name="Appendix_A_48"/>
    <w:p w:rsidR="004C02A4" w:rsidRDefault="00A84EAE">
      <w:r>
        <w:rPr>
          <w:rStyle w:val="Hyperlink"/>
        </w:rPr>
        <w:fldChar w:fldCharType="begin"/>
      </w:r>
      <w:r>
        <w:rPr>
          <w:rStyle w:val="Hyperlink"/>
        </w:rPr>
        <w:instrText xml:space="preserve"> HYPERLIN</w:instrText>
      </w:r>
      <w:r>
        <w:rPr>
          <w:rStyle w:val="Hyperlink"/>
        </w:rPr>
        <w:instrText xml:space="preserve">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9"/>
      <w:r>
        <w:t xml:space="preserve"> Word 97, Word 2000, Word 2002, and Office Word 2003 read this information.  Office Word 2007, Word 2010, and Word 2013 ignore it.</w:t>
      </w:r>
    </w:p>
    <w:bookmarkStart w:id="4470" w:name="Appendix_A_49"/>
    <w:p w:rsidR="004C02A4" w:rsidRDefault="00A84EAE">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70"/>
      <w:r>
        <w:t xml:space="preserve"> Word 97, </w:t>
      </w:r>
      <w:r>
        <w:t>Word 2000, Word 2002, and Office Word 2003 write this information when the user chooses to save versions in the document.  Neither Office Word 2007, Word 2010, nor Word 2013 write this information.</w:t>
      </w:r>
    </w:p>
    <w:bookmarkStart w:id="4471" w:name="Appendix_A_50"/>
    <w:p w:rsidR="004C02A4" w:rsidRDefault="00A84EAE">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w:t>
      </w:r>
      <w:r>
        <w:rPr>
          <w:rStyle w:val="Hyperlink"/>
        </w:rPr>
        <w:t>5.6</w:t>
      </w:r>
      <w:r>
        <w:rPr>
          <w:rStyle w:val="Hyperlink"/>
        </w:rPr>
        <w:fldChar w:fldCharType="end"/>
      </w:r>
      <w:r>
        <w:t xml:space="preserve">: </w:t>
      </w:r>
      <w:bookmarkEnd w:id="4471"/>
      <w:r>
        <w:t xml:space="preserve"> Word 97, Word 2000, Word 2002, and Office Word 2003 read this information.  Office Word 2007, Word 2010, and Word 2013 ignore it.</w:t>
      </w:r>
    </w:p>
    <w:bookmarkStart w:id="4472" w:name="Appendix_A_51"/>
    <w:p w:rsidR="004C02A4" w:rsidRDefault="00A84EAE">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2"/>
      <w:r>
        <w:t xml:space="preserve"> Word 97, Word 2000, Word 2002, and Office Word 2003 writ</w:t>
      </w:r>
      <w:r>
        <w:t>e this information when the user chooses to save versions in the document.  Neither Office Word 2007, Word 2010, nor Word 2013 write this information.</w:t>
      </w:r>
    </w:p>
    <w:bookmarkStart w:id="4473" w:name="Appendix_A_52"/>
    <w:p w:rsidR="004C02A4" w:rsidRDefault="00A84EAE">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3"/>
      <w:r>
        <w:t xml:space="preserve"> Word 97, Word 2000, Word 2002, and </w:t>
      </w:r>
      <w:r>
        <w:t>Office Word 2003 read this information.  Office Word 2007, Word 2010, and Word 2013 ignore it.</w:t>
      </w:r>
    </w:p>
    <w:bookmarkStart w:id="4474" w:name="Appendix_A_53"/>
    <w:p w:rsidR="004C02A4" w:rsidRDefault="00A84EAE">
      <w:r>
        <w:rPr>
          <w:rStyle w:val="Hyperlink"/>
        </w:rPr>
        <w:lastRenderedPageBreak/>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4"/>
      <w:r>
        <w:t xml:space="preserve"> Word 97, Word 2000, Word 2002, and Office Word 2003 write this information when the user chooses </w:t>
      </w:r>
      <w:r>
        <w:t>to save versions in the document.  Neither Office Word 2007, Word 2010, nor Word 2013 write this information.</w:t>
      </w:r>
    </w:p>
    <w:bookmarkStart w:id="4475" w:name="Appendix_A_54"/>
    <w:p w:rsidR="004C02A4" w:rsidRDefault="00A84EAE">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5"/>
      <w:r>
        <w:t xml:space="preserve"> Word 97, Word 2000, Word 2002, and Office Word 2003 read this information.  Office</w:t>
      </w:r>
      <w:r>
        <w:t xml:space="preserve"> Word 2007, Word 2010, and wd15 ignore it.</w:t>
      </w:r>
    </w:p>
    <w:bookmarkStart w:id="4476" w:name="Appendix_A_55"/>
    <w:p w:rsidR="004C02A4" w:rsidRDefault="00A84EAE">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6"/>
      <w:r>
        <w:t xml:space="preserve"> Word 97, Word 2000, Word 2002, and Office Word 2003 write this information when the user chooses to save versions in the document.  Neither Office Wo</w:t>
      </w:r>
      <w:r>
        <w:t>rd 2007, Word 2010, nor Word 2013 write this information.</w:t>
      </w:r>
    </w:p>
    <w:bookmarkStart w:id="4477" w:name="Appendix_A_56"/>
    <w:p w:rsidR="004C02A4" w:rsidRDefault="00A84EAE">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2.5.6</w:t>
      </w:r>
      <w:r>
        <w:rPr>
          <w:rStyle w:val="Hyperlink"/>
        </w:rPr>
        <w:fldChar w:fldCharType="end"/>
      </w:r>
      <w:r>
        <w:t xml:space="preserve">: </w:t>
      </w:r>
      <w:bookmarkEnd w:id="4477"/>
      <w:r>
        <w:t xml:space="preserve"> Word 97, Word 2000, Word 2002, and Office Word 2003 read this information.  Office Word 2007, Word 2010, and Word 2013 ignore it.</w:t>
      </w:r>
    </w:p>
    <w:bookmarkStart w:id="4478" w:name="Appendix_A_57"/>
    <w:p w:rsidR="004C02A4" w:rsidRDefault="00A84EAE">
      <w:r>
        <w:rPr>
          <w:rStyle w:val="Hyperlink"/>
        </w:rPr>
        <w:fldChar w:fldCharType="begin"/>
      </w:r>
      <w:r>
        <w:rPr>
          <w:rStyle w:val="Hyperlink"/>
        </w:rPr>
        <w:instrText xml:space="preserve"> H</w:instrText>
      </w:r>
      <w:r>
        <w:rPr>
          <w:rStyle w:val="Hyperlink"/>
        </w:rPr>
        <w:instrText xml:space="preserve">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8"/>
      <w:r>
        <w:t xml:space="preserve"> Word 97, Word 2000, Word 2002, and Office Word 2003 write this information. Neither Office Word 2007, Word 2010, nor Word 2013 write this information.</w:t>
      </w:r>
    </w:p>
    <w:bookmarkStart w:id="4479" w:name="Appendix_A_58"/>
    <w:p w:rsidR="004C02A4" w:rsidRDefault="00A84EAE">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w:t>
      </w:r>
      <w:r>
        <w:rPr>
          <w:rStyle w:val="Hyperlink"/>
        </w:rPr>
        <w:t>8&gt; Section 2.5.6</w:t>
      </w:r>
      <w:r>
        <w:rPr>
          <w:rStyle w:val="Hyperlink"/>
        </w:rPr>
        <w:fldChar w:fldCharType="end"/>
      </w:r>
      <w:r>
        <w:t xml:space="preserve">: </w:t>
      </w:r>
      <w:bookmarkEnd w:id="4479"/>
      <w:r>
        <w:t xml:space="preserve"> Word 97, Word 2000, Word 2002, and Office Word 2003 read this information. Office Word 2007, Word 2010, and Word 2013 ignore it.</w:t>
      </w:r>
    </w:p>
    <w:bookmarkStart w:id="4480" w:name="Appendix_A_59"/>
    <w:p w:rsidR="004C02A4" w:rsidRDefault="00A84EAE">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80"/>
      <w:r>
        <w:t xml:space="preserve"> Word 97, Word 2000, Word 2002, and Office Wo</w:t>
      </w:r>
      <w:r>
        <w:t xml:space="preserve">rd 2003 write the size of the deprecated numbering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81" w:name="Appendix_A_60"/>
    <w:p w:rsidR="004C02A4" w:rsidRDefault="00A84EAE">
      <w:r>
        <w:rPr>
          <w:rStyle w:val="Hyperlink"/>
        </w:rPr>
        <w:fldChar w:fldCharType="begin"/>
      </w:r>
      <w:r>
        <w:rPr>
          <w:rStyle w:val="Hyperlink"/>
        </w:rPr>
        <w:instrText xml:space="preserve"> HYPERLINK \l "Appendix_A_Target</w:instrText>
      </w:r>
      <w:r>
        <w:rPr>
          <w:rStyle w:val="Hyperlink"/>
        </w:rPr>
        <w:instrText xml:space="preserve">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1"/>
      <w:r>
        <w:t xml:space="preserve"> Word 97 emits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w:t>
      </w:r>
      <w:r>
        <w:t xml:space="preserve"> Word 2013 emit information at offset </w:t>
      </w:r>
      <w:r>
        <w:rPr>
          <w:b/>
        </w:rPr>
        <w:t>fcPlcfLvcPre10</w:t>
      </w:r>
      <w:r>
        <w:t xml:space="preserve"> and the value of </w:t>
      </w:r>
      <w:r>
        <w:rPr>
          <w:b/>
        </w:rPr>
        <w:t>fcPlcfLvcPre10</w:t>
      </w:r>
      <w:r>
        <w:t xml:space="preserve"> is undefined.</w:t>
      </w:r>
    </w:p>
    <w:bookmarkStart w:id="4482" w:name="Appendix_A_61"/>
    <w:p w:rsidR="004C02A4" w:rsidRDefault="00A84EAE">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2"/>
      <w:r>
        <w:t xml:space="preserve"> Word 97 and Word 2000 read this information. Word 2002, Office Word 2003, Office Word 2007, W</w:t>
      </w:r>
      <w:r>
        <w:t>ord 2010, and Word 2013 ignore it.</w:t>
      </w:r>
    </w:p>
    <w:bookmarkStart w:id="4483" w:name="Appendix_A_62"/>
    <w:p w:rsidR="004C02A4" w:rsidRDefault="00A84EAE">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3"/>
      <w:r>
        <w:t xml:space="preserve"> Word 97 and Word 2000 write </w:t>
      </w:r>
      <w:r>
        <w:rPr>
          <w:b/>
        </w:rPr>
        <w:t>lcbPlcfLvcPre10</w:t>
      </w:r>
      <w:r>
        <w:t xml:space="preserve"> with the size, in bytes, of the information emitted at offset </w:t>
      </w:r>
      <w:r>
        <w:rPr>
          <w:b/>
        </w:rPr>
        <w:t>fcPlcfLvcPre10</w:t>
      </w:r>
      <w:r>
        <w:t>. Word 2002, Office Word 2003, Office</w:t>
      </w:r>
      <w:r>
        <w:t xml:space="preserve"> Word 2007, Word 2010, and Word 2013 write 0 to </w:t>
      </w:r>
      <w:r>
        <w:rPr>
          <w:b/>
        </w:rPr>
        <w:t>lcbPlcfLvcPre10</w:t>
      </w:r>
      <w:r>
        <w:t>.</w:t>
      </w:r>
    </w:p>
    <w:bookmarkStart w:id="4484" w:name="Appendix_A_63"/>
    <w:p w:rsidR="004C02A4" w:rsidRDefault="00A84EAE">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4"/>
      <w:r>
        <w:t xml:space="preserve"> Word 97, Word 2000, Word 2002, and Office Word 2003 write this information when the user chooses to save versions in the docume</w:t>
      </w:r>
      <w:r>
        <w:t>nt.  Neither Office Word 2007, Word 2010, nor Word 2013 write this information.</w:t>
      </w:r>
    </w:p>
    <w:bookmarkStart w:id="4485" w:name="Appendix_A_64"/>
    <w:p w:rsidR="004C02A4" w:rsidRDefault="00A84EAE">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2.5.6</w:t>
      </w:r>
      <w:r>
        <w:rPr>
          <w:rStyle w:val="Hyperlink"/>
        </w:rPr>
        <w:fldChar w:fldCharType="end"/>
      </w:r>
      <w:r>
        <w:t xml:space="preserve">: </w:t>
      </w:r>
      <w:bookmarkEnd w:id="4485"/>
      <w:r>
        <w:t xml:space="preserve"> Word 97, Word 2000, Word 2002, and Office Word 2003 read this information.  Office Word 2007, Word 2010, and Wor</w:t>
      </w:r>
      <w:r>
        <w:t>d 2013 ignore it.</w:t>
      </w:r>
    </w:p>
    <w:bookmarkStart w:id="4486" w:name="Appendix_A_65"/>
    <w:p w:rsidR="004C02A4" w:rsidRDefault="00A84EAE">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6"/>
      <w:r>
        <w:t xml:space="preserve"> Office Word 2007, Word 2010, and Word 2013 ignore this information. Word 2000, Word 2002, and Office Word 2003</w:t>
      </w:r>
      <w:r>
        <w:t xml:space="preserve"> read this information, however the information is an optional, deprecated cache that can be calculated by reading the document content.</w:t>
      </w:r>
    </w:p>
    <w:bookmarkStart w:id="4487" w:name="Appendix_A_66"/>
    <w:p w:rsidR="004C02A4" w:rsidRDefault="00A84EAE">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7"/>
      <w:r>
        <w:t xml:space="preserve"> Word 2002, Office Word 2003, Office Word 2007, Word 201</w:t>
      </w:r>
      <w:r>
        <w:t>0, and Word 2013 ignore this value.</w:t>
      </w:r>
    </w:p>
    <w:bookmarkStart w:id="4488" w:name="Appendix_A_67"/>
    <w:p w:rsidR="004C02A4" w:rsidRDefault="00A84EAE">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8"/>
      <w:r>
        <w:t xml:space="preserve"> Word 2000 and Word 2002 emit information at offset </w:t>
      </w:r>
      <w:r>
        <w:rPr>
          <w:b/>
        </w:rPr>
        <w:t>fcPgdMotherOld</w:t>
      </w:r>
      <w:r>
        <w:t>. Neither Word 97, Office Word 2003, Office Word 2007, Word 2010, nor Word 2013 emit this i</w:t>
      </w:r>
      <w:r>
        <w:t>nformation.</w:t>
      </w:r>
    </w:p>
    <w:bookmarkStart w:id="4489" w:name="Appendix_A_68"/>
    <w:p w:rsidR="004C02A4" w:rsidRDefault="00A84EAE">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9"/>
      <w:r>
        <w:t xml:space="preserve"> Word 2000 and Word 2002 read this information. Word 97, Office Word 2003, Office Word 2007, Word 2010, and Word 2013 ignore this information.</w:t>
      </w:r>
    </w:p>
    <w:bookmarkStart w:id="4490" w:name="Appendix_A_69"/>
    <w:p w:rsidR="004C02A4" w:rsidRDefault="00A84EAE">
      <w:r>
        <w:rPr>
          <w:rStyle w:val="Hyperlink"/>
        </w:rPr>
        <w:fldChar w:fldCharType="begin"/>
      </w:r>
      <w:r>
        <w:rPr>
          <w:rStyle w:val="Hyperlink"/>
        </w:rPr>
        <w:instrText xml:space="preserve"> HYPERLINK \l "Appendix_A_Target_69"</w:instrText>
      </w:r>
      <w:r>
        <w:rPr>
          <w:rStyle w:val="Hyperlink"/>
        </w:rPr>
        <w:instrText xml:space="preserve"> \h </w:instrText>
      </w:r>
      <w:r>
        <w:rPr>
          <w:rStyle w:val="Hyperlink"/>
        </w:rPr>
      </w:r>
      <w:r>
        <w:rPr>
          <w:rStyle w:val="Hyperlink"/>
        </w:rPr>
        <w:fldChar w:fldCharType="separate"/>
      </w:r>
      <w:r>
        <w:rPr>
          <w:rStyle w:val="Hyperlink"/>
        </w:rPr>
        <w:t>&lt;69&gt; Section 2.5.7</w:t>
      </w:r>
      <w:r>
        <w:rPr>
          <w:rStyle w:val="Hyperlink"/>
        </w:rPr>
        <w:fldChar w:fldCharType="end"/>
      </w:r>
      <w:r>
        <w:t xml:space="preserve">: </w:t>
      </w:r>
      <w:bookmarkEnd w:id="4490"/>
      <w:r>
        <w:t xml:space="preserve"> Word 2000 and Word 2002 emit information at offset </w:t>
      </w:r>
      <w:r>
        <w:rPr>
          <w:b/>
        </w:rPr>
        <w:t>fcBkdMotherOld</w:t>
      </w:r>
      <w:r>
        <w:t>. Neither Word 97, Office Word 2003, Office Word 2007, Word 2010, nor Word 2013 emit this information.</w:t>
      </w:r>
    </w:p>
    <w:bookmarkStart w:id="4491" w:name="Appendix_A_70"/>
    <w:p w:rsidR="004C02A4" w:rsidRDefault="00A84EAE">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w:t>
      </w:r>
      <w:r>
        <w:t xml:space="preserve"> </w:t>
      </w:r>
      <w:bookmarkEnd w:id="4491"/>
      <w:r>
        <w:t xml:space="preserve"> Word 2000 and Word 2002 read this information. Word 97, Office Word 2003, Office Word 2007, Word 2010, and Word 2013 ignore this information.</w:t>
      </w:r>
    </w:p>
    <w:bookmarkStart w:id="4492" w:name="Appendix_A_71"/>
    <w:p w:rsidR="004C02A4" w:rsidRDefault="00A84EAE">
      <w:r>
        <w:rPr>
          <w:rStyle w:val="Hyperlink"/>
        </w:rPr>
        <w:lastRenderedPageBreak/>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2"/>
      <w:r>
        <w:t xml:space="preserve"> Word 2000 and Word 2002 emit information at offs</w:t>
      </w:r>
      <w:r>
        <w:t xml:space="preserve">et </w:t>
      </w:r>
      <w:r>
        <w:rPr>
          <w:b/>
        </w:rPr>
        <w:t>fcPgdFtnOld</w:t>
      </w:r>
      <w:r>
        <w:t>. Neither Word 97, Office Word 2003, Office Word 2007, Word 2010, nor Word 2013 emit this information.</w:t>
      </w:r>
    </w:p>
    <w:bookmarkStart w:id="4493" w:name="Appendix_A_72"/>
    <w:p w:rsidR="004C02A4" w:rsidRDefault="00A84EAE">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3"/>
      <w:r>
        <w:t xml:space="preserve"> Word 2000 and Word 2002 read this information. Word 97, Office Word 2003, O</w:t>
      </w:r>
      <w:r>
        <w:t>ffice Word 2007, Word 2010, and Word 2013 ignore this information.</w:t>
      </w:r>
    </w:p>
    <w:bookmarkStart w:id="4494" w:name="Appendix_A_73"/>
    <w:p w:rsidR="004C02A4" w:rsidRDefault="00A84EAE">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4"/>
      <w:r>
        <w:t xml:space="preserve"> Word 2000 and Word 2002 emit information at offset </w:t>
      </w:r>
      <w:r>
        <w:rPr>
          <w:b/>
        </w:rPr>
        <w:t>fcBkdFtnOld</w:t>
      </w:r>
      <w:r>
        <w:t>. Neither Word 97, Office Word 2003, Office Word 2007, Word 201</w:t>
      </w:r>
      <w:r>
        <w:t>0, nor Word 2013 emit this information.</w:t>
      </w:r>
    </w:p>
    <w:bookmarkStart w:id="4495" w:name="Appendix_A_74"/>
    <w:p w:rsidR="004C02A4" w:rsidRDefault="00A84EAE">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5"/>
      <w:r>
        <w:t xml:space="preserve"> Word 2000 and Word 2002 read this information. Word 97, Office Word 2003, Office Word 2007, Word 2010, and Word 2013 ignore this information.</w:t>
      </w:r>
    </w:p>
    <w:bookmarkStart w:id="4496" w:name="Appendix_A_75"/>
    <w:p w:rsidR="004C02A4" w:rsidRDefault="00A84EAE">
      <w:r>
        <w:rPr>
          <w:rStyle w:val="Hyperlink"/>
        </w:rPr>
        <w:fldChar w:fldCharType="begin"/>
      </w:r>
      <w:r>
        <w:rPr>
          <w:rStyle w:val="Hyperlink"/>
        </w:rPr>
        <w:instrText xml:space="preserve"> HYPERLI</w:instrText>
      </w:r>
      <w:r>
        <w:rPr>
          <w:rStyle w:val="Hyperlink"/>
        </w:rPr>
        <w:instrText xml:space="preserve">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6"/>
      <w:r>
        <w:t xml:space="preserve"> Word 2000 and Word 2002 emit information at offset </w:t>
      </w:r>
      <w:r>
        <w:rPr>
          <w:b/>
        </w:rPr>
        <w:t>fcPgdEdnOld</w:t>
      </w:r>
      <w:r>
        <w:t>. Neither Word 97, Office Word 2003, Office Word 2007, Word 2010, nor Word 2013 emit this information.</w:t>
      </w:r>
    </w:p>
    <w:bookmarkStart w:id="4497" w:name="Appendix_A_76"/>
    <w:p w:rsidR="004C02A4" w:rsidRDefault="00A84EAE">
      <w:r>
        <w:rPr>
          <w:rStyle w:val="Hyperlink"/>
        </w:rPr>
        <w:fldChar w:fldCharType="begin"/>
      </w:r>
      <w:r>
        <w:rPr>
          <w:rStyle w:val="Hyperlink"/>
        </w:rPr>
        <w:instrText xml:space="preserve"> HYPERLINK \l "Appendix_A_Target_76</w:instrText>
      </w:r>
      <w:r>
        <w:rPr>
          <w:rStyle w:val="Hyperlink"/>
        </w:rPr>
        <w:instrText xml:space="preserve">"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7"/>
      <w:r>
        <w:t xml:space="preserve"> Word 2000 and Word 2002 read this information. Word 97, Office Word 2003, Office Word 2007, Word 2010, and Word 2013 ignore this information.</w:t>
      </w:r>
    </w:p>
    <w:bookmarkStart w:id="4498" w:name="Appendix_A_77"/>
    <w:p w:rsidR="004C02A4" w:rsidRDefault="00A84EAE">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8"/>
      <w:r>
        <w:t xml:space="preserve"> Word 2000 and Word 2002</w:t>
      </w:r>
      <w:r>
        <w:t xml:space="preserve"> emit information at offset </w:t>
      </w:r>
      <w:r>
        <w:rPr>
          <w:b/>
        </w:rPr>
        <w:t>fcBkdEdnOld</w:t>
      </w:r>
      <w:r>
        <w:t>. Neither Word 97, Office Word 2003, Office Word 2007, Word 2010, nor Word 2013 emit this information.</w:t>
      </w:r>
    </w:p>
    <w:bookmarkStart w:id="4499" w:name="Appendix_A_78"/>
    <w:p w:rsidR="004C02A4" w:rsidRDefault="00A84EAE">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2.5.7</w:t>
      </w:r>
      <w:r>
        <w:rPr>
          <w:rStyle w:val="Hyperlink"/>
        </w:rPr>
        <w:fldChar w:fldCharType="end"/>
      </w:r>
      <w:r>
        <w:t xml:space="preserve">: </w:t>
      </w:r>
      <w:bookmarkEnd w:id="4499"/>
      <w:r>
        <w:t xml:space="preserve"> Word 2000 and Word 2002 read this information. </w:t>
      </w:r>
      <w:r>
        <w:t>Word 97, Office Word 2003, Office Word 2007, Word 2010, and Word 2013 ignore this information.</w:t>
      </w:r>
    </w:p>
    <w:bookmarkStart w:id="4500" w:name="Appendix_A_79"/>
    <w:p w:rsidR="004C02A4" w:rsidRDefault="00A84EAE">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500"/>
      <w:r>
        <w:t xml:space="preserve"> Office Word 2007, Word 2010, and Word 2013 ignore this value.</w:t>
      </w:r>
    </w:p>
    <w:bookmarkStart w:id="4501" w:name="Appendix_A_80"/>
    <w:p w:rsidR="004C02A4" w:rsidRDefault="00A84EAE">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1"/>
      <w:r>
        <w:t xml:space="preserve"> Word 2002 and Office Word 2003 write this information when the user chooses to save versions in the document.  Neither Word 97, Word 2000, Office Word 2007, Word 2010, nor Word 2013 write this i</w:t>
      </w:r>
      <w:r>
        <w:t>nformation.</w:t>
      </w:r>
    </w:p>
    <w:bookmarkStart w:id="4502" w:name="Appendix_A_81"/>
    <w:p w:rsidR="004C02A4" w:rsidRDefault="00A84EAE">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2.5.8</w:t>
      </w:r>
      <w:r>
        <w:rPr>
          <w:rStyle w:val="Hyperlink"/>
        </w:rPr>
        <w:fldChar w:fldCharType="end"/>
      </w:r>
      <w:r>
        <w:t xml:space="preserve">: </w:t>
      </w:r>
      <w:bookmarkEnd w:id="4502"/>
      <w:r>
        <w:t xml:space="preserve"> Word 2002 and Office Word 2003 read this information.  Word 97, Word 2000, Office Word 2007, Word 2010, and Word 2013 ignore it.</w:t>
      </w:r>
    </w:p>
    <w:bookmarkStart w:id="4503" w:name="Appendix_A_82"/>
    <w:p w:rsidR="004C02A4" w:rsidRDefault="00A84EAE">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w:t>
      </w:r>
      <w:r>
        <w:rPr>
          <w:rStyle w:val="Hyperlink"/>
        </w:rPr>
        <w:t>tion 2.5.8</w:t>
      </w:r>
      <w:r>
        <w:rPr>
          <w:rStyle w:val="Hyperlink"/>
        </w:rPr>
        <w:fldChar w:fldCharType="end"/>
      </w:r>
      <w:r>
        <w:t xml:space="preserve">: </w:t>
      </w:r>
      <w:bookmarkEnd w:id="4503"/>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undefined.</w:t>
      </w:r>
    </w:p>
    <w:bookmarkStart w:id="4504" w:name="Appendix_A_83"/>
    <w:p w:rsidR="004C02A4" w:rsidRDefault="00A84EAE">
      <w:r>
        <w:rPr>
          <w:rStyle w:val="Hyperlink"/>
        </w:rPr>
        <w:fldChar w:fldCharType="begin"/>
      </w:r>
      <w:r>
        <w:rPr>
          <w:rStyle w:val="Hyperlink"/>
        </w:rPr>
        <w:instrText xml:space="preserve"> HYPERLINK \l "Appen</w:instrText>
      </w:r>
      <w:r>
        <w:rPr>
          <w:rStyle w:val="Hyperlink"/>
        </w:rPr>
        <w:instrText xml:space="preserve">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4"/>
      <w:r>
        <w:t xml:space="preserve"> Word 2002 reads this information. Word 97, Word 2000, Office Word 2003, Office Word 2007, Word 2010, and Word 2013 ignore it.</w:t>
      </w:r>
    </w:p>
    <w:bookmarkStart w:id="4505" w:name="Appendix_A_84"/>
    <w:p w:rsidR="004C02A4" w:rsidRDefault="00A84EAE">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5"/>
      <w:r>
        <w:t xml:space="preserve"> Word 2002 writes </w:t>
      </w:r>
      <w:r>
        <w:rPr>
          <w:b/>
        </w:rPr>
        <w:t>lcbPlcf</w:t>
      </w:r>
      <w:r>
        <w:rPr>
          <w:b/>
        </w:rPr>
        <w:t>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6" w:name="Appendix_A_85"/>
    <w:p w:rsidR="004C02A4" w:rsidRDefault="00A84EAE">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6"/>
      <w:r>
        <w:t xml:space="preserve"> Word 2002 emits information at offset </w:t>
      </w:r>
      <w:r>
        <w:rPr>
          <w:b/>
        </w:rPr>
        <w:t>fcPlcfpmiNewXP</w:t>
      </w:r>
      <w:r>
        <w:t>. Neither Word 97, Word 2000, Office Word 2003, Office Word 2007, Word 2010, nor Word 2013 emit informatio</w:t>
      </w:r>
      <w:r>
        <w:t xml:space="preserve">n at this offset and the value of </w:t>
      </w:r>
      <w:r>
        <w:rPr>
          <w:b/>
        </w:rPr>
        <w:t>fcPlcfpmiNewXP</w:t>
      </w:r>
      <w:r>
        <w:t xml:space="preserve"> is undefined.</w:t>
      </w:r>
    </w:p>
    <w:bookmarkStart w:id="4507" w:name="Appendix_A_86"/>
    <w:p w:rsidR="004C02A4" w:rsidRDefault="00A84EAE">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7"/>
      <w:r>
        <w:t xml:space="preserve"> Word 2002 reads this information. Word 97, Word 2000, Office Word 2003, Office Word 2007, Word 2010, and Word 2013 ignore it.</w:t>
      </w:r>
    </w:p>
    <w:bookmarkStart w:id="4508" w:name="Appendix_A_87"/>
    <w:p w:rsidR="004C02A4" w:rsidRDefault="00A84EAE">
      <w:r>
        <w:rPr>
          <w:rStyle w:val="Hyperlink"/>
        </w:rPr>
        <w:fldChar w:fldCharType="begin"/>
      </w:r>
      <w:r>
        <w:rPr>
          <w:rStyle w:val="Hyperlink"/>
        </w:rPr>
        <w:instrText xml:space="preserve"> </w:instrText>
      </w:r>
      <w:r>
        <w:rPr>
          <w:rStyle w:val="Hyperlink"/>
        </w:rPr>
        <w:instrText xml:space="preserve">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8"/>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t>
      </w:r>
      <w:r>
        <w:rPr>
          <w:b/>
        </w:rPr>
        <w:t>wXP</w:t>
      </w:r>
      <w:r>
        <w:t xml:space="preserve">. Neither Word 97 nor Word 2000 write a </w:t>
      </w:r>
      <w:r>
        <w:rPr>
          <w:b/>
        </w:rPr>
        <w:t>FibRgFcLcb2002</w:t>
      </w:r>
      <w:r>
        <w:t>.</w:t>
      </w:r>
    </w:p>
    <w:bookmarkStart w:id="4509" w:name="Appendix_A_88"/>
    <w:p w:rsidR="004C02A4" w:rsidRDefault="00A84EAE">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9"/>
      <w:r>
        <w:t xml:space="preserve"> Word 2002 emits information at offset </w:t>
      </w:r>
      <w:r>
        <w:rPr>
          <w:b/>
        </w:rPr>
        <w:t>fcPlcfpmiMixedXP</w:t>
      </w:r>
      <w:r>
        <w:t>. Neither Word 97, Word 2000, Office Word 2003, Office Word 2007, Word 2010, no</w:t>
      </w:r>
      <w:r>
        <w:t xml:space="preserve">r Word 2013 emit information at this offset and the value of </w:t>
      </w:r>
      <w:r>
        <w:rPr>
          <w:b/>
        </w:rPr>
        <w:t>fcPlcfpmiMixedXP</w:t>
      </w:r>
      <w:r>
        <w:t xml:space="preserve"> is undefined.</w:t>
      </w:r>
    </w:p>
    <w:bookmarkStart w:id="4510" w:name="Appendix_A_89"/>
    <w:p w:rsidR="004C02A4" w:rsidRDefault="00A84EAE">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10"/>
      <w:r>
        <w:t xml:space="preserve"> Word 2002 reads this information. Word 97, Word 2000, Office Word 2003, Office Word 2007, Word 2010</w:t>
      </w:r>
      <w:r>
        <w:t>, and Word 2013 ignore it.</w:t>
      </w:r>
    </w:p>
    <w:bookmarkStart w:id="4511" w:name="Appendix_A_90"/>
    <w:p w:rsidR="004C02A4" w:rsidRDefault="00A84EAE">
      <w:r>
        <w:rPr>
          <w:rStyle w:val="Hyperlink"/>
        </w:rPr>
        <w:lastRenderedPageBreak/>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1"/>
      <w:r>
        <w:t xml:space="preserve"> Word 2002 writes </w:t>
      </w:r>
      <w:r>
        <w:rPr>
          <w:b/>
        </w:rPr>
        <w:t>lcbPlcfpmiMixedXP</w:t>
      </w:r>
      <w:r>
        <w:t xml:space="preserve"> with the size, in bytes, of the information emitted at offset </w:t>
      </w:r>
      <w:r>
        <w:rPr>
          <w:b/>
        </w:rPr>
        <w:t>fcPlcfpmiMixedXP</w:t>
      </w:r>
      <w:r>
        <w:t>. Office Word 2003, Office Word 2007, Word 2010, and</w:t>
      </w:r>
      <w:r>
        <w:t xml:space="preserve"> Word 2013 write 0 to </w:t>
      </w:r>
      <w:r>
        <w:rPr>
          <w:b/>
        </w:rPr>
        <w:t>lcbPlcfpmiMixedXP</w:t>
      </w:r>
      <w:r>
        <w:t xml:space="preserve">. Neither Word 97 nor Word 2000 write a </w:t>
      </w:r>
      <w:r>
        <w:rPr>
          <w:b/>
        </w:rPr>
        <w:t>FibRgFcLcb2002</w:t>
      </w:r>
      <w:r>
        <w:t>.</w:t>
      </w:r>
    </w:p>
    <w:bookmarkStart w:id="4512" w:name="Appendix_A_91"/>
    <w:p w:rsidR="004C02A4" w:rsidRDefault="00A84EAE">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2"/>
      <w:r>
        <w:t xml:space="preserve"> Word 2002 emits information at offset </w:t>
      </w:r>
      <w:r>
        <w:rPr>
          <w:b/>
        </w:rPr>
        <w:t>fcPlcflvcOldXP</w:t>
      </w:r>
      <w:r>
        <w:t>. Neither Word 97, Word 2000, Office Word 200</w:t>
      </w:r>
      <w:r>
        <w:t xml:space="preserve">3, Office Word 2007, Word 2010, nor Word 2013 emit information at this offset and the value of </w:t>
      </w:r>
      <w:r>
        <w:rPr>
          <w:b/>
        </w:rPr>
        <w:t>fcPlcflvcOldXP</w:t>
      </w:r>
      <w:r>
        <w:t xml:space="preserve"> is undefined.</w:t>
      </w:r>
    </w:p>
    <w:bookmarkStart w:id="4513" w:name="Appendix_A_92"/>
    <w:p w:rsidR="004C02A4" w:rsidRDefault="00A84EAE">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3"/>
      <w:r>
        <w:t xml:space="preserve"> Word 2002 reads this information. Word 97, Word 2000, Office Word 20</w:t>
      </w:r>
      <w:r>
        <w:t>03, Office Word 2007, Word 2010, and Word 2013 ignore it.</w:t>
      </w:r>
    </w:p>
    <w:bookmarkStart w:id="4514" w:name="Appendix_A_93"/>
    <w:p w:rsidR="004C02A4" w:rsidRDefault="00A84EAE">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4"/>
      <w:r>
        <w:t xml:space="preserve"> Word 2002 writes </w:t>
      </w:r>
      <w:r>
        <w:rPr>
          <w:b/>
        </w:rPr>
        <w:t>lcbPlcflvcOldXP</w:t>
      </w:r>
      <w:r>
        <w:t xml:space="preserve"> with the size, in bytes, of the information emitted at offset </w:t>
      </w:r>
      <w:r>
        <w:rPr>
          <w:b/>
        </w:rPr>
        <w:t>fcPlcflvcOldXP</w:t>
      </w:r>
      <w:r>
        <w:t>. Office Word 2003, Offic</w:t>
      </w:r>
      <w:r>
        <w:t xml:space="preserve">e Word 2007, Word 2010, and Word 2013 write 0 to </w:t>
      </w:r>
      <w:r>
        <w:rPr>
          <w:b/>
        </w:rPr>
        <w:t>lcbPlcflvcOldXP</w:t>
      </w:r>
      <w:r>
        <w:t xml:space="preserve">. Neither Word 97 nor Word 2000 write a </w:t>
      </w:r>
      <w:r>
        <w:rPr>
          <w:b/>
        </w:rPr>
        <w:t>FibRgFcLcb2002</w:t>
      </w:r>
      <w:r>
        <w:t>.</w:t>
      </w:r>
    </w:p>
    <w:bookmarkStart w:id="4515" w:name="Appendix_A_94"/>
    <w:p w:rsidR="004C02A4" w:rsidRDefault="00A84EAE">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5"/>
      <w:r>
        <w:t xml:space="preserve"> Word 2002 emits information at offset </w:t>
      </w:r>
      <w:r>
        <w:rPr>
          <w:b/>
        </w:rPr>
        <w:t>fcPlcflvcNewXP</w:t>
      </w:r>
      <w:r>
        <w:t>. Neither Word 97, W</w:t>
      </w:r>
      <w:r>
        <w:t xml:space="preserve">ord 2000, Office Word 2003, Office Word 2007, Word 2010, nor Word 2013 emit information at this offset and the value of </w:t>
      </w:r>
      <w:r>
        <w:rPr>
          <w:b/>
        </w:rPr>
        <w:t>fcPlcflvcNewXP</w:t>
      </w:r>
      <w:r>
        <w:t xml:space="preserve"> is undefined.</w:t>
      </w:r>
    </w:p>
    <w:bookmarkStart w:id="4516" w:name="Appendix_A_95"/>
    <w:p w:rsidR="004C02A4" w:rsidRDefault="00A84EAE">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6"/>
      <w:r>
        <w:t xml:space="preserve"> Word 2002 reads this information. Word 97, </w:t>
      </w:r>
      <w:r>
        <w:t>Word 2000, Office Word 2003, Office Word 2007, Word 2010, and Word 2013 ignore it.</w:t>
      </w:r>
    </w:p>
    <w:bookmarkStart w:id="4517" w:name="Appendix_A_96"/>
    <w:p w:rsidR="004C02A4" w:rsidRDefault="00A84EAE">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7"/>
      <w:r>
        <w:t xml:space="preserve"> Word 2002 writes </w:t>
      </w:r>
      <w:r>
        <w:rPr>
          <w:b/>
        </w:rPr>
        <w:t>lcbPlcflvcNewXP</w:t>
      </w:r>
      <w:r>
        <w:t xml:space="preserve"> with the size, in bytes, of the information emitted at offset </w:t>
      </w:r>
      <w:r>
        <w:rPr>
          <w:b/>
        </w:rPr>
        <w:t>fcPlcflvcNewXP</w:t>
      </w:r>
      <w:r>
        <w:t xml:space="preserve">. Office Word 2003, Office Word 2007, Word 2010, and Word 2013 write 0 to </w:t>
      </w:r>
      <w:r>
        <w:rPr>
          <w:b/>
        </w:rPr>
        <w:t>lcbPlcflvcNewXP</w:t>
      </w:r>
      <w:r>
        <w:t xml:space="preserve">. Neither Word 97 nor Word 2000 write a </w:t>
      </w:r>
      <w:r>
        <w:rPr>
          <w:b/>
        </w:rPr>
        <w:t>FibRgFcLcb2002</w:t>
      </w:r>
      <w:r>
        <w:t>.</w:t>
      </w:r>
    </w:p>
    <w:bookmarkStart w:id="4518" w:name="Appendix_A_97"/>
    <w:p w:rsidR="004C02A4" w:rsidRDefault="00A84EAE">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8"/>
      <w:r>
        <w:t xml:space="preserve"> Word 2002 emits information at offset </w:t>
      </w:r>
      <w:r>
        <w:rPr>
          <w:b/>
        </w:rPr>
        <w:t>fcPlcflvc</w:t>
      </w:r>
      <w:r>
        <w:rPr>
          <w:b/>
        </w:rPr>
        <w:t>MixedXP</w:t>
      </w:r>
      <w:r>
        <w:t xml:space="preserve">. Neither Word 97, Word 2000, Office Word 2003, Office Word 2007, Word 2010, nor Word 2013 emit information at this offset and the value of </w:t>
      </w:r>
      <w:r>
        <w:rPr>
          <w:b/>
        </w:rPr>
        <w:t>fcPlcflvcMixedXP</w:t>
      </w:r>
      <w:r>
        <w:t xml:space="preserve"> is undefined.</w:t>
      </w:r>
    </w:p>
    <w:bookmarkStart w:id="4519" w:name="Appendix_A_98"/>
    <w:p w:rsidR="004C02A4" w:rsidRDefault="00A84EAE">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9"/>
      <w:r>
        <w:t xml:space="preserve"> Word 2002 read</w:t>
      </w:r>
      <w:r>
        <w:t>s this information. Word 97, Word 2000, Office Word 2003, Office Word 2007, Word 2010, and Word 2013 ignore it.</w:t>
      </w:r>
    </w:p>
    <w:bookmarkStart w:id="4520" w:name="Appendix_A_99"/>
    <w:p w:rsidR="004C02A4" w:rsidRDefault="00A84EAE">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2.5.8</w:t>
      </w:r>
      <w:r>
        <w:rPr>
          <w:rStyle w:val="Hyperlink"/>
        </w:rPr>
        <w:fldChar w:fldCharType="end"/>
      </w:r>
      <w:r>
        <w:t xml:space="preserve">: </w:t>
      </w:r>
      <w:bookmarkEnd w:id="4520"/>
      <w:r>
        <w:t xml:space="preserve"> Word 2002 writes </w:t>
      </w:r>
      <w:r>
        <w:rPr>
          <w:b/>
        </w:rPr>
        <w:t>lcbPlcflvcMixedXP</w:t>
      </w:r>
      <w:r>
        <w:t xml:space="preserve"> with the size, in bytes, of the information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21" w:name="Appendix_A_100"/>
    <w:p w:rsidR="004C02A4" w:rsidRDefault="00A84EAE">
      <w:r>
        <w:rPr>
          <w:rStyle w:val="Hyperlink"/>
        </w:rPr>
        <w:fldChar w:fldCharType="begin"/>
      </w:r>
      <w:r>
        <w:rPr>
          <w:rStyle w:val="Hyperlink"/>
        </w:rPr>
        <w:instrText xml:space="preserve"> HYPERLINK \l "Appendix_A_Ta</w:instrText>
      </w:r>
      <w:r>
        <w:rPr>
          <w:rStyle w:val="Hyperlink"/>
        </w:rPr>
        <w:instrText xml:space="preserve">rget_100"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1"/>
      <w:r>
        <w:t xml:space="preserve"> Only Office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p>
    <w:bookmarkStart w:id="4522" w:name="Appendix_A_101"/>
    <w:p w:rsidR="004C02A4" w:rsidRDefault="00A84EAE">
      <w:r>
        <w:rPr>
          <w:rStyle w:val="Hyperlink"/>
        </w:rPr>
        <w:fldChar w:fldCharType="begin"/>
      </w:r>
      <w:r>
        <w:rPr>
          <w:rStyle w:val="Hyperlink"/>
        </w:rPr>
        <w:instrText xml:space="preserve"> HYPERLINK \l "Appendix_A_T</w:instrText>
      </w:r>
      <w:r>
        <w:rPr>
          <w:rStyle w:val="Hyperlink"/>
        </w:rPr>
        <w:instrText xml:space="preserve">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2"/>
      <w:r>
        <w:t xml:space="preserve"> Only Office Word 2003 reads this information.</w:t>
      </w:r>
    </w:p>
    <w:bookmarkStart w:id="4523" w:name="Appendix_A_102"/>
    <w:p w:rsidR="004C02A4" w:rsidRDefault="00A84EAE">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3"/>
      <w:r>
        <w:t xml:space="preserve"> Office Word 2003 writes </w:t>
      </w:r>
      <w:r>
        <w:rPr>
          <w:b/>
        </w:rPr>
        <w:t>lcbPlcfpmiOld</w:t>
      </w:r>
      <w:r>
        <w:t xml:space="preserve"> with the size, in bytes, of the information emitted at offset </w:t>
      </w:r>
      <w:r>
        <w:rPr>
          <w:b/>
        </w:rPr>
        <w:t>fcPlcfp</w:t>
      </w:r>
      <w:r>
        <w:rPr>
          <w:b/>
        </w:rPr>
        <w:t>miOld</w:t>
      </w:r>
      <w:r>
        <w:t xml:space="preserve">; Office Word 2007, Word 2010, and Word 2013 write 0 to </w:t>
      </w:r>
      <w:r>
        <w:rPr>
          <w:b/>
        </w:rPr>
        <w:t>lcbPlcfpmiOld</w:t>
      </w:r>
      <w:r>
        <w:t>.</w:t>
      </w:r>
    </w:p>
    <w:bookmarkStart w:id="4524" w:name="Appendix_A_103"/>
    <w:p w:rsidR="004C02A4" w:rsidRDefault="00A84EAE">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4"/>
      <w:r>
        <w:t xml:space="preserve"> Only Office Word 2003 emits information at offset </w:t>
      </w:r>
      <w:r>
        <w:rPr>
          <w:b/>
        </w:rPr>
        <w:t>fcPlcfpmiOldInline</w:t>
      </w:r>
      <w:r>
        <w:t>; Neither Office Word 2007, Word 2010, nor Wor</w:t>
      </w:r>
      <w:r>
        <w:t xml:space="preserve">d 2013 emit information at this offset and the value of </w:t>
      </w:r>
      <w:r>
        <w:rPr>
          <w:b/>
        </w:rPr>
        <w:t>fcPlcfpmiOldInline</w:t>
      </w:r>
      <w:r>
        <w:t xml:space="preserve"> is undefined.</w:t>
      </w:r>
    </w:p>
    <w:bookmarkStart w:id="4525" w:name="Appendix_A_104"/>
    <w:p w:rsidR="004C02A4" w:rsidRDefault="00A84EAE">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2.5.9</w:t>
      </w:r>
      <w:r>
        <w:rPr>
          <w:rStyle w:val="Hyperlink"/>
        </w:rPr>
        <w:fldChar w:fldCharType="end"/>
      </w:r>
      <w:r>
        <w:t xml:space="preserve">: </w:t>
      </w:r>
      <w:bookmarkEnd w:id="4525"/>
      <w:r>
        <w:t xml:space="preserve"> Only Office Word 2003 reads this information.</w:t>
      </w:r>
    </w:p>
    <w:bookmarkStart w:id="4526" w:name="Appendix_A_105"/>
    <w:p w:rsidR="004C02A4" w:rsidRDefault="00A84EAE">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w:t>
      </w:r>
      <w:r>
        <w:rPr>
          <w:rStyle w:val="Hyperlink"/>
        </w:rPr>
        <w:t>on 2.5.9</w:t>
      </w:r>
      <w:r>
        <w:rPr>
          <w:rStyle w:val="Hyperlink"/>
        </w:rPr>
        <w:fldChar w:fldCharType="end"/>
      </w:r>
      <w:r>
        <w:t xml:space="preserve">: </w:t>
      </w:r>
      <w:bookmarkEnd w:id="4526"/>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7" w:name="Appendix_A_106"/>
    <w:p w:rsidR="004C02A4" w:rsidRDefault="00A84EAE">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2.5.9</w:t>
      </w:r>
      <w:r>
        <w:rPr>
          <w:rStyle w:val="Hyperlink"/>
        </w:rPr>
        <w:fldChar w:fldCharType="end"/>
      </w:r>
      <w:r>
        <w:t xml:space="preserve">: </w:t>
      </w:r>
      <w:bookmarkEnd w:id="4527"/>
      <w:r>
        <w:t xml:space="preserve"> Only Office Word 2003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8" w:name="Appendix_A_107"/>
    <w:p w:rsidR="004C02A4" w:rsidRDefault="00A84EAE">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8"/>
      <w:r>
        <w:t xml:space="preserve"> Only Office Word 2003 reads this information.</w:t>
      </w:r>
    </w:p>
    <w:bookmarkStart w:id="4529" w:name="Appendix_A_108"/>
    <w:p w:rsidR="004C02A4" w:rsidRDefault="00A84EAE">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9"/>
      <w:r>
        <w:t xml:space="preserve"> Office Word 2003 writes </w:t>
      </w:r>
      <w:r>
        <w:rPr>
          <w:b/>
        </w:rPr>
        <w:t>lcbPlcfpmiNew</w:t>
      </w:r>
      <w:r>
        <w:t xml:space="preserve"> with the size, in bytes, of the information emitted at offset </w:t>
      </w:r>
      <w:r>
        <w:rPr>
          <w:b/>
        </w:rPr>
        <w:t>fcPlcfpmiNew</w:t>
      </w:r>
      <w:r>
        <w:t xml:space="preserve">; Office </w:t>
      </w:r>
      <w:r>
        <w:t xml:space="preserve">Word 2007, Word 2010, and Word 2013 write 0 to </w:t>
      </w:r>
      <w:r>
        <w:rPr>
          <w:b/>
        </w:rPr>
        <w:t>lcbPlcfpmiNew</w:t>
      </w:r>
      <w:r>
        <w:t>.</w:t>
      </w:r>
    </w:p>
    <w:bookmarkStart w:id="4530" w:name="Appendix_A_109"/>
    <w:p w:rsidR="004C02A4" w:rsidRDefault="00A84EAE">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30"/>
      <w:r>
        <w:t xml:space="preserve"> Only Office Word 2003 emits information at offset </w:t>
      </w:r>
      <w:r>
        <w:rPr>
          <w:b/>
        </w:rPr>
        <w:t>fcPlcfpmiNewInline</w:t>
      </w:r>
      <w:r>
        <w:t>; Neither Office Word 2007, Word 2010, nor Word 2013</w:t>
      </w:r>
      <w:r>
        <w:t xml:space="preserve"> emit information at this offset and the value of </w:t>
      </w:r>
      <w:r>
        <w:rPr>
          <w:b/>
        </w:rPr>
        <w:t>fcPlcfpmiNewInline</w:t>
      </w:r>
      <w:r>
        <w:t xml:space="preserve"> is undefined.</w:t>
      </w:r>
    </w:p>
    <w:bookmarkStart w:id="4531" w:name="Appendix_A_110"/>
    <w:p w:rsidR="004C02A4" w:rsidRDefault="00A84EAE">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2.5.9</w:t>
      </w:r>
      <w:r>
        <w:rPr>
          <w:rStyle w:val="Hyperlink"/>
        </w:rPr>
        <w:fldChar w:fldCharType="end"/>
      </w:r>
      <w:r>
        <w:t xml:space="preserve">: </w:t>
      </w:r>
      <w:bookmarkEnd w:id="4531"/>
      <w:r>
        <w:t xml:space="preserve"> Only Office Word 2003 reads this information.</w:t>
      </w:r>
    </w:p>
    <w:bookmarkStart w:id="4532" w:name="Appendix_A_111"/>
    <w:p w:rsidR="004C02A4" w:rsidRDefault="00A84EAE">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2.5</w:t>
      </w:r>
      <w:r>
        <w:rPr>
          <w:rStyle w:val="Hyperlink"/>
        </w:rPr>
        <w:t>.9</w:t>
      </w:r>
      <w:r>
        <w:rPr>
          <w:rStyle w:val="Hyperlink"/>
        </w:rPr>
        <w:fldChar w:fldCharType="end"/>
      </w:r>
      <w:r>
        <w:t xml:space="preserve">: </w:t>
      </w:r>
      <w:bookmarkEnd w:id="4532"/>
      <w:r>
        <w:t xml:space="preserve"> Office Word 2003 writes </w:t>
      </w:r>
      <w:r>
        <w:rPr>
          <w:b/>
        </w:rPr>
        <w:t>lcbPlcfpmiNewInline</w:t>
      </w:r>
      <w:r>
        <w:t xml:space="preserve"> with the size, in bytes, of the information emitted at offset </w:t>
      </w:r>
      <w:r>
        <w:rPr>
          <w:b/>
        </w:rPr>
        <w:t>fcPlcfpmiNewInline</w:t>
      </w:r>
      <w:r>
        <w:t xml:space="preserve">; Office Word 2007, Word 2010, and Word 2013 write 0 to </w:t>
      </w:r>
      <w:r>
        <w:rPr>
          <w:b/>
        </w:rPr>
        <w:t>lcbPlcfpmiNewInline</w:t>
      </w:r>
      <w:r>
        <w:t>.</w:t>
      </w:r>
    </w:p>
    <w:bookmarkStart w:id="4533" w:name="Appendix_A_112"/>
    <w:p w:rsidR="004C02A4" w:rsidRDefault="00A84EAE">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 xml:space="preserve">&lt;112&gt; </w:t>
      </w:r>
      <w:r>
        <w:rPr>
          <w:rStyle w:val="Hyperlink"/>
        </w:rPr>
        <w:t>Section 2.5.9</w:t>
      </w:r>
      <w:r>
        <w:rPr>
          <w:rStyle w:val="Hyperlink"/>
        </w:rPr>
        <w:fldChar w:fldCharType="end"/>
      </w:r>
      <w:r>
        <w:t xml:space="preserve">: </w:t>
      </w:r>
      <w:bookmarkEnd w:id="4533"/>
      <w:r>
        <w:t xml:space="preserve"> Only Office Word 2003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4" w:name="Appendix_A_113"/>
    <w:p w:rsidR="004C02A4" w:rsidRDefault="00A84EAE">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w:t>
      </w:r>
      <w:r>
        <w:rPr>
          <w:rStyle w:val="Hyperlink"/>
        </w:rPr>
        <w:t xml:space="preserve"> Section 2.5.9</w:t>
      </w:r>
      <w:r>
        <w:rPr>
          <w:rStyle w:val="Hyperlink"/>
        </w:rPr>
        <w:fldChar w:fldCharType="end"/>
      </w:r>
      <w:r>
        <w:t xml:space="preserve">: </w:t>
      </w:r>
      <w:bookmarkEnd w:id="4534"/>
      <w:r>
        <w:t xml:space="preserve"> Only Office Word 2003 reads this information.</w:t>
      </w:r>
    </w:p>
    <w:bookmarkStart w:id="4535" w:name="Appendix_A_114"/>
    <w:p w:rsidR="004C02A4" w:rsidRDefault="00A84EAE">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5"/>
      <w:r>
        <w:t xml:space="preserve"> Office Word 2003 writes </w:t>
      </w:r>
      <w:r>
        <w:rPr>
          <w:b/>
        </w:rPr>
        <w:t>lcbPlcflvcOld</w:t>
      </w:r>
      <w:r>
        <w:t xml:space="preserve"> with the size, in bytes, of the information emitted at offset </w:t>
      </w:r>
      <w:r>
        <w:rPr>
          <w:b/>
        </w:rPr>
        <w:t>fcPlcflvcOld</w:t>
      </w:r>
      <w:r>
        <w:t>; Office Word 2</w:t>
      </w:r>
      <w:r>
        <w:t xml:space="preserve">007, Word 2010, and Word 2013 write 0 to </w:t>
      </w:r>
      <w:r>
        <w:rPr>
          <w:b/>
        </w:rPr>
        <w:t>lcbPlcflvcOld</w:t>
      </w:r>
      <w:r>
        <w:t>.</w:t>
      </w:r>
    </w:p>
    <w:bookmarkStart w:id="4536" w:name="Appendix_A_115"/>
    <w:p w:rsidR="004C02A4" w:rsidRDefault="00A84EAE">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6"/>
      <w:r>
        <w:t xml:space="preserve"> Only Office Word 2003 emits information at offset </w:t>
      </w:r>
      <w:r>
        <w:rPr>
          <w:b/>
        </w:rPr>
        <w:t>fcPlcflvcOldInline</w:t>
      </w:r>
      <w:r>
        <w:t>; Neither Office Word 2007, Word 2010, nor Word 2013 emit informat</w:t>
      </w:r>
      <w:r>
        <w:t xml:space="preserve">ion at this offset and the value of </w:t>
      </w:r>
      <w:r>
        <w:rPr>
          <w:b/>
        </w:rPr>
        <w:t>fcPlcflvcOldInline</w:t>
      </w:r>
      <w:r>
        <w:t xml:space="preserve"> is undefined.</w:t>
      </w:r>
    </w:p>
    <w:bookmarkStart w:id="4537" w:name="Appendix_A_116"/>
    <w:p w:rsidR="004C02A4" w:rsidRDefault="00A84EAE">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7"/>
      <w:r>
        <w:t xml:space="preserve"> Only Office Word 2003 reads this information.</w:t>
      </w:r>
    </w:p>
    <w:bookmarkStart w:id="4538" w:name="Appendix_A_117"/>
    <w:p w:rsidR="004C02A4" w:rsidRDefault="00A84EAE">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 xml:space="preserve">: </w:t>
      </w:r>
      <w:bookmarkEnd w:id="4538"/>
      <w:r>
        <w:t xml:space="preserve"> Office Wo</w:t>
      </w:r>
      <w:r>
        <w:t xml:space="preserve">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39" w:name="Appendix_A_118"/>
    <w:p w:rsidR="004C02A4" w:rsidRDefault="00A84EAE">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w:t>
      </w:r>
      <w:r>
        <w:t xml:space="preserve"> </w:t>
      </w:r>
      <w:bookmarkEnd w:id="4539"/>
      <w:r>
        <w:t xml:space="preserve"> Only Office Word 2003 emits information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40" w:name="Appendix_A_119"/>
    <w:p w:rsidR="004C02A4" w:rsidRDefault="00A84EAE">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40"/>
      <w:r>
        <w:t xml:space="preserve"> Only Office Word 2003 reads this information.</w:t>
      </w:r>
    </w:p>
    <w:bookmarkStart w:id="4541" w:name="Appendix_A_120"/>
    <w:p w:rsidR="004C02A4" w:rsidRDefault="00A84EAE">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1"/>
      <w:r>
        <w:t xml:space="preserve"> Office Word 2003 writes </w:t>
      </w:r>
      <w:r>
        <w:rPr>
          <w:b/>
        </w:rPr>
        <w:t>lcbPlcflvcNew</w:t>
      </w:r>
      <w:r>
        <w:t xml:space="preserve"> with the size, in bytes, of the information emitted at offset </w:t>
      </w:r>
      <w:r>
        <w:rPr>
          <w:b/>
        </w:rPr>
        <w:t>fcPlcflvcNew</w:t>
      </w:r>
      <w:r>
        <w:t>; Office Word 2007, Word 2010</w:t>
      </w:r>
      <w:r>
        <w:t xml:space="preserve">, and Word 2013 write 0 to </w:t>
      </w:r>
      <w:r>
        <w:rPr>
          <w:b/>
        </w:rPr>
        <w:t>lcbPlcflvcNew</w:t>
      </w:r>
      <w:r>
        <w:t>.</w:t>
      </w:r>
    </w:p>
    <w:bookmarkStart w:id="4542" w:name="Appendix_A_121"/>
    <w:p w:rsidR="004C02A4" w:rsidRDefault="00A84EAE">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2"/>
      <w:r>
        <w:t xml:space="preserve"> Only Office Word 2003 emits information at offset </w:t>
      </w:r>
      <w:r>
        <w:rPr>
          <w:b/>
        </w:rPr>
        <w:t>fcPlcflvcNewInline</w:t>
      </w:r>
      <w:r>
        <w:t>; Neither Office Word 2007, Word 2010, nor Word 2013 emit information at this of</w:t>
      </w:r>
      <w:r>
        <w:t xml:space="preserve">fset and the value of </w:t>
      </w:r>
      <w:r>
        <w:rPr>
          <w:b/>
        </w:rPr>
        <w:t>fcPlcflvcNewInline</w:t>
      </w:r>
      <w:r>
        <w:t xml:space="preserve"> is undefined.</w:t>
      </w:r>
    </w:p>
    <w:bookmarkStart w:id="4543" w:name="Appendix_A_122"/>
    <w:p w:rsidR="004C02A4" w:rsidRDefault="00A84EAE">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3"/>
      <w:r>
        <w:t xml:space="preserve"> Only Office Word 2003 reads this information.</w:t>
      </w:r>
    </w:p>
    <w:bookmarkStart w:id="4544" w:name="Appendix_A_123"/>
    <w:p w:rsidR="004C02A4" w:rsidRDefault="00A84EAE">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4"/>
      <w:r>
        <w:t xml:space="preserve"> Office Word 2003 writes</w:t>
      </w:r>
      <w:r>
        <w:t xml:space="preserve"> </w:t>
      </w:r>
      <w:r>
        <w:rPr>
          <w:b/>
        </w:rPr>
        <w:t>lcbPlcflvcNewInline</w:t>
      </w:r>
      <w:r>
        <w:t xml:space="preserve"> with the size, in bytes, of the information emitted at offset </w:t>
      </w:r>
      <w:r>
        <w:rPr>
          <w:b/>
        </w:rPr>
        <w:t>fcPlcflvcNewInline</w:t>
      </w:r>
      <w:r>
        <w:t xml:space="preserve">; Office Word 2007, Word 2010, and Word 2013 write 0 to </w:t>
      </w:r>
      <w:r>
        <w:rPr>
          <w:b/>
        </w:rPr>
        <w:t>lcbPlcflvcNewInline</w:t>
      </w:r>
      <w:r>
        <w:t>.</w:t>
      </w:r>
    </w:p>
    <w:bookmarkStart w:id="4545" w:name="Appendix_A_124"/>
    <w:p w:rsidR="004C02A4" w:rsidRDefault="00A84EAE">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5"/>
      <w:r>
        <w:t xml:space="preserve"> Office Word </w:t>
      </w:r>
      <w:r>
        <w:t xml:space="preserve">2003 emits information at offset </w:t>
      </w:r>
      <w:r>
        <w:rPr>
          <w:b/>
        </w:rPr>
        <w:t>fcPgdMother</w:t>
      </w:r>
      <w:r>
        <w:t>. Neither Word 97, Word 2000, Office Word 2003, Office Word 2007, Word 2010, nor Word 2013 emit this information.</w:t>
      </w:r>
    </w:p>
    <w:bookmarkStart w:id="4546" w:name="Appendix_A_125"/>
    <w:p w:rsidR="004C02A4" w:rsidRDefault="00A84EAE">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6"/>
      <w:r>
        <w:t xml:space="preserve"> Office Word 2003 reads this info</w:t>
      </w:r>
      <w:r>
        <w:t>rmation. Word 97, Word 2000, Word 2002, Office Word 2007, Word 2010, and Word 2013 ignore this information.</w:t>
      </w:r>
    </w:p>
    <w:bookmarkStart w:id="4547" w:name="Appendix_A_126"/>
    <w:p w:rsidR="004C02A4" w:rsidRDefault="00A84EAE">
      <w:r>
        <w:rPr>
          <w:rStyle w:val="Hyperlink"/>
        </w:rPr>
        <w:lastRenderedPageBreak/>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7"/>
      <w:r>
        <w:t xml:space="preserve"> Office Word 2003 emits information at offset </w:t>
      </w:r>
      <w:r>
        <w:rPr>
          <w:b/>
        </w:rPr>
        <w:t>fcBkdMother</w:t>
      </w:r>
      <w:r>
        <w:t>. Neither Word 97, Word 20</w:t>
      </w:r>
      <w:r>
        <w:t>00, Word 2002, Office Word 2007, Word 2010, nor Word 2013 emit this information.</w:t>
      </w:r>
    </w:p>
    <w:bookmarkStart w:id="4548" w:name="Appendix_A_127"/>
    <w:p w:rsidR="004C02A4" w:rsidRDefault="00A84EAE">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8"/>
      <w:r>
        <w:t xml:space="preserve"> Office Word 2003 reads this information. Word 97, Word 2000, Word 2002, Office Word 2007, Word 2010, and Word</w:t>
      </w:r>
      <w:r>
        <w:t xml:space="preserve"> 2013 ignore this information.</w:t>
      </w:r>
    </w:p>
    <w:bookmarkStart w:id="4549" w:name="Appendix_A_128"/>
    <w:p w:rsidR="004C02A4" w:rsidRDefault="00A84EAE">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9"/>
      <w:r>
        <w:t xml:space="preserve"> Office Word 2003 emits information at offset </w:t>
      </w:r>
      <w:r>
        <w:rPr>
          <w:b/>
        </w:rPr>
        <w:t>fcAfdMother</w:t>
      </w:r>
      <w:r>
        <w:t>. Neither Word 97, Word 2000, Word 2002, Office Word 2007, Word 2010, nor Word 2013 emit this informati</w:t>
      </w:r>
      <w:r>
        <w:t>on.</w:t>
      </w:r>
    </w:p>
    <w:bookmarkStart w:id="4550" w:name="Appendix_A_129"/>
    <w:p w:rsidR="004C02A4" w:rsidRDefault="00A84EAE">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2.5.9</w:t>
      </w:r>
      <w:r>
        <w:rPr>
          <w:rStyle w:val="Hyperlink"/>
        </w:rPr>
        <w:fldChar w:fldCharType="end"/>
      </w:r>
      <w:r>
        <w:t xml:space="preserve">: </w:t>
      </w:r>
      <w:bookmarkEnd w:id="4550"/>
      <w:r>
        <w:t xml:space="preserve"> Office Word 2003 reads this information. Word 97, Word 2000, Word 2002, Office Word 2007, Word 2010, and Word 2013 ignore this information.</w:t>
      </w:r>
    </w:p>
    <w:bookmarkStart w:id="4551" w:name="Appendix_A_130"/>
    <w:p w:rsidR="004C02A4" w:rsidRDefault="00A84EAE">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w:t>
      </w:r>
      <w:r>
        <w:rPr>
          <w:rStyle w:val="Hyperlink"/>
        </w:rPr>
        <w:t>30&gt; Section 2.5.9</w:t>
      </w:r>
      <w:r>
        <w:rPr>
          <w:rStyle w:val="Hyperlink"/>
        </w:rPr>
        <w:fldChar w:fldCharType="end"/>
      </w:r>
      <w:r>
        <w:t xml:space="preserve">: </w:t>
      </w:r>
      <w:bookmarkEnd w:id="4551"/>
      <w:r>
        <w:t xml:space="preserve"> Office Word 2003 emits information at offset </w:t>
      </w:r>
      <w:r>
        <w:rPr>
          <w:b/>
        </w:rPr>
        <w:t>fcPgdFtn</w:t>
      </w:r>
      <w:r>
        <w:t>. Neither Word 97, Word 2000, Word 2002, Office Word 2007, Word 2010, nor Word 2013 emit this information.</w:t>
      </w:r>
    </w:p>
    <w:bookmarkStart w:id="4552" w:name="Appendix_A_131"/>
    <w:p w:rsidR="004C02A4" w:rsidRDefault="00A84EAE">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2"/>
      <w:r>
        <w:t xml:space="preserve"> </w:t>
      </w:r>
      <w:r>
        <w:t>Office Word 2003 reads this information. Word 97, Word 2000, Word 2002, Office Word 2007, Word 2010, and Word 2013 ignore this information.</w:t>
      </w:r>
    </w:p>
    <w:bookmarkStart w:id="4553" w:name="Appendix_A_132"/>
    <w:p w:rsidR="004C02A4" w:rsidRDefault="00A84EAE">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3"/>
      <w:r>
        <w:t xml:space="preserve"> Office Word 2003 emits information at offset </w:t>
      </w:r>
      <w:r>
        <w:rPr>
          <w:b/>
        </w:rPr>
        <w:t>fcBkd</w:t>
      </w:r>
      <w:r>
        <w:rPr>
          <w:b/>
        </w:rPr>
        <w:t>Ftn</w:t>
      </w:r>
      <w:r>
        <w:t>. Neither Word 97, Word 2000, Word 2002, Office Word 2007, Word 2010, nor Word 2013 emit this information.</w:t>
      </w:r>
    </w:p>
    <w:bookmarkStart w:id="4554" w:name="Appendix_A_133"/>
    <w:p w:rsidR="004C02A4" w:rsidRDefault="00A84EAE">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4"/>
      <w:r>
        <w:t xml:space="preserve"> Office Word 2003 reads this information. Word 97, Word 2000, Word 2002, Office W</w:t>
      </w:r>
      <w:r>
        <w:t>ord 2007, Word 2010, and Word 2013 ignore this information.</w:t>
      </w:r>
    </w:p>
    <w:bookmarkStart w:id="4555" w:name="Appendix_A_134"/>
    <w:p w:rsidR="004C02A4" w:rsidRDefault="00A84EAE">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5"/>
      <w:r>
        <w:t xml:space="preserve"> Office Word 2003 emits information at offset </w:t>
      </w:r>
      <w:r>
        <w:rPr>
          <w:b/>
        </w:rPr>
        <w:t>fcAfdFtn</w:t>
      </w:r>
      <w:r>
        <w:t>. Neither Word 97, Word 2000, Word 2002, Office Word 2007, Word 2010, nor Wor</w:t>
      </w:r>
      <w:r>
        <w:t>d 2013 emit this information.</w:t>
      </w:r>
    </w:p>
    <w:bookmarkStart w:id="4556" w:name="Appendix_A_135"/>
    <w:p w:rsidR="004C02A4" w:rsidRDefault="00A84EAE">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6"/>
      <w:r>
        <w:t xml:space="preserve"> Office Word 2003 reads this information. Word 97, Word 2000, Word 2002, Office Word 2007, Word 2010, and Word 2013 ignore this information.</w:t>
      </w:r>
    </w:p>
    <w:bookmarkStart w:id="4557" w:name="Appendix_A_136"/>
    <w:p w:rsidR="004C02A4" w:rsidRDefault="00A84EAE">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7"/>
      <w:r>
        <w:t xml:space="preserve"> Office Word 2003 emits information at offset </w:t>
      </w:r>
      <w:r>
        <w:rPr>
          <w:b/>
        </w:rPr>
        <w:t>fcPgdEdn</w:t>
      </w:r>
      <w:r>
        <w:t>. Neither Word 97, Word 2000, Word 2002, Office Word 2007, Word 2010, nor Word 2013 emit this information.</w:t>
      </w:r>
    </w:p>
    <w:bookmarkStart w:id="4558" w:name="Appendix_A_137"/>
    <w:p w:rsidR="004C02A4" w:rsidRDefault="00A84EAE">
      <w:r>
        <w:rPr>
          <w:rStyle w:val="Hyperlink"/>
        </w:rPr>
        <w:fldChar w:fldCharType="begin"/>
      </w:r>
      <w:r>
        <w:rPr>
          <w:rStyle w:val="Hyperlink"/>
        </w:rPr>
        <w:instrText xml:space="preserve"> HYPERLINK \l "Appendix_A_Targ</w:instrText>
      </w:r>
      <w:r>
        <w:rPr>
          <w:rStyle w:val="Hyperlink"/>
        </w:rPr>
        <w:instrText xml:space="preserve">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8"/>
      <w:r>
        <w:t xml:space="preserve"> Office Word 2003 reads this information. Word 97, Word 2000, Word 2002, Office Word 2007, Word 2010, and Word 2013 ignore this information.</w:t>
      </w:r>
    </w:p>
    <w:bookmarkStart w:id="4559" w:name="Appendix_A_138"/>
    <w:p w:rsidR="004C02A4" w:rsidRDefault="00A84EAE">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9"/>
      <w:r>
        <w:t xml:space="preserve"> Office Word 2003</w:t>
      </w:r>
      <w:r>
        <w:t xml:space="preserve"> emits information at offset </w:t>
      </w:r>
      <w:r>
        <w:rPr>
          <w:b/>
        </w:rPr>
        <w:t>fcBkdEdn</w:t>
      </w:r>
      <w:r>
        <w:t>. Neither Word 97, Word 2000, Word 2002, Office Word 2007, Word 2010, nor Word 2013 emit this information.</w:t>
      </w:r>
    </w:p>
    <w:bookmarkStart w:id="4560" w:name="Appendix_A_139"/>
    <w:p w:rsidR="004C02A4" w:rsidRDefault="00A84EAE">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60"/>
      <w:r>
        <w:t xml:space="preserve"> Office Word 2003 reads this information. Word </w:t>
      </w:r>
      <w:r>
        <w:t>97, Word 2000, Word 2002, Office Word 2007, Word 2010, and Word 2013 ignore this information.</w:t>
      </w:r>
    </w:p>
    <w:bookmarkStart w:id="4561" w:name="Appendix_A_140"/>
    <w:p w:rsidR="004C02A4" w:rsidRDefault="00A84EAE">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1"/>
      <w:r>
        <w:t xml:space="preserve"> Office Word 2003 emits information at offset </w:t>
      </w:r>
      <w:r>
        <w:rPr>
          <w:b/>
        </w:rPr>
        <w:t>fcAfdEdn</w:t>
      </w:r>
      <w:r>
        <w:t>. Neither Word 97, Word 2000, Word 2002, Of</w:t>
      </w:r>
      <w:r>
        <w:t>fice Word 2007, Word 2010, nor Word 2013 emit this information.</w:t>
      </w:r>
    </w:p>
    <w:bookmarkStart w:id="4562" w:name="Appendix_A_141"/>
    <w:p w:rsidR="004C02A4" w:rsidRDefault="00A84EAE">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2"/>
      <w:r>
        <w:t xml:space="preserve"> Office Word 2003 reads this information. Word 97, Word 2000, Word 2002, Office Word 2007, Word 2010, and Word 2013 ignore this</w:t>
      </w:r>
      <w:r>
        <w:t xml:space="preserve"> information.</w:t>
      </w:r>
    </w:p>
    <w:bookmarkStart w:id="4563" w:name="Appendix_A_142"/>
    <w:p w:rsidR="004C02A4" w:rsidRDefault="00A84EAE">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3"/>
      <w:r>
        <w:t xml:space="preserve"> Office Word 2003 emits information at offset </w:t>
      </w:r>
      <w:r>
        <w:rPr>
          <w:b/>
        </w:rPr>
        <w:t>fcAfd</w:t>
      </w:r>
      <w:r>
        <w:t>. Neither Word 97, Word 2000, Word 2002, Office Word 2007, Word 2010, nor Word 2013 emit information at this offset.</w:t>
      </w:r>
    </w:p>
    <w:bookmarkStart w:id="4564" w:name="Appendix_A_143"/>
    <w:p w:rsidR="004C02A4" w:rsidRDefault="00A84EAE">
      <w:r>
        <w:rPr>
          <w:rStyle w:val="Hyperlink"/>
        </w:rPr>
        <w:fldChar w:fldCharType="begin"/>
      </w:r>
      <w:r>
        <w:rPr>
          <w:rStyle w:val="Hyperlink"/>
        </w:rPr>
        <w:instrText xml:space="preserve"> HYPERL</w:instrText>
      </w:r>
      <w:r>
        <w:rPr>
          <w:rStyle w:val="Hyperlink"/>
        </w:rPr>
        <w:instrText xml:space="preserve">INK \l "Appendix_A_Target_143" \h </w:instrText>
      </w:r>
      <w:r>
        <w:rPr>
          <w:rStyle w:val="Hyperlink"/>
        </w:rPr>
      </w:r>
      <w:r>
        <w:rPr>
          <w:rStyle w:val="Hyperlink"/>
        </w:rPr>
        <w:fldChar w:fldCharType="separate"/>
      </w:r>
      <w:r>
        <w:rPr>
          <w:rStyle w:val="Hyperlink"/>
        </w:rPr>
        <w:t>&lt;143&gt; Section 2.5.9</w:t>
      </w:r>
      <w:r>
        <w:rPr>
          <w:rStyle w:val="Hyperlink"/>
        </w:rPr>
        <w:fldChar w:fldCharType="end"/>
      </w:r>
      <w:r>
        <w:t xml:space="preserve">: </w:t>
      </w:r>
      <w:bookmarkEnd w:id="4564"/>
      <w:r>
        <w:t xml:space="preserve"> Office Word 2003 reads this information. Word 97, Word 2000, Word 2002, Office Word 2007, Word 2010, and Word 2013 ignore this information.</w:t>
      </w:r>
    </w:p>
    <w:bookmarkStart w:id="4565" w:name="Appendix_A_144"/>
    <w:p w:rsidR="004C02A4" w:rsidRDefault="00A84EAE">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w:t>
      </w:r>
      <w:r>
        <w:rPr>
          <w:rStyle w:val="Hyperlink"/>
        </w:rPr>
        <w:t>.5.10</w:t>
      </w:r>
      <w:r>
        <w:rPr>
          <w:rStyle w:val="Hyperlink"/>
        </w:rPr>
        <w:fldChar w:fldCharType="end"/>
      </w:r>
      <w:r>
        <w:t xml:space="preserve">: </w:t>
      </w:r>
      <w:bookmarkEnd w:id="4565"/>
      <w:r>
        <w:t xml:space="preserve"> Neither Office Word 2007, Word 2010, nor Word 2013 write 0 here, but all three ignore this value when loading files.</w:t>
      </w:r>
    </w:p>
    <w:bookmarkStart w:id="4566" w:name="Appendix_A_145"/>
    <w:p w:rsidR="004C02A4" w:rsidRDefault="00A84EAE">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2.5.10</w:t>
      </w:r>
      <w:r>
        <w:rPr>
          <w:rStyle w:val="Hyperlink"/>
        </w:rPr>
        <w:fldChar w:fldCharType="end"/>
      </w:r>
      <w:r>
        <w:t xml:space="preserve">: </w:t>
      </w:r>
      <w:bookmarkEnd w:id="4566"/>
      <w:r>
        <w:t xml:space="preserve"> Neither Office Word 2007, Word 2010, nor Word 2013</w:t>
      </w:r>
      <w:r>
        <w:t xml:space="preserve"> write 0 here, but all three ignore this value when loading files.</w:t>
      </w:r>
    </w:p>
    <w:bookmarkStart w:id="4567" w:name="Appendix_A_146"/>
    <w:p w:rsidR="004C02A4" w:rsidRDefault="00A84EAE">
      <w:r>
        <w:rPr>
          <w:rStyle w:val="Hyperlink"/>
        </w:rPr>
        <w:lastRenderedPageBreak/>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7"/>
      <w:r>
        <w:t xml:space="preserve"> Office Word 2007, Word 2010, and Word 2013 ignore this property when running in compatibility mode for previous versions of</w:t>
      </w:r>
      <w:r>
        <w:t xml:space="preserve"> Word. Word 97, Word 2000, Word 2002, and Office Word 2003 do not process this Sprm, and thus ignore this property.</w:t>
      </w:r>
    </w:p>
    <w:bookmarkStart w:id="4568" w:name="Appendix_A_147"/>
    <w:p w:rsidR="004C02A4" w:rsidRDefault="00A84EAE">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8"/>
      <w:r>
        <w:t>When sprmCFSpec is unexpectedly applied to a character that can be displaye</w:t>
      </w:r>
      <w:r>
        <w:t xml:space="preserve">d, the character can be displayed in the same manner as a character that is not fSpec. If, on the other hand, the character cannot be displayed, it can be ignored. </w:t>
      </w:r>
    </w:p>
    <w:bookmarkStart w:id="4569" w:name="Appendix_A_148"/>
    <w:p w:rsidR="004C02A4" w:rsidRDefault="00A84EAE">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2.6.1</w:t>
      </w:r>
      <w:r>
        <w:rPr>
          <w:rStyle w:val="Hyperlink"/>
        </w:rPr>
        <w:fldChar w:fldCharType="end"/>
      </w:r>
      <w:r>
        <w:t xml:space="preserve">: </w:t>
      </w:r>
      <w:bookmarkEnd w:id="4569"/>
      <w:r>
        <w:t xml:space="preserve"> This property is compatib</w:t>
      </w:r>
      <w:r>
        <w:t xml:space="preserve">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70" w:name="Appendix_A_149"/>
    <w:p w:rsidR="004C02A4" w:rsidRDefault="00A84EAE">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70"/>
      <w:r>
        <w:t xml:space="preserve"> Word implements this property by acting as if there is a page break before the paragraph if it would not otherwise fit on the remaind</w:t>
      </w:r>
      <w:r>
        <w:t xml:space="preserve">er of the page. If sprmPFKeepFollow is applied to the preceding paragraph with a value of 1, Word favors keeping this paragraph’s lines together over keeping this paragraph on the same page as the previous paragraph. If the paragraph is too long to fit on </w:t>
      </w:r>
      <w:r>
        <w:t>a full page by itself, Word ignores this property. If the paragraph is in a table, Word ignores this property.</w:t>
      </w:r>
    </w:p>
    <w:bookmarkStart w:id="4571" w:name="Appendix_A_150"/>
    <w:p w:rsidR="004C02A4" w:rsidRDefault="00A84EAE">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2.6.2</w:t>
      </w:r>
      <w:r>
        <w:rPr>
          <w:rStyle w:val="Hyperlink"/>
        </w:rPr>
        <w:fldChar w:fldCharType="end"/>
      </w:r>
      <w:r>
        <w:t xml:space="preserve">: </w:t>
      </w:r>
      <w:bookmarkEnd w:id="4571"/>
      <w:r>
        <w:t xml:space="preserve"> Word implements this property by acting as if there is a page break before the </w:t>
      </w:r>
      <w:r>
        <w:t xml:space="preserve">paragraph if there would otherwise be a page break between the end of this paragraph and the beginning of the next one. If sprmPFKeep is applied to the next paragraph with a value of 1, Word avoids breaking the next paragraph across pages even if it means </w:t>
      </w:r>
      <w:r>
        <w:t>ignoring sprmPFKeepFollow.</w:t>
      </w:r>
    </w:p>
    <w:bookmarkStart w:id="4572" w:name="Appendix_A_151"/>
    <w:p w:rsidR="004C02A4" w:rsidRDefault="00A84EAE">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2"/>
      <w:r>
        <w:t xml:space="preserve"> Word 2002, Office Word 2003, Office Word 2007, Word 2010, and Word 2013 ignore this property. Word 2000 and Word 97 do not split table rows across pages when the t</w:t>
      </w:r>
      <w:r>
        <w:t>able rows set this property to 0x01.</w:t>
      </w:r>
    </w:p>
    <w:bookmarkStart w:id="4573" w:name="Appendix_A_152"/>
    <w:p w:rsidR="004C02A4" w:rsidRDefault="00A84EAE">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3"/>
      <w:r>
        <w:t xml:space="preserve"> Word 97 stops working if merged cells are split across page break boundaries; setting this property for merged cells avoids this problem.</w:t>
      </w:r>
    </w:p>
    <w:bookmarkStart w:id="4574" w:name="Appendix_A_153"/>
    <w:p w:rsidR="004C02A4" w:rsidRDefault="00A84EAE">
      <w:r>
        <w:rPr>
          <w:rStyle w:val="Hyperlink"/>
        </w:rPr>
        <w:fldChar w:fldCharType="begin"/>
      </w:r>
      <w:r>
        <w:rPr>
          <w:rStyle w:val="Hyperlink"/>
        </w:rPr>
        <w:instrText xml:space="preserve"> HYPERLINK \l</w:instrText>
      </w:r>
      <w:r>
        <w:rPr>
          <w:rStyle w:val="Hyperlink"/>
        </w:rPr>
        <w:instrText xml:space="preserve">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4"/>
      <w:r>
        <w:t xml:space="preserve"> Word 2002, Office Word 2003, Office Word 2007, Word 2010, and Word 2013 ignore this property.</w:t>
      </w:r>
    </w:p>
    <w:bookmarkStart w:id="4575" w:name="Appendix_A_154"/>
    <w:p w:rsidR="004C02A4" w:rsidRDefault="00A84EAE">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5"/>
      <w:r>
        <w:t xml:space="preserve"> Word 2002, Office Word 2003, Office Word 2007</w:t>
      </w:r>
      <w:r>
        <w:t>, Word 2010, and Word 2013 evaluate sprmTFCantSplit instead of this property.</w:t>
      </w:r>
    </w:p>
    <w:bookmarkStart w:id="4576" w:name="Appendix_A_155"/>
    <w:p w:rsidR="004C02A4" w:rsidRDefault="00A84EAE">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6"/>
      <w:r>
        <w:t xml:space="preserve"> Word 2002, Office Word 2003, Office Word 2007, Word 2010, and Word 2013 evaluate sprmTFCantSplit instead of this</w:t>
      </w:r>
      <w:r>
        <w:t xml:space="preserve"> property.</w:t>
      </w:r>
    </w:p>
    <w:bookmarkStart w:id="4577" w:name="Appendix_A_156"/>
    <w:p w:rsidR="004C02A4" w:rsidRDefault="00A84EAE">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7"/>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more room to grow, then the content wil</w:t>
      </w:r>
      <w:r>
        <w:t>l word wrap instead.</w:t>
      </w:r>
    </w:p>
    <w:bookmarkStart w:id="4578" w:name="Appendix_A_157"/>
    <w:p w:rsidR="004C02A4" w:rsidRDefault="00A84EAE">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2.6.3</w:t>
      </w:r>
      <w:r>
        <w:rPr>
          <w:rStyle w:val="Hyperlink"/>
        </w:rPr>
        <w:fldChar w:fldCharType="end"/>
      </w:r>
      <w:r>
        <w:t xml:space="preserve">: </w:t>
      </w:r>
      <w:bookmarkEnd w:id="4578"/>
      <w:r>
        <w:t xml:space="preserve"> If the cell does not have a fixed width and this property is true, the cell will automatically grow to fit more content, shrinking adjacent cells in the row if necessary so that content in this cell does not wrap. However, if the cell content is too large</w:t>
      </w:r>
      <w:r>
        <w:t xml:space="preserve"> to fit in the table, then the content will be forced to wrap. If multiple cells in the row have this property set and content will not fit on a single line for any them, widths will be adjusted proportionately according to how much content is in each cell</w:t>
      </w:r>
      <w:r>
        <w:t xml:space="preserve"> (the cell with the most content receives the most width).</w:t>
      </w:r>
    </w:p>
    <w:bookmarkStart w:id="4579" w:name="Appendix_A_158"/>
    <w:p w:rsidR="004C02A4" w:rsidRDefault="00A84EAE">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9"/>
      <w:r>
        <w:t xml:space="preserve"> Word 97, Word 2000, and Word 2002 emit </w:t>
      </w:r>
      <w:hyperlink w:anchor="section_46c3ec5453ff4c0ab0d607ad15d2546e" w:history="1">
        <w:r>
          <w:rPr>
            <w:rStyle w:val="Hyperlink"/>
          </w:rPr>
          <w:t>sprmSDxaColumns</w:t>
        </w:r>
      </w:hyperlink>
      <w:r>
        <w:t xml:space="preserve"> only when the sp</w:t>
      </w:r>
      <w:r>
        <w:t>ace between columns differs from the default.</w:t>
      </w:r>
    </w:p>
    <w:bookmarkStart w:id="4580" w:name="Appendix_A_159"/>
    <w:p w:rsidR="004C02A4" w:rsidRDefault="00A84EAE">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80"/>
      <w:r>
        <w:t xml:space="preserve"> Word falls back to </w:t>
      </w:r>
      <w:r>
        <w:rPr>
          <w:b/>
        </w:rPr>
        <w:t>msonfcArabic</w:t>
      </w:r>
      <w:r>
        <w:t>.</w:t>
      </w:r>
    </w:p>
    <w:bookmarkStart w:id="4581" w:name="Appendix_A_160"/>
    <w:p w:rsidR="004C02A4" w:rsidRDefault="00A84EAE">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1"/>
      <w:r>
        <w:t xml:space="preserve"> Word 97, Word 2000, and Word 2002 emit sprmSD</w:t>
      </w:r>
      <w:r>
        <w:t>yaHdrTop only when the header’s distance from the top edge of the page differs from the default.</w:t>
      </w:r>
    </w:p>
    <w:bookmarkStart w:id="4582" w:name="Appendix_A_161"/>
    <w:p w:rsidR="004C02A4" w:rsidRDefault="00A84EAE">
      <w:r>
        <w:rPr>
          <w:rStyle w:val="Hyperlink"/>
        </w:rPr>
        <w:lastRenderedPageBreak/>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2"/>
      <w:r>
        <w:t xml:space="preserve"> Word 97, Word 2000, and Word 2002 emit sprmSDyaHdrBottom only when the footer distance from t</w:t>
      </w:r>
      <w:r>
        <w:t>he bottom edge of the page differs from the default.</w:t>
      </w:r>
    </w:p>
    <w:bookmarkStart w:id="4583" w:name="Appendix_A_162"/>
    <w:p w:rsidR="004C02A4" w:rsidRDefault="00A84EAE">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3"/>
      <w:r>
        <w:t xml:space="preserve"> Word’s user interface allows starting line numbers only up to 32767, corresponding to a SPRM value of 32766. However, bigger values can b</w:t>
      </w:r>
      <w:r>
        <w:t>e read in (for example from ECMA-376 files) and subsequently stored into an MS-DOC file.</w:t>
      </w:r>
    </w:p>
    <w:bookmarkStart w:id="4584" w:name="Appendix_A_163"/>
    <w:p w:rsidR="004C02A4" w:rsidRDefault="00A84EAE">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4"/>
      <w:r>
        <w:t xml:space="preserve"> Office Word 2007, Word 2010, and Word 2013 support larger values.</w:t>
      </w:r>
    </w:p>
    <w:bookmarkStart w:id="4585" w:name="Appendix_A_164"/>
    <w:p w:rsidR="004C02A4" w:rsidRDefault="00A84EAE">
      <w:r>
        <w:rPr>
          <w:rStyle w:val="Hyperlink"/>
        </w:rPr>
        <w:fldChar w:fldCharType="begin"/>
      </w:r>
      <w:r>
        <w:rPr>
          <w:rStyle w:val="Hyperlink"/>
        </w:rPr>
        <w:instrText xml:space="preserve"> HYPERLINK \l "Appendix_A_Target_</w:instrText>
      </w:r>
      <w:r>
        <w:rPr>
          <w:rStyle w:val="Hyperlink"/>
        </w:rPr>
        <w:instrText xml:space="preserve">164" \h </w:instrText>
      </w:r>
      <w:r>
        <w:rPr>
          <w:rStyle w:val="Hyperlink"/>
        </w:rPr>
      </w:r>
      <w:r>
        <w:rPr>
          <w:rStyle w:val="Hyperlink"/>
        </w:rPr>
        <w:fldChar w:fldCharType="separate"/>
      </w:r>
      <w:r>
        <w:rPr>
          <w:rStyle w:val="Hyperlink"/>
        </w:rPr>
        <w:t>&lt;164&gt; Section 2.6.4</w:t>
      </w:r>
      <w:r>
        <w:rPr>
          <w:rStyle w:val="Hyperlink"/>
        </w:rPr>
        <w:fldChar w:fldCharType="end"/>
      </w:r>
      <w:r>
        <w:t xml:space="preserve">: </w:t>
      </w:r>
      <w:bookmarkEnd w:id="4585"/>
      <w:r>
        <w:t xml:space="preserve"> Word 97, Word 2000, Word 2002, Office Word 2003, Office Word 2007, Word 2010, and Word 2013 ignore this value when there is only one available paper format as defined by the currently selected printer driver.</w:t>
      </w:r>
    </w:p>
    <w:bookmarkStart w:id="4586" w:name="Appendix_A_165"/>
    <w:p w:rsidR="004C02A4" w:rsidRDefault="00A84EAE">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6"/>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7" w:name="Appendix_A_166"/>
    <w:p w:rsidR="004C02A4" w:rsidRDefault="00A84EAE">
      <w:r>
        <w:rPr>
          <w:rStyle w:val="Hyperlink"/>
        </w:rPr>
        <w:fldChar w:fldCharType="begin"/>
      </w:r>
      <w:r>
        <w:rPr>
          <w:rStyle w:val="Hyperlink"/>
        </w:rPr>
        <w:instrText xml:space="preserve"> HYPERLINK \l "Appendix_A_Target_1</w:instrText>
      </w:r>
      <w:r>
        <w:rPr>
          <w:rStyle w:val="Hyperlink"/>
        </w:rPr>
        <w:instrText xml:space="preserve">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7"/>
    <w:p w:rsidR="004C02A4" w:rsidRDefault="00A84EAE">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8"/>
      <w:r>
        <w:t xml:space="preserve"> Word</w:t>
      </w:r>
      <w:r>
        <w:t xml:space="preserve"> 97 allows independent viewing and printing of revision markup. This means that the value of </w:t>
      </w:r>
      <w:r>
        <w:rPr>
          <w:b/>
        </w:rPr>
        <w:t>fRMPrint</w:t>
      </w:r>
      <w:r>
        <w:t xml:space="preserve"> can be different from the value of </w:t>
      </w:r>
      <w:r>
        <w:rPr>
          <w:b/>
        </w:rPr>
        <w:t>fRMView</w:t>
      </w:r>
      <w:r>
        <w:t>.</w:t>
      </w:r>
    </w:p>
    <w:bookmarkStart w:id="4589" w:name="Appendix_A_168"/>
    <w:p w:rsidR="004C02A4" w:rsidRDefault="00A84EAE">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2.7.2</w:t>
      </w:r>
      <w:r>
        <w:rPr>
          <w:rStyle w:val="Hyperlink"/>
        </w:rPr>
        <w:fldChar w:fldCharType="end"/>
      </w:r>
      <w:r>
        <w:t xml:space="preserve">: </w:t>
      </w:r>
      <w:bookmarkEnd w:id="4589"/>
      <w:r>
        <w:t xml:space="preserve"> With Word 97, Word 2000, Word 2002, and Offi</w:t>
      </w:r>
      <w:r>
        <w:t xml:space="preserve">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90" w:name="Appendix_A_169"/>
    <w:p w:rsidR="004C02A4" w:rsidRDefault="00A84EAE">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90"/>
      <w:r>
        <w:t xml:space="preserve"> Word stores either the date and time the document was created or the date and time when personal information was scrubbed.</w:t>
      </w:r>
    </w:p>
    <w:bookmarkStart w:id="4591" w:name="Appendix_A_170"/>
    <w:p w:rsidR="004C02A4" w:rsidRDefault="00A84EAE">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1"/>
      <w:r>
        <w:t xml:space="preserve"> Word stores either the date and time the document was printed or 4</w:t>
      </w:r>
      <w:r>
        <w:t xml:space="preserve"> bytes of zeros (0) if personal information was scrubbed or if the document was never printed.</w:t>
      </w:r>
    </w:p>
    <w:bookmarkStart w:id="4592" w:name="Appendix_A_171"/>
    <w:p w:rsidR="004C02A4" w:rsidRDefault="00A84EAE">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2"/>
      <w:r>
        <w:t xml:space="preserve"> Word will store a 0 here if personal information was scrubbed.</w:t>
      </w:r>
    </w:p>
    <w:bookmarkStart w:id="4593" w:name="Appendix_A_172"/>
    <w:p w:rsidR="004C02A4" w:rsidRDefault="00A84EAE">
      <w:r>
        <w:rPr>
          <w:rStyle w:val="Hyperlink"/>
        </w:rPr>
        <w:fldChar w:fldCharType="begin"/>
      </w:r>
      <w:r>
        <w:rPr>
          <w:rStyle w:val="Hyperlink"/>
        </w:rPr>
        <w:instrText xml:space="preserve"> HYPERLINK \l "Appendix_A_Targ</w:instrText>
      </w:r>
      <w:r>
        <w:rPr>
          <w:rStyle w:val="Hyperlink"/>
        </w:rPr>
        <w:instrText xml:space="preserve">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3"/>
      <w:r>
        <w:t xml:space="preserve"> Word will store a 0 here for certain locales and if personal information was scrubbed.  Word does not prevent this value from overflowing if the document was opened for editing more than 0x7FFFFFFF minutes.</w:t>
      </w:r>
    </w:p>
    <w:bookmarkStart w:id="4594" w:name="Appendix_A_173"/>
    <w:p w:rsidR="004C02A4" w:rsidRDefault="00A84EAE">
      <w:r>
        <w:rPr>
          <w:rStyle w:val="Hyperlink"/>
        </w:rPr>
        <w:fldChar w:fldCharType="begin"/>
      </w:r>
      <w:r>
        <w:rPr>
          <w:rStyle w:val="Hyperlink"/>
        </w:rPr>
        <w:instrText xml:space="preserve"> HYPERLINK \l</w:instrText>
      </w:r>
      <w:r>
        <w:rPr>
          <w:rStyle w:val="Hyperlink"/>
        </w:rPr>
        <w:instrText xml:space="preserve"> "Appendix_A_Target_173" \h </w:instrText>
      </w:r>
      <w:r>
        <w:rPr>
          <w:rStyle w:val="Hyperlink"/>
        </w:rPr>
      </w:r>
      <w:r>
        <w:rPr>
          <w:rStyle w:val="Hyperlink"/>
        </w:rPr>
        <w:fldChar w:fldCharType="separate"/>
      </w:r>
      <w:r>
        <w:rPr>
          <w:rStyle w:val="Hyperlink"/>
        </w:rPr>
        <w:t>&lt;173&gt; Section 2.7.2</w:t>
      </w:r>
      <w:r>
        <w:rPr>
          <w:rStyle w:val="Hyperlink"/>
        </w:rPr>
        <w:fldChar w:fldCharType="end"/>
      </w:r>
      <w:r>
        <w:t xml:space="preserve">: </w:t>
      </w:r>
      <w:bookmarkEnd w:id="4594"/>
      <w:r>
        <w:t xml:space="preserve"> Word sets up the save dialog so that, if it is not altered, it saves a comma-delimited text file but does not prevent the user from altering the file type in the dialog.</w:t>
      </w:r>
    </w:p>
    <w:bookmarkStart w:id="4595" w:name="Appendix_A_174"/>
    <w:p w:rsidR="004C02A4" w:rsidRDefault="00A84EAE">
      <w:r>
        <w:rPr>
          <w:rStyle w:val="Hyperlink"/>
        </w:rPr>
        <w:fldChar w:fldCharType="begin"/>
      </w:r>
      <w:r>
        <w:rPr>
          <w:rStyle w:val="Hyperlink"/>
        </w:rPr>
        <w:instrText xml:space="preserve"> HYPERLINK \l "Appendix_A_Target_</w:instrText>
      </w:r>
      <w:r>
        <w:rPr>
          <w:rStyle w:val="Hyperlink"/>
        </w:rPr>
        <w:instrText xml:space="preserve">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5"/>
      <w:r>
        <w:t xml:space="preserve"> If Office Word 2007, Word 2010, or Word 2013 saved this file as a background operation, this value is 9.</w:t>
      </w:r>
    </w:p>
    <w:bookmarkStart w:id="4596" w:name="Appendix_A_175"/>
    <w:p w:rsidR="004C02A4" w:rsidRDefault="00A84EAE">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6"/>
      <w:r>
        <w:t xml:space="preserve"> Word 97 sets this value when it loads files through th</w:t>
      </w:r>
      <w:r>
        <w:t>e Microsoft HTML converter (html32.cnv).</w:t>
      </w:r>
    </w:p>
    <w:bookmarkStart w:id="4597" w:name="Appendix_A_176"/>
    <w:p w:rsidR="004C02A4" w:rsidRDefault="00A84EAE">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7"/>
      <w:r>
        <w:t xml:space="preserve"> Word 2000, Word 2002, Office Word 2003, Office Word 2007, Word 2010, and Word 2013 write 0. Word 2002, Office Word 2003, Office Word 2007, Word 2010,</w:t>
      </w:r>
      <w:r>
        <w:t xml:space="preserve"> and Word 2013 ignore any value on load.</w:t>
      </w:r>
    </w:p>
    <w:bookmarkStart w:id="4598" w:name="Appendix_A_177"/>
    <w:p w:rsidR="004C02A4" w:rsidRDefault="00A84EAE">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8"/>
      <w:r>
        <w:t xml:space="preserve"> Word 2000, Word 2002, Office Word 2003, Office Word 2007, Word 2010, and Word 2013 write 0. Word 2002, Office Word 2003, Office Word 2007 , Word 2010</w:t>
      </w:r>
      <w:r>
        <w:t>, and Word 2013 ignore any value on load.</w:t>
      </w:r>
    </w:p>
    <w:bookmarkStart w:id="4599" w:name="Appendix_A_178"/>
    <w:p w:rsidR="004C02A4" w:rsidRDefault="00A84EAE">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9"/>
      <w:r>
        <w:t xml:space="preserve"> Word 2002, Office Word 2003, Office Word 2007, Word 2010, and Word 2013 neither read nor write this value.</w:t>
      </w:r>
    </w:p>
    <w:bookmarkStart w:id="4600" w:name="Appendix_A_179"/>
    <w:p w:rsidR="004C02A4" w:rsidRDefault="00A84EAE">
      <w:r>
        <w:rPr>
          <w:rStyle w:val="Hyperlink"/>
        </w:rPr>
        <w:fldChar w:fldCharType="begin"/>
      </w:r>
      <w:r>
        <w:rPr>
          <w:rStyle w:val="Hyperlink"/>
        </w:rPr>
        <w:instrText xml:space="preserve"> HYPERLINK \l "Appendix_A_Target_179" \</w:instrText>
      </w:r>
      <w:r>
        <w:rPr>
          <w:rStyle w:val="Hyperlink"/>
        </w:rPr>
        <w:instrText xml:space="preserve">h </w:instrText>
      </w:r>
      <w:r>
        <w:rPr>
          <w:rStyle w:val="Hyperlink"/>
        </w:rPr>
      </w:r>
      <w:r>
        <w:rPr>
          <w:rStyle w:val="Hyperlink"/>
        </w:rPr>
        <w:fldChar w:fldCharType="separate"/>
      </w:r>
      <w:r>
        <w:rPr>
          <w:rStyle w:val="Hyperlink"/>
        </w:rPr>
        <w:t>&lt;179&gt; Section 2.7.4</w:t>
      </w:r>
      <w:r>
        <w:rPr>
          <w:rStyle w:val="Hyperlink"/>
        </w:rPr>
        <w:fldChar w:fldCharType="end"/>
      </w:r>
      <w:r>
        <w:t xml:space="preserve">: </w:t>
      </w:r>
      <w:bookmarkEnd w:id="4600"/>
      <w:r>
        <w:t xml:space="preserve"> Word 2002, Office Word 2003, Office Word 2007, Word 2010, and Word 2013 neither read nor write this value.</w:t>
      </w:r>
    </w:p>
    <w:bookmarkStart w:id="4601" w:name="Appendix_A_180"/>
    <w:p w:rsidR="004C02A4" w:rsidRDefault="00A84EAE">
      <w:r>
        <w:rPr>
          <w:rStyle w:val="Hyperlink"/>
        </w:rPr>
        <w:lastRenderedPageBreak/>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1"/>
      <w:r>
        <w:t xml:space="preserve"> All background saves and all saves by Office Word 2007, Wo</w:t>
      </w:r>
      <w:r>
        <w:t>rd 2010, and Word 2013 result in 0 here.</w:t>
      </w:r>
    </w:p>
    <w:bookmarkStart w:id="4602" w:name="Appendix_A_181"/>
    <w:p w:rsidR="004C02A4" w:rsidRDefault="00A84EAE">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2"/>
      <w:r>
        <w:t xml:space="preserve"> All background saves and all saves by Office Word 2007, Word 2010, and Word 2013 result in 0 here.</w:t>
      </w:r>
    </w:p>
    <w:bookmarkStart w:id="4603" w:name="Appendix_A_182"/>
    <w:p w:rsidR="004C02A4" w:rsidRDefault="00A84EAE">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 xml:space="preserve">&lt;182&gt; </w:t>
      </w:r>
      <w:r>
        <w:rPr>
          <w:rStyle w:val="Hyperlink"/>
        </w:rPr>
        <w:t>Section 2.7.5</w:t>
      </w:r>
      <w:r>
        <w:rPr>
          <w:rStyle w:val="Hyperlink"/>
        </w:rPr>
        <w:fldChar w:fldCharType="end"/>
      </w:r>
      <w:r>
        <w:t xml:space="preserve">: </w:t>
      </w:r>
      <w:bookmarkEnd w:id="4603"/>
      <w:r>
        <w:t xml:space="preserve"> Word does not consistently set this when tentative lists are in the document so it is best to assume that a 1 was written here.</w:t>
      </w:r>
    </w:p>
    <w:bookmarkStart w:id="4604" w:name="Appendix_A_183"/>
    <w:p w:rsidR="004C02A4" w:rsidRDefault="00A84EAE">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4"/>
      <w:r>
        <w:t xml:space="preserve"> Only supported in Office Word 2007, Word 2010</w:t>
      </w:r>
      <w:r>
        <w:t>, and Word 2013.</w:t>
      </w:r>
    </w:p>
    <w:bookmarkStart w:id="4605" w:name="Appendix_A_184"/>
    <w:p w:rsidR="004C02A4" w:rsidRDefault="00A84EAE">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5"/>
      <w:r>
        <w:t xml:space="preserve"> Only supported in Office Word 2007, Word 2010, and Word 2013.</w:t>
      </w:r>
    </w:p>
    <w:bookmarkStart w:id="4606" w:name="Appendix_A_185"/>
    <w:p w:rsidR="004C02A4" w:rsidRDefault="00A84EAE">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6"/>
      <w:r>
        <w:t xml:space="preserve"> Only supported in Office Word 2007, </w:t>
      </w:r>
      <w:r>
        <w:t>Word 2010, and Word 2013.</w:t>
      </w:r>
    </w:p>
    <w:bookmarkStart w:id="4607" w:name="Appendix_A_186"/>
    <w:p w:rsidR="004C02A4" w:rsidRDefault="00A84EAE">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7"/>
      <w:r>
        <w:t xml:space="preserve"> Only supported in Office Word 2007, Word 2010, and Word 2013.</w:t>
      </w:r>
    </w:p>
    <w:bookmarkStart w:id="4608" w:name="Appendix_A_187"/>
    <w:p w:rsidR="004C02A4" w:rsidRDefault="00A84EAE">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8"/>
      <w:r>
        <w:t xml:space="preserve"> Only supported in Office Word 2007</w:t>
      </w:r>
      <w:r>
        <w:t>, Word 2010, and Word 2013.</w:t>
      </w:r>
    </w:p>
    <w:bookmarkStart w:id="4609" w:name="Appendix_A_188"/>
    <w:p w:rsidR="004C02A4" w:rsidRDefault="00A84EAE">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9"/>
      <w:r>
        <w:t xml:space="preserve"> Only supported in Office Word 2007, Word 2010, and Word 2013.</w:t>
      </w:r>
    </w:p>
    <w:bookmarkStart w:id="4610" w:name="Appendix_A_189"/>
    <w:p w:rsidR="004C02A4" w:rsidRDefault="00A84EAE">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10"/>
      <w:r>
        <w:t xml:space="preserve"> Only supported in Office Word 20</w:t>
      </w:r>
      <w:r>
        <w:t>07, Word 2010, and Word 2013.</w:t>
      </w:r>
    </w:p>
    <w:bookmarkStart w:id="4611" w:name="Appendix_A_190"/>
    <w:p w:rsidR="004C02A4" w:rsidRDefault="00A84EAE">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1"/>
      <w:r>
        <w:t xml:space="preserve"> Only supported in Office Word 2007, Word 2010, and Word 2013.</w:t>
      </w:r>
    </w:p>
    <w:bookmarkStart w:id="4612" w:name="Appendix_A_191"/>
    <w:p w:rsidR="004C02A4" w:rsidRDefault="00A84EAE">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2"/>
      <w:r>
        <w:t xml:space="preserve"> Only supported in Office Word </w:t>
      </w:r>
      <w:r>
        <w:t>2007, Word 2010, and Word 2013.</w:t>
      </w:r>
    </w:p>
    <w:bookmarkStart w:id="4613" w:name="Appendix_A_192"/>
    <w:p w:rsidR="004C02A4" w:rsidRDefault="00A84EAE">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3"/>
      <w:r>
        <w:t xml:space="preserve"> Only supported in Office Word 2007, Word 2010, and Word 2013.</w:t>
      </w:r>
    </w:p>
    <w:bookmarkStart w:id="4614" w:name="Appendix_A_193"/>
    <w:p w:rsidR="004C02A4" w:rsidRDefault="00A84EAE">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4"/>
      <w:r>
        <w:t xml:space="preserve"> Only supported in Office Wor</w:t>
      </w:r>
      <w:r>
        <w:t>d 2007, Word 2010, and Word 2013.</w:t>
      </w:r>
    </w:p>
    <w:bookmarkStart w:id="4615" w:name="Appendix_A_194"/>
    <w:p w:rsidR="004C02A4" w:rsidRDefault="00A84EAE">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5"/>
      <w:r>
        <w:t xml:space="preserve"> Only supported in Office Word 2007, Word 2010, and Word 2013.</w:t>
      </w:r>
    </w:p>
    <w:bookmarkStart w:id="4616" w:name="Appendix_A_195"/>
    <w:p w:rsidR="004C02A4" w:rsidRDefault="00A84EAE">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6"/>
      <w:r>
        <w:t xml:space="preserve"> Only supported in </w:t>
      </w:r>
      <w:r>
        <w:t>Office Word 2007, Word 2010, and Word 2013.</w:t>
      </w:r>
    </w:p>
    <w:bookmarkStart w:id="4617" w:name="Appendix_A_196"/>
    <w:p w:rsidR="004C02A4" w:rsidRDefault="00A84EAE">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7"/>
      <w:r>
        <w:t xml:space="preserve"> Only supported in Office Word 2007, Word 2010, and Word 2013.</w:t>
      </w:r>
    </w:p>
    <w:bookmarkStart w:id="4618" w:name="Appendix_A_197"/>
    <w:p w:rsidR="004C02A4" w:rsidRDefault="00A84EAE">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2.7.13</w:t>
      </w:r>
      <w:r>
        <w:rPr>
          <w:rStyle w:val="Hyperlink"/>
        </w:rPr>
        <w:fldChar w:fldCharType="end"/>
      </w:r>
      <w:r>
        <w:t xml:space="preserve">: </w:t>
      </w:r>
      <w:bookmarkEnd w:id="4618"/>
      <w:r>
        <w:t xml:space="preserve"> Only supported i</w:t>
      </w:r>
      <w:r>
        <w:t>n Office Word 2007, Word 2010, and Word 2013.</w:t>
      </w:r>
    </w:p>
    <w:bookmarkStart w:id="4619" w:name="Appendix_A_198"/>
    <w:p w:rsidR="004C02A4" w:rsidRDefault="00A84EAE">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2.7.14</w:t>
      </w:r>
      <w:r>
        <w:rPr>
          <w:rStyle w:val="Hyperlink"/>
        </w:rPr>
        <w:fldChar w:fldCharType="end"/>
      </w:r>
      <w:r>
        <w:t xml:space="preserve">: </w:t>
      </w:r>
      <w:bookmarkEnd w:id="4619"/>
      <w:r>
        <w:t xml:space="preserve"> The Word object model does not validate input and does allow values other than those listed.</w:t>
      </w:r>
    </w:p>
    <w:bookmarkStart w:id="4620" w:name="Appendix_A_199"/>
    <w:p w:rsidR="004C02A4" w:rsidRDefault="00A84EAE">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 xml:space="preserve">&lt;199&gt; </w:t>
      </w:r>
      <w:r>
        <w:rPr>
          <w:rStyle w:val="Hyperlink"/>
        </w:rPr>
        <w:t>Section 2.7.16</w:t>
      </w:r>
      <w:r>
        <w:rPr>
          <w:rStyle w:val="Hyperlink"/>
        </w:rPr>
        <w:fldChar w:fldCharType="end"/>
      </w:r>
      <w:r>
        <w:t xml:space="preserve">: </w:t>
      </w:r>
      <w:bookmarkEnd w:id="4620"/>
      <w:r>
        <w:t xml:space="preserve"> Only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2007, Word 2010, or W</w:t>
      </w:r>
      <w:r>
        <w:t xml:space="preserve">ord 2013 loads a Word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Word 2000, Word 2002, Office Word 2003, Office Word 2007, Word 2010, and Word 2013</w:t>
      </w:r>
      <w:r>
        <w:t xml:space="preserve"> save only the values 0 and 2 and purely for backward compatibility. The value of 1 (strict) is instead saved as 2 (custom) with the characters saved in </w:t>
      </w:r>
      <w:r>
        <w:rPr>
          <w:b/>
        </w:rPr>
        <w:t>rgxchFPunct</w:t>
      </w:r>
      <w:r>
        <w:t xml:space="preserve"> and </w:t>
      </w:r>
      <w:r>
        <w:rPr>
          <w:b/>
        </w:rPr>
        <w:t>rgxchLPunct</w:t>
      </w:r>
      <w:r>
        <w:t>.</w:t>
      </w:r>
    </w:p>
    <w:bookmarkStart w:id="4621" w:name="Appendix_A_200"/>
    <w:p w:rsidR="004C02A4" w:rsidRDefault="00A84EAE">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1"/>
      <w:r>
        <w:t xml:space="preserve"> Word 97</w:t>
      </w:r>
      <w:r>
        <w:t xml:space="preserve"> does not read or write </w:t>
      </w:r>
      <w:r>
        <w:rPr>
          <w:b/>
        </w:rPr>
        <w:t>iCustomKsu</w:t>
      </w:r>
      <w:r>
        <w:t>.</w:t>
      </w:r>
    </w:p>
    <w:bookmarkStart w:id="4622" w:name="Appendix_A_201"/>
    <w:p w:rsidR="004C02A4" w:rsidRDefault="00A84EAE">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2.7.16</w:t>
      </w:r>
      <w:r>
        <w:rPr>
          <w:rStyle w:val="Hyperlink"/>
        </w:rPr>
        <w:fldChar w:fldCharType="end"/>
      </w:r>
      <w:r>
        <w:t xml:space="preserve">: </w:t>
      </w:r>
      <w:bookmarkEnd w:id="4622"/>
      <w:r>
        <w:t xml:space="preserve"> Word 97 does not read or write </w:t>
      </w:r>
      <w:r>
        <w:rPr>
          <w:b/>
        </w:rPr>
        <w:t>fJapaneseUseLevel2</w:t>
      </w:r>
      <w:r>
        <w:t>.</w:t>
      </w:r>
    </w:p>
    <w:bookmarkStart w:id="4623" w:name="Appendix_A_202"/>
    <w:p w:rsidR="004C02A4" w:rsidRDefault="00A84EAE">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3"/>
      <w:r>
        <w:t xml:space="preserve"> Office Word 2007, Word 2010, and Wo</w:t>
      </w:r>
      <w:r>
        <w:t>rd 2013 ignore this information. Word 2000, Word 2002, and Office Word 2003 read this information.</w:t>
      </w:r>
    </w:p>
    <w:bookmarkStart w:id="4624" w:name="Appendix_A_203"/>
    <w:p w:rsidR="004C02A4" w:rsidRDefault="00A84EAE">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2.8.29</w:t>
      </w:r>
      <w:r>
        <w:rPr>
          <w:rStyle w:val="Hyperlink"/>
        </w:rPr>
        <w:fldChar w:fldCharType="end"/>
      </w:r>
      <w:r>
        <w:t xml:space="preserve">: </w:t>
      </w:r>
      <w:bookmarkEnd w:id="4624"/>
      <w:r>
        <w:t xml:space="preserve"> Office Word 2007, Word 2010, and Word 2013 write the information specified. Word 2000, Wor</w:t>
      </w:r>
      <w:r>
        <w:t>d 2002, and Office Word 2003 write information that depends on the state of the application’s internal table character cache at the time the document was saved.</w:t>
      </w:r>
    </w:p>
    <w:bookmarkStart w:id="4625" w:name="Appendix_A_204"/>
    <w:p w:rsidR="004C02A4" w:rsidRDefault="00A84EAE">
      <w:r>
        <w:rPr>
          <w:rStyle w:val="Hyperlink"/>
        </w:rPr>
        <w:lastRenderedPageBreak/>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5"/>
      <w:r>
        <w:t xml:space="preserve"> Word 97, Word 2000, and Word</w:t>
      </w:r>
      <w:r>
        <w:t xml:space="preserve"> 2002 emit this information. Office Word 2003 and 2007 emit 0. </w:t>
      </w:r>
    </w:p>
    <w:bookmarkStart w:id="4626" w:name="Appendix_A_205"/>
    <w:p w:rsidR="004C02A4" w:rsidRDefault="00A84EAE">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2.9.23</w:t>
      </w:r>
      <w:r>
        <w:rPr>
          <w:rStyle w:val="Hyperlink"/>
        </w:rPr>
        <w:fldChar w:fldCharType="end"/>
      </w:r>
      <w:r>
        <w:t xml:space="preserve">: </w:t>
      </w:r>
      <w:bookmarkEnd w:id="4626"/>
      <w:r>
        <w:t xml:space="preserve"> Word 97, Word 2000, and Word 2002 read this information. Office Word 2003 and 2007 ignore it.</w:t>
      </w:r>
    </w:p>
    <w:bookmarkStart w:id="4627" w:name="Appendix_A_206"/>
    <w:p w:rsidR="004C02A4" w:rsidRDefault="00A84EAE">
      <w:r>
        <w:rPr>
          <w:rStyle w:val="Hyperlink"/>
        </w:rPr>
        <w:fldChar w:fldCharType="begin"/>
      </w:r>
      <w:r>
        <w:rPr>
          <w:rStyle w:val="Hyperlink"/>
        </w:rPr>
        <w:instrText xml:space="preserve"> HYPERLINK \l "Appendix_A_Tar</w:instrText>
      </w:r>
      <w:r>
        <w:rPr>
          <w:rStyle w:val="Hyperlink"/>
        </w:rPr>
        <w:instrText xml:space="preserve">get_206" \h </w:instrText>
      </w:r>
      <w:r>
        <w:rPr>
          <w:rStyle w:val="Hyperlink"/>
        </w:rPr>
      </w:r>
      <w:r>
        <w:rPr>
          <w:rStyle w:val="Hyperlink"/>
        </w:rPr>
        <w:fldChar w:fldCharType="separate"/>
      </w:r>
      <w:r>
        <w:rPr>
          <w:rStyle w:val="Hyperlink"/>
        </w:rPr>
        <w:t>&lt;206&gt; Section 2.9.24</w:t>
      </w:r>
      <w:r>
        <w:rPr>
          <w:rStyle w:val="Hyperlink"/>
        </w:rPr>
        <w:fldChar w:fldCharType="end"/>
      </w:r>
      <w:r>
        <w:t xml:space="preserve">: </w:t>
      </w:r>
      <w:bookmarkEnd w:id="4627"/>
      <w:r>
        <w:t xml:space="preserve"> Word 97, Word 2000, and Word 2002 ignore this data.</w:t>
      </w:r>
    </w:p>
    <w:bookmarkStart w:id="4628" w:name="Appendix_A_207"/>
    <w:p w:rsidR="004C02A4" w:rsidRDefault="00A84EAE">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8"/>
      <w:r>
        <w:t xml:space="preserve"> Word 97 does not follow this rule when reading a file.</w:t>
      </w:r>
    </w:p>
    <w:bookmarkStart w:id="4629" w:name="Appendix_A_208"/>
    <w:p w:rsidR="004C02A4" w:rsidRDefault="00A84EAE">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w:t>
      </w:r>
      <w:r>
        <w:rPr>
          <w:rStyle w:val="Hyperlink"/>
        </w:rPr>
        <w:t>08&gt; Section 2.9.36</w:t>
      </w:r>
      <w:r>
        <w:rPr>
          <w:rStyle w:val="Hyperlink"/>
        </w:rPr>
        <w:fldChar w:fldCharType="end"/>
      </w:r>
      <w:r>
        <w:t xml:space="preserve">: </w:t>
      </w:r>
      <w:bookmarkEnd w:id="4629"/>
      <w:r>
        <w:t xml:space="preserve"> Word 2000 and Word 97 do not follow this rule when reading a file.</w:t>
      </w:r>
    </w:p>
    <w:bookmarkStart w:id="4630" w:name="Appendix_A_209"/>
    <w:p w:rsidR="004C02A4" w:rsidRDefault="00A84EAE">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2.9.43</w:t>
      </w:r>
      <w:r>
        <w:rPr>
          <w:rStyle w:val="Hyperlink"/>
        </w:rPr>
        <w:fldChar w:fldCharType="end"/>
      </w:r>
      <w:r>
        <w:t xml:space="preserve">: </w:t>
      </w:r>
      <w:bookmarkEnd w:id="4630"/>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structure.  Because the Wo</w:t>
      </w:r>
      <w:r>
        <w:t>rd Binary File format does not support Word 2007’s theme colors, these COLORREF values are undefined and result in inconsistent behavior across different versions of Word.</w:t>
      </w:r>
    </w:p>
    <w:bookmarkStart w:id="4631" w:name="Appendix_A_210"/>
    <w:p w:rsidR="004C02A4" w:rsidRDefault="00A84EAE">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2.9.43</w:t>
      </w:r>
      <w:r>
        <w:rPr>
          <w:rStyle w:val="Hyperlink"/>
        </w:rPr>
        <w:fldChar w:fldCharType="end"/>
      </w:r>
      <w:r>
        <w:t xml:space="preserve">: </w:t>
      </w:r>
      <w:bookmarkEnd w:id="4631"/>
      <w:r>
        <w:t xml:space="preserve"> Word takes its de</w:t>
      </w:r>
      <w:r>
        <w:t>fault color from the window text color of the operating system.  If applied shading would result in text being difficult to read, Word switches to the window background color of the operating system.  Word also changes its default colors to comply with sys</w:t>
      </w:r>
      <w:r>
        <w:t>tem-wide accessibility settings.</w:t>
      </w:r>
    </w:p>
    <w:bookmarkStart w:id="4632" w:name="Appendix_A_211"/>
    <w:p w:rsidR="004C02A4" w:rsidRDefault="00A84EAE">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2.9.48</w:t>
      </w:r>
      <w:r>
        <w:rPr>
          <w:rStyle w:val="Hyperlink"/>
        </w:rPr>
        <w:fldChar w:fldCharType="end"/>
      </w:r>
      <w:r>
        <w:t xml:space="preserve">: </w:t>
      </w:r>
      <w:bookmarkEnd w:id="4632"/>
      <w:r>
        <w:t xml:space="preserve"> In Office Word 2003 this structure also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3" w:name="Appendix_A_212"/>
    <w:p w:rsidR="004C02A4" w:rsidRDefault="00A84EAE">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3"/>
      <w:r>
        <w:t xml:space="preserve"> Word 97 through Office Word 2003 do not always ena</w:t>
      </w:r>
      <w:r>
        <w:t>ble or disable optional formats based on these flags. Instead, they can use these flags to record which formats were specified the last time the table was auto-formatted. In such cases, these values are only used as an aid when re-applying a table auto-for</w:t>
      </w:r>
      <w:r>
        <w:t>mat. See the details of each flag for specific version behavior.</w:t>
      </w:r>
    </w:p>
    <w:bookmarkStart w:id="4634" w:name="Appendix_A_213"/>
    <w:p w:rsidR="004C02A4" w:rsidRDefault="00A84EAE">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4"/>
      <w:r>
        <w:t xml:space="preserve"> Word 97, Word 2000, Word 2002, and Office Word 2003 record the setting from the last auto-format on the table. Office Word 2</w:t>
      </w:r>
      <w:r>
        <w:t>007, Word 2010, and Word 2013 ignore the value.</w:t>
      </w:r>
    </w:p>
    <w:bookmarkStart w:id="4635" w:name="Appendix_A_214"/>
    <w:p w:rsidR="004C02A4" w:rsidRDefault="00A84EAE">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w:t>
      </w:r>
      <w:r>
        <w:t>nd Word 2013 ignore the value.</w:t>
      </w:r>
    </w:p>
    <w:bookmarkStart w:id="4636" w:name="Appendix_A_215"/>
    <w:p w:rsidR="004C02A4" w:rsidRDefault="00A84EAE">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and Word 2013 igno</w:t>
      </w:r>
      <w:r>
        <w:t>re the value.</w:t>
      </w:r>
    </w:p>
    <w:bookmarkStart w:id="4637" w:name="Appendix_A_216"/>
    <w:p w:rsidR="004C02A4" w:rsidRDefault="00A84EAE">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7"/>
      <w:r>
        <w:t xml:space="preserve"> Word 97, Word 2000, Word 2002, and Office Word 2003 record the setting from the last auto-format on the table. Office Word 2007, Word 2010, and Word 2013 ignore the value.</w:t>
      </w:r>
    </w:p>
    <w:bookmarkStart w:id="4638" w:name="Appendix_A_217"/>
    <w:p w:rsidR="004C02A4" w:rsidRDefault="00A84EAE">
      <w:r>
        <w:rPr>
          <w:rStyle w:val="Hyperlink"/>
        </w:rPr>
        <w:fldChar w:fldCharType="begin"/>
      </w:r>
      <w:r>
        <w:rPr>
          <w:rStyle w:val="Hyperlink"/>
        </w:rPr>
        <w:instrText xml:space="preserve"> </w:instrText>
      </w:r>
      <w:r>
        <w:rPr>
          <w:rStyle w:val="Hyperlink"/>
        </w:rPr>
        <w:instrText xml:space="preserve">HYPERLINK \l "Appendix_A_Target_217"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8"/>
      <w:r>
        <w:t xml:space="preserve"> Word 97, Word 2000, Word 2002, and Office Word 2003 record the setting from the last auto-format on the table. Office Word 2007, Word 2010, and Word 2013 ignore the value.</w:t>
      </w:r>
    </w:p>
    <w:bookmarkStart w:id="4639" w:name="Appendix_A_218"/>
    <w:p w:rsidR="004C02A4" w:rsidRDefault="00A84EAE">
      <w:r>
        <w:rPr>
          <w:rStyle w:val="Hyperlink"/>
        </w:rPr>
        <w:fldChar w:fldCharType="begin"/>
      </w:r>
      <w:r>
        <w:rPr>
          <w:rStyle w:val="Hyperlink"/>
        </w:rPr>
        <w:instrText xml:space="preserve"> HYPERLINK \l "App</w:instrText>
      </w:r>
      <w:r>
        <w:rPr>
          <w:rStyle w:val="Hyperlink"/>
        </w:rPr>
        <w:instrText xml:space="preserve">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9"/>
      <w:r>
        <w:t xml:space="preserve"> Office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w:t>
      </w:r>
      <w:r>
        <w:t xml:space="preserve">l formatting for the top row of a table. In Word 97 and Word 2000, the value only reflects whether the optional formatting was applied, rather than what the format is now. </w:t>
      </w:r>
    </w:p>
    <w:bookmarkStart w:id="4640" w:name="Appendix_A_219"/>
    <w:p w:rsidR="004C02A4" w:rsidRDefault="00A84EAE">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40"/>
      <w:r>
        <w:t xml:space="preserve"> Office Word 2007</w:t>
      </w:r>
      <w:r>
        <w:t>, Word 2010, and Word 2013 table styles and Word 97, Word 2000, Word 2002, and Office Word 2003 table auto-formats can have optional formatting for the bottom row of a table. In Word 97 and Word 2000, the value only reflects whether the optional formatting</w:t>
      </w:r>
      <w:r>
        <w:t xml:space="preserve"> was applied, rather than what the format is now.</w:t>
      </w:r>
    </w:p>
    <w:bookmarkStart w:id="4641" w:name="Appendix_A_220"/>
    <w:p w:rsidR="004C02A4" w:rsidRDefault="00A84EAE">
      <w:r>
        <w:rPr>
          <w:rStyle w:val="Hyperlink"/>
        </w:rPr>
        <w:lastRenderedPageBreak/>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2.9.69</w:t>
      </w:r>
      <w:r>
        <w:rPr>
          <w:rStyle w:val="Hyperlink"/>
        </w:rPr>
        <w:fldChar w:fldCharType="end"/>
      </w:r>
      <w:r>
        <w:t xml:space="preserve">: </w:t>
      </w:r>
      <w:bookmarkEnd w:id="4641"/>
      <w:r>
        <w:t xml:space="preserve"> Office Word 2007, Word 2010, and Word 2013 table styles and Word 97, Word 2000, Word 2002, and Office Word 2003 table auto-formats can have</w:t>
      </w:r>
      <w:r>
        <w:t xml:space="preserve"> optional formatting for the logically leftmost column of a table. In Word 97 and Word 2000, the value only reflects whether the optional formatting was applied, rather than what the format is now.</w:t>
      </w:r>
    </w:p>
    <w:bookmarkStart w:id="4642" w:name="Appendix_A_221"/>
    <w:p w:rsidR="004C02A4" w:rsidRDefault="00A84EAE">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 xml:space="preserve">&lt;221&gt; Section </w:t>
      </w:r>
      <w:r>
        <w:rPr>
          <w:rStyle w:val="Hyperlink"/>
        </w:rPr>
        <w:t>2.9.69</w:t>
      </w:r>
      <w:r>
        <w:rPr>
          <w:rStyle w:val="Hyperlink"/>
        </w:rPr>
        <w:fldChar w:fldCharType="end"/>
      </w:r>
      <w:r>
        <w:t xml:space="preserve">: </w:t>
      </w:r>
      <w:bookmarkEnd w:id="4642"/>
      <w:r>
        <w:t xml:space="preserve"> Office Word 2007, Word 2010, and Word 2013 table styles and Word 97, Word 2000, Word 2002, and Office Word 2003 table auto-formats can have optional formatting for the logically rightmost column of a table. In Word 97 and Word 2000, the value only</w:t>
      </w:r>
      <w:r>
        <w:t xml:space="preserve"> reflects whether the optional formatting was applied, rather than what the format is now.</w:t>
      </w:r>
    </w:p>
    <w:bookmarkStart w:id="4643" w:name="Appendix_A_222"/>
    <w:p w:rsidR="004C02A4" w:rsidRDefault="00A84EAE">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3"/>
      <w:r>
        <w:t xml:space="preserve"> Office Word 2007, Word 2010, and Word 2013 table styles and Word 97, Word 2000, Word 2002, and Off</w:t>
      </w:r>
      <w:r>
        <w:t>ice Word 2003 table auto-formats can have optional formatting for the odd numbered rows of a table. In Word 97 and Office Word 2003, the value only reflects whether the optional formatting was applied, rather than what the format is now.</w:t>
      </w:r>
    </w:p>
    <w:bookmarkStart w:id="4644" w:name="Appendix_A_223"/>
    <w:p w:rsidR="004C02A4" w:rsidRDefault="00A84EAE">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2.9.69</w:t>
      </w:r>
      <w:r>
        <w:rPr>
          <w:rStyle w:val="Hyperlink"/>
        </w:rPr>
        <w:fldChar w:fldCharType="end"/>
      </w:r>
      <w:r>
        <w:t xml:space="preserve">: </w:t>
      </w:r>
      <w:bookmarkEnd w:id="4644"/>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5" w:name="Appendix_A_224"/>
    <w:p w:rsidR="004C02A4" w:rsidRDefault="00A84EAE">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2.9.90</w:t>
      </w:r>
      <w:r>
        <w:rPr>
          <w:rStyle w:val="Hyperlink"/>
        </w:rPr>
        <w:fldChar w:fldCharType="end"/>
      </w:r>
      <w:r>
        <w:t xml:space="preserve">: </w:t>
      </w:r>
      <w:bookmarkEnd w:id="4645"/>
      <w:r>
        <w:t xml:space="preserve"> Word 2000, Word 2002, Office Word 2003, O</w:t>
      </w:r>
      <w:r>
        <w:t>ffice Word 2007, Word 2010, and Word 2013 do not change the data or header file.</w:t>
      </w:r>
    </w:p>
    <w:bookmarkStart w:id="4646" w:name="Appendix_A_225"/>
    <w:p w:rsidR="004C02A4" w:rsidRDefault="00A84EAE">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2.9.112</w:t>
      </w:r>
      <w:r>
        <w:rPr>
          <w:rStyle w:val="Hyperlink"/>
        </w:rPr>
        <w:fldChar w:fldCharType="end"/>
      </w:r>
      <w:r>
        <w:t xml:space="preserve">: </w:t>
      </w:r>
      <w:bookmarkEnd w:id="4646"/>
      <w:r>
        <w:t xml:space="preserve"> Word 2000, Word 2002, Office Word 2003, Office Word 2007, Word 2010, and Word 2013</w:t>
      </w:r>
      <w:r>
        <w:t xml:space="preserve"> recalculate the appropriate sprmCRgLid0_80 and sprmCRgLid1_80 to apply to each style if </w:t>
      </w:r>
      <w:r>
        <w:rPr>
          <w:b/>
        </w:rPr>
        <w:t>f97LidsSet</w:t>
      </w:r>
      <w:r>
        <w:t xml:space="preserve"> is 0. Thus it is safe to set this value to 0. Word 97 does not need to apply the compatibility Sprms.</w:t>
      </w:r>
    </w:p>
    <w:bookmarkStart w:id="4647" w:name="Appendix_A_226"/>
    <w:p w:rsidR="004C02A4" w:rsidRDefault="00A84EAE">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w:t>
      </w:r>
      <w:r>
        <w:rPr>
          <w:rStyle w:val="Hyperlink"/>
        </w:rPr>
        <w:t>ion 2.9.121</w:t>
      </w:r>
      <w:r>
        <w:rPr>
          <w:rStyle w:val="Hyperlink"/>
        </w:rPr>
        <w:fldChar w:fldCharType="end"/>
      </w:r>
      <w:r>
        <w:t xml:space="preserve">: </w:t>
      </w:r>
      <w:bookmarkEnd w:id="4647"/>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8" w:name="Appendix_A_227"/>
    <w:p w:rsidR="004C02A4" w:rsidRDefault="00A84EAE">
      <w:r>
        <w:rPr>
          <w:rStyle w:val="Hyperlink"/>
        </w:rPr>
        <w:fldChar w:fldCharType="begin"/>
      </w:r>
      <w:r>
        <w:rPr>
          <w:rStyle w:val="Hyperlink"/>
        </w:rPr>
        <w:instrText xml:space="preserve"> HYPERLINK \l "Appendix_</w:instrText>
      </w:r>
      <w:r>
        <w:rPr>
          <w:rStyle w:val="Hyperlink"/>
        </w:rPr>
        <w:instrText xml:space="preserve">A_Target_227" \h </w:instrText>
      </w:r>
      <w:r>
        <w:rPr>
          <w:rStyle w:val="Hyperlink"/>
        </w:rPr>
      </w:r>
      <w:r>
        <w:rPr>
          <w:rStyle w:val="Hyperlink"/>
        </w:rPr>
        <w:fldChar w:fldCharType="separate"/>
      </w:r>
      <w:r>
        <w:rPr>
          <w:rStyle w:val="Hyperlink"/>
        </w:rPr>
        <w:t>&lt;227&gt; Section 2.9.147</w:t>
      </w:r>
      <w:r>
        <w:rPr>
          <w:rStyle w:val="Hyperlink"/>
        </w:rPr>
        <w:fldChar w:fldCharType="end"/>
      </w:r>
      <w:r>
        <w:t xml:space="preserve">: </w:t>
      </w:r>
      <w:bookmarkEnd w:id="4648"/>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w:t>
      </w:r>
      <w:r>
        <w:t>format in the Word List UI to this LSTF.</w:t>
      </w:r>
    </w:p>
    <w:bookmarkStart w:id="4649" w:name="Appendix_A_228"/>
    <w:p w:rsidR="004C02A4" w:rsidRDefault="00A84EAE">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2.9.158</w:t>
      </w:r>
      <w:r>
        <w:rPr>
          <w:rStyle w:val="Hyperlink"/>
        </w:rPr>
        <w:fldChar w:fldCharType="end"/>
      </w:r>
      <w:r>
        <w:t xml:space="preserve">: </w:t>
      </w:r>
      <w:bookmarkEnd w:id="4649"/>
      <w:r>
        <w:t xml:space="preserve"> Word 97, Word 2000, Word 2002, Office Word 2003, Office Word 2007, Word 2010, and Word 2013 allow the user to directly edit field codes. This can c</w:t>
      </w:r>
      <w:r>
        <w:t xml:space="preserve">ause the binary data to mismatch the </w:t>
      </w:r>
      <w:hyperlink w:anchor="gt_1be27f15-12a7-416d-9db9-8dc1b8cf78a3">
        <w:r>
          <w:rPr>
            <w:rStyle w:val="HyperlinkGreen"/>
            <w:b/>
          </w:rPr>
          <w:t>field type</w:t>
        </w:r>
      </w:hyperlink>
      <w:r>
        <w:t>.</w:t>
      </w:r>
    </w:p>
    <w:bookmarkStart w:id="4650" w:name="Appendix_A_229"/>
    <w:p w:rsidR="004C02A4" w:rsidRDefault="00A84EAE">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2.9.161</w:t>
      </w:r>
      <w:r>
        <w:rPr>
          <w:rStyle w:val="Hyperlink"/>
        </w:rPr>
        <w:fldChar w:fldCharType="end"/>
      </w:r>
      <w:r>
        <w:t xml:space="preserve">: </w:t>
      </w:r>
      <w:bookmarkEnd w:id="4650"/>
      <w:r>
        <w:t xml:space="preserve"> Office Word 2003, Office Word 2007, Word 2010, and Word 2013 ignore the value</w:t>
      </w:r>
      <w:r>
        <w:t xml:space="preserv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w:t>
      </w:r>
      <w:r>
        <w:t xml:space="preserve">lated by finding all the 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w:t>
      </w:r>
      <w:r>
        <w:t>s of the controls all match. The description of OcxInfo fields specifies the values that are written.</w:t>
      </w:r>
    </w:p>
    <w:bookmarkStart w:id="4651" w:name="Appendix_A_230"/>
    <w:p w:rsidR="004C02A4" w:rsidRDefault="00A84EAE">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2.9.169</w:t>
      </w:r>
      <w:r>
        <w:rPr>
          <w:rStyle w:val="Hyperlink"/>
        </w:rPr>
        <w:fldChar w:fldCharType="end"/>
      </w:r>
      <w:r>
        <w:t xml:space="preserve">: </w:t>
      </w:r>
      <w:bookmarkEnd w:id="4651"/>
      <w:r>
        <w:t xml:space="preserve"> Word 2000 and Word 97 use this value to store a reference count of the shape. Word 200</w:t>
      </w:r>
      <w:r>
        <w:t>2, Office Word 2003, Office Word 2007, Word 2010, and Word 2013 ignore this value.</w:t>
      </w:r>
    </w:p>
    <w:bookmarkStart w:id="4652" w:name="Appendix_A_231"/>
    <w:p w:rsidR="004C02A4" w:rsidRDefault="00A84EAE">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2.9.181</w:t>
      </w:r>
      <w:r>
        <w:rPr>
          <w:rStyle w:val="Hyperlink"/>
        </w:rPr>
        <w:fldChar w:fldCharType="end"/>
      </w:r>
      <w:r>
        <w:t xml:space="preserve">: </w:t>
      </w:r>
      <w:bookmarkEnd w:id="4652"/>
      <w:r>
        <w:t xml:space="preserve"> Word 2002 occasionally writes a value of -31681. This behavior is deprecated.</w:t>
      </w:r>
    </w:p>
    <w:bookmarkStart w:id="4653" w:name="Appendix_A_232"/>
    <w:p w:rsidR="004C02A4" w:rsidRDefault="00A84EAE">
      <w:r>
        <w:rPr>
          <w:rStyle w:val="Hyperlink"/>
        </w:rPr>
        <w:fldChar w:fldCharType="begin"/>
      </w:r>
      <w:r>
        <w:rPr>
          <w:rStyle w:val="Hyperlink"/>
        </w:rPr>
        <w:instrText xml:space="preserve"> HYPERLINK \l "Appendix_A</w:instrText>
      </w:r>
      <w:r>
        <w:rPr>
          <w:rStyle w:val="Hyperlink"/>
        </w:rPr>
        <w:instrText xml:space="preserve">_Target_232" \h </w:instrText>
      </w:r>
      <w:r>
        <w:rPr>
          <w:rStyle w:val="Hyperlink"/>
        </w:rPr>
      </w:r>
      <w:r>
        <w:rPr>
          <w:rStyle w:val="Hyperlink"/>
        </w:rPr>
        <w:fldChar w:fldCharType="separate"/>
      </w:r>
      <w:r>
        <w:rPr>
          <w:rStyle w:val="Hyperlink"/>
        </w:rPr>
        <w:t>&lt;232&gt; Section 2.9.182</w:t>
      </w:r>
      <w:r>
        <w:rPr>
          <w:rStyle w:val="Hyperlink"/>
        </w:rPr>
        <w:fldChar w:fldCharType="end"/>
      </w:r>
      <w:r>
        <w:t xml:space="preserve">: </w:t>
      </w:r>
      <w:bookmarkEnd w:id="4653"/>
      <w:r>
        <w:t xml:space="preserve"> Word 2002, Office Word 2003 and Office Word 2007 ignore the instance of sprmPChgTabs in this scenario.</w:t>
      </w:r>
    </w:p>
    <w:bookmarkStart w:id="4654" w:name="Appendix_A_233"/>
    <w:p w:rsidR="004C02A4" w:rsidRDefault="00A84EAE">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2.9.224</w:t>
      </w:r>
      <w:r>
        <w:rPr>
          <w:rStyle w:val="Hyperlink"/>
        </w:rPr>
        <w:fldChar w:fldCharType="end"/>
      </w:r>
      <w:r>
        <w:t xml:space="preserve">: </w:t>
      </w:r>
      <w:bookmarkEnd w:id="4654"/>
      <w:r>
        <w:t xml:space="preserve"> Word 2002, Office Word 2003, and Office Word</w:t>
      </w:r>
      <w:r>
        <w:t xml:space="preserve"> 2007 use all of the columns of the data source when computing the hash.  Word 2010 and Word 2013 ignore the last column when Microsoft Outlook is the data source.</w:t>
      </w:r>
    </w:p>
    <w:bookmarkStart w:id="4655" w:name="Appendix_A_234"/>
    <w:p w:rsidR="004C02A4" w:rsidRDefault="00A84EAE">
      <w:r>
        <w:rPr>
          <w:rStyle w:val="Hyperlink"/>
        </w:rPr>
        <w:lastRenderedPageBreak/>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5"/>
      <w:r>
        <w:t xml:space="preserve"> </w:t>
      </w:r>
      <w:r>
        <w:rPr>
          <w:b/>
        </w:rPr>
        <w:t>SttbAuthorAttrib</w:t>
      </w:r>
      <w:r>
        <w:t xml:space="preserve"> is igno</w:t>
      </w:r>
      <w:r>
        <w:t>red and not saved by Word 97, Office Word 2007, Word 2010, and Word 2013. It is ignored but saved if read by Word 2000, Word 2002, and Office Word 2003.</w:t>
      </w:r>
    </w:p>
    <w:bookmarkStart w:id="4656" w:name="Appendix_A_235"/>
    <w:p w:rsidR="004C02A4" w:rsidRDefault="00A84EAE">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6"/>
      <w:r>
        <w:t xml:space="preserve"> </w:t>
      </w:r>
      <w:r>
        <w:rPr>
          <w:b/>
        </w:rPr>
        <w:t>SttbAuthorValue</w:t>
      </w:r>
      <w:r>
        <w:t xml:space="preserve"> is ignored and not saved by Word 97, Office Word 2007, Word 2010, and Word 2013. It is ignored but saved if read by Word 2000, Word 2002, and Office Word 2003.</w:t>
      </w:r>
    </w:p>
    <w:bookmarkStart w:id="4657" w:name="Appendix_A_236"/>
    <w:p w:rsidR="004C02A4" w:rsidRDefault="00A84EAE">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7"/>
      <w:r>
        <w:t xml:space="preserve"> </w:t>
      </w:r>
      <w:r>
        <w:rPr>
          <w:b/>
        </w:rPr>
        <w:t>SttbMessageAttrib</w:t>
      </w:r>
      <w:r>
        <w:t xml:space="preserve"> is ignore</w:t>
      </w:r>
      <w:r>
        <w:t>d and not saved by Word 97, Office Word 2007, Word 2010, and Word 2013. It is ignored but saved if read by Word 2000, Word 2002, and Office Word 2003.</w:t>
      </w:r>
    </w:p>
    <w:bookmarkStart w:id="4658" w:name="Appendix_A_237"/>
    <w:p w:rsidR="004C02A4" w:rsidRDefault="00A84EAE">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2.9.230</w:t>
      </w:r>
      <w:r>
        <w:rPr>
          <w:rStyle w:val="Hyperlink"/>
        </w:rPr>
        <w:fldChar w:fldCharType="end"/>
      </w:r>
      <w:r>
        <w:t xml:space="preserve">: </w:t>
      </w:r>
      <w:bookmarkEnd w:id="4658"/>
      <w:r>
        <w:t xml:space="preserve"> </w:t>
      </w:r>
      <w:r>
        <w:rPr>
          <w:b/>
        </w:rPr>
        <w:t>SttbMessageValue</w:t>
      </w:r>
      <w:r>
        <w:t xml:space="preserve"> is ignored and not s</w:t>
      </w:r>
      <w:r>
        <w:t>aved by Word 97, Office Word 2007, Word 2010, and Word 2013. It is ignored but saved if read by Word 2000, Word 2002, and Office Word 2003.</w:t>
      </w:r>
    </w:p>
    <w:bookmarkStart w:id="4659" w:name="Appendix_A_238"/>
    <w:p w:rsidR="004C02A4" w:rsidRDefault="00A84EAE">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2.9.244</w:t>
      </w:r>
      <w:r>
        <w:rPr>
          <w:rStyle w:val="Hyperlink"/>
        </w:rPr>
        <w:fldChar w:fldCharType="end"/>
      </w:r>
      <w:r>
        <w:t xml:space="preserve">: </w:t>
      </w:r>
      <w:bookmarkEnd w:id="4659"/>
      <w:r>
        <w:t xml:space="preserve"> Office Word 2007, Word 2010, and Word 2013 write</w:t>
      </w:r>
      <w:r>
        <w:t xml:space="preserve"> 1 if the selection is a bullet or number character from a bulleted or numbered list. All versions of Word ignore this bit. Office Word 2007, Word 2010, and Word 2013 write 0 for </w:t>
      </w:r>
      <w:r>
        <w:rPr>
          <w:b/>
        </w:rPr>
        <w:t>fPrefix</w:t>
      </w:r>
      <w:r>
        <w:t>.</w:t>
      </w:r>
    </w:p>
    <w:bookmarkStart w:id="4660" w:name="Appendix_A_239"/>
    <w:p w:rsidR="004C02A4" w:rsidRDefault="00A84EAE">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2.9.256</w:t>
      </w:r>
      <w:r>
        <w:rPr>
          <w:rStyle w:val="Hyperlink"/>
        </w:rPr>
        <w:fldChar w:fldCharType="end"/>
      </w:r>
      <w:r>
        <w:t xml:space="preserve">: </w:t>
      </w:r>
      <w:bookmarkEnd w:id="4660"/>
      <w:r>
        <w:t xml:space="preserve"> </w:t>
      </w:r>
      <w:r>
        <w:t>Word 97 uses multiple splf values for grammatical errors.</w:t>
      </w:r>
    </w:p>
    <w:bookmarkStart w:id="4661" w:name="Appendix_A_240"/>
    <w:p w:rsidR="004C02A4" w:rsidRDefault="00A84EAE">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2.9.260</w:t>
      </w:r>
      <w:r>
        <w:rPr>
          <w:rStyle w:val="Hyperlink"/>
        </w:rPr>
        <w:fldChar w:fldCharType="end"/>
      </w:r>
      <w:r>
        <w:t xml:space="preserve">: </w:t>
      </w:r>
      <w:bookmarkEnd w:id="4661"/>
      <w:r>
        <w:t xml:space="preserve"> Word 97, Word 2000, and Word 2002 set this value to 1 when performing an incremental save and the style has been modified in such </w:t>
      </w:r>
      <w:r>
        <w:t xml:space="preserve">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w:t>
      </w:r>
      <w:r>
        <w:t>, it is safe to set this value to 0.</w:t>
      </w:r>
    </w:p>
    <w:bookmarkStart w:id="4662" w:name="Appendix_A_241"/>
    <w:p w:rsidR="004C02A4" w:rsidRDefault="00A84EAE">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2.9.271</w:t>
      </w:r>
      <w:r>
        <w:rPr>
          <w:rStyle w:val="Hyperlink"/>
        </w:rPr>
        <w:fldChar w:fldCharType="end"/>
      </w:r>
      <w:r>
        <w:t xml:space="preserve">: </w:t>
      </w:r>
      <w:bookmarkEnd w:id="4662"/>
      <w:r>
        <w:t xml:space="preserve"> Styles that are used in the document are not empty. Styles that are unused in the document (latent) are allowed to be empty.</w:t>
      </w:r>
    </w:p>
    <w:bookmarkStart w:id="4663" w:name="Appendix_A_242"/>
    <w:p w:rsidR="004C02A4" w:rsidRDefault="00A84EAE">
      <w:r>
        <w:rPr>
          <w:rStyle w:val="Hyperlink"/>
        </w:rPr>
        <w:fldChar w:fldCharType="begin"/>
      </w:r>
      <w:r>
        <w:rPr>
          <w:rStyle w:val="Hyperlink"/>
        </w:rPr>
        <w:instrText xml:space="preserve"> HYPERLINK \l "Appendix_</w:instrText>
      </w:r>
      <w:r>
        <w:rPr>
          <w:rStyle w:val="Hyperlink"/>
        </w:rPr>
        <w:instrText xml:space="preserve">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3"/>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Version</w:t>
            </w:r>
          </w:p>
        </w:tc>
        <w:tc>
          <w:tcPr>
            <w:tcW w:w="0" w:type="auto"/>
          </w:tcPr>
          <w:p w:rsidR="004C02A4" w:rsidRDefault="00A84EAE">
            <w:pPr>
              <w:pStyle w:val="TableHeaderText"/>
              <w:spacing w:before="0" w:after="0"/>
            </w:pPr>
            <w:r>
              <w:t>stiMaxWhenSaved</w:t>
            </w:r>
          </w:p>
        </w:tc>
      </w:tr>
      <w:tr w:rsidR="004C02A4" w:rsidTr="004C02A4">
        <w:tc>
          <w:tcPr>
            <w:tcW w:w="0" w:type="auto"/>
          </w:tcPr>
          <w:p w:rsidR="004C02A4" w:rsidRDefault="00A84EAE">
            <w:pPr>
              <w:pStyle w:val="TableBodyText"/>
              <w:spacing w:before="0" w:after="0"/>
            </w:pPr>
            <w:r>
              <w:t>Word 97</w:t>
            </w:r>
          </w:p>
        </w:tc>
        <w:tc>
          <w:tcPr>
            <w:tcW w:w="0" w:type="auto"/>
          </w:tcPr>
          <w:p w:rsidR="004C02A4" w:rsidRDefault="00A84EAE">
            <w:pPr>
              <w:pStyle w:val="TableBodyText"/>
              <w:spacing w:before="0" w:after="0"/>
            </w:pPr>
            <w:r>
              <w:t>91</w:t>
            </w:r>
          </w:p>
        </w:tc>
      </w:tr>
      <w:tr w:rsidR="004C02A4" w:rsidTr="004C02A4">
        <w:tc>
          <w:tcPr>
            <w:tcW w:w="0" w:type="auto"/>
          </w:tcPr>
          <w:p w:rsidR="004C02A4" w:rsidRDefault="00A84EAE">
            <w:pPr>
              <w:pStyle w:val="TableBodyText"/>
              <w:spacing w:before="0" w:after="0"/>
            </w:pPr>
            <w:r>
              <w:t>Word 2000</w:t>
            </w:r>
          </w:p>
        </w:tc>
        <w:tc>
          <w:tcPr>
            <w:tcW w:w="0" w:type="auto"/>
          </w:tcPr>
          <w:p w:rsidR="004C02A4" w:rsidRDefault="00A84EAE">
            <w:pPr>
              <w:pStyle w:val="TableBodyText"/>
              <w:spacing w:before="0" w:after="0"/>
            </w:pPr>
            <w:r>
              <w:t>105</w:t>
            </w:r>
          </w:p>
        </w:tc>
      </w:tr>
      <w:tr w:rsidR="004C02A4" w:rsidTr="004C02A4">
        <w:tc>
          <w:tcPr>
            <w:tcW w:w="0" w:type="auto"/>
          </w:tcPr>
          <w:p w:rsidR="004C02A4" w:rsidRDefault="00A84EAE">
            <w:pPr>
              <w:pStyle w:val="TableBodyText"/>
              <w:spacing w:before="0" w:after="0"/>
            </w:pPr>
            <w:r>
              <w:t>Word 2002</w:t>
            </w:r>
          </w:p>
        </w:tc>
        <w:tc>
          <w:tcPr>
            <w:tcW w:w="0" w:type="auto"/>
          </w:tcPr>
          <w:p w:rsidR="004C02A4" w:rsidRDefault="00A84EAE">
            <w:pPr>
              <w:pStyle w:val="TableBodyText"/>
              <w:spacing w:before="0" w:after="0"/>
            </w:pPr>
            <w:r>
              <w:t>156</w:t>
            </w:r>
          </w:p>
        </w:tc>
      </w:tr>
      <w:tr w:rsidR="004C02A4" w:rsidTr="004C02A4">
        <w:tc>
          <w:tcPr>
            <w:tcW w:w="0" w:type="auto"/>
          </w:tcPr>
          <w:p w:rsidR="004C02A4" w:rsidRDefault="00A84EAE">
            <w:pPr>
              <w:pStyle w:val="TableBodyText"/>
              <w:spacing w:before="0" w:after="0"/>
            </w:pPr>
            <w:r>
              <w:t>Office Word 2003</w:t>
            </w:r>
          </w:p>
        </w:tc>
        <w:tc>
          <w:tcPr>
            <w:tcW w:w="0" w:type="auto"/>
          </w:tcPr>
          <w:p w:rsidR="004C02A4" w:rsidRDefault="00A84EAE">
            <w:pPr>
              <w:pStyle w:val="TableBodyText"/>
              <w:spacing w:before="0" w:after="0"/>
            </w:pPr>
            <w:r>
              <w:t>156</w:t>
            </w:r>
          </w:p>
        </w:tc>
      </w:tr>
      <w:tr w:rsidR="004C02A4" w:rsidTr="004C02A4">
        <w:tc>
          <w:tcPr>
            <w:tcW w:w="0" w:type="auto"/>
          </w:tcPr>
          <w:p w:rsidR="004C02A4" w:rsidRDefault="00A84EAE">
            <w:pPr>
              <w:pStyle w:val="TableBodyText"/>
              <w:spacing w:before="0" w:after="0"/>
            </w:pPr>
            <w:r>
              <w:t>Office Word 2007</w:t>
            </w:r>
          </w:p>
        </w:tc>
        <w:tc>
          <w:tcPr>
            <w:tcW w:w="0" w:type="auto"/>
          </w:tcPr>
          <w:p w:rsidR="004C02A4" w:rsidRDefault="00A84EAE">
            <w:pPr>
              <w:pStyle w:val="TableBodyText"/>
              <w:spacing w:before="0" w:after="0"/>
            </w:pPr>
            <w:r>
              <w:t>267</w:t>
            </w:r>
          </w:p>
        </w:tc>
      </w:tr>
      <w:tr w:rsidR="004C02A4" w:rsidTr="004C02A4">
        <w:tc>
          <w:tcPr>
            <w:tcW w:w="0" w:type="auto"/>
          </w:tcPr>
          <w:p w:rsidR="004C02A4" w:rsidRDefault="00A84EAE">
            <w:pPr>
              <w:pStyle w:val="TableBodyText"/>
              <w:spacing w:before="0" w:after="0"/>
            </w:pPr>
            <w:r>
              <w:t>Word 2010</w:t>
            </w:r>
          </w:p>
        </w:tc>
        <w:tc>
          <w:tcPr>
            <w:tcW w:w="0" w:type="auto"/>
          </w:tcPr>
          <w:p w:rsidR="004C02A4" w:rsidRDefault="00A84EAE">
            <w:pPr>
              <w:pStyle w:val="TableBodyText"/>
              <w:spacing w:before="0" w:after="0"/>
            </w:pPr>
            <w:r>
              <w:t>267</w:t>
            </w:r>
          </w:p>
        </w:tc>
      </w:tr>
      <w:tr w:rsidR="004C02A4" w:rsidTr="004C02A4">
        <w:tc>
          <w:tcPr>
            <w:tcW w:w="0" w:type="auto"/>
          </w:tcPr>
          <w:p w:rsidR="004C02A4" w:rsidRDefault="00A84EAE">
            <w:pPr>
              <w:pStyle w:val="TableBodyText"/>
              <w:spacing w:before="0" w:after="0"/>
            </w:pPr>
            <w:r>
              <w:t>Word 2013</w:t>
            </w:r>
          </w:p>
        </w:tc>
        <w:tc>
          <w:tcPr>
            <w:tcW w:w="0" w:type="auto"/>
          </w:tcPr>
          <w:p w:rsidR="004C02A4" w:rsidRDefault="00A84EAE">
            <w:pPr>
              <w:pStyle w:val="TableBodyText"/>
              <w:spacing w:before="0" w:after="0"/>
            </w:pPr>
            <w:r>
              <w:t>267</w:t>
            </w:r>
          </w:p>
        </w:tc>
      </w:tr>
    </w:tbl>
    <w:p w:rsidR="004C02A4" w:rsidRDefault="004C02A4"/>
    <w:bookmarkStart w:id="4664" w:name="Appendix_A_243"/>
    <w:p w:rsidR="004C02A4" w:rsidRDefault="00A84EAE">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2.9.274</w:t>
      </w:r>
      <w:r>
        <w:rPr>
          <w:rStyle w:val="Hyperlink"/>
        </w:rPr>
        <w:fldChar w:fldCharType="end"/>
      </w:r>
      <w:r>
        <w:t xml:space="preserve">: </w:t>
      </w:r>
      <w:bookmarkEnd w:id="4664"/>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4C02A4" w:rsidRDefault="00A84EAE">
      <w:r>
        <w:t>Specifying a value of 0 is recommended for maximum compatibility, as it will cause all versions of Word to update the names to whatever set of application defined style names is current, with little performance penalty.</w:t>
      </w:r>
    </w:p>
    <w:p w:rsidR="004C02A4" w:rsidRDefault="00A84EAE">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tcPr>
          <w:p w:rsidR="004C02A4" w:rsidRDefault="00A84EAE">
            <w:pPr>
              <w:pStyle w:val="TableHeaderText"/>
              <w:spacing w:before="0" w:after="0"/>
            </w:pPr>
            <w:r>
              <w:t>Version</w:t>
            </w:r>
          </w:p>
        </w:tc>
        <w:tc>
          <w:tcPr>
            <w:tcW w:w="0" w:type="auto"/>
          </w:tcPr>
          <w:p w:rsidR="004C02A4" w:rsidRDefault="00A84EAE">
            <w:pPr>
              <w:pStyle w:val="TableHeaderText"/>
              <w:spacing w:before="0" w:after="0"/>
            </w:pPr>
            <w:r>
              <w:t>nVerBuiltInNamesWhenSaved</w:t>
            </w:r>
          </w:p>
        </w:tc>
      </w:tr>
      <w:tr w:rsidR="004C02A4" w:rsidTr="004C02A4">
        <w:tc>
          <w:tcPr>
            <w:tcW w:w="0" w:type="auto"/>
          </w:tcPr>
          <w:p w:rsidR="004C02A4" w:rsidRDefault="00A84EAE">
            <w:pPr>
              <w:pStyle w:val="TableBodyText"/>
              <w:spacing w:before="0" w:after="0"/>
            </w:pPr>
            <w:r>
              <w:t>Word 97</w:t>
            </w:r>
          </w:p>
        </w:tc>
        <w:tc>
          <w:tcPr>
            <w:tcW w:w="0" w:type="auto"/>
          </w:tcPr>
          <w:p w:rsidR="004C02A4" w:rsidRDefault="00A84EAE">
            <w:pPr>
              <w:pStyle w:val="TableBodyText"/>
              <w:spacing w:before="0" w:after="0"/>
            </w:pPr>
            <w:r>
              <w:t>2</w:t>
            </w:r>
          </w:p>
        </w:tc>
      </w:tr>
      <w:tr w:rsidR="004C02A4" w:rsidTr="004C02A4">
        <w:tc>
          <w:tcPr>
            <w:tcW w:w="0" w:type="auto"/>
          </w:tcPr>
          <w:p w:rsidR="004C02A4" w:rsidRDefault="00A84EAE">
            <w:pPr>
              <w:pStyle w:val="TableBodyText"/>
              <w:spacing w:before="0" w:after="0"/>
            </w:pPr>
            <w:r>
              <w:t>Word 2000</w:t>
            </w:r>
          </w:p>
        </w:tc>
        <w:tc>
          <w:tcPr>
            <w:tcW w:w="0" w:type="auto"/>
          </w:tcPr>
          <w:p w:rsidR="004C02A4" w:rsidRDefault="00A84EAE">
            <w:pPr>
              <w:pStyle w:val="TableBodyText"/>
              <w:spacing w:before="0" w:after="0"/>
            </w:pPr>
            <w:r>
              <w:t>3</w:t>
            </w:r>
          </w:p>
        </w:tc>
      </w:tr>
      <w:tr w:rsidR="004C02A4" w:rsidTr="004C02A4">
        <w:tc>
          <w:tcPr>
            <w:tcW w:w="0" w:type="auto"/>
          </w:tcPr>
          <w:p w:rsidR="004C02A4" w:rsidRDefault="00A84EAE">
            <w:pPr>
              <w:pStyle w:val="TableBodyText"/>
              <w:spacing w:before="0" w:after="0"/>
            </w:pPr>
            <w:r>
              <w:t>Word 2002</w:t>
            </w:r>
          </w:p>
        </w:tc>
        <w:tc>
          <w:tcPr>
            <w:tcW w:w="0" w:type="auto"/>
          </w:tcPr>
          <w:p w:rsidR="004C02A4" w:rsidRDefault="00A84EAE">
            <w:pPr>
              <w:pStyle w:val="TableBodyText"/>
              <w:spacing w:before="0" w:after="0"/>
            </w:pPr>
            <w:r>
              <w:t>3</w:t>
            </w:r>
          </w:p>
        </w:tc>
      </w:tr>
      <w:tr w:rsidR="004C02A4" w:rsidTr="004C02A4">
        <w:tc>
          <w:tcPr>
            <w:tcW w:w="0" w:type="auto"/>
          </w:tcPr>
          <w:p w:rsidR="004C02A4" w:rsidRDefault="00A84EAE">
            <w:pPr>
              <w:pStyle w:val="TableBodyText"/>
              <w:spacing w:before="0" w:after="0"/>
            </w:pPr>
            <w:r>
              <w:t>Office Word 2003</w:t>
            </w:r>
          </w:p>
        </w:tc>
        <w:tc>
          <w:tcPr>
            <w:tcW w:w="0" w:type="auto"/>
          </w:tcPr>
          <w:p w:rsidR="004C02A4" w:rsidRDefault="00A84EAE">
            <w:pPr>
              <w:pStyle w:val="TableBodyText"/>
              <w:spacing w:before="0" w:after="0"/>
            </w:pPr>
            <w:r>
              <w:t>4</w:t>
            </w:r>
          </w:p>
        </w:tc>
      </w:tr>
      <w:tr w:rsidR="004C02A4" w:rsidTr="004C02A4">
        <w:tc>
          <w:tcPr>
            <w:tcW w:w="0" w:type="auto"/>
          </w:tcPr>
          <w:p w:rsidR="004C02A4" w:rsidRDefault="00A84EAE">
            <w:pPr>
              <w:pStyle w:val="TableBodyText"/>
              <w:spacing w:before="0" w:after="0"/>
            </w:pPr>
            <w:r>
              <w:t>Office Word 2007</w:t>
            </w:r>
          </w:p>
        </w:tc>
        <w:tc>
          <w:tcPr>
            <w:tcW w:w="0" w:type="auto"/>
          </w:tcPr>
          <w:p w:rsidR="004C02A4" w:rsidRDefault="00A84EAE">
            <w:pPr>
              <w:pStyle w:val="TableBodyText"/>
              <w:spacing w:before="0" w:after="0"/>
            </w:pPr>
            <w:r>
              <w:t>7</w:t>
            </w:r>
          </w:p>
        </w:tc>
      </w:tr>
      <w:tr w:rsidR="004C02A4" w:rsidTr="004C02A4">
        <w:tc>
          <w:tcPr>
            <w:tcW w:w="0" w:type="auto"/>
          </w:tcPr>
          <w:p w:rsidR="004C02A4" w:rsidRDefault="00A84EAE">
            <w:pPr>
              <w:pStyle w:val="TableBodyText"/>
              <w:spacing w:before="0" w:after="0"/>
            </w:pPr>
            <w:r>
              <w:t>Word 2010</w:t>
            </w:r>
          </w:p>
        </w:tc>
        <w:tc>
          <w:tcPr>
            <w:tcW w:w="0" w:type="auto"/>
          </w:tcPr>
          <w:p w:rsidR="004C02A4" w:rsidRDefault="00A84EAE">
            <w:pPr>
              <w:pStyle w:val="TableBodyText"/>
              <w:spacing w:before="0" w:after="0"/>
            </w:pPr>
            <w:r>
              <w:t>7</w:t>
            </w:r>
          </w:p>
        </w:tc>
      </w:tr>
      <w:tr w:rsidR="004C02A4" w:rsidTr="004C02A4">
        <w:tc>
          <w:tcPr>
            <w:tcW w:w="0" w:type="auto"/>
          </w:tcPr>
          <w:p w:rsidR="004C02A4" w:rsidRDefault="00A84EAE">
            <w:pPr>
              <w:pStyle w:val="TableBodyText"/>
              <w:spacing w:before="0" w:after="0"/>
            </w:pPr>
            <w:r>
              <w:t>Word 2013</w:t>
            </w:r>
          </w:p>
        </w:tc>
        <w:tc>
          <w:tcPr>
            <w:tcW w:w="0" w:type="auto"/>
          </w:tcPr>
          <w:p w:rsidR="004C02A4" w:rsidRDefault="00A84EAE">
            <w:pPr>
              <w:pStyle w:val="TableBodyText"/>
              <w:spacing w:before="0" w:after="0"/>
            </w:pPr>
            <w:r>
              <w:t>7</w:t>
            </w:r>
          </w:p>
        </w:tc>
      </w:tr>
    </w:tbl>
    <w:p w:rsidR="004C02A4" w:rsidRDefault="004C02A4"/>
    <w:bookmarkStart w:id="4665" w:name="Appendix_A_244"/>
    <w:p w:rsidR="004C02A4" w:rsidRDefault="00A84EAE">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2.9.279</w:t>
      </w:r>
      <w:r>
        <w:rPr>
          <w:rStyle w:val="Hyperlink"/>
        </w:rPr>
        <w:fldChar w:fldCharType="end"/>
      </w:r>
      <w:r>
        <w:t xml:space="preserve">: </w:t>
      </w:r>
      <w:bookmarkEnd w:id="4665"/>
      <w:r>
        <w:t xml:space="preserve"> Word 97, Word 2000, Word 2002, Office Word 2003, Office Word 2007, Word 2010, and Word 2013 do not allow creation of a bookmark whose name violates the constraints upon valid strings describ</w:t>
      </w:r>
      <w:r>
        <w:t>ed in this section but if a string violating them is written to file, it will be handled without error and displayed as expected.</w:t>
      </w:r>
    </w:p>
    <w:bookmarkStart w:id="4666" w:name="Appendix_A_245"/>
    <w:p w:rsidR="004C02A4" w:rsidRDefault="00A84EAE">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2.9.286</w:t>
      </w:r>
      <w:r>
        <w:rPr>
          <w:rStyle w:val="Hyperlink"/>
        </w:rPr>
        <w:fldChar w:fldCharType="end"/>
      </w:r>
      <w:r>
        <w:t xml:space="preserve">: </w:t>
      </w:r>
      <w:bookmarkEnd w:id="4666"/>
      <w:r>
        <w:t xml:space="preserve"> When a new font is applied in a document, Word adds is to </w:t>
      </w:r>
      <w:r>
        <w:t>the font table if it is not already there.  However, when the user edits a document such that a font is no longer used, the entry is not removed from the font table.  Thus, the font table will accumulate unused font references over time.</w:t>
      </w:r>
    </w:p>
    <w:bookmarkStart w:id="4667" w:name="Appendix_A_246"/>
    <w:p w:rsidR="004C02A4" w:rsidRDefault="00A84EAE">
      <w:r>
        <w:rPr>
          <w:rStyle w:val="Hyperlink"/>
        </w:rPr>
        <w:fldChar w:fldCharType="begin"/>
      </w:r>
      <w:r>
        <w:rPr>
          <w:rStyle w:val="Hyperlink"/>
        </w:rPr>
        <w:instrText xml:space="preserve"> HYPERLINK \l "A</w:instrText>
      </w:r>
      <w:r>
        <w:rPr>
          <w:rStyle w:val="Hyperlink"/>
        </w:rPr>
        <w:instrText xml:space="preserve">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7"/>
      <w:r>
        <w:t xml:space="preserve"> Word 97 only writes 4 strings.</w:t>
      </w:r>
    </w:p>
    <w:bookmarkStart w:id="4668" w:name="Appendix_A_247"/>
    <w:p w:rsidR="004C02A4" w:rsidRDefault="00A84EAE">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2.9.289</w:t>
      </w:r>
      <w:r>
        <w:rPr>
          <w:rStyle w:val="Hyperlink"/>
        </w:rPr>
        <w:fldChar w:fldCharType="end"/>
      </w:r>
      <w:r>
        <w:t xml:space="preserve">: </w:t>
      </w:r>
      <w:bookmarkEnd w:id="4668"/>
      <w:r>
        <w:t xml:space="preserve"> Word 97 emits 0x0004 for cData.</w:t>
      </w:r>
    </w:p>
    <w:bookmarkStart w:id="4669" w:name="Appendix_A_248"/>
    <w:p w:rsidR="004C02A4" w:rsidRDefault="00A84EAE">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2.9.297</w:t>
      </w:r>
      <w:r>
        <w:rPr>
          <w:rStyle w:val="Hyperlink"/>
        </w:rPr>
        <w:fldChar w:fldCharType="end"/>
      </w:r>
      <w:r>
        <w:t xml:space="preserve">: </w:t>
      </w:r>
      <w:bookmarkEnd w:id="4669"/>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70" w:name="Appendix_A_249"/>
    <w:p w:rsidR="004C02A4" w:rsidRDefault="00A84EAE">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70"/>
      <w:r>
        <w:t xml:space="preserve"> Word 97, Word 2000, Word 2002, Office Word 2003, Office Word 2007, Word 2010, Word 2013,</w:t>
      </w:r>
      <w:r>
        <w:t xml:space="preserve"> and Word 2016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signed, specifying a value with this name will cause Microsof</w:t>
      </w:r>
      <w:r>
        <w:t>t Word to view the file as having an invalid signature for the VBA project on a subsequent load.</w:t>
      </w:r>
    </w:p>
    <w:bookmarkStart w:id="4671" w:name="Appendix_A_250"/>
    <w:p w:rsidR="004C02A4" w:rsidRDefault="00A84EAE">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1"/>
      <w:r>
        <w:t xml:space="preserve"> Word 97, Word 2000, Word 2002, Office Word 2003, Office Word 2007, Word 2010, and Word 2013</w:t>
      </w:r>
      <w:r>
        <w:t xml:space="preserve"> allow a value to be set using the name </w:t>
      </w:r>
      <w:r>
        <w:rPr>
          <w:b/>
        </w:rPr>
        <w:t>"SigAgile"</w:t>
      </w:r>
      <w:r>
        <w:t xml:space="preserve"> that is not the VBA digital signature. Word 2016 allows a value to be set using this name that is not the VBA digital signature if the document does not contain a VBA project or if the file contains a VBA </w:t>
      </w:r>
      <w:r>
        <w:t>project but is unsigned. In the case where a VBA project is present but is not signed, specifying a value with this name will cause Word 2016 to view the file as having an invalid signature for the VBA project on a subsequent load.</w:t>
      </w:r>
    </w:p>
    <w:bookmarkStart w:id="4672" w:name="Appendix_A_251"/>
    <w:p w:rsidR="004C02A4" w:rsidRDefault="00A84EAE">
      <w:r>
        <w:rPr>
          <w:rStyle w:val="Hyperlink"/>
        </w:rPr>
        <w:fldChar w:fldCharType="begin"/>
      </w:r>
      <w:r>
        <w:rPr>
          <w:rStyle w:val="Hyperlink"/>
        </w:rPr>
        <w:instrText xml:space="preserve"> HYPERLINK \l "Appendi</w:instrText>
      </w:r>
      <w:r>
        <w:rPr>
          <w:rStyle w:val="Hyperlink"/>
        </w:rPr>
        <w:instrText xml:space="preserve">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2"/>
      <w:r>
        <w:t xml:space="preserve"> Word 97, Word 2000, Word 2002, Office Word 2003, Office Word 2007, Word 2010, Word 2013, and Word 2016 allow a value to be set using this name that is not the VBA digital signature if the document does not contai</w:t>
      </w:r>
      <w:r>
        <w:t>n a VBA project or if the file contains a VBA project but is unsigned. In the case where a VBA project is present but is not signed, specifying a value with this name will cause Microsoft Word to view the file as having an invalid signature for the VBA pro</w:t>
      </w:r>
      <w:r>
        <w:t>ject on a subsequent load.</w:t>
      </w:r>
    </w:p>
    <w:bookmarkStart w:id="4673" w:name="Appendix_A_252"/>
    <w:p w:rsidR="004C02A4" w:rsidRDefault="00A84EAE">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2.9.298</w:t>
      </w:r>
      <w:r>
        <w:rPr>
          <w:rStyle w:val="Hyperlink"/>
        </w:rPr>
        <w:fldChar w:fldCharType="end"/>
      </w:r>
      <w:r>
        <w:t xml:space="preserve">: </w:t>
      </w:r>
      <w:bookmarkEnd w:id="4673"/>
      <w:r>
        <w:t xml:space="preserve"> Word 97, Word 2000, Word 2002, Office Word 2003, Office Word 2007, Word 2010, and Word 2013 allow a value to be set using this name that is not the VBA digital s</w:t>
      </w:r>
      <w:r>
        <w:t xml:space="preserve">ignature. Word 2016 allows a value to be set using this name that is not the VBA digital signature if the document does not contain a VBA project or if the file contains a VBA project but is unsigned. In </w:t>
      </w:r>
      <w:r>
        <w:lastRenderedPageBreak/>
        <w:t>the case where a VBA project is present but is not s</w:t>
      </w:r>
      <w:r>
        <w:t>igned, specifying a value with this name will cause Word 2016 to view the file as having an invalid signature for the VBA project on a subsequent load.</w:t>
      </w:r>
    </w:p>
    <w:bookmarkStart w:id="4674" w:name="Appendix_A_253"/>
    <w:p w:rsidR="004C02A4" w:rsidRDefault="00A84EAE">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4"/>
      <w:r>
        <w:t xml:space="preserve"> If the first row in the selection co</w:t>
      </w:r>
      <w:r>
        <w:t xml:space="preserve">ntains fewer cells than the last row in the selection, and the selection began at a cell index greater than the number of cells in the first row, then </w:t>
      </w:r>
      <w:r>
        <w:rPr>
          <w:b/>
        </w:rPr>
        <w:t>itcFirst</w:t>
      </w:r>
      <w:r>
        <w:t xml:space="preserve"> will be greater than the number of cells in the first row, and the selection is interpreted as b</w:t>
      </w:r>
      <w:r>
        <w:t xml:space="preserve">eing the </w:t>
      </w:r>
      <w:hyperlink w:anchor="gt_9fe5b7d0-b009-4e3b-9368-10a2a3ab8da9">
        <w:r>
          <w:rPr>
            <w:rStyle w:val="HyperlinkGreen"/>
            <w:b/>
          </w:rPr>
          <w:t>end of row mark</w:t>
        </w:r>
      </w:hyperlink>
      <w:r>
        <w:t>.</w:t>
      </w:r>
    </w:p>
    <w:bookmarkStart w:id="4675" w:name="Appendix_A_254"/>
    <w:p w:rsidR="004C02A4" w:rsidRDefault="00A84EAE">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5"/>
      <w:r>
        <w:t xml:space="preserve"> In some cases when the selection spans rows with differing cell counts, Word 97, Word 2000, Word 200</w:t>
      </w:r>
      <w:r>
        <w:t xml:space="preserve">2, Office Word 2003, Office Word 2007, Word 2010, and Word 2013 write an </w:t>
      </w:r>
      <w:r>
        <w:rPr>
          <w:b/>
        </w:rPr>
        <w:t>itcLim</w:t>
      </w:r>
      <w:r>
        <w:t xml:space="preserve"> that is less than or equal to </w:t>
      </w:r>
      <w:r>
        <w:rPr>
          <w:b/>
        </w:rPr>
        <w:t>itcFirst</w:t>
      </w:r>
      <w:r>
        <w:t>.</w:t>
      </w:r>
    </w:p>
    <w:bookmarkStart w:id="4676" w:name="Appendix_A_255"/>
    <w:p w:rsidR="004C02A4" w:rsidRDefault="00A84EAE">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2.9.307</w:t>
      </w:r>
      <w:r>
        <w:rPr>
          <w:rStyle w:val="Hyperlink"/>
        </w:rPr>
        <w:fldChar w:fldCharType="end"/>
      </w:r>
      <w:r>
        <w:t xml:space="preserve">: </w:t>
      </w:r>
      <w:bookmarkEnd w:id="4676"/>
      <w:r>
        <w:t xml:space="preserve"> Office Word 2003, Office Word 2007, Word 2010, and Word 2013 ignore </w:t>
      </w:r>
      <w:r>
        <w:t xml:space="preserve">the </w:t>
      </w:r>
      <w:hyperlink w:anchor="Section_31cdac334e8f4f979c588f6b6640c654" w:history="1">
        <w:r>
          <w:rPr>
            <w:rStyle w:val="Hyperlink"/>
          </w:rPr>
          <w:t>Selsf</w:t>
        </w:r>
      </w:hyperlink>
      <w:r>
        <w:t xml:space="preserve"> if </w:t>
      </w:r>
      <w:r>
        <w:rPr>
          <w:b/>
        </w:rPr>
        <w:t>itcLim</w:t>
      </w:r>
      <w:r>
        <w:t xml:space="preserve"> is 64.</w:t>
      </w:r>
    </w:p>
    <w:bookmarkStart w:id="4677" w:name="Appendix_A_256"/>
    <w:p w:rsidR="004C02A4" w:rsidRDefault="00A84EAE">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2.9.311</w:t>
      </w:r>
      <w:r>
        <w:rPr>
          <w:rStyle w:val="Hyperlink"/>
        </w:rPr>
        <w:fldChar w:fldCharType="end"/>
      </w:r>
      <w:r>
        <w:t xml:space="preserve">: </w:t>
      </w:r>
      <w:bookmarkEnd w:id="4677"/>
      <w:r>
        <w:t xml:space="preserve"> If the </w:t>
      </w:r>
      <w:hyperlink w:anchor="gt_8077f5ab-e200-481c-9980-3ea64760ce9d">
        <w:r>
          <w:rPr>
            <w:rStyle w:val="HyperlinkGreen"/>
            <w:b/>
          </w:rPr>
          <w:t>toolbar control</w:t>
        </w:r>
      </w:hyperlink>
      <w:r>
        <w:t xml:space="preserve"> associated to th</w:t>
      </w:r>
      <w:r>
        <w:t xml:space="preserve">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w:t>
      </w:r>
      <w:r>
        <w:t xml:space="preserve">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8" w:name="Appendix_A_257"/>
    <w:p w:rsidR="004C02A4" w:rsidRDefault="00A84EAE">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2.9.312</w:t>
      </w:r>
      <w:r>
        <w:rPr>
          <w:rStyle w:val="Hyperlink"/>
        </w:rPr>
        <w:fldChar w:fldCharType="end"/>
      </w:r>
      <w:r>
        <w:t xml:space="preserve">: </w:t>
      </w:r>
      <w:bookmarkEnd w:id="4678"/>
      <w:r>
        <w:t xml:space="preserve"> Word 97</w:t>
      </w:r>
      <w:r>
        <w:t xml:space="preserve">, Word 2000, Word 2002 and Office Word 2003 emit this information. Office Word 2007, Word 2010, and Word 2013 emit 0. </w:t>
      </w:r>
    </w:p>
    <w:bookmarkStart w:id="4679" w:name="Appendix_A_258"/>
    <w:p w:rsidR="004C02A4" w:rsidRDefault="00A84EAE">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9"/>
      <w:r>
        <w:t xml:space="preserve"> Word 97, Word 2000, Word 2002 and Office Word 2003 read this informat</w:t>
      </w:r>
      <w:r>
        <w:t>ion. Neither Office Word 2007, Word 2010, nor Word 2013 read this information.</w:t>
      </w:r>
    </w:p>
    <w:bookmarkStart w:id="4680" w:name="Appendix_A_259"/>
    <w:p w:rsidR="004C02A4" w:rsidRDefault="00A84EAE">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80"/>
      <w:r>
        <w:t xml:space="preserve"> Word 97, Word 2000, Word 2002 and Office Word 2003 emit this information. Office Word 2007, Word 2010, and Wo</w:t>
      </w:r>
      <w:r>
        <w:t xml:space="preserve">rd 2013 emit 0. </w:t>
      </w:r>
    </w:p>
    <w:bookmarkStart w:id="4681" w:name="Appendix_A_260"/>
    <w:p w:rsidR="004C02A4" w:rsidRDefault="00A84EAE">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1"/>
      <w:r>
        <w:t xml:space="preserve"> Word 97, Word 2000, Word 2002 and Office Word 2003 read this information. Neither Office Word 2007, Word 2010, nor Word 2013 read this information.</w:t>
      </w:r>
    </w:p>
    <w:bookmarkStart w:id="4682" w:name="Appendix_A_261"/>
    <w:p w:rsidR="004C02A4" w:rsidRDefault="00A84EAE">
      <w:r>
        <w:rPr>
          <w:rStyle w:val="Hyperlink"/>
        </w:rPr>
        <w:fldChar w:fldCharType="begin"/>
      </w:r>
      <w:r>
        <w:rPr>
          <w:rStyle w:val="Hyperlink"/>
        </w:rPr>
        <w:instrText xml:space="preserve"> HYPERLINK \l "Append</w:instrText>
      </w:r>
      <w:r>
        <w:rPr>
          <w:rStyle w:val="Hyperlink"/>
        </w:rPr>
        <w:instrText xml:space="preserve">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2"/>
      <w:r>
        <w:t xml:space="preserve"> Word 97, Word 2000, Word 2002 and Office Word 2003 emit this information. Office Word 2007, Word 2010, and Word 2013 emit 0. </w:t>
      </w:r>
    </w:p>
    <w:bookmarkStart w:id="4683" w:name="Appendix_A_262"/>
    <w:p w:rsidR="004C02A4" w:rsidRDefault="00A84EAE">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2.9.312</w:t>
      </w:r>
      <w:r>
        <w:rPr>
          <w:rStyle w:val="Hyperlink"/>
        </w:rPr>
        <w:fldChar w:fldCharType="end"/>
      </w:r>
      <w:r>
        <w:t xml:space="preserve">: </w:t>
      </w:r>
      <w:bookmarkEnd w:id="4683"/>
      <w:r>
        <w:t xml:space="preserve"> Word 97, Word 200</w:t>
      </w:r>
      <w:r>
        <w:t>0, Word 2002 and Office Word 2003 will read this information. Neither Office Word 2007, Word 2010, nor Word 2013 read this information.</w:t>
      </w:r>
    </w:p>
    <w:bookmarkStart w:id="4684" w:name="Appendix_A_263"/>
    <w:p w:rsidR="004C02A4" w:rsidRDefault="00A84EAE">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2.9.320</w:t>
      </w:r>
      <w:r>
        <w:rPr>
          <w:rStyle w:val="Hyperlink"/>
        </w:rPr>
        <w:fldChar w:fldCharType="end"/>
      </w:r>
      <w:r>
        <w:t xml:space="preserve">: </w:t>
      </w:r>
      <w:bookmarkEnd w:id="4684"/>
      <w:r>
        <w:t xml:space="preserve"> Office Word 2007, Word 2010, and Word 2013 write 0 a</w:t>
      </w:r>
      <w:r>
        <w:t xml:space="preserve">nd ignore the </w:t>
      </w:r>
      <w:r>
        <w:rPr>
          <w:b/>
        </w:rPr>
        <w:t>Tch</w:t>
      </w:r>
      <w:r>
        <w:t>. Word 2000, Word 2002, and Office Word 2003 read and write this information.</w:t>
      </w:r>
    </w:p>
    <w:bookmarkStart w:id="4685" w:name="Appendix_A_264"/>
    <w:p w:rsidR="004C02A4" w:rsidRDefault="00A84EAE">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2.9.326</w:t>
      </w:r>
      <w:r>
        <w:rPr>
          <w:rStyle w:val="Hyperlink"/>
        </w:rPr>
        <w:fldChar w:fldCharType="end"/>
      </w:r>
      <w:r>
        <w:t xml:space="preserve">: </w:t>
      </w:r>
      <w:bookmarkEnd w:id="4685"/>
      <w:r>
        <w:t xml:space="preserve"> Word 97 and Word 2000 set this value to the index of the predefined table auto-format that wa</w:t>
      </w:r>
      <w:r>
        <w:t>s last applied to this table. Neither Word 2002, Office Word 2003, Office Word 2007, Word 2010, nor Word 2013 set this value.</w:t>
      </w:r>
    </w:p>
    <w:bookmarkStart w:id="4686" w:name="Appendix_A_265"/>
    <w:p w:rsidR="004C02A4" w:rsidRDefault="00A84EAE">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2.9.326</w:t>
      </w:r>
      <w:r>
        <w:rPr>
          <w:rStyle w:val="Hyperlink"/>
        </w:rPr>
        <w:fldChar w:fldCharType="end"/>
      </w:r>
      <w:r>
        <w:t xml:space="preserve">: </w:t>
      </w:r>
      <w:bookmarkEnd w:id="4686"/>
      <w:r>
        <w:t xml:space="preserve"> Word 97, Word 2000, and Office Word 2003 do not enable or disa</w:t>
      </w:r>
      <w:r>
        <w:t>ble optional formats based on these flags all the time. Instead, they can use these flags to record which formats were specified the last time the table was auto-formatted. In such cases, these values are only used as an aid when re-applying a table auto-f</w:t>
      </w:r>
      <w:r>
        <w:t>ormat. See the details of each flag for specific version.</w:t>
      </w:r>
    </w:p>
    <w:p w:rsidR="004C02A4" w:rsidRDefault="00A84EAE">
      <w:pPr>
        <w:pStyle w:val="Heading1"/>
      </w:pPr>
      <w:bookmarkStart w:id="4687" w:name="section_c736265a02bd443f96fe7a3149b79c89"/>
      <w:bookmarkStart w:id="4688" w:name="_Toc63942671"/>
      <w:r>
        <w:lastRenderedPageBreak/>
        <w:t>Change Tracking</w:t>
      </w:r>
      <w:bookmarkEnd w:id="4687"/>
      <w:bookmarkEnd w:id="4688"/>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A84EAE" w:rsidP="00380B90">
      <w:r w:rsidRPr="00F6169D">
        <w:t>This section identifies changes that were made to this document since the last release. Changes are classified as Major, Minor, or No</w:t>
      </w:r>
      <w:r w:rsidRPr="00F6169D">
        <w:t xml:space="preserve">ne. </w:t>
      </w:r>
    </w:p>
    <w:p w:rsidR="00380B90" w:rsidRDefault="00A84EAE"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A84EAE" w:rsidP="00380B90">
      <w:pPr>
        <w:pStyle w:val="ListParagraph"/>
        <w:numPr>
          <w:ilvl w:val="0"/>
          <w:numId w:val="139"/>
        </w:numPr>
        <w:contextualSpacing/>
      </w:pPr>
      <w:r>
        <w:t>A document revision that incorporates changes to inte</w:t>
      </w:r>
      <w:r>
        <w:t>roperability requirements.</w:t>
      </w:r>
    </w:p>
    <w:p w:rsidR="00380B90" w:rsidRDefault="00A84EAE" w:rsidP="00380B90">
      <w:pPr>
        <w:pStyle w:val="ListParagraph"/>
        <w:numPr>
          <w:ilvl w:val="0"/>
          <w:numId w:val="139"/>
        </w:numPr>
        <w:contextualSpacing/>
      </w:pPr>
      <w:r>
        <w:t>A document revision that captures changes to protocol functionality.</w:t>
      </w:r>
    </w:p>
    <w:p w:rsidR="00380B90" w:rsidRDefault="00A84EAE" w:rsidP="00380B90">
      <w:r>
        <w:t xml:space="preserve">The revision class </w:t>
      </w:r>
      <w:r w:rsidRPr="00F6169D">
        <w:rPr>
          <w:b/>
        </w:rPr>
        <w:t>Minor</w:t>
      </w:r>
      <w:r>
        <w:t xml:space="preserve"> means that the meaning of the technical content was clarified. Minor changes do not affect protocol interoperability or implementation.</w:t>
      </w:r>
      <w:r>
        <w:t xml:space="preserve"> Examples of minor changes are updates to clarify ambiguity at the sentence, paragraph, or table level.</w:t>
      </w:r>
    </w:p>
    <w:p w:rsidR="00380B90" w:rsidRDefault="00A84EAE" w:rsidP="00380B90">
      <w:r>
        <w:t xml:space="preserve">The revision class </w:t>
      </w:r>
      <w:r w:rsidRPr="00F6169D">
        <w:rPr>
          <w:b/>
        </w:rPr>
        <w:t>None</w:t>
      </w:r>
      <w:r>
        <w:t xml:space="preserve"> means that no new technical changes were introduced. Minor editorial and formatting changes may have been made, but the relevant</w:t>
      </w:r>
      <w:r>
        <w:t xml:space="preserve"> technical content is identical to the last released version.</w:t>
      </w:r>
    </w:p>
    <w:p w:rsidR="004C02A4" w:rsidRDefault="00A84EAE">
      <w:r>
        <w:t xml:space="preserve">The changes made to this document are listed in the following table. For more information, please contact </w:t>
      </w:r>
      <w:hyperlink r:id="rId20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313"/>
        <w:gridCol w:w="2462"/>
        <w:gridCol w:w="1494"/>
      </w:tblGrid>
      <w:tr w:rsidR="004C02A4" w:rsidTr="004C0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02A4" w:rsidRDefault="00A84EAE">
            <w:pPr>
              <w:pStyle w:val="TableHeaderText"/>
            </w:pPr>
            <w:r>
              <w:t>Section</w:t>
            </w:r>
          </w:p>
        </w:tc>
        <w:tc>
          <w:tcPr>
            <w:tcW w:w="0" w:type="auto"/>
            <w:vAlign w:val="center"/>
          </w:tcPr>
          <w:p w:rsidR="004C02A4" w:rsidRDefault="00A84EAE">
            <w:pPr>
              <w:pStyle w:val="TableHeaderText"/>
            </w:pPr>
            <w:r>
              <w:t>Description</w:t>
            </w:r>
          </w:p>
        </w:tc>
        <w:tc>
          <w:tcPr>
            <w:tcW w:w="0" w:type="auto"/>
            <w:vAlign w:val="center"/>
          </w:tcPr>
          <w:p w:rsidR="004C02A4" w:rsidRDefault="00A84EAE">
            <w:pPr>
              <w:pStyle w:val="TableHeaderText"/>
            </w:pPr>
            <w:r>
              <w:t>Revision class</w:t>
            </w:r>
          </w:p>
        </w:tc>
      </w:tr>
      <w:tr w:rsidR="004C02A4" w:rsidTr="004C02A4">
        <w:tc>
          <w:tcPr>
            <w:tcW w:w="0" w:type="auto"/>
            <w:vAlign w:val="center"/>
          </w:tcPr>
          <w:p w:rsidR="004C02A4" w:rsidRDefault="00A84EAE">
            <w:pPr>
              <w:pStyle w:val="TableBodyText"/>
            </w:pPr>
            <w:hyperlink w:anchor="Section_1caae71f35c449d7adf0af5fc766331c">
              <w:r>
                <w:rPr>
                  <w:rStyle w:val="Hyperlink"/>
                </w:rPr>
                <w:t>2.8.35</w:t>
              </w:r>
            </w:hyperlink>
            <w:r>
              <w:t xml:space="preserve"> PlcPcd</w:t>
            </w:r>
          </w:p>
        </w:tc>
        <w:tc>
          <w:tcPr>
            <w:tcW w:w="0" w:type="auto"/>
            <w:vAlign w:val="center"/>
          </w:tcPr>
          <w:p w:rsidR="004C02A4" w:rsidRDefault="00A84EAE">
            <w:pPr>
              <w:pStyle w:val="TableBodyText"/>
            </w:pPr>
            <w:r>
              <w:t>Removed ccpMcr reference.</w:t>
            </w:r>
          </w:p>
        </w:tc>
        <w:tc>
          <w:tcPr>
            <w:tcW w:w="0" w:type="auto"/>
            <w:vAlign w:val="center"/>
          </w:tcPr>
          <w:p w:rsidR="004C02A4" w:rsidRDefault="00A84EAE">
            <w:pPr>
              <w:pStyle w:val="TableBodyText"/>
            </w:pPr>
            <w:r>
              <w:t>Minor</w:t>
            </w:r>
          </w:p>
        </w:tc>
      </w:tr>
    </w:tbl>
    <w:p w:rsidR="004C02A4" w:rsidRDefault="00A84EAE">
      <w:pPr>
        <w:pStyle w:val="Heading1"/>
        <w:sectPr w:rsidR="004C02A4">
          <w:footerReference w:type="default" r:id="rId204"/>
          <w:endnotePr>
            <w:numFmt w:val="decimal"/>
          </w:endnotePr>
          <w:type w:val="continuous"/>
          <w:pgSz w:w="12240" w:h="15840"/>
          <w:pgMar w:top="1080" w:right="1440" w:bottom="2016" w:left="1440" w:header="720" w:footer="720" w:gutter="0"/>
          <w:cols w:space="720"/>
          <w:docGrid w:linePitch="360"/>
        </w:sectPr>
      </w:pPr>
      <w:bookmarkStart w:id="4689" w:name="section_262caa0160a5479eb7101e966936a524"/>
      <w:bookmarkStart w:id="4690" w:name="_Toc63942672"/>
      <w:r>
        <w:lastRenderedPageBreak/>
        <w:t>Index</w:t>
      </w:r>
      <w:bookmarkEnd w:id="4689"/>
      <w:bookmarkEnd w:id="4690"/>
    </w:p>
    <w:p w:rsidR="004C02A4" w:rsidRDefault="00A84EAE">
      <w:pPr>
        <w:pStyle w:val="indexheader"/>
      </w:pPr>
      <w:r>
        <w:t>0</w:t>
      </w:r>
    </w:p>
    <w:p w:rsidR="004C02A4" w:rsidRDefault="004C02A4">
      <w:pPr>
        <w:spacing w:before="0" w:after="0"/>
        <w:rPr>
          <w:sz w:val="16"/>
        </w:rPr>
      </w:pPr>
    </w:p>
    <w:p w:rsidR="004C02A4" w:rsidRDefault="00A84EAE">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C02A4" w:rsidRDefault="004C02A4">
      <w:pPr>
        <w:spacing w:before="0" w:after="0"/>
        <w:rPr>
          <w:sz w:val="16"/>
        </w:rPr>
      </w:pPr>
    </w:p>
    <w:p w:rsidR="004C02A4" w:rsidRDefault="00A84EAE">
      <w:pPr>
        <w:pStyle w:val="indexheader"/>
      </w:pPr>
      <w:r>
        <w:t>1</w:t>
      </w:r>
    </w:p>
    <w:p w:rsidR="004C02A4" w:rsidRDefault="004C02A4">
      <w:pPr>
        <w:spacing w:before="0" w:after="0"/>
        <w:rPr>
          <w:sz w:val="16"/>
        </w:rPr>
      </w:pPr>
    </w:p>
    <w:p w:rsidR="004C02A4" w:rsidRDefault="00A84EAE">
      <w:pPr>
        <w:pStyle w:val="indexentry0"/>
      </w:pPr>
      <w:hyperlink w:anchor="section_44f62054d9114989946ca42100c26a15">
        <w:r>
          <w:rPr>
            <w:rStyle w:val="Hyperlink"/>
          </w:rPr>
          <w:t>1Ta</w:t>
        </w:r>
        <w:r>
          <w:rPr>
            <w:rStyle w:val="Hyperlink"/>
          </w:rPr>
          <w:t>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C02A4" w:rsidRDefault="004C02A4">
      <w:pPr>
        <w:spacing w:before="0" w:after="0"/>
        <w:rPr>
          <w:sz w:val="16"/>
        </w:rPr>
      </w:pPr>
    </w:p>
    <w:p w:rsidR="004C02A4" w:rsidRDefault="00A84EAE">
      <w:pPr>
        <w:pStyle w:val="indexheader"/>
      </w:pPr>
      <w:r>
        <w:t>A</w:t>
      </w:r>
    </w:p>
    <w:p w:rsidR="004C02A4" w:rsidRDefault="004C02A4">
      <w:pPr>
        <w:spacing w:before="0" w:after="0"/>
        <w:rPr>
          <w:sz w:val="16"/>
        </w:rPr>
      </w:pPr>
    </w:p>
    <w:p w:rsidR="004C02A4" w:rsidRDefault="00A84EAE">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4C02A4" w:rsidRDefault="00A84EAE">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4C02A4" w:rsidRDefault="00A84EAE">
      <w:pPr>
        <w:pStyle w:val="indexentry0"/>
      </w:pPr>
      <w:r>
        <w:t>Algorithms</w:t>
      </w:r>
    </w:p>
    <w:p w:rsidR="004C02A4" w:rsidRDefault="00A84EAE">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4C02A4" w:rsidRDefault="00A84EAE">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4C02A4" w:rsidRDefault="00A84EAE">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w:instrText>
      </w:r>
      <w:r>
        <w:instrText>94e8f9ef9e0cdfd11a335</w:instrText>
      </w:r>
      <w:r>
        <w:fldChar w:fldCharType="separate"/>
      </w:r>
      <w:r>
        <w:rPr>
          <w:noProof/>
        </w:rPr>
        <w:t>43</w:t>
      </w:r>
      <w:r>
        <w:fldChar w:fldCharType="end"/>
      </w:r>
    </w:p>
    <w:p w:rsidR="004C02A4" w:rsidRDefault="00A84EAE">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4C02A4" w:rsidRDefault="00A84EAE">
      <w:pPr>
        <w:pStyle w:val="indexentry0"/>
      </w:pPr>
      <w:r>
        <w:t xml:space="preserve">   </w:t>
      </w:r>
      <w:hyperlink w:anchor="section_8eebe8176c3b490d869530c799cc2367">
        <w:r>
          <w:rPr>
            <w:rStyle w:val="Hyperlink"/>
          </w:rPr>
          <w:t xml:space="preserve">determining row </w:t>
        </w:r>
        <w:r>
          <w:rPr>
            <w:rStyle w:val="Hyperlink"/>
          </w:rPr>
          <w:t>boundaries</w:t>
        </w:r>
      </w:hyperlink>
      <w:r>
        <w:t xml:space="preserve"> </w:t>
      </w:r>
      <w:r>
        <w:fldChar w:fldCharType="begin"/>
      </w:r>
      <w:r>
        <w:instrText>PAGEREF section_8eebe8176c3b490d869530c799cc2367</w:instrText>
      </w:r>
      <w:r>
        <w:fldChar w:fldCharType="separate"/>
      </w:r>
      <w:r>
        <w:rPr>
          <w:noProof/>
        </w:rPr>
        <w:t>44</w:t>
      </w:r>
      <w:r>
        <w:fldChar w:fldCharType="end"/>
      </w:r>
    </w:p>
    <w:p w:rsidR="004C02A4" w:rsidRDefault="00A84EAE">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4C02A4" w:rsidRDefault="00A84EAE">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4C02A4" w:rsidRDefault="00A84EAE">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51</w:t>
      </w:r>
      <w:r>
        <w:fldChar w:fldCharType="end"/>
      </w:r>
    </w:p>
    <w:p w:rsidR="004C02A4" w:rsidRDefault="00A84EAE">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45</w:t>
      </w:r>
      <w:r>
        <w:fldChar w:fldCharType="end"/>
      </w:r>
    </w:p>
    <w:p w:rsidR="004C02A4" w:rsidRDefault="00A84EAE">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4C02A4" w:rsidRDefault="00A84EAE">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4C02A4" w:rsidRDefault="00A84EAE">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4C02A4" w:rsidRDefault="00A84EAE">
      <w:pPr>
        <w:pStyle w:val="indexentry0"/>
      </w:pP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201</w:t>
      </w:r>
      <w:r>
        <w:fldChar w:fldCharType="end"/>
      </w:r>
    </w:p>
    <w:p w:rsidR="004C02A4" w:rsidRDefault="00A84EAE">
      <w:pPr>
        <w:pStyle w:val="indexentry0"/>
      </w:pPr>
      <w:hyperlink w:anchor="Section_19181fe7a62a4e709a5fa0cb1ebe0921">
        <w:r>
          <w:rPr>
            <w:rStyle w:val="Hyperlink"/>
          </w:rPr>
          <w:t>ATRDPost10 structure</w:t>
        </w:r>
      </w:hyperlink>
      <w:r>
        <w:t xml:space="preserve"> </w:t>
      </w:r>
      <w:r>
        <w:fldChar w:fldCharType="begin"/>
      </w:r>
      <w:r>
        <w:instrText>PAGEREF Section_19181fe7a62a4e709a5</w:instrText>
      </w:r>
      <w:r>
        <w:instrText>fa0cb1ebe0921</w:instrText>
      </w:r>
      <w:r>
        <w:fldChar w:fldCharType="separate"/>
      </w:r>
      <w:r>
        <w:rPr>
          <w:noProof/>
        </w:rPr>
        <w:t>202</w:t>
      </w:r>
      <w:r>
        <w:fldChar w:fldCharType="end"/>
      </w:r>
    </w:p>
    <w:p w:rsidR="004C02A4" w:rsidRDefault="00A84EAE">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4C02A4" w:rsidRDefault="004C02A4">
      <w:pPr>
        <w:spacing w:before="0" w:after="0"/>
        <w:rPr>
          <w:sz w:val="16"/>
        </w:rPr>
      </w:pPr>
    </w:p>
    <w:p w:rsidR="004C02A4" w:rsidRDefault="00A84EAE">
      <w:pPr>
        <w:pStyle w:val="indexheader"/>
      </w:pPr>
      <w:r>
        <w:t>B</w:t>
      </w:r>
    </w:p>
    <w:p w:rsidR="004C02A4" w:rsidRDefault="004C02A4">
      <w:pPr>
        <w:spacing w:before="0" w:after="0"/>
        <w:rPr>
          <w:sz w:val="16"/>
        </w:rPr>
      </w:pPr>
    </w:p>
    <w:p w:rsidR="004C02A4" w:rsidRDefault="00A84EAE">
      <w:pPr>
        <w:pStyle w:val="indexentry0"/>
      </w:pPr>
      <w:r>
        <w:t>Basic types</w:t>
      </w:r>
    </w:p>
    <w:p w:rsidR="004C02A4" w:rsidRDefault="00A84EAE">
      <w:pPr>
        <w:pStyle w:val="indexentry0"/>
      </w:pPr>
      <w:r>
        <w:t xml:space="preserve">   </w:t>
      </w:r>
      <w:hyperlink w:anchor="Section_3114563760a846c0a294f5c21a147a4b">
        <w:r>
          <w:rPr>
            <w:rStyle w:val="Hyperlink"/>
          </w:rPr>
          <w:t>Acd</w:t>
        </w:r>
      </w:hyperlink>
      <w:r>
        <w:t xml:space="preserve"> </w:t>
      </w:r>
      <w:r>
        <w:fldChar w:fldCharType="begin"/>
      </w:r>
      <w:r>
        <w:instrText>PAGEREF Section_31</w:instrText>
      </w:r>
      <w:r>
        <w:instrText>14563760a846c0a294f5c21a147a4b</w:instrText>
      </w:r>
      <w:r>
        <w:fldChar w:fldCharType="separate"/>
      </w:r>
      <w:r>
        <w:rPr>
          <w:noProof/>
        </w:rPr>
        <w:t>199</w:t>
      </w:r>
      <w:r>
        <w:fldChar w:fldCharType="end"/>
      </w:r>
    </w:p>
    <w:p w:rsidR="004C02A4" w:rsidRDefault="00A84EAE">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4C02A4" w:rsidRDefault="00A84EAE">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w:instrText>
      </w:r>
      <w:r>
        <w:instrText>46ecb59ee832965df146</w:instrText>
      </w:r>
      <w:r>
        <w:fldChar w:fldCharType="separate"/>
      </w:r>
      <w:r>
        <w:rPr>
          <w:noProof/>
        </w:rPr>
        <w:t>201</w:t>
      </w:r>
      <w:r>
        <w:fldChar w:fldCharType="end"/>
      </w:r>
    </w:p>
    <w:p w:rsidR="004C02A4" w:rsidRDefault="00A84EAE">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4C02A4" w:rsidRDefault="00A84EAE">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4C02A4" w:rsidRDefault="00A84EAE">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4C02A4" w:rsidRDefault="00A84EAE">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4C02A4" w:rsidRDefault="00A84EAE">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4C02A4" w:rsidRDefault="00A84EAE">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4C02A4" w:rsidRDefault="00A84EAE">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4C02A4" w:rsidRDefault="00A84EAE">
      <w:pPr>
        <w:pStyle w:val="indexentry0"/>
      </w:pPr>
      <w:r>
        <w:t xml:space="preserve">   </w:t>
      </w:r>
      <w:hyperlink w:anchor="Section_3c1e72e824094fa79b8e81c59ce8c3db">
        <w:r>
          <w:rPr>
            <w:rStyle w:val="Hyperlink"/>
          </w:rPr>
          <w:t>BKL</w:t>
        </w:r>
      </w:hyperlink>
      <w:r>
        <w:t xml:space="preserve"> </w:t>
      </w:r>
      <w:r>
        <w:fldChar w:fldCharType="begin"/>
      </w:r>
      <w:r>
        <w:instrText>PAGEREF Sec</w:instrText>
      </w:r>
      <w:r>
        <w:instrText>tion_3c1e72e824094fa79b8e81c59ce8c3db</w:instrText>
      </w:r>
      <w:r>
        <w:fldChar w:fldCharType="separate"/>
      </w:r>
      <w:r>
        <w:rPr>
          <w:noProof/>
        </w:rPr>
        <w:t>205</w:t>
      </w:r>
      <w:r>
        <w:fldChar w:fldCharType="end"/>
      </w:r>
    </w:p>
    <w:p w:rsidR="004C02A4" w:rsidRDefault="00A84EAE">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4C02A4" w:rsidRDefault="00A84EAE">
      <w:pPr>
        <w:pStyle w:val="indexentry0"/>
      </w:pPr>
      <w:r>
        <w:t xml:space="preserve">   </w:t>
      </w:r>
      <w:hyperlink w:anchor="Section_80b17037e343445db2cb9d4a90ae5d99">
        <w:r>
          <w:rPr>
            <w:rStyle w:val="Hyperlink"/>
          </w:rPr>
          <w:t>BlockSel</w:t>
        </w:r>
      </w:hyperlink>
      <w:r>
        <w:t xml:space="preserve"> </w:t>
      </w:r>
      <w:r>
        <w:fldChar w:fldCharType="begin"/>
      </w:r>
      <w:r>
        <w:instrText>PAGEREF Section_8</w:instrText>
      </w:r>
      <w:r>
        <w:instrText>0b17037e343445db2cb9d4a90ae5d99</w:instrText>
      </w:r>
      <w:r>
        <w:fldChar w:fldCharType="separate"/>
      </w:r>
      <w:r>
        <w:rPr>
          <w:noProof/>
        </w:rPr>
        <w:t>206</w:t>
      </w:r>
      <w:r>
        <w:fldChar w:fldCharType="end"/>
      </w:r>
    </w:p>
    <w:p w:rsidR="004C02A4" w:rsidRDefault="00A84EAE">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4C02A4" w:rsidRDefault="00A84EAE">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4C02A4" w:rsidRDefault="00A84EAE">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4C02A4" w:rsidRDefault="00A84EAE">
      <w:pPr>
        <w:pStyle w:val="indexentry0"/>
      </w:pPr>
      <w:r>
        <w:t xml:space="preserve">   </w:t>
      </w:r>
      <w:hyperlink w:anchor="Section_cfab8014e4774e33b50fa23b8476f6f3">
        <w:r>
          <w:rPr>
            <w:rStyle w:val="Hyperlink"/>
          </w:rPr>
          <w:t>Brc80</w:t>
        </w:r>
      </w:hyperlink>
      <w:r>
        <w:t xml:space="preserve"> </w:t>
      </w:r>
      <w:r>
        <w:fldChar w:fldCharType="begin"/>
      </w:r>
      <w:r>
        <w:instrText>PAGEREF Se</w:instrText>
      </w:r>
      <w:r>
        <w:instrText>ction_cfab8014e4774e33b50fa23b8476f6f3</w:instrText>
      </w:r>
      <w:r>
        <w:fldChar w:fldCharType="separate"/>
      </w:r>
      <w:r>
        <w:rPr>
          <w:noProof/>
        </w:rPr>
        <w:t>207</w:t>
      </w:r>
      <w:r>
        <w:fldChar w:fldCharType="end"/>
      </w:r>
    </w:p>
    <w:p w:rsidR="004C02A4" w:rsidRDefault="00A84EAE">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4C02A4" w:rsidRDefault="00A84EAE">
      <w:pPr>
        <w:pStyle w:val="indexentry0"/>
      </w:pPr>
      <w:r>
        <w:t xml:space="preserve">   </w:t>
      </w:r>
      <w:hyperlink w:anchor="Section_a4661eb347f345ebab22cf63e3d9f086">
        <w:r>
          <w:rPr>
            <w:rStyle w:val="Hyperlink"/>
          </w:rPr>
          <w:t>BrcCvOperand</w:t>
        </w:r>
      </w:hyperlink>
      <w:r>
        <w:t xml:space="preserve"> </w:t>
      </w:r>
      <w:r>
        <w:fldChar w:fldCharType="begin"/>
      </w:r>
      <w:r>
        <w:instrText>PAG</w:instrText>
      </w:r>
      <w:r>
        <w:instrText>EREF Section_a4661eb347f345ebab22cf63e3d9f086</w:instrText>
      </w:r>
      <w:r>
        <w:fldChar w:fldCharType="separate"/>
      </w:r>
      <w:r>
        <w:rPr>
          <w:noProof/>
        </w:rPr>
        <w:t>207</w:t>
      </w:r>
      <w:r>
        <w:fldChar w:fldCharType="end"/>
      </w:r>
    </w:p>
    <w:p w:rsidR="004C02A4" w:rsidRDefault="00A84EAE">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4C02A4" w:rsidRDefault="00A84EAE">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4C02A4" w:rsidRDefault="00A84EAE">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4C02A4" w:rsidRDefault="00A84EAE">
      <w:pPr>
        <w:pStyle w:val="indexentry0"/>
      </w:pPr>
      <w:r>
        <w:t xml:space="preserve">   </w:t>
      </w:r>
      <w:hyperlink w:anchor="Section_86df4678ff4d4877b61a6c621906973f">
        <w:r>
          <w:rPr>
            <w:rStyle w:val="Hyperlink"/>
          </w:rPr>
          <w:t>BxPap</w:t>
        </w:r>
      </w:hyperlink>
      <w:r>
        <w:t xml:space="preserve"> </w:t>
      </w:r>
      <w:r>
        <w:fldChar w:fldCharType="begin"/>
      </w:r>
      <w:r>
        <w:instrText>PAGERE</w:instrText>
      </w:r>
      <w:r>
        <w:instrText>F Section_86df4678ff4d4877b61a6c621906973f</w:instrText>
      </w:r>
      <w:r>
        <w:fldChar w:fldCharType="separate"/>
      </w:r>
      <w:r>
        <w:rPr>
          <w:noProof/>
        </w:rPr>
        <w:t>215</w:t>
      </w:r>
      <w:r>
        <w:fldChar w:fldCharType="end"/>
      </w:r>
    </w:p>
    <w:p w:rsidR="004C02A4" w:rsidRDefault="00A84EAE">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4C02A4" w:rsidRDefault="00A84EAE">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4C02A4" w:rsidRDefault="00A84EAE">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4C02A4" w:rsidRDefault="00A84EAE">
      <w:pPr>
        <w:pStyle w:val="indexentry0"/>
      </w:pPr>
      <w:r>
        <w:t xml:space="preserve">   </w:t>
      </w:r>
      <w:hyperlink w:anchor="Section_548fc5a5c0ba46449a1dd3fb676e89b8">
        <w:r>
          <w:rPr>
            <w:rStyle w:val="Hyperlink"/>
          </w:rPr>
          <w:t>Ce</w:t>
        </w:r>
        <w:r>
          <w:rPr>
            <w:rStyle w:val="Hyperlink"/>
          </w:rPr>
          <w:t>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4C02A4" w:rsidRDefault="00A84EAE">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217</w:t>
      </w:r>
      <w:r>
        <w:fldChar w:fldCharType="end"/>
      </w:r>
    </w:p>
    <w:p w:rsidR="004C02A4" w:rsidRDefault="00A84EAE">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4C02A4" w:rsidRDefault="00A84EAE">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4C02A4" w:rsidRDefault="00A84EAE">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4C02A4" w:rsidRDefault="00A84EAE">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4C02A4" w:rsidRDefault="00A84EAE">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219</w:t>
      </w:r>
      <w:r>
        <w:fldChar w:fldCharType="end"/>
      </w:r>
    </w:p>
    <w:p w:rsidR="004C02A4" w:rsidRDefault="00A84EAE">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4C02A4" w:rsidRDefault="00A84EAE">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220</w:t>
      </w:r>
      <w:r>
        <w:fldChar w:fldCharType="end"/>
      </w:r>
    </w:p>
    <w:p w:rsidR="004C02A4" w:rsidRDefault="00A84EAE">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4C02A4" w:rsidRDefault="00A84EAE">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223</w:t>
      </w:r>
      <w:r>
        <w:fldChar w:fldCharType="end"/>
      </w:r>
    </w:p>
    <w:p w:rsidR="004C02A4" w:rsidRDefault="00A84EAE">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4C02A4" w:rsidRDefault="00A84EAE">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4C02A4" w:rsidRDefault="00A84EAE">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w:instrText>
      </w:r>
      <w:r>
        <w:instrText>1678c0</w:instrText>
      </w:r>
      <w:r>
        <w:fldChar w:fldCharType="separate"/>
      </w:r>
      <w:r>
        <w:rPr>
          <w:noProof/>
        </w:rPr>
        <w:t>224</w:t>
      </w:r>
      <w:r>
        <w:fldChar w:fldCharType="end"/>
      </w:r>
    </w:p>
    <w:p w:rsidR="004C02A4" w:rsidRDefault="00A84EAE">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225</w:t>
      </w:r>
      <w:r>
        <w:fldChar w:fldCharType="end"/>
      </w:r>
    </w:p>
    <w:p w:rsidR="004C02A4" w:rsidRDefault="00A84EAE">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w:instrText>
      </w:r>
      <w:r>
        <w:instrText>72c37b6f71038</w:instrText>
      </w:r>
      <w:r>
        <w:fldChar w:fldCharType="separate"/>
      </w:r>
      <w:r>
        <w:rPr>
          <w:noProof/>
        </w:rPr>
        <w:t>225</w:t>
      </w:r>
      <w:r>
        <w:fldChar w:fldCharType="end"/>
      </w:r>
    </w:p>
    <w:p w:rsidR="004C02A4" w:rsidRDefault="00A84EAE">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4C02A4" w:rsidRDefault="00A84EAE">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4C02A4" w:rsidRDefault="00A84EAE">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227</w:t>
      </w:r>
      <w:r>
        <w:fldChar w:fldCharType="end"/>
      </w:r>
    </w:p>
    <w:p w:rsidR="004C02A4" w:rsidRDefault="00A84EAE">
      <w:pPr>
        <w:pStyle w:val="indexentry0"/>
      </w:pPr>
      <w:r>
        <w:t xml:space="preserve">   </w:t>
      </w:r>
      <w:hyperlink w:anchor="Section_fd43c8b38d6e484a8bc5efebf377f422">
        <w:r>
          <w:rPr>
            <w:rStyle w:val="Hyperlink"/>
          </w:rPr>
          <w:t>CSSAOperand</w:t>
        </w:r>
      </w:hyperlink>
      <w:r>
        <w:t xml:space="preserve"> </w:t>
      </w:r>
      <w:r>
        <w:fldChar w:fldCharType="begin"/>
      </w:r>
      <w:r>
        <w:instrText>PAG</w:instrText>
      </w:r>
      <w:r>
        <w:instrText>EREF Section_fd43c8b38d6e484a8bc5efebf377f422</w:instrText>
      </w:r>
      <w:r>
        <w:fldChar w:fldCharType="separate"/>
      </w:r>
      <w:r>
        <w:rPr>
          <w:noProof/>
        </w:rPr>
        <w:t>227</w:t>
      </w:r>
      <w:r>
        <w:fldChar w:fldCharType="end"/>
      </w:r>
    </w:p>
    <w:p w:rsidR="004C02A4" w:rsidRDefault="00A84EAE">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4C02A4" w:rsidRDefault="00A84EAE">
      <w:pPr>
        <w:pStyle w:val="indexentry0"/>
      </w:pPr>
      <w:r>
        <w:t xml:space="preserve">   </w:t>
      </w:r>
      <w:hyperlink w:anchor="Section_a917e74580484755855a5caf2c31cf79">
        <w:r>
          <w:rPr>
            <w:rStyle w:val="Hyperlink"/>
          </w:rPr>
          <w:t>CTB</w:t>
        </w:r>
      </w:hyperlink>
      <w:r>
        <w:t xml:space="preserve"> </w:t>
      </w:r>
      <w:r>
        <w:fldChar w:fldCharType="begin"/>
      </w:r>
      <w:r>
        <w:instrText>PAGE</w:instrText>
      </w:r>
      <w:r>
        <w:instrText>REF Section_a917e74580484755855a5caf2c31cf79</w:instrText>
      </w:r>
      <w:r>
        <w:fldChar w:fldCharType="separate"/>
      </w:r>
      <w:r>
        <w:rPr>
          <w:noProof/>
        </w:rPr>
        <w:t>228</w:t>
      </w:r>
      <w:r>
        <w:fldChar w:fldCharType="end"/>
      </w:r>
    </w:p>
    <w:p w:rsidR="004C02A4" w:rsidRDefault="00A84EAE">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4C02A4" w:rsidRDefault="00A84EAE">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4C02A4" w:rsidRDefault="00A84EAE">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4C02A4" w:rsidRDefault="00A84EAE">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Section_c7f5b19679334bc49bdf3dd87393bd17</w:instrText>
      </w:r>
      <w:r>
        <w:fldChar w:fldCharType="separate"/>
      </w:r>
      <w:r>
        <w:rPr>
          <w:noProof/>
        </w:rPr>
        <w:t>232</w:t>
      </w:r>
      <w:r>
        <w:fldChar w:fldCharType="end"/>
      </w:r>
    </w:p>
    <w:p w:rsidR="004C02A4" w:rsidRDefault="00A84EAE">
      <w:pPr>
        <w:pStyle w:val="indexentry0"/>
      </w:pPr>
      <w:r>
        <w:t xml:space="preserve">   </w:t>
      </w:r>
      <w:hyperlink w:anchor="Section_d415bdd863cb44b9941b4999430d6ac9">
        <w:r>
          <w:rPr>
            <w:rStyle w:val="Hyperlink"/>
          </w:rPr>
          <w:t>DefTableSdhOperand</w:t>
        </w:r>
      </w:hyperlink>
      <w:r>
        <w:t xml:space="preserve"> </w:t>
      </w:r>
      <w:r>
        <w:fldChar w:fldCharType="begin"/>
      </w:r>
      <w:r>
        <w:instrText>PAGEREF Section_d415bdd863cb44b9941b4999430d6ac9</w:instrText>
      </w:r>
      <w:r>
        <w:fldChar w:fldCharType="separate"/>
      </w:r>
      <w:r>
        <w:rPr>
          <w:noProof/>
        </w:rPr>
        <w:t>232</w:t>
      </w:r>
      <w:r>
        <w:fldChar w:fldCharType="end"/>
      </w:r>
    </w:p>
    <w:p w:rsidR="004C02A4" w:rsidRDefault="00A84EAE">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232</w:t>
      </w:r>
      <w:r>
        <w:fldChar w:fldCharType="end"/>
      </w:r>
    </w:p>
    <w:p w:rsidR="004C02A4" w:rsidRDefault="00A84EAE">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4C02A4" w:rsidRDefault="00A84EAE">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4C02A4" w:rsidRDefault="00A84EAE">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4C02A4" w:rsidRDefault="00A84EAE">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4C02A4" w:rsidRDefault="00A84EAE">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4C02A4" w:rsidRDefault="00A84EAE">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4C02A4" w:rsidRDefault="00A84EAE">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4C02A4" w:rsidRDefault="00A84EAE">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4C02A4" w:rsidRDefault="00A84EAE">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w:instrText>
      </w:r>
      <w:r>
        <w:instrText>c62</w:instrText>
      </w:r>
      <w:r>
        <w:fldChar w:fldCharType="separate"/>
      </w:r>
      <w:r>
        <w:rPr>
          <w:noProof/>
        </w:rPr>
        <w:t>237</w:t>
      </w:r>
      <w:r>
        <w:fldChar w:fldCharType="end"/>
      </w:r>
    </w:p>
    <w:p w:rsidR="004C02A4" w:rsidRDefault="00A84EAE">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4C02A4" w:rsidRDefault="00A84EAE">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4C02A4" w:rsidRDefault="00A84EAE">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4C02A4" w:rsidRDefault="00A84EAE">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4C02A4" w:rsidRDefault="00A84EAE">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4C02A4" w:rsidRDefault="00A84EAE">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w:instrText>
      </w:r>
      <w:r>
        <w:instrText>71c2</w:instrText>
      </w:r>
      <w:r>
        <w:fldChar w:fldCharType="separate"/>
      </w:r>
      <w:r>
        <w:rPr>
          <w:noProof/>
        </w:rPr>
        <w:t>240</w:t>
      </w:r>
      <w:r>
        <w:fldChar w:fldCharType="end"/>
      </w:r>
    </w:p>
    <w:p w:rsidR="004C02A4" w:rsidRDefault="00A84EAE">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4C02A4" w:rsidRDefault="00A84EAE">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4C02A4" w:rsidRDefault="00A84EAE">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4C02A4" w:rsidRDefault="00A84EAE">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4C02A4" w:rsidRDefault="00A84EAE">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4C02A4" w:rsidRDefault="00A84EAE">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C02A4" w:rsidRDefault="00A84EAE">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4C02A4" w:rsidRDefault="00A84EAE">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4C02A4" w:rsidRDefault="00A84EAE">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4C02A4" w:rsidRDefault="00A84EAE">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4C02A4" w:rsidRDefault="00A84EAE">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4C02A4" w:rsidRDefault="00A84EAE">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C02A4" w:rsidRDefault="00A84EAE">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4C02A4" w:rsidRDefault="00A84EAE">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4C02A4" w:rsidRDefault="00A84EAE">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4C02A4" w:rsidRDefault="00A84EAE">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4C02A4" w:rsidRDefault="00A84EAE">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322</w:t>
      </w:r>
      <w:r>
        <w:fldChar w:fldCharType="end"/>
      </w:r>
    </w:p>
    <w:p w:rsidR="004C02A4" w:rsidRDefault="00A84EAE">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w:instrText>
      </w:r>
      <w:r>
        <w:instrText>a7494d5a66f6e4</w:instrText>
      </w:r>
      <w:r>
        <w:fldChar w:fldCharType="separate"/>
      </w:r>
      <w:r>
        <w:rPr>
          <w:noProof/>
        </w:rPr>
        <w:t>322</w:t>
      </w:r>
      <w:r>
        <w:fldChar w:fldCharType="end"/>
      </w:r>
    </w:p>
    <w:p w:rsidR="004C02A4" w:rsidRDefault="00A84EAE">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4C02A4" w:rsidRDefault="00A84EAE">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w:instrText>
      </w:r>
      <w:r>
        <w:instrText>5e2e</w:instrText>
      </w:r>
      <w:r>
        <w:fldChar w:fldCharType="separate"/>
      </w:r>
      <w:r>
        <w:rPr>
          <w:noProof/>
        </w:rPr>
        <w:t>323</w:t>
      </w:r>
      <w:r>
        <w:fldChar w:fldCharType="end"/>
      </w:r>
    </w:p>
    <w:p w:rsidR="004C02A4" w:rsidRDefault="00A84EAE">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4C02A4" w:rsidRDefault="00A84EAE">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4C02A4" w:rsidRDefault="00A84EAE">
      <w:pPr>
        <w:pStyle w:val="indexentry0"/>
      </w:pPr>
      <w:r>
        <w:lastRenderedPageBreak/>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4C02A4" w:rsidRDefault="00A84EAE">
      <w:pPr>
        <w:pStyle w:val="indexentry0"/>
      </w:pPr>
      <w:r>
        <w:t xml:space="preserve">   </w:t>
      </w:r>
      <w:hyperlink w:anchor="Section_3bac13190f5c47348a79229c63bd6109">
        <w:r>
          <w:rPr>
            <w:rStyle w:val="Hyperlink"/>
          </w:rPr>
          <w:t>FNPI</w:t>
        </w:r>
      </w:hyperlink>
      <w:r>
        <w:t xml:space="preserve"> </w:t>
      </w:r>
      <w:r>
        <w:fldChar w:fldCharType="begin"/>
      </w:r>
      <w:r>
        <w:instrText>PAGEREF Se</w:instrText>
      </w:r>
      <w:r>
        <w:instrText>ction_3bac13190f5c47348a79229c63bd6109</w:instrText>
      </w:r>
      <w:r>
        <w:fldChar w:fldCharType="separate"/>
      </w:r>
      <w:r>
        <w:rPr>
          <w:noProof/>
        </w:rPr>
        <w:t>327</w:t>
      </w:r>
      <w:r>
        <w:fldChar w:fldCharType="end"/>
      </w:r>
    </w:p>
    <w:p w:rsidR="004C02A4" w:rsidRDefault="00A84EAE">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4C02A4" w:rsidRDefault="00A84EAE">
      <w:pPr>
        <w:pStyle w:val="indexentry0"/>
      </w:pPr>
      <w:r>
        <w:t xml:space="preserve">   </w:t>
      </w:r>
      <w:hyperlink w:anchor="Section_f83fcc14ab184f5f94fca03e00a7d367">
        <w:r>
          <w:rPr>
            <w:rStyle w:val="Hyperlink"/>
          </w:rPr>
          <w:t>FrameTextFlowOperand</w:t>
        </w:r>
      </w:hyperlink>
      <w:r>
        <w:t xml:space="preserve"> </w:t>
      </w:r>
      <w:r>
        <w:fldChar w:fldCharType="begin"/>
      </w:r>
      <w:r>
        <w:instrText>PAG</w:instrText>
      </w:r>
      <w:r>
        <w:instrText>EREF Section_f83fcc14ab184f5f94fca03e00a7d367</w:instrText>
      </w:r>
      <w:r>
        <w:fldChar w:fldCharType="separate"/>
      </w:r>
      <w:r>
        <w:rPr>
          <w:noProof/>
        </w:rPr>
        <w:t>328</w:t>
      </w:r>
      <w:r>
        <w:fldChar w:fldCharType="end"/>
      </w:r>
    </w:p>
    <w:p w:rsidR="004C02A4" w:rsidRDefault="00A84EAE">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4C02A4" w:rsidRDefault="00A84EAE">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C02A4" w:rsidRDefault="00A84EAE">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329</w:t>
      </w:r>
      <w:r>
        <w:fldChar w:fldCharType="end"/>
      </w:r>
    </w:p>
    <w:p w:rsidR="004C02A4" w:rsidRDefault="00A84EAE">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4C02A4" w:rsidRDefault="00A84EAE">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4C02A4" w:rsidRDefault="00A84EAE">
      <w:pPr>
        <w:pStyle w:val="indexentry0"/>
      </w:pPr>
      <w:r>
        <w:t xml:space="preserve">   </w:t>
      </w:r>
      <w:hyperlink w:anchor="Section_930b1e3911324f689cb0eb1ebdc39c5e">
        <w:r>
          <w:rPr>
            <w:rStyle w:val="Hyperlink"/>
          </w:rPr>
          <w:t>Fts</w:t>
        </w:r>
      </w:hyperlink>
      <w:r>
        <w:t xml:space="preserve"> </w:t>
      </w:r>
      <w:r>
        <w:fldChar w:fldCharType="begin"/>
      </w:r>
      <w:r>
        <w:instrText>PAGEREF Sect</w:instrText>
      </w:r>
      <w:r>
        <w:instrText>ion_930b1e3911324f689cb0eb1ebdc39c5e</w:instrText>
      </w:r>
      <w:r>
        <w:fldChar w:fldCharType="separate"/>
      </w:r>
      <w:r>
        <w:rPr>
          <w:noProof/>
        </w:rPr>
        <w:t>330</w:t>
      </w:r>
      <w:r>
        <w:fldChar w:fldCharType="end"/>
      </w:r>
    </w:p>
    <w:p w:rsidR="004C02A4" w:rsidRDefault="00A84EAE">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4C02A4" w:rsidRDefault="00A84EAE">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4C02A4" w:rsidRDefault="00A84EAE">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4C02A4" w:rsidRDefault="00A84EAE">
      <w:pPr>
        <w:pStyle w:val="indexentry0"/>
      </w:pPr>
      <w:r>
        <w:t xml:space="preserve">   </w:t>
      </w:r>
      <w:hyperlink w:anchor="Section_5aaa54b6f38c440a82b18d61beb95b31">
        <w:r>
          <w:rPr>
            <w:rStyle w:val="Hyperlink"/>
          </w:rPr>
          <w:t>F</w:t>
        </w:r>
        <w:r>
          <w:rPr>
            <w:rStyle w:val="Hyperlink"/>
          </w:rPr>
          <w:t>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4C02A4" w:rsidRDefault="00A84EAE">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4C02A4" w:rsidRDefault="00A84EAE">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4C02A4" w:rsidRDefault="00A84EAE">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334</w:t>
      </w:r>
      <w:r>
        <w:fldChar w:fldCharType="end"/>
      </w:r>
    </w:p>
    <w:p w:rsidR="004C02A4" w:rsidRDefault="00A84EAE">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4C02A4" w:rsidRDefault="00A84EAE">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4C02A4" w:rsidRDefault="00A84EAE">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4C02A4" w:rsidRDefault="00A84EAE">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4C02A4" w:rsidRDefault="00A84EAE">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4C02A4" w:rsidRDefault="00A84EAE">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4C02A4" w:rsidRDefault="00A84EAE">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4C02A4" w:rsidRDefault="00A84EAE">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4C02A4" w:rsidRDefault="00A84EAE">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4C02A4" w:rsidRDefault="00A84EAE">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4C02A4" w:rsidRDefault="00A84EAE">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4C02A4" w:rsidRDefault="00A84EAE">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4C02A4" w:rsidRDefault="00A84EAE">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4C02A4" w:rsidRDefault="00A84EAE">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4C02A4" w:rsidRDefault="00A84EAE">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4C02A4" w:rsidRDefault="00A84EAE">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4C02A4" w:rsidRDefault="00A84EAE">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4C02A4" w:rsidRDefault="00A84EAE">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4C02A4" w:rsidRDefault="00A84EAE">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4C02A4" w:rsidRDefault="00A84EAE">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4C02A4" w:rsidRDefault="00A84EAE">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4C02A4" w:rsidRDefault="00A84EAE">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w:instrText>
      </w:r>
      <w:r>
        <w:instrText>6</w:instrText>
      </w:r>
      <w:r>
        <w:fldChar w:fldCharType="separate"/>
      </w:r>
      <w:r>
        <w:rPr>
          <w:noProof/>
        </w:rPr>
        <w:t>349</w:t>
      </w:r>
      <w:r>
        <w:fldChar w:fldCharType="end"/>
      </w:r>
    </w:p>
    <w:p w:rsidR="004C02A4" w:rsidRDefault="00A84EAE">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351</w:t>
      </w:r>
      <w:r>
        <w:fldChar w:fldCharType="end"/>
      </w:r>
    </w:p>
    <w:p w:rsidR="004C02A4" w:rsidRDefault="00A84EAE">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4C02A4" w:rsidRDefault="00A84EAE">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4C02A4" w:rsidRDefault="00A84EAE">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4C02A4" w:rsidRDefault="00A84EAE">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4C02A4" w:rsidRDefault="00A84EAE">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352</w:t>
      </w:r>
      <w:r>
        <w:fldChar w:fldCharType="end"/>
      </w:r>
    </w:p>
    <w:p w:rsidR="004C02A4" w:rsidRDefault="00A84EAE">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4C02A4" w:rsidRDefault="00A84EAE">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353</w:t>
      </w:r>
      <w:r>
        <w:fldChar w:fldCharType="end"/>
      </w:r>
    </w:p>
    <w:p w:rsidR="004C02A4" w:rsidRDefault="00A84EAE">
      <w:pPr>
        <w:pStyle w:val="indexentry0"/>
      </w:pPr>
      <w:r>
        <w:t xml:space="preserve"> </w:t>
      </w: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4C02A4" w:rsidRDefault="00A84EAE">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353</w:t>
      </w:r>
      <w:r>
        <w:fldChar w:fldCharType="end"/>
      </w:r>
    </w:p>
    <w:p w:rsidR="004C02A4" w:rsidRDefault="00A84EAE">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4C02A4" w:rsidRDefault="00A84EAE">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4C02A4" w:rsidRDefault="00A84EAE">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4C02A4" w:rsidRDefault="00A84EAE">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w:instrText>
      </w:r>
      <w:r>
        <w:instrText>5a35</w:instrText>
      </w:r>
      <w:r>
        <w:fldChar w:fldCharType="separate"/>
      </w:r>
      <w:r>
        <w:rPr>
          <w:noProof/>
        </w:rPr>
        <w:t>355</w:t>
      </w:r>
      <w:r>
        <w:fldChar w:fldCharType="end"/>
      </w:r>
    </w:p>
    <w:p w:rsidR="004C02A4" w:rsidRDefault="00A84EAE">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4C02A4" w:rsidRDefault="00A84EAE">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356</w:t>
      </w:r>
      <w:r>
        <w:fldChar w:fldCharType="end"/>
      </w:r>
    </w:p>
    <w:p w:rsidR="004C02A4" w:rsidRDefault="00A84EAE">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4C02A4" w:rsidRDefault="00A84EAE">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357</w:t>
      </w:r>
      <w:r>
        <w:fldChar w:fldCharType="end"/>
      </w:r>
    </w:p>
    <w:p w:rsidR="004C02A4" w:rsidRDefault="00A84EAE">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4C02A4" w:rsidRDefault="00A84EAE">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358</w:t>
      </w:r>
      <w:r>
        <w:fldChar w:fldCharType="end"/>
      </w:r>
    </w:p>
    <w:p w:rsidR="004C02A4" w:rsidRDefault="00A84EAE">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4C02A4" w:rsidRDefault="00A84EAE">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4C02A4" w:rsidRDefault="00A84EAE">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4C02A4" w:rsidRDefault="00A84EAE">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361</w:t>
      </w:r>
      <w:r>
        <w:fldChar w:fldCharType="end"/>
      </w:r>
    </w:p>
    <w:p w:rsidR="004C02A4" w:rsidRDefault="00A84EAE">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4C02A4" w:rsidRDefault="00A84EAE">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362</w:t>
      </w:r>
      <w:r>
        <w:fldChar w:fldCharType="end"/>
      </w:r>
    </w:p>
    <w:p w:rsidR="004C02A4" w:rsidRDefault="00A84EAE">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4C02A4" w:rsidRDefault="00A84EAE">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363</w:t>
      </w:r>
      <w:r>
        <w:fldChar w:fldCharType="end"/>
      </w:r>
    </w:p>
    <w:p w:rsidR="004C02A4" w:rsidRDefault="00A84EAE">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4C02A4" w:rsidRDefault="00A84EAE">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4C02A4" w:rsidRDefault="00A84EAE">
      <w:pPr>
        <w:pStyle w:val="indexentry0"/>
      </w:pPr>
      <w:r>
        <w:t xml:space="preserve"> </w:t>
      </w: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4C02A4" w:rsidRDefault="00A84EAE">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w:instrText>
      </w:r>
      <w:r>
        <w:instrText>dd</w:instrText>
      </w:r>
      <w:r>
        <w:fldChar w:fldCharType="separate"/>
      </w:r>
      <w:r>
        <w:rPr>
          <w:noProof/>
        </w:rPr>
        <w:t>367</w:t>
      </w:r>
      <w:r>
        <w:fldChar w:fldCharType="end"/>
      </w:r>
    </w:p>
    <w:p w:rsidR="004C02A4" w:rsidRDefault="00A84EAE">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4C02A4" w:rsidRDefault="00A84EAE">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w:instrText>
      </w:r>
      <w:r>
        <w:instrText>74ed0bc4cc3f64d25e91e</w:instrText>
      </w:r>
      <w:r>
        <w:fldChar w:fldCharType="separate"/>
      </w:r>
      <w:r>
        <w:rPr>
          <w:noProof/>
        </w:rPr>
        <w:t>369</w:t>
      </w:r>
      <w:r>
        <w:fldChar w:fldCharType="end"/>
      </w:r>
    </w:p>
    <w:p w:rsidR="004C02A4" w:rsidRDefault="00A84EAE">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4C02A4" w:rsidRDefault="00A84EAE">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4C02A4" w:rsidRDefault="00A84EAE">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4C02A4" w:rsidRDefault="00A84EAE">
      <w:pPr>
        <w:pStyle w:val="indexentry0"/>
      </w:pPr>
      <w:r>
        <w:t xml:space="preserve">   </w:t>
      </w:r>
      <w:hyperlink w:anchor="Section_2417c635efb748f196a65e6f18a174a0">
        <w:r>
          <w:rPr>
            <w:rStyle w:val="Hyperlink"/>
          </w:rPr>
          <w:t>OfficeArtC</w:t>
        </w:r>
        <w:r>
          <w:rPr>
            <w:rStyle w:val="Hyperlink"/>
          </w:rPr>
          <w:t>lientAnchor</w:t>
        </w:r>
      </w:hyperlink>
      <w:r>
        <w:t xml:space="preserve"> </w:t>
      </w:r>
      <w:r>
        <w:fldChar w:fldCharType="begin"/>
      </w:r>
      <w:r>
        <w:instrText>PAGEREF Section_2417c635efb748f196a65e6f18a174a0</w:instrText>
      </w:r>
      <w:r>
        <w:fldChar w:fldCharType="separate"/>
      </w:r>
      <w:r>
        <w:rPr>
          <w:noProof/>
        </w:rPr>
        <w:t>372</w:t>
      </w:r>
      <w:r>
        <w:fldChar w:fldCharType="end"/>
      </w:r>
    </w:p>
    <w:p w:rsidR="004C02A4" w:rsidRDefault="00A84EAE">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4C02A4" w:rsidRDefault="00A84EAE">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372</w:t>
      </w:r>
      <w:r>
        <w:fldChar w:fldCharType="end"/>
      </w:r>
    </w:p>
    <w:p w:rsidR="004C02A4" w:rsidRDefault="00A84EAE">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4C02A4" w:rsidRDefault="00A84EAE">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373</w:t>
      </w:r>
      <w:r>
        <w:fldChar w:fldCharType="end"/>
      </w:r>
    </w:p>
    <w:p w:rsidR="004C02A4" w:rsidRDefault="00A84EAE">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4C02A4" w:rsidRDefault="00A84EAE">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378</w:t>
      </w:r>
      <w:r>
        <w:fldChar w:fldCharType="end"/>
      </w:r>
    </w:p>
    <w:p w:rsidR="004C02A4" w:rsidRDefault="00A84EAE">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4C02A4" w:rsidRDefault="00A84EAE">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4C02A4" w:rsidRDefault="00A84EAE">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4C02A4" w:rsidRDefault="00A84EAE">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4C02A4" w:rsidRDefault="00A84EAE">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4C02A4" w:rsidRDefault="00A84EAE">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4C02A4" w:rsidRDefault="00A84EAE">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381</w:t>
      </w:r>
      <w:r>
        <w:fldChar w:fldCharType="end"/>
      </w:r>
    </w:p>
    <w:p w:rsidR="004C02A4" w:rsidRDefault="00A84EAE">
      <w:pPr>
        <w:pStyle w:val="indexentry0"/>
      </w:pPr>
      <w:r>
        <w:t xml:space="preserve"> </w:t>
      </w: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4C02A4" w:rsidRDefault="00A84EAE">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4C02A4" w:rsidRDefault="00A84EAE">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4C02A4" w:rsidRDefault="00A84EAE">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4C02A4" w:rsidRDefault="00A84EAE">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4C02A4" w:rsidRDefault="00A84EAE">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4C02A4" w:rsidRDefault="00A84EAE">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4C02A4" w:rsidRDefault="00A84EAE">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4C02A4" w:rsidRDefault="00A84EAE">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4C02A4" w:rsidRDefault="00A84EAE">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4C02A4" w:rsidRDefault="00A84EAE">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387</w:t>
      </w:r>
      <w:r>
        <w:fldChar w:fldCharType="end"/>
      </w:r>
    </w:p>
    <w:p w:rsidR="004C02A4" w:rsidRDefault="00A84EAE">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4C02A4" w:rsidRDefault="00A84EAE">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4C02A4" w:rsidRDefault="00A84EAE">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4C02A4" w:rsidRDefault="00A84EAE">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390</w:t>
      </w:r>
      <w:r>
        <w:fldChar w:fldCharType="end"/>
      </w:r>
    </w:p>
    <w:p w:rsidR="004C02A4" w:rsidRDefault="00A84EAE">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4C02A4" w:rsidRDefault="00A84EAE">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4C02A4" w:rsidRDefault="00A84EAE">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4C02A4" w:rsidRDefault="00A84EAE">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4C02A4" w:rsidRDefault="00A84EAE">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4C02A4" w:rsidRDefault="00A84EAE">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4C02A4" w:rsidRDefault="00A84EAE">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4C02A4" w:rsidRDefault="00A84EAE">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4C02A4" w:rsidRDefault="00A84EAE">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4C02A4" w:rsidRDefault="00A84EAE">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4C02A4" w:rsidRDefault="00A84EAE">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4C02A4" w:rsidRDefault="00A84EAE">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398</w:t>
      </w:r>
      <w:r>
        <w:fldChar w:fldCharType="end"/>
      </w:r>
    </w:p>
    <w:p w:rsidR="004C02A4" w:rsidRDefault="00A84EAE">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4C02A4" w:rsidRDefault="00A84EAE">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4C02A4" w:rsidRDefault="00A84EAE">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4C02A4" w:rsidRDefault="00A84EAE">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4C02A4" w:rsidRDefault="00A84EAE">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4C02A4" w:rsidRDefault="00A84EAE">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400</w:t>
      </w:r>
      <w:r>
        <w:fldChar w:fldCharType="end"/>
      </w:r>
    </w:p>
    <w:p w:rsidR="004C02A4" w:rsidRDefault="00A84EAE">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4C02A4" w:rsidRDefault="00A84EAE">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4C02A4" w:rsidRDefault="00A84EAE">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4C02A4" w:rsidRDefault="00A84EAE">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4C02A4" w:rsidRDefault="00A84EAE">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4C02A4" w:rsidRDefault="00A84EAE">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4C02A4" w:rsidRDefault="00A84EAE">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4C02A4" w:rsidRDefault="00A84EAE">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404</w:t>
      </w:r>
      <w:r>
        <w:fldChar w:fldCharType="end"/>
      </w:r>
    </w:p>
    <w:p w:rsidR="004C02A4" w:rsidRDefault="00A84EAE">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4C02A4" w:rsidRDefault="00A84EAE">
      <w:pPr>
        <w:pStyle w:val="indexentry0"/>
      </w:pPr>
      <w:r>
        <w:t xml:space="preserve">   </w:t>
      </w:r>
      <w:hyperlink w:anchor="Section_c35892b326b546538d715015b2af7125">
        <w:r>
          <w:rPr>
            <w:rStyle w:val="Hyperlink"/>
          </w:rPr>
          <w:t>RecipientDataItem</w:t>
        </w:r>
      </w:hyperlink>
      <w:r>
        <w:t xml:space="preserve"> </w:t>
      </w:r>
      <w:r>
        <w:fldChar w:fldCharType="begin"/>
      </w:r>
      <w:r>
        <w:instrText>PAGEREF Section_c35892b326b546538d715015b2a</w:instrText>
      </w:r>
      <w:r>
        <w:instrText>f7125</w:instrText>
      </w:r>
      <w:r>
        <w:fldChar w:fldCharType="separate"/>
      </w:r>
      <w:r>
        <w:rPr>
          <w:noProof/>
        </w:rPr>
        <w:t>405</w:t>
      </w:r>
      <w:r>
        <w:fldChar w:fldCharType="end"/>
      </w:r>
    </w:p>
    <w:p w:rsidR="004C02A4" w:rsidRDefault="00A84EAE">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4C02A4" w:rsidRDefault="00A84EAE">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w:instrText>
      </w:r>
      <w:r>
        <w:instrText>8e29dd271de41cade1a</w:instrText>
      </w:r>
      <w:r>
        <w:fldChar w:fldCharType="separate"/>
      </w:r>
      <w:r>
        <w:rPr>
          <w:noProof/>
        </w:rPr>
        <w:t>407</w:t>
      </w:r>
      <w:r>
        <w:fldChar w:fldCharType="end"/>
      </w:r>
    </w:p>
    <w:p w:rsidR="004C02A4" w:rsidRDefault="00A84EAE">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4C02A4" w:rsidRDefault="00A84EAE">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w:instrText>
      </w:r>
      <w:r>
        <w:instrText>dc4c70053</w:instrText>
      </w:r>
      <w:r>
        <w:fldChar w:fldCharType="separate"/>
      </w:r>
      <w:r>
        <w:rPr>
          <w:noProof/>
        </w:rPr>
        <w:t>408</w:t>
      </w:r>
      <w:r>
        <w:fldChar w:fldCharType="end"/>
      </w:r>
    </w:p>
    <w:p w:rsidR="004C02A4" w:rsidRDefault="00A84EAE">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4C02A4" w:rsidRDefault="00A84EAE">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w:instrText>
      </w:r>
      <w:r>
        <w:instrText>b50a40299ffa</w:instrText>
      </w:r>
      <w:r>
        <w:fldChar w:fldCharType="separate"/>
      </w:r>
      <w:r>
        <w:rPr>
          <w:noProof/>
        </w:rPr>
        <w:t>409</w:t>
      </w:r>
      <w:r>
        <w:fldChar w:fldCharType="end"/>
      </w:r>
    </w:p>
    <w:p w:rsidR="004C02A4" w:rsidRDefault="00A84EAE">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4C02A4" w:rsidRDefault="00A84EAE">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4C02A4" w:rsidRDefault="00A84EAE">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4C02A4" w:rsidRDefault="00A84EAE">
      <w:pPr>
        <w:pStyle w:val="indexentry0"/>
      </w:pPr>
      <w:r>
        <w:t xml:space="preserve">   </w:t>
      </w:r>
      <w:hyperlink w:anchor="Section_d564e22bdd7748bab50131e2e19f15e6">
        <w:r>
          <w:rPr>
            <w:rStyle w:val="Hyperlink"/>
          </w:rPr>
          <w:t>RouteSli</w:t>
        </w:r>
        <w:r>
          <w:rPr>
            <w:rStyle w:val="Hyperlink"/>
          </w:rPr>
          <w:t>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4C02A4" w:rsidRDefault="00A84EAE">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4C02A4" w:rsidRDefault="00A84EAE">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416</w:t>
      </w:r>
      <w:r>
        <w:fldChar w:fldCharType="end"/>
      </w:r>
    </w:p>
    <w:p w:rsidR="004C02A4" w:rsidRDefault="00A84EAE">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4C02A4" w:rsidRDefault="00A84EAE">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4C02A4" w:rsidRDefault="00A84EAE">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4C02A4" w:rsidRDefault="00A84EAE">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4C02A4" w:rsidRDefault="00A84EAE">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4C02A4" w:rsidRDefault="00A84EAE">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4C02A4" w:rsidRDefault="00A84EAE">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419</w:t>
      </w:r>
      <w:r>
        <w:fldChar w:fldCharType="end"/>
      </w:r>
    </w:p>
    <w:p w:rsidR="004C02A4" w:rsidRDefault="00A84EAE">
      <w:pPr>
        <w:pStyle w:val="indexentry0"/>
      </w:pPr>
      <w:r>
        <w:t xml:space="preserve">  </w:t>
      </w: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4C02A4" w:rsidRDefault="00A84EAE">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4C02A4" w:rsidRDefault="00A84EAE">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4C02A4" w:rsidRDefault="00A84EAE">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4C02A4" w:rsidRDefault="00A84EAE">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4C02A4" w:rsidRDefault="00A84EAE">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4C02A4" w:rsidRDefault="00A84EAE">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4C02A4" w:rsidRDefault="00A84EAE">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4C02A4" w:rsidRDefault="00A84EAE">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4C02A4" w:rsidRDefault="00A84EAE">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w:instrText>
      </w:r>
      <w:r>
        <w:instrText>c77a4</w:instrText>
      </w:r>
      <w:r>
        <w:fldChar w:fldCharType="separate"/>
      </w:r>
      <w:r>
        <w:rPr>
          <w:noProof/>
        </w:rPr>
        <w:t>425</w:t>
      </w:r>
      <w:r>
        <w:fldChar w:fldCharType="end"/>
      </w:r>
    </w:p>
    <w:p w:rsidR="004C02A4" w:rsidRDefault="00A84EAE">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427</w:t>
      </w:r>
      <w:r>
        <w:fldChar w:fldCharType="end"/>
      </w:r>
    </w:p>
    <w:p w:rsidR="004C02A4" w:rsidRDefault="00A84EAE">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w:instrText>
      </w:r>
      <w:r>
        <w:instrText>2225bb05b4c290</w:instrText>
      </w:r>
      <w:r>
        <w:fldChar w:fldCharType="separate"/>
      </w:r>
      <w:r>
        <w:rPr>
          <w:noProof/>
        </w:rPr>
        <w:t>428</w:t>
      </w:r>
      <w:r>
        <w:fldChar w:fldCharType="end"/>
      </w:r>
    </w:p>
    <w:p w:rsidR="004C02A4" w:rsidRDefault="00A84EAE">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4C02A4" w:rsidRDefault="00A84EAE">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w:instrText>
      </w:r>
      <w:r>
        <w:instrText>5b1abfb63c</w:instrText>
      </w:r>
      <w:r>
        <w:fldChar w:fldCharType="separate"/>
      </w:r>
      <w:r>
        <w:rPr>
          <w:noProof/>
        </w:rPr>
        <w:t>429</w:t>
      </w:r>
      <w:r>
        <w:fldChar w:fldCharType="end"/>
      </w:r>
    </w:p>
    <w:p w:rsidR="004C02A4" w:rsidRDefault="00A84EAE">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429</w:t>
      </w:r>
      <w:r>
        <w:fldChar w:fldCharType="end"/>
      </w:r>
    </w:p>
    <w:p w:rsidR="004C02A4" w:rsidRDefault="00A84EAE">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4C02A4" w:rsidRDefault="00A84EAE">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4C02A4" w:rsidRDefault="00A84EAE">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w:instrText>
      </w:r>
      <w:r>
        <w:instrText>e</w:instrText>
      </w:r>
      <w:r>
        <w:fldChar w:fldCharType="separate"/>
      </w:r>
      <w:r>
        <w:rPr>
          <w:noProof/>
        </w:rPr>
        <w:t>432</w:t>
      </w:r>
      <w:r>
        <w:fldChar w:fldCharType="end"/>
      </w:r>
    </w:p>
    <w:p w:rsidR="004C02A4" w:rsidRDefault="00A84EAE">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4C02A4" w:rsidRDefault="00A84EAE">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w:instrText>
      </w:r>
      <w:r>
        <w:instrText>38317379627fe71</w:instrText>
      </w:r>
      <w:r>
        <w:fldChar w:fldCharType="separate"/>
      </w:r>
      <w:r>
        <w:rPr>
          <w:noProof/>
        </w:rPr>
        <w:t>433</w:t>
      </w:r>
      <w:r>
        <w:fldChar w:fldCharType="end"/>
      </w:r>
    </w:p>
    <w:p w:rsidR="004C02A4" w:rsidRDefault="00A84EAE">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4C02A4" w:rsidRDefault="00A84EAE">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w:instrText>
      </w:r>
      <w:r>
        <w:instrText>tion_72eb3f4063fa4a3d9cd571dd459e2811</w:instrText>
      </w:r>
      <w:r>
        <w:fldChar w:fldCharType="separate"/>
      </w:r>
      <w:r>
        <w:rPr>
          <w:noProof/>
        </w:rPr>
        <w:t>434</w:t>
      </w:r>
      <w:r>
        <w:fldChar w:fldCharType="end"/>
      </w:r>
    </w:p>
    <w:p w:rsidR="004C02A4" w:rsidRDefault="00A84EAE">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4C02A4" w:rsidRDefault="00A84EAE">
      <w:pPr>
        <w:pStyle w:val="indexentry0"/>
      </w:pPr>
      <w:r>
        <w:t xml:space="preserve">   </w:t>
      </w:r>
      <w:hyperlink w:anchor="Section_742bb472b6b3416ab8ef0dcc9f82f918">
        <w:r>
          <w:rPr>
            <w:rStyle w:val="Hyperlink"/>
          </w:rPr>
          <w:t>StkParaGRLPUPX</w:t>
        </w:r>
      </w:hyperlink>
      <w:r>
        <w:t xml:space="preserve"> </w:t>
      </w:r>
      <w:r>
        <w:fldChar w:fldCharType="begin"/>
      </w:r>
      <w:r>
        <w:instrText>P</w:instrText>
      </w:r>
      <w:r>
        <w:instrText>AGEREF Section_742bb472b6b3416ab8ef0dcc9f82f918</w:instrText>
      </w:r>
      <w:r>
        <w:fldChar w:fldCharType="separate"/>
      </w:r>
      <w:r>
        <w:rPr>
          <w:noProof/>
        </w:rPr>
        <w:t>435</w:t>
      </w:r>
      <w:r>
        <w:fldChar w:fldCharType="end"/>
      </w:r>
    </w:p>
    <w:p w:rsidR="004C02A4" w:rsidRDefault="00A84EAE">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4C02A4" w:rsidRDefault="00A84EAE">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4C02A4" w:rsidRDefault="00A84EAE">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436</w:t>
      </w:r>
      <w:r>
        <w:fldChar w:fldCharType="end"/>
      </w:r>
    </w:p>
    <w:p w:rsidR="004C02A4" w:rsidRDefault="00A84EAE">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4C02A4" w:rsidRDefault="00A84EAE">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4C02A4" w:rsidRDefault="00A84EAE">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4C02A4" w:rsidRDefault="00A84EAE">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4C02A4" w:rsidRDefault="00A84EAE">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4C02A4" w:rsidRDefault="00A84EAE">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4C02A4" w:rsidRDefault="00A84EAE">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4C02A4" w:rsidRDefault="00A84EAE">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442</w:t>
      </w:r>
      <w:r>
        <w:fldChar w:fldCharType="end"/>
      </w:r>
    </w:p>
    <w:p w:rsidR="004C02A4" w:rsidRDefault="00A84EAE">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4C02A4" w:rsidRDefault="00A84EAE">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w:instrText>
      </w:r>
      <w:r>
        <w:instrText>c5</w:instrText>
      </w:r>
      <w:r>
        <w:fldChar w:fldCharType="separate"/>
      </w:r>
      <w:r>
        <w:rPr>
          <w:noProof/>
        </w:rPr>
        <w:t>447</w:t>
      </w:r>
      <w:r>
        <w:fldChar w:fldCharType="end"/>
      </w:r>
    </w:p>
    <w:p w:rsidR="004C02A4" w:rsidRDefault="00A84EAE">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448</w:t>
      </w:r>
      <w:r>
        <w:fldChar w:fldCharType="end"/>
      </w:r>
    </w:p>
    <w:p w:rsidR="004C02A4" w:rsidRDefault="00A84EAE">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w:instrText>
      </w:r>
      <w:r>
        <w:instrText>5da930cb1e6b</w:instrText>
      </w:r>
      <w:r>
        <w:fldChar w:fldCharType="separate"/>
      </w:r>
      <w:r>
        <w:rPr>
          <w:noProof/>
        </w:rPr>
        <w:t>449</w:t>
      </w:r>
      <w:r>
        <w:fldChar w:fldCharType="end"/>
      </w:r>
    </w:p>
    <w:p w:rsidR="004C02A4" w:rsidRDefault="00A84EAE">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4C02A4" w:rsidRDefault="00A84EAE">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w:instrText>
      </w:r>
      <w:r>
        <w:instrText>ab3b7862f4ad28ec4f8</w:instrText>
      </w:r>
      <w:r>
        <w:fldChar w:fldCharType="separate"/>
      </w:r>
      <w:r>
        <w:rPr>
          <w:noProof/>
        </w:rPr>
        <w:t>451</w:t>
      </w:r>
      <w:r>
        <w:fldChar w:fldCharType="end"/>
      </w:r>
    </w:p>
    <w:p w:rsidR="004C02A4" w:rsidRDefault="00A84EAE">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452</w:t>
      </w:r>
      <w:r>
        <w:fldChar w:fldCharType="end"/>
      </w:r>
    </w:p>
    <w:p w:rsidR="004C02A4" w:rsidRDefault="00A84EAE">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w:instrText>
      </w:r>
      <w:r>
        <w:instrText>94723893b82aa30c64ced</w:instrText>
      </w:r>
      <w:r>
        <w:fldChar w:fldCharType="separate"/>
      </w:r>
      <w:r>
        <w:rPr>
          <w:noProof/>
        </w:rPr>
        <w:t>453</w:t>
      </w:r>
      <w:r>
        <w:fldChar w:fldCharType="end"/>
      </w:r>
    </w:p>
    <w:p w:rsidR="004C02A4" w:rsidRDefault="00A84EAE">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4C02A4" w:rsidRDefault="00A84EAE">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4C02A4" w:rsidRDefault="00A84EAE">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4C02A4" w:rsidRDefault="00A84EAE">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456</w:t>
      </w:r>
      <w:r>
        <w:fldChar w:fldCharType="end"/>
      </w:r>
    </w:p>
    <w:p w:rsidR="004C02A4" w:rsidRDefault="00A84EAE">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4C02A4" w:rsidRDefault="00A84EAE">
      <w:pPr>
        <w:pStyle w:val="indexentry0"/>
      </w:pPr>
      <w:r>
        <w:t xml:space="preserve">   </w:t>
      </w:r>
      <w:hyperlink w:anchor="Section_27ad86850c6f4c0e9a6bfa75e1cd794a">
        <w:r>
          <w:rPr>
            <w:rStyle w:val="Hyperlink"/>
          </w:rPr>
          <w:t>SttbList</w:t>
        </w:r>
        <w:r>
          <w:rPr>
            <w:rStyle w:val="Hyperlink"/>
          </w:rPr>
          <w:t>Names</w:t>
        </w:r>
      </w:hyperlink>
      <w:r>
        <w:t xml:space="preserve"> </w:t>
      </w:r>
      <w:r>
        <w:fldChar w:fldCharType="begin"/>
      </w:r>
      <w:r>
        <w:instrText>PAGEREF Section_27ad86850c6f4c0e9a6bfa75e1cd794a</w:instrText>
      </w:r>
      <w:r>
        <w:fldChar w:fldCharType="separate"/>
      </w:r>
      <w:r>
        <w:rPr>
          <w:noProof/>
        </w:rPr>
        <w:t>458</w:t>
      </w:r>
      <w:r>
        <w:fldChar w:fldCharType="end"/>
      </w:r>
    </w:p>
    <w:p w:rsidR="004C02A4" w:rsidRDefault="00A84EAE">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458</w:t>
      </w:r>
      <w:r>
        <w:fldChar w:fldCharType="end"/>
      </w:r>
    </w:p>
    <w:p w:rsidR="004C02A4" w:rsidRDefault="00A84EAE">
      <w:pPr>
        <w:pStyle w:val="indexentry0"/>
      </w:pPr>
      <w:r>
        <w:t xml:space="preserve">   </w:t>
      </w:r>
      <w:hyperlink w:anchor="Section_4e45cd80d15440449b78f629cf7d5bfa">
        <w:r>
          <w:rPr>
            <w:rStyle w:val="Hyperlink"/>
          </w:rPr>
          <w:t>S</w:t>
        </w:r>
        <w:r>
          <w:rPr>
            <w:rStyle w:val="Hyperlink"/>
          </w:rPr>
          <w:t>ttbRgtplc</w:t>
        </w:r>
      </w:hyperlink>
      <w:r>
        <w:t xml:space="preserve"> </w:t>
      </w:r>
      <w:r>
        <w:fldChar w:fldCharType="begin"/>
      </w:r>
      <w:r>
        <w:instrText>PAGEREF Section_4e45cd80d15440449b78f629cf7d5bfa</w:instrText>
      </w:r>
      <w:r>
        <w:fldChar w:fldCharType="separate"/>
      </w:r>
      <w:r>
        <w:rPr>
          <w:noProof/>
        </w:rPr>
        <w:t>459</w:t>
      </w:r>
      <w:r>
        <w:fldChar w:fldCharType="end"/>
      </w:r>
    </w:p>
    <w:p w:rsidR="004C02A4" w:rsidRDefault="00A84EAE">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4C02A4" w:rsidRDefault="00A84EAE">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4C02A4" w:rsidRDefault="00A84EAE">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4C02A4" w:rsidRDefault="00A84EAE">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4C02A4" w:rsidRDefault="00A84EAE">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4C02A4" w:rsidRDefault="00A84EAE">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C02A4" w:rsidRDefault="00A84EAE">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4C02A4" w:rsidRDefault="00A84EAE">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4C02A4" w:rsidRDefault="00A84EAE">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4C02A4" w:rsidRDefault="00A84EAE">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4C02A4" w:rsidRDefault="00A84EAE">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4C02A4" w:rsidRDefault="00A84EAE">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4C02A4" w:rsidRDefault="00A84EAE">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w:instrText>
      </w:r>
      <w:r>
        <w:instrText>42a7</w:instrText>
      </w:r>
      <w:r>
        <w:fldChar w:fldCharType="separate"/>
      </w:r>
      <w:r>
        <w:rPr>
          <w:noProof/>
        </w:rPr>
        <w:t>468</w:t>
      </w:r>
      <w:r>
        <w:fldChar w:fldCharType="end"/>
      </w:r>
    </w:p>
    <w:p w:rsidR="004C02A4" w:rsidRDefault="00A84EAE">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4C02A4" w:rsidRDefault="00A84EAE">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w:instrText>
      </w:r>
      <w:r>
        <w:instrText>725ac7</w:instrText>
      </w:r>
      <w:r>
        <w:fldChar w:fldCharType="separate"/>
      </w:r>
      <w:r>
        <w:rPr>
          <w:noProof/>
        </w:rPr>
        <w:t>469</w:t>
      </w:r>
      <w:r>
        <w:fldChar w:fldCharType="end"/>
      </w:r>
    </w:p>
    <w:p w:rsidR="004C02A4" w:rsidRDefault="00A84EAE">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4C02A4" w:rsidRDefault="00A84EAE">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4C02A4" w:rsidRDefault="00A84EAE">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4C02A4" w:rsidRDefault="00A84EAE">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4C02A4" w:rsidRDefault="00A84EAE">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4C02A4" w:rsidRDefault="00A84EAE">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4C02A4" w:rsidRDefault="00A84EAE">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4C02A4" w:rsidRDefault="00A84EAE">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4C02A4" w:rsidRDefault="00A84EAE">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4C02A4" w:rsidRDefault="00A84EAE">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4C02A4" w:rsidRDefault="00A84EAE">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4C02A4" w:rsidRDefault="00A84EAE">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4C02A4" w:rsidRDefault="00A84EAE">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477</w:t>
      </w:r>
      <w:r>
        <w:fldChar w:fldCharType="end"/>
      </w:r>
    </w:p>
    <w:p w:rsidR="004C02A4" w:rsidRDefault="00A84EAE">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4C02A4" w:rsidRDefault="00A84EAE">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478</w:t>
      </w:r>
      <w:r>
        <w:fldChar w:fldCharType="end"/>
      </w:r>
    </w:p>
    <w:p w:rsidR="004C02A4" w:rsidRDefault="00A84EAE">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4C02A4" w:rsidRDefault="00A84EAE">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4C02A4" w:rsidRDefault="00A84EAE">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4C02A4" w:rsidRDefault="00A84EAE">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4C02A4" w:rsidRDefault="00A84EAE">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4C02A4" w:rsidRDefault="00A84EAE">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4C02A4" w:rsidRDefault="00A84EAE">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4C02A4" w:rsidRDefault="00A84EAE">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4C02A4" w:rsidRDefault="00A84EAE">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C02A4" w:rsidRDefault="00A84EAE">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4C02A4" w:rsidRDefault="00A84EAE">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4C02A4" w:rsidRDefault="00A84EAE">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4C02A4" w:rsidRDefault="00A84EAE">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4C02A4" w:rsidRDefault="00A84EAE">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4C02A4" w:rsidRDefault="00A84EAE">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4C02A4" w:rsidRDefault="00A84EAE">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4C02A4" w:rsidRDefault="00A84EAE">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4C02A4" w:rsidRDefault="00A84EAE">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4C02A4" w:rsidRDefault="00A84EAE">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4C02A4" w:rsidRDefault="00A84EAE">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4C02A4" w:rsidRDefault="00A84EAE">
      <w:pPr>
        <w:pStyle w:val="indexentry0"/>
      </w:pPr>
      <w:r>
        <w:t xml:space="preserve">   </w:t>
      </w:r>
      <w:hyperlink w:anchor="Section_d6ac8221866a45a58fdc1d853ccb96de">
        <w:r>
          <w:rPr>
            <w:rStyle w:val="Hyperlink"/>
          </w:rPr>
          <w:t>WHeigh</w:t>
        </w:r>
        <w:r>
          <w:rPr>
            <w:rStyle w:val="Hyperlink"/>
          </w:rPr>
          <w:t>tAbs</w:t>
        </w:r>
      </w:hyperlink>
      <w:r>
        <w:t xml:space="preserve"> </w:t>
      </w:r>
      <w:r>
        <w:fldChar w:fldCharType="begin"/>
      </w:r>
      <w:r>
        <w:instrText>PAGEREF Section_d6ac8221866a45a58fdc1d853ccb96de</w:instrText>
      </w:r>
      <w:r>
        <w:fldChar w:fldCharType="separate"/>
      </w:r>
      <w:r>
        <w:rPr>
          <w:noProof/>
        </w:rPr>
        <w:t>490</w:t>
      </w:r>
      <w:r>
        <w:fldChar w:fldCharType="end"/>
      </w:r>
    </w:p>
    <w:p w:rsidR="004C02A4" w:rsidRDefault="00A84EAE">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490</w:t>
      </w:r>
      <w:r>
        <w:fldChar w:fldCharType="end"/>
      </w:r>
    </w:p>
    <w:p w:rsidR="004C02A4" w:rsidRDefault="00A84EAE">
      <w:pPr>
        <w:pStyle w:val="indexentry0"/>
      </w:pPr>
      <w:r>
        <w:t xml:space="preserve">   </w:t>
      </w:r>
      <w:hyperlink w:anchor="Section_cba22574983c4f6dbf00c2dbfc497210">
        <w:r>
          <w:rPr>
            <w:rStyle w:val="Hyperlink"/>
          </w:rPr>
          <w:t>Wpms</w:t>
        </w:r>
      </w:hyperlink>
      <w:r>
        <w:t xml:space="preserve"> </w:t>
      </w:r>
      <w:r>
        <w:fldChar w:fldCharType="begin"/>
      </w:r>
      <w:r>
        <w:instrText>PAGE</w:instrText>
      </w:r>
      <w:r>
        <w:instrText>REF Section_cba22574983c4f6dbf00c2dbfc497210</w:instrText>
      </w:r>
      <w:r>
        <w:fldChar w:fldCharType="separate"/>
      </w:r>
      <w:r>
        <w:rPr>
          <w:noProof/>
        </w:rPr>
        <w:t>491</w:t>
      </w:r>
      <w:r>
        <w:fldChar w:fldCharType="end"/>
      </w:r>
    </w:p>
    <w:p w:rsidR="004C02A4" w:rsidRDefault="00A84EAE">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4C02A4" w:rsidRDefault="00A84EAE">
      <w:pPr>
        <w:pStyle w:val="indexentry0"/>
      </w:pPr>
      <w:r>
        <w:t xml:space="preserve">   </w:t>
      </w:r>
      <w:hyperlink w:anchor="Section_7e43135456f44dfb95dfb8b4409f8039">
        <w:r>
          <w:rPr>
            <w:rStyle w:val="Hyperlink"/>
          </w:rPr>
          <w:t>XAS value</w:t>
        </w:r>
      </w:hyperlink>
      <w:r>
        <w:t xml:space="preserve"> </w:t>
      </w:r>
      <w:r>
        <w:fldChar w:fldCharType="begin"/>
      </w:r>
      <w:r>
        <w:instrText>PAGEREF</w:instrText>
      </w:r>
      <w:r>
        <w:instrText xml:space="preserve"> Section_7e43135456f44dfb95dfb8b4409f8039</w:instrText>
      </w:r>
      <w:r>
        <w:fldChar w:fldCharType="separate"/>
      </w:r>
      <w:r>
        <w:rPr>
          <w:noProof/>
        </w:rPr>
        <w:t>492</w:t>
      </w:r>
      <w:r>
        <w:fldChar w:fldCharType="end"/>
      </w:r>
    </w:p>
    <w:p w:rsidR="004C02A4" w:rsidRDefault="00A84EAE">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C02A4" w:rsidRDefault="00A84EAE">
      <w:pPr>
        <w:pStyle w:val="indexentry0"/>
      </w:pPr>
      <w:r>
        <w:t xml:space="preserve">   </w:t>
      </w:r>
      <w:hyperlink w:anchor="Section_e7215f9fd29c4c538ac43c1df1f0b517">
        <w:r>
          <w:rPr>
            <w:rStyle w:val="Hyperlink"/>
          </w:rPr>
          <w:t xml:space="preserve">XAS_plusOne </w:t>
        </w:r>
        <w:r>
          <w:rPr>
            <w:rStyle w:val="Hyperlink"/>
          </w:rPr>
          <w:t>value</w:t>
        </w:r>
      </w:hyperlink>
      <w:r>
        <w:t xml:space="preserve"> </w:t>
      </w:r>
      <w:r>
        <w:fldChar w:fldCharType="begin"/>
      </w:r>
      <w:r>
        <w:instrText>PAGEREF Section_e7215f9fd29c4c538ac43c1df1f0b517</w:instrText>
      </w:r>
      <w:r>
        <w:fldChar w:fldCharType="separate"/>
      </w:r>
      <w:r>
        <w:rPr>
          <w:noProof/>
        </w:rPr>
        <w:t>492</w:t>
      </w:r>
      <w:r>
        <w:fldChar w:fldCharType="end"/>
      </w:r>
    </w:p>
    <w:p w:rsidR="004C02A4" w:rsidRDefault="00A84EAE">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4C02A4" w:rsidRDefault="00A84EAE">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4C02A4" w:rsidRDefault="00A84EAE">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4C02A4" w:rsidRDefault="00A84EAE">
      <w:pPr>
        <w:pStyle w:val="indexentry0"/>
      </w:pPr>
      <w:r>
        <w:t xml:space="preserve">   </w:t>
      </w:r>
      <w:hyperlink w:anchor="Section_cc683bcd0c674002931753e92a4d793d">
        <w:r>
          <w:rPr>
            <w:rStyle w:val="Hyperlink"/>
          </w:rPr>
          <w:t>YAS value</w:t>
        </w:r>
      </w:hyperlink>
      <w:r>
        <w:t xml:space="preserve"> </w:t>
      </w:r>
      <w:r>
        <w:fldChar w:fldCharType="begin"/>
      </w:r>
      <w:r>
        <w:instrText>PAGER</w:instrText>
      </w:r>
      <w:r>
        <w:instrText>EF Section_cc683bcd0c674002931753e92a4d793d</w:instrText>
      </w:r>
      <w:r>
        <w:fldChar w:fldCharType="separate"/>
      </w:r>
      <w:r>
        <w:rPr>
          <w:noProof/>
        </w:rPr>
        <w:t>494</w:t>
      </w:r>
      <w:r>
        <w:fldChar w:fldCharType="end"/>
      </w:r>
    </w:p>
    <w:p w:rsidR="004C02A4" w:rsidRDefault="00A84EAE">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C02A4" w:rsidRDefault="00A84EAE">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4C02A4" w:rsidRDefault="00A84EAE">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4C02A4" w:rsidRDefault="00A84EAE">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4C02A4" w:rsidRDefault="00A84EAE">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4C02A4" w:rsidRDefault="00A84EAE">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4C02A4" w:rsidRDefault="00A84EAE">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4C02A4" w:rsidRDefault="00A84EAE">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4C02A4" w:rsidRDefault="00A84EAE">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w:instrText>
      </w:r>
      <w:r>
        <w:instrText>5dc9ba</w:instrText>
      </w:r>
      <w:r>
        <w:fldChar w:fldCharType="separate"/>
      </w:r>
      <w:r>
        <w:rPr>
          <w:noProof/>
        </w:rPr>
        <w:t>505</w:t>
      </w:r>
      <w:r>
        <w:fldChar w:fldCharType="end"/>
      </w:r>
    </w:p>
    <w:p w:rsidR="004C02A4" w:rsidRDefault="00A84EAE">
      <w:pPr>
        <w:pStyle w:val="indexentry0"/>
      </w:pP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206</w:t>
      </w:r>
      <w:r>
        <w:fldChar w:fldCharType="end"/>
      </w:r>
    </w:p>
    <w:p w:rsidR="004C02A4" w:rsidRDefault="00A84EAE">
      <w:pPr>
        <w:pStyle w:val="indexentry0"/>
      </w:pPr>
      <w:hyperlink w:anchor="Section_e275f842a08a4da489acb91a6ae0c1dd">
        <w:r>
          <w:rPr>
            <w:rStyle w:val="Hyperlink"/>
          </w:rPr>
          <w:t>Bool8 structure</w:t>
        </w:r>
      </w:hyperlink>
      <w:r>
        <w:t xml:space="preserve"> </w:t>
      </w:r>
      <w:r>
        <w:fldChar w:fldCharType="begin"/>
      </w:r>
      <w:r>
        <w:instrText>PAGEREF Section_e275f842a08a4da489a</w:instrText>
      </w:r>
      <w:r>
        <w:instrText>cb91a6ae0c1dd</w:instrText>
      </w:r>
      <w:r>
        <w:fldChar w:fldCharType="separate"/>
      </w:r>
      <w:r>
        <w:rPr>
          <w:noProof/>
        </w:rPr>
        <w:t>206</w:t>
      </w:r>
      <w:r>
        <w:fldChar w:fldCharType="end"/>
      </w:r>
    </w:p>
    <w:p w:rsidR="004C02A4" w:rsidRDefault="00A84EAE">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4C02A4" w:rsidRDefault="00A84EAE">
      <w:pPr>
        <w:pStyle w:val="indexentry0"/>
      </w:pPr>
      <w:hyperlink w:anchor="Section_cfab8014e4774e33b50fa23b8476f6f3">
        <w:r>
          <w:rPr>
            <w:rStyle w:val="Hyperlink"/>
          </w:rPr>
          <w:t>Brc80 structure</w:t>
        </w:r>
      </w:hyperlink>
      <w:r>
        <w:t xml:space="preserve"> </w:t>
      </w:r>
      <w:r>
        <w:fldChar w:fldCharType="begin"/>
      </w:r>
      <w:r>
        <w:instrText>PAGEREF Section_cfab8014e4774e3</w:instrText>
      </w:r>
      <w:r>
        <w:instrText>3b50fa23b8476f6f3</w:instrText>
      </w:r>
      <w:r>
        <w:fldChar w:fldCharType="separate"/>
      </w:r>
      <w:r>
        <w:rPr>
          <w:noProof/>
        </w:rPr>
        <w:t>207</w:t>
      </w:r>
      <w:r>
        <w:fldChar w:fldCharType="end"/>
      </w:r>
    </w:p>
    <w:p w:rsidR="004C02A4" w:rsidRDefault="00A84EAE">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207</w:t>
      </w:r>
      <w:r>
        <w:fldChar w:fldCharType="end"/>
      </w:r>
    </w:p>
    <w:p w:rsidR="004C02A4" w:rsidRDefault="00A84EAE">
      <w:pPr>
        <w:pStyle w:val="indexentry0"/>
      </w:pPr>
      <w:hyperlink w:anchor="Section_a4661eb347f345ebab22cf63e3d9f086">
        <w:r>
          <w:rPr>
            <w:rStyle w:val="Hyperlink"/>
          </w:rPr>
          <w:t>BrcCvOperand structure</w:t>
        </w:r>
      </w:hyperlink>
      <w:r>
        <w:t xml:space="preserve"> </w:t>
      </w:r>
      <w:r>
        <w:fldChar w:fldCharType="begin"/>
      </w:r>
      <w:r>
        <w:instrText>PAGEREF Se</w:instrText>
      </w:r>
      <w:r>
        <w:instrText>ction_a4661eb347f345ebab22cf63e3d9f086</w:instrText>
      </w:r>
      <w:r>
        <w:fldChar w:fldCharType="separate"/>
      </w:r>
      <w:r>
        <w:rPr>
          <w:noProof/>
        </w:rPr>
        <w:t>207</w:t>
      </w:r>
      <w:r>
        <w:fldChar w:fldCharType="end"/>
      </w:r>
    </w:p>
    <w:p w:rsidR="004C02A4" w:rsidRDefault="00A84EAE">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4C02A4" w:rsidRDefault="00A84EAE">
      <w:pPr>
        <w:pStyle w:val="indexentry0"/>
      </w:pPr>
      <w:hyperlink w:anchor="Section_9f4f8cae11d94873b0d6cc8829415433">
        <w:r>
          <w:rPr>
            <w:rStyle w:val="Hyperlink"/>
          </w:rPr>
          <w:t>BrcOperand struc</w:t>
        </w:r>
        <w:r>
          <w:rPr>
            <w:rStyle w:val="Hyperlink"/>
          </w:rPr>
          <w:t>ture</w:t>
        </w:r>
      </w:hyperlink>
      <w:r>
        <w:t xml:space="preserve"> </w:t>
      </w:r>
      <w:r>
        <w:fldChar w:fldCharType="begin"/>
      </w:r>
      <w:r>
        <w:instrText>PAGEREF Section_9f4f8cae11d94873b0d6cc8829415433</w:instrText>
      </w:r>
      <w:r>
        <w:fldChar w:fldCharType="separate"/>
      </w:r>
      <w:r>
        <w:rPr>
          <w:noProof/>
        </w:rPr>
        <w:t>208</w:t>
      </w:r>
      <w:r>
        <w:fldChar w:fldCharType="end"/>
      </w:r>
    </w:p>
    <w:p w:rsidR="004C02A4" w:rsidRDefault="00A84EAE">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4C02A4" w:rsidRDefault="00A84EAE">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4C02A4" w:rsidRDefault="00A84EAE">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4C02A4" w:rsidRDefault="004C02A4">
      <w:pPr>
        <w:spacing w:before="0" w:after="0"/>
        <w:rPr>
          <w:sz w:val="16"/>
        </w:rPr>
      </w:pPr>
    </w:p>
    <w:p w:rsidR="004C02A4" w:rsidRDefault="00A84EAE">
      <w:pPr>
        <w:pStyle w:val="indexheader"/>
      </w:pPr>
      <w:r>
        <w:t>C</w:t>
      </w:r>
    </w:p>
    <w:p w:rsidR="004C02A4" w:rsidRDefault="004C02A4">
      <w:pPr>
        <w:spacing w:before="0" w:after="0"/>
        <w:rPr>
          <w:sz w:val="16"/>
        </w:rPr>
      </w:pPr>
    </w:p>
    <w:p w:rsidR="004C02A4" w:rsidRDefault="00A84EAE">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4C02A4" w:rsidRDefault="00A84EAE">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4C02A4" w:rsidRDefault="00A84EAE">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4C02A4" w:rsidRDefault="00A84EAE">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4C02A4" w:rsidRDefault="00A84EAE">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4C02A4" w:rsidRDefault="00A84EAE">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w:instrText>
      </w:r>
      <w:r>
        <w:instrText>988f156d86f1e428</w:instrText>
      </w:r>
      <w:r>
        <w:fldChar w:fldCharType="separate"/>
      </w:r>
      <w:r>
        <w:rPr>
          <w:noProof/>
        </w:rPr>
        <w:t>218</w:t>
      </w:r>
      <w:r>
        <w:fldChar w:fldCharType="end"/>
      </w:r>
    </w:p>
    <w:p w:rsidR="004C02A4" w:rsidRDefault="00A84EAE">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4C02A4" w:rsidRDefault="00A84EAE">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4C02A4" w:rsidRDefault="00A84EAE">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561</w:t>
      </w:r>
      <w:r>
        <w:fldChar w:fldCharType="end"/>
      </w:r>
    </w:p>
    <w:p w:rsidR="004C02A4" w:rsidRDefault="00A84EAE">
      <w:pPr>
        <w:pStyle w:val="indexentry0"/>
      </w:pPr>
      <w:hyperlink w:anchor="section_a3d44e167d2946f7bb7bd0d8a5734f83">
        <w:r>
          <w:rPr>
            <w:rStyle w:val="Hyperlink"/>
          </w:rPr>
          <w:t>Character Po</w:t>
        </w:r>
        <w:r>
          <w:rPr>
            <w:rStyle w:val="Hyperlink"/>
          </w:rPr>
          <w:t>sition (CP) - fundamental concepts</w:t>
        </w:r>
      </w:hyperlink>
      <w:r>
        <w:t xml:space="preserve"> </w:t>
      </w:r>
      <w:r>
        <w:fldChar w:fldCharType="begin"/>
      </w:r>
      <w:r>
        <w:instrText>PAGEREF section_a3d44e167d2946f7bb7bd0d8a5734f83</w:instrText>
      </w:r>
      <w:r>
        <w:fldChar w:fldCharType="separate"/>
      </w:r>
      <w:r>
        <w:rPr>
          <w:noProof/>
        </w:rPr>
        <w:t>30</w:t>
      </w:r>
      <w:r>
        <w:fldChar w:fldCharType="end"/>
      </w:r>
    </w:p>
    <w:p w:rsidR="004C02A4" w:rsidRDefault="00A84EAE">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102</w:t>
      </w:r>
      <w:r>
        <w:fldChar w:fldCharType="end"/>
      </w:r>
    </w:p>
    <w:p w:rsidR="004C02A4" w:rsidRDefault="00A84EAE">
      <w:pPr>
        <w:pStyle w:val="indexentry0"/>
      </w:pPr>
      <w:hyperlink w:anchor="section_66648479a1c844b3aaf7feb261c80aa4">
        <w:r>
          <w:rPr>
            <w:rStyle w:val="Hyperlink"/>
          </w:rPr>
          <w:t>Characters - overview</w:t>
        </w:r>
      </w:hyperlink>
      <w:r>
        <w:t xml:space="preserve"> </w:t>
      </w:r>
      <w:r>
        <w:fldChar w:fldCharType="begin"/>
      </w:r>
      <w:r>
        <w:instrText>PAGEREF section_66648479a1c844b3aaf7feb261c80aa4</w:instrText>
      </w:r>
      <w:r>
        <w:fldChar w:fldCharType="separate"/>
      </w:r>
      <w:r>
        <w:rPr>
          <w:noProof/>
        </w:rPr>
        <w:t>24</w:t>
      </w:r>
      <w:r>
        <w:fldChar w:fldCharType="end"/>
      </w:r>
    </w:p>
    <w:p w:rsidR="004C02A4" w:rsidRDefault="00A84EAE">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4C02A4" w:rsidRDefault="00A84EAE">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4C02A4" w:rsidRDefault="00A84EAE">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4C02A4" w:rsidRDefault="00A84EAE">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4C02A4" w:rsidRDefault="00A84EAE">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w:instrText>
      </w:r>
      <w:r>
        <w:instrText>5d44</w:instrText>
      </w:r>
      <w:r>
        <w:fldChar w:fldCharType="separate"/>
      </w:r>
      <w:r>
        <w:rPr>
          <w:noProof/>
        </w:rPr>
        <w:t>220</w:t>
      </w:r>
      <w:r>
        <w:fldChar w:fldCharType="end"/>
      </w:r>
    </w:p>
    <w:p w:rsidR="004C02A4" w:rsidRDefault="00A84EAE">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4C02A4" w:rsidRDefault="00A84EAE">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495</w:t>
      </w:r>
      <w:r>
        <w:fldChar w:fldCharType="end"/>
      </w:r>
    </w:p>
    <w:p w:rsidR="004C02A4" w:rsidRDefault="00A84EAE">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4C02A4" w:rsidRDefault="00A84EAE">
      <w:pPr>
        <w:pStyle w:val="indexentry0"/>
      </w:pPr>
      <w:hyperlink w:anchor="Section_e0d5c9139e164ad49402dbadceef78f6">
        <w:r>
          <w:rPr>
            <w:rStyle w:val="Hyperlink"/>
          </w:rPr>
          <w:t>CMajorityOpera</w:t>
        </w:r>
        <w:r>
          <w:rPr>
            <w:rStyle w:val="Hyperlink"/>
          </w:rPr>
          <w:t>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4C02A4" w:rsidRDefault="00A84EAE">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C02A4" w:rsidRDefault="00A84EAE">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4C02A4" w:rsidRDefault="00A84EAE">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4C02A4" w:rsidRDefault="00A84EAE">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4C02A4" w:rsidRDefault="00A84EAE">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37</w:t>
      </w:r>
      <w:r>
        <w:fldChar w:fldCharType="end"/>
      </w:r>
    </w:p>
    <w:p w:rsidR="004C02A4" w:rsidRDefault="00A84EAE">
      <w:pPr>
        <w:pStyle w:val="indexentry0"/>
      </w:pP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170</w:t>
      </w:r>
      <w:r>
        <w:fldChar w:fldCharType="end"/>
      </w:r>
    </w:p>
    <w:p w:rsidR="004C02A4" w:rsidRDefault="00A84EAE">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4C02A4" w:rsidRDefault="00A84EAE">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169</w:t>
      </w:r>
      <w:r>
        <w:fldChar w:fldCharType="end"/>
      </w:r>
    </w:p>
    <w:p w:rsidR="004C02A4" w:rsidRDefault="00A84EAE">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w:instrText>
      </w:r>
      <w:r>
        <w:instrText>b8c</w:instrText>
      </w:r>
      <w:r>
        <w:fldChar w:fldCharType="separate"/>
      </w:r>
      <w:r>
        <w:rPr>
          <w:noProof/>
        </w:rPr>
        <w:t>226</w:t>
      </w:r>
      <w:r>
        <w:fldChar w:fldCharType="end"/>
      </w:r>
    </w:p>
    <w:p w:rsidR="004C02A4" w:rsidRDefault="00A84EAE">
      <w:pPr>
        <w:pStyle w:val="indexentry0"/>
      </w:pP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4C02A4" w:rsidRDefault="00A84EAE">
      <w:pPr>
        <w:pStyle w:val="indexentry0"/>
      </w:pPr>
      <w:hyperlink w:anchor="Section_fd43c8b38d6e484a8bc5efebf377f422">
        <w:r>
          <w:rPr>
            <w:rStyle w:val="Hyperlink"/>
          </w:rPr>
          <w:t>CSSAOperand structure</w:t>
        </w:r>
      </w:hyperlink>
      <w:r>
        <w:t xml:space="preserve"> </w:t>
      </w:r>
      <w:r>
        <w:fldChar w:fldCharType="begin"/>
      </w:r>
      <w:r>
        <w:instrText>PAGEREF Section_fd43c8b38d6e484a8b</w:instrText>
      </w:r>
      <w:r>
        <w:instrText>c5efebf377f422</w:instrText>
      </w:r>
      <w:r>
        <w:fldChar w:fldCharType="separate"/>
      </w:r>
      <w:r>
        <w:rPr>
          <w:noProof/>
        </w:rPr>
        <w:t>227</w:t>
      </w:r>
      <w:r>
        <w:fldChar w:fldCharType="end"/>
      </w:r>
    </w:p>
    <w:p w:rsidR="004C02A4" w:rsidRDefault="00A84EAE">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4C02A4" w:rsidRDefault="00A84EAE">
      <w:pPr>
        <w:pStyle w:val="indexentry0"/>
      </w:pPr>
      <w:hyperlink w:anchor="Section_a917e74580484755855a5caf2c31cf79">
        <w:r>
          <w:rPr>
            <w:rStyle w:val="Hyperlink"/>
          </w:rPr>
          <w:t>CTB structure</w:t>
        </w:r>
      </w:hyperlink>
      <w:r>
        <w:t xml:space="preserve"> </w:t>
      </w:r>
      <w:r>
        <w:fldChar w:fldCharType="begin"/>
      </w:r>
      <w:r>
        <w:instrText>PAGEREF Section_a917e</w:instrText>
      </w:r>
      <w:r>
        <w:instrText>74580484755855a5caf2c31cf79</w:instrText>
      </w:r>
      <w:r>
        <w:fldChar w:fldCharType="separate"/>
      </w:r>
      <w:r>
        <w:rPr>
          <w:noProof/>
        </w:rPr>
        <w:t>228</w:t>
      </w:r>
      <w:r>
        <w:fldChar w:fldCharType="end"/>
      </w:r>
    </w:p>
    <w:p w:rsidR="004C02A4" w:rsidRDefault="00A84EAE">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4C02A4" w:rsidRDefault="00A84EAE">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4C02A4" w:rsidRDefault="00A84EAE">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230</w:t>
      </w:r>
      <w:r>
        <w:fldChar w:fldCharType="end"/>
      </w:r>
    </w:p>
    <w:p w:rsidR="004C02A4" w:rsidRDefault="004C02A4">
      <w:pPr>
        <w:spacing w:before="0" w:after="0"/>
        <w:rPr>
          <w:sz w:val="16"/>
        </w:rPr>
      </w:pPr>
    </w:p>
    <w:p w:rsidR="004C02A4" w:rsidRDefault="00A84EAE">
      <w:pPr>
        <w:pStyle w:val="indexheader"/>
      </w:pPr>
      <w:r>
        <w:t>D</w:t>
      </w:r>
    </w:p>
    <w:p w:rsidR="004C02A4" w:rsidRDefault="004C02A4">
      <w:pPr>
        <w:spacing w:before="0" w:after="0"/>
        <w:rPr>
          <w:sz w:val="16"/>
        </w:rPr>
      </w:pPr>
    </w:p>
    <w:p w:rsidR="004C02A4" w:rsidRDefault="00A84EAE">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4C02A4" w:rsidRDefault="00A84EAE">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4C02A4" w:rsidRDefault="00A84EAE">
      <w:pPr>
        <w:pStyle w:val="indexentry0"/>
      </w:pPr>
      <w:hyperlink w:anchor="Section_c7f5b19679334bc49bdf3dd87393bd17">
        <w:r>
          <w:rPr>
            <w:rStyle w:val="Hyperlink"/>
          </w:rPr>
          <w:t>DefTableSdh800Operand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4C02A4" w:rsidRDefault="00A84EAE">
      <w:pPr>
        <w:pStyle w:val="indexentry0"/>
      </w:pPr>
      <w:hyperlink w:anchor="Section_d415bdd863cb44b9941b4999430d6ac9">
        <w:r>
          <w:rPr>
            <w:rStyle w:val="Hyperlink"/>
          </w:rPr>
          <w:t>DefTableSdhOperand structure</w:t>
        </w:r>
      </w:hyperlink>
      <w:r>
        <w:t xml:space="preserve"> </w:t>
      </w:r>
      <w:r>
        <w:fldChar w:fldCharType="begin"/>
      </w:r>
      <w:r>
        <w:instrText>PAGEREF Section_d</w:instrText>
      </w:r>
      <w:r>
        <w:instrText>415bdd863cb44b9941b4999430d6ac9</w:instrText>
      </w:r>
      <w:r>
        <w:fldChar w:fldCharType="separate"/>
      </w:r>
      <w:r>
        <w:rPr>
          <w:noProof/>
        </w:rPr>
        <w:t>232</w:t>
      </w:r>
      <w:r>
        <w:fldChar w:fldCharType="end"/>
      </w:r>
    </w:p>
    <w:p w:rsidR="004C02A4" w:rsidRDefault="00A84EAE">
      <w:pPr>
        <w:pStyle w:val="indexentry0"/>
      </w:pPr>
      <w:r>
        <w:t>Details</w:t>
      </w:r>
    </w:p>
    <w:p w:rsidR="004C02A4" w:rsidRDefault="00A84EAE">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C02A4" w:rsidRDefault="00A84EAE">
      <w:pPr>
        <w:pStyle w:val="indexentry0"/>
      </w:pPr>
      <w:r>
        <w:t xml:space="preserve">   </w:t>
      </w:r>
      <w:hyperlink w:anchor="section_44f62054d9114989946ca42100c26a15">
        <w:r>
          <w:rPr>
            <w:rStyle w:val="Hyperlink"/>
          </w:rPr>
          <w:t xml:space="preserve">1Table </w:t>
        </w:r>
        <w:r>
          <w:rPr>
            <w:rStyle w:val="Hyperlink"/>
          </w:rPr>
          <w:t>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C02A4" w:rsidRDefault="00A84EAE">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4C02A4" w:rsidRDefault="00A84EAE">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4C02A4" w:rsidRDefault="00A84EAE">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4C02A4" w:rsidRDefault="00A84EAE">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4C02A4" w:rsidRDefault="00A84EAE">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4C02A4" w:rsidRDefault="00A84EAE">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4C02A4" w:rsidRDefault="00A84EAE">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w:instrText>
      </w:r>
      <w:r>
        <w:instrText>bca8e0</w:instrText>
      </w:r>
      <w:r>
        <w:fldChar w:fldCharType="separate"/>
      </w:r>
      <w:r>
        <w:rPr>
          <w:noProof/>
        </w:rPr>
        <w:t>201</w:t>
      </w:r>
      <w:r>
        <w:fldChar w:fldCharType="end"/>
      </w:r>
    </w:p>
    <w:p w:rsidR="004C02A4" w:rsidRDefault="00A84EAE">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201</w:t>
      </w:r>
      <w:r>
        <w:fldChar w:fldCharType="end"/>
      </w:r>
    </w:p>
    <w:p w:rsidR="004C02A4" w:rsidRDefault="00A84EAE">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w:instrText>
      </w:r>
      <w:r>
        <w:instrText>fe7a62a4e709a5fa0cb1ebe0921</w:instrText>
      </w:r>
      <w:r>
        <w:fldChar w:fldCharType="separate"/>
      </w:r>
      <w:r>
        <w:rPr>
          <w:noProof/>
        </w:rPr>
        <w:t>202</w:t>
      </w:r>
      <w:r>
        <w:fldChar w:fldCharType="end"/>
      </w:r>
    </w:p>
    <w:p w:rsidR="004C02A4" w:rsidRDefault="00A84EAE">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4C02A4" w:rsidRDefault="00A84EAE">
      <w:pPr>
        <w:pStyle w:val="indexentry0"/>
      </w:pPr>
      <w:r>
        <w:t xml:space="preserve">   </w:t>
      </w:r>
      <w:hyperlink w:anchor="Section_b59cbd0123914b70994cb58104d3f4c0">
        <w:r>
          <w:rPr>
            <w:rStyle w:val="Hyperlink"/>
          </w:rPr>
          <w:t>BKC structure</w:t>
        </w:r>
      </w:hyperlink>
      <w:r>
        <w:t xml:space="preserve"> </w:t>
      </w:r>
      <w:r>
        <w:fldChar w:fldCharType="begin"/>
      </w:r>
      <w:r>
        <w:instrText>PAGEREF</w:instrText>
      </w:r>
      <w:r>
        <w:instrText xml:space="preserve"> Section_b59cbd0123914b70994cb58104d3f4c0</w:instrText>
      </w:r>
      <w:r>
        <w:fldChar w:fldCharType="separate"/>
      </w:r>
      <w:r>
        <w:rPr>
          <w:noProof/>
        </w:rPr>
        <w:t>203</w:t>
      </w:r>
      <w:r>
        <w:fldChar w:fldCharType="end"/>
      </w:r>
    </w:p>
    <w:p w:rsidR="004C02A4" w:rsidRDefault="00A84EAE">
      <w:pPr>
        <w:pStyle w:val="indexentry0"/>
      </w:pPr>
      <w:r>
        <w:t xml:space="preserve">   </w:t>
      </w: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4C02A4" w:rsidRDefault="00A84EAE">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4C02A4" w:rsidRDefault="00A84EAE">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4C02A4" w:rsidRDefault="00A84EAE">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4C02A4" w:rsidRDefault="00A84EAE">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4C02A4" w:rsidRDefault="00A84EAE">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206</w:t>
      </w:r>
      <w:r>
        <w:fldChar w:fldCharType="end"/>
      </w:r>
    </w:p>
    <w:p w:rsidR="004C02A4" w:rsidRDefault="00A84EAE">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w:instrText>
      </w:r>
      <w:r>
        <w:instrText>e0c1dd</w:instrText>
      </w:r>
      <w:r>
        <w:fldChar w:fldCharType="separate"/>
      </w:r>
      <w:r>
        <w:rPr>
          <w:noProof/>
        </w:rPr>
        <w:t>206</w:t>
      </w:r>
      <w:r>
        <w:fldChar w:fldCharType="end"/>
      </w:r>
    </w:p>
    <w:p w:rsidR="004C02A4" w:rsidRDefault="00A84EAE">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4C02A4" w:rsidRDefault="00A84EAE">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w:instrText>
      </w:r>
      <w:r>
        <w:instrText>b50fa23b8476f6f3</w:instrText>
      </w:r>
      <w:r>
        <w:fldChar w:fldCharType="separate"/>
      </w:r>
      <w:r>
        <w:rPr>
          <w:noProof/>
        </w:rPr>
        <w:t>207</w:t>
      </w:r>
      <w:r>
        <w:fldChar w:fldCharType="end"/>
      </w:r>
    </w:p>
    <w:p w:rsidR="004C02A4" w:rsidRDefault="00A84EAE">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207</w:t>
      </w:r>
      <w:r>
        <w:fldChar w:fldCharType="end"/>
      </w:r>
    </w:p>
    <w:p w:rsidR="004C02A4" w:rsidRDefault="00A84EAE">
      <w:pPr>
        <w:pStyle w:val="indexentry0"/>
      </w:pPr>
      <w:r>
        <w:t xml:space="preserve">   </w:t>
      </w:r>
      <w:hyperlink w:anchor="Section_a4661eb347f345ebab22cf63e3d9f086">
        <w:r>
          <w:rPr>
            <w:rStyle w:val="Hyperlink"/>
          </w:rPr>
          <w:t>BrcCvOperand structure</w:t>
        </w:r>
      </w:hyperlink>
      <w:r>
        <w:t xml:space="preserve"> </w:t>
      </w:r>
      <w:r>
        <w:fldChar w:fldCharType="begin"/>
      </w:r>
      <w:r>
        <w:instrText>PAGER</w:instrText>
      </w:r>
      <w:r>
        <w:instrText>EF Section_a4661eb347f345ebab22cf63e3d9f086</w:instrText>
      </w:r>
      <w:r>
        <w:fldChar w:fldCharType="separate"/>
      </w:r>
      <w:r>
        <w:rPr>
          <w:noProof/>
        </w:rPr>
        <w:t>207</w:t>
      </w:r>
      <w:r>
        <w:fldChar w:fldCharType="end"/>
      </w:r>
    </w:p>
    <w:p w:rsidR="004C02A4" w:rsidRDefault="00A84EAE">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4C02A4" w:rsidRDefault="00A84EAE">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4C02A4" w:rsidRDefault="00A84EAE">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4C02A4" w:rsidRDefault="00A84EAE">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4C02A4" w:rsidRDefault="00A84EAE">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4C02A4" w:rsidRDefault="00A84EAE">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4C02A4" w:rsidRDefault="00A84EAE">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4C02A4" w:rsidRDefault="00A84EAE">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4C02A4" w:rsidRDefault="00A84EAE">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w:instrText>
      </w:r>
      <w:r>
        <w:instrText>64f916705b83f0ba97d</w:instrText>
      </w:r>
      <w:r>
        <w:fldChar w:fldCharType="separate"/>
      </w:r>
      <w:r>
        <w:rPr>
          <w:noProof/>
        </w:rPr>
        <w:t>217</w:t>
      </w:r>
      <w:r>
        <w:fldChar w:fldCharType="end"/>
      </w:r>
    </w:p>
    <w:p w:rsidR="004C02A4" w:rsidRDefault="00A84EAE">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4C02A4" w:rsidRDefault="00A84EAE">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4C02A4" w:rsidRDefault="00A84EAE">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4C02A4" w:rsidRDefault="00A84EAE">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4C02A4" w:rsidRDefault="00A84EAE">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4C02A4" w:rsidRDefault="00A84EAE">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4C02A4" w:rsidRDefault="00A84EAE">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4C02A4" w:rsidRDefault="00A84EAE">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4C02A4" w:rsidRDefault="00A84EAE">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w:instrText>
      </w:r>
      <w:r>
        <w:instrText>2770f4c20625d44</w:instrText>
      </w:r>
      <w:r>
        <w:fldChar w:fldCharType="separate"/>
      </w:r>
      <w:r>
        <w:rPr>
          <w:noProof/>
        </w:rPr>
        <w:t>220</w:t>
      </w:r>
      <w:r>
        <w:fldChar w:fldCharType="end"/>
      </w:r>
    </w:p>
    <w:p w:rsidR="004C02A4" w:rsidRDefault="00A84EAE">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4C02A4" w:rsidRDefault="00A84EAE">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w:instrText>
      </w:r>
      <w:r>
        <w:instrText>6767b57544d39da396378d56ce14</w:instrText>
      </w:r>
      <w:r>
        <w:fldChar w:fldCharType="separate"/>
      </w:r>
      <w:r>
        <w:rPr>
          <w:noProof/>
        </w:rPr>
        <w:t>224</w:t>
      </w:r>
      <w:r>
        <w:fldChar w:fldCharType="end"/>
      </w:r>
    </w:p>
    <w:p w:rsidR="004C02A4" w:rsidRDefault="00A84EAE">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4C02A4" w:rsidRDefault="00A84EAE">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C02A4" w:rsidRDefault="00A84EAE">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4C02A4" w:rsidRDefault="00A84EAE">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4C02A4" w:rsidRDefault="00A84EAE">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w:instrText>
      </w:r>
      <w:r>
        <w:instrText>dc924f18</w:instrText>
      </w:r>
      <w:r>
        <w:fldChar w:fldCharType="separate"/>
      </w:r>
      <w:r>
        <w:rPr>
          <w:noProof/>
        </w:rPr>
        <w:t>226</w:t>
      </w:r>
      <w:r>
        <w:fldChar w:fldCharType="end"/>
      </w:r>
    </w:p>
    <w:p w:rsidR="004C02A4" w:rsidRDefault="00A84EAE">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4C02A4" w:rsidRDefault="00A84EAE">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w:instrText>
      </w:r>
      <w:r>
        <w:instrText>ea8d6491dc0c4</w:instrText>
      </w:r>
      <w:r>
        <w:fldChar w:fldCharType="separate"/>
      </w:r>
      <w:r>
        <w:rPr>
          <w:noProof/>
        </w:rPr>
        <w:t>170</w:t>
      </w:r>
      <w:r>
        <w:fldChar w:fldCharType="end"/>
      </w:r>
    </w:p>
    <w:p w:rsidR="004C02A4" w:rsidRDefault="00A84EAE">
      <w:pPr>
        <w:pStyle w:val="indexentry0"/>
      </w:pPr>
      <w:r>
        <w:t xml:space="preserve">   </w:t>
      </w: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4C02A4" w:rsidRDefault="00A84EAE">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w:instrText>
      </w:r>
      <w:r>
        <w:instrText>a042ed11e4c6f9c7e6cc27281ed3d</w:instrText>
      </w:r>
      <w:r>
        <w:fldChar w:fldCharType="separate"/>
      </w:r>
      <w:r>
        <w:rPr>
          <w:noProof/>
        </w:rPr>
        <w:t>169</w:t>
      </w:r>
      <w:r>
        <w:fldChar w:fldCharType="end"/>
      </w:r>
    </w:p>
    <w:p w:rsidR="004C02A4" w:rsidRDefault="00A84EAE">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4C02A4" w:rsidRDefault="00A84EAE">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4C02A4" w:rsidRDefault="00A84EAE">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4C02A4" w:rsidRDefault="00A84EAE">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4C02A4" w:rsidRDefault="00A84EAE">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4C02A4" w:rsidRDefault="00A84EAE">
      <w:pPr>
        <w:pStyle w:val="indexentry0"/>
      </w:pPr>
      <w:r>
        <w:lastRenderedPageBreak/>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4C02A4" w:rsidRDefault="00A84EAE">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4C02A4" w:rsidRDefault="00A84EAE">
      <w:pPr>
        <w:pStyle w:val="indexentry0"/>
      </w:pPr>
      <w:r>
        <w:t xml:space="preserve">   </w:t>
      </w: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230</w:t>
      </w:r>
      <w:r>
        <w:fldChar w:fldCharType="end"/>
      </w:r>
    </w:p>
    <w:p w:rsidR="004C02A4" w:rsidRDefault="00A84EAE">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w:instrText>
      </w:r>
      <w:r>
        <w:instrText>9abc8a685b81</w:instrText>
      </w:r>
      <w:r>
        <w:fldChar w:fldCharType="separate"/>
      </w:r>
      <w:r>
        <w:rPr>
          <w:noProof/>
        </w:rPr>
        <w:t>28</w:t>
      </w:r>
      <w:r>
        <w:fldChar w:fldCharType="end"/>
      </w:r>
    </w:p>
    <w:p w:rsidR="004C02A4" w:rsidRDefault="00A84EAE">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4C02A4" w:rsidRDefault="00A84EAE">
      <w:pPr>
        <w:pStyle w:val="indexentry0"/>
      </w:pPr>
      <w:r>
        <w:t xml:space="preserve">   </w:t>
      </w:r>
      <w:hyperlink w:anchor="Section_c7f5b19679334bc49bdf3dd87393bd17">
        <w:r>
          <w:rPr>
            <w:rStyle w:val="Hyperlink"/>
          </w:rPr>
          <w:t>DefTableSdh800Operand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4C02A4" w:rsidRDefault="00A84EAE">
      <w:pPr>
        <w:pStyle w:val="indexentry0"/>
      </w:pPr>
      <w:r>
        <w:t xml:space="preserve">   </w:t>
      </w:r>
      <w:hyperlink w:anchor="Section_d415bdd863cb44b9941b4999430d6ac9">
        <w:r>
          <w:rPr>
            <w:rStyle w:val="Hyperlink"/>
          </w:rPr>
          <w:t>DefTableSdhOperand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4C02A4" w:rsidRDefault="00A84EAE">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4C02A4" w:rsidRDefault="00A84EAE">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4C02A4" w:rsidRDefault="00A84EAE">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4C02A4" w:rsidRDefault="00A84EAE">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w:instrText>
      </w:r>
      <w:r>
        <w:instrText>344f24fa8d8b2b</w:instrText>
      </w:r>
      <w:r>
        <w:fldChar w:fldCharType="separate"/>
      </w:r>
      <w:r>
        <w:rPr>
          <w:noProof/>
        </w:rPr>
        <w:t>232</w:t>
      </w:r>
      <w:r>
        <w:fldChar w:fldCharType="end"/>
      </w:r>
    </w:p>
    <w:p w:rsidR="004C02A4" w:rsidRDefault="00A84EAE">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4C02A4" w:rsidRDefault="00A84EAE">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w:instrText>
      </w:r>
      <w:r>
        <w:instrText>2987184d678cc760d8968c5127</w:instrText>
      </w:r>
      <w:r>
        <w:fldChar w:fldCharType="separate"/>
      </w:r>
      <w:r>
        <w:rPr>
          <w:noProof/>
        </w:rPr>
        <w:t>36</w:t>
      </w:r>
      <w:r>
        <w:fldChar w:fldCharType="end"/>
      </w:r>
    </w:p>
    <w:p w:rsidR="004C02A4" w:rsidRDefault="00A84EAE">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4C02A4" w:rsidRDefault="00A84EAE">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4C02A4" w:rsidRDefault="00A84EAE">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w:instrText>
      </w:r>
      <w:r>
        <w:instrText>6b076c</w:instrText>
      </w:r>
      <w:r>
        <w:fldChar w:fldCharType="separate"/>
      </w:r>
      <w:r>
        <w:rPr>
          <w:noProof/>
        </w:rPr>
        <w:t>233</w:t>
      </w:r>
      <w:r>
        <w:fldChar w:fldCharType="end"/>
      </w:r>
    </w:p>
    <w:p w:rsidR="004C02A4" w:rsidRDefault="00A84EAE">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234</w:t>
      </w:r>
      <w:r>
        <w:fldChar w:fldCharType="end"/>
      </w:r>
    </w:p>
    <w:p w:rsidR="004C02A4" w:rsidRDefault="00A84EAE">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w:instrText>
      </w:r>
      <w:r>
        <w:instrText>f40a512434f879ea6aedb38a5a88c</w:instrText>
      </w:r>
      <w:r>
        <w:fldChar w:fldCharType="separate"/>
      </w:r>
      <w:r>
        <w:rPr>
          <w:noProof/>
        </w:rPr>
        <w:t>235</w:t>
      </w:r>
      <w:r>
        <w:fldChar w:fldCharType="end"/>
      </w:r>
    </w:p>
    <w:p w:rsidR="004C02A4" w:rsidRDefault="00A84EAE">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4C02A4" w:rsidRDefault="00A84EAE">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4C02A4" w:rsidRDefault="00A84EAE">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4C02A4" w:rsidRDefault="00A84EAE">
      <w:pPr>
        <w:pStyle w:val="indexentry0"/>
      </w:pPr>
      <w:r>
        <w:t xml:space="preserve">   </w:t>
      </w:r>
      <w:hyperlink w:anchor="Section_7c26c11a060b4dc0a333615fd861530c">
        <w:r>
          <w:rPr>
            <w:rStyle w:val="Hyperlink"/>
          </w:rPr>
          <w:t>Dofr</w:t>
        </w:r>
        <w:r>
          <w:rPr>
            <w:rStyle w:val="Hyperlink"/>
          </w:rPr>
          <w:t>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4C02A4" w:rsidRDefault="00A84EAE">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C02A4" w:rsidRDefault="00A84EAE">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4C02A4" w:rsidRDefault="00A84EAE">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4C02A4" w:rsidRDefault="00A84EAE">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4C02A4" w:rsidRDefault="00A84EAE">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w:instrText>
      </w:r>
      <w:r>
        <w:instrText>c325c4d8a</w:instrText>
      </w:r>
      <w:r>
        <w:fldChar w:fldCharType="separate"/>
      </w:r>
      <w:r>
        <w:rPr>
          <w:noProof/>
        </w:rPr>
        <w:t>160</w:t>
      </w:r>
      <w:r>
        <w:fldChar w:fldCharType="end"/>
      </w:r>
    </w:p>
    <w:p w:rsidR="004C02A4" w:rsidRDefault="00A84EAE">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4C02A4" w:rsidRDefault="00A84EAE">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w:instrText>
      </w:r>
      <w:r>
        <w:instrText>fb2604c5599849f08021d1db5</w:instrText>
      </w:r>
      <w:r>
        <w:fldChar w:fldCharType="separate"/>
      </w:r>
      <w:r>
        <w:rPr>
          <w:noProof/>
        </w:rPr>
        <w:t>165</w:t>
      </w:r>
      <w:r>
        <w:fldChar w:fldCharType="end"/>
      </w:r>
    </w:p>
    <w:p w:rsidR="004C02A4" w:rsidRDefault="00A84EAE">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4C02A4" w:rsidRDefault="00A84EAE">
      <w:pPr>
        <w:pStyle w:val="indexentry0"/>
      </w:pPr>
      <w:r>
        <w:t xml:space="preserve">   </w:t>
      </w:r>
      <w:hyperlink w:anchor="Section_7ac3aac1e3c94affa3660d6f67ddb6fb">
        <w:r>
          <w:rPr>
            <w:rStyle w:val="Hyperlink"/>
          </w:rPr>
          <w:t>Dop2013 structure</w:t>
        </w:r>
      </w:hyperlink>
      <w:r>
        <w:t xml:space="preserve"> </w:t>
      </w:r>
      <w:r>
        <w:fldChar w:fldCharType="begin"/>
      </w:r>
      <w:r>
        <w:instrText>PAGEREF</w:instrText>
      </w:r>
      <w:r>
        <w:instrText xml:space="preserve"> Section_7ac3aac1e3c94affa3660d6f67ddb6fb</w:instrText>
      </w:r>
      <w:r>
        <w:fldChar w:fldCharType="separate"/>
      </w:r>
      <w:r>
        <w:rPr>
          <w:noProof/>
        </w:rPr>
        <w:t>167</w:t>
      </w:r>
      <w:r>
        <w:fldChar w:fldCharType="end"/>
      </w:r>
    </w:p>
    <w:p w:rsidR="004C02A4" w:rsidRDefault="00A84EAE">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4C02A4" w:rsidRDefault="00A84EAE">
      <w:pPr>
        <w:pStyle w:val="indexentry0"/>
      </w:pPr>
      <w:r>
        <w:t xml:space="preserve">   </w:t>
      </w:r>
      <w:hyperlink w:anchor="Section_2feeb178f9014151bf5c8496d5a0700b">
        <w:r>
          <w:rPr>
            <w:rStyle w:val="Hyperlink"/>
          </w:rPr>
          <w:t>Dop97 structu</w:t>
        </w:r>
        <w:r>
          <w:rPr>
            <w:rStyle w:val="Hyperlink"/>
          </w:rPr>
          <w:t>re</w:t>
        </w:r>
      </w:hyperlink>
      <w:r>
        <w:t xml:space="preserve"> </w:t>
      </w:r>
      <w:r>
        <w:fldChar w:fldCharType="begin"/>
      </w:r>
      <w:r>
        <w:instrText>PAGEREF Section_2feeb178f9014151bf5c8496d5a0700b</w:instrText>
      </w:r>
      <w:r>
        <w:fldChar w:fldCharType="separate"/>
      </w:r>
      <w:r>
        <w:rPr>
          <w:noProof/>
        </w:rPr>
        <w:t>153</w:t>
      </w:r>
      <w:r>
        <w:fldChar w:fldCharType="end"/>
      </w:r>
    </w:p>
    <w:p w:rsidR="004C02A4" w:rsidRDefault="00A84EAE">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4C02A4" w:rsidRDefault="00A84EAE">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4C02A4" w:rsidRDefault="00A84EAE">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4C02A4" w:rsidRDefault="00A84EAE">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4C02A4" w:rsidRDefault="00A84EAE">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4C02A4" w:rsidRDefault="00A84EAE">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4C02A4" w:rsidRDefault="00A84EAE">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4C02A4" w:rsidRDefault="00A84EAE">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4C02A4" w:rsidRDefault="00A84EAE">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w:instrText>
      </w:r>
      <w:r>
        <w:instrText>db5dcb</w:instrText>
      </w:r>
      <w:r>
        <w:fldChar w:fldCharType="separate"/>
      </w:r>
      <w:r>
        <w:rPr>
          <w:noProof/>
        </w:rPr>
        <w:t>239</w:t>
      </w:r>
      <w:r>
        <w:fldChar w:fldCharType="end"/>
      </w:r>
    </w:p>
    <w:p w:rsidR="004C02A4" w:rsidRDefault="00A84EAE">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4C02A4" w:rsidRDefault="00A84EAE">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4C02A4" w:rsidRDefault="00A84EAE">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4C02A4" w:rsidRDefault="00A84EAE">
      <w:pPr>
        <w:pStyle w:val="indexentry0"/>
      </w:pPr>
      <w:r>
        <w:t xml:space="preserve">   </w:t>
      </w:r>
      <w:hyperlink w:anchor="Section_938707bac5084a47939efe75d3d7e8aa">
        <w:r>
          <w:rPr>
            <w:rStyle w:val="Hyperlink"/>
          </w:rPr>
          <w:t>FBKFD s</w:t>
        </w:r>
        <w:r>
          <w:rPr>
            <w:rStyle w:val="Hyperlink"/>
          </w:rPr>
          <w:t>tructure</w:t>
        </w:r>
      </w:hyperlink>
      <w:r>
        <w:t xml:space="preserve"> </w:t>
      </w:r>
      <w:r>
        <w:fldChar w:fldCharType="begin"/>
      </w:r>
      <w:r>
        <w:instrText>PAGEREF Section_938707bac5084a47939efe75d3d7e8aa</w:instrText>
      </w:r>
      <w:r>
        <w:fldChar w:fldCharType="separate"/>
      </w:r>
      <w:r>
        <w:rPr>
          <w:noProof/>
        </w:rPr>
        <w:t>241</w:t>
      </w:r>
      <w:r>
        <w:fldChar w:fldCharType="end"/>
      </w:r>
    </w:p>
    <w:p w:rsidR="004C02A4" w:rsidRDefault="00A84EAE">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4C02A4" w:rsidRDefault="00A84EAE">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4C02A4" w:rsidRDefault="00A84EAE">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w:instrText>
      </w:r>
      <w:r>
        <w:instrText>9b808652f07</w:instrText>
      </w:r>
      <w:r>
        <w:fldChar w:fldCharType="separate"/>
      </w:r>
      <w:r>
        <w:rPr>
          <w:noProof/>
        </w:rPr>
        <w:t>243</w:t>
      </w:r>
      <w:r>
        <w:fldChar w:fldCharType="end"/>
      </w:r>
    </w:p>
    <w:p w:rsidR="004C02A4" w:rsidRDefault="00A84EAE">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C02A4" w:rsidRDefault="00A84EAE">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w:instrText>
      </w:r>
      <w:r>
        <w:instrText>3c4d828e017b9285fb8f19</w:instrText>
      </w:r>
      <w:r>
        <w:fldChar w:fldCharType="separate"/>
      </w:r>
      <w:r>
        <w:rPr>
          <w:noProof/>
        </w:rPr>
        <w:t>312</w:t>
      </w:r>
      <w:r>
        <w:fldChar w:fldCharType="end"/>
      </w:r>
    </w:p>
    <w:p w:rsidR="004C02A4" w:rsidRDefault="00A84EAE">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4C02A4" w:rsidRDefault="00A84EAE">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314</w:t>
      </w:r>
      <w:r>
        <w:fldChar w:fldCharType="end"/>
      </w:r>
    </w:p>
    <w:p w:rsidR="004C02A4" w:rsidRDefault="00A84EAE">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4C02A4" w:rsidRDefault="00A84EAE">
      <w:pPr>
        <w:pStyle w:val="indexentry0"/>
      </w:pPr>
      <w:r>
        <w:t xml:space="preserve">   </w:t>
      </w:r>
      <w:hyperlink w:anchor="Section_f0f489b10ca549d098265ad811da87c7">
        <w:r>
          <w:rPr>
            <w:rStyle w:val="Hyperlink"/>
          </w:rPr>
          <w:t>F</w:t>
        </w:r>
        <w:r>
          <w:rPr>
            <w:rStyle w:val="Hyperlink"/>
          </w:rPr>
          <w:t>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4C02A4" w:rsidRDefault="00A84EAE">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C02A4" w:rsidRDefault="00A84EAE">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318</w:t>
      </w:r>
      <w:r>
        <w:fldChar w:fldCharType="end"/>
      </w:r>
    </w:p>
    <w:p w:rsidR="004C02A4" w:rsidRDefault="00A84EAE">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4C02A4" w:rsidRDefault="00A84EAE">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4C02A4" w:rsidRDefault="00A84EAE">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4C02A4" w:rsidRDefault="00A84EAE">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4C02A4" w:rsidRDefault="00A84EAE">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4C02A4" w:rsidRDefault="00A84EAE">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4C02A4" w:rsidRDefault="00A84EAE">
      <w:pPr>
        <w:pStyle w:val="indexentry0"/>
      </w:pPr>
      <w:r>
        <w:t xml:space="preserve">   </w:t>
      </w:r>
      <w:hyperlink w:anchor="Section_265bca68c4ef4a03851761d7e79850eb">
        <w:r>
          <w:rPr>
            <w:rStyle w:val="Hyperlink"/>
          </w:rPr>
          <w:t>F</w:t>
        </w:r>
        <w:r>
          <w:rPr>
            <w:rStyle w:val="Hyperlink"/>
          </w:rPr>
          <w:t>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4C02A4" w:rsidRDefault="00A84EAE">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4C02A4" w:rsidRDefault="00A84EAE">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4C02A4" w:rsidRDefault="00A84EAE">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4C02A4" w:rsidRDefault="00A84EAE">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4C02A4" w:rsidRDefault="00A84EAE">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w:instrText>
      </w:r>
      <w:r>
        <w:instrText>1fbc9622c7de48</w:instrText>
      </w:r>
      <w:r>
        <w:fldChar w:fldCharType="separate"/>
      </w:r>
      <w:r>
        <w:rPr>
          <w:noProof/>
        </w:rPr>
        <w:t>57</w:t>
      </w:r>
      <w:r>
        <w:fldChar w:fldCharType="end"/>
      </w:r>
    </w:p>
    <w:p w:rsidR="004C02A4" w:rsidRDefault="00A84EAE">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4C02A4" w:rsidRDefault="00A84EAE">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4C02A4" w:rsidRDefault="00A84EAE">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4C02A4" w:rsidRDefault="00A84EAE">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4C02A4" w:rsidRDefault="00A84EAE">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4C02A4" w:rsidRDefault="00A84EAE">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4C02A4" w:rsidRDefault="00A84EAE">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4C02A4" w:rsidRDefault="00A84EAE">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323</w:t>
      </w:r>
      <w:r>
        <w:fldChar w:fldCharType="end"/>
      </w:r>
    </w:p>
    <w:p w:rsidR="004C02A4" w:rsidRDefault="00A84EAE">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w:instrText>
      </w:r>
      <w:r>
        <w:instrText>d4179</w:instrText>
      </w:r>
      <w:r>
        <w:fldChar w:fldCharType="separate"/>
      </w:r>
      <w:r>
        <w:rPr>
          <w:noProof/>
        </w:rPr>
        <w:t>323</w:t>
      </w:r>
      <w:r>
        <w:fldChar w:fldCharType="end"/>
      </w:r>
    </w:p>
    <w:p w:rsidR="004C02A4" w:rsidRDefault="00A84EAE">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326</w:t>
      </w:r>
      <w:r>
        <w:fldChar w:fldCharType="end"/>
      </w:r>
    </w:p>
    <w:p w:rsidR="004C02A4" w:rsidRDefault="00A84EAE">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w:instrText>
      </w:r>
      <w:r>
        <w:instrText>3c7e06ccda51d64</w:instrText>
      </w:r>
      <w:r>
        <w:fldChar w:fldCharType="separate"/>
      </w:r>
      <w:r>
        <w:rPr>
          <w:noProof/>
        </w:rPr>
        <w:t>327</w:t>
      </w:r>
      <w:r>
        <w:fldChar w:fldCharType="end"/>
      </w:r>
    </w:p>
    <w:p w:rsidR="004C02A4" w:rsidRDefault="00A84EAE">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327</w:t>
      </w:r>
      <w:r>
        <w:fldChar w:fldCharType="end"/>
      </w:r>
    </w:p>
    <w:p w:rsidR="004C02A4" w:rsidRDefault="00A84EAE">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4C02A4" w:rsidRDefault="00A84EAE">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36</w:t>
      </w:r>
      <w:r>
        <w:fldChar w:fldCharType="end"/>
      </w:r>
    </w:p>
    <w:p w:rsidR="004C02A4" w:rsidRDefault="00A84EAE">
      <w:pPr>
        <w:pStyle w:val="indexentry0"/>
      </w:pPr>
      <w:r>
        <w:t xml:space="preserve">   </w:t>
      </w:r>
      <w:hyperlink w:anchor="Section_f83fcc14ab184f5f94fca03e00a7d367">
        <w:r>
          <w:rPr>
            <w:rStyle w:val="Hyperlink"/>
          </w:rPr>
          <w:t>FrameTextFlo</w:t>
        </w:r>
        <w:r>
          <w:rPr>
            <w:rStyle w:val="Hyperlink"/>
          </w:rPr>
          <w:t>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4C02A4" w:rsidRDefault="00A84EAE">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4C02A4" w:rsidRDefault="00A84EAE">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C02A4" w:rsidRDefault="00A84EAE">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4C02A4" w:rsidRDefault="00A84EAE">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4C02A4" w:rsidRDefault="00A84EAE">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4C02A4" w:rsidRDefault="00A84EAE">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4C02A4" w:rsidRDefault="00A84EAE">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w:instrText>
      </w:r>
      <w:r>
        <w:instrText>44a81aafd4fda3</w:instrText>
      </w:r>
      <w:r>
        <w:fldChar w:fldCharType="separate"/>
      </w:r>
      <w:r>
        <w:rPr>
          <w:noProof/>
        </w:rPr>
        <w:t>331</w:t>
      </w:r>
      <w:r>
        <w:fldChar w:fldCharType="end"/>
      </w:r>
    </w:p>
    <w:p w:rsidR="004C02A4" w:rsidRDefault="00A84EAE">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4C02A4" w:rsidRDefault="00A84EAE">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4C02A4" w:rsidRDefault="00A84EAE">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332</w:t>
      </w:r>
      <w:r>
        <w:fldChar w:fldCharType="end"/>
      </w:r>
    </w:p>
    <w:p w:rsidR="004C02A4" w:rsidRDefault="00A84EAE">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4C02A4" w:rsidRDefault="00A84EAE">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4C02A4" w:rsidRDefault="00A84EAE">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4C02A4" w:rsidRDefault="00A84EAE">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4C02A4" w:rsidRDefault="00A84EAE">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4C02A4" w:rsidRDefault="00A84EAE">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4C02A4" w:rsidRDefault="00A84EAE">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4C02A4" w:rsidRDefault="00A84EAE">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Section_1aa1a487721e4a028bea</w:instrText>
      </w:r>
      <w:r>
        <w:instrText>351e7a77e307</w:instrText>
      </w:r>
      <w:r>
        <w:fldChar w:fldCharType="separate"/>
      </w:r>
      <w:r>
        <w:rPr>
          <w:noProof/>
        </w:rPr>
        <w:t>338</w:t>
      </w:r>
      <w:r>
        <w:fldChar w:fldCharType="end"/>
      </w:r>
    </w:p>
    <w:p w:rsidR="004C02A4" w:rsidRDefault="00A84EAE">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4C02A4" w:rsidRDefault="00A84EAE">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w:instrText>
      </w:r>
      <w:r>
        <w:instrText>_7392319674e14e6988b8d2cc9ac8093b</w:instrText>
      </w:r>
      <w:r>
        <w:fldChar w:fldCharType="separate"/>
      </w:r>
      <w:r>
        <w:rPr>
          <w:noProof/>
        </w:rPr>
        <w:t>38</w:t>
      </w:r>
      <w:r>
        <w:fldChar w:fldCharType="end"/>
      </w:r>
    </w:p>
    <w:p w:rsidR="004C02A4" w:rsidRDefault="00A84EAE">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36</w:t>
      </w:r>
      <w:r>
        <w:fldChar w:fldCharType="end"/>
      </w:r>
    </w:p>
    <w:p w:rsidR="004C02A4" w:rsidRDefault="00A84EAE">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4C02A4" w:rsidRDefault="00A84EAE">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339</w:t>
      </w:r>
      <w:r>
        <w:fldChar w:fldCharType="end"/>
      </w:r>
    </w:p>
    <w:p w:rsidR="004C02A4" w:rsidRDefault="00A84EAE">
      <w:pPr>
        <w:pStyle w:val="indexentry0"/>
      </w:pPr>
      <w:r>
        <w:t xml:space="preserve">   </w:t>
      </w:r>
      <w:hyperlink w:anchor="section_acb08acef2684879a998de592103a70e">
        <w:r>
          <w:rPr>
            <w:rStyle w:val="Hyperlink"/>
          </w:rPr>
          <w:t xml:space="preserve">how </w:t>
        </w:r>
        <w:r>
          <w:rPr>
            <w:rStyle w:val="Hyperlink"/>
          </w:rPr>
          <w:t>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4C02A4" w:rsidRDefault="00A84EAE">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339</w:t>
      </w:r>
      <w:r>
        <w:fldChar w:fldCharType="end"/>
      </w:r>
    </w:p>
    <w:p w:rsidR="004C02A4" w:rsidRDefault="00A84EAE">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4C02A4" w:rsidRDefault="00A84EAE">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w:instrText>
      </w:r>
      <w:r>
        <w:instrText>0e4b4ff9e1</w:instrText>
      </w:r>
      <w:r>
        <w:fldChar w:fldCharType="separate"/>
      </w:r>
      <w:r>
        <w:rPr>
          <w:noProof/>
        </w:rPr>
        <w:t>340</w:t>
      </w:r>
      <w:r>
        <w:fldChar w:fldCharType="end"/>
      </w:r>
    </w:p>
    <w:p w:rsidR="004C02A4" w:rsidRDefault="00A84EAE">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4C02A4" w:rsidRDefault="00A84EAE">
      <w:pPr>
        <w:pStyle w:val="indexentry0"/>
      </w:pPr>
      <w:r>
        <w:t xml:space="preserve">   </w:t>
      </w:r>
      <w:hyperlink w:anchor="section_1d3b751562574fcb86508a6bbead9b76">
        <w:r>
          <w:rPr>
            <w:rStyle w:val="Hyperlink"/>
          </w:rPr>
          <w:t>Information Rights Management Data Space sto</w:t>
        </w:r>
        <w:r>
          <w:rPr>
            <w:rStyle w:val="Hyperlink"/>
          </w:rPr>
          <w:t>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4C02A4" w:rsidRDefault="00A84EAE">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4C02A4" w:rsidRDefault="00A84EAE">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4C02A4" w:rsidRDefault="00A84EAE">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4C02A4" w:rsidRDefault="00A84EAE">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4C02A4" w:rsidRDefault="00A84EAE">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4C02A4" w:rsidRDefault="00A84EAE">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4C02A4" w:rsidRDefault="00A84EAE">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w:instrText>
      </w:r>
      <w:r>
        <w:instrText>f295</w:instrText>
      </w:r>
      <w:r>
        <w:fldChar w:fldCharType="separate"/>
      </w:r>
      <w:r>
        <w:rPr>
          <w:noProof/>
        </w:rPr>
        <w:t>348</w:t>
      </w:r>
      <w:r>
        <w:fldChar w:fldCharType="end"/>
      </w:r>
    </w:p>
    <w:p w:rsidR="004C02A4" w:rsidRDefault="00A84EAE">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4C02A4" w:rsidRDefault="00A84EAE">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w:instrText>
      </w:r>
      <w:r>
        <w:instrText>2a6471b94f5876b590af9b0</w:instrText>
      </w:r>
      <w:r>
        <w:fldChar w:fldCharType="separate"/>
      </w:r>
      <w:r>
        <w:rPr>
          <w:noProof/>
        </w:rPr>
        <w:t>349</w:t>
      </w:r>
      <w:r>
        <w:fldChar w:fldCharType="end"/>
      </w:r>
    </w:p>
    <w:p w:rsidR="004C02A4" w:rsidRDefault="00A84EAE">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4C02A4" w:rsidRDefault="00A84EAE">
      <w:pPr>
        <w:pStyle w:val="indexentry0"/>
      </w:pPr>
      <w:r>
        <w:t xml:space="preserve">   </w:t>
      </w:r>
      <w:hyperlink w:anchor="Section_ba4375ada62940adb312c5b6889584dd">
        <w:r>
          <w:rPr>
            <w:rStyle w:val="Hyperlink"/>
          </w:rPr>
          <w:t>LFO structure</w:t>
        </w:r>
      </w:hyperlink>
      <w:r>
        <w:t xml:space="preserve"> </w:t>
      </w:r>
      <w:r>
        <w:fldChar w:fldCharType="begin"/>
      </w:r>
      <w:r>
        <w:instrText>PAGEREF S</w:instrText>
      </w:r>
      <w:r>
        <w:instrText>ection_ba4375ada62940adb312c5b6889584dd</w:instrText>
      </w:r>
      <w:r>
        <w:fldChar w:fldCharType="separate"/>
      </w:r>
      <w:r>
        <w:rPr>
          <w:noProof/>
        </w:rPr>
        <w:t>350</w:t>
      </w:r>
      <w:r>
        <w:fldChar w:fldCharType="end"/>
      </w:r>
    </w:p>
    <w:p w:rsidR="004C02A4" w:rsidRDefault="00A84EAE">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4C02A4" w:rsidRDefault="00A84EAE">
      <w:pPr>
        <w:pStyle w:val="indexentry0"/>
      </w:pPr>
      <w:r>
        <w:t xml:space="preserve">   </w:t>
      </w:r>
      <w:hyperlink w:anchor="Section_2555c6ec604b48fd8484a2fdbb95b42c">
        <w:r>
          <w:rPr>
            <w:rStyle w:val="Hyperlink"/>
          </w:rPr>
          <w:t>LFOLVL struct</w:t>
        </w:r>
        <w:r>
          <w:rPr>
            <w:rStyle w:val="Hyperlink"/>
          </w:rPr>
          <w:t>ure</w:t>
        </w:r>
      </w:hyperlink>
      <w:r>
        <w:t xml:space="preserve"> </w:t>
      </w:r>
      <w:r>
        <w:fldChar w:fldCharType="begin"/>
      </w:r>
      <w:r>
        <w:instrText>PAGEREF Section_2555c6ec604b48fd8484a2fdbb95b42c</w:instrText>
      </w:r>
      <w:r>
        <w:fldChar w:fldCharType="separate"/>
      </w:r>
      <w:r>
        <w:rPr>
          <w:noProof/>
        </w:rPr>
        <w:t>351</w:t>
      </w:r>
      <w:r>
        <w:fldChar w:fldCharType="end"/>
      </w:r>
    </w:p>
    <w:p w:rsidR="004C02A4" w:rsidRDefault="00A84EAE">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352</w:t>
      </w:r>
      <w:r>
        <w:fldChar w:fldCharType="end"/>
      </w:r>
    </w:p>
    <w:p w:rsidR="004C02A4" w:rsidRDefault="00A84EAE">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4C02A4" w:rsidRDefault="00A84EAE">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352</w:t>
      </w:r>
      <w:r>
        <w:fldChar w:fldCharType="end"/>
      </w:r>
    </w:p>
    <w:p w:rsidR="004C02A4" w:rsidRDefault="00A84EAE">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4C02A4" w:rsidRDefault="00A84EAE">
      <w:pPr>
        <w:pStyle w:val="indexentry0"/>
      </w:pPr>
      <w:r>
        <w:t xml:space="preserve">   </w:t>
      </w: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4C02A4" w:rsidRDefault="00A84EAE">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4C02A4" w:rsidRDefault="00A84EAE">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4C02A4" w:rsidRDefault="00A84EAE">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4C02A4" w:rsidRDefault="00A84EAE">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4C02A4" w:rsidRDefault="00A84EAE">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354</w:t>
      </w:r>
      <w:r>
        <w:fldChar w:fldCharType="end"/>
      </w:r>
    </w:p>
    <w:p w:rsidR="004C02A4" w:rsidRDefault="00A84EAE">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4C02A4" w:rsidRDefault="00A84EAE">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355</w:t>
      </w:r>
      <w:r>
        <w:fldChar w:fldCharType="end"/>
      </w:r>
    </w:p>
    <w:p w:rsidR="004C02A4" w:rsidRDefault="00A84EAE">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4C02A4" w:rsidRDefault="00A84EAE">
      <w:pPr>
        <w:pStyle w:val="indexentry0"/>
      </w:pPr>
      <w:r>
        <w:t xml:space="preserve">   </w:t>
      </w: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4C02A4" w:rsidRDefault="00A84EAE">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4C02A4" w:rsidRDefault="00A84EAE">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4C02A4" w:rsidRDefault="00A84EAE">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358</w:t>
      </w:r>
      <w:r>
        <w:fldChar w:fldCharType="end"/>
      </w:r>
    </w:p>
    <w:p w:rsidR="004C02A4" w:rsidRDefault="00A84EAE">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360</w:t>
      </w:r>
      <w:r>
        <w:fldChar w:fldCharType="end"/>
      </w:r>
    </w:p>
    <w:p w:rsidR="004C02A4" w:rsidRDefault="00A84EAE">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4C02A4" w:rsidRDefault="00A84EAE">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4C02A4" w:rsidRDefault="00A84EAE">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4C02A4" w:rsidRDefault="00A84EAE">
      <w:pPr>
        <w:pStyle w:val="indexentry0"/>
      </w:pPr>
      <w:r>
        <w:t xml:space="preserve">   </w:t>
      </w:r>
      <w:hyperlink w:anchor="Section_a770db3e5597478ab4b3f0b47f0787ce">
        <w:r>
          <w:rPr>
            <w:rStyle w:val="Hyperlink"/>
          </w:rPr>
          <w:t>MathPrOp</w:t>
        </w:r>
        <w:r>
          <w:rPr>
            <w:rStyle w:val="Hyperlink"/>
          </w:rPr>
          <w:t>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4C02A4" w:rsidRDefault="00A84EAE">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361</w:t>
      </w:r>
      <w:r>
        <w:fldChar w:fldCharType="end"/>
      </w:r>
    </w:p>
    <w:p w:rsidR="004C02A4" w:rsidRDefault="00A84EAE">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4C02A4" w:rsidRDefault="00A84EAE">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4C02A4" w:rsidRDefault="00A84EAE">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100</w:t>
      </w:r>
      <w:r>
        <w:fldChar w:fldCharType="end"/>
      </w:r>
    </w:p>
    <w:p w:rsidR="004C02A4" w:rsidRDefault="00A84EAE">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363</w:t>
      </w:r>
      <w:r>
        <w:fldChar w:fldCharType="end"/>
      </w:r>
    </w:p>
    <w:p w:rsidR="004C02A4" w:rsidRDefault="00A84EAE">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363</w:t>
      </w:r>
      <w:r>
        <w:fldChar w:fldCharType="end"/>
      </w:r>
    </w:p>
    <w:p w:rsidR="004C02A4" w:rsidRDefault="00A84EAE">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4C02A4" w:rsidRDefault="00A84EAE">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4C02A4" w:rsidRDefault="00A84EAE">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w:instrText>
      </w:r>
      <w:r>
        <w:instrText>1d1074a1fb5f7f3650e777c04</w:instrText>
      </w:r>
      <w:r>
        <w:fldChar w:fldCharType="separate"/>
      </w:r>
      <w:r>
        <w:rPr>
          <w:noProof/>
        </w:rPr>
        <w:t>28</w:t>
      </w:r>
      <w:r>
        <w:fldChar w:fldCharType="end"/>
      </w:r>
    </w:p>
    <w:p w:rsidR="004C02A4" w:rsidRDefault="00A84EAE">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4C02A4" w:rsidRDefault="00A84EAE">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4C02A4" w:rsidRDefault="00A84EAE">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369</w:t>
      </w:r>
      <w:r>
        <w:fldChar w:fldCharType="end"/>
      </w:r>
    </w:p>
    <w:p w:rsidR="004C02A4" w:rsidRDefault="00A84EAE">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369</w:t>
      </w:r>
      <w:r>
        <w:fldChar w:fldCharType="end"/>
      </w:r>
    </w:p>
    <w:p w:rsidR="004C02A4" w:rsidRDefault="00A84EAE">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4C02A4" w:rsidRDefault="00A84EAE">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4C02A4" w:rsidRDefault="00A84EAE">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4C02A4" w:rsidRDefault="00A84EAE">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4C02A4" w:rsidRDefault="00A84EAE">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4C02A4" w:rsidRDefault="00A84EAE">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4C02A4" w:rsidRDefault="00A84EAE">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373</w:t>
      </w:r>
      <w:r>
        <w:fldChar w:fldCharType="end"/>
      </w:r>
    </w:p>
    <w:p w:rsidR="004C02A4" w:rsidRDefault="00A84EAE">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4C02A4" w:rsidRDefault="00A84EAE">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40</w:t>
      </w:r>
      <w:r>
        <w:fldChar w:fldCharType="end"/>
      </w:r>
    </w:p>
    <w:p w:rsidR="004C02A4" w:rsidRDefault="00A84EAE">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4C02A4" w:rsidRDefault="00A84EAE">
      <w:pPr>
        <w:pStyle w:val="indexentry0"/>
      </w:pPr>
      <w:r>
        <w:t xml:space="preserve"> </w:t>
      </w:r>
      <w:r>
        <w:t xml:space="preserve">  </w:t>
      </w: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4C02A4" w:rsidRDefault="00A84EAE">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w:instrText>
      </w:r>
      <w:r>
        <w:instrText>51c0d71eb15c7cd</w:instrText>
      </w:r>
      <w:r>
        <w:fldChar w:fldCharType="separate"/>
      </w:r>
      <w:r>
        <w:rPr>
          <w:noProof/>
        </w:rPr>
        <w:t>379</w:t>
      </w:r>
      <w:r>
        <w:fldChar w:fldCharType="end"/>
      </w:r>
    </w:p>
    <w:p w:rsidR="004C02A4" w:rsidRDefault="00A84EAE">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116</w:t>
      </w:r>
      <w:r>
        <w:fldChar w:fldCharType="end"/>
      </w:r>
    </w:p>
    <w:p w:rsidR="004C02A4" w:rsidRDefault="00A84EAE">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4C02A4" w:rsidRDefault="00A84EAE">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4C02A4" w:rsidRDefault="00A84EAE">
      <w:pPr>
        <w:pStyle w:val="indexentry0"/>
      </w:pPr>
      <w:r>
        <w:t xml:space="preserve">   </w:t>
      </w:r>
      <w:hyperlink w:anchor="Section_9316ddeb34414840a50185225ba32b35">
        <w:r>
          <w:rPr>
            <w:rStyle w:val="Hyperlink"/>
          </w:rPr>
          <w:t>Pcdt str</w:t>
        </w:r>
        <w:r>
          <w:rPr>
            <w:rStyle w:val="Hyperlink"/>
          </w:rPr>
          <w:t>ucture</w:t>
        </w:r>
      </w:hyperlink>
      <w:r>
        <w:t xml:space="preserve"> </w:t>
      </w:r>
      <w:r>
        <w:fldChar w:fldCharType="begin"/>
      </w:r>
      <w:r>
        <w:instrText>PAGEREF Section_9316ddeb34414840a50185225ba32b35</w:instrText>
      </w:r>
      <w:r>
        <w:fldChar w:fldCharType="separate"/>
      </w:r>
      <w:r>
        <w:rPr>
          <w:noProof/>
        </w:rPr>
        <w:t>380</w:t>
      </w:r>
      <w:r>
        <w:fldChar w:fldCharType="end"/>
      </w:r>
    </w:p>
    <w:p w:rsidR="004C02A4" w:rsidRDefault="00A84EAE">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4C02A4" w:rsidRDefault="00A84EAE">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4C02A4" w:rsidRDefault="00A84EAE">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4C02A4" w:rsidRDefault="00A84EAE">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4C02A4" w:rsidRDefault="00A84EAE">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w:instrText>
      </w:r>
      <w:r>
        <w:instrText>e9ba5b</w:instrText>
      </w:r>
      <w:r>
        <w:fldChar w:fldCharType="separate"/>
      </w:r>
      <w:r>
        <w:rPr>
          <w:noProof/>
        </w:rPr>
        <w:t>383</w:t>
      </w:r>
      <w:r>
        <w:fldChar w:fldCharType="end"/>
      </w:r>
    </w:p>
    <w:p w:rsidR="004C02A4" w:rsidRDefault="00A84EAE">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4C02A4" w:rsidRDefault="00A84EAE">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383</w:t>
      </w:r>
      <w:r>
        <w:fldChar w:fldCharType="end"/>
      </w:r>
    </w:p>
    <w:p w:rsidR="004C02A4" w:rsidRDefault="00A84EAE">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4C02A4" w:rsidRDefault="00A84EAE">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4C02A4" w:rsidRDefault="00A84EAE">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4C02A4" w:rsidRDefault="00A84EAE">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4C02A4" w:rsidRDefault="00A84EAE">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4C02A4" w:rsidRDefault="00A84EAE">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4C02A4" w:rsidRDefault="00A84EAE">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4C02A4" w:rsidRDefault="00A84EAE">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4C02A4" w:rsidRDefault="00A84EAE">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145</w:t>
      </w:r>
      <w:r>
        <w:fldChar w:fldCharType="end"/>
      </w:r>
    </w:p>
    <w:p w:rsidR="004C02A4" w:rsidRDefault="00A84EAE">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4C02A4" w:rsidRDefault="00A84EAE">
      <w:pPr>
        <w:pStyle w:val="indexentry0"/>
      </w:pPr>
      <w:r>
        <w:t xml:space="preserve">   </w:t>
      </w:r>
      <w:hyperlink w:anchor="Section_2ad95785cb0441359c88d6a60d06a0ff">
        <w:r>
          <w:rPr>
            <w:rStyle w:val="Hyperlink"/>
          </w:rPr>
          <w:t>Plcbk</w:t>
        </w:r>
        <w:r>
          <w:rPr>
            <w:rStyle w:val="Hyperlink"/>
          </w:rPr>
          <w:t>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4C02A4" w:rsidRDefault="00A84EAE">
      <w:pPr>
        <w:pStyle w:val="indexentry0"/>
      </w:pPr>
      <w:r>
        <w:t xml:space="preserve">   </w:t>
      </w: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4C02A4" w:rsidRDefault="00A84EAE">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181</w:t>
      </w:r>
      <w:r>
        <w:fldChar w:fldCharType="end"/>
      </w:r>
    </w:p>
    <w:p w:rsidR="004C02A4" w:rsidRDefault="00A84EAE">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4C02A4" w:rsidRDefault="00A84EAE">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4C02A4" w:rsidRDefault="00A84EAE">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4C02A4" w:rsidRDefault="00A84EAE">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4C02A4" w:rsidRDefault="00A84EAE">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w:instrText>
      </w:r>
      <w:r>
        <w:instrText>3aa4</w:instrText>
      </w:r>
      <w:r>
        <w:fldChar w:fldCharType="separate"/>
      </w:r>
      <w:r>
        <w:rPr>
          <w:noProof/>
        </w:rPr>
        <w:t>184</w:t>
      </w:r>
      <w:r>
        <w:fldChar w:fldCharType="end"/>
      </w:r>
    </w:p>
    <w:p w:rsidR="004C02A4" w:rsidRDefault="00A84EAE">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184</w:t>
      </w:r>
      <w:r>
        <w:fldChar w:fldCharType="end"/>
      </w:r>
    </w:p>
    <w:p w:rsidR="004C02A4" w:rsidRDefault="00A84EAE">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4C02A4" w:rsidRDefault="00A84EAE">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4C02A4" w:rsidRDefault="00A84EAE">
      <w:pPr>
        <w:pStyle w:val="indexentry0"/>
      </w:pPr>
      <w:r>
        <w:t xml:space="preserve">   </w:t>
      </w:r>
      <w:hyperlink w:anchor="Section_c13d08fe73c240bb99438000ed259399">
        <w:r>
          <w:rPr>
            <w:rStyle w:val="Hyperlink"/>
          </w:rPr>
          <w:t>Plcf</w:t>
        </w:r>
        <w:r>
          <w:rPr>
            <w:rStyle w:val="Hyperlink"/>
          </w:rPr>
          <w:t>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4C02A4" w:rsidRDefault="00A84EAE">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186</w:t>
      </w:r>
      <w:r>
        <w:fldChar w:fldCharType="end"/>
      </w:r>
    </w:p>
    <w:p w:rsidR="004C02A4" w:rsidRDefault="00A84EAE">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4C02A4" w:rsidRDefault="00A84EAE">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187</w:t>
      </w:r>
      <w:r>
        <w:fldChar w:fldCharType="end"/>
      </w:r>
    </w:p>
    <w:p w:rsidR="004C02A4" w:rsidRDefault="00A84EAE">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4C02A4" w:rsidRDefault="00A84EAE">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4C02A4" w:rsidRDefault="00A84EAE">
      <w:pPr>
        <w:pStyle w:val="indexentry0"/>
      </w:pPr>
      <w:r>
        <w:t xml:space="preserve">  </w:t>
      </w: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4C02A4" w:rsidRDefault="00A84EAE">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4C02A4" w:rsidRDefault="00A84EAE">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4C02A4" w:rsidRDefault="00A84EAE">
      <w:pPr>
        <w:pStyle w:val="indexentry0"/>
      </w:pPr>
      <w:r>
        <w:t xml:space="preserve">   </w:t>
      </w:r>
      <w:hyperlink w:anchor="Section_c1085c55eeca4601a65fa269b1c504fc">
        <w:r>
          <w:rPr>
            <w:rStyle w:val="Hyperlink"/>
          </w:rPr>
          <w:t>Plc</w:t>
        </w:r>
        <w:r>
          <w:rPr>
            <w:rStyle w:val="Hyperlink"/>
          </w:rPr>
          <w:t>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4C02A4" w:rsidRDefault="00A84EAE">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4C02A4" w:rsidRDefault="00A84EAE">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4C02A4" w:rsidRDefault="00A84EAE">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4C02A4" w:rsidRDefault="00A84EAE">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4C02A4" w:rsidRDefault="00A84EAE">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4C02A4" w:rsidRDefault="00A84EAE">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4C02A4" w:rsidRDefault="00A84EAE">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4C02A4" w:rsidRDefault="00A84EAE">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194</w:t>
      </w:r>
      <w:r>
        <w:fldChar w:fldCharType="end"/>
      </w:r>
    </w:p>
    <w:p w:rsidR="004C02A4" w:rsidRDefault="00A84EAE">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w:instrText>
      </w:r>
      <w:r>
        <w:instrText>4bbeb019a24c5eaa9436</w:instrText>
      </w:r>
      <w:r>
        <w:fldChar w:fldCharType="separate"/>
      </w:r>
      <w:r>
        <w:rPr>
          <w:noProof/>
        </w:rPr>
        <w:t>195</w:t>
      </w:r>
      <w:r>
        <w:fldChar w:fldCharType="end"/>
      </w:r>
    </w:p>
    <w:p w:rsidR="004C02A4" w:rsidRDefault="00A84EAE">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4C02A4" w:rsidRDefault="00A84EAE">
      <w:pPr>
        <w:pStyle w:val="indexentry0"/>
      </w:pPr>
      <w:r>
        <w:t xml:space="preserve">   </w:t>
      </w:r>
      <w:hyperlink w:anchor="Section_9f17f89a64d64546a811e62e1d238102">
        <w:r>
          <w:rPr>
            <w:rStyle w:val="Hyperlink"/>
          </w:rPr>
          <w:t>PlcftxbxTxt structure</w:t>
        </w:r>
      </w:hyperlink>
      <w:r>
        <w:t xml:space="preserve"> </w:t>
      </w:r>
      <w:r>
        <w:fldChar w:fldCharType="begin"/>
      </w:r>
      <w:r>
        <w:instrText>P</w:instrText>
      </w:r>
      <w:r>
        <w:instrText>AGEREF Section_9f17f89a64d64546a811e62e1d238102</w:instrText>
      </w:r>
      <w:r>
        <w:fldChar w:fldCharType="separate"/>
      </w:r>
      <w:r>
        <w:rPr>
          <w:noProof/>
        </w:rPr>
        <w:t>196</w:t>
      </w:r>
      <w:r>
        <w:fldChar w:fldCharType="end"/>
      </w:r>
    </w:p>
    <w:p w:rsidR="004C02A4" w:rsidRDefault="00A84EAE">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4C02A4" w:rsidRDefault="00A84EAE">
      <w:pPr>
        <w:pStyle w:val="indexentry0"/>
      </w:pPr>
      <w:r>
        <w:t xml:space="preserve">   </w:t>
      </w:r>
      <w:hyperlink w:anchor="Section_81364a6fa62a4913bdbc1ab2e60a73e1">
        <w:r>
          <w:rPr>
            <w:rStyle w:val="Hyperlink"/>
          </w:rPr>
          <w:t>PlcfW</w:t>
        </w:r>
        <w:r>
          <w:rPr>
            <w:rStyle w:val="Hyperlink"/>
          </w:rPr>
          <w:t>KB structure</w:t>
        </w:r>
      </w:hyperlink>
      <w:r>
        <w:t xml:space="preserve"> </w:t>
      </w:r>
      <w:r>
        <w:fldChar w:fldCharType="begin"/>
      </w:r>
      <w:r>
        <w:instrText>PAGEREF Section_81364a6fa62a4913bdbc1ab2e60a73e1</w:instrText>
      </w:r>
      <w:r>
        <w:fldChar w:fldCharType="separate"/>
      </w:r>
      <w:r>
        <w:rPr>
          <w:noProof/>
        </w:rPr>
        <w:t>197</w:t>
      </w:r>
      <w:r>
        <w:fldChar w:fldCharType="end"/>
      </w:r>
    </w:p>
    <w:p w:rsidR="004C02A4" w:rsidRDefault="00A84EAE">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4C02A4" w:rsidRDefault="00A84EAE">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4C02A4" w:rsidRDefault="00A84EAE">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390</w:t>
      </w:r>
      <w:r>
        <w:fldChar w:fldCharType="end"/>
      </w:r>
    </w:p>
    <w:p w:rsidR="004C02A4" w:rsidRDefault="00A84EAE">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4C02A4" w:rsidRDefault="00A84EAE">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w:instrText>
      </w:r>
      <w:r>
        <w:instrText>a6f6f082f4fa</w:instrText>
      </w:r>
      <w:r>
        <w:fldChar w:fldCharType="separate"/>
      </w:r>
      <w:r>
        <w:rPr>
          <w:noProof/>
        </w:rPr>
        <w:t>391</w:t>
      </w:r>
      <w:r>
        <w:fldChar w:fldCharType="end"/>
      </w:r>
    </w:p>
    <w:p w:rsidR="004C02A4" w:rsidRDefault="00A84EAE">
      <w:pPr>
        <w:pStyle w:val="indexentry0"/>
      </w:pPr>
      <w:r>
        <w:t xml:space="preserve">   </w:t>
      </w: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4C02A4" w:rsidRDefault="00A84EAE">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w:instrText>
      </w:r>
      <w:r>
        <w:instrText>a5b6f9414386ac7cdbb2d38b28</w:instrText>
      </w:r>
      <w:r>
        <w:fldChar w:fldCharType="separate"/>
      </w:r>
      <w:r>
        <w:rPr>
          <w:noProof/>
        </w:rPr>
        <w:t>392</w:t>
      </w:r>
      <w:r>
        <w:fldChar w:fldCharType="end"/>
      </w:r>
    </w:p>
    <w:p w:rsidR="004C02A4" w:rsidRDefault="00A84EAE">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4C02A4" w:rsidRDefault="00A84EAE">
      <w:pPr>
        <w:pStyle w:val="indexentry0"/>
      </w:pPr>
      <w:r>
        <w:t xml:space="preserve">   </w:t>
      </w:r>
      <w:hyperlink w:anchor="Section_4542e5bac4e04de49ebada1403dec6aa">
        <w:r>
          <w:rPr>
            <w:rStyle w:val="Hyperlink"/>
          </w:rPr>
          <w:t>PlfMcd structure</w:t>
        </w:r>
      </w:hyperlink>
      <w:r>
        <w:t xml:space="preserve"> </w:t>
      </w:r>
      <w:r>
        <w:fldChar w:fldCharType="begin"/>
      </w:r>
      <w:r>
        <w:instrText xml:space="preserve">PAGEREF </w:instrText>
      </w:r>
      <w:r>
        <w:instrText>Section_4542e5bac4e04de49ebada1403dec6aa</w:instrText>
      </w:r>
      <w:r>
        <w:fldChar w:fldCharType="separate"/>
      </w:r>
      <w:r>
        <w:rPr>
          <w:noProof/>
        </w:rPr>
        <w:t>393</w:t>
      </w:r>
      <w:r>
        <w:fldChar w:fldCharType="end"/>
      </w:r>
    </w:p>
    <w:p w:rsidR="004C02A4" w:rsidRDefault="00A84EAE">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4C02A4" w:rsidRDefault="00A84EAE">
      <w:pPr>
        <w:pStyle w:val="indexentry0"/>
      </w:pPr>
      <w:r>
        <w:t xml:space="preserve">   </w:t>
      </w:r>
      <w:hyperlink w:anchor="Section_cb244941128e4fd0be5cc12292bd2426">
        <w:r>
          <w:rPr>
            <w:rStyle w:val="Hyperlink"/>
          </w:rPr>
          <w:t>Pmfs structur</w:t>
        </w:r>
        <w:r>
          <w:rPr>
            <w:rStyle w:val="Hyperlink"/>
          </w:rPr>
          <w:t>e</w:t>
        </w:r>
      </w:hyperlink>
      <w:r>
        <w:t xml:space="preserve"> </w:t>
      </w:r>
      <w:r>
        <w:fldChar w:fldCharType="begin"/>
      </w:r>
      <w:r>
        <w:instrText>PAGEREF Section_cb244941128e4fd0be5cc12292bd2426</w:instrText>
      </w:r>
      <w:r>
        <w:fldChar w:fldCharType="separate"/>
      </w:r>
      <w:r>
        <w:rPr>
          <w:noProof/>
        </w:rPr>
        <w:t>394</w:t>
      </w:r>
      <w:r>
        <w:fldChar w:fldCharType="end"/>
      </w:r>
    </w:p>
    <w:p w:rsidR="004C02A4" w:rsidRDefault="00A84EAE">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4C02A4" w:rsidRDefault="00A84EAE">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4C02A4" w:rsidRDefault="00A84EAE">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4C02A4" w:rsidRDefault="00A84EAE">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4C02A4" w:rsidRDefault="00A84EAE">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4C02A4" w:rsidRDefault="00A84EAE">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4C02A4" w:rsidRDefault="00A84EAE">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399</w:t>
      </w:r>
      <w:r>
        <w:fldChar w:fldCharType="end"/>
      </w:r>
    </w:p>
    <w:p w:rsidR="004C02A4" w:rsidRDefault="00A84EAE">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4C02A4" w:rsidRDefault="00A84EAE">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Section_95acbe23513d46dfb7825</w:instrText>
      </w:r>
      <w:r>
        <w:instrText>55f598a8785</w:instrText>
      </w:r>
      <w:r>
        <w:fldChar w:fldCharType="separate"/>
      </w:r>
      <w:r>
        <w:rPr>
          <w:noProof/>
        </w:rPr>
        <w:t>400</w:t>
      </w:r>
      <w:r>
        <w:fldChar w:fldCharType="end"/>
      </w:r>
    </w:p>
    <w:p w:rsidR="004C02A4" w:rsidRDefault="00A84EAE">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4C02A4" w:rsidRDefault="00A84EAE">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4C02A4" w:rsidRDefault="00A84EAE">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4C02A4" w:rsidRDefault="00A84EAE">
      <w:pPr>
        <w:pStyle w:val="indexentry0"/>
      </w:pPr>
      <w:r>
        <w:t xml:space="preserve">   </w:t>
      </w: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402</w:t>
      </w:r>
      <w:r>
        <w:fldChar w:fldCharType="end"/>
      </w:r>
    </w:p>
    <w:p w:rsidR="004C02A4" w:rsidRDefault="00A84EAE">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4C02A4" w:rsidRDefault="00A84EAE">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4C02A4" w:rsidRDefault="00A84EAE">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4C02A4" w:rsidRDefault="00A84EAE">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4C02A4" w:rsidRDefault="00A84EAE">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w:instrText>
      </w:r>
      <w:r>
        <w:instrText>cd4995a114fd9af74faffd</w:instrText>
      </w:r>
      <w:r>
        <w:fldChar w:fldCharType="separate"/>
      </w:r>
      <w:r>
        <w:rPr>
          <w:noProof/>
        </w:rPr>
        <w:t>404</w:t>
      </w:r>
      <w:r>
        <w:fldChar w:fldCharType="end"/>
      </w:r>
    </w:p>
    <w:p w:rsidR="004C02A4" w:rsidRDefault="00A84EAE">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4C02A4" w:rsidRDefault="00A84EAE">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4C02A4" w:rsidRDefault="00A84EAE">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4C02A4" w:rsidRDefault="00A84EAE">
      <w:pPr>
        <w:pStyle w:val="indexentry0"/>
      </w:pPr>
      <w:r>
        <w:t xml:space="preserve">   </w:t>
      </w: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4C02A4" w:rsidRDefault="00A84EAE">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4C02A4" w:rsidRDefault="00A84EAE">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4C02A4" w:rsidRDefault="00A84EAE">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4C02A4" w:rsidRDefault="00A84EAE">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4C02A4" w:rsidRDefault="00A84EAE">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4C02A4" w:rsidRDefault="00A84EAE">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4C02A4" w:rsidRDefault="00A84EAE">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w:instrText>
      </w:r>
      <w:r>
        <w:instrText>a15c50696ff48dd</w:instrText>
      </w:r>
      <w:r>
        <w:fldChar w:fldCharType="separate"/>
      </w:r>
      <w:r>
        <w:rPr>
          <w:noProof/>
        </w:rPr>
        <w:t>413</w:t>
      </w:r>
      <w:r>
        <w:fldChar w:fldCharType="end"/>
      </w:r>
    </w:p>
    <w:p w:rsidR="004C02A4" w:rsidRDefault="00A84EAE">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4C02A4" w:rsidRDefault="00A84EAE">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415</w:t>
      </w:r>
      <w:r>
        <w:fldChar w:fldCharType="end"/>
      </w:r>
    </w:p>
    <w:p w:rsidR="004C02A4" w:rsidRDefault="00A84EAE">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4C02A4" w:rsidRDefault="00A84EAE">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4C02A4" w:rsidRDefault="00A84EAE">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4C02A4" w:rsidRDefault="00A84EAE">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4C02A4" w:rsidRDefault="00A84EAE">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w:instrText>
      </w:r>
      <w:r>
        <w:instrText>aec</w:instrText>
      </w:r>
      <w:r>
        <w:fldChar w:fldCharType="separate"/>
      </w:r>
      <w:r>
        <w:rPr>
          <w:noProof/>
        </w:rPr>
        <w:t>417</w:t>
      </w:r>
      <w:r>
        <w:fldChar w:fldCharType="end"/>
      </w:r>
    </w:p>
    <w:p w:rsidR="004C02A4" w:rsidRDefault="00A84EAE">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4C02A4" w:rsidRDefault="00A84EAE">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w:instrText>
      </w:r>
      <w:r>
        <w:instrText>31f78ff012416</w:instrText>
      </w:r>
      <w:r>
        <w:fldChar w:fldCharType="separate"/>
      </w:r>
      <w:r>
        <w:rPr>
          <w:noProof/>
        </w:rPr>
        <w:t>418</w:t>
      </w:r>
      <w:r>
        <w:fldChar w:fldCharType="end"/>
      </w:r>
    </w:p>
    <w:p w:rsidR="004C02A4" w:rsidRDefault="00A84EAE">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4C02A4" w:rsidRDefault="00A84EAE">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418</w:t>
      </w:r>
      <w:r>
        <w:fldChar w:fldCharType="end"/>
      </w:r>
    </w:p>
    <w:p w:rsidR="004C02A4" w:rsidRDefault="00A84EAE">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4C02A4" w:rsidRDefault="00A84EAE">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4C02A4" w:rsidRDefault="00A84EAE">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w:instrText>
      </w:r>
      <w:r>
        <w:instrText>654</w:instrText>
      </w:r>
      <w:r>
        <w:fldChar w:fldCharType="separate"/>
      </w:r>
      <w:r>
        <w:rPr>
          <w:noProof/>
        </w:rPr>
        <w:t>419</w:t>
      </w:r>
      <w:r>
        <w:fldChar w:fldCharType="end"/>
      </w:r>
    </w:p>
    <w:p w:rsidR="004C02A4" w:rsidRDefault="00A84EAE">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421</w:t>
      </w:r>
      <w:r>
        <w:fldChar w:fldCharType="end"/>
      </w:r>
    </w:p>
    <w:p w:rsidR="004C02A4" w:rsidRDefault="00A84EAE">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w:instrText>
      </w:r>
      <w:r>
        <w:instrText>4fbf92b6b366c527ea89</w:instrText>
      </w:r>
      <w:r>
        <w:fldChar w:fldCharType="separate"/>
      </w:r>
      <w:r>
        <w:rPr>
          <w:noProof/>
        </w:rPr>
        <w:t>422</w:t>
      </w:r>
      <w:r>
        <w:fldChar w:fldCharType="end"/>
      </w:r>
    </w:p>
    <w:p w:rsidR="004C02A4" w:rsidRDefault="00A84EAE">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4C02A4" w:rsidRDefault="00A84EAE">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w:instrText>
      </w:r>
      <w:r>
        <w:instrText>589ef4c6864ff6ad8482c15d631491</w:instrText>
      </w:r>
      <w:r>
        <w:fldChar w:fldCharType="separate"/>
      </w:r>
      <w:r>
        <w:rPr>
          <w:noProof/>
        </w:rPr>
        <w:t>423</w:t>
      </w:r>
      <w:r>
        <w:fldChar w:fldCharType="end"/>
      </w:r>
    </w:p>
    <w:p w:rsidR="004C02A4" w:rsidRDefault="00A84EAE">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4C02A4" w:rsidRDefault="00A84EAE">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4C02A4" w:rsidRDefault="00A84EAE">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4C02A4" w:rsidRDefault="00A84EAE">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4C02A4" w:rsidRDefault="00A84EAE">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424</w:t>
      </w:r>
      <w:r>
        <w:fldChar w:fldCharType="end"/>
      </w:r>
    </w:p>
    <w:p w:rsidR="004C02A4" w:rsidRDefault="00A84EAE">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4C02A4" w:rsidRDefault="00A84EAE">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w:instrText>
      </w:r>
      <w:r>
        <w:instrText>bcaebfc755276c77a4</w:instrText>
      </w:r>
      <w:r>
        <w:fldChar w:fldCharType="separate"/>
      </w:r>
      <w:r>
        <w:rPr>
          <w:noProof/>
        </w:rPr>
        <w:t>425</w:t>
      </w:r>
      <w:r>
        <w:fldChar w:fldCharType="end"/>
      </w:r>
    </w:p>
    <w:p w:rsidR="004C02A4" w:rsidRDefault="00A84EAE">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427</w:t>
      </w:r>
      <w:r>
        <w:fldChar w:fldCharType="end"/>
      </w:r>
    </w:p>
    <w:p w:rsidR="004C02A4" w:rsidRDefault="00A84EAE">
      <w:pPr>
        <w:pStyle w:val="indexentry0"/>
      </w:pPr>
      <w:r>
        <w:t xml:space="preserve">   </w:t>
      </w:r>
      <w:hyperlink w:anchor="Section_0c78e9220e274e1e812225bb05b4c290">
        <w:r>
          <w:rPr>
            <w:rStyle w:val="Hyperlink"/>
          </w:rPr>
          <w:t>SPgbPropOperand structure</w:t>
        </w:r>
      </w:hyperlink>
      <w:r>
        <w:t xml:space="preserve"> </w:t>
      </w:r>
      <w:r>
        <w:fldChar w:fldCharType="begin"/>
      </w:r>
      <w:r>
        <w:instrText>P</w:instrText>
      </w:r>
      <w:r>
        <w:instrText>AGEREF Section_0c78e9220e274e1e812225bb05b4c290</w:instrText>
      </w:r>
      <w:r>
        <w:fldChar w:fldCharType="separate"/>
      </w:r>
      <w:r>
        <w:rPr>
          <w:noProof/>
        </w:rPr>
        <w:t>428</w:t>
      </w:r>
      <w:r>
        <w:fldChar w:fldCharType="end"/>
      </w:r>
    </w:p>
    <w:p w:rsidR="004C02A4" w:rsidRDefault="00A84EAE">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4C02A4" w:rsidRDefault="00A84EAE">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4C02A4" w:rsidRDefault="00A84EAE">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4C02A4" w:rsidRDefault="00A84EAE">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4C02A4" w:rsidRDefault="00A84EAE">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4C02A4" w:rsidRDefault="00A84EAE">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4C02A4" w:rsidRDefault="00A84EAE">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4C02A4" w:rsidRDefault="00A84EAE">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4C02A4" w:rsidRDefault="00A84EAE">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w:instrText>
      </w:r>
      <w:r>
        <w:instrText>5dbb74a3a648838b50d3aa61da765a</w:instrText>
      </w:r>
      <w:r>
        <w:fldChar w:fldCharType="separate"/>
      </w:r>
      <w:r>
        <w:rPr>
          <w:noProof/>
        </w:rPr>
        <w:t>434</w:t>
      </w:r>
      <w:r>
        <w:fldChar w:fldCharType="end"/>
      </w:r>
    </w:p>
    <w:p w:rsidR="004C02A4" w:rsidRDefault="00A84EAE">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4C02A4" w:rsidRDefault="00A84EAE">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4C02A4" w:rsidRDefault="00A84EAE">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4C02A4" w:rsidRDefault="00A84EAE">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4C02A4" w:rsidRDefault="00A84EAE">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436</w:t>
      </w:r>
      <w:r>
        <w:fldChar w:fldCharType="end"/>
      </w:r>
    </w:p>
    <w:p w:rsidR="004C02A4" w:rsidRDefault="00A84EAE">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4C02A4" w:rsidRDefault="00A84EAE">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4C02A4" w:rsidRDefault="00A84EAE">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438</w:t>
      </w:r>
      <w:r>
        <w:fldChar w:fldCharType="end"/>
      </w:r>
    </w:p>
    <w:p w:rsidR="004C02A4" w:rsidRDefault="00A84EAE">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4C02A4" w:rsidRDefault="00A84EAE">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439</w:t>
      </w:r>
      <w:r>
        <w:fldChar w:fldCharType="end"/>
      </w:r>
    </w:p>
    <w:p w:rsidR="004C02A4" w:rsidRDefault="00A84EAE">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4C02A4" w:rsidRDefault="00A84EAE">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4C02A4" w:rsidRDefault="00A84EAE">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4C02A4" w:rsidRDefault="00A84EAE">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PAGEREF Section_9e599990b</w:instrText>
      </w:r>
      <w:r>
        <w:instrText>92f4d0393ba81209ea02bf6</w:instrText>
      </w:r>
      <w:r>
        <w:fldChar w:fldCharType="separate"/>
      </w:r>
      <w:r>
        <w:rPr>
          <w:noProof/>
        </w:rPr>
        <w:t>442</w:t>
      </w:r>
      <w:r>
        <w:fldChar w:fldCharType="end"/>
      </w:r>
    </w:p>
    <w:p w:rsidR="004C02A4" w:rsidRDefault="00A84EAE">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4C02A4" w:rsidRDefault="00A84EAE">
      <w:pPr>
        <w:pStyle w:val="indexentry0"/>
      </w:pPr>
      <w:r>
        <w:t xml:space="preserve">   </w:t>
      </w:r>
      <w:hyperlink w:anchor="Section_346cdbc34ff7425ea612448fa8b6d4c5">
        <w:r>
          <w:rPr>
            <w:rStyle w:val="Hyperlink"/>
          </w:rPr>
          <w:t>SttbfBkmkBPRepairs structur</w:t>
        </w:r>
        <w:r>
          <w:rPr>
            <w:rStyle w:val="Hyperlink"/>
          </w:rPr>
          <w:t>e</w:t>
        </w:r>
      </w:hyperlink>
      <w:r>
        <w:t xml:space="preserve"> </w:t>
      </w:r>
      <w:r>
        <w:fldChar w:fldCharType="begin"/>
      </w:r>
      <w:r>
        <w:instrText>PAGEREF Section_346cdbc34ff7425ea612448fa8b6d4c5</w:instrText>
      </w:r>
      <w:r>
        <w:fldChar w:fldCharType="separate"/>
      </w:r>
      <w:r>
        <w:rPr>
          <w:noProof/>
        </w:rPr>
        <w:t>447</w:t>
      </w:r>
      <w:r>
        <w:fldChar w:fldCharType="end"/>
      </w:r>
    </w:p>
    <w:p w:rsidR="004C02A4" w:rsidRDefault="00A84EAE">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4C02A4" w:rsidRDefault="00A84EAE">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4C02A4" w:rsidRDefault="00A84EAE">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4C02A4" w:rsidRDefault="00A84EAE">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4C02A4" w:rsidRDefault="00A84EAE">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4C02A4" w:rsidRDefault="00A84EAE">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4C02A4" w:rsidRDefault="00A84EAE">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w:instrText>
      </w:r>
      <w:r>
        <w:instrText>4af23c24af41e</w:instrText>
      </w:r>
      <w:r>
        <w:fldChar w:fldCharType="separate"/>
      </w:r>
      <w:r>
        <w:rPr>
          <w:noProof/>
        </w:rPr>
        <w:t>453</w:t>
      </w:r>
      <w:r>
        <w:fldChar w:fldCharType="end"/>
      </w:r>
    </w:p>
    <w:p w:rsidR="004C02A4" w:rsidRDefault="00A84EAE">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4C02A4" w:rsidRDefault="00A84EAE">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w:instrText>
      </w:r>
      <w:r>
        <w:instrText>bcc8f42f4f42d59052ab22e23971b4</w:instrText>
      </w:r>
      <w:r>
        <w:fldChar w:fldCharType="separate"/>
      </w:r>
      <w:r>
        <w:rPr>
          <w:noProof/>
        </w:rPr>
        <w:t>455</w:t>
      </w:r>
      <w:r>
        <w:fldChar w:fldCharType="end"/>
      </w:r>
    </w:p>
    <w:p w:rsidR="004C02A4" w:rsidRDefault="00A84EAE">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4C02A4" w:rsidRDefault="00A84EAE">
      <w:pPr>
        <w:pStyle w:val="indexentry0"/>
      </w:pPr>
      <w:r>
        <w:t xml:space="preserve">   </w:t>
      </w:r>
      <w:hyperlink w:anchor="Section_88b0816edf994ab3815d375d32159da8">
        <w:r>
          <w:rPr>
            <w:rStyle w:val="Hyperlink"/>
          </w:rPr>
          <w:t>SttbGlsyStyle struc</w:t>
        </w:r>
        <w:r>
          <w:rPr>
            <w:rStyle w:val="Hyperlink"/>
          </w:rPr>
          <w:t>ture</w:t>
        </w:r>
      </w:hyperlink>
      <w:r>
        <w:t xml:space="preserve"> </w:t>
      </w:r>
      <w:r>
        <w:fldChar w:fldCharType="begin"/>
      </w:r>
      <w:r>
        <w:instrText>PAGEREF Section_88b0816edf994ab3815d375d32159da8</w:instrText>
      </w:r>
      <w:r>
        <w:fldChar w:fldCharType="separate"/>
      </w:r>
      <w:r>
        <w:rPr>
          <w:noProof/>
        </w:rPr>
        <w:t>457</w:t>
      </w:r>
      <w:r>
        <w:fldChar w:fldCharType="end"/>
      </w:r>
    </w:p>
    <w:p w:rsidR="004C02A4" w:rsidRDefault="00A84EAE">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4C02A4" w:rsidRDefault="00A84EAE">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458</w:t>
      </w:r>
      <w:r>
        <w:fldChar w:fldCharType="end"/>
      </w:r>
    </w:p>
    <w:p w:rsidR="004C02A4" w:rsidRDefault="00A84EAE">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4C02A4" w:rsidRDefault="00A84EAE">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4C02A4" w:rsidRDefault="00A84EAE">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w:instrText>
      </w:r>
      <w:r>
        <w:instrText>28ca6df5ec9c3da</w:instrText>
      </w:r>
      <w:r>
        <w:fldChar w:fldCharType="separate"/>
      </w:r>
      <w:r>
        <w:rPr>
          <w:noProof/>
        </w:rPr>
        <w:t>461</w:t>
      </w:r>
      <w:r>
        <w:fldChar w:fldCharType="end"/>
      </w:r>
    </w:p>
    <w:p w:rsidR="004C02A4" w:rsidRDefault="00A84EAE">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462</w:t>
      </w:r>
      <w:r>
        <w:fldChar w:fldCharType="end"/>
      </w:r>
    </w:p>
    <w:p w:rsidR="004C02A4" w:rsidRDefault="00A84EAE">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4C02A4" w:rsidRDefault="00A84EAE">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4C02A4" w:rsidRDefault="00A84EAE">
      <w:pPr>
        <w:pStyle w:val="indexentry0"/>
      </w:pPr>
      <w:r>
        <w:t xml:space="preserve">   </w:t>
      </w:r>
      <w:hyperlink w:anchor="section_6d38bfd5afdb412f831816a50ed48416">
        <w:r>
          <w:rPr>
            <w:rStyle w:val="Hyperlink"/>
          </w:rPr>
          <w:t xml:space="preserve">Summary </w:t>
        </w:r>
        <w:r>
          <w:rPr>
            <w:rStyle w:val="Hyperlink"/>
          </w:rPr>
          <w:t>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4C02A4" w:rsidRDefault="00A84EAE">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C02A4" w:rsidRDefault="00A84EAE">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4C02A4" w:rsidRDefault="00A84EAE">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section_5b45f0e777604fdbaf880146de2feb4c</w:instrText>
      </w:r>
      <w:r>
        <w:fldChar w:fldCharType="separate"/>
      </w:r>
      <w:r>
        <w:rPr>
          <w:noProof/>
        </w:rPr>
        <w:t>40</w:t>
      </w:r>
      <w:r>
        <w:fldChar w:fldCharType="end"/>
      </w:r>
    </w:p>
    <w:p w:rsidR="004C02A4" w:rsidRDefault="00A84EAE">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4C02A4" w:rsidRDefault="00A84EAE">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Section_203adfdf332c</w:instrText>
      </w:r>
      <w:r>
        <w:instrText>4f4eb3d93a809d4b275b</w:instrText>
      </w:r>
      <w:r>
        <w:fldChar w:fldCharType="separate"/>
      </w:r>
      <w:r>
        <w:rPr>
          <w:noProof/>
        </w:rPr>
        <w:t>465</w:t>
      </w:r>
      <w:r>
        <w:fldChar w:fldCharType="end"/>
      </w:r>
    </w:p>
    <w:p w:rsidR="004C02A4" w:rsidRDefault="00A84EAE">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4C02A4" w:rsidRDefault="00A84EAE">
      <w:pPr>
        <w:pStyle w:val="indexentry0"/>
      </w:pPr>
      <w:r>
        <w:t xml:space="preserve">   </w:t>
      </w:r>
      <w:hyperlink w:anchor="Section_4e02def399754161906076dae3276604">
        <w:r>
          <w:rPr>
            <w:rStyle w:val="Hyperlink"/>
          </w:rPr>
          <w:t xml:space="preserve">TableBrc80Operand </w:t>
        </w:r>
        <w:r>
          <w:rPr>
            <w:rStyle w:val="Hyperlink"/>
          </w:rPr>
          <w:t>structure</w:t>
        </w:r>
      </w:hyperlink>
      <w:r>
        <w:t xml:space="preserve"> </w:t>
      </w:r>
      <w:r>
        <w:fldChar w:fldCharType="begin"/>
      </w:r>
      <w:r>
        <w:instrText>PAGEREF Section_4e02def399754161906076dae3276604</w:instrText>
      </w:r>
      <w:r>
        <w:fldChar w:fldCharType="separate"/>
      </w:r>
      <w:r>
        <w:rPr>
          <w:noProof/>
        </w:rPr>
        <w:t>466</w:t>
      </w:r>
      <w:r>
        <w:fldChar w:fldCharType="end"/>
      </w:r>
    </w:p>
    <w:p w:rsidR="004C02A4" w:rsidRDefault="00A84EAE">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4C02A4" w:rsidRDefault="00A84EAE">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4C02A4" w:rsidRDefault="00A84EAE">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4C02A4" w:rsidRDefault="00A84EAE">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4C02A4" w:rsidRDefault="00A84EAE">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Section_4520930997d44b71834317baeb725ac</w:instrText>
      </w:r>
      <w:r>
        <w:instrText>7</w:instrText>
      </w:r>
      <w:r>
        <w:fldChar w:fldCharType="separate"/>
      </w:r>
      <w:r>
        <w:rPr>
          <w:noProof/>
        </w:rPr>
        <w:t>469</w:t>
      </w:r>
      <w:r>
        <w:fldChar w:fldCharType="end"/>
      </w:r>
    </w:p>
    <w:p w:rsidR="004C02A4" w:rsidRDefault="00A84EAE">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4C02A4" w:rsidRDefault="00A84EAE">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4C02A4" w:rsidRDefault="00A84EAE">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4C02A4" w:rsidRDefault="00A84EAE">
      <w:pPr>
        <w:pStyle w:val="indexentry0"/>
      </w:pPr>
      <w:r>
        <w:t xml:space="preserve">   </w:t>
      </w:r>
      <w:hyperlink w:anchor="Section_9dd62a798c0b4b1199ee05742ae7cf6d">
        <w:r>
          <w:rPr>
            <w:rStyle w:val="Hyperlink"/>
          </w:rPr>
          <w:t>TC80 st</w:t>
        </w:r>
        <w:r>
          <w:rPr>
            <w:rStyle w:val="Hyperlink"/>
          </w:rPr>
          <w:t>ructure</w:t>
        </w:r>
      </w:hyperlink>
      <w:r>
        <w:t xml:space="preserve"> </w:t>
      </w:r>
      <w:r>
        <w:fldChar w:fldCharType="begin"/>
      </w:r>
      <w:r>
        <w:instrText>PAGEREF Section_9dd62a798c0b4b1199ee05742ae7cf6d</w:instrText>
      </w:r>
      <w:r>
        <w:fldChar w:fldCharType="separate"/>
      </w:r>
      <w:r>
        <w:rPr>
          <w:noProof/>
        </w:rPr>
        <w:t>472</w:t>
      </w:r>
      <w:r>
        <w:fldChar w:fldCharType="end"/>
      </w:r>
    </w:p>
    <w:p w:rsidR="004C02A4" w:rsidRDefault="00A84EAE">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4C02A4" w:rsidRDefault="00A84EAE">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4C02A4" w:rsidRDefault="00A84EAE">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4C02A4" w:rsidRDefault="00A84EAE">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4C02A4" w:rsidRDefault="00A84EAE">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4C02A4" w:rsidRDefault="00A84EAE">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4C02A4" w:rsidRDefault="00A84EAE">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4C02A4" w:rsidRDefault="00A84EAE">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476</w:t>
      </w:r>
      <w:r>
        <w:fldChar w:fldCharType="end"/>
      </w:r>
    </w:p>
    <w:p w:rsidR="004C02A4" w:rsidRDefault="00A84EAE">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w:instrText>
      </w:r>
      <w:r>
        <w:instrText>f647e4cfdb468090c6850a213</w:instrText>
      </w:r>
      <w:r>
        <w:fldChar w:fldCharType="separate"/>
      </w:r>
      <w:r>
        <w:rPr>
          <w:noProof/>
        </w:rPr>
        <w:t>477</w:t>
      </w:r>
      <w:r>
        <w:fldChar w:fldCharType="end"/>
      </w:r>
    </w:p>
    <w:p w:rsidR="004C02A4" w:rsidRDefault="00A84EAE">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4C02A4" w:rsidRDefault="00A84EAE">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4C02A4" w:rsidRDefault="00A84EAE">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4C02A4" w:rsidRDefault="00A84EAE">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4C02A4" w:rsidRDefault="00A84EAE">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4C02A4" w:rsidRDefault="00A84EAE">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4C02A4" w:rsidRDefault="00A84EAE">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4C02A4" w:rsidRDefault="00A84EAE">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4C02A4" w:rsidRDefault="00A84EAE">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Section_5440b2c774ca457a8f</w:instrText>
      </w:r>
      <w:r>
        <w:instrText>d5f4b893235d0a</w:instrText>
      </w:r>
      <w:r>
        <w:fldChar w:fldCharType="separate"/>
      </w:r>
      <w:r>
        <w:rPr>
          <w:noProof/>
        </w:rPr>
        <w:t>481</w:t>
      </w:r>
      <w:r>
        <w:fldChar w:fldCharType="end"/>
      </w:r>
    </w:p>
    <w:p w:rsidR="004C02A4" w:rsidRDefault="00A84EAE">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4C02A4" w:rsidRDefault="00A84EAE">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w:instrText>
      </w:r>
      <w:r>
        <w:instrText>cda70452bbcb5d68febf62ca3</w:instrText>
      </w:r>
      <w:r>
        <w:fldChar w:fldCharType="separate"/>
      </w:r>
      <w:r>
        <w:rPr>
          <w:noProof/>
        </w:rPr>
        <w:t>482</w:t>
      </w:r>
      <w:r>
        <w:fldChar w:fldCharType="end"/>
      </w:r>
    </w:p>
    <w:p w:rsidR="004C02A4" w:rsidRDefault="00A84EAE">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C02A4" w:rsidRDefault="00A84EAE">
      <w:pPr>
        <w:pStyle w:val="indexentry0"/>
      </w:pPr>
      <w:r>
        <w:t xml:space="preserve">   </w:t>
      </w:r>
      <w:hyperlink w:anchor="Section_385b747401ee4ae5a24b3e08e7576932">
        <w:r>
          <w:rPr>
            <w:rStyle w:val="Hyperlink"/>
          </w:rPr>
          <w:t>UidSel structure</w:t>
        </w:r>
      </w:hyperlink>
      <w:r>
        <w:t xml:space="preserve"> </w:t>
      </w:r>
      <w:r>
        <w:fldChar w:fldCharType="begin"/>
      </w:r>
      <w:r>
        <w:instrText>PAGEREF Se</w:instrText>
      </w:r>
      <w:r>
        <w:instrText>ction_385b747401ee4ae5a24b3e08e7576932</w:instrText>
      </w:r>
      <w:r>
        <w:fldChar w:fldCharType="separate"/>
      </w:r>
      <w:r>
        <w:rPr>
          <w:noProof/>
        </w:rPr>
        <w:t>483</w:t>
      </w:r>
      <w:r>
        <w:fldChar w:fldCharType="end"/>
      </w:r>
    </w:p>
    <w:p w:rsidR="004C02A4" w:rsidRDefault="00A84EAE">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4C02A4" w:rsidRDefault="00A84EAE">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4C02A4" w:rsidRDefault="00A84EAE">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4C02A4" w:rsidRDefault="00A84EAE">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4C02A4" w:rsidRDefault="00A84EAE">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4C02A4" w:rsidRDefault="00A84EAE">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4C02A4" w:rsidRDefault="00A84EAE">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4C02A4" w:rsidRDefault="00A84EAE">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4C02A4" w:rsidRDefault="00A84EAE">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w:instrText>
      </w:r>
      <w:r>
        <w:instrText>d279b77d</w:instrText>
      </w:r>
      <w:r>
        <w:fldChar w:fldCharType="separate"/>
      </w:r>
      <w:r>
        <w:rPr>
          <w:noProof/>
        </w:rPr>
        <w:t>489</w:t>
      </w:r>
      <w:r>
        <w:fldChar w:fldCharType="end"/>
      </w:r>
    </w:p>
    <w:p w:rsidR="004C02A4" w:rsidRDefault="00A84EAE">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4C02A4" w:rsidRDefault="00A84EAE">
      <w:pPr>
        <w:pStyle w:val="indexentry0"/>
      </w:pPr>
      <w:r>
        <w:lastRenderedPageBreak/>
        <w:t xml:space="preserve">   </w:t>
      </w:r>
      <w:hyperlink w:anchor="Section_d6ac8221866a45a58fdc1d853ccb96de">
        <w:r>
          <w:rPr>
            <w:rStyle w:val="Hyperlink"/>
          </w:rPr>
          <w:t>WHeightAbs structure</w:t>
        </w:r>
      </w:hyperlink>
      <w:r>
        <w:t xml:space="preserve"> </w:t>
      </w:r>
      <w:r>
        <w:fldChar w:fldCharType="begin"/>
      </w:r>
      <w:r>
        <w:instrText>PAGEREF Section_d6ac822</w:instrText>
      </w:r>
      <w:r>
        <w:instrText>1866a45a58fdc1d853ccb96de</w:instrText>
      </w:r>
      <w:r>
        <w:fldChar w:fldCharType="separate"/>
      </w:r>
      <w:r>
        <w:rPr>
          <w:noProof/>
        </w:rPr>
        <w:t>490</w:t>
      </w:r>
      <w:r>
        <w:fldChar w:fldCharType="end"/>
      </w:r>
    </w:p>
    <w:p w:rsidR="004C02A4" w:rsidRDefault="00A84EAE">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4C02A4" w:rsidRDefault="00A84EAE">
      <w:pPr>
        <w:pStyle w:val="indexentry0"/>
      </w:pPr>
      <w:r>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4C02A4" w:rsidRDefault="00A84EAE">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4C02A4" w:rsidRDefault="00A84EAE">
      <w:pPr>
        <w:pStyle w:val="indexentry0"/>
      </w:pPr>
      <w:r>
        <w:t xml:space="preserve">   </w:t>
      </w:r>
      <w:hyperlink w:anchor="Section_21005bbe58c74b36808902b0e4f28ed8">
        <w:r>
          <w:rPr>
            <w:rStyle w:val="Hyperlink"/>
          </w:rPr>
          <w:t>Wpmsdt</w:t>
        </w:r>
        <w:r>
          <w:rPr>
            <w:rStyle w:val="Hyperlink"/>
          </w:rPr>
          <w:t xml:space="preserve"> structure</w:t>
        </w:r>
      </w:hyperlink>
      <w:r>
        <w:t xml:space="preserve"> </w:t>
      </w:r>
      <w:r>
        <w:fldChar w:fldCharType="begin"/>
      </w:r>
      <w:r>
        <w:instrText>PAGEREF Section_21005bbe58c74b36808902b0e4f28ed8</w:instrText>
      </w:r>
      <w:r>
        <w:fldChar w:fldCharType="separate"/>
      </w:r>
      <w:r>
        <w:rPr>
          <w:noProof/>
        </w:rPr>
        <w:t>492</w:t>
      </w:r>
      <w:r>
        <w:fldChar w:fldCharType="end"/>
      </w:r>
    </w:p>
    <w:p w:rsidR="004C02A4" w:rsidRDefault="00A84EAE">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C02A4" w:rsidRDefault="00A84EAE">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C02A4" w:rsidRDefault="00A84EAE">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C02A4" w:rsidRDefault="00A84EAE">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4C02A4" w:rsidRDefault="00A84EAE">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w:instrText>
      </w:r>
      <w:r>
        <w:instrText>d4b76b737a3a914c425ab</w:instrText>
      </w:r>
      <w:r>
        <w:fldChar w:fldCharType="separate"/>
      </w:r>
      <w:r>
        <w:rPr>
          <w:noProof/>
        </w:rPr>
        <w:t>493</w:t>
      </w:r>
      <w:r>
        <w:fldChar w:fldCharType="end"/>
      </w:r>
    </w:p>
    <w:p w:rsidR="004C02A4" w:rsidRDefault="00A84EAE">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4C02A4" w:rsidRDefault="00A84EAE">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4C02A4" w:rsidRDefault="00A84EAE">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4C02A4" w:rsidRDefault="00A84EAE">
      <w:pPr>
        <w:pStyle w:val="indexentry0"/>
      </w:pPr>
      <w:r>
        <w:t xml:space="preserve">   </w:t>
      </w:r>
      <w:hyperlink w:anchor="Section_dd3084481497447ea77f0c06b9ff5712">
        <w:r>
          <w:rPr>
            <w:rStyle w:val="Hyperlink"/>
          </w:rPr>
          <w:t>YAS_nonNeg v</w:t>
        </w:r>
        <w:r>
          <w:rPr>
            <w:rStyle w:val="Hyperlink"/>
          </w:rPr>
          <w:t>alue</w:t>
        </w:r>
      </w:hyperlink>
      <w:r>
        <w:t xml:space="preserve"> </w:t>
      </w:r>
      <w:r>
        <w:fldChar w:fldCharType="begin"/>
      </w:r>
      <w:r>
        <w:instrText>PAGEREF Section_dd3084481497447ea77f0c06b9ff5712</w:instrText>
      </w:r>
      <w:r>
        <w:fldChar w:fldCharType="separate"/>
      </w:r>
      <w:r>
        <w:rPr>
          <w:noProof/>
        </w:rPr>
        <w:t>494</w:t>
      </w:r>
      <w:r>
        <w:fldChar w:fldCharType="end"/>
      </w:r>
    </w:p>
    <w:p w:rsidR="004C02A4" w:rsidRDefault="00A84EAE">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4C02A4" w:rsidRDefault="00A84EAE">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43</w:t>
      </w:r>
      <w:r>
        <w:fldChar w:fldCharType="end"/>
      </w:r>
    </w:p>
    <w:p w:rsidR="004C02A4" w:rsidRDefault="00A84EAE">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39</w:t>
      </w:r>
      <w:r>
        <w:fldChar w:fldCharType="end"/>
      </w:r>
    </w:p>
    <w:p w:rsidR="004C02A4" w:rsidRDefault="00A84EAE">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44</w:t>
      </w:r>
      <w:r>
        <w:fldChar w:fldCharType="end"/>
      </w:r>
    </w:p>
    <w:p w:rsidR="004C02A4" w:rsidRDefault="00A84EAE">
      <w:pPr>
        <w:pStyle w:val="indexentry0"/>
      </w:pPr>
      <w:hyperlink w:anchor="Section_47381e7eb79f406996344f24fa8d8b2b">
        <w:r>
          <w:rPr>
            <w:rStyle w:val="Hyperlink"/>
          </w:rPr>
          <w:t>DispFldRmOperand structure</w:t>
        </w:r>
      </w:hyperlink>
      <w:r>
        <w:t xml:space="preserve"> </w:t>
      </w:r>
      <w:r>
        <w:fldChar w:fldCharType="begin"/>
      </w:r>
      <w:r>
        <w:instrText>PAGEREF Section_4738</w:instrText>
      </w:r>
      <w:r>
        <w:instrText>1e7eb79f406996344f24fa8d8b2b</w:instrText>
      </w:r>
      <w:r>
        <w:fldChar w:fldCharType="separate"/>
      </w:r>
      <w:r>
        <w:rPr>
          <w:noProof/>
        </w:rPr>
        <w:t>232</w:t>
      </w:r>
      <w:r>
        <w:fldChar w:fldCharType="end"/>
      </w:r>
    </w:p>
    <w:p w:rsidR="004C02A4" w:rsidRDefault="00A84EAE">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38</w:t>
      </w:r>
      <w:r>
        <w:fldChar w:fldCharType="end"/>
      </w:r>
    </w:p>
    <w:p w:rsidR="004C02A4" w:rsidRDefault="00A84EAE">
      <w:pPr>
        <w:pStyle w:val="indexentry0"/>
      </w:pPr>
      <w:hyperlink w:anchor="section_5f0c432987184d678cc760d8968c5127">
        <w:r>
          <w:rPr>
            <w:rStyle w:val="Hyperlink"/>
          </w:rPr>
          <w:t>Document parts struct</w:t>
        </w:r>
        <w:r>
          <w:rPr>
            <w:rStyle w:val="Hyperlink"/>
          </w:rPr>
          <w:t>ure</w:t>
        </w:r>
      </w:hyperlink>
      <w:r>
        <w:t xml:space="preserve"> </w:t>
      </w:r>
      <w:r>
        <w:fldChar w:fldCharType="begin"/>
      </w:r>
      <w:r>
        <w:instrText>PAGEREF section_5f0c432987184d678cc760d8968c5127</w:instrText>
      </w:r>
      <w:r>
        <w:fldChar w:fldCharType="separate"/>
      </w:r>
      <w:r>
        <w:rPr>
          <w:noProof/>
        </w:rPr>
        <w:t>36</w:t>
      </w:r>
      <w:r>
        <w:fldChar w:fldCharType="end"/>
      </w:r>
    </w:p>
    <w:p w:rsidR="004C02A4" w:rsidRDefault="00A84EAE">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4C02A4" w:rsidRDefault="00A84EAE">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4C02A4" w:rsidRDefault="00A84EAE">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w:instrText>
      </w:r>
      <w:r>
        <w:instrText>76c</w:instrText>
      </w:r>
      <w:r>
        <w:fldChar w:fldCharType="separate"/>
      </w:r>
      <w:r>
        <w:rPr>
          <w:noProof/>
        </w:rPr>
        <w:t>233</w:t>
      </w:r>
      <w:r>
        <w:fldChar w:fldCharType="end"/>
      </w:r>
    </w:p>
    <w:p w:rsidR="004C02A4" w:rsidRDefault="00A84EAE">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234</w:t>
      </w:r>
      <w:r>
        <w:fldChar w:fldCharType="end"/>
      </w:r>
    </w:p>
    <w:p w:rsidR="004C02A4" w:rsidRDefault="00A84EAE">
      <w:pPr>
        <w:pStyle w:val="indexentry0"/>
      </w:pPr>
      <w:hyperlink w:anchor="Section_c67f40a512434f879ea6aedb38a5a88c">
        <w:r>
          <w:rPr>
            <w:rStyle w:val="Hyperlink"/>
          </w:rPr>
          <w:t>DofrFsnName structure</w:t>
        </w:r>
      </w:hyperlink>
      <w:r>
        <w:t xml:space="preserve"> </w:t>
      </w:r>
      <w:r>
        <w:fldChar w:fldCharType="begin"/>
      </w:r>
      <w:r>
        <w:instrText>PAGEREF Section_c67f40a51243</w:instrText>
      </w:r>
      <w:r>
        <w:instrText>4f879ea6aedb38a5a88c</w:instrText>
      </w:r>
      <w:r>
        <w:fldChar w:fldCharType="separate"/>
      </w:r>
      <w:r>
        <w:rPr>
          <w:noProof/>
        </w:rPr>
        <w:t>235</w:t>
      </w:r>
      <w:r>
        <w:fldChar w:fldCharType="end"/>
      </w:r>
    </w:p>
    <w:p w:rsidR="004C02A4" w:rsidRDefault="00A84EAE">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4C02A4" w:rsidRDefault="00A84EAE">
      <w:pPr>
        <w:pStyle w:val="indexentry0"/>
      </w:pPr>
      <w:hyperlink w:anchor="Section_f3f1d01c0f7b412ea99c611178c02ae4">
        <w:r>
          <w:rPr>
            <w:rStyle w:val="Hyperlink"/>
          </w:rPr>
          <w:t>DofrFsnSpbd structure</w:t>
        </w:r>
      </w:hyperlink>
      <w:r>
        <w:t xml:space="preserve"> </w:t>
      </w:r>
      <w:r>
        <w:fldChar w:fldCharType="begin"/>
      </w:r>
      <w:r>
        <w:instrText>PAGEREF Secti</w:instrText>
      </w:r>
      <w:r>
        <w:instrText>on_f3f1d01c0f7b412ea99c611178c02ae4</w:instrText>
      </w:r>
      <w:r>
        <w:fldChar w:fldCharType="separate"/>
      </w:r>
      <w:r>
        <w:rPr>
          <w:noProof/>
        </w:rPr>
        <w:t>235</w:t>
      </w:r>
      <w:r>
        <w:fldChar w:fldCharType="end"/>
      </w:r>
    </w:p>
    <w:p w:rsidR="004C02A4" w:rsidRDefault="00A84EAE">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4C02A4" w:rsidRDefault="00A84EAE">
      <w:pPr>
        <w:pStyle w:val="indexentry0"/>
      </w:pPr>
      <w:hyperlink w:anchor="Section_7c26c11a060b4dc0a333615fd861530c">
        <w:r>
          <w:rPr>
            <w:rStyle w:val="Hyperlink"/>
          </w:rPr>
          <w:t>DofrRglstsf structure</w:t>
        </w:r>
      </w:hyperlink>
      <w:r>
        <w:t xml:space="preserve"> </w:t>
      </w:r>
      <w:r>
        <w:fldChar w:fldCharType="begin"/>
      </w:r>
      <w:r>
        <w:instrText>P</w:instrText>
      </w:r>
      <w:r>
        <w:instrText>AGEREF Section_7c26c11a060b4dc0a333615fd861530c</w:instrText>
      </w:r>
      <w:r>
        <w:fldChar w:fldCharType="separate"/>
      </w:r>
      <w:r>
        <w:rPr>
          <w:noProof/>
        </w:rPr>
        <w:t>236</w:t>
      </w:r>
      <w:r>
        <w:fldChar w:fldCharType="end"/>
      </w:r>
    </w:p>
    <w:p w:rsidR="004C02A4" w:rsidRDefault="00A84EAE">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C02A4" w:rsidRDefault="00A84EAE">
      <w:pPr>
        <w:pStyle w:val="indexentry0"/>
      </w:pPr>
      <w:hyperlink w:anchor="Section_17b04fd052a74cf195728c470773db76">
        <w:r>
          <w:rPr>
            <w:rStyle w:val="Hyperlink"/>
          </w:rPr>
          <w:t>Dogrid stru</w:t>
        </w:r>
        <w:r>
          <w:rPr>
            <w:rStyle w:val="Hyperlink"/>
          </w:rPr>
          <w:t>cture</w:t>
        </w:r>
      </w:hyperlink>
      <w:r>
        <w:t xml:space="preserve"> </w:t>
      </w:r>
      <w:r>
        <w:fldChar w:fldCharType="begin"/>
      </w:r>
      <w:r>
        <w:instrText>PAGEREF Section_17b04fd052a74cf195728c470773db76</w:instrText>
      </w:r>
      <w:r>
        <w:fldChar w:fldCharType="separate"/>
      </w:r>
      <w:r>
        <w:rPr>
          <w:noProof/>
        </w:rPr>
        <w:t>174</w:t>
      </w:r>
      <w:r>
        <w:fldChar w:fldCharType="end"/>
      </w:r>
    </w:p>
    <w:p w:rsidR="004C02A4" w:rsidRDefault="00A84EAE">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4C02A4" w:rsidRDefault="00A84EAE">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4C02A4" w:rsidRDefault="00A84EAE">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4C02A4" w:rsidRDefault="00A84EAE">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4C02A4" w:rsidRDefault="00A84EAE">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4C02A4" w:rsidRDefault="00A84EAE">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4C02A4" w:rsidRDefault="00A84EAE">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w:instrText>
      </w:r>
      <w:r>
        <w:instrText>ddb6fb</w:instrText>
      </w:r>
      <w:r>
        <w:fldChar w:fldCharType="separate"/>
      </w:r>
      <w:r>
        <w:rPr>
          <w:noProof/>
        </w:rPr>
        <w:t>167</w:t>
      </w:r>
      <w:r>
        <w:fldChar w:fldCharType="end"/>
      </w:r>
    </w:p>
    <w:p w:rsidR="004C02A4" w:rsidRDefault="00A84EAE">
      <w:pPr>
        <w:pStyle w:val="indexentry0"/>
      </w:pP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4C02A4" w:rsidRDefault="00A84EAE">
      <w:pPr>
        <w:pStyle w:val="indexentry0"/>
      </w:pPr>
      <w:hyperlink w:anchor="Section_2feeb178f9014151bf5c8496d5a0700b">
        <w:r>
          <w:rPr>
            <w:rStyle w:val="Hyperlink"/>
          </w:rPr>
          <w:t>Dop97 structure</w:t>
        </w:r>
      </w:hyperlink>
      <w:r>
        <w:t xml:space="preserve"> </w:t>
      </w:r>
      <w:r>
        <w:fldChar w:fldCharType="begin"/>
      </w:r>
      <w:r>
        <w:instrText>PAGEREF Section_2feeb178f9014151bf5c</w:instrText>
      </w:r>
      <w:r>
        <w:instrText>8496d5a0700b</w:instrText>
      </w:r>
      <w:r>
        <w:fldChar w:fldCharType="separate"/>
      </w:r>
      <w:r>
        <w:rPr>
          <w:noProof/>
        </w:rPr>
        <w:t>153</w:t>
      </w:r>
      <w:r>
        <w:fldChar w:fldCharType="end"/>
      </w:r>
    </w:p>
    <w:p w:rsidR="004C02A4" w:rsidRDefault="00A84EAE">
      <w:pPr>
        <w:pStyle w:val="indexentry0"/>
      </w:pP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4C02A4" w:rsidRDefault="00A84EAE">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4C02A4" w:rsidRDefault="00A84EAE">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4C02A4" w:rsidRDefault="00A84EAE">
      <w:pPr>
        <w:pStyle w:val="indexentry0"/>
      </w:pPr>
      <w:hyperlink w:anchor="Section_9e7f682e71f1422caa67b6c123b36531">
        <w:r>
          <w:rPr>
            <w:rStyle w:val="Hyperlink"/>
          </w:rPr>
          <w:t>DPCI</w:t>
        </w:r>
        <w:r>
          <w:rPr>
            <w:rStyle w:val="Hyperlink"/>
          </w:rPr>
          <w:t>D structure</w:t>
        </w:r>
      </w:hyperlink>
      <w:r>
        <w:t xml:space="preserve"> </w:t>
      </w:r>
      <w:r>
        <w:fldChar w:fldCharType="begin"/>
      </w:r>
      <w:r>
        <w:instrText>PAGEREF Section_9e7f682e71f1422caa67b6c123b36531</w:instrText>
      </w:r>
      <w:r>
        <w:fldChar w:fldCharType="separate"/>
      </w:r>
      <w:r>
        <w:rPr>
          <w:noProof/>
        </w:rPr>
        <w:t>237</w:t>
      </w:r>
      <w:r>
        <w:fldChar w:fldCharType="end"/>
      </w:r>
    </w:p>
    <w:p w:rsidR="004C02A4" w:rsidRDefault="00A84EAE">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4C02A4" w:rsidRDefault="004C02A4">
      <w:pPr>
        <w:spacing w:before="0" w:after="0"/>
        <w:rPr>
          <w:sz w:val="16"/>
        </w:rPr>
      </w:pPr>
    </w:p>
    <w:p w:rsidR="004C02A4" w:rsidRDefault="00A84EAE">
      <w:pPr>
        <w:pStyle w:val="indexheader"/>
      </w:pPr>
      <w:r>
        <w:t>E</w:t>
      </w:r>
    </w:p>
    <w:p w:rsidR="004C02A4" w:rsidRDefault="004C02A4">
      <w:pPr>
        <w:spacing w:before="0" w:after="0"/>
        <w:rPr>
          <w:sz w:val="16"/>
        </w:rPr>
      </w:pPr>
    </w:p>
    <w:p w:rsidR="004C02A4" w:rsidRDefault="00A84EAE">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4C02A4" w:rsidRDefault="00A84EAE">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4C02A4" w:rsidRDefault="00A84EAE">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38</w:t>
      </w:r>
      <w:r>
        <w:fldChar w:fldCharType="end"/>
      </w:r>
    </w:p>
    <w:p w:rsidR="004C02A4" w:rsidRDefault="00A84EAE">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4C02A4" w:rsidRDefault="00A84EAE">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495</w:t>
      </w:r>
      <w:r>
        <w:fldChar w:fldCharType="end"/>
      </w:r>
    </w:p>
    <w:p w:rsidR="004C02A4" w:rsidRDefault="00A84EAE">
      <w:pPr>
        <w:pStyle w:val="indexentry0"/>
      </w:pPr>
      <w:hyperlink w:anchor="section_39d71c1c1ed04cbe8aad314d716f9649">
        <w:r>
          <w:rPr>
            <w:rStyle w:val="Hyperlink"/>
          </w:rPr>
          <w:t>Example of a List example</w:t>
        </w:r>
      </w:hyperlink>
      <w:r>
        <w:t xml:space="preserve"> </w:t>
      </w:r>
      <w:r>
        <w:fldChar w:fldCharType="begin"/>
      </w:r>
      <w:r>
        <w:instrText>PAGEREF section_39d71c1c</w:instrText>
      </w:r>
      <w:r>
        <w:instrText>1ed04cbe8aad314d716f9649</w:instrText>
      </w:r>
      <w:r>
        <w:fldChar w:fldCharType="separate"/>
      </w:r>
      <w:r>
        <w:rPr>
          <w:noProof/>
        </w:rPr>
        <w:t>531</w:t>
      </w:r>
      <w:r>
        <w:fldChar w:fldCharType="end"/>
      </w:r>
    </w:p>
    <w:p w:rsidR="004C02A4" w:rsidRDefault="00A84EAE">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4C02A4" w:rsidRDefault="00A84EAE">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4C02A4" w:rsidRDefault="00A84EAE">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4C02A4" w:rsidRDefault="00A84EAE">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520</w:t>
      </w:r>
      <w:r>
        <w:fldChar w:fldCharType="end"/>
      </w:r>
    </w:p>
    <w:p w:rsidR="004C02A4" w:rsidRDefault="00A84EAE">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495</w:t>
      </w:r>
      <w:r>
        <w:fldChar w:fldCharType="end"/>
      </w:r>
    </w:p>
    <w:p w:rsidR="004C02A4" w:rsidRDefault="00A84EAE">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505</w:t>
      </w:r>
      <w:r>
        <w:fldChar w:fldCharType="end"/>
      </w:r>
    </w:p>
    <w:p w:rsidR="004C02A4" w:rsidRDefault="00A84EAE">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495</w:t>
      </w:r>
      <w:r>
        <w:fldChar w:fldCharType="end"/>
      </w:r>
    </w:p>
    <w:p w:rsidR="004C02A4" w:rsidRDefault="00A84EAE">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505</w:t>
      </w:r>
      <w:r>
        <w:fldChar w:fldCharType="end"/>
      </w:r>
    </w:p>
    <w:p w:rsidR="004C02A4" w:rsidRDefault="00A84EAE">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w:instrText>
      </w:r>
      <w:r>
        <w:instrText>ee383</w:instrText>
      </w:r>
      <w:r>
        <w:fldChar w:fldCharType="separate"/>
      </w:r>
      <w:r>
        <w:rPr>
          <w:noProof/>
        </w:rPr>
        <w:t>495</w:t>
      </w:r>
      <w:r>
        <w:fldChar w:fldCharType="end"/>
      </w:r>
    </w:p>
    <w:p w:rsidR="004C02A4" w:rsidRDefault="00A84EAE">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531</w:t>
      </w:r>
      <w:r>
        <w:fldChar w:fldCharType="end"/>
      </w:r>
    </w:p>
    <w:p w:rsidR="004C02A4" w:rsidRDefault="00A84EAE">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510</w:t>
      </w:r>
      <w:r>
        <w:fldChar w:fldCharType="end"/>
      </w:r>
    </w:p>
    <w:p w:rsidR="004C02A4" w:rsidRDefault="00A84EAE">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514</w:t>
      </w:r>
      <w:r>
        <w:fldChar w:fldCharType="end"/>
      </w:r>
    </w:p>
    <w:p w:rsidR="004C02A4" w:rsidRDefault="00A84EAE">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500</w:t>
      </w:r>
      <w:r>
        <w:fldChar w:fldCharType="end"/>
      </w:r>
    </w:p>
    <w:p w:rsidR="004C02A4" w:rsidRDefault="00A84EAE">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4C02A4" w:rsidRDefault="00A84EAE">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531</w:t>
      </w:r>
      <w:r>
        <w:fldChar w:fldCharType="end"/>
      </w:r>
    </w:p>
    <w:p w:rsidR="004C02A4" w:rsidRDefault="00A84EAE">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510</w:t>
      </w:r>
      <w:r>
        <w:fldChar w:fldCharType="end"/>
      </w:r>
    </w:p>
    <w:p w:rsidR="004C02A4" w:rsidRDefault="00A84EAE">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514</w:t>
      </w:r>
      <w:r>
        <w:fldChar w:fldCharType="end"/>
      </w:r>
    </w:p>
    <w:p w:rsidR="004C02A4" w:rsidRDefault="00A84EAE">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500</w:t>
      </w:r>
      <w:r>
        <w:fldChar w:fldCharType="end"/>
      </w:r>
    </w:p>
    <w:p w:rsidR="004C02A4" w:rsidRDefault="00A84EAE">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4C02A4" w:rsidRDefault="004C02A4">
      <w:pPr>
        <w:spacing w:before="0" w:after="0"/>
        <w:rPr>
          <w:sz w:val="16"/>
        </w:rPr>
      </w:pPr>
    </w:p>
    <w:p w:rsidR="004C02A4" w:rsidRDefault="00A84EAE">
      <w:pPr>
        <w:pStyle w:val="indexheader"/>
      </w:pPr>
      <w:r>
        <w:t>F</w:t>
      </w:r>
    </w:p>
    <w:p w:rsidR="004C02A4" w:rsidRDefault="004C02A4">
      <w:pPr>
        <w:spacing w:before="0" w:after="0"/>
        <w:rPr>
          <w:sz w:val="16"/>
        </w:rPr>
      </w:pPr>
    </w:p>
    <w:p w:rsidR="004C02A4" w:rsidRDefault="00A84EAE">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4C02A4" w:rsidRDefault="00A84EAE">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4C02A4" w:rsidRDefault="00A84EAE">
      <w:pPr>
        <w:pStyle w:val="indexentry0"/>
      </w:pPr>
      <w:hyperlink w:anchor="Section_303a3397eb5c4ebf92f2b22217a5a70b">
        <w:r>
          <w:rPr>
            <w:rStyle w:val="Hyperlink"/>
          </w:rPr>
          <w:t>FarEastLayoutOperand structure</w:t>
        </w:r>
      </w:hyperlink>
      <w:r>
        <w:t xml:space="preserve"> </w:t>
      </w:r>
      <w:r>
        <w:fldChar w:fldCharType="begin"/>
      </w:r>
      <w:r>
        <w:instrText>PAGEREF Section_303a3397e</w:instrText>
      </w:r>
      <w:r>
        <w:instrText>b5c4ebf92f2b22217a5a70b</w:instrText>
      </w:r>
      <w:r>
        <w:fldChar w:fldCharType="separate"/>
      </w:r>
      <w:r>
        <w:rPr>
          <w:noProof/>
        </w:rPr>
        <w:t>240</w:t>
      </w:r>
      <w:r>
        <w:fldChar w:fldCharType="end"/>
      </w:r>
    </w:p>
    <w:p w:rsidR="004C02A4" w:rsidRDefault="00A84EAE">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4C02A4" w:rsidRDefault="00A84EAE">
      <w:pPr>
        <w:pStyle w:val="indexentry0"/>
      </w:pPr>
      <w:hyperlink w:anchor="Section_4dfad7b037bb443a89333bb79d2c5994">
        <w:r>
          <w:rPr>
            <w:rStyle w:val="Hyperlink"/>
          </w:rPr>
          <w:t>FBKF structure</w:t>
        </w:r>
      </w:hyperlink>
      <w:r>
        <w:t xml:space="preserve"> </w:t>
      </w:r>
      <w:r>
        <w:fldChar w:fldCharType="begin"/>
      </w:r>
      <w:r>
        <w:instrText>PAGEREF Section_4dfad</w:instrText>
      </w:r>
      <w:r>
        <w:instrText>7b037bb443a89333bb79d2c5994</w:instrText>
      </w:r>
      <w:r>
        <w:fldChar w:fldCharType="separate"/>
      </w:r>
      <w:r>
        <w:rPr>
          <w:noProof/>
        </w:rPr>
        <w:t>241</w:t>
      </w:r>
      <w:r>
        <w:fldChar w:fldCharType="end"/>
      </w:r>
    </w:p>
    <w:p w:rsidR="004C02A4" w:rsidRDefault="00A84EAE">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4C02A4" w:rsidRDefault="00A84EAE">
      <w:pPr>
        <w:pStyle w:val="indexentry0"/>
      </w:pPr>
      <w:hyperlink w:anchor="Section_b3146c1b949f49f39bfb966702be4aa9">
        <w:r>
          <w:rPr>
            <w:rStyle w:val="Hyperlink"/>
          </w:rPr>
          <w:t>FBKLD structure</w:t>
        </w:r>
      </w:hyperlink>
      <w:r>
        <w:t xml:space="preserve"> </w:t>
      </w:r>
      <w:r>
        <w:fldChar w:fldCharType="begin"/>
      </w:r>
      <w:r>
        <w:instrText>PAGEREF Section</w:instrText>
      </w:r>
      <w:r>
        <w:instrText>_b3146c1b949f49f39bfb966702be4aa9</w:instrText>
      </w:r>
      <w:r>
        <w:fldChar w:fldCharType="separate"/>
      </w:r>
      <w:r>
        <w:rPr>
          <w:noProof/>
        </w:rPr>
        <w:t>242</w:t>
      </w:r>
      <w:r>
        <w:fldChar w:fldCharType="end"/>
      </w:r>
    </w:p>
    <w:p w:rsidR="004C02A4" w:rsidRDefault="00A84EAE">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4C02A4" w:rsidRDefault="00A84EAE">
      <w:pPr>
        <w:pStyle w:val="indexentry0"/>
      </w:pPr>
      <w:hyperlink w:anchor="Section_9274e1b1b4f54e28bb8079b808652f07">
        <w:r>
          <w:rPr>
            <w:rStyle w:val="Hyperlink"/>
          </w:rPr>
          <w:t>FCCT structure</w:t>
        </w:r>
      </w:hyperlink>
      <w:r>
        <w:t xml:space="preserve"> </w:t>
      </w:r>
      <w:r>
        <w:fldChar w:fldCharType="begin"/>
      </w:r>
      <w:r>
        <w:instrText>PAG</w:instrText>
      </w:r>
      <w:r>
        <w:instrText>EREF Section_9274e1b1b4f54e28bb8079b808652f07</w:instrText>
      </w:r>
      <w:r>
        <w:fldChar w:fldCharType="separate"/>
      </w:r>
      <w:r>
        <w:rPr>
          <w:noProof/>
        </w:rPr>
        <w:t>243</w:t>
      </w:r>
      <w:r>
        <w:fldChar w:fldCharType="end"/>
      </w:r>
    </w:p>
    <w:p w:rsidR="004C02A4" w:rsidRDefault="00A84EAE">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C02A4" w:rsidRDefault="00A84EAE">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312</w:t>
      </w:r>
      <w:r>
        <w:fldChar w:fldCharType="end"/>
      </w:r>
    </w:p>
    <w:p w:rsidR="004C02A4" w:rsidRDefault="00A84EAE">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4C02A4" w:rsidRDefault="00A84EAE">
      <w:pPr>
        <w:pStyle w:val="indexentry0"/>
      </w:pPr>
      <w:hyperlink w:anchor="Section_3dd0761d34df4b7a8d62d74e23b2d1e0">
        <w:r>
          <w:rPr>
            <w:rStyle w:val="Hyperlink"/>
          </w:rPr>
          <w:t>FFData s</w:t>
        </w:r>
        <w:r>
          <w:rPr>
            <w:rStyle w:val="Hyperlink"/>
          </w:rPr>
          <w:t>tructure</w:t>
        </w:r>
      </w:hyperlink>
      <w:r>
        <w:t xml:space="preserve"> </w:t>
      </w:r>
      <w:r>
        <w:fldChar w:fldCharType="begin"/>
      </w:r>
      <w:r>
        <w:instrText>PAGEREF Section_3dd0761d34df4b7a8d62d74e23b2d1e0</w:instrText>
      </w:r>
      <w:r>
        <w:fldChar w:fldCharType="separate"/>
      </w:r>
      <w:r>
        <w:rPr>
          <w:noProof/>
        </w:rPr>
        <w:t>314</w:t>
      </w:r>
      <w:r>
        <w:fldChar w:fldCharType="end"/>
      </w:r>
    </w:p>
    <w:p w:rsidR="004C02A4" w:rsidRDefault="00A84EAE">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4C02A4" w:rsidRDefault="00A84EAE">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4C02A4" w:rsidRDefault="00A84EAE">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C02A4" w:rsidRDefault="00A84EAE">
      <w:pPr>
        <w:pStyle w:val="indexentry0"/>
      </w:pP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318</w:t>
      </w:r>
      <w:r>
        <w:fldChar w:fldCharType="end"/>
      </w:r>
    </w:p>
    <w:p w:rsidR="004C02A4" w:rsidRDefault="00A84EAE">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4C02A4" w:rsidRDefault="00A84EAE">
      <w:pPr>
        <w:pStyle w:val="indexentry0"/>
      </w:pP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4C02A4" w:rsidRDefault="00A84EAE">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w:instrText>
      </w:r>
      <w:r>
        <w:instrText>545bb</w:instrText>
      </w:r>
      <w:r>
        <w:fldChar w:fldCharType="separate"/>
      </w:r>
      <w:r>
        <w:rPr>
          <w:noProof/>
        </w:rPr>
        <w:t>54</w:t>
      </w:r>
      <w:r>
        <w:fldChar w:fldCharType="end"/>
      </w:r>
    </w:p>
    <w:p w:rsidR="004C02A4" w:rsidRDefault="00A84EAE">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4C02A4" w:rsidRDefault="00A84EAE">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4C02A4" w:rsidRDefault="00A84EAE">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4C02A4" w:rsidRDefault="00A84EAE">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4C02A4" w:rsidRDefault="00A84EAE">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4C02A4" w:rsidRDefault="00A84EAE">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4C02A4" w:rsidRDefault="00A84EAE">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4C02A4" w:rsidRDefault="00A84EAE">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4C02A4" w:rsidRDefault="00A84EAE">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w:instrText>
      </w:r>
      <w:r>
        <w:instrText>1a4</w:instrText>
      </w:r>
      <w:r>
        <w:fldChar w:fldCharType="separate"/>
      </w:r>
      <w:r>
        <w:rPr>
          <w:noProof/>
        </w:rPr>
        <w:t>59</w:t>
      </w:r>
      <w:r>
        <w:fldChar w:fldCharType="end"/>
      </w:r>
    </w:p>
    <w:p w:rsidR="004C02A4" w:rsidRDefault="00A84EAE">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4C02A4" w:rsidRDefault="00A84EAE">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4C02A4" w:rsidRDefault="00A84EAE">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4C02A4" w:rsidRDefault="00A84EAE">
      <w:pPr>
        <w:pStyle w:val="indexentry0"/>
      </w:pPr>
      <w:hyperlink w:anchor="Section_8e831b8eb1484b79a6df4cf10f54240e">
        <w:r>
          <w:rPr>
            <w:rStyle w:val="Hyperlink"/>
          </w:rPr>
          <w:t>Field</w:t>
        </w:r>
        <w:r>
          <w:rPr>
            <w:rStyle w:val="Hyperlink"/>
          </w:rPr>
          <w:t>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4C02A4" w:rsidRDefault="00A84EAE">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4C02A4" w:rsidRDefault="00A84EAE">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4C02A4" w:rsidRDefault="00A84EAE">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27</w:t>
      </w:r>
      <w:r>
        <w:fldChar w:fldCharType="end"/>
      </w:r>
    </w:p>
    <w:p w:rsidR="004C02A4" w:rsidRDefault="00A84EAE">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4C02A4" w:rsidRDefault="00A84EAE">
      <w:pPr>
        <w:pStyle w:val="indexentry0"/>
      </w:pPr>
      <w:hyperlink w:anchor="section_4eaddc8f4abd43bb8fd4aef9c6121737">
        <w:r>
          <w:rPr>
            <w:rStyle w:val="Hyperlink"/>
          </w:rPr>
          <w:t>File structure</w:t>
        </w:r>
      </w:hyperlink>
      <w:r>
        <w:t xml:space="preserve"> </w:t>
      </w:r>
      <w:r>
        <w:fldChar w:fldCharType="begin"/>
      </w:r>
      <w:r>
        <w:instrText>PAGEREF section_4eaddc8f4abd43bb8fd4aef9c</w:instrText>
      </w:r>
      <w:r>
        <w:instrText>6121737</w:instrText>
      </w:r>
      <w:r>
        <w:fldChar w:fldCharType="separate"/>
      </w:r>
      <w:r>
        <w:rPr>
          <w:noProof/>
        </w:rPr>
        <w:t>28</w:t>
      </w:r>
      <w:r>
        <w:fldChar w:fldCharType="end"/>
      </w:r>
    </w:p>
    <w:p w:rsidR="004C02A4" w:rsidRDefault="00A84EAE">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4C02A4" w:rsidRDefault="00A84EAE">
      <w:pPr>
        <w:pStyle w:val="indexentry0"/>
      </w:pPr>
      <w:hyperlink w:anchor="Section_badcfbd294f341929288096892cefb00">
        <w:r>
          <w:rPr>
            <w:rStyle w:val="Hyperlink"/>
          </w:rPr>
          <w:t>Fld structure</w:t>
        </w:r>
      </w:hyperlink>
      <w:r>
        <w:t xml:space="preserve"> </w:t>
      </w:r>
      <w:r>
        <w:fldChar w:fldCharType="begin"/>
      </w:r>
      <w:r>
        <w:instrText>PAGEREF Section_badcfbd294f3</w:instrText>
      </w:r>
      <w:r>
        <w:instrText>41929288096892cefb00</w:instrText>
      </w:r>
      <w:r>
        <w:fldChar w:fldCharType="separate"/>
      </w:r>
      <w:r>
        <w:rPr>
          <w:noProof/>
        </w:rPr>
        <w:t>323</w:t>
      </w:r>
      <w:r>
        <w:fldChar w:fldCharType="end"/>
      </w:r>
    </w:p>
    <w:p w:rsidR="004C02A4" w:rsidRDefault="00A84EAE">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323</w:t>
      </w:r>
      <w:r>
        <w:fldChar w:fldCharType="end"/>
      </w:r>
    </w:p>
    <w:p w:rsidR="004C02A4" w:rsidRDefault="00A84EAE">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4C02A4" w:rsidRDefault="00A84EAE">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326</w:t>
      </w:r>
      <w:r>
        <w:fldChar w:fldCharType="end"/>
      </w:r>
    </w:p>
    <w:p w:rsidR="004C02A4" w:rsidRDefault="00A84EAE">
      <w:pPr>
        <w:pStyle w:val="indexentry0"/>
      </w:pPr>
      <w:hyperlink w:anchor="Section_17f5604fc6ea4cb6b3c7e06ccda51d64">
        <w:r>
          <w:rPr>
            <w:rStyle w:val="Hyperlink"/>
          </w:rPr>
          <w:t>FNIF structur</w:t>
        </w:r>
        <w:r>
          <w:rPr>
            <w:rStyle w:val="Hyperlink"/>
          </w:rPr>
          <w:t>e</w:t>
        </w:r>
      </w:hyperlink>
      <w:r>
        <w:t xml:space="preserve"> </w:t>
      </w:r>
      <w:r>
        <w:fldChar w:fldCharType="begin"/>
      </w:r>
      <w:r>
        <w:instrText>PAGEREF Section_17f5604fc6ea4cb6b3c7e06ccda51d64</w:instrText>
      </w:r>
      <w:r>
        <w:fldChar w:fldCharType="separate"/>
      </w:r>
      <w:r>
        <w:rPr>
          <w:noProof/>
        </w:rPr>
        <w:t>327</w:t>
      </w:r>
      <w:r>
        <w:fldChar w:fldCharType="end"/>
      </w:r>
    </w:p>
    <w:p w:rsidR="004C02A4" w:rsidRDefault="00A84EAE">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327</w:t>
      </w:r>
      <w:r>
        <w:fldChar w:fldCharType="end"/>
      </w:r>
    </w:p>
    <w:p w:rsidR="004C02A4" w:rsidRDefault="00A84EAE">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4C02A4" w:rsidRDefault="00A84EAE">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36</w:t>
      </w:r>
      <w:r>
        <w:fldChar w:fldCharType="end"/>
      </w:r>
    </w:p>
    <w:p w:rsidR="004C02A4" w:rsidRDefault="00A84EAE">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4C02A4" w:rsidRDefault="00A84EAE">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4C02A4" w:rsidRDefault="00A84EAE">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4C02A4" w:rsidRDefault="00A84EAE">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C02A4" w:rsidRDefault="00A84EAE">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4C02A4" w:rsidRDefault="00A84EAE">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4C02A4" w:rsidRDefault="00A84EAE">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4C02A4" w:rsidRDefault="00A84EAE">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4C02A4" w:rsidRDefault="00A84EAE">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4C02A4" w:rsidRDefault="00A84EAE">
      <w:pPr>
        <w:pStyle w:val="indexentry0"/>
      </w:pPr>
      <w:hyperlink w:anchor="Section_4cc723161fe74c6789ff83762f162b8f">
        <w:r>
          <w:rPr>
            <w:rStyle w:val="Hyperlink"/>
          </w:rPr>
          <w:t>FtsWWidth_Table structure</w:t>
        </w:r>
      </w:hyperlink>
      <w:r>
        <w:t xml:space="preserve"> </w:t>
      </w:r>
      <w:r>
        <w:fldChar w:fldCharType="begin"/>
      </w:r>
      <w:r>
        <w:instrText>PAGEREF Section_4cc7231</w:instrText>
      </w:r>
      <w:r>
        <w:instrText>61fe74c6789ff83762f162b8f</w:instrText>
      </w:r>
      <w:r>
        <w:fldChar w:fldCharType="separate"/>
      </w:r>
      <w:r>
        <w:rPr>
          <w:noProof/>
        </w:rPr>
        <w:t>331</w:t>
      </w:r>
      <w:r>
        <w:fldChar w:fldCharType="end"/>
      </w:r>
    </w:p>
    <w:p w:rsidR="004C02A4" w:rsidRDefault="00A84EAE">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4C02A4" w:rsidRDefault="00A84EAE">
      <w:pPr>
        <w:pStyle w:val="indexentry0"/>
      </w:pPr>
      <w:hyperlink w:anchor="Section_5aaa54b6f38c440a82b18d61beb95b31">
        <w:r>
          <w:rPr>
            <w:rStyle w:val="Hyperlink"/>
          </w:rPr>
          <w:t>FTXBXNonReusable stru</w:t>
        </w:r>
        <w:r>
          <w:rPr>
            <w:rStyle w:val="Hyperlink"/>
          </w:rPr>
          <w:t>cture</w:t>
        </w:r>
      </w:hyperlink>
      <w:r>
        <w:t xml:space="preserve"> </w:t>
      </w:r>
      <w:r>
        <w:fldChar w:fldCharType="begin"/>
      </w:r>
      <w:r>
        <w:instrText>PAGEREF Section_5aaa54b6f38c440a82b18d61beb95b31</w:instrText>
      </w:r>
      <w:r>
        <w:fldChar w:fldCharType="separate"/>
      </w:r>
      <w:r>
        <w:rPr>
          <w:noProof/>
        </w:rPr>
        <w:t>332</w:t>
      </w:r>
      <w:r>
        <w:fldChar w:fldCharType="end"/>
      </w:r>
    </w:p>
    <w:p w:rsidR="004C02A4" w:rsidRDefault="00A84EAE">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4C02A4" w:rsidRDefault="00A84EAE">
      <w:pPr>
        <w:pStyle w:val="indexentry0"/>
      </w:pPr>
      <w:hyperlink w:anchor="Section_e6335a6aef1e410f96de6674db016c29">
        <w:r>
          <w:rPr>
            <w:rStyle w:val="Hyperlink"/>
          </w:rPr>
          <w:t>FTX</w:t>
        </w:r>
        <w:r>
          <w:rPr>
            <w:rStyle w:val="Hyperlink"/>
          </w:rPr>
          <w:t>BXSReusable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4C02A4" w:rsidRDefault="00A84EAE">
      <w:pPr>
        <w:pStyle w:val="indexentry0"/>
      </w:pPr>
      <w:r>
        <w:t>Fundamental concepts</w:t>
      </w:r>
    </w:p>
    <w:p w:rsidR="004C02A4" w:rsidRDefault="00A84EAE">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30</w:t>
      </w:r>
      <w:r>
        <w:fldChar w:fldCharType="end"/>
      </w:r>
    </w:p>
    <w:p w:rsidR="004C02A4" w:rsidRDefault="00A84EAE">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34</w:t>
      </w:r>
      <w:r>
        <w:fldChar w:fldCharType="end"/>
      </w:r>
    </w:p>
    <w:p w:rsidR="004C02A4" w:rsidRDefault="00A84EAE">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34</w:t>
      </w:r>
      <w:r>
        <w:fldChar w:fldCharType="end"/>
      </w:r>
    </w:p>
    <w:p w:rsidR="004C02A4" w:rsidRDefault="00A84EAE">
      <w:pPr>
        <w:pStyle w:val="indexentry0"/>
      </w:pPr>
      <w:r>
        <w:t xml:space="preserve">  </w:t>
      </w: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35</w:t>
      </w:r>
      <w:r>
        <w:fldChar w:fldCharType="end"/>
      </w:r>
    </w:p>
    <w:p w:rsidR="004C02A4" w:rsidRDefault="00A84EAE">
      <w:pPr>
        <w:pStyle w:val="indexentry0"/>
      </w:pPr>
      <w:r>
        <w:t xml:space="preserve">   </w:t>
      </w:r>
      <w:hyperlink w:anchor="section_3e9a4e92bdfe4379814474d033892ede">
        <w:r>
          <w:rPr>
            <w:rStyle w:val="Hyperlink"/>
          </w:rPr>
          <w:t>Office binary document RC4</w:t>
        </w:r>
        <w:r>
          <w:rPr>
            <w:rStyle w:val="Hyperlink"/>
          </w:rPr>
          <w:t xml:space="preserve"> encryption</w:t>
        </w:r>
      </w:hyperlink>
      <w:r>
        <w:t xml:space="preserve"> </w:t>
      </w:r>
      <w:r>
        <w:fldChar w:fldCharType="begin"/>
      </w:r>
      <w:r>
        <w:instrText>PAGEREF section_3e9a4e92bdfe4379814474d033892ede</w:instrText>
      </w:r>
      <w:r>
        <w:fldChar w:fldCharType="separate"/>
      </w:r>
      <w:r>
        <w:rPr>
          <w:noProof/>
        </w:rPr>
        <w:t>35</w:t>
      </w:r>
      <w:r>
        <w:fldChar w:fldCharType="end"/>
      </w:r>
    </w:p>
    <w:p w:rsidR="004C02A4" w:rsidRDefault="00A84EAE">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34</w:t>
      </w:r>
      <w:r>
        <w:fldChar w:fldCharType="end"/>
      </w:r>
    </w:p>
    <w:p w:rsidR="004C02A4" w:rsidRDefault="00A84EAE">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30</w:t>
      </w:r>
      <w:r>
        <w:fldChar w:fldCharType="end"/>
      </w:r>
    </w:p>
    <w:p w:rsidR="004C02A4" w:rsidRDefault="00A84EAE">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34</w:t>
      </w:r>
      <w:r>
        <w:fldChar w:fldCharType="end"/>
      </w:r>
    </w:p>
    <w:p w:rsidR="004C02A4" w:rsidRDefault="00A84EAE">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33</w:t>
      </w:r>
      <w:r>
        <w:fldChar w:fldCharType="end"/>
      </w:r>
    </w:p>
    <w:p w:rsidR="004C02A4" w:rsidRDefault="00A84EAE">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33</w:t>
      </w:r>
      <w:r>
        <w:fldChar w:fldCharType="end"/>
      </w:r>
    </w:p>
    <w:p w:rsidR="004C02A4" w:rsidRDefault="00A84EAE">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33</w:t>
      </w:r>
      <w:r>
        <w:fldChar w:fldCharType="end"/>
      </w:r>
    </w:p>
    <w:p w:rsidR="004C02A4" w:rsidRDefault="00A84EAE">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32</w:t>
      </w:r>
      <w:r>
        <w:fldChar w:fldCharType="end"/>
      </w:r>
    </w:p>
    <w:p w:rsidR="004C02A4" w:rsidRDefault="00A84EAE">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31</w:t>
      </w:r>
      <w:r>
        <w:fldChar w:fldCharType="end"/>
      </w:r>
    </w:p>
    <w:p w:rsidR="004C02A4" w:rsidRDefault="00A84EAE">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w:instrText>
      </w:r>
      <w:r>
        <w:instrText>ba37b68351</w:instrText>
      </w:r>
      <w:r>
        <w:fldChar w:fldCharType="separate"/>
      </w:r>
      <w:r>
        <w:rPr>
          <w:noProof/>
        </w:rPr>
        <w:t>35</w:t>
      </w:r>
      <w:r>
        <w:fldChar w:fldCharType="end"/>
      </w:r>
    </w:p>
    <w:p w:rsidR="004C02A4" w:rsidRDefault="004C02A4">
      <w:pPr>
        <w:spacing w:before="0" w:after="0"/>
        <w:rPr>
          <w:sz w:val="16"/>
        </w:rPr>
      </w:pPr>
    </w:p>
    <w:p w:rsidR="004C02A4" w:rsidRDefault="00A84EAE">
      <w:pPr>
        <w:pStyle w:val="indexheader"/>
      </w:pPr>
      <w:r>
        <w:t>G</w:t>
      </w:r>
    </w:p>
    <w:p w:rsidR="004C02A4" w:rsidRDefault="004C02A4">
      <w:pPr>
        <w:spacing w:before="0" w:after="0"/>
        <w:rPr>
          <w:sz w:val="16"/>
        </w:rPr>
      </w:pPr>
    </w:p>
    <w:p w:rsidR="004C02A4" w:rsidRDefault="00A84EAE">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4C02A4" w:rsidRDefault="00A84EAE">
      <w:pPr>
        <w:pStyle w:val="indexentry0"/>
      </w:pPr>
      <w:hyperlink w:anchor="section_951dd5ff6eb54265b8c2f4b7f3d745ca">
        <w:r>
          <w:rPr>
            <w:rStyle w:val="Hyperlink"/>
          </w:rPr>
          <w:t>Glossary</w:t>
        </w:r>
      </w:hyperlink>
      <w:r>
        <w:t xml:space="preserve"> </w:t>
      </w:r>
      <w:r>
        <w:fldChar w:fldCharType="begin"/>
      </w:r>
      <w:r>
        <w:instrText xml:space="preserve">PAGEREF </w:instrText>
      </w:r>
      <w:r>
        <w:instrText>section_951dd5ff6eb54265b8c2f4b7f3d745ca</w:instrText>
      </w:r>
      <w:r>
        <w:fldChar w:fldCharType="separate"/>
      </w:r>
      <w:r>
        <w:rPr>
          <w:noProof/>
        </w:rPr>
        <w:t>14</w:t>
      </w:r>
      <w:r>
        <w:fldChar w:fldCharType="end"/>
      </w:r>
    </w:p>
    <w:p w:rsidR="004C02A4" w:rsidRDefault="00A84EAE">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4C02A4" w:rsidRDefault="00A84EAE">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4C02A4" w:rsidRDefault="00A84EAE">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4C02A4" w:rsidRDefault="00A84EAE">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4C02A4" w:rsidRDefault="00A84EAE">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4C02A4" w:rsidRDefault="00A84EAE">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4C02A4" w:rsidRDefault="00A84EAE">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4C02A4" w:rsidRDefault="004C02A4">
      <w:pPr>
        <w:spacing w:before="0" w:after="0"/>
        <w:rPr>
          <w:sz w:val="16"/>
        </w:rPr>
      </w:pPr>
    </w:p>
    <w:p w:rsidR="004C02A4" w:rsidRDefault="00A84EAE">
      <w:pPr>
        <w:pStyle w:val="indexheader"/>
      </w:pPr>
      <w:r>
        <w:t>H</w:t>
      </w:r>
    </w:p>
    <w:p w:rsidR="004C02A4" w:rsidRDefault="004C02A4">
      <w:pPr>
        <w:spacing w:before="0" w:after="0"/>
        <w:rPr>
          <w:sz w:val="16"/>
        </w:rPr>
      </w:pPr>
    </w:p>
    <w:p w:rsidR="004C02A4" w:rsidRDefault="00A84EAE">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36</w:t>
      </w:r>
      <w:r>
        <w:fldChar w:fldCharType="end"/>
      </w:r>
    </w:p>
    <w:p w:rsidR="004C02A4" w:rsidRDefault="00A84EAE">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38</w:t>
      </w:r>
      <w:r>
        <w:fldChar w:fldCharType="end"/>
      </w:r>
    </w:p>
    <w:p w:rsidR="004C02A4" w:rsidRDefault="00A84EAE">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4C02A4" w:rsidRDefault="00A84EAE">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339</w:t>
      </w:r>
      <w:r>
        <w:fldChar w:fldCharType="end"/>
      </w:r>
    </w:p>
    <w:p w:rsidR="004C02A4" w:rsidRDefault="00A84EAE">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4C02A4" w:rsidRDefault="00A84EAE">
      <w:pPr>
        <w:pStyle w:val="indexentry0"/>
      </w:pPr>
      <w:hyperlink w:anchor="Section_50b03d9b9c7344cea63f9b707a0f920c">
        <w:r>
          <w:rPr>
            <w:rStyle w:val="Hyperlink"/>
          </w:rPr>
          <w:t>Hplxsdr structure</w:t>
        </w:r>
      </w:hyperlink>
      <w:r>
        <w:t xml:space="preserve"> </w:t>
      </w:r>
      <w:r>
        <w:fldChar w:fldCharType="begin"/>
      </w:r>
      <w:r>
        <w:instrText>PAGEREF Section_50b03d9b9c7344cea63f9b707a0f920</w:instrText>
      </w:r>
      <w:r>
        <w:instrText>c</w:instrText>
      </w:r>
      <w:r>
        <w:fldChar w:fldCharType="separate"/>
      </w:r>
      <w:r>
        <w:rPr>
          <w:noProof/>
        </w:rPr>
        <w:t>339</w:t>
      </w:r>
      <w:r>
        <w:fldChar w:fldCharType="end"/>
      </w:r>
    </w:p>
    <w:p w:rsidR="004C02A4" w:rsidRDefault="00A84EAE">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4C02A4" w:rsidRDefault="004C02A4">
      <w:pPr>
        <w:spacing w:before="0" w:after="0"/>
        <w:rPr>
          <w:sz w:val="16"/>
        </w:rPr>
      </w:pPr>
    </w:p>
    <w:p w:rsidR="004C02A4" w:rsidRDefault="00A84EAE">
      <w:pPr>
        <w:pStyle w:val="indexheader"/>
      </w:pPr>
      <w:r>
        <w:t>I</w:t>
      </w:r>
    </w:p>
    <w:p w:rsidR="004C02A4" w:rsidRDefault="004C02A4">
      <w:pPr>
        <w:spacing w:before="0" w:after="0"/>
        <w:rPr>
          <w:sz w:val="16"/>
        </w:rPr>
      </w:pPr>
    </w:p>
    <w:p w:rsidR="004C02A4" w:rsidRDefault="00A84EAE">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4C02A4" w:rsidRDefault="00A84EAE">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4C02A4" w:rsidRDefault="00A84EAE">
      <w:pPr>
        <w:pStyle w:val="indexentry0"/>
      </w:pPr>
      <w:hyperlink w:anchor="section_1d3b751562574fcb86508a6bbead9b76">
        <w:r>
          <w:rPr>
            <w:rStyle w:val="Hyperlink"/>
          </w:rPr>
          <w:t xml:space="preserve">Information </w:t>
        </w:r>
        <w:r>
          <w:rPr>
            <w:rStyle w:val="Hyperlink"/>
          </w:rPr>
          <w:t>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4C02A4" w:rsidRDefault="00A84EAE">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4C02A4" w:rsidRDefault="00A84EAE">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4C02A4" w:rsidRDefault="00A84EAE">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4C02A4" w:rsidRDefault="00A84EAE">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4C02A4" w:rsidRDefault="00A84EAE">
      <w:pPr>
        <w:pStyle w:val="indexentry0"/>
      </w:pP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4C02A4" w:rsidRDefault="004C02A4">
      <w:pPr>
        <w:spacing w:before="0" w:after="0"/>
        <w:rPr>
          <w:sz w:val="16"/>
        </w:rPr>
      </w:pPr>
    </w:p>
    <w:p w:rsidR="004C02A4" w:rsidRDefault="00A84EAE">
      <w:pPr>
        <w:pStyle w:val="indexheader"/>
      </w:pPr>
      <w:r>
        <w:t>K</w:t>
      </w:r>
    </w:p>
    <w:p w:rsidR="004C02A4" w:rsidRDefault="004C02A4">
      <w:pPr>
        <w:spacing w:before="0" w:after="0"/>
        <w:rPr>
          <w:sz w:val="16"/>
        </w:rPr>
      </w:pPr>
    </w:p>
    <w:p w:rsidR="004C02A4" w:rsidRDefault="00A84EAE">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4C02A4" w:rsidRDefault="00A84EAE">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4C02A4" w:rsidRDefault="00A84EAE">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4C02A4" w:rsidRDefault="00A84EAE">
      <w:pPr>
        <w:pStyle w:val="indexentry0"/>
      </w:pPr>
      <w:hyperlink w:anchor="Section_f6d2ad9387cf4e46a992a38ccf2ef295">
        <w:r>
          <w:rPr>
            <w:rStyle w:val="Hyperlink"/>
          </w:rPr>
          <w:t>Kul enumerati</w:t>
        </w:r>
        <w:r>
          <w:rPr>
            <w:rStyle w:val="Hyperlink"/>
          </w:rPr>
          <w:t>on</w:t>
        </w:r>
      </w:hyperlink>
      <w:r>
        <w:t xml:space="preserve"> </w:t>
      </w:r>
      <w:r>
        <w:fldChar w:fldCharType="begin"/>
      </w:r>
      <w:r>
        <w:instrText>PAGEREF Section_f6d2ad9387cf4e46a992a38ccf2ef295</w:instrText>
      </w:r>
      <w:r>
        <w:fldChar w:fldCharType="separate"/>
      </w:r>
      <w:r>
        <w:rPr>
          <w:noProof/>
        </w:rPr>
        <w:t>348</w:t>
      </w:r>
      <w:r>
        <w:fldChar w:fldCharType="end"/>
      </w:r>
    </w:p>
    <w:p w:rsidR="004C02A4" w:rsidRDefault="004C02A4">
      <w:pPr>
        <w:spacing w:before="0" w:after="0"/>
        <w:rPr>
          <w:sz w:val="16"/>
        </w:rPr>
      </w:pPr>
    </w:p>
    <w:p w:rsidR="004C02A4" w:rsidRDefault="00A84EAE">
      <w:pPr>
        <w:pStyle w:val="indexheader"/>
      </w:pPr>
      <w:r>
        <w:t>L</w:t>
      </w:r>
    </w:p>
    <w:p w:rsidR="004C02A4" w:rsidRDefault="004C02A4">
      <w:pPr>
        <w:spacing w:before="0" w:after="0"/>
        <w:rPr>
          <w:sz w:val="16"/>
        </w:rPr>
      </w:pPr>
    </w:p>
    <w:p w:rsidR="004C02A4" w:rsidRDefault="00A84EAE">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4C02A4" w:rsidRDefault="00A84EAE">
      <w:pPr>
        <w:pStyle w:val="indexentry0"/>
      </w:pPr>
      <w:hyperlink w:anchor="Section_e2bbcb6b92a6471b94f5876b590af9b0">
        <w:r>
          <w:rPr>
            <w:rStyle w:val="Hyperlink"/>
          </w:rPr>
          <w:t>L</w:t>
        </w:r>
        <w:r>
          <w:rPr>
            <w:rStyle w:val="Hyperlink"/>
          </w:rPr>
          <w:t>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4C02A4" w:rsidRDefault="00A84EAE">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4C02A4" w:rsidRDefault="00A84EAE">
      <w:pPr>
        <w:pStyle w:val="indexentry0"/>
      </w:pP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350</w:t>
      </w:r>
      <w:r>
        <w:fldChar w:fldCharType="end"/>
      </w:r>
    </w:p>
    <w:p w:rsidR="004C02A4" w:rsidRDefault="00A84EAE">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4C02A4" w:rsidRDefault="00A84EAE">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4C02A4" w:rsidRDefault="00A84EAE">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352</w:t>
      </w:r>
      <w:r>
        <w:fldChar w:fldCharType="end"/>
      </w:r>
    </w:p>
    <w:p w:rsidR="004C02A4" w:rsidRDefault="00A84EAE">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4C02A4" w:rsidRDefault="00A84EAE">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4C02A4" w:rsidRDefault="00A84EAE">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4C02A4" w:rsidRDefault="00A84EAE">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352</w:t>
      </w:r>
      <w:r>
        <w:fldChar w:fldCharType="end"/>
      </w:r>
    </w:p>
    <w:p w:rsidR="004C02A4" w:rsidRDefault="00A84EAE">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4C02A4" w:rsidRDefault="00A84EAE">
      <w:pPr>
        <w:pStyle w:val="indexentry0"/>
      </w:pPr>
      <w:hyperlink w:anchor="Section_15038623de68452c9e1a7121b3ae5624">
        <w:r>
          <w:rPr>
            <w:rStyle w:val="Hyperlink"/>
          </w:rPr>
          <w:t>LPUp</w:t>
        </w:r>
        <w:r>
          <w:rPr>
            <w:rStyle w:val="Hyperlink"/>
          </w:rPr>
          <w:t>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4C02A4" w:rsidRDefault="00A84EAE">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4C02A4" w:rsidRDefault="00A84EAE">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4C02A4" w:rsidRDefault="00A84EAE">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4C02A4" w:rsidRDefault="00A84EAE">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4C02A4" w:rsidRDefault="00A84EAE">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354</w:t>
      </w:r>
      <w:r>
        <w:fldChar w:fldCharType="end"/>
      </w:r>
    </w:p>
    <w:p w:rsidR="004C02A4" w:rsidRDefault="00A84EAE">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4C02A4" w:rsidRDefault="00A84EAE">
      <w:pPr>
        <w:pStyle w:val="indexentry0"/>
      </w:pPr>
      <w:hyperlink w:anchor="Section_fd7aaee1750743abb39c59e94de198a4">
        <w:r>
          <w:rPr>
            <w:rStyle w:val="Hyperlink"/>
          </w:rPr>
          <w:t>LSD structure</w:t>
        </w:r>
      </w:hyperlink>
      <w:r>
        <w:t xml:space="preserve"> </w:t>
      </w:r>
      <w:r>
        <w:fldChar w:fldCharType="begin"/>
      </w:r>
      <w:r>
        <w:instrText>PAGEREF Section_fd7aaee1750743abb39c59e</w:instrText>
      </w:r>
      <w:r>
        <w:instrText>94de198a4</w:instrText>
      </w:r>
      <w:r>
        <w:fldChar w:fldCharType="separate"/>
      </w:r>
      <w:r>
        <w:rPr>
          <w:noProof/>
        </w:rPr>
        <w:t>355</w:t>
      </w:r>
      <w:r>
        <w:fldChar w:fldCharType="end"/>
      </w:r>
    </w:p>
    <w:p w:rsidR="004C02A4" w:rsidRDefault="00A84EAE">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4C02A4" w:rsidRDefault="00A84EAE">
      <w:pPr>
        <w:pStyle w:val="indexentry0"/>
      </w:pPr>
      <w:hyperlink w:anchor="Section_6682e74f365f45e68b060e898bbf69a1">
        <w:r>
          <w:rPr>
            <w:rStyle w:val="Hyperlink"/>
          </w:rPr>
          <w:t>LSTF structure</w:t>
        </w:r>
      </w:hyperlink>
      <w:r>
        <w:t xml:space="preserve"> </w:t>
      </w:r>
      <w:r>
        <w:fldChar w:fldCharType="begin"/>
      </w:r>
      <w:r>
        <w:instrText>PAGEREF Section_6682e74f365f45e68b0</w:instrText>
      </w:r>
      <w:r>
        <w:instrText>60e898bbf69a1</w:instrText>
      </w:r>
      <w:r>
        <w:fldChar w:fldCharType="separate"/>
      </w:r>
      <w:r>
        <w:rPr>
          <w:noProof/>
        </w:rPr>
        <w:t>356</w:t>
      </w:r>
      <w:r>
        <w:fldChar w:fldCharType="end"/>
      </w:r>
    </w:p>
    <w:p w:rsidR="004C02A4" w:rsidRDefault="00A84EAE">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4C02A4" w:rsidRDefault="00A84EAE">
      <w:pPr>
        <w:pStyle w:val="indexentry0"/>
      </w:pPr>
      <w:hyperlink w:anchor="Section_da06b036d4e84dcf8759f157b26c5aaf">
        <w:r>
          <w:rPr>
            <w:rStyle w:val="Hyperlink"/>
          </w:rPr>
          <w:t>LVL structure</w:t>
        </w:r>
      </w:hyperlink>
      <w:r>
        <w:t xml:space="preserve"> </w:t>
      </w:r>
      <w:r>
        <w:fldChar w:fldCharType="begin"/>
      </w:r>
      <w:r>
        <w:instrText>PAGEREF Section_da06b036d4e84dc</w:instrText>
      </w:r>
      <w:r>
        <w:instrText>f8759f157b26c5aaf</w:instrText>
      </w:r>
      <w:r>
        <w:fldChar w:fldCharType="separate"/>
      </w:r>
      <w:r>
        <w:rPr>
          <w:noProof/>
        </w:rPr>
        <w:t>357</w:t>
      </w:r>
      <w:r>
        <w:fldChar w:fldCharType="end"/>
      </w:r>
    </w:p>
    <w:p w:rsidR="004C02A4" w:rsidRDefault="00A84EAE">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358</w:t>
      </w:r>
      <w:r>
        <w:fldChar w:fldCharType="end"/>
      </w:r>
    </w:p>
    <w:p w:rsidR="004C02A4" w:rsidRDefault="004C02A4">
      <w:pPr>
        <w:spacing w:before="0" w:after="0"/>
        <w:rPr>
          <w:sz w:val="16"/>
        </w:rPr>
      </w:pPr>
    </w:p>
    <w:p w:rsidR="004C02A4" w:rsidRDefault="00A84EAE">
      <w:pPr>
        <w:pStyle w:val="indexheader"/>
      </w:pPr>
      <w:r>
        <w:t>M</w:t>
      </w:r>
    </w:p>
    <w:p w:rsidR="004C02A4" w:rsidRDefault="004C02A4">
      <w:pPr>
        <w:spacing w:before="0" w:after="0"/>
        <w:rPr>
          <w:sz w:val="16"/>
        </w:rPr>
      </w:pPr>
    </w:p>
    <w:p w:rsidR="004C02A4" w:rsidRDefault="00A84EAE">
      <w:pPr>
        <w:pStyle w:val="indexentry0"/>
      </w:pPr>
      <w:hyperlink w:anchor="Section_8f3724c0e2fd41a692cdfa57590a6367">
        <w:r>
          <w:rPr>
            <w:rStyle w:val="Hyperlink"/>
          </w:rPr>
          <w:t>MacroName structure</w:t>
        </w:r>
      </w:hyperlink>
      <w:r>
        <w:t xml:space="preserve"> </w:t>
      </w:r>
      <w:r>
        <w:fldChar w:fldCharType="begin"/>
      </w:r>
      <w:r>
        <w:instrText>PAGEREF Section_8f</w:instrText>
      </w:r>
      <w:r>
        <w:instrText>3724c0e2fd41a692cdfa57590a6367</w:instrText>
      </w:r>
      <w:r>
        <w:fldChar w:fldCharType="separate"/>
      </w:r>
      <w:r>
        <w:rPr>
          <w:noProof/>
        </w:rPr>
        <w:t>360</w:t>
      </w:r>
      <w:r>
        <w:fldChar w:fldCharType="end"/>
      </w:r>
    </w:p>
    <w:p w:rsidR="004C02A4" w:rsidRDefault="00A84EAE">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4C02A4" w:rsidRDefault="00A84EAE">
      <w:pPr>
        <w:pStyle w:val="indexentry0"/>
      </w:pP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4C02A4" w:rsidRDefault="00A84EAE">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36</w:t>
      </w:r>
      <w:r>
        <w:fldChar w:fldCharType="end"/>
      </w:r>
    </w:p>
    <w:p w:rsidR="004C02A4" w:rsidRDefault="00A84EAE">
      <w:pPr>
        <w:pStyle w:val="indexentry0"/>
      </w:pPr>
      <w:hyperlink w:anchor="Section_a770db3e5597478ab4b3f0b47f0787ce">
        <w:r>
          <w:rPr>
            <w:rStyle w:val="Hyperlink"/>
          </w:rPr>
          <w:t>Ma</w:t>
        </w:r>
        <w:r>
          <w:rPr>
            <w:rStyle w:val="Hyperlink"/>
          </w:rPr>
          <w:t>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4C02A4" w:rsidRDefault="00A84EAE">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361</w:t>
      </w:r>
      <w:r>
        <w:fldChar w:fldCharType="end"/>
      </w:r>
    </w:p>
    <w:p w:rsidR="004C02A4" w:rsidRDefault="00A84EAE">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4C02A4" w:rsidRDefault="00A84EAE">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4C02A4" w:rsidRDefault="004C02A4">
      <w:pPr>
        <w:spacing w:before="0" w:after="0"/>
        <w:rPr>
          <w:sz w:val="16"/>
        </w:rPr>
      </w:pPr>
    </w:p>
    <w:p w:rsidR="004C02A4" w:rsidRDefault="00A84EAE">
      <w:pPr>
        <w:pStyle w:val="indexheader"/>
      </w:pPr>
      <w:r>
        <w:t>N</w:t>
      </w:r>
    </w:p>
    <w:p w:rsidR="004C02A4" w:rsidRDefault="004C02A4">
      <w:pPr>
        <w:spacing w:before="0" w:after="0"/>
        <w:rPr>
          <w:sz w:val="16"/>
        </w:rPr>
      </w:pPr>
    </w:p>
    <w:p w:rsidR="004C02A4" w:rsidRDefault="00A84EAE">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100</w:t>
      </w:r>
      <w:r>
        <w:fldChar w:fldCharType="end"/>
      </w:r>
    </w:p>
    <w:p w:rsidR="004C02A4" w:rsidRDefault="00A84EAE">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363</w:t>
      </w:r>
      <w:r>
        <w:fldChar w:fldCharType="end"/>
      </w:r>
    </w:p>
    <w:p w:rsidR="004C02A4" w:rsidRDefault="00A84EAE">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363</w:t>
      </w:r>
      <w:r>
        <w:fldChar w:fldCharType="end"/>
      </w:r>
    </w:p>
    <w:p w:rsidR="004C02A4" w:rsidRDefault="00A84EAE">
      <w:pPr>
        <w:pStyle w:val="indexentry0"/>
      </w:pPr>
      <w:hyperlink w:anchor="section_920bfd5bf0cd4875adf2d5637a5db0cc">
        <w:r>
          <w:rPr>
            <w:rStyle w:val="Hyperlink"/>
          </w:rPr>
          <w:t>Normative references</w:t>
        </w:r>
      </w:hyperlink>
      <w:r>
        <w:t xml:space="preserve"> </w:t>
      </w:r>
      <w:r>
        <w:fldChar w:fldCharType="begin"/>
      </w:r>
      <w:r>
        <w:instrText>PAGEREF section_920bfd5bf0cd4875adf2d5637a5db0cc</w:instrText>
      </w:r>
      <w:r>
        <w:fldChar w:fldCharType="separate"/>
      </w:r>
      <w:r>
        <w:rPr>
          <w:noProof/>
        </w:rPr>
        <w:t>23</w:t>
      </w:r>
      <w:r>
        <w:fldChar w:fldCharType="end"/>
      </w:r>
    </w:p>
    <w:p w:rsidR="004C02A4" w:rsidRDefault="00A84EAE">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4C02A4" w:rsidRDefault="00A84EAE">
      <w:pPr>
        <w:pStyle w:val="indexentry0"/>
      </w:pPr>
      <w:hyperlink w:anchor="Section_347cc059c0cf481e847b5130b7f215a9">
        <w:r>
          <w:rPr>
            <w:rStyle w:val="Hyperlink"/>
          </w:rPr>
          <w:t>NumRMOperand</w:t>
        </w:r>
        <w:r>
          <w:rPr>
            <w:rStyle w:val="Hyperlink"/>
          </w:rPr>
          <w:t xml:space="preserve"> structure</w:t>
        </w:r>
      </w:hyperlink>
      <w:r>
        <w:t xml:space="preserve"> </w:t>
      </w:r>
      <w:r>
        <w:fldChar w:fldCharType="begin"/>
      </w:r>
      <w:r>
        <w:instrText>PAGEREF Section_347cc059c0cf481e847b5130b7f215a9</w:instrText>
      </w:r>
      <w:r>
        <w:fldChar w:fldCharType="separate"/>
      </w:r>
      <w:r>
        <w:rPr>
          <w:noProof/>
        </w:rPr>
        <w:t>366</w:t>
      </w:r>
      <w:r>
        <w:fldChar w:fldCharType="end"/>
      </w:r>
    </w:p>
    <w:p w:rsidR="004C02A4" w:rsidRDefault="004C02A4">
      <w:pPr>
        <w:spacing w:before="0" w:after="0"/>
        <w:rPr>
          <w:sz w:val="16"/>
        </w:rPr>
      </w:pPr>
    </w:p>
    <w:p w:rsidR="004C02A4" w:rsidRDefault="00A84EAE">
      <w:pPr>
        <w:pStyle w:val="indexheader"/>
      </w:pPr>
      <w:r>
        <w:t>O</w:t>
      </w:r>
    </w:p>
    <w:p w:rsidR="004C02A4" w:rsidRDefault="004C02A4">
      <w:pPr>
        <w:spacing w:before="0" w:after="0"/>
        <w:rPr>
          <w:sz w:val="16"/>
        </w:rPr>
      </w:pPr>
    </w:p>
    <w:p w:rsidR="004C02A4" w:rsidRDefault="00A84EAE">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4C02A4" w:rsidRDefault="00A84EAE">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4C02A4" w:rsidRDefault="00A84EAE">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4C02A4" w:rsidRDefault="00A84EAE">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4C02A4" w:rsidRDefault="00A84EAE">
      <w:pPr>
        <w:pStyle w:val="indexentry0"/>
      </w:pPr>
      <w:hyperlink w:anchor="Section_13f737c02d9846908e9a21335c7bd288">
        <w:r>
          <w:rPr>
            <w:rStyle w:val="Hyperlink"/>
          </w:rPr>
          <w:t>ODSOPropertyLarge structure</w:t>
        </w:r>
      </w:hyperlink>
      <w:r>
        <w:t xml:space="preserve"> </w:t>
      </w:r>
      <w:r>
        <w:fldChar w:fldCharType="begin"/>
      </w:r>
      <w:r>
        <w:instrText>PAGEREF Section_13f737c02d9846908e9a213</w:instrText>
      </w:r>
      <w:r>
        <w:instrText>35c7bd288</w:instrText>
      </w:r>
      <w:r>
        <w:fldChar w:fldCharType="separate"/>
      </w:r>
      <w:r>
        <w:rPr>
          <w:noProof/>
        </w:rPr>
        <w:t>369</w:t>
      </w:r>
      <w:r>
        <w:fldChar w:fldCharType="end"/>
      </w:r>
    </w:p>
    <w:p w:rsidR="004C02A4" w:rsidRDefault="00A84EAE">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369</w:t>
      </w:r>
      <w:r>
        <w:fldChar w:fldCharType="end"/>
      </w:r>
    </w:p>
    <w:p w:rsidR="004C02A4" w:rsidRDefault="00A84EAE">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4C02A4" w:rsidRDefault="00A84EAE">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4C02A4" w:rsidRDefault="00A84EAE">
      <w:pPr>
        <w:pStyle w:val="indexentry0"/>
      </w:pPr>
      <w:hyperlink w:anchor="Section_4437f30fe3444289980ca416fa766f0a">
        <w:r>
          <w:rPr>
            <w:rStyle w:val="Hyperlink"/>
          </w:rPr>
          <w:t>ODTPer</w:t>
        </w:r>
        <w:r>
          <w:rPr>
            <w:rStyle w:val="Hyperlink"/>
          </w:rPr>
          <w:t>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4C02A4" w:rsidRDefault="00A84EAE">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section_55d29d8efd804c2da258ffdb7ed9e236</w:instrText>
      </w:r>
      <w:r>
        <w:fldChar w:fldCharType="separate"/>
      </w:r>
      <w:r>
        <w:rPr>
          <w:noProof/>
        </w:rPr>
        <w:t>35</w:t>
      </w:r>
      <w:r>
        <w:fldChar w:fldCharType="end"/>
      </w:r>
    </w:p>
    <w:p w:rsidR="004C02A4" w:rsidRDefault="00A84EAE">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35</w:t>
      </w:r>
      <w:r>
        <w:fldChar w:fldCharType="end"/>
      </w:r>
    </w:p>
    <w:p w:rsidR="004C02A4" w:rsidRDefault="00A84EAE">
      <w:pPr>
        <w:pStyle w:val="indexentry0"/>
      </w:pPr>
      <w:hyperlink w:anchor="Section_2417c635efb748f196a65e6f18a174a0">
        <w:r>
          <w:rPr>
            <w:rStyle w:val="Hyperlink"/>
          </w:rPr>
          <w:t>OfficeArtClientAnch</w:t>
        </w:r>
        <w:r>
          <w:rPr>
            <w:rStyle w:val="Hyperlink"/>
          </w:rPr>
          <w:t>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4C02A4" w:rsidRDefault="00A84EAE">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4C02A4" w:rsidRDefault="00A84EAE">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4C02A4" w:rsidRDefault="00A84EAE">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373</w:t>
      </w:r>
      <w:r>
        <w:fldChar w:fldCharType="end"/>
      </w:r>
    </w:p>
    <w:p w:rsidR="004C02A4" w:rsidRDefault="00A84EAE">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4C02A4" w:rsidRDefault="004C02A4">
      <w:pPr>
        <w:spacing w:before="0" w:after="0"/>
        <w:rPr>
          <w:sz w:val="16"/>
        </w:rPr>
      </w:pPr>
    </w:p>
    <w:p w:rsidR="004C02A4" w:rsidRDefault="00A84EAE">
      <w:pPr>
        <w:pStyle w:val="indexheader"/>
      </w:pPr>
      <w:r>
        <w:t>P</w:t>
      </w:r>
    </w:p>
    <w:p w:rsidR="004C02A4" w:rsidRDefault="004C02A4">
      <w:pPr>
        <w:spacing w:before="0" w:after="0"/>
        <w:rPr>
          <w:sz w:val="16"/>
        </w:rPr>
      </w:pPr>
    </w:p>
    <w:p w:rsidR="004C02A4" w:rsidRDefault="00A84EAE">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4C02A4" w:rsidRDefault="00A84EAE">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4C02A4" w:rsidRDefault="00A84EAE">
      <w:pPr>
        <w:pStyle w:val="indexentry0"/>
      </w:pPr>
      <w:hyperlink w:anchor="Section_580510b8df7a467ea51c0d71eb15c7cd">
        <w:r>
          <w:rPr>
            <w:rStyle w:val="Hyperlink"/>
          </w:rPr>
          <w:t xml:space="preserve">PapxInFkp </w:t>
        </w:r>
        <w:r>
          <w:rPr>
            <w:rStyle w:val="Hyperlink"/>
          </w:rPr>
          <w:t>structure</w:t>
        </w:r>
      </w:hyperlink>
      <w:r>
        <w:t xml:space="preserve"> </w:t>
      </w:r>
      <w:r>
        <w:fldChar w:fldCharType="begin"/>
      </w:r>
      <w:r>
        <w:instrText>PAGEREF Section_580510b8df7a467ea51c0d71eb15c7cd</w:instrText>
      </w:r>
      <w:r>
        <w:fldChar w:fldCharType="separate"/>
      </w:r>
      <w:r>
        <w:rPr>
          <w:noProof/>
        </w:rPr>
        <w:t>379</w:t>
      </w:r>
      <w:r>
        <w:fldChar w:fldCharType="end"/>
      </w:r>
    </w:p>
    <w:p w:rsidR="004C02A4" w:rsidRDefault="00A84EAE">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116</w:t>
      </w:r>
      <w:r>
        <w:fldChar w:fldCharType="end"/>
      </w:r>
    </w:p>
    <w:p w:rsidR="004C02A4" w:rsidRDefault="00A84EAE">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4C02A4" w:rsidRDefault="00A84EAE">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4C02A4" w:rsidRDefault="00A84EAE">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4C02A4" w:rsidRDefault="00A84EAE">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4C02A4" w:rsidRDefault="00A84EAE">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4C02A4" w:rsidRDefault="00A84EAE">
      <w:pPr>
        <w:pStyle w:val="indexentry0"/>
      </w:pPr>
      <w:hyperlink w:anchor="Section_539894c98bad4b8a9ffb8c969029d7d4">
        <w:r>
          <w:rPr>
            <w:rStyle w:val="Hyperlink"/>
          </w:rPr>
          <w:t>PChgTabsDel structure</w:t>
        </w:r>
      </w:hyperlink>
      <w:r>
        <w:t xml:space="preserve"> </w:t>
      </w:r>
      <w:r>
        <w:fldChar w:fldCharType="begin"/>
      </w:r>
      <w:r>
        <w:instrText>PAGEREF Section_539894c98bad4b8a9ffb8c</w:instrText>
      </w:r>
      <w:r>
        <w:instrText>969029d7d4</w:instrText>
      </w:r>
      <w:r>
        <w:fldChar w:fldCharType="separate"/>
      </w:r>
      <w:r>
        <w:rPr>
          <w:noProof/>
        </w:rPr>
        <w:t>381</w:t>
      </w:r>
      <w:r>
        <w:fldChar w:fldCharType="end"/>
      </w:r>
    </w:p>
    <w:p w:rsidR="004C02A4" w:rsidRDefault="00A84EAE">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4C02A4" w:rsidRDefault="00A84EAE">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4C02A4" w:rsidRDefault="00A84EAE">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4C02A4" w:rsidRDefault="00A84EAE">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4C02A4" w:rsidRDefault="00A84EAE">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383</w:t>
      </w:r>
      <w:r>
        <w:fldChar w:fldCharType="end"/>
      </w:r>
    </w:p>
    <w:p w:rsidR="004C02A4" w:rsidRDefault="00A84EAE">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4C02A4" w:rsidRDefault="00A84EAE">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4C02A4" w:rsidRDefault="00A84EAE">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4C02A4" w:rsidRDefault="00A84EAE">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4C02A4" w:rsidRDefault="00A84EAE">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4C02A4" w:rsidRDefault="00A84EAE">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4C02A4" w:rsidRDefault="00A84EAE">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4C02A4" w:rsidRDefault="00A84EAE">
      <w:pPr>
        <w:pStyle w:val="indexentry0"/>
      </w:pPr>
      <w:hyperlink w:anchor="Section_388c0671fd3b4597813a1c67fea7dc46">
        <w:r>
          <w:rPr>
            <w:rStyle w:val="Hyperlink"/>
          </w:rPr>
          <w:t>PICMID structure</w:t>
        </w:r>
      </w:hyperlink>
      <w:r>
        <w:t xml:space="preserve"> </w:t>
      </w:r>
      <w:r>
        <w:fldChar w:fldCharType="begin"/>
      </w:r>
      <w:r>
        <w:instrText>PAGEREF Section_388c0671fd3b45</w:instrText>
      </w:r>
      <w:r>
        <w:instrText>97813a1c67fea7dc46</w:instrText>
      </w:r>
      <w:r>
        <w:fldChar w:fldCharType="separate"/>
      </w:r>
      <w:r>
        <w:rPr>
          <w:noProof/>
        </w:rPr>
        <w:t>388</w:t>
      </w:r>
      <w:r>
        <w:fldChar w:fldCharType="end"/>
      </w:r>
    </w:p>
    <w:p w:rsidR="004C02A4" w:rsidRDefault="00A84EAE">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145</w:t>
      </w:r>
      <w:r>
        <w:fldChar w:fldCharType="end"/>
      </w:r>
    </w:p>
    <w:p w:rsidR="004C02A4" w:rsidRDefault="00A84EAE">
      <w:pPr>
        <w:pStyle w:val="indexentry0"/>
      </w:pPr>
      <w:hyperlink w:anchor="section_85d6d3180afc4e6f83f954d8444e3c35">
        <w:r>
          <w:rPr>
            <w:rStyle w:val="Hyperlink"/>
          </w:rPr>
          <w:t>Pictures - overview</w:t>
        </w:r>
      </w:hyperlink>
      <w:r>
        <w:t xml:space="preserve"> </w:t>
      </w:r>
      <w:r>
        <w:fldChar w:fldCharType="begin"/>
      </w:r>
      <w:r>
        <w:instrText>PAGEREF s</w:instrText>
      </w:r>
      <w:r>
        <w:instrText>ection_85d6d3180afc4e6f83f954d8444e3c35</w:instrText>
      </w:r>
      <w:r>
        <w:fldChar w:fldCharType="separate"/>
      </w:r>
      <w:r>
        <w:rPr>
          <w:noProof/>
        </w:rPr>
        <w:t>25</w:t>
      </w:r>
      <w:r>
        <w:fldChar w:fldCharType="end"/>
      </w:r>
    </w:p>
    <w:p w:rsidR="004C02A4" w:rsidRDefault="00A84EAE">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30</w:t>
      </w:r>
      <w:r>
        <w:fldChar w:fldCharType="end"/>
      </w:r>
    </w:p>
    <w:p w:rsidR="004C02A4" w:rsidRDefault="00A84EAE">
      <w:pPr>
        <w:pStyle w:val="indexentry0"/>
      </w:pPr>
      <w:hyperlink w:anchor="Section_5e3aec5a41e84a9a9060620531a2c0e7">
        <w:r>
          <w:rPr>
            <w:rStyle w:val="Hyperlink"/>
          </w:rPr>
          <w:t>Plcbkf str</w:t>
        </w:r>
        <w:r>
          <w:rPr>
            <w:rStyle w:val="Hyperlink"/>
          </w:rPr>
          <w:t>ucture</w:t>
        </w:r>
      </w:hyperlink>
      <w:r>
        <w:t xml:space="preserve"> </w:t>
      </w:r>
      <w:r>
        <w:fldChar w:fldCharType="begin"/>
      </w:r>
      <w:r>
        <w:instrText>PAGEREF Section_5e3aec5a41e84a9a9060620531a2c0e7</w:instrText>
      </w:r>
      <w:r>
        <w:fldChar w:fldCharType="separate"/>
      </w:r>
      <w:r>
        <w:rPr>
          <w:noProof/>
        </w:rPr>
        <w:t>179</w:t>
      </w:r>
      <w:r>
        <w:fldChar w:fldCharType="end"/>
      </w:r>
    </w:p>
    <w:p w:rsidR="004C02A4" w:rsidRDefault="00A84EAE">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4C02A4" w:rsidRDefault="00A84EAE">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4C02A4" w:rsidRDefault="00A84EAE">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181</w:t>
      </w:r>
      <w:r>
        <w:fldChar w:fldCharType="end"/>
      </w:r>
    </w:p>
    <w:p w:rsidR="004C02A4" w:rsidRDefault="00A84EAE">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4C02A4" w:rsidRDefault="00A84EAE">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4C02A4" w:rsidRDefault="00A84EAE">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4C02A4" w:rsidRDefault="00A84EAE">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w:instrText>
      </w:r>
      <w:r>
        <w:instrText>417ba6398d</w:instrText>
      </w:r>
      <w:r>
        <w:fldChar w:fldCharType="separate"/>
      </w:r>
      <w:r>
        <w:rPr>
          <w:noProof/>
        </w:rPr>
        <w:t>182</w:t>
      </w:r>
      <w:r>
        <w:fldChar w:fldCharType="end"/>
      </w:r>
    </w:p>
    <w:p w:rsidR="004C02A4" w:rsidRDefault="00A84EAE">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4C02A4" w:rsidRDefault="00A84EAE">
      <w:pPr>
        <w:pStyle w:val="indexentry0"/>
      </w:pPr>
      <w:hyperlink w:anchor="Section_9d82ca25ff21488cbee2dd654935c65a">
        <w:r>
          <w:rPr>
            <w:rStyle w:val="Hyperlink"/>
          </w:rPr>
          <w:t>PlcfandRef structure</w:t>
        </w:r>
      </w:hyperlink>
      <w:r>
        <w:t xml:space="preserve"> </w:t>
      </w:r>
      <w:r>
        <w:fldChar w:fldCharType="begin"/>
      </w:r>
      <w:r>
        <w:instrText>PAGEREF Section_9d82ca</w:instrText>
      </w:r>
      <w:r>
        <w:instrText>25ff21488cbee2dd654935c65a</w:instrText>
      </w:r>
      <w:r>
        <w:fldChar w:fldCharType="separate"/>
      </w:r>
      <w:r>
        <w:rPr>
          <w:noProof/>
        </w:rPr>
        <w:t>183</w:t>
      </w:r>
      <w:r>
        <w:fldChar w:fldCharType="end"/>
      </w:r>
    </w:p>
    <w:p w:rsidR="004C02A4" w:rsidRDefault="00A84EAE">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4C02A4" w:rsidRDefault="00A84EAE">
      <w:pPr>
        <w:pStyle w:val="indexentry0"/>
      </w:pPr>
      <w:hyperlink w:anchor="Section_484b28eb803d4010993ad1c8ce313aa4">
        <w:r>
          <w:rPr>
            <w:rStyle w:val="Hyperlink"/>
          </w:rPr>
          <w:t>PlcfAsumy structure</w:t>
        </w:r>
      </w:hyperlink>
      <w:r>
        <w:t xml:space="preserve"> </w:t>
      </w:r>
      <w:r>
        <w:fldChar w:fldCharType="begin"/>
      </w:r>
      <w:r>
        <w:instrText>PAGEREF</w:instrText>
      </w:r>
      <w:r>
        <w:instrText xml:space="preserve"> Section_484b28eb803d4010993ad1c8ce313aa4</w:instrText>
      </w:r>
      <w:r>
        <w:fldChar w:fldCharType="separate"/>
      </w:r>
      <w:r>
        <w:rPr>
          <w:noProof/>
        </w:rPr>
        <w:t>184</w:t>
      </w:r>
      <w:r>
        <w:fldChar w:fldCharType="end"/>
      </w:r>
    </w:p>
    <w:p w:rsidR="004C02A4" w:rsidRDefault="00A84EAE">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184</w:t>
      </w:r>
      <w:r>
        <w:fldChar w:fldCharType="end"/>
      </w:r>
    </w:p>
    <w:p w:rsidR="004C02A4" w:rsidRDefault="00A84EAE">
      <w:pPr>
        <w:pStyle w:val="indexentry0"/>
      </w:pPr>
      <w:hyperlink w:anchor="Section_8b4017fdf39a499f9a04da150d20b5e2">
        <w:r>
          <w:rPr>
            <w:rStyle w:val="Hyperlink"/>
          </w:rPr>
          <w:t>Plcfbkfd structur</w:t>
        </w:r>
        <w:r>
          <w:rPr>
            <w:rStyle w:val="Hyperlink"/>
          </w:rPr>
          <w:t>e</w:t>
        </w:r>
      </w:hyperlink>
      <w:r>
        <w:t xml:space="preserve"> </w:t>
      </w:r>
      <w:r>
        <w:fldChar w:fldCharType="begin"/>
      </w:r>
      <w:r>
        <w:instrText>PAGEREF Section_8b4017fdf39a499f9a04da150d20b5e2</w:instrText>
      </w:r>
      <w:r>
        <w:fldChar w:fldCharType="separate"/>
      </w:r>
      <w:r>
        <w:rPr>
          <w:noProof/>
        </w:rPr>
        <w:t>185</w:t>
      </w:r>
      <w:r>
        <w:fldChar w:fldCharType="end"/>
      </w:r>
    </w:p>
    <w:p w:rsidR="004C02A4" w:rsidRDefault="00A84EAE">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4C02A4" w:rsidRDefault="00A84EAE">
      <w:pPr>
        <w:pStyle w:val="indexentry0"/>
      </w:pPr>
      <w:hyperlink w:anchor="Section_c13d08fe73c240bb99438000ed259399">
        <w:r>
          <w:rPr>
            <w:rStyle w:val="Hyperlink"/>
          </w:rPr>
          <w:t>Plcfbk</w:t>
        </w:r>
        <w:r>
          <w:rPr>
            <w:rStyle w:val="Hyperlink"/>
          </w:rPr>
          <w:t>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4C02A4" w:rsidRDefault="00A84EAE">
      <w:pPr>
        <w:pStyle w:val="indexentry0"/>
      </w:pP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186</w:t>
      </w:r>
      <w:r>
        <w:fldChar w:fldCharType="end"/>
      </w:r>
    </w:p>
    <w:p w:rsidR="004C02A4" w:rsidRDefault="00A84EAE">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4C02A4" w:rsidRDefault="00A84EAE">
      <w:pPr>
        <w:pStyle w:val="indexentry0"/>
      </w:pPr>
      <w:hyperlink w:anchor="Section_5037100883344d3f80c29bcd6dbe1c93">
        <w:r>
          <w:rPr>
            <w:rStyle w:val="Hyperlink"/>
          </w:rPr>
          <w:t>PlcfendRef structure</w:t>
        </w:r>
      </w:hyperlink>
      <w:r>
        <w:t xml:space="preserve"> </w:t>
      </w:r>
      <w:r>
        <w:fldChar w:fldCharType="begin"/>
      </w:r>
      <w:r>
        <w:instrText>PAGEREF Section_5037100883344d3f8</w:instrText>
      </w:r>
      <w:r>
        <w:instrText>0c29bcd6dbe1c93</w:instrText>
      </w:r>
      <w:r>
        <w:fldChar w:fldCharType="separate"/>
      </w:r>
      <w:r>
        <w:rPr>
          <w:noProof/>
        </w:rPr>
        <w:t>187</w:t>
      </w:r>
      <w:r>
        <w:fldChar w:fldCharType="end"/>
      </w:r>
    </w:p>
    <w:p w:rsidR="004C02A4" w:rsidRDefault="00A84EAE">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4C02A4" w:rsidRDefault="00A84EAE">
      <w:pPr>
        <w:pStyle w:val="indexentry0"/>
      </w:pPr>
      <w:hyperlink w:anchor="Section_3ed81d85ea7447908579ab7f8eb651f7">
        <w:r>
          <w:rPr>
            <w:rStyle w:val="Hyperlink"/>
          </w:rPr>
          <w:t>PlcffndRef structure</w:t>
        </w:r>
      </w:hyperlink>
      <w:r>
        <w:t xml:space="preserve"> </w:t>
      </w:r>
      <w:r>
        <w:fldChar w:fldCharType="begin"/>
      </w:r>
      <w:r>
        <w:instrText>PAGEREF Section_3</w:instrText>
      </w:r>
      <w:r>
        <w:instrText>ed81d85ea7447908579ab7f8eb651f7</w:instrText>
      </w:r>
      <w:r>
        <w:fldChar w:fldCharType="separate"/>
      </w:r>
      <w:r>
        <w:rPr>
          <w:noProof/>
        </w:rPr>
        <w:t>189</w:t>
      </w:r>
      <w:r>
        <w:fldChar w:fldCharType="end"/>
      </w:r>
    </w:p>
    <w:p w:rsidR="004C02A4" w:rsidRDefault="00A84EAE">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4C02A4" w:rsidRDefault="00A84EAE">
      <w:pPr>
        <w:pStyle w:val="indexentry0"/>
      </w:pPr>
      <w:hyperlink w:anchor="Section_2eb727c387034057885835fe676ac899">
        <w:r>
          <w:rPr>
            <w:rStyle w:val="Hyperlink"/>
          </w:rPr>
          <w:t>PlcfGlsy structure</w:t>
        </w:r>
      </w:hyperlink>
      <w:r>
        <w:t xml:space="preserve"> </w:t>
      </w:r>
      <w:r>
        <w:fldChar w:fldCharType="begin"/>
      </w:r>
      <w:r>
        <w:instrText>PAG</w:instrText>
      </w:r>
      <w:r>
        <w:instrText>EREF Section_2eb727c387034057885835fe676ac899</w:instrText>
      </w:r>
      <w:r>
        <w:fldChar w:fldCharType="separate"/>
      </w:r>
      <w:r>
        <w:rPr>
          <w:noProof/>
        </w:rPr>
        <w:t>390</w:t>
      </w:r>
      <w:r>
        <w:fldChar w:fldCharType="end"/>
      </w:r>
    </w:p>
    <w:p w:rsidR="004C02A4" w:rsidRDefault="00A84EAE">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4C02A4" w:rsidRDefault="00A84EAE">
      <w:pPr>
        <w:pStyle w:val="indexentry0"/>
      </w:pPr>
      <w:hyperlink w:anchor="Section_8f336b7e66cb43469fd488ede9a4a9db">
        <w:r>
          <w:rPr>
            <w:rStyle w:val="Hyperlink"/>
          </w:rPr>
          <w:t>Plcfhdd stru</w:t>
        </w:r>
        <w:r>
          <w:rPr>
            <w:rStyle w:val="Hyperlink"/>
          </w:rPr>
          <w:t>cture</w:t>
        </w:r>
      </w:hyperlink>
      <w:r>
        <w:t xml:space="preserve"> </w:t>
      </w:r>
      <w:r>
        <w:fldChar w:fldCharType="begin"/>
      </w:r>
      <w:r>
        <w:instrText>PAGEREF Section_8f336b7e66cb43469fd488ede9a4a9db</w:instrText>
      </w:r>
      <w:r>
        <w:fldChar w:fldCharType="separate"/>
      </w:r>
      <w:r>
        <w:rPr>
          <w:noProof/>
        </w:rPr>
        <w:t>190</w:t>
      </w:r>
      <w:r>
        <w:fldChar w:fldCharType="end"/>
      </w:r>
    </w:p>
    <w:p w:rsidR="004C02A4" w:rsidRDefault="00A84EAE">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4C02A4" w:rsidRDefault="00A84EAE">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4C02A4" w:rsidRDefault="00A84EAE">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4C02A4" w:rsidRDefault="00A84EAE">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4C02A4" w:rsidRDefault="00A84EAE">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w:instrText>
      </w:r>
      <w:r>
        <w:instrText>bdd414</w:instrText>
      </w:r>
      <w:r>
        <w:fldChar w:fldCharType="separate"/>
      </w:r>
      <w:r>
        <w:rPr>
          <w:noProof/>
        </w:rPr>
        <w:t>193</w:t>
      </w:r>
      <w:r>
        <w:fldChar w:fldCharType="end"/>
      </w:r>
    </w:p>
    <w:p w:rsidR="004C02A4" w:rsidRDefault="00A84EAE">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4C02A4" w:rsidRDefault="00A84EAE">
      <w:pPr>
        <w:pStyle w:val="indexentry0"/>
      </w:pP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194</w:t>
      </w:r>
      <w:r>
        <w:fldChar w:fldCharType="end"/>
      </w:r>
    </w:p>
    <w:p w:rsidR="004C02A4" w:rsidRDefault="00A84EAE">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195</w:t>
      </w:r>
      <w:r>
        <w:fldChar w:fldCharType="end"/>
      </w:r>
    </w:p>
    <w:p w:rsidR="004C02A4" w:rsidRDefault="00A84EAE">
      <w:pPr>
        <w:pStyle w:val="indexentry0"/>
      </w:pPr>
      <w:hyperlink w:anchor="Section_f52cf39bd0804b8ca69ddfefebc50929">
        <w:r>
          <w:rPr>
            <w:rStyle w:val="Hyperlink"/>
          </w:rPr>
          <w:t>PlcfTx</w:t>
        </w:r>
        <w:r>
          <w:rPr>
            <w:rStyle w:val="Hyperlink"/>
          </w:rPr>
          <w:t>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4C02A4" w:rsidRDefault="00A84EAE">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196</w:t>
      </w:r>
      <w:r>
        <w:fldChar w:fldCharType="end"/>
      </w:r>
    </w:p>
    <w:p w:rsidR="004C02A4" w:rsidRDefault="00A84EAE">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4C02A4" w:rsidRDefault="00A84EAE">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197</w:t>
      </w:r>
      <w:r>
        <w:fldChar w:fldCharType="end"/>
      </w:r>
    </w:p>
    <w:p w:rsidR="004C02A4" w:rsidRDefault="00A84EAE">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4C02A4" w:rsidRDefault="00A84EAE">
      <w:pPr>
        <w:pStyle w:val="indexentry0"/>
      </w:pPr>
      <w:hyperlink w:anchor="section_70047c22a39c4008a19d6ec10385cd14">
        <w:r>
          <w:rPr>
            <w:rStyle w:val="Hyperlink"/>
          </w:rPr>
          <w:t>PLCs - overview</w:t>
        </w:r>
      </w:hyperlink>
      <w:r>
        <w:t xml:space="preserve"> </w:t>
      </w:r>
      <w:r>
        <w:fldChar w:fldCharType="begin"/>
      </w:r>
      <w:r>
        <w:instrText>PAGEREF section_70047c22a39c4008a19d6ec10385c</w:instrText>
      </w:r>
      <w:r>
        <w:instrText>d14</w:instrText>
      </w:r>
      <w:r>
        <w:fldChar w:fldCharType="separate"/>
      </w:r>
      <w:r>
        <w:rPr>
          <w:noProof/>
        </w:rPr>
        <w:t>25</w:t>
      </w:r>
      <w:r>
        <w:fldChar w:fldCharType="end"/>
      </w:r>
    </w:p>
    <w:p w:rsidR="004C02A4" w:rsidRDefault="00A84EAE">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4C02A4" w:rsidRDefault="00A84EAE">
      <w:pPr>
        <w:pStyle w:val="indexentry0"/>
      </w:pPr>
      <w:hyperlink w:anchor="Section_6f6ba9a5ea5742bf82f33de381adb4fc">
        <w:r>
          <w:rPr>
            <w:rStyle w:val="Hyperlink"/>
          </w:rPr>
          <w:t>PlfCosl structure</w:t>
        </w:r>
      </w:hyperlink>
      <w:r>
        <w:t xml:space="preserve"> </w:t>
      </w:r>
      <w:r>
        <w:fldChar w:fldCharType="begin"/>
      </w:r>
      <w:r>
        <w:instrText>PAGEREF Section_6f6ba9a5ea5742bf82f3</w:instrText>
      </w:r>
      <w:r>
        <w:instrText>3de381adb4fc</w:instrText>
      </w:r>
      <w:r>
        <w:fldChar w:fldCharType="separate"/>
      </w:r>
      <w:r>
        <w:rPr>
          <w:noProof/>
        </w:rPr>
        <w:t>390</w:t>
      </w:r>
      <w:r>
        <w:fldChar w:fldCharType="end"/>
      </w:r>
    </w:p>
    <w:p w:rsidR="004C02A4" w:rsidRDefault="00A84EAE">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4C02A4" w:rsidRDefault="00A84EAE">
      <w:pPr>
        <w:pStyle w:val="indexentry0"/>
      </w:pPr>
      <w:hyperlink w:anchor="Section_60bd78a792de4b38a8cfa6f6f082f4fa">
        <w:r>
          <w:rPr>
            <w:rStyle w:val="Hyperlink"/>
          </w:rPr>
          <w:t>PlfguidUim structure</w:t>
        </w:r>
      </w:hyperlink>
      <w:r>
        <w:t xml:space="preserve"> </w:t>
      </w:r>
      <w:r>
        <w:fldChar w:fldCharType="begin"/>
      </w:r>
      <w:r>
        <w:instrText>PAGEREF Section_60bd78a</w:instrText>
      </w:r>
      <w:r>
        <w:instrText>792de4b38a8cfa6f6f082f4fa</w:instrText>
      </w:r>
      <w:r>
        <w:fldChar w:fldCharType="separate"/>
      </w:r>
      <w:r>
        <w:rPr>
          <w:noProof/>
        </w:rPr>
        <w:t>391</w:t>
      </w:r>
      <w:r>
        <w:fldChar w:fldCharType="end"/>
      </w:r>
    </w:p>
    <w:p w:rsidR="004C02A4" w:rsidRDefault="00A84EAE">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4C02A4" w:rsidRDefault="00A84EAE">
      <w:pPr>
        <w:pStyle w:val="indexentry0"/>
      </w:pPr>
      <w:hyperlink w:anchor="Section_292faaa5b6f9414386ac7cdbb2d38b28">
        <w:r>
          <w:rPr>
            <w:rStyle w:val="Hyperlink"/>
          </w:rPr>
          <w:t>PlfLfo structure</w:t>
        </w:r>
      </w:hyperlink>
      <w:r>
        <w:t xml:space="preserve"> </w:t>
      </w:r>
      <w:r>
        <w:fldChar w:fldCharType="begin"/>
      </w:r>
      <w:r>
        <w:instrText>PAGEREF Section</w:instrText>
      </w:r>
      <w:r>
        <w:instrText>_292faaa5b6f9414386ac7cdbb2d38b28</w:instrText>
      </w:r>
      <w:r>
        <w:fldChar w:fldCharType="separate"/>
      </w:r>
      <w:r>
        <w:rPr>
          <w:noProof/>
        </w:rPr>
        <w:t>392</w:t>
      </w:r>
      <w:r>
        <w:fldChar w:fldCharType="end"/>
      </w:r>
    </w:p>
    <w:p w:rsidR="004C02A4" w:rsidRDefault="00A84EAE">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4C02A4" w:rsidRDefault="00A84EAE">
      <w:pPr>
        <w:pStyle w:val="indexentry0"/>
      </w:pPr>
      <w:hyperlink w:anchor="Section_4542e5bac4e04de49ebada1403dec6aa">
        <w:r>
          <w:rPr>
            <w:rStyle w:val="Hyperlink"/>
          </w:rPr>
          <w:t>PlfMcd structure</w:t>
        </w:r>
      </w:hyperlink>
      <w:r>
        <w:t xml:space="preserve"> </w:t>
      </w:r>
      <w:r>
        <w:fldChar w:fldCharType="begin"/>
      </w:r>
      <w:r>
        <w:instrText>PAGEREF</w:instrText>
      </w:r>
      <w:r>
        <w:instrText xml:space="preserve"> Section_4542e5bac4e04de49ebada1403dec6aa</w:instrText>
      </w:r>
      <w:r>
        <w:fldChar w:fldCharType="separate"/>
      </w:r>
      <w:r>
        <w:rPr>
          <w:noProof/>
        </w:rPr>
        <w:t>393</w:t>
      </w:r>
      <w:r>
        <w:fldChar w:fldCharType="end"/>
      </w:r>
    </w:p>
    <w:p w:rsidR="004C02A4" w:rsidRDefault="00A84EAE">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4C02A4" w:rsidRDefault="00A84EAE">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4C02A4" w:rsidRDefault="00A84EAE">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4C02A4" w:rsidRDefault="00A84EAE">
      <w:pPr>
        <w:pStyle w:val="indexentry0"/>
      </w:pPr>
      <w:hyperlink w:anchor="Section_0ba67316ce254c87b0ccbd63d58466bd">
        <w:r>
          <w:rPr>
            <w:rStyle w:val="Hyperlink"/>
          </w:rPr>
          <w:t>PnFkpChpx stru</w:t>
        </w:r>
        <w:r>
          <w:rPr>
            <w:rStyle w:val="Hyperlink"/>
          </w:rPr>
          <w:t>cture</w:t>
        </w:r>
      </w:hyperlink>
      <w:r>
        <w:t xml:space="preserve"> </w:t>
      </w:r>
      <w:r>
        <w:fldChar w:fldCharType="begin"/>
      </w:r>
      <w:r>
        <w:instrText>PAGEREF Section_0ba67316ce254c87b0ccbd63d58466bd</w:instrText>
      </w:r>
      <w:r>
        <w:fldChar w:fldCharType="separate"/>
      </w:r>
      <w:r>
        <w:rPr>
          <w:noProof/>
        </w:rPr>
        <w:t>398</w:t>
      </w:r>
      <w:r>
        <w:fldChar w:fldCharType="end"/>
      </w:r>
    </w:p>
    <w:p w:rsidR="004C02A4" w:rsidRDefault="00A84EAE">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4C02A4" w:rsidRDefault="00A84EAE">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4C02A4" w:rsidRDefault="00A84EAE">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4C02A4" w:rsidRDefault="00A84EAE">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4C02A4" w:rsidRDefault="00A84EAE">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399</w:t>
      </w:r>
      <w:r>
        <w:fldChar w:fldCharType="end"/>
      </w:r>
    </w:p>
    <w:p w:rsidR="004C02A4" w:rsidRDefault="00A84EAE">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4C02A4" w:rsidRDefault="00A84EAE">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400</w:t>
      </w:r>
      <w:r>
        <w:fldChar w:fldCharType="end"/>
      </w:r>
    </w:p>
    <w:p w:rsidR="004C02A4" w:rsidRDefault="00A84EAE">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34</w:t>
      </w:r>
      <w:r>
        <w:fldChar w:fldCharType="end"/>
      </w:r>
    </w:p>
    <w:p w:rsidR="004C02A4" w:rsidRDefault="00A84EAE">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4C02A4" w:rsidRDefault="00A84EAE">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4C02A4" w:rsidRDefault="00A84EAE">
      <w:pPr>
        <w:pStyle w:val="indexentry0"/>
      </w:pPr>
      <w:hyperlink w:anchor="Section_6891279f5855441b96f27455081147be">
        <w:r>
          <w:rPr>
            <w:rStyle w:val="Hyperlink"/>
          </w:rPr>
          <w:t>Prm1 structur</w:t>
        </w:r>
        <w:r>
          <w:rPr>
            <w:rStyle w:val="Hyperlink"/>
          </w:rPr>
          <w:t>e</w:t>
        </w:r>
      </w:hyperlink>
      <w:r>
        <w:t xml:space="preserve"> </w:t>
      </w:r>
      <w:r>
        <w:fldChar w:fldCharType="begin"/>
      </w:r>
      <w:r>
        <w:instrText>PAGEREF Section_6891279f5855441b96f27455081147be</w:instrText>
      </w:r>
      <w:r>
        <w:fldChar w:fldCharType="separate"/>
      </w:r>
      <w:r>
        <w:rPr>
          <w:noProof/>
        </w:rPr>
        <w:t>402</w:t>
      </w:r>
      <w:r>
        <w:fldChar w:fldCharType="end"/>
      </w:r>
    </w:p>
    <w:p w:rsidR="004C02A4" w:rsidRDefault="00A84EAE">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section_54781214a7e34f7a9bcf33fd7b965b3c</w:instrText>
      </w:r>
      <w:r>
        <w:fldChar w:fldCharType="separate"/>
      </w:r>
      <w:r>
        <w:rPr>
          <w:noProof/>
        </w:rPr>
        <w:t>543</w:t>
      </w:r>
      <w:r>
        <w:fldChar w:fldCharType="end"/>
      </w:r>
    </w:p>
    <w:p w:rsidR="004C02A4" w:rsidRDefault="00A84EAE">
      <w:pPr>
        <w:pStyle w:val="indexentry0"/>
      </w:pPr>
      <w:hyperlink w:anchor="section_9ac56e2984884b0aa00986a26e2f175e">
        <w:r>
          <w:rPr>
            <w:rStyle w:val="Hyperlink"/>
          </w:rPr>
          <w:t>Propert</w:t>
        </w:r>
        <w:r>
          <w:rPr>
            <w:rStyle w:val="Hyperlink"/>
          </w:rPr>
          <w:t>y storage - fundamental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4C02A4" w:rsidRDefault="00A84EAE">
      <w:pPr>
        <w:pStyle w:val="indexentry0"/>
      </w:pP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402</w:t>
      </w:r>
      <w:r>
        <w:fldChar w:fldCharType="end"/>
      </w:r>
    </w:p>
    <w:p w:rsidR="004C02A4" w:rsidRDefault="00A84EAE">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4C02A4" w:rsidRDefault="00A84EAE">
      <w:pPr>
        <w:pStyle w:val="indexentry0"/>
      </w:pP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4C02A4" w:rsidRDefault="00A84EAE">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4C02A4" w:rsidRDefault="00A84EAE">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4C02A4" w:rsidRDefault="00A84EAE">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404</w:t>
      </w:r>
      <w:r>
        <w:fldChar w:fldCharType="end"/>
      </w:r>
    </w:p>
    <w:p w:rsidR="004C02A4" w:rsidRDefault="004C02A4">
      <w:pPr>
        <w:spacing w:before="0" w:after="0"/>
        <w:rPr>
          <w:sz w:val="16"/>
        </w:rPr>
      </w:pPr>
    </w:p>
    <w:p w:rsidR="004C02A4" w:rsidRDefault="00A84EAE">
      <w:pPr>
        <w:pStyle w:val="indexheader"/>
      </w:pPr>
      <w:r>
        <w:t>R</w:t>
      </w:r>
    </w:p>
    <w:p w:rsidR="004C02A4" w:rsidRDefault="004C02A4">
      <w:pPr>
        <w:spacing w:before="0" w:after="0"/>
        <w:rPr>
          <w:sz w:val="16"/>
        </w:rPr>
      </w:pPr>
    </w:p>
    <w:p w:rsidR="004C02A4" w:rsidRDefault="00A84EAE">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4C02A4" w:rsidRDefault="00A84EAE">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4C02A4" w:rsidRDefault="00A84EAE">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4C02A4" w:rsidRDefault="00A84EAE">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4C02A4" w:rsidRDefault="00A84EAE">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4C02A4" w:rsidRDefault="00A84EAE">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4C02A4" w:rsidRDefault="00A84EAE">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4C02A4" w:rsidRDefault="00A84EAE">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4C02A4" w:rsidRDefault="00A84EAE">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4C02A4" w:rsidRDefault="00A84EAE">
      <w:pPr>
        <w:pStyle w:val="indexentry0"/>
      </w:pPr>
      <w:hyperlink w:anchor="section_01d5d8c4cf9c4ef980fd439e763cfe01">
        <w:r>
          <w:rPr>
            <w:rStyle w:val="Hyperlink"/>
          </w:rPr>
          <w:t>Retrieving text algorithm</w:t>
        </w:r>
      </w:hyperlink>
      <w:r>
        <w:t xml:space="preserve"> </w:t>
      </w:r>
      <w:r>
        <w:fldChar w:fldCharType="begin"/>
      </w:r>
      <w:r>
        <w:instrText>PAGER</w:instrText>
      </w:r>
      <w:r>
        <w:instrText>EF section_01d5d8c4cf9c4ef980fd439e763cfe01</w:instrText>
      </w:r>
      <w:r>
        <w:fldChar w:fldCharType="separate"/>
      </w:r>
      <w:r>
        <w:rPr>
          <w:noProof/>
        </w:rPr>
        <w:t>39</w:t>
      </w:r>
      <w:r>
        <w:fldChar w:fldCharType="end"/>
      </w:r>
    </w:p>
    <w:p w:rsidR="004C02A4" w:rsidRDefault="00A84EAE">
      <w:pPr>
        <w:pStyle w:val="indexentry0"/>
      </w:pP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4C02A4" w:rsidRDefault="00A84EAE">
      <w:pPr>
        <w:pStyle w:val="indexentry0"/>
      </w:pPr>
      <w:hyperlink w:anchor="Section_3e8b9b89e4b34f88b39f179dc4c70053">
        <w:r>
          <w:rPr>
            <w:rStyle w:val="Hyperlink"/>
          </w:rPr>
          <w:t>RgCdb structure</w:t>
        </w:r>
      </w:hyperlink>
      <w:r>
        <w:t xml:space="preserve"> </w:t>
      </w:r>
      <w:r>
        <w:fldChar w:fldCharType="begin"/>
      </w:r>
      <w:r>
        <w:instrText>P</w:instrText>
      </w:r>
      <w:r>
        <w:instrText>AGEREF Section_3e8b9b89e4b34f88b39f179dc4c70053</w:instrText>
      </w:r>
      <w:r>
        <w:fldChar w:fldCharType="separate"/>
      </w:r>
      <w:r>
        <w:rPr>
          <w:noProof/>
        </w:rPr>
        <w:t>408</w:t>
      </w:r>
      <w:r>
        <w:fldChar w:fldCharType="end"/>
      </w:r>
    </w:p>
    <w:p w:rsidR="004C02A4" w:rsidRDefault="00A84EAE">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4C02A4" w:rsidRDefault="00A84EAE">
      <w:pPr>
        <w:pStyle w:val="indexentry0"/>
      </w:pPr>
      <w:hyperlink w:anchor="Section_b919ce932533488290e8b50a40299ffa">
        <w:r>
          <w:rPr>
            <w:rStyle w:val="Hyperlink"/>
          </w:rPr>
          <w:t>RmdThread</w:t>
        </w:r>
        <w:r>
          <w:rPr>
            <w:rStyle w:val="Hyperlink"/>
          </w:rPr>
          <w:t>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4C02A4" w:rsidRDefault="00A84EAE">
      <w:pPr>
        <w:pStyle w:val="indexentry0"/>
      </w:pP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413</w:t>
      </w:r>
      <w:r>
        <w:fldChar w:fldCharType="end"/>
      </w:r>
    </w:p>
    <w:p w:rsidR="004C02A4" w:rsidRDefault="00A84EAE">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4C02A4" w:rsidRDefault="00A84EAE">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w:instrText>
      </w:r>
      <w:r>
        <w:instrText>07ed798b3db2bd</w:instrText>
      </w:r>
      <w:r>
        <w:fldChar w:fldCharType="separate"/>
      </w:r>
      <w:r>
        <w:rPr>
          <w:noProof/>
        </w:rPr>
        <w:t>415</w:t>
      </w:r>
      <w:r>
        <w:fldChar w:fldCharType="end"/>
      </w:r>
    </w:p>
    <w:p w:rsidR="004C02A4" w:rsidRDefault="00A84EAE">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4C02A4" w:rsidRDefault="004C02A4">
      <w:pPr>
        <w:spacing w:before="0" w:after="0"/>
        <w:rPr>
          <w:sz w:val="16"/>
        </w:rPr>
      </w:pPr>
    </w:p>
    <w:p w:rsidR="004C02A4" w:rsidRDefault="00A84EAE">
      <w:pPr>
        <w:pStyle w:val="indexheader"/>
      </w:pPr>
      <w:r>
        <w:t>S</w:t>
      </w:r>
    </w:p>
    <w:p w:rsidR="004C02A4" w:rsidRDefault="004C02A4">
      <w:pPr>
        <w:spacing w:before="0" w:after="0"/>
        <w:rPr>
          <w:sz w:val="16"/>
        </w:rPr>
      </w:pPr>
    </w:p>
    <w:p w:rsidR="004C02A4" w:rsidRDefault="00A84EAE">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4C02A4" w:rsidRDefault="00A84EAE">
      <w:pPr>
        <w:pStyle w:val="indexentry0"/>
      </w:pP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4C02A4" w:rsidRDefault="00A84EAE">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4C02A4" w:rsidRDefault="00A84EAE">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4C02A4" w:rsidRDefault="00A84EAE">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4C02A4" w:rsidRDefault="00A84EAE">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4C02A4" w:rsidRDefault="00A84EAE">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4C02A4" w:rsidRDefault="00A84EAE">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418</w:t>
      </w:r>
      <w:r>
        <w:fldChar w:fldCharType="end"/>
      </w:r>
    </w:p>
    <w:p w:rsidR="004C02A4" w:rsidRDefault="00A84EAE">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4C02A4" w:rsidRDefault="00A84EAE">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137</w:t>
      </w:r>
      <w:r>
        <w:fldChar w:fldCharType="end"/>
      </w:r>
    </w:p>
    <w:p w:rsidR="004C02A4" w:rsidRDefault="00A84EAE">
      <w:pPr>
        <w:pStyle w:val="indexentry0"/>
      </w:pPr>
      <w:r>
        <w:t>Security</w:t>
      </w:r>
    </w:p>
    <w:p w:rsidR="004C02A4" w:rsidRDefault="00A84EAE">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542</w:t>
      </w:r>
      <w:r>
        <w:fldChar w:fldCharType="end"/>
      </w:r>
    </w:p>
    <w:p w:rsidR="004C02A4" w:rsidRDefault="00A84EAE">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4C02A4" w:rsidRDefault="00A84EAE">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section_424cbebc43ac4c66850bd6320</w:instrText>
      </w:r>
      <w:r>
        <w:instrText>fa9a6a6</w:instrText>
      </w:r>
      <w:r>
        <w:fldChar w:fldCharType="separate"/>
      </w:r>
      <w:r>
        <w:rPr>
          <w:noProof/>
        </w:rPr>
        <w:t>542</w:t>
      </w:r>
      <w:r>
        <w:fldChar w:fldCharType="end"/>
      </w:r>
    </w:p>
    <w:p w:rsidR="004C02A4" w:rsidRDefault="00A84EAE">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4C02A4" w:rsidRDefault="00A84EAE">
      <w:pPr>
        <w:pStyle w:val="indexentry0"/>
      </w:pPr>
      <w:hyperlink w:anchor="Section_ae1ec5fce3c04e27956e9ceedc41cc2a">
        <w:r>
          <w:rPr>
            <w:rStyle w:val="Hyperlink"/>
          </w:rPr>
          <w:t>Sed structure</w:t>
        </w:r>
      </w:hyperlink>
      <w:r>
        <w:t xml:space="preserve"> </w:t>
      </w:r>
      <w:r>
        <w:fldChar w:fldCharType="begin"/>
      </w:r>
      <w:r>
        <w:instrText>PAGEREF Section</w:instrText>
      </w:r>
      <w:r>
        <w:instrText>_ae1ec5fce3c04e27956e9ceedc41cc2a</w:instrText>
      </w:r>
      <w:r>
        <w:fldChar w:fldCharType="separate"/>
      </w:r>
      <w:r>
        <w:rPr>
          <w:noProof/>
        </w:rPr>
        <w:t>419</w:t>
      </w:r>
      <w:r>
        <w:fldChar w:fldCharType="end"/>
      </w:r>
    </w:p>
    <w:p w:rsidR="004C02A4" w:rsidRDefault="00A84EAE">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4C02A4" w:rsidRDefault="00A84EAE">
      <w:pPr>
        <w:pStyle w:val="indexentry0"/>
      </w:pPr>
      <w:hyperlink w:anchor="Section_1cc8d6e117e2466799b639b2c70a0ebe">
        <w:r>
          <w:rPr>
            <w:rStyle w:val="Hyperlink"/>
          </w:rPr>
          <w:t>Sepx structure</w:t>
        </w:r>
      </w:hyperlink>
      <w:r>
        <w:t xml:space="preserve"> </w:t>
      </w:r>
      <w:r>
        <w:fldChar w:fldCharType="begin"/>
      </w:r>
      <w:r>
        <w:instrText>PAGEREF Se</w:instrText>
      </w:r>
      <w:r>
        <w:instrText>ction_1cc8d6e117e2466799b639b2c70a0ebe</w:instrText>
      </w:r>
      <w:r>
        <w:fldChar w:fldCharType="separate"/>
      </w:r>
      <w:r>
        <w:rPr>
          <w:noProof/>
        </w:rPr>
        <w:t>421</w:t>
      </w:r>
      <w:r>
        <w:fldChar w:fldCharType="end"/>
      </w:r>
    </w:p>
    <w:p w:rsidR="004C02A4" w:rsidRDefault="00A84EAE">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4C02A4" w:rsidRDefault="00A84EAE">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4C02A4" w:rsidRDefault="00A84EAE">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4C02A4" w:rsidRDefault="00A84EAE">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4C02A4" w:rsidRDefault="00A84EAE">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4C02A4" w:rsidRDefault="00A84EAE">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101</w:t>
      </w:r>
      <w:r>
        <w:fldChar w:fldCharType="end"/>
      </w:r>
    </w:p>
    <w:p w:rsidR="004C02A4" w:rsidRDefault="00A84EAE">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4C02A4" w:rsidRDefault="00A84EAE">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424</w:t>
      </w:r>
      <w:r>
        <w:fldChar w:fldCharType="end"/>
      </w:r>
    </w:p>
    <w:p w:rsidR="004C02A4" w:rsidRDefault="00A84EAE">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w:instrText>
      </w:r>
      <w:r>
        <w:instrText>4607a0d274ea7001d9de</w:instrText>
      </w:r>
      <w:r>
        <w:fldChar w:fldCharType="separate"/>
      </w:r>
      <w:r>
        <w:rPr>
          <w:noProof/>
        </w:rPr>
        <w:t>425</w:t>
      </w:r>
      <w:r>
        <w:fldChar w:fldCharType="end"/>
      </w:r>
    </w:p>
    <w:p w:rsidR="004C02A4" w:rsidRDefault="00A84EAE">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4C02A4" w:rsidRDefault="00A84EAE">
      <w:pPr>
        <w:pStyle w:val="indexentry0"/>
      </w:pPr>
      <w:hyperlink w:anchor="Section_5bd58057beb04b4f942fd7212018e27b">
        <w:r>
          <w:rPr>
            <w:rStyle w:val="Hyperlink"/>
          </w:rPr>
          <w:t>SpellingSpls structure</w:t>
        </w:r>
      </w:hyperlink>
      <w:r>
        <w:t xml:space="preserve"> </w:t>
      </w:r>
      <w:r>
        <w:fldChar w:fldCharType="begin"/>
      </w:r>
      <w:r>
        <w:instrText>PAGEREF Section_5</w:instrText>
      </w:r>
      <w:r>
        <w:instrText>bd58057beb04b4f942fd7212018e27b</w:instrText>
      </w:r>
      <w:r>
        <w:fldChar w:fldCharType="separate"/>
      </w:r>
      <w:r>
        <w:rPr>
          <w:noProof/>
        </w:rPr>
        <w:t>427</w:t>
      </w:r>
      <w:r>
        <w:fldChar w:fldCharType="end"/>
      </w:r>
    </w:p>
    <w:p w:rsidR="004C02A4" w:rsidRDefault="00A84EAE">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4C02A4" w:rsidRDefault="00A84EAE">
      <w:pPr>
        <w:pStyle w:val="indexentry0"/>
      </w:pPr>
      <w:hyperlink w:anchor="Section_66e0b23f8ec24b2cb5aff7f3a66b6ebb">
        <w:r>
          <w:rPr>
            <w:rStyle w:val="Hyperlink"/>
          </w:rPr>
          <w:t>SPLS structure</w:t>
        </w:r>
      </w:hyperlink>
      <w:r>
        <w:t xml:space="preserve"> </w:t>
      </w:r>
      <w:r>
        <w:fldChar w:fldCharType="begin"/>
      </w:r>
      <w:r>
        <w:instrText>PA</w:instrText>
      </w:r>
      <w:r>
        <w:instrText>GEREF Section_66e0b23f8ec24b2cb5aff7f3a66b6ebb</w:instrText>
      </w:r>
      <w:r>
        <w:fldChar w:fldCharType="separate"/>
      </w:r>
      <w:r>
        <w:rPr>
          <w:noProof/>
        </w:rPr>
        <w:t>428</w:t>
      </w:r>
      <w:r>
        <w:fldChar w:fldCharType="end"/>
      </w:r>
    </w:p>
    <w:p w:rsidR="004C02A4" w:rsidRDefault="00A84EAE">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4C02A4" w:rsidRDefault="00A84EAE">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33</w:t>
      </w:r>
      <w:r>
        <w:fldChar w:fldCharType="end"/>
      </w:r>
    </w:p>
    <w:p w:rsidR="004C02A4" w:rsidRDefault="00A84EAE">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4C02A4" w:rsidRDefault="00A84EAE">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4C02A4" w:rsidRDefault="00A84EAE">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4C02A4" w:rsidRDefault="00A84EAE">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4C02A4" w:rsidRDefault="00A84EAE">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4C02A4" w:rsidRDefault="00A84EAE">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4C02A4" w:rsidRDefault="00A84EAE">
      <w:pPr>
        <w:pStyle w:val="indexentry0"/>
      </w:pPr>
      <w:hyperlink w:anchor="Section_e25dbb74a3a648838b50d3aa61da765a">
        <w:r>
          <w:rPr>
            <w:rStyle w:val="Hyperlink"/>
          </w:rPr>
          <w:t>StkCharLPUpxGrLPUpxRM structure</w:t>
        </w:r>
      </w:hyperlink>
      <w:r>
        <w:t xml:space="preserve"> </w:t>
      </w:r>
      <w:r>
        <w:fldChar w:fldCharType="begin"/>
      </w:r>
      <w:r>
        <w:instrText>PAGEREF Section_e25dbb</w:instrText>
      </w:r>
      <w:r>
        <w:instrText>74a3a648838b50d3aa61da765a</w:instrText>
      </w:r>
      <w:r>
        <w:fldChar w:fldCharType="separate"/>
      </w:r>
      <w:r>
        <w:rPr>
          <w:noProof/>
        </w:rPr>
        <w:t>434</w:t>
      </w:r>
      <w:r>
        <w:fldChar w:fldCharType="end"/>
      </w:r>
    </w:p>
    <w:p w:rsidR="004C02A4" w:rsidRDefault="00A84EAE">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4C02A4" w:rsidRDefault="00A84EAE">
      <w:pPr>
        <w:pStyle w:val="indexentry0"/>
      </w:pPr>
      <w:hyperlink w:anchor="Section_38b9a67c54df48f9a76255081ecc4893">
        <w:r>
          <w:rPr>
            <w:rStyle w:val="Hyperlink"/>
          </w:rPr>
          <w:t>StkListGRLPUPX struc</w:t>
        </w:r>
        <w:r>
          <w:rPr>
            <w:rStyle w:val="Hyperlink"/>
          </w:rPr>
          <w:t>ture</w:t>
        </w:r>
      </w:hyperlink>
      <w:r>
        <w:t xml:space="preserve"> </w:t>
      </w:r>
      <w:r>
        <w:fldChar w:fldCharType="begin"/>
      </w:r>
      <w:r>
        <w:instrText>PAGEREF Section_38b9a67c54df48f9a76255081ecc4893</w:instrText>
      </w:r>
      <w:r>
        <w:fldChar w:fldCharType="separate"/>
      </w:r>
      <w:r>
        <w:rPr>
          <w:noProof/>
        </w:rPr>
        <w:t>434</w:t>
      </w:r>
      <w:r>
        <w:fldChar w:fldCharType="end"/>
      </w:r>
    </w:p>
    <w:p w:rsidR="004C02A4" w:rsidRDefault="00A84EAE">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4C02A4" w:rsidRDefault="00A84EAE">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4C02A4" w:rsidRDefault="00A84EAE">
      <w:pPr>
        <w:pStyle w:val="indexentry0"/>
      </w:pPr>
      <w:hyperlink w:anchor="Section_7d3d5108b68c434fa9b57abbf8789ff3">
        <w:r>
          <w:rPr>
            <w:rStyle w:val="Hyperlink"/>
          </w:rPr>
          <w:t>StkParaUpxGrLPUpxRM structure</w:t>
        </w:r>
      </w:hyperlink>
      <w:r>
        <w:t xml:space="preserve"> </w:t>
      </w:r>
      <w:r>
        <w:fldChar w:fldCharType="begin"/>
      </w:r>
      <w:r>
        <w:instrText>PAGEREF Section_</w:instrText>
      </w:r>
      <w:r>
        <w:instrText>7d3d5108b68c434fa9b57abbf8789ff3</w:instrText>
      </w:r>
      <w:r>
        <w:fldChar w:fldCharType="separate"/>
      </w:r>
      <w:r>
        <w:rPr>
          <w:noProof/>
        </w:rPr>
        <w:t>436</w:t>
      </w:r>
      <w:r>
        <w:fldChar w:fldCharType="end"/>
      </w:r>
    </w:p>
    <w:p w:rsidR="004C02A4" w:rsidRDefault="00A84EAE">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4C02A4" w:rsidRDefault="00A84EAE">
      <w:pPr>
        <w:pStyle w:val="indexentry0"/>
      </w:pPr>
      <w:hyperlink w:anchor="section_9ac56e2984884b0aa00986a26e2f175e">
        <w:r>
          <w:rPr>
            <w:rStyle w:val="Hyperlink"/>
          </w:rPr>
          <w:t>Storing properties</w:t>
        </w:r>
        <w:r>
          <w:rPr>
            <w:rStyle w:val="Hyperlink"/>
          </w:rPr>
          <w:t xml:space="preserve"> - fundamental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4C02A4" w:rsidRDefault="00A84EAE">
      <w:pPr>
        <w:pStyle w:val="indexentry0"/>
      </w:pPr>
      <w:r>
        <w:t>Structures</w:t>
      </w:r>
    </w:p>
    <w:p w:rsidR="004C02A4" w:rsidRDefault="00A84EAE">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28</w:t>
      </w:r>
      <w:r>
        <w:fldChar w:fldCharType="end"/>
      </w:r>
    </w:p>
    <w:p w:rsidR="004C02A4" w:rsidRDefault="00A84EAE">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28</w:t>
      </w:r>
      <w:r>
        <w:fldChar w:fldCharType="end"/>
      </w:r>
    </w:p>
    <w:p w:rsidR="004C02A4" w:rsidRDefault="00A84EAE">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4C02A4" w:rsidRDefault="00A84EAE">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4C02A4" w:rsidRDefault="00A84EAE">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4C02A4" w:rsidRDefault="00A84EAE">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173</w:t>
      </w:r>
      <w:r>
        <w:fldChar w:fldCharType="end"/>
      </w:r>
    </w:p>
    <w:p w:rsidR="004C02A4" w:rsidRDefault="00A84EAE">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4C02A4" w:rsidRDefault="00A84EAE">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4C02A4" w:rsidRDefault="00A84EAE">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4C02A4" w:rsidRDefault="00A84EAE">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4C02A4" w:rsidRDefault="00A84EAE">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4C02A4" w:rsidRDefault="00A84EAE">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4C02A4" w:rsidRDefault="00A84EAE">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4C02A4" w:rsidRDefault="00A84EAE">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4C02A4" w:rsidRDefault="00A84EAE">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4C02A4" w:rsidRDefault="00A84EAE">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4C02A4" w:rsidRDefault="00A84EAE">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4C02A4" w:rsidRDefault="00A84EAE">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4C02A4" w:rsidRDefault="00A84EAE">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4C02A4" w:rsidRDefault="00A84EAE">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4C02A4" w:rsidRDefault="00A84EAE">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4C02A4" w:rsidRDefault="00A84EAE">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4C02A4" w:rsidRDefault="00A84EAE">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4C02A4" w:rsidRDefault="00A84EAE">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4C02A4" w:rsidRDefault="00A84EAE">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4C02A4" w:rsidRDefault="00A84EAE">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4C02A4" w:rsidRDefault="00A84EAE">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4C02A4" w:rsidRDefault="00A84EAE">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4C02A4" w:rsidRDefault="00A84EAE">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4C02A4" w:rsidRDefault="00A84EAE">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4C02A4" w:rsidRDefault="00A84EAE">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217</w:t>
      </w:r>
      <w:r>
        <w:fldChar w:fldCharType="end"/>
      </w:r>
    </w:p>
    <w:p w:rsidR="004C02A4" w:rsidRDefault="00A84EAE">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4C02A4" w:rsidRDefault="00A84EAE">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4C02A4" w:rsidRDefault="00A84EAE">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4C02A4" w:rsidRDefault="00A84EAE">
      <w:pPr>
        <w:pStyle w:val="indexentry0"/>
      </w:pPr>
      <w:r>
        <w:t xml:space="preserve">   </w:t>
      </w:r>
      <w:hyperlink w:anchor="section_7022285b962142e9ad4d4e02c115ef18">
        <w:r>
          <w:rPr>
            <w:rStyle w:val="Hyperlink"/>
          </w:rPr>
          <w:t>charac</w:t>
        </w:r>
        <w:r>
          <w:rPr>
            <w:rStyle w:val="Hyperlink"/>
          </w:rPr>
          <w:t>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4C02A4" w:rsidRDefault="00A84EAE">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4C02A4" w:rsidRDefault="00A84EAE">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219</w:t>
      </w:r>
      <w:r>
        <w:fldChar w:fldCharType="end"/>
      </w:r>
    </w:p>
    <w:p w:rsidR="004C02A4" w:rsidRDefault="00A84EAE">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4C02A4" w:rsidRDefault="00A84EAE">
      <w:pPr>
        <w:pStyle w:val="indexentry0"/>
      </w:pPr>
      <w:r>
        <w:t xml:space="preserve">   </w:t>
      </w:r>
      <w:hyperlink w:anchor="Section_8b75d59f5b81475abd220c9fb08c4664">
        <w:r>
          <w:rPr>
            <w:rStyle w:val="Hyperlink"/>
          </w:rPr>
          <w:t>CidAlloc</w:t>
        </w:r>
        <w:r>
          <w:rPr>
            <w:rStyle w:val="Hyperlink"/>
          </w:rPr>
          <w:t>ated</w:t>
        </w:r>
      </w:hyperlink>
      <w:r>
        <w:t xml:space="preserve"> </w:t>
      </w:r>
      <w:r>
        <w:fldChar w:fldCharType="begin"/>
      </w:r>
      <w:r>
        <w:instrText>PAGEREF Section_8b75d59f5b81475abd220c9fb08c4664</w:instrText>
      </w:r>
      <w:r>
        <w:fldChar w:fldCharType="separate"/>
      </w:r>
      <w:r>
        <w:rPr>
          <w:noProof/>
        </w:rPr>
        <w:t>220</w:t>
      </w:r>
      <w:r>
        <w:fldChar w:fldCharType="end"/>
      </w:r>
    </w:p>
    <w:p w:rsidR="004C02A4" w:rsidRDefault="00A84EAE">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4C02A4" w:rsidRDefault="00A84EAE">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223</w:t>
      </w:r>
      <w:r>
        <w:fldChar w:fldCharType="end"/>
      </w:r>
    </w:p>
    <w:p w:rsidR="004C02A4" w:rsidRDefault="00A84EAE">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4C02A4" w:rsidRDefault="00A84EAE">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4C02A4" w:rsidRDefault="00A84EAE">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C02A4" w:rsidRDefault="00A84EAE">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225</w:t>
      </w:r>
      <w:r>
        <w:fldChar w:fldCharType="end"/>
      </w:r>
    </w:p>
    <w:p w:rsidR="004C02A4" w:rsidRDefault="00A84EAE">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4C02A4" w:rsidRDefault="00A84EAE">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4C02A4" w:rsidRDefault="00A84EAE">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4C02A4" w:rsidRDefault="00A84EAE">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170</w:t>
      </w:r>
      <w:r>
        <w:fldChar w:fldCharType="end"/>
      </w:r>
    </w:p>
    <w:p w:rsidR="004C02A4" w:rsidRDefault="00A84EAE">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168</w:t>
      </w:r>
      <w:r>
        <w:fldChar w:fldCharType="end"/>
      </w:r>
    </w:p>
    <w:p w:rsidR="004C02A4" w:rsidRDefault="00A84EAE">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169</w:t>
      </w:r>
      <w:r>
        <w:fldChar w:fldCharType="end"/>
      </w:r>
    </w:p>
    <w:p w:rsidR="004C02A4" w:rsidRDefault="00A84EAE">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4C02A4" w:rsidRDefault="00A84EAE">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227</w:t>
      </w:r>
      <w:r>
        <w:fldChar w:fldCharType="end"/>
      </w:r>
    </w:p>
    <w:p w:rsidR="004C02A4" w:rsidRDefault="00A84EAE">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4C02A4" w:rsidRDefault="00A84EAE">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4C02A4" w:rsidRDefault="00A84EAE">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4C02A4" w:rsidRDefault="00A84EAE">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4C02A4" w:rsidRDefault="00A84EAE">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w:instrText>
      </w:r>
      <w:r>
        <w:instrText>5950</w:instrText>
      </w:r>
      <w:r>
        <w:fldChar w:fldCharType="separate"/>
      </w:r>
      <w:r>
        <w:rPr>
          <w:noProof/>
        </w:rPr>
        <w:t>29</w:t>
      </w:r>
      <w:r>
        <w:fldChar w:fldCharType="end"/>
      </w:r>
    </w:p>
    <w:p w:rsidR="004C02A4" w:rsidRDefault="00A84EAE">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4C02A4" w:rsidRDefault="00A84EAE">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w:instrText>
      </w:r>
      <w:r>
        <w:instrText>bc8a685b81</w:instrText>
      </w:r>
      <w:r>
        <w:fldChar w:fldCharType="separate"/>
      </w:r>
      <w:r>
        <w:rPr>
          <w:noProof/>
        </w:rPr>
        <w:t>28</w:t>
      </w:r>
      <w:r>
        <w:fldChar w:fldCharType="end"/>
      </w:r>
    </w:p>
    <w:p w:rsidR="004C02A4" w:rsidRDefault="00A84EAE">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4C02A4" w:rsidRDefault="00A84EAE">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Section_c7f5b19679334bc49bdf3dd87393bd17</w:instrText>
      </w:r>
      <w:r>
        <w:fldChar w:fldCharType="separate"/>
      </w:r>
      <w:r>
        <w:rPr>
          <w:noProof/>
        </w:rPr>
        <w:t>232</w:t>
      </w:r>
      <w:r>
        <w:fldChar w:fldCharType="end"/>
      </w:r>
    </w:p>
    <w:p w:rsidR="004C02A4" w:rsidRDefault="00A84EAE">
      <w:pPr>
        <w:pStyle w:val="indexentry0"/>
      </w:pPr>
      <w:r>
        <w:t xml:space="preserve">   </w:t>
      </w:r>
      <w:hyperlink w:anchor="Section_d415bdd863cb44b9941b4999430d6ac9">
        <w:r>
          <w:rPr>
            <w:rStyle w:val="Hyperlink"/>
          </w:rPr>
          <w:t>DefTableSdhOperand</w:t>
        </w:r>
      </w:hyperlink>
      <w:r>
        <w:t xml:space="preserve"> </w:t>
      </w:r>
      <w:r>
        <w:fldChar w:fldCharType="begin"/>
      </w:r>
      <w:r>
        <w:instrText>PAGEREF Section_d415bdd863cb44b9941b4999430d6ac9</w:instrText>
      </w:r>
      <w:r>
        <w:fldChar w:fldCharType="separate"/>
      </w:r>
      <w:r>
        <w:rPr>
          <w:noProof/>
        </w:rPr>
        <w:t>232</w:t>
      </w:r>
      <w:r>
        <w:fldChar w:fldCharType="end"/>
      </w:r>
    </w:p>
    <w:p w:rsidR="004C02A4" w:rsidRDefault="00A84EAE">
      <w:pPr>
        <w:pStyle w:val="indexentry0"/>
      </w:pPr>
      <w:r>
        <w:t xml:space="preserve">   </w:t>
      </w:r>
      <w:hyperlink w:anchor="Section_47381e7eb79f406996344f24fa8d8b2b">
        <w:r>
          <w:rPr>
            <w:rStyle w:val="Hyperlink"/>
          </w:rPr>
          <w:t>Dis</w:t>
        </w:r>
        <w:r>
          <w:rPr>
            <w:rStyle w:val="Hyperlink"/>
          </w:rPr>
          <w:t>pFldRmOperand</w:t>
        </w:r>
      </w:hyperlink>
      <w:r>
        <w:t xml:space="preserve"> </w:t>
      </w:r>
      <w:r>
        <w:fldChar w:fldCharType="begin"/>
      </w:r>
      <w:r>
        <w:instrText>PAGEREF Section_47381e7eb79f406996344f24fa8d8b2b</w:instrText>
      </w:r>
      <w:r>
        <w:fldChar w:fldCharType="separate"/>
      </w:r>
      <w:r>
        <w:rPr>
          <w:noProof/>
        </w:rPr>
        <w:t>232</w:t>
      </w:r>
      <w:r>
        <w:fldChar w:fldCharType="end"/>
      </w:r>
    </w:p>
    <w:p w:rsidR="004C02A4" w:rsidRDefault="00A84EAE">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4C02A4" w:rsidRDefault="00A84EAE">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4C02A4" w:rsidRDefault="00A84EAE">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29</w:t>
      </w:r>
      <w:r>
        <w:fldChar w:fldCharType="end"/>
      </w:r>
    </w:p>
    <w:p w:rsidR="004C02A4" w:rsidRDefault="00A84EAE">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4C02A4" w:rsidRDefault="00A84EAE">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4C02A4" w:rsidRDefault="00A84EAE">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4C02A4" w:rsidRDefault="00A84EAE">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4C02A4" w:rsidRDefault="00A84EAE">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4C02A4" w:rsidRDefault="00A84EAE">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4C02A4" w:rsidRDefault="00A84EAE">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4C02A4" w:rsidRDefault="00A84EAE">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4C02A4" w:rsidRDefault="00A84EAE">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C02A4" w:rsidRDefault="00A84EAE">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174</w:t>
      </w:r>
      <w:r>
        <w:fldChar w:fldCharType="end"/>
      </w:r>
    </w:p>
    <w:p w:rsidR="004C02A4" w:rsidRDefault="00A84EAE">
      <w:pPr>
        <w:pStyle w:val="indexentry0"/>
      </w:pPr>
      <w:r>
        <w:t xml:space="preserve"> </w:t>
      </w: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145</w:t>
      </w:r>
      <w:r>
        <w:fldChar w:fldCharType="end"/>
      </w:r>
    </w:p>
    <w:p w:rsidR="004C02A4" w:rsidRDefault="00A84EAE">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156</w:t>
      </w:r>
      <w:r>
        <w:fldChar w:fldCharType="end"/>
      </w:r>
    </w:p>
    <w:p w:rsidR="004C02A4" w:rsidRDefault="00A84EAE">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160</w:t>
      </w:r>
      <w:r>
        <w:fldChar w:fldCharType="end"/>
      </w:r>
    </w:p>
    <w:p w:rsidR="004C02A4" w:rsidRDefault="00A84EAE">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163</w:t>
      </w:r>
      <w:r>
        <w:fldChar w:fldCharType="end"/>
      </w:r>
    </w:p>
    <w:p w:rsidR="004C02A4" w:rsidRDefault="00A84EAE">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165</w:t>
      </w:r>
      <w:r>
        <w:fldChar w:fldCharType="end"/>
      </w:r>
    </w:p>
    <w:p w:rsidR="004C02A4" w:rsidRDefault="00A84EAE">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167</w:t>
      </w:r>
      <w:r>
        <w:fldChar w:fldCharType="end"/>
      </w:r>
    </w:p>
    <w:p w:rsidR="004C02A4" w:rsidRDefault="00A84EAE">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167</w:t>
      </w:r>
      <w:r>
        <w:fldChar w:fldCharType="end"/>
      </w:r>
    </w:p>
    <w:p w:rsidR="004C02A4" w:rsidRDefault="00A84EAE">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152</w:t>
      </w:r>
      <w:r>
        <w:fldChar w:fldCharType="end"/>
      </w:r>
    </w:p>
    <w:p w:rsidR="004C02A4" w:rsidRDefault="00A84EAE">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153</w:t>
      </w:r>
      <w:r>
        <w:fldChar w:fldCharType="end"/>
      </w:r>
    </w:p>
    <w:p w:rsidR="004C02A4" w:rsidRDefault="00A84EAE">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146</w:t>
      </w:r>
      <w:r>
        <w:fldChar w:fldCharType="end"/>
      </w:r>
    </w:p>
    <w:p w:rsidR="004C02A4" w:rsidRDefault="00A84EAE">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177</w:t>
      </w:r>
      <w:r>
        <w:fldChar w:fldCharType="end"/>
      </w:r>
    </w:p>
    <w:p w:rsidR="004C02A4" w:rsidRDefault="00A84EAE">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175</w:t>
      </w:r>
      <w:r>
        <w:fldChar w:fldCharType="end"/>
      </w:r>
    </w:p>
    <w:p w:rsidR="004C02A4" w:rsidRDefault="00A84EAE">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4C02A4" w:rsidRDefault="00A84EAE">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4C02A4" w:rsidRDefault="00A84EAE">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29</w:t>
      </w:r>
      <w:r>
        <w:fldChar w:fldCharType="end"/>
      </w:r>
    </w:p>
    <w:p w:rsidR="004C02A4" w:rsidRDefault="00A84EAE">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4C02A4" w:rsidRDefault="00A84EAE">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4C02A4" w:rsidRDefault="00A84EAE">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4C02A4" w:rsidRDefault="00A84EAE">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4C02A4" w:rsidRDefault="00A84EAE">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w:instrText>
      </w:r>
      <w:r>
        <w:instrText>2</w:instrText>
      </w:r>
      <w:r>
        <w:fldChar w:fldCharType="separate"/>
      </w:r>
      <w:r>
        <w:rPr>
          <w:noProof/>
        </w:rPr>
        <w:t>240</w:t>
      </w:r>
      <w:r>
        <w:fldChar w:fldCharType="end"/>
      </w:r>
    </w:p>
    <w:p w:rsidR="004C02A4" w:rsidRDefault="00A84EAE">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4C02A4" w:rsidRDefault="00A84EAE">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4C02A4" w:rsidRDefault="00A84EAE">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4C02A4" w:rsidRDefault="00A84EAE">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4C02A4" w:rsidRDefault="00A84EAE">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4C02A4" w:rsidRDefault="00A84EAE">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C02A4" w:rsidRDefault="00A84EAE">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4C02A4" w:rsidRDefault="00A84EAE">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4C02A4" w:rsidRDefault="00A84EAE">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4C02A4" w:rsidRDefault="00A84EAE">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4C02A4" w:rsidRDefault="00A84EAE">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4C02A4" w:rsidRDefault="00A84EAE">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C02A4" w:rsidRDefault="00A84EAE">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4C02A4" w:rsidRDefault="00A84EAE">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52</w:t>
      </w:r>
      <w:r>
        <w:fldChar w:fldCharType="end"/>
      </w:r>
    </w:p>
    <w:p w:rsidR="004C02A4" w:rsidRDefault="00A84EAE">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54</w:t>
      </w:r>
      <w:r>
        <w:fldChar w:fldCharType="end"/>
      </w:r>
    </w:p>
    <w:p w:rsidR="004C02A4" w:rsidRDefault="00A84EAE">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99</w:t>
      </w:r>
      <w:r>
        <w:fldChar w:fldCharType="end"/>
      </w:r>
    </w:p>
    <w:p w:rsidR="004C02A4" w:rsidRDefault="00A84EAE">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100</w:t>
      </w:r>
      <w:r>
        <w:fldChar w:fldCharType="end"/>
      </w:r>
    </w:p>
    <w:p w:rsidR="004C02A4" w:rsidRDefault="00A84EAE">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Section_a37cd1b42d7d4eed90891c73095b245</w:instrText>
      </w:r>
      <w:r>
        <w:instrText>c</w:instrText>
      </w:r>
      <w:r>
        <w:fldChar w:fldCharType="separate"/>
      </w:r>
      <w:r>
        <w:rPr>
          <w:noProof/>
        </w:rPr>
        <w:t>100</w:t>
      </w:r>
      <w:r>
        <w:fldChar w:fldCharType="end"/>
      </w:r>
    </w:p>
    <w:p w:rsidR="004C02A4" w:rsidRDefault="00A84EAE">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59</w:t>
      </w:r>
      <w:r>
        <w:fldChar w:fldCharType="end"/>
      </w:r>
    </w:p>
    <w:p w:rsidR="004C02A4" w:rsidRDefault="00A84EAE">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w:instrText>
      </w:r>
      <w:r>
        <w:instrText>79850eb</w:instrText>
      </w:r>
      <w:r>
        <w:fldChar w:fldCharType="separate"/>
      </w:r>
      <w:r>
        <w:rPr>
          <w:noProof/>
        </w:rPr>
        <w:t>79</w:t>
      </w:r>
      <w:r>
        <w:fldChar w:fldCharType="end"/>
      </w:r>
    </w:p>
    <w:p w:rsidR="004C02A4" w:rsidRDefault="00A84EAE">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82</w:t>
      </w:r>
      <w:r>
        <w:fldChar w:fldCharType="end"/>
      </w:r>
    </w:p>
    <w:p w:rsidR="004C02A4" w:rsidRDefault="00A84EAE">
      <w:pPr>
        <w:pStyle w:val="indexentry0"/>
      </w:pPr>
      <w:r>
        <w:t xml:space="preserve">   </w:t>
      </w:r>
      <w:hyperlink w:anchor="Section_f6b7d624570c4057acfdcba71d12f1a0">
        <w:r>
          <w:rPr>
            <w:rStyle w:val="Hyperlink"/>
          </w:rPr>
          <w:t>FibRgFcLcb2003</w:t>
        </w:r>
      </w:hyperlink>
      <w:r>
        <w:t xml:space="preserve"> </w:t>
      </w:r>
      <w:r>
        <w:fldChar w:fldCharType="begin"/>
      </w:r>
      <w:r>
        <w:instrText>PAGEREF Section_f6b7d624570c4057acfdcba71d12f1a0</w:instrText>
      </w:r>
      <w:r>
        <w:fldChar w:fldCharType="separate"/>
      </w:r>
      <w:r>
        <w:rPr>
          <w:noProof/>
        </w:rPr>
        <w:t>89</w:t>
      </w:r>
      <w:r>
        <w:fldChar w:fldCharType="end"/>
      </w:r>
    </w:p>
    <w:p w:rsidR="004C02A4" w:rsidRDefault="00A84EAE">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96</w:t>
      </w:r>
      <w:r>
        <w:fldChar w:fldCharType="end"/>
      </w:r>
    </w:p>
    <w:p w:rsidR="004C02A4" w:rsidRDefault="00A84EAE">
      <w:pPr>
        <w:pStyle w:val="indexentry0"/>
      </w:pPr>
      <w:r>
        <w:t xml:space="preserve">   </w:t>
      </w:r>
      <w:hyperlink w:anchor="Section_0c9df81f98d0454ead84b612cd05b1a4">
        <w:r>
          <w:rPr>
            <w:rStyle w:val="Hyperlink"/>
          </w:rPr>
          <w:t>FibRgFc</w:t>
        </w:r>
        <w:r>
          <w:rPr>
            <w:rStyle w:val="Hyperlink"/>
          </w:rPr>
          <w:t>Lcb97</w:t>
        </w:r>
      </w:hyperlink>
      <w:r>
        <w:t xml:space="preserve"> </w:t>
      </w:r>
      <w:r>
        <w:fldChar w:fldCharType="begin"/>
      </w:r>
      <w:r>
        <w:instrText>PAGEREF Section_0c9df81f98d0454ead84b612cd05b1a4</w:instrText>
      </w:r>
      <w:r>
        <w:fldChar w:fldCharType="separate"/>
      </w:r>
      <w:r>
        <w:rPr>
          <w:noProof/>
        </w:rPr>
        <w:t>59</w:t>
      </w:r>
      <w:r>
        <w:fldChar w:fldCharType="end"/>
      </w:r>
    </w:p>
    <w:p w:rsidR="004C02A4" w:rsidRDefault="00A84EAE">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57</w:t>
      </w:r>
      <w:r>
        <w:fldChar w:fldCharType="end"/>
      </w:r>
    </w:p>
    <w:p w:rsidR="004C02A4" w:rsidRDefault="00A84EAE">
      <w:pPr>
        <w:pStyle w:val="indexentry0"/>
      </w:pPr>
      <w:r>
        <w:t xml:space="preserve">   </w:t>
      </w:r>
      <w:hyperlink w:anchor="Section_c78b59703519469e8071488580940d7e">
        <w:r>
          <w:rPr>
            <w:rStyle w:val="Hyperlink"/>
          </w:rPr>
          <w:t>FibR</w:t>
        </w:r>
        <w:r>
          <w:rPr>
            <w:rStyle w:val="Hyperlink"/>
          </w:rPr>
          <w:t>gW97</w:t>
        </w:r>
      </w:hyperlink>
      <w:r>
        <w:t xml:space="preserve"> </w:t>
      </w:r>
      <w:r>
        <w:fldChar w:fldCharType="begin"/>
      </w:r>
      <w:r>
        <w:instrText>PAGEREF Section_c78b59703519469e8071488580940d7e</w:instrText>
      </w:r>
      <w:r>
        <w:fldChar w:fldCharType="separate"/>
      </w:r>
      <w:r>
        <w:rPr>
          <w:noProof/>
        </w:rPr>
        <w:t>56</w:t>
      </w:r>
      <w:r>
        <w:fldChar w:fldCharType="end"/>
      </w:r>
    </w:p>
    <w:p w:rsidR="004C02A4" w:rsidRDefault="00A84EAE">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4C02A4" w:rsidRDefault="00A84EAE">
      <w:pPr>
        <w:pStyle w:val="indexentry0"/>
      </w:pPr>
      <w:r>
        <w:t xml:space="preserve">   </w:t>
      </w:r>
      <w:hyperlink w:anchor="Section_8e831b8eb1484b79a6df4cf10f54240e">
        <w:r>
          <w:rPr>
            <w:rStyle w:val="Hyperlink"/>
          </w:rPr>
          <w:t>Fi</w:t>
        </w:r>
        <w:r>
          <w:rPr>
            <w:rStyle w:val="Hyperlink"/>
          </w:rPr>
          <w:t>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4C02A4" w:rsidRDefault="00A84EAE">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4C02A4" w:rsidRDefault="00A84EAE">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322</w:t>
      </w:r>
      <w:r>
        <w:fldChar w:fldCharType="end"/>
      </w:r>
    </w:p>
    <w:p w:rsidR="004C02A4" w:rsidRDefault="00A84EAE">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4C02A4" w:rsidRDefault="00A84EAE">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4C02A4" w:rsidRDefault="00A84EAE">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323</w:t>
      </w:r>
      <w:r>
        <w:fldChar w:fldCharType="end"/>
      </w:r>
    </w:p>
    <w:p w:rsidR="004C02A4" w:rsidRDefault="00A84EAE">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4C02A4" w:rsidRDefault="00A84EAE">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4C02A4" w:rsidRDefault="00A84EAE">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4C02A4" w:rsidRDefault="00A84EAE">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327</w:t>
      </w:r>
      <w:r>
        <w:fldChar w:fldCharType="end"/>
      </w:r>
    </w:p>
    <w:p w:rsidR="004C02A4" w:rsidRDefault="00A84EAE">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4C02A4" w:rsidRDefault="00A84EAE">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36</w:t>
      </w:r>
      <w:r>
        <w:fldChar w:fldCharType="end"/>
      </w:r>
    </w:p>
    <w:p w:rsidR="004C02A4" w:rsidRDefault="00A84EAE">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4C02A4" w:rsidRDefault="00A84EAE">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4C02A4" w:rsidRDefault="00A84EAE">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C02A4" w:rsidRDefault="00A84EAE">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w:instrText>
      </w:r>
      <w:r>
        <w:instrText>dc</w:instrText>
      </w:r>
      <w:r>
        <w:fldChar w:fldCharType="separate"/>
      </w:r>
      <w:r>
        <w:rPr>
          <w:noProof/>
        </w:rPr>
        <w:t>329</w:t>
      </w:r>
      <w:r>
        <w:fldChar w:fldCharType="end"/>
      </w:r>
    </w:p>
    <w:p w:rsidR="004C02A4" w:rsidRDefault="00A84EAE">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4C02A4" w:rsidRDefault="00A84EAE">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4C02A4" w:rsidRDefault="00A84EAE">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4C02A4" w:rsidRDefault="00A84EAE">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4C02A4" w:rsidRDefault="00A84EAE">
      <w:pPr>
        <w:pStyle w:val="indexentry0"/>
      </w:pPr>
      <w:r>
        <w:t xml:space="preserve">  </w:t>
      </w: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4C02A4" w:rsidRDefault="00A84EAE">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4C02A4" w:rsidRDefault="00A84EAE">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4C02A4" w:rsidRDefault="00A84EAE">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4C02A4" w:rsidRDefault="00A84EAE">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4C02A4" w:rsidRDefault="00A84EAE">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334</w:t>
      </w:r>
      <w:r>
        <w:fldChar w:fldCharType="end"/>
      </w:r>
    </w:p>
    <w:p w:rsidR="004C02A4" w:rsidRDefault="00A84EAE">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4C02A4" w:rsidRDefault="00A84EAE">
      <w:pPr>
        <w:pStyle w:val="indexentry0"/>
      </w:pPr>
      <w:r>
        <w:t xml:space="preserve">   </w:t>
      </w:r>
      <w:hyperlink w:anchor="Section_28ab752b055a47258797159bba0d125c">
        <w:r>
          <w:rPr>
            <w:rStyle w:val="Hyperlink"/>
          </w:rPr>
          <w:t>g</w:t>
        </w:r>
        <w:r>
          <w:rPr>
            <w:rStyle w:val="Hyperlink"/>
          </w:rPr>
          <w:t>rffldEnd</w:t>
        </w:r>
      </w:hyperlink>
      <w:r>
        <w:t xml:space="preserve"> </w:t>
      </w:r>
      <w:r>
        <w:fldChar w:fldCharType="begin"/>
      </w:r>
      <w:r>
        <w:instrText>PAGEREF Section_28ab752b055a47258797159bba0d125c</w:instrText>
      </w:r>
      <w:r>
        <w:fldChar w:fldCharType="separate"/>
      </w:r>
      <w:r>
        <w:rPr>
          <w:noProof/>
        </w:rPr>
        <w:t>335</w:t>
      </w:r>
      <w:r>
        <w:fldChar w:fldCharType="end"/>
      </w:r>
    </w:p>
    <w:p w:rsidR="004C02A4" w:rsidRDefault="00A84EAE">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4C02A4" w:rsidRDefault="00A84EAE">
      <w:pPr>
        <w:pStyle w:val="indexentry0"/>
      </w:pPr>
      <w:r>
        <w:t xml:space="preserve">   </w:t>
      </w:r>
      <w:hyperlink w:anchor="Section_6783cead0ba346d3a1802923e5b8de40">
        <w:r>
          <w:rPr>
            <w:rStyle w:val="Hyperlink"/>
          </w:rPr>
          <w:t>GRFS</w:t>
        </w:r>
        <w:r>
          <w:rPr>
            <w:rStyle w:val="Hyperlink"/>
          </w:rPr>
          <w:t>TD</w:t>
        </w:r>
      </w:hyperlink>
      <w:r>
        <w:t xml:space="preserve"> </w:t>
      </w:r>
      <w:r>
        <w:fldChar w:fldCharType="begin"/>
      </w:r>
      <w:r>
        <w:instrText>PAGEREF Section_6783cead0ba346d3a1802923e5b8de40</w:instrText>
      </w:r>
      <w:r>
        <w:fldChar w:fldCharType="separate"/>
      </w:r>
      <w:r>
        <w:rPr>
          <w:noProof/>
        </w:rPr>
        <w:t>337</w:t>
      </w:r>
      <w:r>
        <w:fldChar w:fldCharType="end"/>
      </w:r>
    </w:p>
    <w:p w:rsidR="004C02A4" w:rsidRDefault="00A84EAE">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4C02A4" w:rsidRDefault="00A84EAE">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4C02A4" w:rsidRDefault="00A84EAE">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36</w:t>
      </w:r>
      <w:r>
        <w:fldChar w:fldCharType="end"/>
      </w:r>
    </w:p>
    <w:p w:rsidR="004C02A4" w:rsidRDefault="00A84EAE">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4C02A4" w:rsidRDefault="00A84EAE">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4C02A4" w:rsidRDefault="00A84EAE">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4C02A4" w:rsidRDefault="00A84EAE">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4C02A4" w:rsidRDefault="00A84EAE">
      <w:pPr>
        <w:pStyle w:val="indexentry0"/>
      </w:pPr>
      <w:r>
        <w:t xml:space="preserve">   </w:t>
      </w:r>
      <w:hyperlink w:anchor="Section_78a63d73bfec4da590c07c14a6d6b97c">
        <w:r>
          <w:rPr>
            <w:rStyle w:val="Hyperlink"/>
          </w:rPr>
          <w:t>Hr</w:t>
        </w:r>
        <w:r>
          <w:rPr>
            <w:rStyle w:val="Hyperlink"/>
          </w:rPr>
          <w:t>esiOperand</w:t>
        </w:r>
      </w:hyperlink>
      <w:r>
        <w:t xml:space="preserve"> </w:t>
      </w:r>
      <w:r>
        <w:fldChar w:fldCharType="begin"/>
      </w:r>
      <w:r>
        <w:instrText>PAGEREF Section_78a63d73bfec4da590c07c14a6d6b97c</w:instrText>
      </w:r>
      <w:r>
        <w:fldChar w:fldCharType="separate"/>
      </w:r>
      <w:r>
        <w:rPr>
          <w:noProof/>
        </w:rPr>
        <w:t>340</w:t>
      </w:r>
      <w:r>
        <w:fldChar w:fldCharType="end"/>
      </w:r>
    </w:p>
    <w:p w:rsidR="004C02A4" w:rsidRDefault="00A84EAE">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4C02A4" w:rsidRDefault="00A84EAE">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4C02A4" w:rsidRDefault="00A84EAE">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section_1d3b751562574fcb86508a6bbead9b76</w:instrText>
      </w:r>
      <w:r>
        <w:fldChar w:fldCharType="separate"/>
      </w:r>
      <w:r>
        <w:rPr>
          <w:noProof/>
        </w:rPr>
        <w:t>30</w:t>
      </w:r>
      <w:r>
        <w:fldChar w:fldCharType="end"/>
      </w:r>
    </w:p>
    <w:p w:rsidR="004C02A4" w:rsidRDefault="00A84EAE">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4C02A4" w:rsidRDefault="00A84EAE">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4C02A4" w:rsidRDefault="00A84EAE">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4C02A4" w:rsidRDefault="00A84EAE">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4C02A4" w:rsidRDefault="00A84EAE">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4C02A4" w:rsidRDefault="00A84EAE">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4C02A4" w:rsidRDefault="00A84EAE">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4C02A4" w:rsidRDefault="00A84EAE">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4C02A4" w:rsidRDefault="00A84EAE">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4C02A4" w:rsidRDefault="00A84EAE">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4C02A4" w:rsidRDefault="00A84EAE">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4C02A4" w:rsidRDefault="00A84EAE">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4C02A4" w:rsidRDefault="00A84EAE">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351</w:t>
      </w:r>
      <w:r>
        <w:fldChar w:fldCharType="end"/>
      </w:r>
    </w:p>
    <w:p w:rsidR="004C02A4" w:rsidRDefault="00A84EAE">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4C02A4" w:rsidRDefault="00A84EAE">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4C02A4" w:rsidRDefault="00A84EAE">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352</w:t>
      </w:r>
      <w:r>
        <w:fldChar w:fldCharType="end"/>
      </w:r>
    </w:p>
    <w:p w:rsidR="004C02A4" w:rsidRDefault="00A84EAE">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4C02A4" w:rsidRDefault="00A84EAE">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353</w:t>
      </w:r>
      <w:r>
        <w:fldChar w:fldCharType="end"/>
      </w:r>
    </w:p>
    <w:p w:rsidR="004C02A4" w:rsidRDefault="00A84EAE">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4C02A4" w:rsidRDefault="00A84EAE">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353</w:t>
      </w:r>
      <w:r>
        <w:fldChar w:fldCharType="end"/>
      </w:r>
    </w:p>
    <w:p w:rsidR="004C02A4" w:rsidRDefault="00A84EAE">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4C02A4" w:rsidRDefault="00A84EAE">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4C02A4" w:rsidRDefault="00A84EAE">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4C02A4" w:rsidRDefault="00A84EAE">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355</w:t>
      </w:r>
      <w:r>
        <w:fldChar w:fldCharType="end"/>
      </w:r>
    </w:p>
    <w:p w:rsidR="004C02A4" w:rsidRDefault="00A84EAE">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4C02A4" w:rsidRDefault="00A84EAE">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356</w:t>
      </w:r>
      <w:r>
        <w:fldChar w:fldCharType="end"/>
      </w:r>
    </w:p>
    <w:p w:rsidR="004C02A4" w:rsidRDefault="00A84EAE">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4C02A4" w:rsidRDefault="00A84EAE">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357</w:t>
      </w:r>
      <w:r>
        <w:fldChar w:fldCharType="end"/>
      </w:r>
    </w:p>
    <w:p w:rsidR="004C02A4" w:rsidRDefault="00A84EAE">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4C02A4" w:rsidRDefault="00A84EAE">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358</w:t>
      </w:r>
      <w:r>
        <w:fldChar w:fldCharType="end"/>
      </w:r>
    </w:p>
    <w:p w:rsidR="004C02A4" w:rsidRDefault="00A84EAE">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4C02A4" w:rsidRDefault="00A84EAE">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4C02A4" w:rsidRDefault="00A84EAE">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29</w:t>
      </w:r>
      <w:r>
        <w:fldChar w:fldCharType="end"/>
      </w:r>
    </w:p>
    <w:p w:rsidR="004C02A4" w:rsidRDefault="00A84EAE">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4C02A4" w:rsidRDefault="00A84EAE">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4C02A4" w:rsidRDefault="00A84EAE">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361</w:t>
      </w:r>
      <w:r>
        <w:fldChar w:fldCharType="end"/>
      </w:r>
    </w:p>
    <w:p w:rsidR="004C02A4" w:rsidRDefault="00A84EAE">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4C02A4" w:rsidRDefault="00A84EAE">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362</w:t>
      </w:r>
      <w:r>
        <w:fldChar w:fldCharType="end"/>
      </w:r>
    </w:p>
    <w:p w:rsidR="004C02A4" w:rsidRDefault="00A84EAE">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4C02A4" w:rsidRDefault="00A84EAE">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363</w:t>
      </w:r>
      <w:r>
        <w:fldChar w:fldCharType="end"/>
      </w:r>
    </w:p>
    <w:p w:rsidR="004C02A4" w:rsidRDefault="00A84EAE">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4C02A4" w:rsidRDefault="00A84EAE">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4C02A4" w:rsidRDefault="00A84EAE">
      <w:pPr>
        <w:pStyle w:val="indexentry0"/>
      </w:pPr>
      <w:r>
        <w:t xml:space="preserve"> </w:t>
      </w: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28</w:t>
      </w:r>
      <w:r>
        <w:fldChar w:fldCharType="end"/>
      </w:r>
    </w:p>
    <w:p w:rsidR="004C02A4" w:rsidRDefault="00A84EAE">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w:instrText>
      </w:r>
      <w:r>
        <w:instrText>5a14</w:instrText>
      </w:r>
      <w:r>
        <w:fldChar w:fldCharType="separate"/>
      </w:r>
      <w:r>
        <w:rPr>
          <w:noProof/>
        </w:rPr>
        <w:t>366</w:t>
      </w:r>
      <w:r>
        <w:fldChar w:fldCharType="end"/>
      </w:r>
    </w:p>
    <w:p w:rsidR="004C02A4" w:rsidRDefault="00A84EAE">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367</w:t>
      </w:r>
      <w:r>
        <w:fldChar w:fldCharType="end"/>
      </w:r>
    </w:p>
    <w:p w:rsidR="004C02A4" w:rsidRDefault="00A84EAE">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w:instrText>
      </w:r>
      <w:r>
        <w:instrText>6908e9a21335c7bd288</w:instrText>
      </w:r>
      <w:r>
        <w:fldChar w:fldCharType="separate"/>
      </w:r>
      <w:r>
        <w:rPr>
          <w:noProof/>
        </w:rPr>
        <w:t>369</w:t>
      </w:r>
      <w:r>
        <w:fldChar w:fldCharType="end"/>
      </w:r>
    </w:p>
    <w:p w:rsidR="004C02A4" w:rsidRDefault="00A84EAE">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4C02A4" w:rsidRDefault="00A84EAE">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4C02A4" w:rsidRDefault="00A84EAE">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4C02A4" w:rsidRDefault="00A84EAE">
      <w:pPr>
        <w:pStyle w:val="indexentry0"/>
      </w:pPr>
      <w:r>
        <w:t xml:space="preserve">   </w:t>
      </w:r>
      <w:hyperlink w:anchor="Section_4437f30fe3444289980ca416fa766f0a">
        <w:r>
          <w:rPr>
            <w:rStyle w:val="Hyperlink"/>
          </w:rPr>
          <w:t>ODTPersist</w:t>
        </w:r>
        <w:r>
          <w:rPr>
            <w:rStyle w:val="Hyperlink"/>
          </w:rPr>
          <w:t>2</w:t>
        </w:r>
      </w:hyperlink>
      <w:r>
        <w:t xml:space="preserve"> </w:t>
      </w:r>
      <w:r>
        <w:fldChar w:fldCharType="begin"/>
      </w:r>
      <w:r>
        <w:instrText>PAGEREF Section_4437f30fe3444289980ca416fa766f0a</w:instrText>
      </w:r>
      <w:r>
        <w:fldChar w:fldCharType="separate"/>
      </w:r>
      <w:r>
        <w:rPr>
          <w:noProof/>
        </w:rPr>
        <w:t>371</w:t>
      </w:r>
      <w:r>
        <w:fldChar w:fldCharType="end"/>
      </w:r>
    </w:p>
    <w:p w:rsidR="004C02A4" w:rsidRDefault="00A84EAE">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4C02A4" w:rsidRDefault="00A84EAE">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4C02A4" w:rsidRDefault="00A84EAE">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372</w:t>
      </w:r>
      <w:r>
        <w:fldChar w:fldCharType="end"/>
      </w:r>
    </w:p>
    <w:p w:rsidR="004C02A4" w:rsidRDefault="00A84EAE">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4C02A4" w:rsidRDefault="00A84EAE">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373</w:t>
      </w:r>
      <w:r>
        <w:fldChar w:fldCharType="end"/>
      </w:r>
    </w:p>
    <w:p w:rsidR="004C02A4" w:rsidRDefault="00A84EAE">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4C02A4" w:rsidRDefault="00A84EAE">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378</w:t>
      </w:r>
      <w:r>
        <w:fldChar w:fldCharType="end"/>
      </w:r>
    </w:p>
    <w:p w:rsidR="004C02A4" w:rsidRDefault="00A84EAE">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4C02A4" w:rsidRDefault="00A84EAE">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w:instrText>
      </w:r>
      <w:r>
        <w:instrText>6a58</w:instrText>
      </w:r>
      <w:r>
        <w:fldChar w:fldCharType="separate"/>
      </w:r>
      <w:r>
        <w:rPr>
          <w:noProof/>
        </w:rPr>
        <w:t>116</w:t>
      </w:r>
      <w:r>
        <w:fldChar w:fldCharType="end"/>
      </w:r>
    </w:p>
    <w:p w:rsidR="004C02A4" w:rsidRDefault="00A84EAE">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4C02A4" w:rsidRDefault="00A84EAE">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w:instrText>
      </w:r>
      <w:r>
        <w:instrText>75</w:instrText>
      </w:r>
      <w:r>
        <w:fldChar w:fldCharType="separate"/>
      </w:r>
      <w:r>
        <w:rPr>
          <w:noProof/>
        </w:rPr>
        <w:t>380</w:t>
      </w:r>
      <w:r>
        <w:fldChar w:fldCharType="end"/>
      </w:r>
    </w:p>
    <w:p w:rsidR="004C02A4" w:rsidRDefault="00A84EAE">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4C02A4" w:rsidRDefault="00A84EAE">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4C02A4" w:rsidRDefault="00A84EAE">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4C02A4" w:rsidRDefault="00A84EAE">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w:instrText>
      </w:r>
      <w:r>
        <w:instrText>1f2078e7</w:instrText>
      </w:r>
      <w:r>
        <w:fldChar w:fldCharType="separate"/>
      </w:r>
      <w:r>
        <w:rPr>
          <w:noProof/>
        </w:rPr>
        <w:t>381</w:t>
      </w:r>
      <w:r>
        <w:fldChar w:fldCharType="end"/>
      </w:r>
    </w:p>
    <w:p w:rsidR="004C02A4" w:rsidRDefault="00A84EAE">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4C02A4" w:rsidRDefault="00A84EAE">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4C02A4" w:rsidRDefault="00A84EAE">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4C02A4" w:rsidRDefault="00A84EAE">
      <w:pPr>
        <w:pStyle w:val="indexentry0"/>
      </w:pPr>
      <w:r>
        <w:t xml:space="preserve">   </w:t>
      </w:r>
      <w:hyperlink w:anchor="Section_4418fbed54f24a4f89672f39a7fb3a0c">
        <w:r>
          <w:rPr>
            <w:rStyle w:val="Hyperlink"/>
          </w:rPr>
          <w:t>PgbOffsetFr</w:t>
        </w:r>
        <w:r>
          <w:rPr>
            <w:rStyle w:val="Hyperlink"/>
          </w:rPr>
          <w:t>om</w:t>
        </w:r>
      </w:hyperlink>
      <w:r>
        <w:t xml:space="preserve"> </w:t>
      </w:r>
      <w:r>
        <w:fldChar w:fldCharType="begin"/>
      </w:r>
      <w:r>
        <w:instrText>PAGEREF Section_4418fbed54f24a4f89672f39a7fb3a0c</w:instrText>
      </w:r>
      <w:r>
        <w:fldChar w:fldCharType="separate"/>
      </w:r>
      <w:r>
        <w:rPr>
          <w:noProof/>
        </w:rPr>
        <w:t>383</w:t>
      </w:r>
      <w:r>
        <w:fldChar w:fldCharType="end"/>
      </w:r>
    </w:p>
    <w:p w:rsidR="004C02A4" w:rsidRDefault="00A84EAE">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4C02A4" w:rsidRDefault="00A84EAE">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4C02A4" w:rsidRDefault="00A84EAE">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4C02A4" w:rsidRDefault="00A84EAE">
      <w:pPr>
        <w:pStyle w:val="indexentry0"/>
      </w:pPr>
      <w:r>
        <w:t xml:space="preserve">   </w:t>
      </w:r>
      <w:hyperlink w:anchor="Section_f980022c2a81414d842a1e7046d3501a">
        <w:r>
          <w:rPr>
            <w:rStyle w:val="Hyperlink"/>
          </w:rPr>
          <w:t>PGP</w:t>
        </w:r>
        <w:r>
          <w:rPr>
            <w:rStyle w:val="Hyperlink"/>
          </w:rPr>
          <w:t>Options</w:t>
        </w:r>
      </w:hyperlink>
      <w:r>
        <w:t xml:space="preserve"> </w:t>
      </w:r>
      <w:r>
        <w:fldChar w:fldCharType="begin"/>
      </w:r>
      <w:r>
        <w:instrText>PAGEREF Section_f980022c2a81414d842a1e7046d3501a</w:instrText>
      </w:r>
      <w:r>
        <w:fldChar w:fldCharType="separate"/>
      </w:r>
      <w:r>
        <w:rPr>
          <w:noProof/>
        </w:rPr>
        <w:t>385</w:t>
      </w:r>
      <w:r>
        <w:fldChar w:fldCharType="end"/>
      </w:r>
    </w:p>
    <w:p w:rsidR="004C02A4" w:rsidRDefault="00A84EAE">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4C02A4" w:rsidRDefault="00A84EAE">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4C02A4" w:rsidRDefault="00A84EAE">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387</w:t>
      </w:r>
      <w:r>
        <w:fldChar w:fldCharType="end"/>
      </w:r>
    </w:p>
    <w:p w:rsidR="004C02A4" w:rsidRDefault="00A84EAE">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4C02A4" w:rsidRDefault="00A84EAE">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145</w:t>
      </w:r>
      <w:r>
        <w:fldChar w:fldCharType="end"/>
      </w:r>
    </w:p>
    <w:p w:rsidR="004C02A4" w:rsidRDefault="00A84EAE">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179</w:t>
      </w:r>
      <w:r>
        <w:fldChar w:fldCharType="end"/>
      </w:r>
    </w:p>
    <w:p w:rsidR="004C02A4" w:rsidRDefault="00A84EAE">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180</w:t>
      </w:r>
      <w:r>
        <w:fldChar w:fldCharType="end"/>
      </w:r>
    </w:p>
    <w:p w:rsidR="004C02A4" w:rsidRDefault="00A84EAE">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181</w:t>
      </w:r>
      <w:r>
        <w:fldChar w:fldCharType="end"/>
      </w:r>
    </w:p>
    <w:p w:rsidR="004C02A4" w:rsidRDefault="00A84EAE">
      <w:pPr>
        <w:pStyle w:val="indexentry0"/>
      </w:pPr>
      <w:r>
        <w:t xml:space="preserve">   </w:t>
      </w:r>
      <w:hyperlink w:anchor="Section_cf62f893284844aaae265795f7d7dea0">
        <w:r>
          <w:rPr>
            <w:rStyle w:val="Hyperlink"/>
          </w:rPr>
          <w:t>Plcbkld</w:t>
        </w:r>
      </w:hyperlink>
      <w:r>
        <w:t xml:space="preserve"> </w:t>
      </w:r>
      <w:r>
        <w:fldChar w:fldCharType="begin"/>
      </w:r>
      <w:r>
        <w:instrText>PAGEREF Section_cf62f893284844aaae265795f7d7dea0</w:instrText>
      </w:r>
      <w:r>
        <w:fldChar w:fldCharType="separate"/>
      </w:r>
      <w:r>
        <w:rPr>
          <w:noProof/>
        </w:rPr>
        <w:t>181</w:t>
      </w:r>
      <w:r>
        <w:fldChar w:fldCharType="end"/>
      </w:r>
    </w:p>
    <w:p w:rsidR="004C02A4" w:rsidRDefault="00A84EAE">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182</w:t>
      </w:r>
      <w:r>
        <w:fldChar w:fldCharType="end"/>
      </w:r>
    </w:p>
    <w:p w:rsidR="004C02A4" w:rsidRDefault="00A84EAE">
      <w:pPr>
        <w:pStyle w:val="indexentry0"/>
      </w:pP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182</w:t>
      </w:r>
      <w:r>
        <w:fldChar w:fldCharType="end"/>
      </w:r>
    </w:p>
    <w:p w:rsidR="004C02A4" w:rsidRDefault="00A84EAE">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183</w:t>
      </w:r>
      <w:r>
        <w:fldChar w:fldCharType="end"/>
      </w:r>
    </w:p>
    <w:p w:rsidR="004C02A4" w:rsidRDefault="00A84EAE">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183</w:t>
      </w:r>
      <w:r>
        <w:fldChar w:fldCharType="end"/>
      </w:r>
    </w:p>
    <w:p w:rsidR="004C02A4" w:rsidRDefault="00A84EAE">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184</w:t>
      </w:r>
      <w:r>
        <w:fldChar w:fldCharType="end"/>
      </w:r>
    </w:p>
    <w:p w:rsidR="004C02A4" w:rsidRDefault="00A84EAE">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184</w:t>
      </w:r>
      <w:r>
        <w:fldChar w:fldCharType="end"/>
      </w:r>
    </w:p>
    <w:p w:rsidR="004C02A4" w:rsidRDefault="00A84EAE">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185</w:t>
      </w:r>
      <w:r>
        <w:fldChar w:fldCharType="end"/>
      </w:r>
    </w:p>
    <w:p w:rsidR="004C02A4" w:rsidRDefault="00A84EAE">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186</w:t>
      </w:r>
      <w:r>
        <w:fldChar w:fldCharType="end"/>
      </w:r>
    </w:p>
    <w:p w:rsidR="004C02A4" w:rsidRDefault="00A84EAE">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186</w:t>
      </w:r>
      <w:r>
        <w:fldChar w:fldCharType="end"/>
      </w:r>
    </w:p>
    <w:p w:rsidR="004C02A4" w:rsidRDefault="00A84EAE">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186</w:t>
      </w:r>
      <w:r>
        <w:fldChar w:fldCharType="end"/>
      </w:r>
    </w:p>
    <w:p w:rsidR="004C02A4" w:rsidRDefault="00A84EAE">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187</w:t>
      </w:r>
      <w:r>
        <w:fldChar w:fldCharType="end"/>
      </w:r>
    </w:p>
    <w:p w:rsidR="004C02A4" w:rsidRDefault="00A84EAE">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187</w:t>
      </w:r>
      <w:r>
        <w:fldChar w:fldCharType="end"/>
      </w:r>
    </w:p>
    <w:p w:rsidR="004C02A4" w:rsidRDefault="00A84EAE">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188</w:t>
      </w:r>
      <w:r>
        <w:fldChar w:fldCharType="end"/>
      </w:r>
    </w:p>
    <w:p w:rsidR="004C02A4" w:rsidRDefault="00A84EAE">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188</w:t>
      </w:r>
      <w:r>
        <w:fldChar w:fldCharType="end"/>
      </w:r>
    </w:p>
    <w:p w:rsidR="004C02A4" w:rsidRDefault="00A84EAE">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189</w:t>
      </w:r>
      <w:r>
        <w:fldChar w:fldCharType="end"/>
      </w:r>
    </w:p>
    <w:p w:rsidR="004C02A4" w:rsidRDefault="00A84EAE">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189</w:t>
      </w:r>
      <w:r>
        <w:fldChar w:fldCharType="end"/>
      </w:r>
    </w:p>
    <w:p w:rsidR="004C02A4" w:rsidRDefault="00A84EAE">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4C02A4" w:rsidRDefault="00A84EAE">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190</w:t>
      </w:r>
      <w:r>
        <w:fldChar w:fldCharType="end"/>
      </w:r>
    </w:p>
    <w:p w:rsidR="004C02A4" w:rsidRDefault="00A84EAE">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190</w:t>
      </w:r>
      <w:r>
        <w:fldChar w:fldCharType="end"/>
      </w:r>
    </w:p>
    <w:p w:rsidR="004C02A4" w:rsidRDefault="00A84EAE">
      <w:pPr>
        <w:pStyle w:val="indexentry0"/>
      </w:pPr>
      <w:r>
        <w:t xml:space="preserve">   </w:t>
      </w:r>
      <w:hyperlink w:anchor="Section_efaa95085dcb4bcb846887939ea34181">
        <w:r>
          <w:rPr>
            <w:rStyle w:val="Hyperlink"/>
          </w:rPr>
          <w:t>PlcfHdrtxbxTxt</w:t>
        </w:r>
      </w:hyperlink>
      <w:r>
        <w:t xml:space="preserve"> </w:t>
      </w:r>
      <w:r>
        <w:fldChar w:fldCharType="begin"/>
      </w:r>
      <w:r>
        <w:instrText>PAGEREF Section_efaa95085dcb4bcb846887939ea3418</w:instrText>
      </w:r>
      <w:r>
        <w:instrText>1</w:instrText>
      </w:r>
      <w:r>
        <w:fldChar w:fldCharType="separate"/>
      </w:r>
      <w:r>
        <w:rPr>
          <w:noProof/>
        </w:rPr>
        <w:t>191</w:t>
      </w:r>
      <w:r>
        <w:fldChar w:fldCharType="end"/>
      </w:r>
    </w:p>
    <w:p w:rsidR="004C02A4" w:rsidRDefault="00A84EAE">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191</w:t>
      </w:r>
      <w:r>
        <w:fldChar w:fldCharType="end"/>
      </w:r>
    </w:p>
    <w:p w:rsidR="004C02A4" w:rsidRDefault="00A84EAE">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192</w:t>
      </w:r>
      <w:r>
        <w:fldChar w:fldCharType="end"/>
      </w:r>
    </w:p>
    <w:p w:rsidR="004C02A4" w:rsidRDefault="00A84EAE">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193</w:t>
      </w:r>
      <w:r>
        <w:fldChar w:fldCharType="end"/>
      </w:r>
    </w:p>
    <w:p w:rsidR="004C02A4" w:rsidRDefault="00A84EAE">
      <w:pPr>
        <w:pStyle w:val="indexentry0"/>
      </w:pPr>
      <w:r>
        <w:t xml:space="preserve">   </w:t>
      </w:r>
      <w:hyperlink w:anchor="Section_e98fe93cd57f4d9ba51930e6acbdd414">
        <w:r>
          <w:rPr>
            <w:rStyle w:val="Hyperlink"/>
          </w:rPr>
          <w:t>PlcfSpa</w:t>
        </w:r>
      </w:hyperlink>
      <w:r>
        <w:t xml:space="preserve"> </w:t>
      </w:r>
      <w:r>
        <w:fldChar w:fldCharType="begin"/>
      </w:r>
      <w:r>
        <w:instrText>PAGEREF Section_e98fe93cd57f4d9ba51930e6acbdd414</w:instrText>
      </w:r>
      <w:r>
        <w:fldChar w:fldCharType="separate"/>
      </w:r>
      <w:r>
        <w:rPr>
          <w:noProof/>
        </w:rPr>
        <w:t>193</w:t>
      </w:r>
      <w:r>
        <w:fldChar w:fldCharType="end"/>
      </w:r>
    </w:p>
    <w:p w:rsidR="004C02A4" w:rsidRDefault="00A84EAE">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194</w:t>
      </w:r>
      <w:r>
        <w:fldChar w:fldCharType="end"/>
      </w:r>
    </w:p>
    <w:p w:rsidR="004C02A4" w:rsidRDefault="00A84EAE">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194</w:t>
      </w:r>
      <w:r>
        <w:fldChar w:fldCharType="end"/>
      </w:r>
    </w:p>
    <w:p w:rsidR="004C02A4" w:rsidRDefault="00A84EAE">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195</w:t>
      </w:r>
      <w:r>
        <w:fldChar w:fldCharType="end"/>
      </w:r>
    </w:p>
    <w:p w:rsidR="004C02A4" w:rsidRDefault="00A84EAE">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196</w:t>
      </w:r>
      <w:r>
        <w:fldChar w:fldCharType="end"/>
      </w:r>
    </w:p>
    <w:p w:rsidR="004C02A4" w:rsidRDefault="00A84EAE">
      <w:pPr>
        <w:pStyle w:val="indexentry0"/>
      </w:pPr>
      <w:r>
        <w:t xml:space="preserve"> </w:t>
      </w: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196</w:t>
      </w:r>
      <w:r>
        <w:fldChar w:fldCharType="end"/>
      </w:r>
    </w:p>
    <w:p w:rsidR="004C02A4" w:rsidRDefault="00A84EAE">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197</w:t>
      </w:r>
      <w:r>
        <w:fldChar w:fldCharType="end"/>
      </w:r>
    </w:p>
    <w:p w:rsidR="004C02A4" w:rsidRDefault="00A84EAE">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197</w:t>
      </w:r>
      <w:r>
        <w:fldChar w:fldCharType="end"/>
      </w:r>
    </w:p>
    <w:p w:rsidR="004C02A4" w:rsidRDefault="00A84EAE">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198</w:t>
      </w:r>
      <w:r>
        <w:fldChar w:fldCharType="end"/>
      </w:r>
    </w:p>
    <w:p w:rsidR="004C02A4" w:rsidRDefault="00A84EAE">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4C02A4" w:rsidRDefault="00A84EAE">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390</w:t>
      </w:r>
      <w:r>
        <w:fldChar w:fldCharType="end"/>
      </w:r>
    </w:p>
    <w:p w:rsidR="004C02A4" w:rsidRDefault="00A84EAE">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4C02A4" w:rsidRDefault="00A84EAE">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4C02A4" w:rsidRDefault="00A84EAE">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4C02A4" w:rsidRDefault="00A84EAE">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4C02A4" w:rsidRDefault="00A84EAE">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4C02A4" w:rsidRDefault="00A84EAE">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4C02A4" w:rsidRDefault="00A84EAE">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4C02A4" w:rsidRDefault="00A84EAE">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4C02A4" w:rsidRDefault="00A84EAE">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4C02A4" w:rsidRDefault="00A84EAE">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4C02A4" w:rsidRDefault="00A84EAE">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4C02A4" w:rsidRDefault="00A84EAE">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398</w:t>
      </w:r>
      <w:r>
        <w:fldChar w:fldCharType="end"/>
      </w:r>
    </w:p>
    <w:p w:rsidR="004C02A4" w:rsidRDefault="00A84EAE">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4C02A4" w:rsidRDefault="00A84EAE">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4C02A4" w:rsidRDefault="00A84EAE">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4C02A4" w:rsidRDefault="00A84EAE">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4C02A4" w:rsidRDefault="00A84EAE">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4C02A4" w:rsidRDefault="00A84EAE">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400</w:t>
      </w:r>
      <w:r>
        <w:fldChar w:fldCharType="end"/>
      </w:r>
    </w:p>
    <w:p w:rsidR="004C02A4" w:rsidRDefault="00A84EAE">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4C02A4" w:rsidRDefault="00A84EAE">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4C02A4" w:rsidRDefault="00A84EAE">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4C02A4" w:rsidRDefault="00A84EAE">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4C02A4" w:rsidRDefault="00A84EAE">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30</w:t>
      </w:r>
      <w:r>
        <w:fldChar w:fldCharType="end"/>
      </w:r>
    </w:p>
    <w:p w:rsidR="004C02A4" w:rsidRDefault="00A84EAE">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w:instrText>
      </w:r>
      <w:r>
        <w:instrText>82e1</w:instrText>
      </w:r>
      <w:r>
        <w:fldChar w:fldCharType="separate"/>
      </w:r>
      <w:r>
        <w:rPr>
          <w:noProof/>
        </w:rPr>
        <w:t>403</w:t>
      </w:r>
      <w:r>
        <w:fldChar w:fldCharType="end"/>
      </w:r>
    </w:p>
    <w:p w:rsidR="004C02A4" w:rsidRDefault="00A84EAE">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4C02A4" w:rsidRDefault="00A84EAE">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4C02A4" w:rsidRDefault="00A84EAE">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404</w:t>
      </w:r>
      <w:r>
        <w:fldChar w:fldCharType="end"/>
      </w:r>
    </w:p>
    <w:p w:rsidR="004C02A4" w:rsidRDefault="00A84EAE">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405</w:t>
      </w:r>
      <w:r>
        <w:fldChar w:fldCharType="end"/>
      </w:r>
    </w:p>
    <w:p w:rsidR="004C02A4" w:rsidRDefault="00A84EAE">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4C02A4" w:rsidRDefault="00A84EAE">
      <w:pPr>
        <w:pStyle w:val="indexentry0"/>
      </w:pPr>
      <w:r>
        <w:t xml:space="preserve">   </w:t>
      </w:r>
      <w:hyperlink w:anchor="Section_29826d4c55264c59bb3a8ef3d47a39af">
        <w:r>
          <w:rPr>
            <w:rStyle w:val="Hyperlink"/>
          </w:rPr>
          <w:t>Recipie</w:t>
        </w:r>
        <w:r>
          <w:rPr>
            <w:rStyle w:val="Hyperlink"/>
          </w:rPr>
          <w:t>ntInfo</w:t>
        </w:r>
      </w:hyperlink>
      <w:r>
        <w:t xml:space="preserve"> </w:t>
      </w:r>
      <w:r>
        <w:fldChar w:fldCharType="begin"/>
      </w:r>
      <w:r>
        <w:instrText>PAGEREF Section_29826d4c55264c59bb3a8ef3d47a39af</w:instrText>
      </w:r>
      <w:r>
        <w:fldChar w:fldCharType="separate"/>
      </w:r>
      <w:r>
        <w:rPr>
          <w:noProof/>
        </w:rPr>
        <w:t>406</w:t>
      </w:r>
      <w:r>
        <w:fldChar w:fldCharType="end"/>
      </w:r>
    </w:p>
    <w:p w:rsidR="004C02A4" w:rsidRDefault="00A84EAE">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407</w:t>
      </w:r>
      <w:r>
        <w:fldChar w:fldCharType="end"/>
      </w:r>
    </w:p>
    <w:p w:rsidR="004C02A4" w:rsidRDefault="00A84EAE">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4C02A4" w:rsidRDefault="00A84EAE">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4C02A4" w:rsidRDefault="00A84EAE">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4C02A4" w:rsidRDefault="00A84EAE">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4C02A4" w:rsidRDefault="00A84EAE">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4C02A4" w:rsidRDefault="00A84EAE">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4C02A4" w:rsidRDefault="00A84EAE">
      <w:pPr>
        <w:pStyle w:val="indexentry0"/>
      </w:pPr>
      <w:r>
        <w:t xml:space="preserve">   </w:t>
      </w:r>
      <w:hyperlink w:anchor="Section_7ad2bffe0d9148de8807ed798b3db2bd">
        <w:r>
          <w:rPr>
            <w:rStyle w:val="Hyperlink"/>
          </w:rPr>
          <w:t>Rou</w:t>
        </w:r>
        <w:r>
          <w:rPr>
            <w:rStyle w:val="Hyperlink"/>
          </w:rPr>
          <w:t>teSlipInfo</w:t>
        </w:r>
      </w:hyperlink>
      <w:r>
        <w:t xml:space="preserve"> </w:t>
      </w:r>
      <w:r>
        <w:fldChar w:fldCharType="begin"/>
      </w:r>
      <w:r>
        <w:instrText>PAGEREF Section_7ad2bffe0d9148de8807ed798b3db2bd</w:instrText>
      </w:r>
      <w:r>
        <w:fldChar w:fldCharType="separate"/>
      </w:r>
      <w:r>
        <w:rPr>
          <w:noProof/>
        </w:rPr>
        <w:t>415</w:t>
      </w:r>
      <w:r>
        <w:fldChar w:fldCharType="end"/>
      </w:r>
    </w:p>
    <w:p w:rsidR="004C02A4" w:rsidRDefault="00A84EAE">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4C02A4" w:rsidRDefault="00A84EAE">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4C02A4" w:rsidRDefault="00A84EAE">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416</w:t>
      </w:r>
      <w:r>
        <w:fldChar w:fldCharType="end"/>
      </w:r>
    </w:p>
    <w:p w:rsidR="004C02A4" w:rsidRDefault="00A84EAE">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4C02A4" w:rsidRDefault="00A84EAE">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4C02A4" w:rsidRDefault="00A84EAE">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4C02A4" w:rsidRDefault="00A84EAE">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4C02A4" w:rsidRDefault="00A84EAE">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4C02A4" w:rsidRDefault="00A84EAE">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w:instrText>
      </w:r>
      <w:r>
        <w:instrText>066fabe6251</w:instrText>
      </w:r>
      <w:r>
        <w:fldChar w:fldCharType="separate"/>
      </w:r>
      <w:r>
        <w:rPr>
          <w:noProof/>
        </w:rPr>
        <w:t>418</w:t>
      </w:r>
      <w:r>
        <w:fldChar w:fldCharType="end"/>
      </w:r>
    </w:p>
    <w:p w:rsidR="004C02A4" w:rsidRDefault="00A84EAE">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4C02A4" w:rsidRDefault="00A84EAE">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w:instrText>
      </w:r>
      <w:r>
        <w:instrText>6e9ceedc41cc2a</w:instrText>
      </w:r>
      <w:r>
        <w:fldChar w:fldCharType="separate"/>
      </w:r>
      <w:r>
        <w:rPr>
          <w:noProof/>
        </w:rPr>
        <w:t>419</w:t>
      </w:r>
      <w:r>
        <w:fldChar w:fldCharType="end"/>
      </w:r>
    </w:p>
    <w:p w:rsidR="004C02A4" w:rsidRDefault="00A84EAE">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4C02A4" w:rsidRDefault="00A84EAE">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w:instrText>
      </w:r>
      <w:r>
        <w:instrText>a0ebe</w:instrText>
      </w:r>
      <w:r>
        <w:fldChar w:fldCharType="separate"/>
      </w:r>
      <w:r>
        <w:rPr>
          <w:noProof/>
        </w:rPr>
        <w:t>421</w:t>
      </w:r>
      <w:r>
        <w:fldChar w:fldCharType="end"/>
      </w:r>
    </w:p>
    <w:p w:rsidR="004C02A4" w:rsidRDefault="00A84EAE">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4C02A4" w:rsidRDefault="00A84EAE">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4C02A4" w:rsidRDefault="00A84EAE">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4C02A4" w:rsidRDefault="00A84EAE">
      <w:pPr>
        <w:pStyle w:val="indexentry0"/>
      </w:pPr>
      <w:r>
        <w:t xml:space="preserve">   </w:t>
      </w:r>
      <w:hyperlink w:anchor="Section_d50c378a2b85425f83a20676b946584e">
        <w:r>
          <w:rPr>
            <w:rStyle w:val="Hyperlink"/>
          </w:rPr>
          <w:t>SHDOperand</w:t>
        </w:r>
      </w:hyperlink>
      <w:r>
        <w:t xml:space="preserve"> </w:t>
      </w:r>
      <w:r>
        <w:fldChar w:fldCharType="begin"/>
      </w:r>
      <w:r>
        <w:instrText>PAG</w:instrText>
      </w:r>
      <w:r>
        <w:instrText>EREF Section_d50c378a2b85425f83a20676b946584e</w:instrText>
      </w:r>
      <w:r>
        <w:fldChar w:fldCharType="separate"/>
      </w:r>
      <w:r>
        <w:rPr>
          <w:noProof/>
        </w:rPr>
        <w:t>424</w:t>
      </w:r>
      <w:r>
        <w:fldChar w:fldCharType="end"/>
      </w:r>
    </w:p>
    <w:p w:rsidR="004C02A4" w:rsidRDefault="00A84EAE">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30</w:t>
      </w:r>
      <w:r>
        <w:fldChar w:fldCharType="end"/>
      </w:r>
    </w:p>
    <w:p w:rsidR="004C02A4" w:rsidRDefault="00A84EAE">
      <w:pPr>
        <w:pStyle w:val="indexentry0"/>
      </w:pPr>
      <w:r>
        <w:t xml:space="preserve">   </w:t>
      </w:r>
      <w:hyperlink w:anchor="section_4fae38be499347d2b82c8f32e4ab9ff0">
        <w:r>
          <w:rPr>
            <w:rStyle w:val="Hyperlink"/>
          </w:rPr>
          <w:t xml:space="preserve">single </w:t>
        </w:r>
        <w:r>
          <w:rPr>
            <w:rStyle w:val="Hyperlink"/>
          </w:rPr>
          <w:t>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4C02A4" w:rsidRDefault="00A84EAE">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4C02A4" w:rsidRDefault="00A84EAE">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4C02A4" w:rsidRDefault="00A84EAE">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4C02A4" w:rsidRDefault="00A84EAE">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4C02A4" w:rsidRDefault="00A84EAE">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427</w:t>
      </w:r>
      <w:r>
        <w:fldChar w:fldCharType="end"/>
      </w:r>
    </w:p>
    <w:p w:rsidR="004C02A4" w:rsidRDefault="00A84EAE">
      <w:pPr>
        <w:pStyle w:val="indexentry0"/>
      </w:pPr>
      <w:r>
        <w:lastRenderedPageBreak/>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4C02A4" w:rsidRDefault="00A84EAE">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4C02A4" w:rsidRDefault="00A84EAE">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429</w:t>
      </w:r>
      <w:r>
        <w:fldChar w:fldCharType="end"/>
      </w:r>
    </w:p>
    <w:p w:rsidR="004C02A4" w:rsidRDefault="00A84EAE">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429</w:t>
      </w:r>
      <w:r>
        <w:fldChar w:fldCharType="end"/>
      </w:r>
    </w:p>
    <w:p w:rsidR="004C02A4" w:rsidRDefault="00A84EAE">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4C02A4" w:rsidRDefault="00A84EAE">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4C02A4" w:rsidRDefault="00A84EAE">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4C02A4" w:rsidRDefault="00A84EAE">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4C02A4" w:rsidRDefault="00A84EAE">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4C02A4" w:rsidRDefault="00A84EAE">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4C02A4" w:rsidRDefault="00A84EAE">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4C02A4" w:rsidRDefault="00A84EAE">
      <w:pPr>
        <w:pStyle w:val="indexentry0"/>
      </w:pPr>
      <w:r>
        <w:t xml:space="preserve">   </w:t>
      </w:r>
      <w:hyperlink w:anchor="Section_38b9a67c54df48f9a76255081ecc4893">
        <w:r>
          <w:rPr>
            <w:rStyle w:val="Hyperlink"/>
          </w:rPr>
          <w:t>St</w:t>
        </w:r>
        <w:r>
          <w:rPr>
            <w:rStyle w:val="Hyperlink"/>
          </w:rPr>
          <w: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4C02A4" w:rsidRDefault="00A84EAE">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4C02A4" w:rsidRDefault="00A84EAE">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4C02A4" w:rsidRDefault="00A84EAE">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4C02A4" w:rsidRDefault="00A84EAE">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436</w:t>
      </w:r>
      <w:r>
        <w:fldChar w:fldCharType="end"/>
      </w:r>
    </w:p>
    <w:p w:rsidR="004C02A4" w:rsidRDefault="00A84EAE">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4C02A4" w:rsidRDefault="00A84EAE">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4C02A4" w:rsidRDefault="00A84EAE">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4C02A4" w:rsidRDefault="00A84EAE">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4C02A4" w:rsidRDefault="00A84EAE">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4C02A4" w:rsidRDefault="00A84EAE">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4C02A4" w:rsidRDefault="00A84EAE">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4C02A4" w:rsidRDefault="00A84EAE">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442</w:t>
      </w:r>
      <w:r>
        <w:fldChar w:fldCharType="end"/>
      </w:r>
    </w:p>
    <w:p w:rsidR="004C02A4" w:rsidRDefault="00A84EAE">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4C02A4" w:rsidRDefault="00A84EAE">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447</w:t>
      </w:r>
      <w:r>
        <w:fldChar w:fldCharType="end"/>
      </w:r>
    </w:p>
    <w:p w:rsidR="004C02A4" w:rsidRDefault="00A84EAE">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448</w:t>
      </w:r>
      <w:r>
        <w:fldChar w:fldCharType="end"/>
      </w:r>
    </w:p>
    <w:p w:rsidR="004C02A4" w:rsidRDefault="00A84EAE">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4C02A4" w:rsidRDefault="00A84EAE">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4C02A4" w:rsidRDefault="00A84EAE">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4C02A4" w:rsidRDefault="00A84EAE">
      <w:pPr>
        <w:pStyle w:val="indexentry0"/>
      </w:pPr>
      <w:r>
        <w:t xml:space="preserve">   </w:t>
      </w:r>
      <w:hyperlink w:anchor="Section_1aa3c28c0f14459aae2447b3c3f33081">
        <w:r>
          <w:rPr>
            <w:rStyle w:val="Hyperlink"/>
          </w:rPr>
          <w:t>SttbfCapt</w:t>
        </w:r>
        <w:r>
          <w:rPr>
            <w:rStyle w:val="Hyperlink"/>
          </w:rPr>
          <w:t>ion</w:t>
        </w:r>
      </w:hyperlink>
      <w:r>
        <w:t xml:space="preserve"> </w:t>
      </w:r>
      <w:r>
        <w:fldChar w:fldCharType="begin"/>
      </w:r>
      <w:r>
        <w:instrText>PAGEREF Section_1aa3c28c0f14459aae2447b3c3f33081</w:instrText>
      </w:r>
      <w:r>
        <w:fldChar w:fldCharType="separate"/>
      </w:r>
      <w:r>
        <w:rPr>
          <w:noProof/>
        </w:rPr>
        <w:t>452</w:t>
      </w:r>
      <w:r>
        <w:fldChar w:fldCharType="end"/>
      </w:r>
    </w:p>
    <w:p w:rsidR="004C02A4" w:rsidRDefault="00A84EAE">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4C02A4" w:rsidRDefault="00A84EAE">
      <w:pPr>
        <w:pStyle w:val="indexentry0"/>
      </w:pPr>
      <w:r>
        <w:t xml:space="preserve">   </w:t>
      </w:r>
      <w:hyperlink w:anchor="Section_6373de79b49d4687b3a4af23c24af41e">
        <w:r>
          <w:rPr>
            <w:rStyle w:val="Hyperlink"/>
          </w:rPr>
          <w:t>SttbfGl</w:t>
        </w:r>
        <w:r>
          <w:rPr>
            <w:rStyle w:val="Hyperlink"/>
          </w:rPr>
          <w:t>sy</w:t>
        </w:r>
      </w:hyperlink>
      <w:r>
        <w:t xml:space="preserve"> </w:t>
      </w:r>
      <w:r>
        <w:fldChar w:fldCharType="begin"/>
      </w:r>
      <w:r>
        <w:instrText>PAGEREF Section_6373de79b49d4687b3a4af23c24af41e</w:instrText>
      </w:r>
      <w:r>
        <w:fldChar w:fldCharType="separate"/>
      </w:r>
      <w:r>
        <w:rPr>
          <w:noProof/>
        </w:rPr>
        <w:t>453</w:t>
      </w:r>
      <w:r>
        <w:fldChar w:fldCharType="end"/>
      </w:r>
    </w:p>
    <w:p w:rsidR="004C02A4" w:rsidRDefault="00A84EAE">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4C02A4" w:rsidRDefault="00A84EAE">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4C02A4" w:rsidRDefault="00A84EAE">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456</w:t>
      </w:r>
      <w:r>
        <w:fldChar w:fldCharType="end"/>
      </w:r>
    </w:p>
    <w:p w:rsidR="004C02A4" w:rsidRDefault="00A84EAE">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4C02A4" w:rsidRDefault="00A84EAE">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4C02A4" w:rsidRDefault="00A84EAE">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458</w:t>
      </w:r>
      <w:r>
        <w:fldChar w:fldCharType="end"/>
      </w:r>
    </w:p>
    <w:p w:rsidR="004C02A4" w:rsidRDefault="00A84EAE">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4C02A4" w:rsidRDefault="00A84EAE">
      <w:pPr>
        <w:pStyle w:val="indexentry0"/>
      </w:pPr>
      <w:r>
        <w:t xml:space="preserve"> </w:t>
      </w: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4C02A4" w:rsidRDefault="00A84EAE">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4C02A4" w:rsidRDefault="00A84EAE">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4C02A4" w:rsidRDefault="00A84EAE">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4C02A4" w:rsidRDefault="00A84EAE">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4C02A4" w:rsidRDefault="00A84EAE">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w:instrText>
      </w:r>
      <w:r>
        <w:instrText>48416</w:instrText>
      </w:r>
      <w:r>
        <w:fldChar w:fldCharType="separate"/>
      </w:r>
      <w:r>
        <w:rPr>
          <w:noProof/>
        </w:rPr>
        <w:t>29</w:t>
      </w:r>
      <w:r>
        <w:fldChar w:fldCharType="end"/>
      </w:r>
    </w:p>
    <w:p w:rsidR="004C02A4" w:rsidRDefault="00A84EAE">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C02A4" w:rsidRDefault="00A84EAE">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4C02A4" w:rsidRDefault="00A84EAE">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4C02A4" w:rsidRDefault="00A84EAE">
      <w:pPr>
        <w:pStyle w:val="indexentry0"/>
      </w:pPr>
      <w:r>
        <w:t xml:space="preserve">   </w:t>
      </w:r>
      <w:hyperlink w:anchor="Section_203adfdf332c4f4eb3d93a809d4b275b">
        <w:r>
          <w:rPr>
            <w:rStyle w:val="Hyperlink"/>
          </w:rPr>
          <w:t>Table</w:t>
        </w:r>
        <w:r>
          <w:rPr>
            <w:rStyle w:val="Hyperlink"/>
          </w:rPr>
          <w:t>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4C02A4" w:rsidRDefault="00A84EAE">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4C02A4" w:rsidRDefault="00A84EAE">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4C02A4" w:rsidRDefault="00A84EAE">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4C02A4" w:rsidRDefault="00A84EAE">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4C02A4" w:rsidRDefault="00A84EAE">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4C02A4" w:rsidRDefault="00A84EAE">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4C02A4" w:rsidRDefault="00A84EAE">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4C02A4" w:rsidRDefault="00A84EAE">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4C02A4" w:rsidRDefault="00A84EAE">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4C02A4" w:rsidRDefault="00A84EAE">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4C02A4" w:rsidRDefault="00A84EAE">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4C02A4" w:rsidRDefault="00A84EAE">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4C02A4" w:rsidRDefault="00A84EAE">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4C02A4" w:rsidRDefault="00A84EAE">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4C02A4" w:rsidRDefault="00A84EAE">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4C02A4" w:rsidRDefault="00A84EAE">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4C02A4" w:rsidRDefault="00A84EAE">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4C02A4" w:rsidRDefault="00A84EAE">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4C02A4" w:rsidRDefault="00A84EAE">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4C02A4" w:rsidRDefault="00A84EAE">
      <w:pPr>
        <w:pStyle w:val="indexentry0"/>
      </w:pPr>
      <w:r>
        <w:t xml:space="preserve">  </w:t>
      </w: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477</w:t>
      </w:r>
      <w:r>
        <w:fldChar w:fldCharType="end"/>
      </w:r>
    </w:p>
    <w:p w:rsidR="004C02A4" w:rsidRDefault="00A84EAE">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w:instrText>
      </w:r>
      <w:r>
        <w:instrText>8</w:instrText>
      </w:r>
      <w:r>
        <w:fldChar w:fldCharType="separate"/>
      </w:r>
      <w:r>
        <w:rPr>
          <w:noProof/>
        </w:rPr>
        <w:t>38</w:t>
      </w:r>
      <w:r>
        <w:fldChar w:fldCharType="end"/>
      </w:r>
    </w:p>
    <w:p w:rsidR="004C02A4" w:rsidRDefault="00A84EAE">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4C02A4" w:rsidRDefault="00A84EAE">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w:instrText>
      </w:r>
      <w:r>
        <w:instrText>0b90d</w:instrText>
      </w:r>
      <w:r>
        <w:fldChar w:fldCharType="separate"/>
      </w:r>
      <w:r>
        <w:rPr>
          <w:noProof/>
        </w:rPr>
        <w:t>478</w:t>
      </w:r>
      <w:r>
        <w:fldChar w:fldCharType="end"/>
      </w:r>
    </w:p>
    <w:p w:rsidR="004C02A4" w:rsidRDefault="00A84EAE">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4C02A4" w:rsidRDefault="00A84EAE">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4C02A4" w:rsidRDefault="00A84EAE">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4C02A4" w:rsidRDefault="00A84EAE">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4C02A4" w:rsidRDefault="00A84EAE">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4C02A4" w:rsidRDefault="00A84EAE">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4C02A4" w:rsidRDefault="00A84EAE">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4C02A4" w:rsidRDefault="00A84EAE">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4C02A4" w:rsidRDefault="00A84EAE">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C02A4" w:rsidRDefault="00A84EAE">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4C02A4" w:rsidRDefault="00A84EAE">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4C02A4" w:rsidRDefault="00A84EAE">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4C02A4" w:rsidRDefault="00A84EAE">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4C02A4" w:rsidRDefault="00A84EAE">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4C02A4" w:rsidRDefault="00A84EAE">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4C02A4" w:rsidRDefault="00A84EAE">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4C02A4" w:rsidRDefault="00A84EAE">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4C02A4" w:rsidRDefault="00A84EAE">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w:instrText>
      </w:r>
      <w:r>
        <w:instrText>6e4b58986ef2084bd6d56f</w:instrText>
      </w:r>
      <w:r>
        <w:fldChar w:fldCharType="separate"/>
      </w:r>
      <w:r>
        <w:rPr>
          <w:noProof/>
        </w:rPr>
        <w:t>489</w:t>
      </w:r>
      <w:r>
        <w:fldChar w:fldCharType="end"/>
      </w:r>
    </w:p>
    <w:p w:rsidR="004C02A4" w:rsidRDefault="00A84EAE">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4C02A4" w:rsidRDefault="00A84EAE">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w:instrText>
      </w:r>
      <w:r>
        <w:instrText>on_31d4ef4f2e8b4e60b54c1b550b042f25</w:instrText>
      </w:r>
      <w:r>
        <w:fldChar w:fldCharType="separate"/>
      </w:r>
      <w:r>
        <w:rPr>
          <w:noProof/>
        </w:rPr>
        <w:t>490</w:t>
      </w:r>
      <w:r>
        <w:fldChar w:fldCharType="end"/>
      </w:r>
    </w:p>
    <w:p w:rsidR="004C02A4" w:rsidRDefault="00A84EAE">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4C02A4" w:rsidRDefault="00A84EAE">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490</w:t>
      </w:r>
      <w:r>
        <w:fldChar w:fldCharType="end"/>
      </w:r>
    </w:p>
    <w:p w:rsidR="004C02A4" w:rsidRDefault="00A84EAE">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28</w:t>
      </w:r>
      <w:r>
        <w:fldChar w:fldCharType="end"/>
      </w:r>
    </w:p>
    <w:p w:rsidR="004C02A4" w:rsidRDefault="00A84EAE">
      <w:pPr>
        <w:pStyle w:val="indexentry0"/>
      </w:pPr>
      <w:r>
        <w:t xml:space="preserve">   </w:t>
      </w:r>
      <w:hyperlink w:anchor="Section_cba22574983c4f6dbf00c2dbfc497210">
        <w:r>
          <w:rPr>
            <w:rStyle w:val="Hyperlink"/>
          </w:rPr>
          <w:t>Wp</w:t>
        </w:r>
        <w:r>
          <w:rPr>
            <w:rStyle w:val="Hyperlink"/>
          </w:rPr>
          <w:t>ms</w:t>
        </w:r>
      </w:hyperlink>
      <w:r>
        <w:t xml:space="preserve"> </w:t>
      </w:r>
      <w:r>
        <w:fldChar w:fldCharType="begin"/>
      </w:r>
      <w:r>
        <w:instrText>PAGEREF Section_cba22574983c4f6dbf00c2dbfc497210</w:instrText>
      </w:r>
      <w:r>
        <w:fldChar w:fldCharType="separate"/>
      </w:r>
      <w:r>
        <w:rPr>
          <w:noProof/>
        </w:rPr>
        <w:t>491</w:t>
      </w:r>
      <w:r>
        <w:fldChar w:fldCharType="end"/>
      </w:r>
    </w:p>
    <w:p w:rsidR="004C02A4" w:rsidRDefault="00A84EAE">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4C02A4" w:rsidRDefault="00A84EAE">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C02A4" w:rsidRDefault="00A84EAE">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C02A4" w:rsidRDefault="00A84EAE">
      <w:pPr>
        <w:pStyle w:val="indexentry0"/>
      </w:pPr>
      <w:r>
        <w:t xml:space="preserve">   </w:t>
      </w:r>
      <w:hyperlink w:anchor="Section_e7215f9fd29c4c538ac43c1df1f0b517">
        <w:r>
          <w:rPr>
            <w:rStyle w:val="Hyperlink"/>
          </w:rPr>
          <w:t>XAS</w:t>
        </w:r>
        <w:r>
          <w:rPr>
            <w:rStyle w:val="Hyperlink"/>
          </w:rPr>
          <w:t>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C02A4" w:rsidRDefault="00A84EAE">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30</w:t>
      </w:r>
      <w:r>
        <w:fldChar w:fldCharType="end"/>
      </w:r>
    </w:p>
    <w:p w:rsidR="004C02A4" w:rsidRDefault="00A84EAE">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4C02A4" w:rsidRDefault="00A84EAE">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4C02A4" w:rsidRDefault="00A84EAE">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4C02A4" w:rsidRDefault="00A84EAE">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4C02A4" w:rsidRDefault="00A84EAE">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C02A4" w:rsidRDefault="00A84EAE">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w:instrText>
      </w:r>
      <w:r>
        <w:instrText>cc8</w:instrText>
      </w:r>
      <w:r>
        <w:fldChar w:fldCharType="separate"/>
      </w:r>
      <w:r>
        <w:rPr>
          <w:noProof/>
        </w:rPr>
        <w:t>494</w:t>
      </w:r>
      <w:r>
        <w:fldChar w:fldCharType="end"/>
      </w:r>
    </w:p>
    <w:p w:rsidR="004C02A4" w:rsidRDefault="00A84EAE">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4C02A4" w:rsidRDefault="00A84EAE">
      <w:pPr>
        <w:pStyle w:val="indexentry0"/>
      </w:pPr>
      <w:hyperlink w:anchor="Section_982c046049584f728cec21b3ac15bd8e">
        <w:r>
          <w:rPr>
            <w:rStyle w:val="Hyperlink"/>
          </w:rPr>
          <w:t>STSHI structure</w:t>
        </w:r>
      </w:hyperlink>
      <w:r>
        <w:t xml:space="preserve"> </w:t>
      </w:r>
      <w:r>
        <w:fldChar w:fldCharType="begin"/>
      </w:r>
      <w:r>
        <w:instrText>PAGEREF Section_982c046049584f728cec21b3</w:instrText>
      </w:r>
      <w:r>
        <w:instrText>ac15bd8e</w:instrText>
      </w:r>
      <w:r>
        <w:fldChar w:fldCharType="separate"/>
      </w:r>
      <w:r>
        <w:rPr>
          <w:noProof/>
        </w:rPr>
        <w:t>438</w:t>
      </w:r>
      <w:r>
        <w:fldChar w:fldCharType="end"/>
      </w:r>
    </w:p>
    <w:p w:rsidR="004C02A4" w:rsidRDefault="00A84EAE">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4C02A4" w:rsidRDefault="00A84EAE">
      <w:pPr>
        <w:pStyle w:val="indexentry0"/>
      </w:pPr>
      <w:hyperlink w:anchor="Section_0e246123e9074ad19dfc558512e2b052">
        <w:r>
          <w:rPr>
            <w:rStyle w:val="Hyperlink"/>
          </w:rPr>
          <w:t>Stshif structure</w:t>
        </w:r>
      </w:hyperlink>
      <w:r>
        <w:t xml:space="preserve"> </w:t>
      </w:r>
      <w:r>
        <w:fldChar w:fldCharType="begin"/>
      </w:r>
      <w:r>
        <w:instrText>PAGEREF Section_0e246123e9074ad1</w:instrText>
      </w:r>
      <w:r>
        <w:instrText>9dfc558512e2b052</w:instrText>
      </w:r>
      <w:r>
        <w:fldChar w:fldCharType="separate"/>
      </w:r>
      <w:r>
        <w:rPr>
          <w:noProof/>
        </w:rPr>
        <w:t>439</w:t>
      </w:r>
      <w:r>
        <w:fldChar w:fldCharType="end"/>
      </w:r>
    </w:p>
    <w:p w:rsidR="004C02A4" w:rsidRDefault="00A84EAE">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4C02A4" w:rsidRDefault="00A84EAE">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32</w:t>
      </w:r>
      <w:r>
        <w:fldChar w:fldCharType="end"/>
      </w:r>
    </w:p>
    <w:p w:rsidR="004C02A4" w:rsidRDefault="00A84EAE">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4C02A4" w:rsidRDefault="00A84EAE">
      <w:pPr>
        <w:pStyle w:val="indexentry0"/>
      </w:pPr>
      <w:hyperlink w:anchor="Section_22d288b94d914dc6a2e40bb847a1b6a1">
        <w:r>
          <w:rPr>
            <w:rStyle w:val="Hyperlink"/>
          </w:rPr>
          <w:t>SttbfAt</w:t>
        </w:r>
        <w:r>
          <w:rPr>
            <w:rStyle w:val="Hyperlink"/>
          </w:rPr>
          <w: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4C02A4" w:rsidRDefault="00A84EAE">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442</w:t>
      </w:r>
      <w:r>
        <w:fldChar w:fldCharType="end"/>
      </w:r>
    </w:p>
    <w:p w:rsidR="004C02A4" w:rsidRDefault="00A84EAE">
      <w:pPr>
        <w:pStyle w:val="indexentry0"/>
      </w:pP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4C02A4" w:rsidRDefault="00A84EAE">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4C02A4" w:rsidRDefault="00A84EAE">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4C02A4" w:rsidRDefault="00A84EAE">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4C02A4" w:rsidRDefault="00A84EAE">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4C02A4" w:rsidRDefault="00A84EAE">
      <w:pPr>
        <w:pStyle w:val="indexentry0"/>
      </w:pPr>
      <w:hyperlink w:anchor="Section_a919c87ae92e4ab3b7862f4ad28ec4f8">
        <w:r>
          <w:rPr>
            <w:rStyle w:val="Hyperlink"/>
          </w:rPr>
          <w:t>SttbfBkmkSdt structure</w:t>
        </w:r>
      </w:hyperlink>
      <w:r>
        <w:t xml:space="preserve"> </w:t>
      </w:r>
      <w:r>
        <w:fldChar w:fldCharType="begin"/>
      </w:r>
      <w:r>
        <w:instrText>PAGEREF Section_a919c87ae92e</w:instrText>
      </w:r>
      <w:r>
        <w:instrText>4ab3b7862f4ad28ec4f8</w:instrText>
      </w:r>
      <w:r>
        <w:fldChar w:fldCharType="separate"/>
      </w:r>
      <w:r>
        <w:rPr>
          <w:noProof/>
        </w:rPr>
        <w:t>451</w:t>
      </w:r>
      <w:r>
        <w:fldChar w:fldCharType="end"/>
      </w:r>
    </w:p>
    <w:p w:rsidR="004C02A4" w:rsidRDefault="00A84EAE">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4C02A4" w:rsidRDefault="00A84EAE">
      <w:pPr>
        <w:pStyle w:val="indexentry0"/>
      </w:pP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4C02A4" w:rsidRDefault="00A84EAE">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453</w:t>
      </w:r>
      <w:r>
        <w:fldChar w:fldCharType="end"/>
      </w:r>
    </w:p>
    <w:p w:rsidR="004C02A4" w:rsidRDefault="00A84EAE">
      <w:pPr>
        <w:pStyle w:val="indexentry0"/>
      </w:pPr>
      <w:hyperlink w:anchor="Section_996b14754a094893be9c13a71b1f3935">
        <w:r>
          <w:rPr>
            <w:rStyle w:val="Hyperlink"/>
          </w:rPr>
          <w:t xml:space="preserve">SttbFnm </w:t>
        </w:r>
        <w:r>
          <w:rPr>
            <w:rStyle w:val="Hyperlink"/>
          </w:rPr>
          <w:t>structure</w:t>
        </w:r>
      </w:hyperlink>
      <w:r>
        <w:t xml:space="preserve"> </w:t>
      </w:r>
      <w:r>
        <w:fldChar w:fldCharType="begin"/>
      </w:r>
      <w:r>
        <w:instrText>PAGEREF Section_996b14754a094893be9c13a71b1f3935</w:instrText>
      </w:r>
      <w:r>
        <w:fldChar w:fldCharType="separate"/>
      </w:r>
      <w:r>
        <w:rPr>
          <w:noProof/>
        </w:rPr>
        <w:t>454</w:t>
      </w:r>
      <w:r>
        <w:fldChar w:fldCharType="end"/>
      </w:r>
    </w:p>
    <w:p w:rsidR="004C02A4" w:rsidRDefault="00A84EAE">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4C02A4" w:rsidRDefault="00A84EAE">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4C02A4" w:rsidRDefault="00A84EAE">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4C02A4" w:rsidRDefault="00A84EAE">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4C02A4" w:rsidRDefault="00A84EAE">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458</w:t>
      </w:r>
      <w:r>
        <w:fldChar w:fldCharType="end"/>
      </w:r>
    </w:p>
    <w:p w:rsidR="004C02A4" w:rsidRDefault="00A84EAE">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4C02A4" w:rsidRDefault="00A84EAE">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4C02A4" w:rsidRDefault="00A84EAE">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4C02A4" w:rsidRDefault="00A84EAE">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w:instrText>
      </w:r>
      <w:r>
        <w:instrText>1c10004</w:instrText>
      </w:r>
      <w:r>
        <w:fldChar w:fldCharType="separate"/>
      </w:r>
      <w:r>
        <w:rPr>
          <w:noProof/>
        </w:rPr>
        <w:t>462</w:t>
      </w:r>
      <w:r>
        <w:fldChar w:fldCharType="end"/>
      </w:r>
    </w:p>
    <w:p w:rsidR="004C02A4" w:rsidRDefault="00A84EAE">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4C02A4" w:rsidRDefault="00A84EAE">
      <w:pPr>
        <w:pStyle w:val="indexentry0"/>
      </w:pPr>
      <w:hyperlink w:anchor="Section_98f13d84279c45358006779755849237">
        <w:r>
          <w:rPr>
            <w:rStyle w:val="Hyperlink"/>
          </w:rPr>
          <w:t>Sty structure</w:t>
        </w:r>
      </w:hyperlink>
      <w:r>
        <w:t xml:space="preserve"> </w:t>
      </w:r>
      <w:r>
        <w:fldChar w:fldCharType="begin"/>
      </w:r>
      <w:r>
        <w:instrText>PAGEREF Section_98f13d84279c4535800</w:instrText>
      </w:r>
      <w:r>
        <w:instrText>6779755849237</w:instrText>
      </w:r>
      <w:r>
        <w:fldChar w:fldCharType="separate"/>
      </w:r>
      <w:r>
        <w:rPr>
          <w:noProof/>
        </w:rPr>
        <w:t>463</w:t>
      </w:r>
      <w:r>
        <w:fldChar w:fldCharType="end"/>
      </w:r>
    </w:p>
    <w:p w:rsidR="004C02A4" w:rsidRDefault="00A84EAE">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4C02A4" w:rsidRDefault="004C02A4">
      <w:pPr>
        <w:spacing w:before="0" w:after="0"/>
        <w:rPr>
          <w:sz w:val="16"/>
        </w:rPr>
      </w:pPr>
    </w:p>
    <w:p w:rsidR="004C02A4" w:rsidRDefault="00A84EAE">
      <w:pPr>
        <w:pStyle w:val="indexheader"/>
      </w:pPr>
      <w:r>
        <w:t>T</w:t>
      </w:r>
    </w:p>
    <w:p w:rsidR="004C02A4" w:rsidRDefault="004C02A4">
      <w:pPr>
        <w:spacing w:before="0" w:after="0"/>
        <w:rPr>
          <w:sz w:val="16"/>
        </w:rPr>
      </w:pPr>
    </w:p>
    <w:p w:rsidR="004C02A4" w:rsidRDefault="00A84EAE">
      <w:pPr>
        <w:pStyle w:val="indexentry0"/>
      </w:pPr>
      <w:hyperlink w:anchor="Section_362400c8aeca4edea0ec3a9b976f0624">
        <w:r>
          <w:rPr>
            <w:rStyle w:val="Hyperlink"/>
          </w:rPr>
          <w:t>TabJC enumeration</w:t>
        </w:r>
      </w:hyperlink>
      <w:r>
        <w:t xml:space="preserve"> </w:t>
      </w:r>
      <w:r>
        <w:fldChar w:fldCharType="begin"/>
      </w:r>
      <w:r>
        <w:instrText>PA</w:instrText>
      </w:r>
      <w:r>
        <w:instrText>GEREF Section_362400c8aeca4edea0ec3a9b976f0624</w:instrText>
      </w:r>
      <w:r>
        <w:fldChar w:fldCharType="separate"/>
      </w:r>
      <w:r>
        <w:rPr>
          <w:noProof/>
        </w:rPr>
        <w:t>464</w:t>
      </w:r>
      <w:r>
        <w:fldChar w:fldCharType="end"/>
      </w:r>
    </w:p>
    <w:p w:rsidR="004C02A4" w:rsidRDefault="00A84EAE">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4C02A4" w:rsidRDefault="00A84EAE">
      <w:pPr>
        <w:pStyle w:val="indexentry0"/>
      </w:pPr>
      <w:hyperlink w:anchor="section_b39a6648501c436183664f042f579469">
        <w:r>
          <w:rPr>
            <w:rStyle w:val="Hyperlink"/>
          </w:rPr>
          <w:t>Table proper</w:t>
        </w:r>
        <w:r>
          <w:rPr>
            <w:rStyle w:val="Hyperlink"/>
          </w:rPr>
          <w:t>ty modifiers</w:t>
        </w:r>
      </w:hyperlink>
      <w:r>
        <w:t xml:space="preserve"> </w:t>
      </w:r>
      <w:r>
        <w:fldChar w:fldCharType="begin"/>
      </w:r>
      <w:r>
        <w:instrText>PAGEREF section_b39a6648501c436183664f042f579469</w:instrText>
      </w:r>
      <w:r>
        <w:fldChar w:fldCharType="separate"/>
      </w:r>
      <w:r>
        <w:rPr>
          <w:noProof/>
        </w:rPr>
        <w:t>128</w:t>
      </w:r>
      <w:r>
        <w:fldChar w:fldCharType="end"/>
      </w:r>
    </w:p>
    <w:p w:rsidR="004C02A4" w:rsidRDefault="00A84EAE">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520</w:t>
      </w:r>
      <w:r>
        <w:fldChar w:fldCharType="end"/>
      </w:r>
    </w:p>
    <w:p w:rsidR="004C02A4" w:rsidRDefault="00A84EAE">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4C02A4" w:rsidRDefault="00A84EAE">
      <w:pPr>
        <w:pStyle w:val="indexentry0"/>
      </w:pP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4C02A4" w:rsidRDefault="00A84EAE">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4C02A4" w:rsidRDefault="00A84EAE">
      <w:pPr>
        <w:pStyle w:val="indexentry0"/>
      </w:pPr>
      <w:hyperlink w:anchor="Section_d8a2205c93cd4f79a0be2656cd6d6fcc">
        <w:r>
          <w:rPr>
            <w:rStyle w:val="Hyperlink"/>
          </w:rPr>
          <w:t>TableBrcOperand structure</w:t>
        </w:r>
      </w:hyperlink>
      <w:r>
        <w:t xml:space="preserve"> </w:t>
      </w:r>
      <w:r>
        <w:fldChar w:fldCharType="begin"/>
      </w:r>
      <w:r>
        <w:instrText>PAGEREF Section_d8a2205c</w:instrText>
      </w:r>
      <w:r>
        <w:instrText>93cd4f79a0be2656cd6d6fcc</w:instrText>
      </w:r>
      <w:r>
        <w:fldChar w:fldCharType="separate"/>
      </w:r>
      <w:r>
        <w:rPr>
          <w:noProof/>
        </w:rPr>
        <w:t>467</w:t>
      </w:r>
      <w:r>
        <w:fldChar w:fldCharType="end"/>
      </w:r>
    </w:p>
    <w:p w:rsidR="004C02A4" w:rsidRDefault="00A84EAE">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4C02A4" w:rsidRDefault="00A84EAE">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40</w:t>
      </w:r>
      <w:r>
        <w:fldChar w:fldCharType="end"/>
      </w:r>
      <w:r>
        <w:t>)</w:t>
      </w:r>
    </w:p>
    <w:p w:rsidR="004C02A4" w:rsidRDefault="00A84EAE">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4C02A4" w:rsidRDefault="00A84EAE">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4C02A4" w:rsidRDefault="00A84EAE">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4C02A4" w:rsidRDefault="00A84EAE">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4C02A4" w:rsidRDefault="00A84EAE">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4C02A4" w:rsidRDefault="00A84EAE">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w:instrText>
      </w:r>
      <w:r>
        <w:instrText>677</w:instrText>
      </w:r>
      <w:r>
        <w:fldChar w:fldCharType="separate"/>
      </w:r>
      <w:r>
        <w:rPr>
          <w:noProof/>
        </w:rPr>
        <w:t>471</w:t>
      </w:r>
      <w:r>
        <w:fldChar w:fldCharType="end"/>
      </w:r>
    </w:p>
    <w:p w:rsidR="004C02A4" w:rsidRDefault="00A84EAE">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4C02A4" w:rsidRDefault="00A84EAE">
      <w:pPr>
        <w:pStyle w:val="indexentry0"/>
      </w:pPr>
      <w:hyperlink w:anchor="Section_b29860cce3a542aaae2d1c69696067ed">
        <w:r>
          <w:rPr>
            <w:rStyle w:val="Hyperlink"/>
          </w:rPr>
          <w:t>TCellBrcTypeOperand structure</w:t>
        </w:r>
      </w:hyperlink>
      <w:r>
        <w:t xml:space="preserve"> </w:t>
      </w:r>
      <w:r>
        <w:fldChar w:fldCharType="begin"/>
      </w:r>
      <w:r>
        <w:instrText>PAGEREF Section_b29860cce3</w:instrText>
      </w:r>
      <w:r>
        <w:instrText>a542aaae2d1c69696067ed</w:instrText>
      </w:r>
      <w:r>
        <w:fldChar w:fldCharType="separate"/>
      </w:r>
      <w:r>
        <w:rPr>
          <w:noProof/>
        </w:rPr>
        <w:t>473</w:t>
      </w:r>
      <w:r>
        <w:fldChar w:fldCharType="end"/>
      </w:r>
    </w:p>
    <w:p w:rsidR="004C02A4" w:rsidRDefault="00A84EAE">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4C02A4" w:rsidRDefault="00A84EAE">
      <w:pPr>
        <w:pStyle w:val="indexentry0"/>
      </w:pPr>
      <w:hyperlink w:anchor="Section_bc31a9bb7a2948b6bf016b39fed39579">
        <w:r>
          <w:rPr>
            <w:rStyle w:val="Hyperlink"/>
          </w:rPr>
          <w:t>Tcg255 structure</w:t>
        </w:r>
      </w:hyperlink>
      <w:r>
        <w:t xml:space="preserve"> </w:t>
      </w:r>
      <w:r>
        <w:fldChar w:fldCharType="begin"/>
      </w:r>
      <w:r>
        <w:instrText>PAGEREF Section_bc31a</w:instrText>
      </w:r>
      <w:r>
        <w:instrText>9bb7a2948b6bf016b39fed39579</w:instrText>
      </w:r>
      <w:r>
        <w:fldChar w:fldCharType="separate"/>
      </w:r>
      <w:r>
        <w:rPr>
          <w:noProof/>
        </w:rPr>
        <w:t>474</w:t>
      </w:r>
      <w:r>
        <w:fldChar w:fldCharType="end"/>
      </w:r>
    </w:p>
    <w:p w:rsidR="004C02A4" w:rsidRDefault="00A84EAE">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4C02A4" w:rsidRDefault="00A84EAE">
      <w:pPr>
        <w:pStyle w:val="indexentry0"/>
      </w:pPr>
      <w:hyperlink w:anchor="Section_25300a30a25943a2a29acacfe0310806">
        <w:r>
          <w:rPr>
            <w:rStyle w:val="Hyperlink"/>
          </w:rPr>
          <w:t>TcgSttbf structure</w:t>
        </w:r>
      </w:hyperlink>
      <w:r>
        <w:t xml:space="preserve"> </w:t>
      </w:r>
      <w:r>
        <w:fldChar w:fldCharType="begin"/>
      </w:r>
      <w:r>
        <w:instrText>PAGEREF Sect</w:instrText>
      </w:r>
      <w:r>
        <w:instrText>ion_25300a30a25943a2a29acacfe0310806</w:instrText>
      </w:r>
      <w:r>
        <w:fldChar w:fldCharType="separate"/>
      </w:r>
      <w:r>
        <w:rPr>
          <w:noProof/>
        </w:rPr>
        <w:t>475</w:t>
      </w:r>
      <w:r>
        <w:fldChar w:fldCharType="end"/>
      </w:r>
    </w:p>
    <w:p w:rsidR="004C02A4" w:rsidRDefault="00A84EAE">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4C02A4" w:rsidRDefault="00A84EAE">
      <w:pPr>
        <w:pStyle w:val="indexentry0"/>
      </w:pPr>
      <w:hyperlink w:anchor="Section_401a4d310cd9438d8f246d7e37896d2f">
        <w:r>
          <w:rPr>
            <w:rStyle w:val="Hyperlink"/>
          </w:rPr>
          <w:t>Tch structure</w:t>
        </w:r>
      </w:hyperlink>
      <w:r>
        <w:t xml:space="preserve"> </w:t>
      </w:r>
      <w:r>
        <w:fldChar w:fldCharType="begin"/>
      </w:r>
      <w:r>
        <w:instrText>P</w:instrText>
      </w:r>
      <w:r>
        <w:instrText>AGEREF Section_401a4d310cd9438d8f246d7e37896d2f</w:instrText>
      </w:r>
      <w:r>
        <w:fldChar w:fldCharType="separate"/>
      </w:r>
      <w:r>
        <w:rPr>
          <w:noProof/>
        </w:rPr>
        <w:t>476</w:t>
      </w:r>
      <w:r>
        <w:fldChar w:fldCharType="end"/>
      </w:r>
    </w:p>
    <w:p w:rsidR="004C02A4" w:rsidRDefault="00A84EAE">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476</w:t>
      </w:r>
      <w:r>
        <w:fldChar w:fldCharType="end"/>
      </w:r>
    </w:p>
    <w:p w:rsidR="004C02A4" w:rsidRDefault="00A84EAE">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4C02A4" w:rsidRDefault="00A84EAE">
      <w:pPr>
        <w:pStyle w:val="indexentry0"/>
      </w:pPr>
      <w:hyperlink w:anchor="section_f87b35602c234d109751ff141d307308">
        <w:r>
          <w:rPr>
            <w:rStyle w:val="Hyperlink"/>
          </w:rPr>
          <w:t>Textboxes structure</w:t>
        </w:r>
      </w:hyperlink>
      <w:r>
        <w:t xml:space="preserve"> </w:t>
      </w:r>
      <w:r>
        <w:fldChar w:fldCharType="begin"/>
      </w:r>
      <w:r>
        <w:instrText>PAGEREF section_f87b35602c234d109751ff141d307308</w:instrText>
      </w:r>
      <w:r>
        <w:fldChar w:fldCharType="separate"/>
      </w:r>
      <w:r>
        <w:rPr>
          <w:noProof/>
        </w:rPr>
        <w:t>38</w:t>
      </w:r>
      <w:r>
        <w:fldChar w:fldCharType="end"/>
      </w:r>
    </w:p>
    <w:p w:rsidR="004C02A4" w:rsidRDefault="00A84EAE">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4C02A4" w:rsidRDefault="00A84EAE">
      <w:pPr>
        <w:pStyle w:val="indexentry0"/>
      </w:pP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4C02A4" w:rsidRDefault="00A84EAE">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4C02A4" w:rsidRDefault="00A84EAE">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4C02A4" w:rsidRDefault="00A84EAE">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4C02A4" w:rsidRDefault="00A84EAE">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4C02A4" w:rsidRDefault="00A84EAE">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4C02A4" w:rsidRDefault="00A84EAE">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4C02A4" w:rsidRDefault="00A84EAE">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561</w:t>
      </w:r>
      <w:r>
        <w:fldChar w:fldCharType="end"/>
      </w:r>
    </w:p>
    <w:p w:rsidR="004C02A4" w:rsidRDefault="00A84EAE">
      <w:pPr>
        <w:pStyle w:val="indexentry0"/>
      </w:pPr>
      <w:hyperlink w:anchor="Section_a84a89ddbd864e73aef9fe4779b8fe4e">
        <w:r>
          <w:rPr>
            <w:rStyle w:val="Hyperlink"/>
          </w:rPr>
          <w:t>Ttmbd struc</w:t>
        </w:r>
        <w:r>
          <w:rPr>
            <w:rStyle w:val="Hyperlink"/>
          </w:rPr>
          <w:t>ture</w:t>
        </w:r>
      </w:hyperlink>
      <w:r>
        <w:t xml:space="preserve"> </w:t>
      </w:r>
      <w:r>
        <w:fldChar w:fldCharType="begin"/>
      </w:r>
      <w:r>
        <w:instrText>PAGEREF Section_a84a89ddbd864e73aef9fe4779b8fe4e</w:instrText>
      </w:r>
      <w:r>
        <w:fldChar w:fldCharType="separate"/>
      </w:r>
      <w:r>
        <w:rPr>
          <w:noProof/>
        </w:rPr>
        <w:t>481</w:t>
      </w:r>
      <w:r>
        <w:fldChar w:fldCharType="end"/>
      </w:r>
    </w:p>
    <w:p w:rsidR="004C02A4" w:rsidRDefault="004C02A4">
      <w:pPr>
        <w:spacing w:before="0" w:after="0"/>
        <w:rPr>
          <w:sz w:val="16"/>
        </w:rPr>
      </w:pPr>
    </w:p>
    <w:p w:rsidR="004C02A4" w:rsidRDefault="00A84EAE">
      <w:pPr>
        <w:pStyle w:val="indexheader"/>
      </w:pPr>
      <w:r>
        <w:t>U</w:t>
      </w:r>
    </w:p>
    <w:p w:rsidR="004C02A4" w:rsidRDefault="004C02A4">
      <w:pPr>
        <w:spacing w:before="0" w:after="0"/>
        <w:rPr>
          <w:sz w:val="16"/>
        </w:rPr>
      </w:pPr>
    </w:p>
    <w:p w:rsidR="004C02A4" w:rsidRDefault="00A84EAE">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4C02A4" w:rsidRDefault="00A84EAE">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C02A4" w:rsidRDefault="00A84EAE">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4C02A4" w:rsidRDefault="00A84EAE">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4C02A4" w:rsidRDefault="00A84EAE">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4C02A4" w:rsidRDefault="00A84EAE">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4C02A4" w:rsidRDefault="00A84EAE">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4C02A4" w:rsidRDefault="00A84EAE">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4C02A4" w:rsidRDefault="00A84EAE">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4C02A4" w:rsidRDefault="004C02A4">
      <w:pPr>
        <w:spacing w:before="0" w:after="0"/>
        <w:rPr>
          <w:sz w:val="16"/>
        </w:rPr>
      </w:pPr>
    </w:p>
    <w:p w:rsidR="004C02A4" w:rsidRDefault="00A84EAE">
      <w:pPr>
        <w:pStyle w:val="indexheader"/>
      </w:pPr>
      <w:r>
        <w:t>V</w:t>
      </w:r>
    </w:p>
    <w:p w:rsidR="004C02A4" w:rsidRDefault="004C02A4">
      <w:pPr>
        <w:spacing w:before="0" w:after="0"/>
        <w:rPr>
          <w:sz w:val="16"/>
        </w:rPr>
      </w:pPr>
    </w:p>
    <w:p w:rsidR="004C02A4" w:rsidRDefault="00A84EAE">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31</w:t>
      </w:r>
      <w:r>
        <w:fldChar w:fldCharType="end"/>
      </w:r>
    </w:p>
    <w:p w:rsidR="004C02A4" w:rsidRDefault="00A84EAE">
      <w:pPr>
        <w:pStyle w:val="indexentry0"/>
      </w:pPr>
      <w:hyperlink w:anchor="section_f9755d996e524693971b8b83814f53e3">
        <w:r>
          <w:rPr>
            <w:rStyle w:val="Hyperlink"/>
          </w:rPr>
          <w:t>Vendor-extensible fields</w:t>
        </w:r>
      </w:hyperlink>
      <w:r>
        <w:t xml:space="preserve"> </w:t>
      </w:r>
      <w:r>
        <w:fldChar w:fldCharType="begin"/>
      </w:r>
      <w:r>
        <w:instrText>PAGEREF sectio</w:instrText>
      </w:r>
      <w:r>
        <w:instrText>n_f9755d996e524693971b8b83814f53e3</w:instrText>
      </w:r>
      <w:r>
        <w:fldChar w:fldCharType="separate"/>
      </w:r>
      <w:r>
        <w:rPr>
          <w:noProof/>
        </w:rPr>
        <w:t>27</w:t>
      </w:r>
      <w:r>
        <w:fldChar w:fldCharType="end"/>
      </w:r>
    </w:p>
    <w:p w:rsidR="004C02A4" w:rsidRDefault="00A84EAE">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4C02A4" w:rsidRDefault="00A84EAE">
      <w:pPr>
        <w:pStyle w:val="indexentry0"/>
      </w:pPr>
      <w:hyperlink w:anchor="Section_20d04efd63fe4f80a4a77ea8ba97ec8e">
        <w:r>
          <w:rPr>
            <w:rStyle w:val="Hyperlink"/>
          </w:rPr>
          <w:t>VerticalAlign enumeration</w:t>
        </w:r>
      </w:hyperlink>
      <w:r>
        <w:t xml:space="preserve"> </w:t>
      </w:r>
      <w:r>
        <w:fldChar w:fldCharType="begin"/>
      </w:r>
      <w:r>
        <w:instrText>PAG</w:instrText>
      </w:r>
      <w:r>
        <w:instrText>EREF Section_20d04efd63fe4f80a4a77ea8ba97ec8e</w:instrText>
      </w:r>
      <w:r>
        <w:fldChar w:fldCharType="separate"/>
      </w:r>
      <w:r>
        <w:rPr>
          <w:noProof/>
        </w:rPr>
        <w:t>489</w:t>
      </w:r>
      <w:r>
        <w:fldChar w:fldCharType="end"/>
      </w:r>
    </w:p>
    <w:p w:rsidR="004C02A4" w:rsidRDefault="00A84EAE">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4C02A4" w:rsidRDefault="00A84EAE">
      <w:pPr>
        <w:pStyle w:val="indexentry0"/>
      </w:pPr>
      <w:hyperlink w:anchor="Section_cf7489ac7eee404d88448ebbd279b77d">
        <w:r>
          <w:rPr>
            <w:rStyle w:val="Hyperlink"/>
          </w:rPr>
          <w:t>V</w:t>
        </w:r>
        <w:r>
          <w:rPr>
            <w:rStyle w:val="Hyperlink"/>
          </w:rPr>
          <w:t>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4C02A4" w:rsidRDefault="00A84EAE">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4C02A4" w:rsidRDefault="004C02A4">
      <w:pPr>
        <w:spacing w:before="0" w:after="0"/>
        <w:rPr>
          <w:sz w:val="16"/>
        </w:rPr>
      </w:pPr>
    </w:p>
    <w:p w:rsidR="004C02A4" w:rsidRDefault="00A84EAE">
      <w:pPr>
        <w:pStyle w:val="indexheader"/>
      </w:pPr>
      <w:r>
        <w:t>W</w:t>
      </w:r>
    </w:p>
    <w:p w:rsidR="004C02A4" w:rsidRDefault="004C02A4">
      <w:pPr>
        <w:spacing w:before="0" w:after="0"/>
        <w:rPr>
          <w:sz w:val="16"/>
        </w:rPr>
      </w:pPr>
    </w:p>
    <w:p w:rsidR="004C02A4" w:rsidRDefault="00A84EAE">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4C02A4" w:rsidRDefault="00A84EAE">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4C02A4" w:rsidRDefault="00A84EAE">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4C02A4" w:rsidRDefault="00A84EAE">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4C02A4" w:rsidRDefault="00A84EAE">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492</w:t>
      </w:r>
      <w:r>
        <w:fldChar w:fldCharType="end"/>
      </w:r>
    </w:p>
    <w:p w:rsidR="004C02A4" w:rsidRDefault="004C02A4">
      <w:pPr>
        <w:spacing w:before="0" w:after="0"/>
        <w:rPr>
          <w:sz w:val="16"/>
        </w:rPr>
      </w:pPr>
    </w:p>
    <w:p w:rsidR="004C02A4" w:rsidRDefault="00A84EAE">
      <w:pPr>
        <w:pStyle w:val="indexheader"/>
      </w:pPr>
      <w:r>
        <w:t>X</w:t>
      </w:r>
    </w:p>
    <w:p w:rsidR="004C02A4" w:rsidRDefault="004C02A4">
      <w:pPr>
        <w:spacing w:before="0" w:after="0"/>
        <w:rPr>
          <w:sz w:val="16"/>
        </w:rPr>
      </w:pPr>
    </w:p>
    <w:p w:rsidR="004C02A4" w:rsidRDefault="00A84EAE">
      <w:pPr>
        <w:pStyle w:val="indexentry0"/>
      </w:pPr>
      <w:hyperlink w:anchor="Section_7e43135456f44dfb95dfb8b4409f8039">
        <w:r>
          <w:rPr>
            <w:rStyle w:val="Hyperlink"/>
          </w:rPr>
          <w:t>XAS val</w:t>
        </w:r>
        <w:r>
          <w:rPr>
            <w:rStyle w:val="Hyperlink"/>
          </w:rPr>
          <w:t>ue</w:t>
        </w:r>
      </w:hyperlink>
      <w:r>
        <w:t xml:space="preserve"> </w:t>
      </w:r>
      <w:r>
        <w:fldChar w:fldCharType="begin"/>
      </w:r>
      <w:r>
        <w:instrText>PAGEREF Section_7e43135456f44dfb95dfb8b4409f8039</w:instrText>
      </w:r>
      <w:r>
        <w:fldChar w:fldCharType="separate"/>
      </w:r>
      <w:r>
        <w:rPr>
          <w:noProof/>
        </w:rPr>
        <w:t>492</w:t>
      </w:r>
      <w:r>
        <w:fldChar w:fldCharType="end"/>
      </w:r>
    </w:p>
    <w:p w:rsidR="004C02A4" w:rsidRDefault="00A84EAE">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C02A4" w:rsidRDefault="00A84EAE">
      <w:pPr>
        <w:pStyle w:val="indexentry0"/>
      </w:pPr>
      <w:hyperlink w:anchor="Section_e7215f9fd29c4c538ac43c1df1f0b517">
        <w:r>
          <w:rPr>
            <w:rStyle w:val="Hyperlink"/>
          </w:rPr>
          <w:t>XAS_pl</w:t>
        </w:r>
        <w:r>
          <w:rPr>
            <w:rStyle w:val="Hyperlink"/>
          </w:rPr>
          <w:t>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C02A4" w:rsidRDefault="00A84EAE">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4C02A4" w:rsidRDefault="00A84EAE">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35</w:t>
      </w:r>
      <w:r>
        <w:fldChar w:fldCharType="end"/>
      </w:r>
    </w:p>
    <w:p w:rsidR="004C02A4" w:rsidRDefault="00A84EAE">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4C02A4" w:rsidRDefault="00A84EAE">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4C02A4" w:rsidRDefault="00A84EAE">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4C02A4" w:rsidRDefault="004C02A4">
      <w:pPr>
        <w:spacing w:before="0" w:after="0"/>
        <w:rPr>
          <w:sz w:val="16"/>
        </w:rPr>
      </w:pPr>
    </w:p>
    <w:p w:rsidR="004C02A4" w:rsidRDefault="00A84EAE">
      <w:pPr>
        <w:pStyle w:val="indexheader"/>
      </w:pPr>
      <w:r>
        <w:t>Y</w:t>
      </w:r>
    </w:p>
    <w:p w:rsidR="004C02A4" w:rsidRDefault="004C02A4">
      <w:pPr>
        <w:spacing w:before="0" w:after="0"/>
        <w:rPr>
          <w:sz w:val="16"/>
        </w:rPr>
      </w:pPr>
    </w:p>
    <w:p w:rsidR="004C02A4" w:rsidRDefault="00A84EAE">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4C02A4" w:rsidRDefault="00A84EAE">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w:instrText>
      </w:r>
      <w:r>
        <w:instrText>5712</w:instrText>
      </w:r>
      <w:r>
        <w:fldChar w:fldCharType="separate"/>
      </w:r>
      <w:r>
        <w:rPr>
          <w:noProof/>
        </w:rPr>
        <w:t>494</w:t>
      </w:r>
      <w:r>
        <w:fldChar w:fldCharType="end"/>
      </w:r>
    </w:p>
    <w:p w:rsidR="004C02A4" w:rsidRDefault="00A84EAE">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4C02A4" w:rsidRDefault="004C02A4">
      <w:pPr>
        <w:rPr>
          <w:rStyle w:val="InlineCode"/>
        </w:rPr>
      </w:pPr>
      <w:bookmarkStart w:id="4691" w:name="EndOfDocument_ST"/>
      <w:bookmarkEnd w:id="4691"/>
    </w:p>
    <w:sectPr w:rsidR="004C02A4">
      <w:footerReference w:type="default" r:id="rId20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2A4" w:rsidRDefault="00A84EAE">
      <w:r>
        <w:separator/>
      </w:r>
    </w:p>
    <w:p w:rsidR="004C02A4" w:rsidRDefault="004C02A4"/>
  </w:endnote>
  <w:endnote w:type="continuationSeparator" w:id="0">
    <w:p w:rsidR="004C02A4" w:rsidRDefault="00A84EAE">
      <w:r>
        <w:continuationSeparator/>
      </w:r>
    </w:p>
    <w:p w:rsidR="004C02A4" w:rsidRDefault="004C02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2A4" w:rsidRDefault="00A84EAE">
    <w:pPr>
      <w:pStyle w:val="Footer"/>
      <w:jc w:val="right"/>
    </w:pPr>
    <w:r>
      <w:fldChar w:fldCharType="begin"/>
    </w:r>
    <w:r>
      <w:instrText xml:space="preserve"> PAGE </w:instrText>
    </w:r>
    <w:r>
      <w:fldChar w:fldCharType="separate"/>
    </w:r>
    <w:r>
      <w:rPr>
        <w:noProof/>
      </w:rPr>
      <w:t>561</w:t>
    </w:r>
    <w:r>
      <w:fldChar w:fldCharType="end"/>
    </w:r>
    <w:r>
      <w:t xml:space="preserve"> / </w:t>
    </w:r>
    <w:r>
      <w:fldChar w:fldCharType="begin"/>
    </w:r>
    <w:r>
      <w:instrText xml:space="preserve"> NUMPAGES </w:instrText>
    </w:r>
    <w:r>
      <w:fldChar w:fldCharType="separate"/>
    </w:r>
    <w:r>
      <w:rPr>
        <w:noProof/>
      </w:rPr>
      <w:t>575</w:t>
    </w:r>
    <w:r>
      <w:fldChar w:fldCharType="end"/>
    </w:r>
  </w:p>
  <w:p w:rsidR="004C02A4" w:rsidRDefault="00A84EAE">
    <w:pPr>
      <w:pStyle w:val="PageFooter"/>
    </w:pPr>
    <w:r>
      <w:t>[MS-DOC] - v20210216</w:t>
    </w:r>
  </w:p>
  <w:p w:rsidR="004C02A4" w:rsidRDefault="00A84EAE">
    <w:pPr>
      <w:pStyle w:val="PageFooter"/>
    </w:pPr>
    <w:r>
      <w:t>Word (.doc) Binary File Format</w:t>
    </w:r>
  </w:p>
  <w:p w:rsidR="004C02A4" w:rsidRDefault="00A84EAE">
    <w:pPr>
      <w:pStyle w:val="PageFooter"/>
    </w:pPr>
    <w:r>
      <w:t>Copyright © 2021 Microsoft Corporation</w:t>
    </w:r>
  </w:p>
  <w:p w:rsidR="004C02A4" w:rsidRDefault="00A84EAE">
    <w:pPr>
      <w:pStyle w:val="PageFooter"/>
    </w:pPr>
    <w:r>
      <w:t>Release: February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2A4" w:rsidRDefault="00A84EAE">
    <w:pPr>
      <w:pStyle w:val="Footer"/>
      <w:jc w:val="right"/>
    </w:pPr>
    <w:r>
      <w:fldChar w:fldCharType="begin"/>
    </w:r>
    <w:r>
      <w:instrText xml:space="preserve"> PAGE </w:instrText>
    </w:r>
    <w:r>
      <w:fldChar w:fldCharType="separate"/>
    </w:r>
    <w:r>
      <w:rPr>
        <w:noProof/>
      </w:rPr>
      <w:t>575</w:t>
    </w:r>
    <w:r>
      <w:fldChar w:fldCharType="end"/>
    </w:r>
    <w:r>
      <w:t xml:space="preserve"> / </w:t>
    </w:r>
    <w:r>
      <w:fldChar w:fldCharType="begin"/>
    </w:r>
    <w:r>
      <w:instrText xml:space="preserve"> NUMPAGES </w:instrText>
    </w:r>
    <w:r>
      <w:fldChar w:fldCharType="separate"/>
    </w:r>
    <w:r>
      <w:rPr>
        <w:noProof/>
      </w:rPr>
      <w:t>575</w:t>
    </w:r>
    <w:r>
      <w:fldChar w:fldCharType="end"/>
    </w:r>
  </w:p>
  <w:p w:rsidR="004C02A4" w:rsidRDefault="00A84EAE">
    <w:pPr>
      <w:pStyle w:val="PageFooter"/>
    </w:pPr>
    <w:r>
      <w:t>[MS-DOC] - v20210216</w:t>
    </w:r>
  </w:p>
  <w:p w:rsidR="004C02A4" w:rsidRDefault="00A84EAE">
    <w:pPr>
      <w:pStyle w:val="PageFooter"/>
    </w:pPr>
    <w:r>
      <w:t>Word (.doc) Binary File Format</w:t>
    </w:r>
  </w:p>
  <w:p w:rsidR="004C02A4" w:rsidRDefault="00A84EAE">
    <w:pPr>
      <w:pStyle w:val="PageFooter"/>
    </w:pPr>
    <w:r>
      <w:t>Copyright © 2021 Microsoft Corporati</w:t>
    </w:r>
    <w:r>
      <w:t>on</w:t>
    </w:r>
  </w:p>
  <w:p w:rsidR="004C02A4" w:rsidRDefault="00A84EAE">
    <w:pPr>
      <w:pStyle w:val="PageFooter"/>
    </w:pPr>
    <w:r>
      <w:t>Release: February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2A4" w:rsidRDefault="00A84EAE">
      <w:r>
        <w:separator/>
      </w:r>
    </w:p>
    <w:p w:rsidR="004C02A4" w:rsidRDefault="004C02A4"/>
  </w:footnote>
  <w:footnote w:type="continuationSeparator" w:id="0">
    <w:p w:rsidR="004C02A4" w:rsidRDefault="00A84EAE">
      <w:r>
        <w:continuationSeparator/>
      </w:r>
    </w:p>
    <w:p w:rsidR="004C02A4" w:rsidRDefault="004C02A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81B068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3"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3"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2"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4"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33143F0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7" w15:restartNumberingAfterBreak="0">
    <w:nsid w:val="35041DF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8"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3DFF252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366570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7"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8"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3"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4" w15:restartNumberingAfterBreak="0">
    <w:nsid w:val="522C1CC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0"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7"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8"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0"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101"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2"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1"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6"/>
  </w:num>
  <w:num w:numId="2">
    <w:abstractNumId w:val="36"/>
  </w:num>
  <w:num w:numId="3">
    <w:abstractNumId w:val="28"/>
  </w:num>
  <w:num w:numId="4">
    <w:abstractNumId w:val="125"/>
  </w:num>
  <w:num w:numId="5">
    <w:abstractNumId w:val="41"/>
  </w:num>
  <w:num w:numId="6">
    <w:abstractNumId w:val="32"/>
  </w:num>
  <w:num w:numId="7">
    <w:abstractNumId w:val="118"/>
  </w:num>
  <w:num w:numId="8">
    <w:abstractNumId w:val="29"/>
  </w:num>
  <w:num w:numId="9">
    <w:abstractNumId w:val="3"/>
  </w:num>
  <w:num w:numId="10">
    <w:abstractNumId w:val="89"/>
  </w:num>
  <w:num w:numId="11">
    <w:abstractNumId w:val="43"/>
  </w:num>
  <w:num w:numId="12">
    <w:abstractNumId w:val="22"/>
  </w:num>
  <w:num w:numId="13">
    <w:abstractNumId w:val="120"/>
  </w:num>
  <w:num w:numId="14">
    <w:abstractNumId w:val="0"/>
  </w:num>
  <w:num w:numId="15">
    <w:abstractNumId w:val="105"/>
  </w:num>
  <w:num w:numId="16">
    <w:abstractNumId w:val="105"/>
  </w:num>
  <w:num w:numId="17">
    <w:abstractNumId w:val="105"/>
  </w:num>
  <w:num w:numId="18">
    <w:abstractNumId w:val="105"/>
  </w:num>
  <w:num w:numId="19">
    <w:abstractNumId w:val="105"/>
  </w:num>
  <w:num w:numId="20">
    <w:abstractNumId w:val="105"/>
  </w:num>
  <w:num w:numId="21">
    <w:abstractNumId w:val="105"/>
  </w:num>
  <w:num w:numId="22">
    <w:abstractNumId w:val="105"/>
  </w:num>
  <w:num w:numId="23">
    <w:abstractNumId w:val="105"/>
  </w:num>
  <w:num w:numId="24">
    <w:abstractNumId w:val="51"/>
  </w:num>
  <w:num w:numId="25">
    <w:abstractNumId w:val="115"/>
  </w:num>
  <w:num w:numId="26">
    <w:abstractNumId w:val="6"/>
  </w:num>
  <w:num w:numId="27">
    <w:abstractNumId w:val="74"/>
  </w:num>
  <w:num w:numId="28">
    <w:abstractNumId w:val="64"/>
  </w:num>
  <w:num w:numId="29">
    <w:abstractNumId w:val="12"/>
  </w:num>
  <w:num w:numId="30">
    <w:abstractNumId w:val="14"/>
  </w:num>
  <w:num w:numId="31">
    <w:abstractNumId w:val="35"/>
  </w:num>
  <w:num w:numId="32">
    <w:abstractNumId w:val="86"/>
  </w:num>
  <w:num w:numId="33">
    <w:abstractNumId w:val="19"/>
  </w:num>
  <w:num w:numId="34">
    <w:abstractNumId w:val="110"/>
  </w:num>
  <w:num w:numId="35">
    <w:abstractNumId w:val="95"/>
  </w:num>
  <w:num w:numId="36">
    <w:abstractNumId w:val="108"/>
  </w:num>
  <w:num w:numId="37">
    <w:abstractNumId w:val="24"/>
  </w:num>
  <w:num w:numId="38">
    <w:abstractNumId w:val="34"/>
  </w:num>
  <w:num w:numId="39">
    <w:abstractNumId w:val="93"/>
  </w:num>
  <w:num w:numId="40">
    <w:abstractNumId w:val="75"/>
  </w:num>
  <w:num w:numId="41">
    <w:abstractNumId w:val="65"/>
  </w:num>
  <w:num w:numId="42">
    <w:abstractNumId w:val="103"/>
  </w:num>
  <w:num w:numId="43">
    <w:abstractNumId w:val="112"/>
  </w:num>
  <w:num w:numId="44">
    <w:abstractNumId w:val="123"/>
  </w:num>
  <w:num w:numId="45">
    <w:abstractNumId w:val="109"/>
  </w:num>
  <w:num w:numId="46">
    <w:abstractNumId w:val="16"/>
  </w:num>
  <w:num w:numId="47">
    <w:abstractNumId w:val="77"/>
  </w:num>
  <w:num w:numId="48">
    <w:abstractNumId w:val="81"/>
  </w:num>
  <w:num w:numId="49">
    <w:abstractNumId w:val="62"/>
  </w:num>
  <w:num w:numId="50">
    <w:abstractNumId w:val="33"/>
  </w:num>
  <w:num w:numId="51">
    <w:abstractNumId w:val="70"/>
  </w:num>
  <w:num w:numId="52">
    <w:abstractNumId w:val="69"/>
  </w:num>
  <w:num w:numId="53">
    <w:abstractNumId w:val="50"/>
  </w:num>
  <w:num w:numId="54">
    <w:abstractNumId w:val="25"/>
  </w:num>
  <w:num w:numId="55">
    <w:abstractNumId w:val="97"/>
  </w:num>
  <w:num w:numId="56">
    <w:abstractNumId w:val="88"/>
  </w:num>
  <w:num w:numId="57">
    <w:abstractNumId w:val="23"/>
  </w:num>
  <w:num w:numId="58">
    <w:abstractNumId w:val="18"/>
  </w:num>
  <w:num w:numId="59">
    <w:abstractNumId w:val="128"/>
  </w:num>
  <w:num w:numId="60">
    <w:abstractNumId w:val="45"/>
  </w:num>
  <w:num w:numId="61">
    <w:abstractNumId w:val="92"/>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4"/>
  </w:num>
  <w:num w:numId="64">
    <w:abstractNumId w:val="37"/>
  </w:num>
  <w:num w:numId="65">
    <w:abstractNumId w:val="102"/>
  </w:num>
  <w:num w:numId="66">
    <w:abstractNumId w:val="116"/>
  </w:num>
  <w:num w:numId="67">
    <w:abstractNumId w:val="4"/>
  </w:num>
  <w:num w:numId="68">
    <w:abstractNumId w:val="87"/>
  </w:num>
  <w:num w:numId="69">
    <w:abstractNumId w:val="94"/>
  </w:num>
  <w:num w:numId="70">
    <w:abstractNumId w:val="90"/>
  </w:num>
  <w:num w:numId="71">
    <w:abstractNumId w:val="59"/>
  </w:num>
  <w:num w:numId="72">
    <w:abstractNumId w:val="80"/>
  </w:num>
  <w:num w:numId="73">
    <w:abstractNumId w:val="27"/>
  </w:num>
  <w:num w:numId="74">
    <w:abstractNumId w:val="76"/>
  </w:num>
  <w:num w:numId="75">
    <w:abstractNumId w:val="61"/>
  </w:num>
  <w:num w:numId="76">
    <w:abstractNumId w:val="79"/>
  </w:num>
  <w:num w:numId="77">
    <w:abstractNumId w:val="48"/>
  </w:num>
  <w:num w:numId="78">
    <w:abstractNumId w:val="44"/>
  </w:num>
  <w:num w:numId="79">
    <w:abstractNumId w:val="60"/>
  </w:num>
  <w:num w:numId="8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num>
  <w:num w:numId="82">
    <w:abstractNumId w:val="10"/>
  </w:num>
  <w:num w:numId="83">
    <w:abstractNumId w:val="42"/>
  </w:num>
  <w:num w:numId="84">
    <w:abstractNumId w:val="107"/>
  </w:num>
  <w:num w:numId="85">
    <w:abstractNumId w:val="67"/>
  </w:num>
  <w:num w:numId="86">
    <w:abstractNumId w:val="78"/>
  </w:num>
  <w:num w:numId="87">
    <w:abstractNumId w:val="5"/>
  </w:num>
  <w:num w:numId="88">
    <w:abstractNumId w:val="111"/>
  </w:num>
  <w:num w:numId="89">
    <w:abstractNumId w:val="124"/>
  </w:num>
  <w:num w:numId="90">
    <w:abstractNumId w:val="54"/>
  </w:num>
  <w:num w:numId="91">
    <w:abstractNumId w:val="63"/>
  </w:num>
  <w:num w:numId="92">
    <w:abstractNumId w:val="11"/>
  </w:num>
  <w:num w:numId="93">
    <w:abstractNumId w:val="113"/>
  </w:num>
  <w:num w:numId="94">
    <w:abstractNumId w:val="49"/>
  </w:num>
  <w:num w:numId="95">
    <w:abstractNumId w:val="1"/>
  </w:num>
  <w:num w:numId="96">
    <w:abstractNumId w:val="99"/>
  </w:num>
  <w:num w:numId="97">
    <w:abstractNumId w:val="83"/>
  </w:num>
  <w:num w:numId="98">
    <w:abstractNumId w:val="122"/>
  </w:num>
  <w:num w:numId="99">
    <w:abstractNumId w:val="30"/>
  </w:num>
  <w:num w:numId="100">
    <w:abstractNumId w:val="26"/>
  </w:num>
  <w:num w:numId="101">
    <w:abstractNumId w:val="126"/>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8"/>
  </w:num>
  <w:num w:numId="105">
    <w:abstractNumId w:val="53"/>
  </w:num>
  <w:num w:numId="106">
    <w:abstractNumId w:val="119"/>
  </w:num>
  <w:num w:numId="107">
    <w:abstractNumId w:val="56"/>
  </w:num>
  <w:num w:numId="108">
    <w:abstractNumId w:val="17"/>
  </w:num>
  <w:num w:numId="109">
    <w:abstractNumId w:val="73"/>
  </w:num>
  <w:num w:numId="110">
    <w:abstractNumId w:val="121"/>
  </w:num>
  <w:num w:numId="111">
    <w:abstractNumId w:val="101"/>
  </w:num>
  <w:num w:numId="112">
    <w:abstractNumId w:val="7"/>
  </w:num>
  <w:num w:numId="113">
    <w:abstractNumId w:val="85"/>
  </w:num>
  <w:num w:numId="114">
    <w:abstractNumId w:val="127"/>
  </w:num>
  <w:num w:numId="115">
    <w:abstractNumId w:val="38"/>
  </w:num>
  <w:num w:numId="116">
    <w:abstractNumId w:val="129"/>
  </w:num>
  <w:num w:numId="117">
    <w:abstractNumId w:val="98"/>
  </w:num>
  <w:num w:numId="118">
    <w:abstractNumId w:val="117"/>
  </w:num>
  <w:num w:numId="119">
    <w:abstractNumId w:val="82"/>
  </w:num>
  <w:num w:numId="120">
    <w:abstractNumId w:val="13"/>
  </w:num>
  <w:num w:numId="121">
    <w:abstractNumId w:val="20"/>
  </w:num>
  <w:num w:numId="122">
    <w:abstractNumId w:val="9"/>
  </w:num>
  <w:num w:numId="123">
    <w:abstractNumId w:val="114"/>
  </w:num>
  <w:num w:numId="124">
    <w:abstractNumId w:val="55"/>
  </w:num>
  <w:num w:numId="125">
    <w:abstractNumId w:val="130"/>
  </w:num>
  <w:num w:numId="126">
    <w:abstractNumId w:val="31"/>
  </w:num>
  <w:num w:numId="127">
    <w:abstractNumId w:val="52"/>
  </w:num>
  <w:num w:numId="128">
    <w:abstractNumId w:val="71"/>
  </w:num>
  <w:num w:numId="129">
    <w:abstractNumId w:val="72"/>
  </w:num>
  <w:num w:numId="130">
    <w:abstractNumId w:val="21"/>
  </w:num>
  <w:num w:numId="131">
    <w:abstractNumId w:val="68"/>
  </w:num>
  <w:num w:numId="132">
    <w:abstractNumId w:val="91"/>
  </w:num>
  <w:num w:numId="133">
    <w:abstractNumId w:val="100"/>
  </w:num>
  <w:num w:numId="134">
    <w:abstractNumId w:val="46"/>
  </w:num>
  <w:num w:numId="135">
    <w:abstractNumId w:val="15"/>
  </w:num>
  <w:num w:numId="136">
    <w:abstractNumId w:val="84"/>
  </w:num>
  <w:num w:numId="137">
    <w:abstractNumId w:val="66"/>
  </w:num>
  <w:num w:numId="138">
    <w:abstractNumId w:val="47"/>
  </w:num>
  <w:num w:numId="139">
    <w:abstractNumId w:val="5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C02A4"/>
    <w:rsid w:val="004C02A4"/>
    <w:rsid w:val="00A84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200054"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ODRAW%5d.pdf" TargetMode="External"/><Relationship Id="rId84" Type="http://schemas.openxmlformats.org/officeDocument/2006/relationships/hyperlink" Target="%5bMS-OSHARED%5d.pdf" TargetMode="External"/><Relationship Id="rId138" Type="http://schemas.openxmlformats.org/officeDocument/2006/relationships/hyperlink" Target="https://go.microsoft.com/fwlink/?LinkId=90301" TargetMode="External"/><Relationship Id="rId159" Type="http://schemas.openxmlformats.org/officeDocument/2006/relationships/hyperlink" Target="%5bMS-OSHARED%5d.pdf" TargetMode="External"/><Relationship Id="rId170" Type="http://schemas.openxmlformats.org/officeDocument/2006/relationships/image" Target="media/image32.bin"/><Relationship Id="rId191" Type="http://schemas.openxmlformats.org/officeDocument/2006/relationships/image" Target="media/image39.bin"/><Relationship Id="rId205" Type="http://schemas.openxmlformats.org/officeDocument/2006/relationships/footer" Target="footer2.xml"/><Relationship Id="rId107" Type="http://schemas.openxmlformats.org/officeDocument/2006/relationships/hyperlink" Target="%5bMS-DOCX%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image" Target="media/image1.bin"/><Relationship Id="rId128" Type="http://schemas.openxmlformats.org/officeDocument/2006/relationships/image" Target="media/image15.bin"/><Relationship Id="rId149" Type="http://schemas.openxmlformats.org/officeDocument/2006/relationships/image" Target="media/image22.bin"/><Relationship Id="rId5" Type="http://schemas.openxmlformats.org/officeDocument/2006/relationships/settings" Target="settings.xml"/><Relationship Id="rId95" Type="http://schemas.openxmlformats.org/officeDocument/2006/relationships/hyperlink" Target="https://go.microsoft.com/fwlink/?LinkId=200054"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934f1439-cab7-474e-8919-06b6aaaa0172/"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WMF%5d.pdf" TargetMode="External"/><Relationship Id="rId118" Type="http://schemas.openxmlformats.org/officeDocument/2006/relationships/image" Target="media/image10.bin"/><Relationship Id="rId139" Type="http://schemas.openxmlformats.org/officeDocument/2006/relationships/hyperlink" Target="%5bMS-ODRAW%5d.pdf" TargetMode="External"/><Relationship Id="rId85" Type="http://schemas.openxmlformats.org/officeDocument/2006/relationships/hyperlink" Target="%5bMS-ODRAW%5d.pdf" TargetMode="External"/><Relationship Id="rId150" Type="http://schemas.openxmlformats.org/officeDocument/2006/relationships/image" Target="media/image23.bin"/><Relationship Id="rId171" Type="http://schemas.openxmlformats.org/officeDocument/2006/relationships/image" Target="media/image33.bin"/><Relationship Id="rId192" Type="http://schemas.openxmlformats.org/officeDocument/2006/relationships/image" Target="media/image40.bin"/><Relationship Id="rId206" Type="http://schemas.openxmlformats.org/officeDocument/2006/relationships/fontTable" Target="fontTable.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hyperlink" Target="https://go.microsoft.com/fwlink/?LinkId=200054" TargetMode="External"/><Relationship Id="rId54" Type="http://schemas.openxmlformats.org/officeDocument/2006/relationships/hyperlink" Target="%5bMS-ODRAW%5d.pdf" TargetMode="External"/><Relationship Id="rId75" Type="http://schemas.openxmlformats.org/officeDocument/2006/relationships/hyperlink" Target="%5bMS-OFFCRYPTO%5d.pdf" TargetMode="External"/><Relationship Id="rId96" Type="http://schemas.openxmlformats.org/officeDocument/2006/relationships/hyperlink" Target="https://go.microsoft.com/fwlink/?LinkId=200054" TargetMode="External"/><Relationship Id="rId140" Type="http://schemas.openxmlformats.org/officeDocument/2006/relationships/hyperlink" Target="https://go.microsoft.com/fwlink/?LinkId=200054" TargetMode="External"/><Relationship Id="rId161" Type="http://schemas.openxmlformats.org/officeDocument/2006/relationships/hyperlink" Target="%5bMS-ODRAW%5d.pdf" TargetMode="External"/><Relationship Id="rId182" Type="http://schemas.openxmlformats.org/officeDocument/2006/relationships/hyperlink" Target="http://msdn.microsoft.com/en-us/library/520fe3a2-ff69-41e4-a735-4afe49921803/"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1.bin"/><Relationship Id="rId44" Type="http://schemas.openxmlformats.org/officeDocument/2006/relationships/hyperlink" Target="%5bMS-OSHARED%5d.pdf" TargetMode="External"/><Relationship Id="rId65" Type="http://schemas.openxmlformats.org/officeDocument/2006/relationships/hyperlink" Target="%5bMS-EMF%5d.pdf" TargetMode="External"/><Relationship Id="rId86" Type="http://schemas.openxmlformats.org/officeDocument/2006/relationships/hyperlink" Target="%5bMS-OSHARED%5d.pdf" TargetMode="External"/><Relationship Id="rId130" Type="http://schemas.openxmlformats.org/officeDocument/2006/relationships/hyperlink" Target="%5bMS-LCID%5d.pdf" TargetMode="External"/><Relationship Id="rId151" Type="http://schemas.openxmlformats.org/officeDocument/2006/relationships/image" Target="media/image24.bin"/><Relationship Id="rId172" Type="http://schemas.openxmlformats.org/officeDocument/2006/relationships/hyperlink" Target="%5bMS-OSHARED%5d.pdf" TargetMode="External"/><Relationship Id="rId193" Type="http://schemas.openxmlformats.org/officeDocument/2006/relationships/image" Target="media/image41.bin"/><Relationship Id="rId207" Type="http://schemas.openxmlformats.org/officeDocument/2006/relationships/theme" Target="theme/theme1.xm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200054" TargetMode="External"/><Relationship Id="rId34" Type="http://schemas.openxmlformats.org/officeDocument/2006/relationships/hyperlink" Target="%5bMS-CFB%5d.pdf" TargetMode="External"/><Relationship Id="rId55" Type="http://schemas.openxmlformats.org/officeDocument/2006/relationships/hyperlink" Target="%5bMS-CFB%5d.pdf" TargetMode="External"/><Relationship Id="rId76" Type="http://schemas.openxmlformats.org/officeDocument/2006/relationships/hyperlink" Target="%5bMS-OFFCRYPTO%5d.pdf" TargetMode="External"/><Relationship Id="rId97" Type="http://schemas.openxmlformats.org/officeDocument/2006/relationships/hyperlink" Target="%5bMS-OSHARED%5d.pdf" TargetMode="External"/><Relationship Id="rId120" Type="http://schemas.openxmlformats.org/officeDocument/2006/relationships/image" Target="media/image12.bin"/><Relationship Id="rId141" Type="http://schemas.openxmlformats.org/officeDocument/2006/relationships/hyperlink" Target="%5bMS-OSHARED%5d.pdf" TargetMode="External"/><Relationship Id="rId7" Type="http://schemas.openxmlformats.org/officeDocument/2006/relationships/footnotes" Target="footnotes.xml"/><Relationship Id="rId162" Type="http://schemas.openxmlformats.org/officeDocument/2006/relationships/hyperlink" Target="%5bMS-ODRAW%5d.pdf" TargetMode="External"/><Relationship Id="rId183" Type="http://schemas.openxmlformats.org/officeDocument/2006/relationships/hyperlink" Target="https://go.microsoft.com/fwlink/?LinkId=90385" TargetMode="External"/><Relationship Id="rId24" Type="http://schemas.openxmlformats.org/officeDocument/2006/relationships/hyperlink" Target="https://go.microsoft.com/fwlink/?LinkId=90453" TargetMode="External"/><Relationship Id="rId40" Type="http://schemas.openxmlformats.org/officeDocument/2006/relationships/hyperlink" Target="%5bMS-ODRAW%5d.pdf" TargetMode="External"/><Relationship Id="rId45" Type="http://schemas.openxmlformats.org/officeDocument/2006/relationships/hyperlink" Target="%5bMS-OVBA%5d.pdf" TargetMode="External"/><Relationship Id="rId66" Type="http://schemas.openxmlformats.org/officeDocument/2006/relationships/hyperlink" Target="%5bMS-OSHARED%5d.pdf" TargetMode="External"/><Relationship Id="rId87" Type="http://schemas.openxmlformats.org/officeDocument/2006/relationships/hyperlink" Target="%5bMS-DTYP%5d.pdf" TargetMode="External"/><Relationship Id="rId110" Type="http://schemas.openxmlformats.org/officeDocument/2006/relationships/hyperlink" Target="https://go.microsoft.com/fwlink/?LinkId=200054" TargetMode="External"/><Relationship Id="rId115" Type="http://schemas.openxmlformats.org/officeDocument/2006/relationships/hyperlink" Target="https://go.microsoft.com/fwlink/?LinkId=200054" TargetMode="External"/><Relationship Id="rId131" Type="http://schemas.openxmlformats.org/officeDocument/2006/relationships/hyperlink" Target="https://go.microsoft.com/fwlink/?LinkId=200054" TargetMode="External"/><Relationship Id="rId136" Type="http://schemas.openxmlformats.org/officeDocument/2006/relationships/hyperlink" Target="https://go.microsoft.com/fwlink/?LinkId=200054" TargetMode="External"/><Relationship Id="rId157" Type="http://schemas.openxmlformats.org/officeDocument/2006/relationships/image" Target="media/image30.bin"/><Relationship Id="rId178" Type="http://schemas.openxmlformats.org/officeDocument/2006/relationships/hyperlink" Target="http://msdn.microsoft.com/en-us/library/611e9937-a9f6-4948-b065-1d8e122508f2/" TargetMode="External"/><Relationship Id="rId61" Type="http://schemas.openxmlformats.org/officeDocument/2006/relationships/hyperlink" Target="%5bMS-OLEDS%5d.pdf" TargetMode="External"/><Relationship Id="rId82" Type="http://schemas.openxmlformats.org/officeDocument/2006/relationships/image" Target="media/image4.bin"/><Relationship Id="rId152" Type="http://schemas.openxmlformats.org/officeDocument/2006/relationships/image" Target="media/image25.bin"/><Relationship Id="rId173" Type="http://schemas.openxmlformats.org/officeDocument/2006/relationships/hyperlink" Target="%5bMS-ODRAW%5d.pdf" TargetMode="External"/><Relationship Id="rId194" Type="http://schemas.openxmlformats.org/officeDocument/2006/relationships/image" Target="media/image42.bin"/><Relationship Id="rId199" Type="http://schemas.openxmlformats.org/officeDocument/2006/relationships/image" Target="media/image47.bin"/><Relationship Id="rId203" Type="http://schemas.openxmlformats.org/officeDocument/2006/relationships/hyperlink" Target="mailto:dochelp@microsoft.com" TargetMode="Externa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ODRAW%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hyperlink" Target="%5bMS-OSHARED%5d.pdf" TargetMode="External"/><Relationship Id="rId147" Type="http://schemas.openxmlformats.org/officeDocument/2006/relationships/image" Target="media/image20.bin"/><Relationship Id="rId168" Type="http://schemas.openxmlformats.org/officeDocument/2006/relationships/hyperlink" Target="%5bMS-ODRAW%5d.pdf"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hyperlink" Target="https://go.microsoft.com/fwlink/?LinkId=200054" TargetMode="External"/><Relationship Id="rId98" Type="http://schemas.openxmlformats.org/officeDocument/2006/relationships/hyperlink" Target="%5bMS-ODRAW%5d.pdf" TargetMode="External"/><Relationship Id="rId121" Type="http://schemas.openxmlformats.org/officeDocument/2006/relationships/hyperlink" Target="https://go.microsoft.com/fwlink/?LinkId=200054" TargetMode="External"/><Relationship Id="rId142" Type="http://schemas.openxmlformats.org/officeDocument/2006/relationships/hyperlink" Target="https://go.microsoft.com/fwlink/?LinkId=200054" TargetMode="External"/><Relationship Id="rId163" Type="http://schemas.openxmlformats.org/officeDocument/2006/relationships/hyperlink" Target="%5bMS-ODRAW%5d.pdf" TargetMode="External"/><Relationship Id="rId184" Type="http://schemas.openxmlformats.org/officeDocument/2006/relationships/hyperlink" Target="%5bMS-OSHARED%5d.pdf" TargetMode="External"/><Relationship Id="rId189" Type="http://schemas.openxmlformats.org/officeDocument/2006/relationships/image" Target="media/image37.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90462" TargetMode="External"/><Relationship Id="rId137" Type="http://schemas.openxmlformats.org/officeDocument/2006/relationships/hyperlink" Target="%5bMS-OE376%5d.pdf" TargetMode="External"/><Relationship Id="rId158" Type="http://schemas.openxmlformats.org/officeDocument/2006/relationships/hyperlink" Target="https://go.microsoft.com/fwlink/?LinkId=200054" TargetMode="External"/><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CFB%5d.pdf" TargetMode="External"/><Relationship Id="rId83" Type="http://schemas.openxmlformats.org/officeDocument/2006/relationships/hyperlink" Target="%5bMS-OSHARED%5d.pdf" TargetMode="External"/><Relationship Id="rId88" Type="http://schemas.openxmlformats.org/officeDocument/2006/relationships/hyperlink" Target="%5bMS-OSHARED%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90008" TargetMode="External"/><Relationship Id="rId153" Type="http://schemas.openxmlformats.org/officeDocument/2006/relationships/image" Target="media/image26.bin"/><Relationship Id="rId174" Type="http://schemas.openxmlformats.org/officeDocument/2006/relationships/hyperlink" Target="https://go.microsoft.com/fwlink/?LinkId=200054" TargetMode="External"/><Relationship Id="rId179" Type="http://schemas.openxmlformats.org/officeDocument/2006/relationships/hyperlink" Target="http://msdn.microsoft.com/en-us/library/458163aa-d0f0-4b79-a053-11fbc9ece2cc/" TargetMode="External"/><Relationship Id="rId195" Type="http://schemas.openxmlformats.org/officeDocument/2006/relationships/image" Target="media/image43.bin"/><Relationship Id="rId190" Type="http://schemas.openxmlformats.org/officeDocument/2006/relationships/image" Target="media/image38.bin"/><Relationship Id="rId204" Type="http://schemas.openxmlformats.org/officeDocument/2006/relationships/footer" Target="footer1.xm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VBA%5d.pdf" TargetMode="External"/><Relationship Id="rId106" Type="http://schemas.openxmlformats.org/officeDocument/2006/relationships/hyperlink" Target="https://go.microsoft.com/fwlink/?LinkId=200054" TargetMode="External"/><Relationship Id="rId127" Type="http://schemas.openxmlformats.org/officeDocument/2006/relationships/image" Target="media/image14.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https://go.microsoft.com/fwlink/?LinkId=90462" TargetMode="External"/><Relationship Id="rId94" Type="http://schemas.openxmlformats.org/officeDocument/2006/relationships/hyperlink" Target="%5bMC-USB%5d.pdf" TargetMode="External"/><Relationship Id="rId99" Type="http://schemas.openxmlformats.org/officeDocument/2006/relationships/hyperlink" Target="https://go.microsoft.com/fwlink/?LinkId=200054" TargetMode="External"/><Relationship Id="rId101" Type="http://schemas.openxmlformats.org/officeDocument/2006/relationships/hyperlink" Target="https://go.microsoft.com/fwlink/?LinkId=200054" TargetMode="External"/><Relationship Id="rId122" Type="http://schemas.openxmlformats.org/officeDocument/2006/relationships/hyperlink" Target="%5bMS-OSHARED%5d.pdf" TargetMode="External"/><Relationship Id="rId143" Type="http://schemas.openxmlformats.org/officeDocument/2006/relationships/image" Target="media/image16.bin"/><Relationship Id="rId148" Type="http://schemas.openxmlformats.org/officeDocument/2006/relationships/image" Target="media/image21.bin"/><Relationship Id="rId164" Type="http://schemas.openxmlformats.org/officeDocument/2006/relationships/hyperlink" Target="%5bMS-ODRAW%5d.pdf" TargetMode="External"/><Relationship Id="rId169" Type="http://schemas.openxmlformats.org/officeDocument/2006/relationships/hyperlink" Target="https://go.microsoft.com/fwlink/?LinkId=200054" TargetMode="External"/><Relationship Id="rId185" Type="http://schemas.openxmlformats.org/officeDocument/2006/relationships/hyperlink" Target="%5bMS-OSHARED%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b6182507-5cdf-4403-83a0-b94f7095e90b/"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image" Target="media/image5.bin"/><Relationship Id="rId112" Type="http://schemas.openxmlformats.org/officeDocument/2006/relationships/image" Target="media/image9.bin"/><Relationship Id="rId133" Type="http://schemas.openxmlformats.org/officeDocument/2006/relationships/hyperlink" Target="%5bMC-FONTSIGNATURE%5d.pdf" TargetMode="External"/><Relationship Id="rId154" Type="http://schemas.openxmlformats.org/officeDocument/2006/relationships/image" Target="media/image27.bin"/><Relationship Id="rId175" Type="http://schemas.openxmlformats.org/officeDocument/2006/relationships/hyperlink" Target="https://go.microsoft.com/fwlink/?LinkId=200054" TargetMode="External"/><Relationship Id="rId196" Type="http://schemas.openxmlformats.org/officeDocument/2006/relationships/image" Target="media/image44.bin"/><Relationship Id="rId200" Type="http://schemas.openxmlformats.org/officeDocument/2006/relationships/hyperlink" Target="https://go.microsoft.com/fwlink/?LinkId=118624" TargetMode="External"/><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FFCRYPTO%5d.pdf" TargetMode="External"/><Relationship Id="rId79" Type="http://schemas.openxmlformats.org/officeDocument/2006/relationships/image" Target="media/image2.bin"/><Relationship Id="rId102" Type="http://schemas.openxmlformats.org/officeDocument/2006/relationships/hyperlink" Target="%5bMS-OSHARED%5d.pdf" TargetMode="External"/><Relationship Id="rId123" Type="http://schemas.openxmlformats.org/officeDocument/2006/relationships/hyperlink" Target="%5bMS-ODRAW%5d.pdf" TargetMode="External"/><Relationship Id="rId144" Type="http://schemas.openxmlformats.org/officeDocument/2006/relationships/image" Target="media/image17.bin"/><Relationship Id="rId90" Type="http://schemas.openxmlformats.org/officeDocument/2006/relationships/image" Target="media/image6.bin"/><Relationship Id="rId165" Type="http://schemas.openxmlformats.org/officeDocument/2006/relationships/hyperlink" Target="%5bMS-ODRAW%5d.pdf" TargetMode="External"/><Relationship Id="rId186" Type="http://schemas.openxmlformats.org/officeDocument/2006/relationships/image" Target="media/image34.bin"/><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VBA%5d.pdf" TargetMode="External"/><Relationship Id="rId113" Type="http://schemas.openxmlformats.org/officeDocument/2006/relationships/hyperlink" Target="https://go.microsoft.com/fwlink/?LinkId=200054" TargetMode="External"/><Relationship Id="rId134" Type="http://schemas.openxmlformats.org/officeDocument/2006/relationships/hyperlink" Target="%5bMC-USB%5d.pdf" TargetMode="External"/><Relationship Id="rId80" Type="http://schemas.openxmlformats.org/officeDocument/2006/relationships/image" Target="media/image3.bin"/><Relationship Id="rId155" Type="http://schemas.openxmlformats.org/officeDocument/2006/relationships/image" Target="media/image28.bin"/><Relationship Id="rId176" Type="http://schemas.openxmlformats.org/officeDocument/2006/relationships/hyperlink" Target="https://go.microsoft.com/fwlink/?LinkId=200054" TargetMode="External"/><Relationship Id="rId197" Type="http://schemas.openxmlformats.org/officeDocument/2006/relationships/image" Target="media/image45.bin"/><Relationship Id="rId201" Type="http://schemas.openxmlformats.org/officeDocument/2006/relationships/hyperlink" Target="https://go.microsoft.com/fwlink/?LinkId=200054" TargetMode="External"/><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SHARED%5d.pdf" TargetMode="External"/><Relationship Id="rId103" Type="http://schemas.openxmlformats.org/officeDocument/2006/relationships/hyperlink" Target="https://go.microsoft.com/fwlink/?LinkId=200054" TargetMode="External"/><Relationship Id="rId124" Type="http://schemas.openxmlformats.org/officeDocument/2006/relationships/hyperlink" Target="%5bMS-CTDOC%5d.pdf" TargetMode="External"/><Relationship Id="rId70" Type="http://schemas.openxmlformats.org/officeDocument/2006/relationships/hyperlink" Target="%5bMS-OFFCRYPTO%5d.pdf" TargetMode="External"/><Relationship Id="rId91" Type="http://schemas.openxmlformats.org/officeDocument/2006/relationships/image" Target="media/image7.bin"/><Relationship Id="rId145" Type="http://schemas.openxmlformats.org/officeDocument/2006/relationships/image" Target="media/image18.bin"/><Relationship Id="rId166" Type="http://schemas.openxmlformats.org/officeDocument/2006/relationships/hyperlink" Target="https://go.microsoft.com/fwlink/?LinkId=115095" TargetMode="External"/><Relationship Id="rId187" Type="http://schemas.openxmlformats.org/officeDocument/2006/relationships/image" Target="media/image35.bin"/><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https://go.microsoft.com/fwlink/?LinkId=200054" TargetMode="External"/><Relationship Id="rId81" Type="http://schemas.openxmlformats.org/officeDocument/2006/relationships/hyperlink" Target="https://go.microsoft.com/fwlink/?LinkId=200054" TargetMode="External"/><Relationship Id="rId135" Type="http://schemas.openxmlformats.org/officeDocument/2006/relationships/hyperlink" Target="%5bMC-CPB%5d.pdf" TargetMode="External"/><Relationship Id="rId156" Type="http://schemas.openxmlformats.org/officeDocument/2006/relationships/image" Target="media/image29.bin"/><Relationship Id="rId177" Type="http://schemas.openxmlformats.org/officeDocument/2006/relationships/hyperlink" Target="%5bMS-OLEPS%5d.pdf" TargetMode="External"/><Relationship Id="rId198" Type="http://schemas.openxmlformats.org/officeDocument/2006/relationships/image" Target="media/image46.bin"/><Relationship Id="rId202" Type="http://schemas.openxmlformats.org/officeDocument/2006/relationships/hyperlink" Target="%5bMS-OFFCRYPTO%5d.pdf"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image" Target="media/image13.bin"/><Relationship Id="rId146" Type="http://schemas.openxmlformats.org/officeDocument/2006/relationships/image" Target="media/image19.bin"/><Relationship Id="rId167" Type="http://schemas.openxmlformats.org/officeDocument/2006/relationships/image" Target="media/image31.bin"/><Relationship Id="rId188" Type="http://schemas.openxmlformats.org/officeDocument/2006/relationships/image" Target="media/image36.bin"/><Relationship Id="rId71" Type="http://schemas.openxmlformats.org/officeDocument/2006/relationships/hyperlink" Target="%5bMS-OFFCRYPTO%5d.pdf" TargetMode="External"/><Relationship Id="rId92" Type="http://schemas.openxmlformats.org/officeDocument/2006/relationships/image" Target="media/image8.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ED99EF3-9046-4221-B647-72A6F111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251198</Words>
  <Characters>1431832</Characters>
  <Application>Microsoft Office Word</Application>
  <DocSecurity>0</DocSecurity>
  <Lines>11931</Lines>
  <Paragraphs>3359</Paragraphs>
  <ScaleCrop>false</ScaleCrop>
  <Company/>
  <LinksUpToDate>false</LinksUpToDate>
  <CharactersWithSpaces>1679671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2021-02-11T21:23:00Z</dcterms:created>
  <dcterms:modified xsi:type="dcterms:W3CDTF">2021-02-11T21:23:00Z</dcterms:modified>
</cp:coreProperties>
</file>